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91923907"/>
        <w:docPartObj>
          <w:docPartGallery w:val="Cover Pages"/>
          <w:docPartUnique/>
        </w:docPartObj>
      </w:sdtPr>
      <w:sdtEndPr/>
      <w:sdtContent>
        <w:p w14:paraId="599A2674" w14:textId="77777777" w:rsidR="004073BC" w:rsidRDefault="00F72274" w:rsidP="00F72274">
          <w:r>
            <w:rPr>
              <w:noProof/>
            </w:rPr>
            <w:drawing>
              <wp:anchor distT="0" distB="0" distL="114300" distR="114300" simplePos="0" relativeHeight="251658241" behindDoc="1" locked="0" layoutInCell="1" allowOverlap="1" wp14:anchorId="2686E3D6" wp14:editId="573970D4">
                <wp:simplePos x="0" y="0"/>
                <wp:positionH relativeFrom="page">
                  <wp:align>left</wp:align>
                </wp:positionH>
                <wp:positionV relativeFrom="paragraph">
                  <wp:posOffset>-820917</wp:posOffset>
                </wp:positionV>
                <wp:extent cx="7559645" cy="10875645"/>
                <wp:effectExtent l="0" t="0" r="3810" b="1905"/>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59645" cy="10875645"/>
                        </a:xfrm>
                        <a:prstGeom prst="rect">
                          <a:avLst/>
                        </a:prstGeom>
                      </pic:spPr>
                    </pic:pic>
                  </a:graphicData>
                </a:graphic>
                <wp14:sizeRelH relativeFrom="page">
                  <wp14:pctWidth>0</wp14:pctWidth>
                </wp14:sizeRelH>
                <wp14:sizeRelV relativeFrom="page">
                  <wp14:pctHeight>0</wp14:pctHeight>
                </wp14:sizeRelV>
              </wp:anchor>
            </w:drawing>
          </w:r>
          <w:r w:rsidR="00CF7EFB">
            <w:rPr>
              <w:noProof/>
            </w:rPr>
            <w:drawing>
              <wp:inline distT="0" distB="0" distL="0" distR="0" wp14:anchorId="544968AB" wp14:editId="1F413F6A">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p>
        <w:p w14:paraId="09C20902" w14:textId="77777777" w:rsidR="004073BC" w:rsidRDefault="004073BC" w:rsidP="008C1A73"/>
        <w:p w14:paraId="73E05589" w14:textId="2CA2FE84" w:rsidR="004073BC" w:rsidRPr="00792223" w:rsidRDefault="00792223" w:rsidP="008C1A73">
          <w:pPr>
            <w:rPr>
              <w:b/>
              <w:bCs/>
              <w:color w:val="FFFFFF" w:themeColor="background1"/>
              <w:sz w:val="32"/>
              <w:szCs w:val="32"/>
            </w:rPr>
          </w:pPr>
          <w:r w:rsidRPr="00792223">
            <w:rPr>
              <w:b/>
              <w:bCs/>
              <w:color w:val="FFFFFF" w:themeColor="background1"/>
              <w:sz w:val="32"/>
              <w:szCs w:val="32"/>
            </w:rPr>
            <w:t>WAS-G-05</w:t>
          </w:r>
        </w:p>
        <w:p w14:paraId="003E5160" w14:textId="77777777" w:rsidR="004073BC" w:rsidRDefault="004073BC" w:rsidP="008C1A73"/>
        <w:p w14:paraId="71C472DD" w14:textId="77777777" w:rsidR="004073BC" w:rsidRDefault="004073BC" w:rsidP="008C1A73"/>
        <w:p w14:paraId="187781D3" w14:textId="77777777" w:rsidR="004073BC" w:rsidRDefault="004073BC" w:rsidP="008C1A73"/>
        <w:p w14:paraId="3D6316EB" w14:textId="1DC75B27" w:rsidR="00801105" w:rsidRDefault="00281BB1" w:rsidP="00B42845">
          <w:pPr>
            <w:spacing w:line="240" w:lineRule="auto"/>
            <w:rPr>
              <w:b/>
              <w:bCs/>
              <w:color w:val="FFFFFF" w:themeColor="background1"/>
              <w:sz w:val="84"/>
              <w:szCs w:val="84"/>
            </w:rPr>
          </w:pPr>
          <w:r>
            <w:rPr>
              <w:noProof/>
            </w:rPr>
            <mc:AlternateContent>
              <mc:Choice Requires="wps">
                <w:drawing>
                  <wp:anchor distT="0" distB="0" distL="114300" distR="114300" simplePos="0" relativeHeight="251658240" behindDoc="0" locked="1" layoutInCell="1" allowOverlap="1" wp14:anchorId="252A9070" wp14:editId="0D91F030">
                    <wp:simplePos x="0" y="0"/>
                    <wp:positionH relativeFrom="column">
                      <wp:posOffset>162560</wp:posOffset>
                    </wp:positionH>
                    <wp:positionV relativeFrom="paragraph">
                      <wp:posOffset>5952490</wp:posOffset>
                    </wp:positionV>
                    <wp:extent cx="4308475" cy="295275"/>
                    <wp:effectExtent l="0" t="0" r="0" b="9525"/>
                    <wp:wrapNone/>
                    <wp:docPr id="3" name="Text Box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308475" cy="295275"/>
                            </a:xfrm>
                            <a:prstGeom prst="rect">
                              <a:avLst/>
                            </a:prstGeom>
                            <a:noFill/>
                            <a:ln w="6350">
                              <a:noFill/>
                            </a:ln>
                          </wps:spPr>
                          <wps:txbx>
                            <w:txbxContent>
                              <w:p w14:paraId="726F01AC" w14:textId="262C8160" w:rsidR="00281BB1" w:rsidRPr="009A240D" w:rsidRDefault="00BB1D85" w:rsidP="00281BB1">
                                <w:pPr>
                                  <w:pStyle w:val="BodyText1"/>
                                  <w:rPr>
                                    <w:color w:val="FFFFFF" w:themeColor="background1"/>
                                  </w:rPr>
                                </w:pPr>
                                <w:r>
                                  <w:rPr>
                                    <w:color w:val="FFFFFF" w:themeColor="background1"/>
                                  </w:rPr>
                                  <w:t>August 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2A9070" id="_x0000_t202" coordsize="21600,21600" o:spt="202" path="m,l,21600r21600,l21600,xe">
                    <v:stroke joinstyle="miter"/>
                    <v:path gradientshapeok="t" o:connecttype="rect"/>
                  </v:shapetype>
                  <v:shape id="Text Box 3" o:spid="_x0000_s1026" type="#_x0000_t202" alt="&quot;&quot;" style="position:absolute;margin-left:12.8pt;margin-top:468.7pt;width:339.25pt;height:2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" filled="f" stroked="f" strokeweight=".5pt">
                    <v:textbox inset="0,0,0,0">
                      <w:txbxContent>
                        <w:p w14:paraId="726F01AC" w14:textId="262C8160" w:rsidR="00281BB1" w:rsidRPr="009A240D" w:rsidRDefault="00BB1D85" w:rsidP="00281BB1">
                          <w:pPr>
                            <w:pStyle w:val="BodyText1"/>
                            <w:rPr>
                              <w:color w:val="FFFFFF" w:themeColor="background1"/>
                            </w:rPr>
                          </w:pPr>
                          <w:r>
                            <w:rPr>
                              <w:color w:val="FFFFFF" w:themeColor="background1"/>
                            </w:rPr>
                            <w:t>August 2025</w:t>
                          </w:r>
                        </w:p>
                      </w:txbxContent>
                    </v:textbox>
                    <w10:anchorlock/>
                  </v:shape>
                </w:pict>
              </mc:Fallback>
            </mc:AlternateContent>
          </w:r>
          <w:r w:rsidR="00705B80">
            <w:rPr>
              <w:b/>
              <w:bCs/>
              <w:color w:val="FFFFFF" w:themeColor="background1"/>
              <w:sz w:val="84"/>
              <w:szCs w:val="84"/>
            </w:rPr>
            <w:t xml:space="preserve">SEPA Guidance: </w:t>
          </w:r>
          <w:r w:rsidR="00FB04B8">
            <w:rPr>
              <w:b/>
              <w:bCs/>
              <w:color w:val="FFFFFF" w:themeColor="background1"/>
              <w:sz w:val="84"/>
              <w:szCs w:val="84"/>
            </w:rPr>
            <w:t>S</w:t>
          </w:r>
          <w:r w:rsidR="00705B80">
            <w:rPr>
              <w:b/>
              <w:bCs/>
              <w:color w:val="FFFFFF" w:themeColor="background1"/>
              <w:sz w:val="84"/>
              <w:szCs w:val="84"/>
            </w:rPr>
            <w:t>torage and treatment of healthcare waste</w:t>
          </w:r>
        </w:p>
        <w:p w14:paraId="1D731701" w14:textId="77777777" w:rsidR="008C1A73" w:rsidRPr="00CF7EFB" w:rsidRDefault="008C1A73" w:rsidP="00CF7EFB">
          <w:pPr>
            <w:rPr>
              <w:b/>
              <w:bCs/>
              <w:color w:val="FFFFFF" w:themeColor="background1"/>
              <w:sz w:val="84"/>
              <w:szCs w:val="84"/>
            </w:rPr>
          </w:pPr>
          <w:r>
            <w:br w:type="page"/>
          </w:r>
        </w:p>
      </w:sdtContent>
    </w:sdt>
    <w:p w14:paraId="61A0A5F3" w14:textId="13BCB03A" w:rsidR="00BB1D85" w:rsidRPr="00BB1D85" w:rsidRDefault="00BB1D85" w:rsidP="00BB1D85">
      <w:pPr>
        <w:rPr>
          <w:b/>
          <w:bCs/>
          <w:color w:val="016574" w:themeColor="accent6"/>
          <w:sz w:val="32"/>
          <w:szCs w:val="32"/>
        </w:rPr>
      </w:pPr>
      <w:r w:rsidRPr="00BB1D85">
        <w:rPr>
          <w:b/>
          <w:bCs/>
          <w:color w:val="016574" w:themeColor="accent6"/>
          <w:sz w:val="32"/>
          <w:szCs w:val="32"/>
        </w:rPr>
        <w:lastRenderedPageBreak/>
        <w:t>Contents</w:t>
      </w:r>
    </w:p>
    <w:p w14:paraId="3A2D52D6" w14:textId="2CFB4FDC" w:rsidR="00DA74C2" w:rsidRDefault="00C867F5" w:rsidP="00DA74C2">
      <w:pPr>
        <w:pStyle w:val="TOC2"/>
        <w:rPr>
          <w:noProof/>
          <w:kern w:val="2"/>
          <w:lang w:eastAsia="en-GB"/>
          <w14:ligatures w14:val="standardContextual"/>
        </w:rPr>
      </w:pPr>
      <w:r>
        <w:fldChar w:fldCharType="begin"/>
      </w:r>
      <w:r>
        <w:instrText xml:space="preserve"> TOC \o "1-2" \u \t "Heading 3,3" </w:instrText>
      </w:r>
      <w:r>
        <w:fldChar w:fldCharType="separate"/>
      </w:r>
      <w:r w:rsidR="00DA74C2">
        <w:rPr>
          <w:noProof/>
        </w:rPr>
        <w:t>Introduction</w:t>
      </w:r>
      <w:r w:rsidR="00DA74C2">
        <w:rPr>
          <w:noProof/>
        </w:rPr>
        <w:tab/>
      </w:r>
      <w:r w:rsidR="00DA74C2">
        <w:rPr>
          <w:noProof/>
        </w:rPr>
        <w:fldChar w:fldCharType="begin"/>
      </w:r>
      <w:r w:rsidR="00DA74C2">
        <w:rPr>
          <w:noProof/>
        </w:rPr>
        <w:instrText xml:space="preserve"> PAGEREF _Toc196903242 \h </w:instrText>
      </w:r>
      <w:r w:rsidR="00DA74C2">
        <w:rPr>
          <w:noProof/>
        </w:rPr>
      </w:r>
      <w:r w:rsidR="00DA74C2">
        <w:rPr>
          <w:noProof/>
        </w:rPr>
        <w:fldChar w:fldCharType="separate"/>
      </w:r>
      <w:r w:rsidR="00DA74C2">
        <w:rPr>
          <w:noProof/>
        </w:rPr>
        <w:t>3</w:t>
      </w:r>
      <w:r w:rsidR="00DA74C2">
        <w:rPr>
          <w:noProof/>
        </w:rPr>
        <w:fldChar w:fldCharType="end"/>
      </w:r>
    </w:p>
    <w:p w14:paraId="77CFA8C4" w14:textId="0093CEFB" w:rsidR="00DA74C2" w:rsidRDefault="00DA74C2" w:rsidP="00DA74C2">
      <w:pPr>
        <w:pStyle w:val="TOC2"/>
        <w:rPr>
          <w:noProof/>
          <w:kern w:val="2"/>
          <w:lang w:eastAsia="en-GB"/>
          <w14:ligatures w14:val="standardContextual"/>
        </w:rPr>
      </w:pPr>
      <w:r>
        <w:rPr>
          <w:noProof/>
        </w:rPr>
        <w:t>Healthcare waste</w:t>
      </w:r>
      <w:r>
        <w:rPr>
          <w:noProof/>
        </w:rPr>
        <w:tab/>
      </w:r>
      <w:r>
        <w:rPr>
          <w:noProof/>
        </w:rPr>
        <w:fldChar w:fldCharType="begin"/>
      </w:r>
      <w:r>
        <w:rPr>
          <w:noProof/>
        </w:rPr>
        <w:instrText xml:space="preserve"> PAGEREF _Toc196903243 \h </w:instrText>
      </w:r>
      <w:r>
        <w:rPr>
          <w:noProof/>
        </w:rPr>
      </w:r>
      <w:r>
        <w:rPr>
          <w:noProof/>
        </w:rPr>
        <w:fldChar w:fldCharType="separate"/>
      </w:r>
      <w:r>
        <w:rPr>
          <w:noProof/>
        </w:rPr>
        <w:t>4</w:t>
      </w:r>
      <w:r>
        <w:rPr>
          <w:noProof/>
        </w:rPr>
        <w:fldChar w:fldCharType="end"/>
      </w:r>
    </w:p>
    <w:p w14:paraId="748A5CEA" w14:textId="2EF5A8F9" w:rsidR="00DA74C2" w:rsidRDefault="00DA74C2">
      <w:pPr>
        <w:pStyle w:val="TOC3"/>
        <w:tabs>
          <w:tab w:val="right" w:leader="dot" w:pos="10212"/>
        </w:tabs>
        <w:rPr>
          <w:noProof/>
          <w:kern w:val="2"/>
          <w:lang w:eastAsia="en-GB"/>
          <w14:ligatures w14:val="standardContextual"/>
        </w:rPr>
      </w:pPr>
      <w:r>
        <w:rPr>
          <w:noProof/>
        </w:rPr>
        <w:t>Definition of healthcare waste</w:t>
      </w:r>
      <w:r>
        <w:rPr>
          <w:noProof/>
        </w:rPr>
        <w:tab/>
      </w:r>
      <w:r>
        <w:rPr>
          <w:noProof/>
        </w:rPr>
        <w:fldChar w:fldCharType="begin"/>
      </w:r>
      <w:r>
        <w:rPr>
          <w:noProof/>
        </w:rPr>
        <w:instrText xml:space="preserve"> PAGEREF _Toc196903244 \h </w:instrText>
      </w:r>
      <w:r>
        <w:rPr>
          <w:noProof/>
        </w:rPr>
      </w:r>
      <w:r>
        <w:rPr>
          <w:noProof/>
        </w:rPr>
        <w:fldChar w:fldCharType="separate"/>
      </w:r>
      <w:r>
        <w:rPr>
          <w:noProof/>
        </w:rPr>
        <w:t>4</w:t>
      </w:r>
      <w:r>
        <w:rPr>
          <w:noProof/>
        </w:rPr>
        <w:fldChar w:fldCharType="end"/>
      </w:r>
    </w:p>
    <w:p w14:paraId="7B1B64A1" w14:textId="5569D3F6" w:rsidR="00DA74C2" w:rsidRDefault="00DA74C2">
      <w:pPr>
        <w:pStyle w:val="TOC3"/>
        <w:tabs>
          <w:tab w:val="right" w:leader="dot" w:pos="10212"/>
        </w:tabs>
        <w:rPr>
          <w:noProof/>
          <w:kern w:val="2"/>
          <w:lang w:eastAsia="en-GB"/>
          <w14:ligatures w14:val="standardContextual"/>
        </w:rPr>
      </w:pPr>
      <w:r>
        <w:rPr>
          <w:noProof/>
        </w:rPr>
        <w:t>Classification and segregation of healthcare waste</w:t>
      </w:r>
      <w:r>
        <w:rPr>
          <w:noProof/>
        </w:rPr>
        <w:tab/>
      </w:r>
      <w:r>
        <w:rPr>
          <w:noProof/>
        </w:rPr>
        <w:fldChar w:fldCharType="begin"/>
      </w:r>
      <w:r>
        <w:rPr>
          <w:noProof/>
        </w:rPr>
        <w:instrText xml:space="preserve"> PAGEREF _Toc196903245 \h </w:instrText>
      </w:r>
      <w:r>
        <w:rPr>
          <w:noProof/>
        </w:rPr>
      </w:r>
      <w:r>
        <w:rPr>
          <w:noProof/>
        </w:rPr>
        <w:fldChar w:fldCharType="separate"/>
      </w:r>
      <w:r>
        <w:rPr>
          <w:noProof/>
        </w:rPr>
        <w:t>5</w:t>
      </w:r>
      <w:r>
        <w:rPr>
          <w:noProof/>
        </w:rPr>
        <w:fldChar w:fldCharType="end"/>
      </w:r>
    </w:p>
    <w:p w14:paraId="64F07CC8" w14:textId="056747C6" w:rsidR="00DA74C2" w:rsidRDefault="00DA74C2" w:rsidP="00DA74C2">
      <w:pPr>
        <w:pStyle w:val="TOC2"/>
        <w:rPr>
          <w:noProof/>
          <w:kern w:val="2"/>
          <w:lang w:eastAsia="en-GB"/>
          <w14:ligatures w14:val="standardContextual"/>
        </w:rPr>
      </w:pPr>
      <w:r>
        <w:rPr>
          <w:noProof/>
        </w:rPr>
        <w:t>Additional pre-acceptance procedures for healthcare waste</w:t>
      </w:r>
      <w:r>
        <w:rPr>
          <w:noProof/>
        </w:rPr>
        <w:tab/>
      </w:r>
      <w:r>
        <w:rPr>
          <w:noProof/>
        </w:rPr>
        <w:fldChar w:fldCharType="begin"/>
      </w:r>
      <w:r>
        <w:rPr>
          <w:noProof/>
        </w:rPr>
        <w:instrText xml:space="preserve"> PAGEREF _Toc196903246 \h </w:instrText>
      </w:r>
      <w:r>
        <w:rPr>
          <w:noProof/>
        </w:rPr>
      </w:r>
      <w:r>
        <w:rPr>
          <w:noProof/>
        </w:rPr>
        <w:fldChar w:fldCharType="separate"/>
      </w:r>
      <w:r>
        <w:rPr>
          <w:noProof/>
        </w:rPr>
        <w:t>13</w:t>
      </w:r>
      <w:r>
        <w:rPr>
          <w:noProof/>
        </w:rPr>
        <w:fldChar w:fldCharType="end"/>
      </w:r>
    </w:p>
    <w:p w14:paraId="78EFEE14" w14:textId="2DE97FF7" w:rsidR="00DA74C2" w:rsidRDefault="00DA74C2">
      <w:pPr>
        <w:pStyle w:val="TOC3"/>
        <w:tabs>
          <w:tab w:val="right" w:leader="dot" w:pos="10212"/>
        </w:tabs>
        <w:rPr>
          <w:noProof/>
          <w:kern w:val="2"/>
          <w:lang w:eastAsia="en-GB"/>
          <w14:ligatures w14:val="standardContextual"/>
        </w:rPr>
      </w:pPr>
      <w:r>
        <w:rPr>
          <w:noProof/>
        </w:rPr>
        <w:t>Pre-acceptance audits</w:t>
      </w:r>
      <w:r>
        <w:rPr>
          <w:noProof/>
        </w:rPr>
        <w:tab/>
      </w:r>
      <w:r>
        <w:rPr>
          <w:noProof/>
        </w:rPr>
        <w:fldChar w:fldCharType="begin"/>
      </w:r>
      <w:r>
        <w:rPr>
          <w:noProof/>
        </w:rPr>
        <w:instrText xml:space="preserve"> PAGEREF _Toc196903247 \h </w:instrText>
      </w:r>
      <w:r>
        <w:rPr>
          <w:noProof/>
        </w:rPr>
      </w:r>
      <w:r>
        <w:rPr>
          <w:noProof/>
        </w:rPr>
        <w:fldChar w:fldCharType="separate"/>
      </w:r>
      <w:r>
        <w:rPr>
          <w:noProof/>
        </w:rPr>
        <w:t>13</w:t>
      </w:r>
      <w:r>
        <w:rPr>
          <w:noProof/>
        </w:rPr>
        <w:fldChar w:fldCharType="end"/>
      </w:r>
    </w:p>
    <w:p w14:paraId="278D64E9" w14:textId="7AF2D1B8" w:rsidR="00DA74C2" w:rsidRDefault="00DA74C2" w:rsidP="00DA74C2">
      <w:pPr>
        <w:pStyle w:val="TOC2"/>
        <w:rPr>
          <w:noProof/>
          <w:kern w:val="2"/>
          <w:lang w:eastAsia="en-GB"/>
          <w14:ligatures w14:val="standardContextual"/>
        </w:rPr>
      </w:pPr>
      <w:r>
        <w:rPr>
          <w:noProof/>
        </w:rPr>
        <w:t>Additional waste acceptance procedures for healthcare waste</w:t>
      </w:r>
      <w:r>
        <w:rPr>
          <w:noProof/>
        </w:rPr>
        <w:tab/>
      </w:r>
      <w:r>
        <w:rPr>
          <w:noProof/>
        </w:rPr>
        <w:fldChar w:fldCharType="begin"/>
      </w:r>
      <w:r>
        <w:rPr>
          <w:noProof/>
        </w:rPr>
        <w:instrText xml:space="preserve"> PAGEREF _Toc196903248 \h </w:instrText>
      </w:r>
      <w:r>
        <w:rPr>
          <w:noProof/>
        </w:rPr>
      </w:r>
      <w:r>
        <w:rPr>
          <w:noProof/>
        </w:rPr>
        <w:fldChar w:fldCharType="separate"/>
      </w:r>
      <w:r>
        <w:rPr>
          <w:noProof/>
        </w:rPr>
        <w:t>18</w:t>
      </w:r>
      <w:r>
        <w:rPr>
          <w:noProof/>
        </w:rPr>
        <w:fldChar w:fldCharType="end"/>
      </w:r>
    </w:p>
    <w:p w14:paraId="76650AFE" w14:textId="54933585" w:rsidR="00DA74C2" w:rsidRDefault="00DA74C2" w:rsidP="00DA74C2">
      <w:pPr>
        <w:pStyle w:val="TOC2"/>
        <w:rPr>
          <w:noProof/>
          <w:kern w:val="2"/>
          <w:lang w:eastAsia="en-GB"/>
          <w14:ligatures w14:val="standardContextual"/>
        </w:rPr>
      </w:pPr>
      <w:r>
        <w:rPr>
          <w:noProof/>
        </w:rPr>
        <w:t>Quarantine storage</w:t>
      </w:r>
      <w:r>
        <w:rPr>
          <w:noProof/>
        </w:rPr>
        <w:tab/>
      </w:r>
      <w:r>
        <w:rPr>
          <w:noProof/>
        </w:rPr>
        <w:fldChar w:fldCharType="begin"/>
      </w:r>
      <w:r>
        <w:rPr>
          <w:noProof/>
        </w:rPr>
        <w:instrText xml:space="preserve"> PAGEREF _Toc196903249 \h </w:instrText>
      </w:r>
      <w:r>
        <w:rPr>
          <w:noProof/>
        </w:rPr>
      </w:r>
      <w:r>
        <w:rPr>
          <w:noProof/>
        </w:rPr>
        <w:fldChar w:fldCharType="separate"/>
      </w:r>
      <w:r>
        <w:rPr>
          <w:noProof/>
        </w:rPr>
        <w:t>21</w:t>
      </w:r>
      <w:r>
        <w:rPr>
          <w:noProof/>
        </w:rPr>
        <w:fldChar w:fldCharType="end"/>
      </w:r>
    </w:p>
    <w:p w14:paraId="1D63B600" w14:textId="3B0901B3" w:rsidR="00DA74C2" w:rsidRDefault="00DA74C2" w:rsidP="00DA74C2">
      <w:pPr>
        <w:pStyle w:val="TOC2"/>
        <w:rPr>
          <w:noProof/>
          <w:kern w:val="2"/>
          <w:lang w:eastAsia="en-GB"/>
          <w14:ligatures w14:val="standardContextual"/>
        </w:rPr>
      </w:pPr>
      <w:r>
        <w:rPr>
          <w:noProof/>
        </w:rPr>
        <w:t>Waste Tracking</w:t>
      </w:r>
      <w:r>
        <w:rPr>
          <w:noProof/>
        </w:rPr>
        <w:tab/>
      </w:r>
      <w:r>
        <w:rPr>
          <w:noProof/>
        </w:rPr>
        <w:fldChar w:fldCharType="begin"/>
      </w:r>
      <w:r>
        <w:rPr>
          <w:noProof/>
        </w:rPr>
        <w:instrText xml:space="preserve"> PAGEREF _Toc196903250 \h </w:instrText>
      </w:r>
      <w:r>
        <w:rPr>
          <w:noProof/>
        </w:rPr>
      </w:r>
      <w:r>
        <w:rPr>
          <w:noProof/>
        </w:rPr>
        <w:fldChar w:fldCharType="separate"/>
      </w:r>
      <w:r>
        <w:rPr>
          <w:noProof/>
        </w:rPr>
        <w:t>21</w:t>
      </w:r>
      <w:r>
        <w:rPr>
          <w:noProof/>
        </w:rPr>
        <w:fldChar w:fldCharType="end"/>
      </w:r>
    </w:p>
    <w:p w14:paraId="1549DE11" w14:textId="7633D50E" w:rsidR="00DA74C2" w:rsidRDefault="00DA74C2" w:rsidP="00DA74C2">
      <w:pPr>
        <w:pStyle w:val="TOC2"/>
        <w:rPr>
          <w:noProof/>
          <w:kern w:val="2"/>
          <w:lang w:eastAsia="en-GB"/>
          <w14:ligatures w14:val="standardContextual"/>
        </w:rPr>
      </w:pPr>
      <w:r>
        <w:rPr>
          <w:noProof/>
        </w:rPr>
        <w:t>Waste Storage</w:t>
      </w:r>
      <w:r>
        <w:rPr>
          <w:noProof/>
        </w:rPr>
        <w:tab/>
      </w:r>
      <w:r>
        <w:rPr>
          <w:noProof/>
        </w:rPr>
        <w:fldChar w:fldCharType="begin"/>
      </w:r>
      <w:r>
        <w:rPr>
          <w:noProof/>
        </w:rPr>
        <w:instrText xml:space="preserve"> PAGEREF _Toc196903251 \h </w:instrText>
      </w:r>
      <w:r>
        <w:rPr>
          <w:noProof/>
        </w:rPr>
      </w:r>
      <w:r>
        <w:rPr>
          <w:noProof/>
        </w:rPr>
        <w:fldChar w:fldCharType="separate"/>
      </w:r>
      <w:r>
        <w:rPr>
          <w:noProof/>
        </w:rPr>
        <w:t>23</w:t>
      </w:r>
      <w:r>
        <w:rPr>
          <w:noProof/>
        </w:rPr>
        <w:fldChar w:fldCharType="end"/>
      </w:r>
    </w:p>
    <w:p w14:paraId="4DD8F144" w14:textId="0A8E7C4E" w:rsidR="00DA74C2" w:rsidRDefault="00DA74C2">
      <w:pPr>
        <w:pStyle w:val="TOC3"/>
        <w:tabs>
          <w:tab w:val="right" w:leader="dot" w:pos="10212"/>
        </w:tabs>
        <w:rPr>
          <w:noProof/>
          <w:kern w:val="2"/>
          <w:lang w:eastAsia="en-GB"/>
          <w14:ligatures w14:val="standardContextual"/>
        </w:rPr>
      </w:pPr>
      <w:r>
        <w:rPr>
          <w:noProof/>
        </w:rPr>
        <w:t>Waste Segregation</w:t>
      </w:r>
      <w:r>
        <w:rPr>
          <w:noProof/>
        </w:rPr>
        <w:tab/>
      </w:r>
      <w:r>
        <w:rPr>
          <w:noProof/>
        </w:rPr>
        <w:fldChar w:fldCharType="begin"/>
      </w:r>
      <w:r>
        <w:rPr>
          <w:noProof/>
        </w:rPr>
        <w:instrText xml:space="preserve"> PAGEREF _Toc196903252 \h </w:instrText>
      </w:r>
      <w:r>
        <w:rPr>
          <w:noProof/>
        </w:rPr>
      </w:r>
      <w:r>
        <w:rPr>
          <w:noProof/>
        </w:rPr>
        <w:fldChar w:fldCharType="separate"/>
      </w:r>
      <w:r>
        <w:rPr>
          <w:noProof/>
        </w:rPr>
        <w:t>24</w:t>
      </w:r>
      <w:r>
        <w:rPr>
          <w:noProof/>
        </w:rPr>
        <w:fldChar w:fldCharType="end"/>
      </w:r>
    </w:p>
    <w:p w14:paraId="16AC954C" w14:textId="599100C8" w:rsidR="00DA74C2" w:rsidRDefault="00DA74C2">
      <w:pPr>
        <w:pStyle w:val="TOC3"/>
        <w:tabs>
          <w:tab w:val="right" w:leader="dot" w:pos="10212"/>
        </w:tabs>
        <w:rPr>
          <w:noProof/>
          <w:kern w:val="2"/>
          <w:lang w:eastAsia="en-GB"/>
          <w14:ligatures w14:val="standardContextual"/>
        </w:rPr>
      </w:pPr>
      <w:r>
        <w:rPr>
          <w:noProof/>
          <w:lang w:eastAsia="en-GB"/>
        </w:rPr>
        <w:t>Storage Duration</w:t>
      </w:r>
      <w:r>
        <w:rPr>
          <w:noProof/>
        </w:rPr>
        <w:tab/>
      </w:r>
      <w:r>
        <w:rPr>
          <w:noProof/>
        </w:rPr>
        <w:fldChar w:fldCharType="begin"/>
      </w:r>
      <w:r>
        <w:rPr>
          <w:noProof/>
        </w:rPr>
        <w:instrText xml:space="preserve"> PAGEREF _Toc196903253 \h </w:instrText>
      </w:r>
      <w:r>
        <w:rPr>
          <w:noProof/>
        </w:rPr>
      </w:r>
      <w:r>
        <w:rPr>
          <w:noProof/>
        </w:rPr>
        <w:fldChar w:fldCharType="separate"/>
      </w:r>
      <w:r>
        <w:rPr>
          <w:noProof/>
        </w:rPr>
        <w:t>25</w:t>
      </w:r>
      <w:r>
        <w:rPr>
          <w:noProof/>
        </w:rPr>
        <w:fldChar w:fldCharType="end"/>
      </w:r>
    </w:p>
    <w:p w14:paraId="75E8450B" w14:textId="7510F882" w:rsidR="00DA74C2" w:rsidRDefault="00DA74C2">
      <w:pPr>
        <w:pStyle w:val="TOC3"/>
        <w:tabs>
          <w:tab w:val="right" w:leader="dot" w:pos="10212"/>
        </w:tabs>
        <w:rPr>
          <w:noProof/>
          <w:kern w:val="2"/>
          <w:lang w:eastAsia="en-GB"/>
          <w14:ligatures w14:val="standardContextual"/>
        </w:rPr>
      </w:pPr>
      <w:r>
        <w:rPr>
          <w:noProof/>
        </w:rPr>
        <w:t>Site Surfaces and Drainage</w:t>
      </w:r>
      <w:r>
        <w:rPr>
          <w:noProof/>
        </w:rPr>
        <w:tab/>
      </w:r>
      <w:r>
        <w:rPr>
          <w:noProof/>
        </w:rPr>
        <w:fldChar w:fldCharType="begin"/>
      </w:r>
      <w:r>
        <w:rPr>
          <w:noProof/>
        </w:rPr>
        <w:instrText xml:space="preserve"> PAGEREF _Toc196903254 \h </w:instrText>
      </w:r>
      <w:r>
        <w:rPr>
          <w:noProof/>
        </w:rPr>
      </w:r>
      <w:r>
        <w:rPr>
          <w:noProof/>
        </w:rPr>
        <w:fldChar w:fldCharType="separate"/>
      </w:r>
      <w:r>
        <w:rPr>
          <w:noProof/>
        </w:rPr>
        <w:t>26</w:t>
      </w:r>
      <w:r>
        <w:rPr>
          <w:noProof/>
        </w:rPr>
        <w:fldChar w:fldCharType="end"/>
      </w:r>
    </w:p>
    <w:p w14:paraId="6AADBF4A" w14:textId="1D1A35AA" w:rsidR="00DA74C2" w:rsidRDefault="00DA74C2">
      <w:pPr>
        <w:pStyle w:val="TOC3"/>
        <w:tabs>
          <w:tab w:val="right" w:leader="dot" w:pos="10212"/>
        </w:tabs>
        <w:rPr>
          <w:noProof/>
          <w:kern w:val="2"/>
          <w:lang w:eastAsia="en-GB"/>
          <w14:ligatures w14:val="standardContextual"/>
        </w:rPr>
      </w:pPr>
      <w:r>
        <w:rPr>
          <w:noProof/>
        </w:rPr>
        <w:t>Storage of healthcare waste</w:t>
      </w:r>
      <w:r>
        <w:rPr>
          <w:noProof/>
        </w:rPr>
        <w:tab/>
      </w:r>
      <w:r>
        <w:rPr>
          <w:noProof/>
        </w:rPr>
        <w:fldChar w:fldCharType="begin"/>
      </w:r>
      <w:r>
        <w:rPr>
          <w:noProof/>
        </w:rPr>
        <w:instrText xml:space="preserve"> PAGEREF _Toc196903255 \h </w:instrText>
      </w:r>
      <w:r>
        <w:rPr>
          <w:noProof/>
        </w:rPr>
      </w:r>
      <w:r>
        <w:rPr>
          <w:noProof/>
        </w:rPr>
        <w:fldChar w:fldCharType="separate"/>
      </w:r>
      <w:r>
        <w:rPr>
          <w:noProof/>
        </w:rPr>
        <w:t>27</w:t>
      </w:r>
      <w:r>
        <w:rPr>
          <w:noProof/>
        </w:rPr>
        <w:fldChar w:fldCharType="end"/>
      </w:r>
    </w:p>
    <w:p w14:paraId="2690634F" w14:textId="46D4C0C3" w:rsidR="00DA74C2" w:rsidRDefault="00DA74C2">
      <w:pPr>
        <w:pStyle w:val="TOC3"/>
        <w:tabs>
          <w:tab w:val="right" w:leader="dot" w:pos="10212"/>
        </w:tabs>
        <w:rPr>
          <w:noProof/>
          <w:kern w:val="2"/>
          <w:lang w:eastAsia="en-GB"/>
          <w14:ligatures w14:val="standardContextual"/>
        </w:rPr>
      </w:pPr>
      <w:r>
        <w:rPr>
          <w:noProof/>
        </w:rPr>
        <w:t>Cleaning and disinfection</w:t>
      </w:r>
      <w:r>
        <w:rPr>
          <w:noProof/>
        </w:rPr>
        <w:tab/>
      </w:r>
      <w:r>
        <w:rPr>
          <w:noProof/>
        </w:rPr>
        <w:fldChar w:fldCharType="begin"/>
      </w:r>
      <w:r>
        <w:rPr>
          <w:noProof/>
        </w:rPr>
        <w:instrText xml:space="preserve"> PAGEREF _Toc196903256 \h </w:instrText>
      </w:r>
      <w:r>
        <w:rPr>
          <w:noProof/>
        </w:rPr>
      </w:r>
      <w:r>
        <w:rPr>
          <w:noProof/>
        </w:rPr>
        <w:fldChar w:fldCharType="separate"/>
      </w:r>
      <w:r>
        <w:rPr>
          <w:noProof/>
        </w:rPr>
        <w:t>29</w:t>
      </w:r>
      <w:r>
        <w:rPr>
          <w:noProof/>
        </w:rPr>
        <w:fldChar w:fldCharType="end"/>
      </w:r>
    </w:p>
    <w:p w14:paraId="0C3E96FC" w14:textId="268EDE6E" w:rsidR="00DA74C2" w:rsidRDefault="00DA74C2">
      <w:pPr>
        <w:pStyle w:val="TOC3"/>
        <w:tabs>
          <w:tab w:val="right" w:leader="dot" w:pos="10212"/>
        </w:tabs>
        <w:rPr>
          <w:noProof/>
          <w:kern w:val="2"/>
          <w:lang w:eastAsia="en-GB"/>
          <w14:ligatures w14:val="standardContextual"/>
        </w:rPr>
      </w:pPr>
      <w:r>
        <w:rPr>
          <w:noProof/>
        </w:rPr>
        <w:t>Repackaging</w:t>
      </w:r>
      <w:r>
        <w:rPr>
          <w:noProof/>
        </w:rPr>
        <w:tab/>
      </w:r>
      <w:r>
        <w:rPr>
          <w:noProof/>
        </w:rPr>
        <w:fldChar w:fldCharType="begin"/>
      </w:r>
      <w:r>
        <w:rPr>
          <w:noProof/>
        </w:rPr>
        <w:instrText xml:space="preserve"> PAGEREF _Toc196903257 \h </w:instrText>
      </w:r>
      <w:r>
        <w:rPr>
          <w:noProof/>
        </w:rPr>
      </w:r>
      <w:r>
        <w:rPr>
          <w:noProof/>
        </w:rPr>
        <w:fldChar w:fldCharType="separate"/>
      </w:r>
      <w:r>
        <w:rPr>
          <w:noProof/>
        </w:rPr>
        <w:t>30</w:t>
      </w:r>
      <w:r>
        <w:rPr>
          <w:noProof/>
        </w:rPr>
        <w:fldChar w:fldCharType="end"/>
      </w:r>
    </w:p>
    <w:p w14:paraId="5832E762" w14:textId="1E2460E6" w:rsidR="00DA74C2" w:rsidRDefault="00DA74C2" w:rsidP="00DA74C2">
      <w:pPr>
        <w:pStyle w:val="TOC2"/>
        <w:rPr>
          <w:noProof/>
          <w:kern w:val="2"/>
          <w:lang w:eastAsia="en-GB"/>
          <w14:ligatures w14:val="standardContextual"/>
        </w:rPr>
      </w:pPr>
      <w:r>
        <w:rPr>
          <w:noProof/>
        </w:rPr>
        <w:t>Waste Treatment</w:t>
      </w:r>
      <w:r>
        <w:rPr>
          <w:noProof/>
        </w:rPr>
        <w:tab/>
      </w:r>
      <w:r>
        <w:rPr>
          <w:noProof/>
        </w:rPr>
        <w:fldChar w:fldCharType="begin"/>
      </w:r>
      <w:r>
        <w:rPr>
          <w:noProof/>
        </w:rPr>
        <w:instrText xml:space="preserve"> PAGEREF _Toc196903258 \h </w:instrText>
      </w:r>
      <w:r>
        <w:rPr>
          <w:noProof/>
        </w:rPr>
      </w:r>
      <w:r>
        <w:rPr>
          <w:noProof/>
        </w:rPr>
        <w:fldChar w:fldCharType="separate"/>
      </w:r>
      <w:r>
        <w:rPr>
          <w:noProof/>
        </w:rPr>
        <w:t>30</w:t>
      </w:r>
      <w:r>
        <w:rPr>
          <w:noProof/>
        </w:rPr>
        <w:fldChar w:fldCharType="end"/>
      </w:r>
    </w:p>
    <w:p w14:paraId="33E39064" w14:textId="2FC60482" w:rsidR="00DA74C2" w:rsidRDefault="00DA74C2">
      <w:pPr>
        <w:pStyle w:val="TOC3"/>
        <w:tabs>
          <w:tab w:val="right" w:leader="dot" w:pos="10212"/>
        </w:tabs>
        <w:rPr>
          <w:noProof/>
          <w:kern w:val="2"/>
          <w:lang w:eastAsia="en-GB"/>
          <w14:ligatures w14:val="standardContextual"/>
        </w:rPr>
      </w:pPr>
      <w:r>
        <w:rPr>
          <w:noProof/>
        </w:rPr>
        <w:t>Overarching Concept</w:t>
      </w:r>
      <w:r>
        <w:rPr>
          <w:noProof/>
        </w:rPr>
        <w:tab/>
      </w:r>
      <w:r>
        <w:rPr>
          <w:noProof/>
        </w:rPr>
        <w:fldChar w:fldCharType="begin"/>
      </w:r>
      <w:r>
        <w:rPr>
          <w:noProof/>
        </w:rPr>
        <w:instrText xml:space="preserve"> PAGEREF _Toc196903259 \h </w:instrText>
      </w:r>
      <w:r>
        <w:rPr>
          <w:noProof/>
        </w:rPr>
      </w:r>
      <w:r>
        <w:rPr>
          <w:noProof/>
        </w:rPr>
        <w:fldChar w:fldCharType="separate"/>
      </w:r>
      <w:r>
        <w:rPr>
          <w:noProof/>
        </w:rPr>
        <w:t>30</w:t>
      </w:r>
      <w:r>
        <w:rPr>
          <w:noProof/>
        </w:rPr>
        <w:fldChar w:fldCharType="end"/>
      </w:r>
    </w:p>
    <w:p w14:paraId="3C27147C" w14:textId="51B5CAE3" w:rsidR="00DA74C2" w:rsidRDefault="00DA74C2">
      <w:pPr>
        <w:pStyle w:val="TOC3"/>
        <w:tabs>
          <w:tab w:val="right" w:leader="dot" w:pos="10212"/>
        </w:tabs>
        <w:rPr>
          <w:noProof/>
          <w:kern w:val="2"/>
          <w:lang w:eastAsia="en-GB"/>
          <w14:ligatures w14:val="standardContextual"/>
        </w:rPr>
      </w:pPr>
      <w:r>
        <w:rPr>
          <w:noProof/>
        </w:rPr>
        <w:t>Treatment and disposal of healthcare waste</w:t>
      </w:r>
      <w:r>
        <w:rPr>
          <w:noProof/>
        </w:rPr>
        <w:tab/>
      </w:r>
      <w:r>
        <w:rPr>
          <w:noProof/>
        </w:rPr>
        <w:fldChar w:fldCharType="begin"/>
      </w:r>
      <w:r>
        <w:rPr>
          <w:noProof/>
        </w:rPr>
        <w:instrText xml:space="preserve"> PAGEREF _Toc196903260 \h </w:instrText>
      </w:r>
      <w:r>
        <w:rPr>
          <w:noProof/>
        </w:rPr>
      </w:r>
      <w:r>
        <w:rPr>
          <w:noProof/>
        </w:rPr>
        <w:fldChar w:fldCharType="separate"/>
      </w:r>
      <w:r>
        <w:rPr>
          <w:noProof/>
        </w:rPr>
        <w:t>31</w:t>
      </w:r>
      <w:r>
        <w:rPr>
          <w:noProof/>
        </w:rPr>
        <w:fldChar w:fldCharType="end"/>
      </w:r>
    </w:p>
    <w:p w14:paraId="4249AFD0" w14:textId="0968306E" w:rsidR="00DA74C2" w:rsidRDefault="00DA74C2">
      <w:pPr>
        <w:pStyle w:val="TOC3"/>
        <w:tabs>
          <w:tab w:val="right" w:leader="dot" w:pos="10212"/>
        </w:tabs>
        <w:rPr>
          <w:noProof/>
          <w:kern w:val="2"/>
          <w:lang w:eastAsia="en-GB"/>
          <w14:ligatures w14:val="standardContextual"/>
        </w:rPr>
      </w:pPr>
      <w:r>
        <w:rPr>
          <w:noProof/>
        </w:rPr>
        <w:t>Pre-treatment at the site of production</w:t>
      </w:r>
      <w:r>
        <w:rPr>
          <w:noProof/>
        </w:rPr>
        <w:tab/>
      </w:r>
      <w:r>
        <w:rPr>
          <w:noProof/>
        </w:rPr>
        <w:fldChar w:fldCharType="begin"/>
      </w:r>
      <w:r>
        <w:rPr>
          <w:noProof/>
        </w:rPr>
        <w:instrText xml:space="preserve"> PAGEREF _Toc196903261 \h </w:instrText>
      </w:r>
      <w:r>
        <w:rPr>
          <w:noProof/>
        </w:rPr>
      </w:r>
      <w:r>
        <w:rPr>
          <w:noProof/>
        </w:rPr>
        <w:fldChar w:fldCharType="separate"/>
      </w:r>
      <w:r>
        <w:rPr>
          <w:noProof/>
        </w:rPr>
        <w:t>33</w:t>
      </w:r>
      <w:r>
        <w:rPr>
          <w:noProof/>
        </w:rPr>
        <w:fldChar w:fldCharType="end"/>
      </w:r>
    </w:p>
    <w:p w14:paraId="1FEAA571" w14:textId="7FFC04C2" w:rsidR="00DA74C2" w:rsidRDefault="00DA74C2">
      <w:pPr>
        <w:pStyle w:val="TOC3"/>
        <w:tabs>
          <w:tab w:val="right" w:leader="dot" w:pos="10212"/>
        </w:tabs>
        <w:rPr>
          <w:noProof/>
          <w:kern w:val="2"/>
          <w:lang w:eastAsia="en-GB"/>
          <w14:ligatures w14:val="standardContextual"/>
        </w:rPr>
      </w:pPr>
      <w:r>
        <w:rPr>
          <w:noProof/>
        </w:rPr>
        <w:t>Compaction</w:t>
      </w:r>
      <w:r>
        <w:rPr>
          <w:noProof/>
        </w:rPr>
        <w:tab/>
      </w:r>
      <w:r>
        <w:rPr>
          <w:noProof/>
        </w:rPr>
        <w:fldChar w:fldCharType="begin"/>
      </w:r>
      <w:r>
        <w:rPr>
          <w:noProof/>
        </w:rPr>
        <w:instrText xml:space="preserve"> PAGEREF _Toc196903262 \h </w:instrText>
      </w:r>
      <w:r>
        <w:rPr>
          <w:noProof/>
        </w:rPr>
      </w:r>
      <w:r>
        <w:rPr>
          <w:noProof/>
        </w:rPr>
        <w:fldChar w:fldCharType="separate"/>
      </w:r>
      <w:r>
        <w:rPr>
          <w:noProof/>
        </w:rPr>
        <w:t>33</w:t>
      </w:r>
      <w:r>
        <w:rPr>
          <w:noProof/>
        </w:rPr>
        <w:fldChar w:fldCharType="end"/>
      </w:r>
    </w:p>
    <w:p w14:paraId="07D9A297" w14:textId="3CC3BA47" w:rsidR="00DA74C2" w:rsidRDefault="00DA74C2">
      <w:pPr>
        <w:pStyle w:val="TOC3"/>
        <w:tabs>
          <w:tab w:val="right" w:leader="dot" w:pos="10212"/>
        </w:tabs>
        <w:rPr>
          <w:noProof/>
          <w:kern w:val="2"/>
          <w:lang w:eastAsia="en-GB"/>
          <w14:ligatures w14:val="standardContextual"/>
        </w:rPr>
      </w:pPr>
      <w:r>
        <w:rPr>
          <w:noProof/>
        </w:rPr>
        <w:t>Shredding</w:t>
      </w:r>
      <w:r>
        <w:rPr>
          <w:noProof/>
        </w:rPr>
        <w:tab/>
      </w:r>
      <w:r>
        <w:rPr>
          <w:noProof/>
        </w:rPr>
        <w:fldChar w:fldCharType="begin"/>
      </w:r>
      <w:r>
        <w:rPr>
          <w:noProof/>
        </w:rPr>
        <w:instrText xml:space="preserve"> PAGEREF _Toc196903263 \h </w:instrText>
      </w:r>
      <w:r>
        <w:rPr>
          <w:noProof/>
        </w:rPr>
      </w:r>
      <w:r>
        <w:rPr>
          <w:noProof/>
        </w:rPr>
        <w:fldChar w:fldCharType="separate"/>
      </w:r>
      <w:r>
        <w:rPr>
          <w:noProof/>
        </w:rPr>
        <w:t>34</w:t>
      </w:r>
      <w:r>
        <w:rPr>
          <w:noProof/>
        </w:rPr>
        <w:fldChar w:fldCharType="end"/>
      </w:r>
    </w:p>
    <w:p w14:paraId="433F39B8" w14:textId="5B81B1B6" w:rsidR="00DA74C2" w:rsidRDefault="00DA74C2">
      <w:pPr>
        <w:pStyle w:val="TOC3"/>
        <w:tabs>
          <w:tab w:val="right" w:leader="dot" w:pos="10212"/>
        </w:tabs>
        <w:rPr>
          <w:noProof/>
          <w:kern w:val="2"/>
          <w:lang w:eastAsia="en-GB"/>
          <w14:ligatures w14:val="standardContextual"/>
        </w:rPr>
      </w:pPr>
      <w:r>
        <w:rPr>
          <w:noProof/>
        </w:rPr>
        <w:t>Rendered safe</w:t>
      </w:r>
      <w:r>
        <w:rPr>
          <w:noProof/>
        </w:rPr>
        <w:tab/>
      </w:r>
      <w:r>
        <w:rPr>
          <w:noProof/>
        </w:rPr>
        <w:fldChar w:fldCharType="begin"/>
      </w:r>
      <w:r>
        <w:rPr>
          <w:noProof/>
        </w:rPr>
        <w:instrText xml:space="preserve"> PAGEREF _Toc196903264 \h </w:instrText>
      </w:r>
      <w:r>
        <w:rPr>
          <w:noProof/>
        </w:rPr>
      </w:r>
      <w:r>
        <w:rPr>
          <w:noProof/>
        </w:rPr>
        <w:fldChar w:fldCharType="separate"/>
      </w:r>
      <w:r>
        <w:rPr>
          <w:noProof/>
        </w:rPr>
        <w:t>34</w:t>
      </w:r>
      <w:r>
        <w:rPr>
          <w:noProof/>
        </w:rPr>
        <w:fldChar w:fldCharType="end"/>
      </w:r>
    </w:p>
    <w:p w14:paraId="6B9630E4" w14:textId="08D7082F" w:rsidR="00DA74C2" w:rsidRDefault="00DA74C2">
      <w:pPr>
        <w:pStyle w:val="TOC3"/>
        <w:tabs>
          <w:tab w:val="right" w:leader="dot" w:pos="10212"/>
        </w:tabs>
        <w:rPr>
          <w:noProof/>
          <w:kern w:val="2"/>
          <w:lang w:eastAsia="en-GB"/>
          <w14:ligatures w14:val="standardContextual"/>
        </w:rPr>
      </w:pPr>
      <w:r>
        <w:rPr>
          <w:noProof/>
        </w:rPr>
        <w:lastRenderedPageBreak/>
        <w:t>Treatment Outputs</w:t>
      </w:r>
      <w:r>
        <w:rPr>
          <w:noProof/>
        </w:rPr>
        <w:tab/>
      </w:r>
      <w:r>
        <w:rPr>
          <w:noProof/>
        </w:rPr>
        <w:fldChar w:fldCharType="begin"/>
      </w:r>
      <w:r>
        <w:rPr>
          <w:noProof/>
        </w:rPr>
        <w:instrText xml:space="preserve"> PAGEREF _Toc196903265 \h </w:instrText>
      </w:r>
      <w:r>
        <w:rPr>
          <w:noProof/>
        </w:rPr>
      </w:r>
      <w:r>
        <w:rPr>
          <w:noProof/>
        </w:rPr>
        <w:fldChar w:fldCharType="separate"/>
      </w:r>
      <w:r>
        <w:rPr>
          <w:noProof/>
        </w:rPr>
        <w:t>36</w:t>
      </w:r>
      <w:r>
        <w:rPr>
          <w:noProof/>
        </w:rPr>
        <w:fldChar w:fldCharType="end"/>
      </w:r>
    </w:p>
    <w:p w14:paraId="7BDE8DFD" w14:textId="2FB9CB37" w:rsidR="00DA74C2" w:rsidRDefault="00DA74C2" w:rsidP="00DA74C2">
      <w:pPr>
        <w:pStyle w:val="TOC2"/>
        <w:rPr>
          <w:noProof/>
          <w:kern w:val="2"/>
          <w:lang w:eastAsia="en-GB"/>
          <w14:ligatures w14:val="standardContextual"/>
        </w:rPr>
      </w:pPr>
      <w:r>
        <w:rPr>
          <w:noProof/>
        </w:rPr>
        <w:t>Plant commissioning and validation</w:t>
      </w:r>
      <w:r>
        <w:rPr>
          <w:noProof/>
        </w:rPr>
        <w:tab/>
      </w:r>
      <w:r>
        <w:rPr>
          <w:noProof/>
        </w:rPr>
        <w:fldChar w:fldCharType="begin"/>
      </w:r>
      <w:r>
        <w:rPr>
          <w:noProof/>
        </w:rPr>
        <w:instrText xml:space="preserve"> PAGEREF _Toc196903266 \h </w:instrText>
      </w:r>
      <w:r>
        <w:rPr>
          <w:noProof/>
        </w:rPr>
      </w:r>
      <w:r>
        <w:rPr>
          <w:noProof/>
        </w:rPr>
        <w:fldChar w:fldCharType="separate"/>
      </w:r>
      <w:r>
        <w:rPr>
          <w:noProof/>
        </w:rPr>
        <w:t>37</w:t>
      </w:r>
      <w:r>
        <w:rPr>
          <w:noProof/>
        </w:rPr>
        <w:fldChar w:fldCharType="end"/>
      </w:r>
    </w:p>
    <w:p w14:paraId="23FA2A28" w14:textId="703897E7" w:rsidR="00DA74C2" w:rsidRDefault="00DA74C2" w:rsidP="00DA74C2">
      <w:pPr>
        <w:pStyle w:val="TOC2"/>
        <w:rPr>
          <w:noProof/>
          <w:kern w:val="2"/>
          <w:lang w:eastAsia="en-GB"/>
          <w14:ligatures w14:val="standardContextual"/>
        </w:rPr>
      </w:pPr>
      <w:r>
        <w:rPr>
          <w:noProof/>
        </w:rPr>
        <w:t>Validation tests for treating infectious wastes</w:t>
      </w:r>
      <w:r>
        <w:rPr>
          <w:noProof/>
        </w:rPr>
        <w:tab/>
      </w:r>
      <w:r>
        <w:rPr>
          <w:noProof/>
        </w:rPr>
        <w:fldChar w:fldCharType="begin"/>
      </w:r>
      <w:r>
        <w:rPr>
          <w:noProof/>
        </w:rPr>
        <w:instrText xml:space="preserve"> PAGEREF _Toc196903267 \h </w:instrText>
      </w:r>
      <w:r>
        <w:rPr>
          <w:noProof/>
        </w:rPr>
      </w:r>
      <w:r>
        <w:rPr>
          <w:noProof/>
        </w:rPr>
        <w:fldChar w:fldCharType="separate"/>
      </w:r>
      <w:r>
        <w:rPr>
          <w:noProof/>
        </w:rPr>
        <w:t>38</w:t>
      </w:r>
      <w:r>
        <w:rPr>
          <w:noProof/>
        </w:rPr>
        <w:fldChar w:fldCharType="end"/>
      </w:r>
    </w:p>
    <w:p w14:paraId="4F301520" w14:textId="12E86AB2" w:rsidR="00DA74C2" w:rsidRDefault="00DA74C2">
      <w:pPr>
        <w:pStyle w:val="TOC3"/>
        <w:tabs>
          <w:tab w:val="right" w:leader="dot" w:pos="10212"/>
        </w:tabs>
        <w:rPr>
          <w:noProof/>
          <w:kern w:val="2"/>
          <w:lang w:eastAsia="en-GB"/>
          <w14:ligatures w14:val="standardContextual"/>
        </w:rPr>
      </w:pPr>
      <w:r>
        <w:rPr>
          <w:noProof/>
        </w:rPr>
        <w:t>Validation test format for infectious wastes</w:t>
      </w:r>
      <w:r>
        <w:rPr>
          <w:noProof/>
        </w:rPr>
        <w:tab/>
      </w:r>
      <w:r>
        <w:rPr>
          <w:noProof/>
        </w:rPr>
        <w:fldChar w:fldCharType="begin"/>
      </w:r>
      <w:r>
        <w:rPr>
          <w:noProof/>
        </w:rPr>
        <w:instrText xml:space="preserve"> PAGEREF _Toc196903268 \h </w:instrText>
      </w:r>
      <w:r>
        <w:rPr>
          <w:noProof/>
        </w:rPr>
      </w:r>
      <w:r>
        <w:rPr>
          <w:noProof/>
        </w:rPr>
        <w:fldChar w:fldCharType="separate"/>
      </w:r>
      <w:r>
        <w:rPr>
          <w:noProof/>
        </w:rPr>
        <w:t>41</w:t>
      </w:r>
      <w:r>
        <w:rPr>
          <w:noProof/>
        </w:rPr>
        <w:fldChar w:fldCharType="end"/>
      </w:r>
    </w:p>
    <w:p w14:paraId="02A7493E" w14:textId="50AEBACB" w:rsidR="00DA74C2" w:rsidRDefault="00DA74C2">
      <w:pPr>
        <w:pStyle w:val="TOC3"/>
        <w:tabs>
          <w:tab w:val="right" w:leader="dot" w:pos="10212"/>
        </w:tabs>
        <w:rPr>
          <w:noProof/>
          <w:kern w:val="2"/>
          <w:lang w:eastAsia="en-GB"/>
          <w14:ligatures w14:val="standardContextual"/>
        </w:rPr>
      </w:pPr>
      <w:r>
        <w:rPr>
          <w:noProof/>
        </w:rPr>
        <w:t>Assessment methodology for infectious wastes</w:t>
      </w:r>
      <w:r>
        <w:rPr>
          <w:noProof/>
        </w:rPr>
        <w:tab/>
      </w:r>
      <w:r>
        <w:rPr>
          <w:noProof/>
        </w:rPr>
        <w:fldChar w:fldCharType="begin"/>
      </w:r>
      <w:r>
        <w:rPr>
          <w:noProof/>
        </w:rPr>
        <w:instrText xml:space="preserve"> PAGEREF _Toc196903269 \h </w:instrText>
      </w:r>
      <w:r>
        <w:rPr>
          <w:noProof/>
        </w:rPr>
      </w:r>
      <w:r>
        <w:rPr>
          <w:noProof/>
        </w:rPr>
        <w:fldChar w:fldCharType="separate"/>
      </w:r>
      <w:r>
        <w:rPr>
          <w:noProof/>
        </w:rPr>
        <w:t>44</w:t>
      </w:r>
      <w:r>
        <w:rPr>
          <w:noProof/>
        </w:rPr>
        <w:fldChar w:fldCharType="end"/>
      </w:r>
    </w:p>
    <w:p w14:paraId="66B1701D" w14:textId="5CBE74E1" w:rsidR="00DA74C2" w:rsidRDefault="00DA74C2" w:rsidP="00DA74C2">
      <w:pPr>
        <w:pStyle w:val="TOC2"/>
        <w:rPr>
          <w:noProof/>
          <w:kern w:val="2"/>
          <w:lang w:eastAsia="en-GB"/>
          <w14:ligatures w14:val="standardContextual"/>
        </w:rPr>
      </w:pPr>
      <w:r>
        <w:rPr>
          <w:noProof/>
        </w:rPr>
        <w:t>Validation tests treating waste contaminated with or containing medicines</w:t>
      </w:r>
      <w:r>
        <w:rPr>
          <w:noProof/>
        </w:rPr>
        <w:tab/>
      </w:r>
      <w:r>
        <w:rPr>
          <w:noProof/>
        </w:rPr>
        <w:fldChar w:fldCharType="begin"/>
      </w:r>
      <w:r>
        <w:rPr>
          <w:noProof/>
        </w:rPr>
        <w:instrText xml:space="preserve"> PAGEREF _Toc196903270 \h </w:instrText>
      </w:r>
      <w:r>
        <w:rPr>
          <w:noProof/>
        </w:rPr>
      </w:r>
      <w:r>
        <w:rPr>
          <w:noProof/>
        </w:rPr>
        <w:fldChar w:fldCharType="separate"/>
      </w:r>
      <w:r>
        <w:rPr>
          <w:noProof/>
        </w:rPr>
        <w:t>48</w:t>
      </w:r>
      <w:r>
        <w:rPr>
          <w:noProof/>
        </w:rPr>
        <w:fldChar w:fldCharType="end"/>
      </w:r>
    </w:p>
    <w:p w14:paraId="40270944" w14:textId="22758738" w:rsidR="00DA74C2" w:rsidRDefault="00DA74C2" w:rsidP="00DA74C2">
      <w:pPr>
        <w:pStyle w:val="TOC2"/>
        <w:rPr>
          <w:noProof/>
          <w:kern w:val="2"/>
          <w:lang w:eastAsia="en-GB"/>
          <w14:ligatures w14:val="standardContextual"/>
        </w:rPr>
      </w:pPr>
      <w:r w:rsidRPr="00965218">
        <w:rPr>
          <w:rFonts w:eastAsia="Times New Roman"/>
          <w:noProof/>
        </w:rPr>
        <w:t>Validation tests for the treatment of wastes contaminated with or containing chemicals</w:t>
      </w:r>
      <w:r>
        <w:rPr>
          <w:noProof/>
        </w:rPr>
        <w:tab/>
      </w:r>
      <w:r>
        <w:rPr>
          <w:noProof/>
        </w:rPr>
        <w:fldChar w:fldCharType="begin"/>
      </w:r>
      <w:r>
        <w:rPr>
          <w:noProof/>
        </w:rPr>
        <w:instrText xml:space="preserve"> PAGEREF _Toc196903271 \h </w:instrText>
      </w:r>
      <w:r>
        <w:rPr>
          <w:noProof/>
        </w:rPr>
      </w:r>
      <w:r>
        <w:rPr>
          <w:noProof/>
        </w:rPr>
        <w:fldChar w:fldCharType="separate"/>
      </w:r>
      <w:r>
        <w:rPr>
          <w:noProof/>
        </w:rPr>
        <w:t>49</w:t>
      </w:r>
      <w:r>
        <w:rPr>
          <w:noProof/>
        </w:rPr>
        <w:fldChar w:fldCharType="end"/>
      </w:r>
    </w:p>
    <w:p w14:paraId="349B426E" w14:textId="2E693259" w:rsidR="00DA74C2" w:rsidRDefault="00DA74C2" w:rsidP="00DA74C2">
      <w:pPr>
        <w:pStyle w:val="TOC2"/>
        <w:rPr>
          <w:noProof/>
          <w:kern w:val="2"/>
          <w:lang w:eastAsia="en-GB"/>
          <w14:ligatures w14:val="standardContextual"/>
        </w:rPr>
      </w:pPr>
      <w:r>
        <w:rPr>
          <w:noProof/>
        </w:rPr>
        <w:t>Validation tests for the treatment of anatomical wastes</w:t>
      </w:r>
      <w:r>
        <w:rPr>
          <w:noProof/>
        </w:rPr>
        <w:tab/>
      </w:r>
      <w:r>
        <w:rPr>
          <w:noProof/>
        </w:rPr>
        <w:fldChar w:fldCharType="begin"/>
      </w:r>
      <w:r>
        <w:rPr>
          <w:noProof/>
        </w:rPr>
        <w:instrText xml:space="preserve"> PAGEREF _Toc196903272 \h </w:instrText>
      </w:r>
      <w:r>
        <w:rPr>
          <w:noProof/>
        </w:rPr>
      </w:r>
      <w:r>
        <w:rPr>
          <w:noProof/>
        </w:rPr>
        <w:fldChar w:fldCharType="separate"/>
      </w:r>
      <w:r>
        <w:rPr>
          <w:noProof/>
        </w:rPr>
        <w:t>49</w:t>
      </w:r>
      <w:r>
        <w:rPr>
          <w:noProof/>
        </w:rPr>
        <w:fldChar w:fldCharType="end"/>
      </w:r>
    </w:p>
    <w:p w14:paraId="43504FCD" w14:textId="01BBB741" w:rsidR="00DA74C2" w:rsidRDefault="00DA74C2" w:rsidP="00DA74C2">
      <w:pPr>
        <w:pStyle w:val="TOC2"/>
        <w:rPr>
          <w:noProof/>
          <w:kern w:val="2"/>
          <w:lang w:eastAsia="en-GB"/>
          <w14:ligatures w14:val="standardContextual"/>
        </w:rPr>
      </w:pPr>
      <w:r>
        <w:rPr>
          <w:noProof/>
        </w:rPr>
        <w:t>Routine plant efficacy testing</w:t>
      </w:r>
      <w:r>
        <w:rPr>
          <w:noProof/>
        </w:rPr>
        <w:tab/>
      </w:r>
      <w:r>
        <w:rPr>
          <w:noProof/>
        </w:rPr>
        <w:fldChar w:fldCharType="begin"/>
      </w:r>
      <w:r>
        <w:rPr>
          <w:noProof/>
        </w:rPr>
        <w:instrText xml:space="preserve"> PAGEREF _Toc196903273 \h </w:instrText>
      </w:r>
      <w:r>
        <w:rPr>
          <w:noProof/>
        </w:rPr>
      </w:r>
      <w:r>
        <w:rPr>
          <w:noProof/>
        </w:rPr>
        <w:fldChar w:fldCharType="separate"/>
      </w:r>
      <w:r>
        <w:rPr>
          <w:noProof/>
        </w:rPr>
        <w:t>50</w:t>
      </w:r>
      <w:r>
        <w:rPr>
          <w:noProof/>
        </w:rPr>
        <w:fldChar w:fldCharType="end"/>
      </w:r>
    </w:p>
    <w:p w14:paraId="7B123D24" w14:textId="3A92691D" w:rsidR="00DA74C2" w:rsidRDefault="00DA74C2" w:rsidP="00DA74C2">
      <w:pPr>
        <w:pStyle w:val="TOC2"/>
        <w:rPr>
          <w:noProof/>
          <w:kern w:val="2"/>
          <w:lang w:eastAsia="en-GB"/>
          <w14:ligatures w14:val="standardContextual"/>
        </w:rPr>
      </w:pPr>
      <w:r>
        <w:rPr>
          <w:noProof/>
        </w:rPr>
        <w:t>Emissions</w:t>
      </w:r>
      <w:r>
        <w:rPr>
          <w:noProof/>
        </w:rPr>
        <w:tab/>
      </w:r>
      <w:r>
        <w:rPr>
          <w:noProof/>
        </w:rPr>
        <w:fldChar w:fldCharType="begin"/>
      </w:r>
      <w:r>
        <w:rPr>
          <w:noProof/>
        </w:rPr>
        <w:instrText xml:space="preserve"> PAGEREF _Toc196903274 \h </w:instrText>
      </w:r>
      <w:r>
        <w:rPr>
          <w:noProof/>
        </w:rPr>
      </w:r>
      <w:r>
        <w:rPr>
          <w:noProof/>
        </w:rPr>
        <w:fldChar w:fldCharType="separate"/>
      </w:r>
      <w:r>
        <w:rPr>
          <w:noProof/>
        </w:rPr>
        <w:t>53</w:t>
      </w:r>
      <w:r>
        <w:rPr>
          <w:noProof/>
        </w:rPr>
        <w:fldChar w:fldCharType="end"/>
      </w:r>
    </w:p>
    <w:p w14:paraId="05C08DD6" w14:textId="7177324B" w:rsidR="00DA74C2" w:rsidRDefault="00DA74C2" w:rsidP="00DA74C2">
      <w:pPr>
        <w:pStyle w:val="TOC2"/>
        <w:rPr>
          <w:noProof/>
          <w:kern w:val="2"/>
          <w:lang w:eastAsia="en-GB"/>
          <w14:ligatures w14:val="standardContextual"/>
        </w:rPr>
      </w:pPr>
      <w:r>
        <w:rPr>
          <w:noProof/>
        </w:rPr>
        <w:t>Point source emissions to air</w:t>
      </w:r>
      <w:r>
        <w:rPr>
          <w:noProof/>
        </w:rPr>
        <w:tab/>
      </w:r>
      <w:r>
        <w:rPr>
          <w:noProof/>
        </w:rPr>
        <w:fldChar w:fldCharType="begin"/>
      </w:r>
      <w:r>
        <w:rPr>
          <w:noProof/>
        </w:rPr>
        <w:instrText xml:space="preserve"> PAGEREF _Toc196903275 \h </w:instrText>
      </w:r>
      <w:r>
        <w:rPr>
          <w:noProof/>
        </w:rPr>
      </w:r>
      <w:r>
        <w:rPr>
          <w:noProof/>
        </w:rPr>
        <w:fldChar w:fldCharType="separate"/>
      </w:r>
      <w:r>
        <w:rPr>
          <w:noProof/>
        </w:rPr>
        <w:t>53</w:t>
      </w:r>
      <w:r>
        <w:rPr>
          <w:noProof/>
        </w:rPr>
        <w:fldChar w:fldCharType="end"/>
      </w:r>
    </w:p>
    <w:p w14:paraId="470DF2AE" w14:textId="07EE473A" w:rsidR="00DA74C2" w:rsidRDefault="00DA74C2" w:rsidP="00DA74C2">
      <w:pPr>
        <w:pStyle w:val="TOC2"/>
        <w:rPr>
          <w:noProof/>
          <w:kern w:val="2"/>
          <w:lang w:eastAsia="en-GB"/>
          <w14:ligatures w14:val="standardContextual"/>
        </w:rPr>
      </w:pPr>
      <w:r>
        <w:rPr>
          <w:noProof/>
        </w:rPr>
        <w:t>Fugitive emissions to air</w:t>
      </w:r>
      <w:r>
        <w:rPr>
          <w:noProof/>
        </w:rPr>
        <w:tab/>
      </w:r>
      <w:r>
        <w:rPr>
          <w:noProof/>
        </w:rPr>
        <w:fldChar w:fldCharType="begin"/>
      </w:r>
      <w:r>
        <w:rPr>
          <w:noProof/>
        </w:rPr>
        <w:instrText xml:space="preserve"> PAGEREF _Toc196903276 \h </w:instrText>
      </w:r>
      <w:r>
        <w:rPr>
          <w:noProof/>
        </w:rPr>
      </w:r>
      <w:r>
        <w:rPr>
          <w:noProof/>
        </w:rPr>
        <w:fldChar w:fldCharType="separate"/>
      </w:r>
      <w:r>
        <w:rPr>
          <w:noProof/>
        </w:rPr>
        <w:t>54</w:t>
      </w:r>
      <w:r>
        <w:rPr>
          <w:noProof/>
        </w:rPr>
        <w:fldChar w:fldCharType="end"/>
      </w:r>
    </w:p>
    <w:p w14:paraId="7D23CFEE" w14:textId="598B9F7D" w:rsidR="00DA74C2" w:rsidRDefault="00DA74C2" w:rsidP="00DA74C2">
      <w:pPr>
        <w:pStyle w:val="TOC2"/>
        <w:rPr>
          <w:noProof/>
          <w:kern w:val="2"/>
          <w:lang w:eastAsia="en-GB"/>
          <w14:ligatures w14:val="standardContextual"/>
        </w:rPr>
      </w:pPr>
      <w:r w:rsidRPr="00965218">
        <w:rPr>
          <w:rFonts w:eastAsia="Times New Roman"/>
          <w:noProof/>
        </w:rPr>
        <w:t>Point source emissions to the water environment and sewer</w:t>
      </w:r>
      <w:r>
        <w:rPr>
          <w:noProof/>
        </w:rPr>
        <w:tab/>
      </w:r>
      <w:r>
        <w:rPr>
          <w:noProof/>
        </w:rPr>
        <w:fldChar w:fldCharType="begin"/>
      </w:r>
      <w:r>
        <w:rPr>
          <w:noProof/>
        </w:rPr>
        <w:instrText xml:space="preserve"> PAGEREF _Toc196903277 \h </w:instrText>
      </w:r>
      <w:r>
        <w:rPr>
          <w:noProof/>
        </w:rPr>
      </w:r>
      <w:r>
        <w:rPr>
          <w:noProof/>
        </w:rPr>
        <w:fldChar w:fldCharType="separate"/>
      </w:r>
      <w:r>
        <w:rPr>
          <w:noProof/>
        </w:rPr>
        <w:t>56</w:t>
      </w:r>
      <w:r>
        <w:rPr>
          <w:noProof/>
        </w:rPr>
        <w:fldChar w:fldCharType="end"/>
      </w:r>
    </w:p>
    <w:p w14:paraId="61ECCBAE" w14:textId="7D9B1A86" w:rsidR="00DA74C2" w:rsidRDefault="00DA74C2" w:rsidP="00DA74C2">
      <w:pPr>
        <w:pStyle w:val="TOC2"/>
        <w:rPr>
          <w:noProof/>
          <w:kern w:val="2"/>
          <w:lang w:eastAsia="en-GB"/>
          <w14:ligatures w14:val="standardContextual"/>
        </w:rPr>
      </w:pPr>
      <w:r>
        <w:rPr>
          <w:noProof/>
        </w:rPr>
        <w:t>Fugitive emissions to land and the water environment</w:t>
      </w:r>
      <w:r>
        <w:rPr>
          <w:noProof/>
        </w:rPr>
        <w:tab/>
      </w:r>
      <w:r>
        <w:rPr>
          <w:noProof/>
        </w:rPr>
        <w:fldChar w:fldCharType="begin"/>
      </w:r>
      <w:r>
        <w:rPr>
          <w:noProof/>
        </w:rPr>
        <w:instrText xml:space="preserve"> PAGEREF _Toc196903278 \h </w:instrText>
      </w:r>
      <w:r>
        <w:rPr>
          <w:noProof/>
        </w:rPr>
      </w:r>
      <w:r>
        <w:rPr>
          <w:noProof/>
        </w:rPr>
        <w:fldChar w:fldCharType="separate"/>
      </w:r>
      <w:r>
        <w:rPr>
          <w:noProof/>
        </w:rPr>
        <w:t>57</w:t>
      </w:r>
      <w:r>
        <w:rPr>
          <w:noProof/>
        </w:rPr>
        <w:fldChar w:fldCharType="end"/>
      </w:r>
    </w:p>
    <w:p w14:paraId="544EB38B" w14:textId="7C8BCA18" w:rsidR="00DA74C2" w:rsidRDefault="00DA74C2" w:rsidP="00DA74C2">
      <w:pPr>
        <w:pStyle w:val="TOC2"/>
        <w:rPr>
          <w:noProof/>
          <w:kern w:val="2"/>
          <w:lang w:eastAsia="en-GB"/>
          <w14:ligatures w14:val="standardContextual"/>
        </w:rPr>
      </w:pPr>
      <w:r>
        <w:rPr>
          <w:noProof/>
        </w:rPr>
        <w:t>Emissions limits &amp; monitoring</w:t>
      </w:r>
      <w:r>
        <w:rPr>
          <w:noProof/>
        </w:rPr>
        <w:tab/>
      </w:r>
      <w:r>
        <w:rPr>
          <w:noProof/>
        </w:rPr>
        <w:fldChar w:fldCharType="begin"/>
      </w:r>
      <w:r>
        <w:rPr>
          <w:noProof/>
        </w:rPr>
        <w:instrText xml:space="preserve"> PAGEREF _Toc196903279 \h </w:instrText>
      </w:r>
      <w:r>
        <w:rPr>
          <w:noProof/>
        </w:rPr>
      </w:r>
      <w:r>
        <w:rPr>
          <w:noProof/>
        </w:rPr>
        <w:fldChar w:fldCharType="separate"/>
      </w:r>
      <w:r>
        <w:rPr>
          <w:noProof/>
        </w:rPr>
        <w:t>59</w:t>
      </w:r>
      <w:r>
        <w:rPr>
          <w:noProof/>
        </w:rPr>
        <w:fldChar w:fldCharType="end"/>
      </w:r>
    </w:p>
    <w:p w14:paraId="6A4AB376" w14:textId="1966DA8D" w:rsidR="00DA74C2" w:rsidRDefault="00DA74C2">
      <w:pPr>
        <w:pStyle w:val="TOC3"/>
        <w:tabs>
          <w:tab w:val="right" w:leader="dot" w:pos="10212"/>
        </w:tabs>
        <w:rPr>
          <w:noProof/>
          <w:kern w:val="2"/>
          <w:lang w:eastAsia="en-GB"/>
          <w14:ligatures w14:val="standardContextual"/>
        </w:rPr>
      </w:pPr>
      <w:r>
        <w:rPr>
          <w:noProof/>
        </w:rPr>
        <w:t>Chemical emissions to air</w:t>
      </w:r>
      <w:r>
        <w:rPr>
          <w:noProof/>
        </w:rPr>
        <w:tab/>
      </w:r>
      <w:r>
        <w:rPr>
          <w:noProof/>
        </w:rPr>
        <w:fldChar w:fldCharType="begin"/>
      </w:r>
      <w:r>
        <w:rPr>
          <w:noProof/>
        </w:rPr>
        <w:instrText xml:space="preserve"> PAGEREF _Toc196903280 \h </w:instrText>
      </w:r>
      <w:r>
        <w:rPr>
          <w:noProof/>
        </w:rPr>
      </w:r>
      <w:r>
        <w:rPr>
          <w:noProof/>
        </w:rPr>
        <w:fldChar w:fldCharType="separate"/>
      </w:r>
      <w:r>
        <w:rPr>
          <w:noProof/>
        </w:rPr>
        <w:t>59</w:t>
      </w:r>
      <w:r>
        <w:rPr>
          <w:noProof/>
        </w:rPr>
        <w:fldChar w:fldCharType="end"/>
      </w:r>
    </w:p>
    <w:p w14:paraId="4ED39926" w14:textId="6EC039E3" w:rsidR="00DA74C2" w:rsidRDefault="00DA74C2">
      <w:pPr>
        <w:pStyle w:val="TOC3"/>
        <w:tabs>
          <w:tab w:val="right" w:leader="dot" w:pos="10212"/>
        </w:tabs>
        <w:rPr>
          <w:noProof/>
          <w:kern w:val="2"/>
          <w:lang w:eastAsia="en-GB"/>
          <w14:ligatures w14:val="standardContextual"/>
        </w:rPr>
      </w:pPr>
      <w:r w:rsidRPr="00965218">
        <w:rPr>
          <w:rFonts w:eastAsia="Times New Roman" w:cstheme="minorHAnsi"/>
          <w:bCs/>
          <w:noProof/>
          <w:lang w:eastAsia="en-GB"/>
        </w:rPr>
        <w:t>Channelled emissions to air</w:t>
      </w:r>
      <w:r>
        <w:rPr>
          <w:noProof/>
        </w:rPr>
        <w:tab/>
      </w:r>
      <w:r>
        <w:rPr>
          <w:noProof/>
        </w:rPr>
        <w:fldChar w:fldCharType="begin"/>
      </w:r>
      <w:r>
        <w:rPr>
          <w:noProof/>
        </w:rPr>
        <w:instrText xml:space="preserve"> PAGEREF _Toc196903281 \h </w:instrText>
      </w:r>
      <w:r>
        <w:rPr>
          <w:noProof/>
        </w:rPr>
      </w:r>
      <w:r>
        <w:rPr>
          <w:noProof/>
        </w:rPr>
        <w:fldChar w:fldCharType="separate"/>
      </w:r>
      <w:r>
        <w:rPr>
          <w:noProof/>
        </w:rPr>
        <w:t>60</w:t>
      </w:r>
      <w:r>
        <w:rPr>
          <w:noProof/>
        </w:rPr>
        <w:fldChar w:fldCharType="end"/>
      </w:r>
    </w:p>
    <w:p w14:paraId="26A71422" w14:textId="35E4BF2A" w:rsidR="00DA74C2" w:rsidRDefault="00DA74C2">
      <w:pPr>
        <w:pStyle w:val="TOC3"/>
        <w:tabs>
          <w:tab w:val="right" w:leader="dot" w:pos="10212"/>
        </w:tabs>
        <w:rPr>
          <w:noProof/>
          <w:kern w:val="2"/>
          <w:lang w:eastAsia="en-GB"/>
          <w14:ligatures w14:val="standardContextual"/>
        </w:rPr>
      </w:pPr>
      <w:r>
        <w:rPr>
          <w:noProof/>
        </w:rPr>
        <w:t>Microbial emissions to air</w:t>
      </w:r>
      <w:r>
        <w:rPr>
          <w:noProof/>
        </w:rPr>
        <w:tab/>
      </w:r>
      <w:r>
        <w:rPr>
          <w:noProof/>
        </w:rPr>
        <w:fldChar w:fldCharType="begin"/>
      </w:r>
      <w:r>
        <w:rPr>
          <w:noProof/>
        </w:rPr>
        <w:instrText xml:space="preserve"> PAGEREF _Toc196903282 \h </w:instrText>
      </w:r>
      <w:r>
        <w:rPr>
          <w:noProof/>
        </w:rPr>
      </w:r>
      <w:r>
        <w:rPr>
          <w:noProof/>
        </w:rPr>
        <w:fldChar w:fldCharType="separate"/>
      </w:r>
      <w:r>
        <w:rPr>
          <w:noProof/>
        </w:rPr>
        <w:t>60</w:t>
      </w:r>
      <w:r>
        <w:rPr>
          <w:noProof/>
        </w:rPr>
        <w:fldChar w:fldCharType="end"/>
      </w:r>
    </w:p>
    <w:p w14:paraId="72BC2135" w14:textId="793BB5F7" w:rsidR="00DA74C2" w:rsidRDefault="00DA74C2" w:rsidP="00DA74C2">
      <w:pPr>
        <w:pStyle w:val="TOC2"/>
        <w:rPr>
          <w:noProof/>
          <w:kern w:val="2"/>
          <w:lang w:eastAsia="en-GB"/>
          <w14:ligatures w14:val="standardContextual"/>
        </w:rPr>
      </w:pPr>
      <w:r w:rsidRPr="00965218">
        <w:rPr>
          <w:rFonts w:eastAsia="Times New Roman"/>
          <w:noProof/>
        </w:rPr>
        <w:t>Emissions to the water environment or sewer</w:t>
      </w:r>
      <w:r>
        <w:rPr>
          <w:noProof/>
        </w:rPr>
        <w:tab/>
      </w:r>
      <w:r>
        <w:rPr>
          <w:noProof/>
        </w:rPr>
        <w:fldChar w:fldCharType="begin"/>
      </w:r>
      <w:r>
        <w:rPr>
          <w:noProof/>
        </w:rPr>
        <w:instrText xml:space="preserve"> PAGEREF _Toc196903283 \h </w:instrText>
      </w:r>
      <w:r>
        <w:rPr>
          <w:noProof/>
        </w:rPr>
      </w:r>
      <w:r>
        <w:rPr>
          <w:noProof/>
        </w:rPr>
        <w:fldChar w:fldCharType="separate"/>
      </w:r>
      <w:r>
        <w:rPr>
          <w:noProof/>
        </w:rPr>
        <w:t>65</w:t>
      </w:r>
      <w:r>
        <w:rPr>
          <w:noProof/>
        </w:rPr>
        <w:fldChar w:fldCharType="end"/>
      </w:r>
    </w:p>
    <w:p w14:paraId="3652EBAF" w14:textId="1797CE95" w:rsidR="00DA74C2" w:rsidRDefault="00DA74C2">
      <w:pPr>
        <w:pStyle w:val="TOC1"/>
        <w:rPr>
          <w:noProof/>
          <w:kern w:val="2"/>
          <w:lang w:eastAsia="en-GB"/>
          <w14:ligatures w14:val="standardContextual"/>
        </w:rPr>
      </w:pPr>
      <w:r>
        <w:rPr>
          <w:noProof/>
        </w:rPr>
        <w:t>Annex 1 – Example waste audit and summary report</w:t>
      </w:r>
      <w:r>
        <w:rPr>
          <w:noProof/>
        </w:rPr>
        <w:tab/>
      </w:r>
      <w:r>
        <w:rPr>
          <w:noProof/>
        </w:rPr>
        <w:fldChar w:fldCharType="begin"/>
      </w:r>
      <w:r>
        <w:rPr>
          <w:noProof/>
        </w:rPr>
        <w:instrText xml:space="preserve"> PAGEREF _Toc196903284 \h </w:instrText>
      </w:r>
      <w:r>
        <w:rPr>
          <w:noProof/>
        </w:rPr>
      </w:r>
      <w:r>
        <w:rPr>
          <w:noProof/>
        </w:rPr>
        <w:fldChar w:fldCharType="separate"/>
      </w:r>
      <w:r>
        <w:rPr>
          <w:noProof/>
        </w:rPr>
        <w:t>69</w:t>
      </w:r>
      <w:r>
        <w:rPr>
          <w:noProof/>
        </w:rPr>
        <w:fldChar w:fldCharType="end"/>
      </w:r>
    </w:p>
    <w:p w14:paraId="2628751D" w14:textId="544635E7" w:rsidR="00DA74C2" w:rsidRDefault="00DA74C2" w:rsidP="00DA74C2">
      <w:pPr>
        <w:pStyle w:val="TOC2"/>
        <w:rPr>
          <w:noProof/>
          <w:kern w:val="2"/>
          <w:lang w:eastAsia="en-GB"/>
          <w14:ligatures w14:val="standardContextual"/>
        </w:rPr>
      </w:pPr>
      <w:r>
        <w:rPr>
          <w:noProof/>
        </w:rPr>
        <w:t>Annex 2 – Minimum criteria for pre-acceptance audit</w:t>
      </w:r>
      <w:r>
        <w:rPr>
          <w:noProof/>
        </w:rPr>
        <w:tab/>
      </w:r>
      <w:r>
        <w:rPr>
          <w:noProof/>
        </w:rPr>
        <w:fldChar w:fldCharType="begin"/>
      </w:r>
      <w:r>
        <w:rPr>
          <w:noProof/>
        </w:rPr>
        <w:instrText xml:space="preserve"> PAGEREF _Toc196903285 \h </w:instrText>
      </w:r>
      <w:r>
        <w:rPr>
          <w:noProof/>
        </w:rPr>
      </w:r>
      <w:r>
        <w:rPr>
          <w:noProof/>
        </w:rPr>
        <w:fldChar w:fldCharType="separate"/>
      </w:r>
      <w:r>
        <w:rPr>
          <w:noProof/>
        </w:rPr>
        <w:t>76</w:t>
      </w:r>
      <w:r>
        <w:rPr>
          <w:noProof/>
        </w:rPr>
        <w:fldChar w:fldCharType="end"/>
      </w:r>
    </w:p>
    <w:p w14:paraId="29787A33" w14:textId="79219985" w:rsidR="00CE783B" w:rsidRDefault="00C867F5" w:rsidP="00BB1D85">
      <w:pPr>
        <w:pStyle w:val="Heading2"/>
      </w:pPr>
      <w:r>
        <w:lastRenderedPageBreak/>
        <w:fldChar w:fldCharType="end"/>
      </w:r>
    </w:p>
    <w:p w14:paraId="7E22057B" w14:textId="562B70A7" w:rsidR="00863D71" w:rsidRPr="00291C3C" w:rsidRDefault="00291C3C" w:rsidP="00291C3C">
      <w:pPr>
        <w:pStyle w:val="BodyText1"/>
        <w:rPr>
          <w:rFonts w:eastAsia="Times New Roman"/>
          <w:sz w:val="32"/>
          <w:szCs w:val="32"/>
        </w:rPr>
      </w:pPr>
      <w:r w:rsidRPr="0020743F">
        <w:rPr>
          <w:rFonts w:eastAsia="Times New Roman"/>
          <w:sz w:val="32"/>
          <w:szCs w:val="32"/>
        </w:rPr>
        <w:t>If you would like this document in an accessible format, such as large print, audio recording or braille, please contact SEPA by emailing </w:t>
      </w:r>
      <w:hyperlink r:id="rId13" w:tgtFrame="_blank" w:tooltip="mailto:equalities@sepa.org.uk" w:history="1">
        <w:r w:rsidRPr="0020743F">
          <w:rPr>
            <w:rFonts w:eastAsia="Times New Roman"/>
            <w:color w:val="016574" w:themeColor="hyperlink"/>
            <w:sz w:val="32"/>
            <w:szCs w:val="32"/>
            <w:u w:val="single"/>
          </w:rPr>
          <w:t>equalities@sepa.org.uk</w:t>
        </w:r>
      </w:hyperlink>
      <w:r w:rsidRPr="0020743F">
        <w:rPr>
          <w:rFonts w:eastAsia="Times New Roman"/>
          <w:sz w:val="32"/>
          <w:szCs w:val="32"/>
        </w:rPr>
        <w:t xml:space="preserve"> </w:t>
      </w:r>
    </w:p>
    <w:p w14:paraId="1B4B60E7" w14:textId="7458C361" w:rsidR="00934526" w:rsidRPr="003D07DD" w:rsidRDefault="009F4E8B" w:rsidP="003D07DD">
      <w:pPr>
        <w:pStyle w:val="Heading2"/>
      </w:pPr>
      <w:bookmarkStart w:id="0" w:name="_Toc196903242"/>
      <w:bookmarkStart w:id="1" w:name="_Hlk195613119"/>
      <w:r w:rsidRPr="003D07DD">
        <w:t>Introduction</w:t>
      </w:r>
      <w:bookmarkEnd w:id="0"/>
    </w:p>
    <w:bookmarkEnd w:id="1"/>
    <w:p w14:paraId="7C83A566" w14:textId="7098B590" w:rsidR="009F4E8B" w:rsidRPr="009F4E8B" w:rsidRDefault="009F4E8B" w:rsidP="003D07DD">
      <w:pPr>
        <w:rPr>
          <w:lang w:eastAsia="en-GB"/>
        </w:rPr>
      </w:pPr>
      <w:r w:rsidRPr="009F4E8B">
        <w:rPr>
          <w:lang w:eastAsia="en-GB"/>
        </w:rPr>
        <w:t xml:space="preserve">This document </w:t>
      </w:r>
      <w:r w:rsidRPr="009F4E8B">
        <w:rPr>
          <w:rFonts w:eastAsiaTheme="majorEastAsia"/>
          <w:lang w:eastAsia="en-GB"/>
        </w:rPr>
        <w:t xml:space="preserve">provides guidance for anyone carrying out the storage and treatment of </w:t>
      </w:r>
      <w:r>
        <w:rPr>
          <w:rFonts w:eastAsiaTheme="majorEastAsia"/>
          <w:lang w:eastAsia="en-GB"/>
        </w:rPr>
        <w:t xml:space="preserve">healthcare </w:t>
      </w:r>
      <w:r w:rsidRPr="009F4E8B">
        <w:rPr>
          <w:lang w:eastAsia="en-GB"/>
        </w:rPr>
        <w:t xml:space="preserve">waste under </w:t>
      </w:r>
      <w:r w:rsidRPr="009F4E8B">
        <w:rPr>
          <w:rFonts w:asciiTheme="majorHAnsi" w:eastAsiaTheme="majorEastAsia" w:hAnsiTheme="majorHAnsi" w:cstheme="majorBidi"/>
          <w:lang w:eastAsia="en-GB"/>
        </w:rPr>
        <w:t>The Environmental Authorisations (Scotland) Regulations 2018 (EASR)</w:t>
      </w:r>
      <w:r w:rsidRPr="009F4E8B">
        <w:rPr>
          <w:lang w:eastAsia="en-GB"/>
        </w:rPr>
        <w:t>.</w:t>
      </w:r>
      <w:r>
        <w:rPr>
          <w:lang w:eastAsia="en-GB"/>
        </w:rPr>
        <w:t xml:space="preserve"> </w:t>
      </w:r>
      <w:r w:rsidRPr="3A4F45B4">
        <w:rPr>
          <w:rStyle w:val="normaltextrun"/>
          <w:rFonts w:ascii="Arial" w:eastAsiaTheme="majorEastAsia" w:hAnsi="Arial" w:cs="Arial"/>
        </w:rPr>
        <w:t>It should be read alongside the overarching guidance on Waste Storage and Treatment.</w:t>
      </w:r>
      <w:r w:rsidRPr="009F4E8B">
        <w:rPr>
          <w:lang w:eastAsia="en-GB"/>
        </w:rPr>
        <w:t xml:space="preserve"> </w:t>
      </w:r>
    </w:p>
    <w:p w14:paraId="616D39E1" w14:textId="5E3ECB6A" w:rsidR="009F4E8B" w:rsidRPr="009F4E8B" w:rsidRDefault="009F4E8B" w:rsidP="003D07DD">
      <w:pPr>
        <w:rPr>
          <w:lang w:eastAsia="en-GB"/>
        </w:rPr>
      </w:pPr>
      <w:r w:rsidRPr="009F4E8B">
        <w:rPr>
          <w:lang w:eastAsia="en-GB"/>
        </w:rPr>
        <w:t>Most permit and registration conditions are objective-based: SEPA defines the objectiv</w:t>
      </w:r>
      <w:r w:rsidR="00573456">
        <w:rPr>
          <w:lang w:eastAsia="en-GB"/>
        </w:rPr>
        <w:t>e</w:t>
      </w:r>
      <w:r w:rsidRPr="009F4E8B">
        <w:rPr>
          <w:lang w:eastAsia="en-GB"/>
        </w:rPr>
        <w:t xml:space="preserve"> but it’s up to the Authorised Person to determine how best to meet that objective. This guide will help Authorised Persons work out how to meet these objectives. </w:t>
      </w:r>
    </w:p>
    <w:p w14:paraId="36526872" w14:textId="77777777" w:rsidR="009F4E8B" w:rsidRPr="009F4E8B" w:rsidRDefault="009F4E8B" w:rsidP="003D07DD">
      <w:pPr>
        <w:rPr>
          <w:rFonts w:eastAsiaTheme="majorEastAsia"/>
          <w:color w:val="000000"/>
          <w:lang w:eastAsia="en-GB"/>
        </w:rPr>
      </w:pPr>
      <w:r w:rsidRPr="009F4E8B">
        <w:rPr>
          <w:rFonts w:eastAsiaTheme="majorEastAsia"/>
          <w:color w:val="000000"/>
          <w:lang w:eastAsia="en-GB"/>
        </w:rPr>
        <w:t xml:space="preserve">If the activity is listed in Schedule 20 of EASR, it may also be subject to the </w:t>
      </w:r>
      <w:hyperlink r:id="rId14" w:history="1">
        <w:r w:rsidRPr="009F4E8B">
          <w:rPr>
            <w:rFonts w:eastAsiaTheme="majorEastAsia"/>
            <w:color w:val="016574" w:themeColor="hyperlink"/>
            <w:u w:val="single"/>
            <w:lang w:eastAsia="en-GB"/>
          </w:rPr>
          <w:t>Waste Treatment Best Available Techniques (BAT) Conclusions</w:t>
        </w:r>
      </w:hyperlink>
      <w:r w:rsidRPr="009F4E8B">
        <w:rPr>
          <w:rFonts w:eastAsiaTheme="majorEastAsia"/>
          <w:color w:val="000000"/>
          <w:lang w:eastAsia="en-GB"/>
        </w:rPr>
        <w:t xml:space="preserve">. </w:t>
      </w:r>
    </w:p>
    <w:p w14:paraId="127DB2FC" w14:textId="56487B04" w:rsidR="009F4E8B" w:rsidRPr="009F4E8B" w:rsidRDefault="009F4E8B" w:rsidP="003D07DD">
      <w:pPr>
        <w:rPr>
          <w:lang w:eastAsia="en-GB"/>
        </w:rPr>
      </w:pPr>
      <w:r w:rsidRPr="009F4E8B">
        <w:rPr>
          <w:rFonts w:eastAsiaTheme="majorEastAsia"/>
          <w:color w:val="000000"/>
          <w:lang w:eastAsia="en-GB"/>
        </w:rPr>
        <w:t>If the activity i</w:t>
      </w:r>
      <w:r w:rsidR="00863D71">
        <w:rPr>
          <w:rFonts w:eastAsiaTheme="majorEastAsia"/>
          <w:color w:val="000000"/>
          <w:lang w:eastAsia="en-GB"/>
        </w:rPr>
        <w:t>ncludes</w:t>
      </w:r>
      <w:r w:rsidRPr="009F4E8B">
        <w:rPr>
          <w:rFonts w:eastAsiaTheme="majorEastAsia"/>
          <w:color w:val="000000"/>
          <w:lang w:eastAsia="en-GB"/>
        </w:rPr>
        <w:t xml:space="preserve"> waste incineration, it may also be subject to the </w:t>
      </w:r>
      <w:hyperlink r:id="rId15" w:history="1">
        <w:r w:rsidRPr="009F4E8B">
          <w:rPr>
            <w:rFonts w:eastAsiaTheme="majorEastAsia"/>
            <w:color w:val="016574" w:themeColor="hyperlink"/>
            <w:u w:val="single"/>
            <w:lang w:eastAsia="en-GB"/>
          </w:rPr>
          <w:t>Waste Incineration Best Available Techniques (BAT) Conclusions</w:t>
        </w:r>
      </w:hyperlink>
      <w:r w:rsidR="00863D71">
        <w:rPr>
          <w:rFonts w:eastAsiaTheme="majorEastAsia"/>
          <w:color w:val="000000"/>
          <w:lang w:eastAsia="en-GB"/>
        </w:rPr>
        <w:t xml:space="preserve">. This document does not provide guidance on the incineration process or </w:t>
      </w:r>
      <w:r w:rsidR="00C94677">
        <w:rPr>
          <w:rFonts w:eastAsiaTheme="majorEastAsia"/>
          <w:color w:val="000000"/>
          <w:lang w:eastAsia="en-GB"/>
        </w:rPr>
        <w:t xml:space="preserve">on </w:t>
      </w:r>
      <w:r w:rsidR="00863D71">
        <w:rPr>
          <w:rFonts w:eastAsiaTheme="majorEastAsia"/>
          <w:color w:val="000000"/>
          <w:lang w:eastAsia="en-GB"/>
        </w:rPr>
        <w:t xml:space="preserve">emissions from incineration. </w:t>
      </w:r>
    </w:p>
    <w:p w14:paraId="7B4831A7" w14:textId="1D870E6A" w:rsidR="009F4E8B" w:rsidRPr="009F4E8B" w:rsidRDefault="009F4E8B" w:rsidP="003D07DD">
      <w:pPr>
        <w:rPr>
          <w:lang w:eastAsia="en-GB"/>
        </w:rPr>
      </w:pPr>
      <w:r w:rsidRPr="009F4E8B">
        <w:rPr>
          <w:rFonts w:eastAsia="Arial"/>
          <w:lang w:eastAsia="en-GB"/>
        </w:rPr>
        <w:t>Producers and transporters of healthcare waste should follow the sections on classification and segregation and waste pre-acceptance</w:t>
      </w:r>
      <w:r>
        <w:rPr>
          <w:rFonts w:eastAsia="Arial"/>
          <w:lang w:eastAsia="en-GB"/>
        </w:rPr>
        <w:t>.</w:t>
      </w:r>
      <w:r w:rsidRPr="009F4E8B">
        <w:rPr>
          <w:rFonts w:eastAsia="Arial"/>
          <w:lang w:eastAsia="en-GB"/>
        </w:rPr>
        <w:t xml:space="preserve"> </w:t>
      </w:r>
    </w:p>
    <w:p w14:paraId="1BA5D825" w14:textId="77777777" w:rsidR="009F4E8B" w:rsidRPr="009F4E8B" w:rsidRDefault="009F4E8B" w:rsidP="003D07DD">
      <w:pPr>
        <w:rPr>
          <w:rFonts w:eastAsiaTheme="majorEastAsia"/>
          <w:color w:val="000000"/>
          <w:lang w:eastAsia="en-GB"/>
        </w:rPr>
      </w:pPr>
      <w:r w:rsidRPr="009F4E8B">
        <w:rPr>
          <w:rFonts w:eastAsiaTheme="majorEastAsia"/>
          <w:color w:val="000000"/>
          <w:lang w:eastAsia="en-GB"/>
        </w:rPr>
        <w:t xml:space="preserve">The guidance provided in this document is not definitive, and it does not replace the general obligation to manage each operation in the context of its specific location and characteristics. In certain situations, a higher standard of environmental protection may be necessary, for example, where there are local sensitive receptors. </w:t>
      </w:r>
    </w:p>
    <w:p w14:paraId="5D55B71A" w14:textId="41BE9CFE" w:rsidR="00705B80" w:rsidRPr="003D07DD" w:rsidRDefault="009F4E8B" w:rsidP="003D07DD">
      <w:pPr>
        <w:pStyle w:val="Heading2"/>
      </w:pPr>
      <w:bookmarkStart w:id="2" w:name="_Toc196903243"/>
      <w:r w:rsidRPr="003D07DD">
        <w:lastRenderedPageBreak/>
        <w:t>Healthcare waste</w:t>
      </w:r>
      <w:bookmarkEnd w:id="2"/>
      <w:r w:rsidRPr="003D07DD">
        <w:t xml:space="preserve"> </w:t>
      </w:r>
    </w:p>
    <w:p w14:paraId="0A138479" w14:textId="1C50B887" w:rsidR="00705B80" w:rsidRPr="003D07DD" w:rsidRDefault="009F4E8B" w:rsidP="003D07DD">
      <w:pPr>
        <w:pStyle w:val="Heading3"/>
      </w:pPr>
      <w:bookmarkStart w:id="3" w:name="_Toc196903244"/>
      <w:r w:rsidRPr="003D07DD">
        <w:t>Definition of healthcare waste</w:t>
      </w:r>
      <w:bookmarkEnd w:id="3"/>
    </w:p>
    <w:p w14:paraId="70A37ADD" w14:textId="77777777" w:rsidR="009F4E8B" w:rsidRPr="00921F4B" w:rsidRDefault="009F4E8B" w:rsidP="003D07DD">
      <w:r w:rsidRPr="00921F4B">
        <w:t>Healthcare waste is waste produced during the provision of human or animal healthcare, or related research activities. It includes both clinical and offensive waste.</w:t>
      </w:r>
    </w:p>
    <w:p w14:paraId="68E69B01" w14:textId="7349FF7E" w:rsidR="00591EE3" w:rsidRPr="00921F4B" w:rsidRDefault="009F4E8B" w:rsidP="00591EE3">
      <w:r w:rsidRPr="00921F4B">
        <w:t xml:space="preserve">Healthcare wastes arise from hospitals, GP surgeries, dental surgeries, veterinary surgeries etc. </w:t>
      </w:r>
      <w:r w:rsidR="00482BF1">
        <w:t>Healthcare wastes also arise</w:t>
      </w:r>
      <w:r w:rsidR="00591EE3" w:rsidRPr="00921F4B">
        <w:t xml:space="preserve"> in the community, and </w:t>
      </w:r>
      <w:r w:rsidR="008749F4">
        <w:t>from</w:t>
      </w:r>
      <w:r w:rsidR="00482BF1">
        <w:t xml:space="preserve"> some</w:t>
      </w:r>
      <w:r w:rsidR="00591EE3" w:rsidRPr="00921F4B">
        <w:t xml:space="preserve"> non-healthcare activities, for example: </w:t>
      </w:r>
    </w:p>
    <w:p w14:paraId="71D55BDD" w14:textId="0E6BF44E" w:rsidR="00591EE3" w:rsidRPr="00921F4B" w:rsidRDefault="00555734" w:rsidP="008A4686">
      <w:pPr>
        <w:pStyle w:val="Roundbullet"/>
      </w:pPr>
      <w:r>
        <w:t>C</w:t>
      </w:r>
      <w:r w:rsidR="00591EE3" w:rsidRPr="00921F4B">
        <w:t>osmetic body piercing and body art</w:t>
      </w:r>
      <w:r>
        <w:t>.</w:t>
      </w:r>
    </w:p>
    <w:p w14:paraId="213219B5" w14:textId="5E880BA2" w:rsidR="00591EE3" w:rsidRPr="00921F4B" w:rsidRDefault="00555734" w:rsidP="008A4686">
      <w:pPr>
        <w:pStyle w:val="Roundbullet"/>
      </w:pPr>
      <w:r>
        <w:t>N</w:t>
      </w:r>
      <w:r w:rsidR="00591EE3" w:rsidRPr="00921F4B">
        <w:t>on-medicinal procedures in the hair and beauty sector</w:t>
      </w:r>
      <w:r>
        <w:t>.</w:t>
      </w:r>
    </w:p>
    <w:p w14:paraId="1A11084D" w14:textId="243338A5" w:rsidR="00591EE3" w:rsidRPr="00921F4B" w:rsidRDefault="00555734" w:rsidP="008A4686">
      <w:pPr>
        <w:pStyle w:val="Roundbullet"/>
      </w:pPr>
      <w:r>
        <w:t>S</w:t>
      </w:r>
      <w:r w:rsidR="00591EE3" w:rsidRPr="00921F4B">
        <w:t>ubstance abuse crime scene clean-up</w:t>
      </w:r>
      <w:r>
        <w:t>.</w:t>
      </w:r>
    </w:p>
    <w:p w14:paraId="4AAD6FE3" w14:textId="5649054E" w:rsidR="009F4E8B" w:rsidRPr="00921F4B" w:rsidRDefault="009F4E8B" w:rsidP="003D07DD">
      <w:r w:rsidRPr="00921F4B">
        <w:t>Healthcare wastes</w:t>
      </w:r>
      <w:r w:rsidR="00482BF1">
        <w:t xml:space="preserve"> are generally listed in Chapter 18 of the List of Waste and</w:t>
      </w:r>
      <w:r w:rsidRPr="00921F4B">
        <w:t xml:space="preserve"> from municipal sources listed in Chapter 20. </w:t>
      </w:r>
    </w:p>
    <w:p w14:paraId="7AAA3E30" w14:textId="562809A2" w:rsidR="009F4E8B" w:rsidRPr="00921F4B" w:rsidRDefault="00863D71" w:rsidP="003D07DD">
      <w:r>
        <w:t xml:space="preserve">In </w:t>
      </w:r>
      <w:r w:rsidR="009F4E8B" w:rsidRPr="00921F4B">
        <w:t>this guidance ‘clinical waste’ is healthcare waste that may pose a risk of infection</w:t>
      </w:r>
      <w:r w:rsidR="00C94677">
        <w:t xml:space="preserve"> (e.g. </w:t>
      </w:r>
      <w:r w:rsidR="009F4E8B" w:rsidRPr="00921F4B">
        <w:t>swabs, bandages</w:t>
      </w:r>
      <w:r w:rsidR="00C94677">
        <w:t xml:space="preserve"> and </w:t>
      </w:r>
      <w:r w:rsidR="009F4E8B" w:rsidRPr="00921F4B">
        <w:t>dressings</w:t>
      </w:r>
      <w:r w:rsidR="00C94677">
        <w:t>)</w:t>
      </w:r>
      <w:r w:rsidR="009F4E8B" w:rsidRPr="00921F4B">
        <w:t xml:space="preserve"> or which may</w:t>
      </w:r>
      <w:r w:rsidR="00C94677">
        <w:t xml:space="preserve"> otherwise</w:t>
      </w:r>
      <w:r w:rsidR="009F4E8B" w:rsidRPr="00921F4B">
        <w:t xml:space="preserve"> prove hazardous, </w:t>
      </w:r>
      <w:r w:rsidR="00C94677">
        <w:t>(e.g.</w:t>
      </w:r>
      <w:r w:rsidR="009F4E8B" w:rsidRPr="00921F4B">
        <w:t xml:space="preserve"> medicines</w:t>
      </w:r>
      <w:r w:rsidR="00C94677">
        <w:t>)</w:t>
      </w:r>
      <w:r w:rsidR="009F4E8B" w:rsidRPr="00921F4B">
        <w:t xml:space="preserve"> unless rendered safe. </w:t>
      </w:r>
    </w:p>
    <w:p w14:paraId="1A12D6C3" w14:textId="77777777" w:rsidR="009F4E8B" w:rsidRPr="00921F4B" w:rsidRDefault="009F4E8B" w:rsidP="003D07DD">
      <w:r w:rsidRPr="00921F4B">
        <w:t>‘Offensive waste’ is healthcare waste produced from human or animal healthcare activities that:</w:t>
      </w:r>
    </w:p>
    <w:p w14:paraId="1D438099" w14:textId="33D1CBF0" w:rsidR="00591EE3" w:rsidRPr="00591EE3" w:rsidRDefault="00162917" w:rsidP="00DF381E">
      <w:pPr>
        <w:numPr>
          <w:ilvl w:val="0"/>
          <w:numId w:val="23"/>
        </w:numPr>
        <w:rPr>
          <w:rFonts w:ascii="Arial" w:eastAsia="Arial" w:hAnsi="Arial" w:cs="Times New Roman"/>
          <w:spacing w:val="-4"/>
          <w:szCs w:val="22"/>
        </w:rPr>
      </w:pPr>
      <w:r>
        <w:rPr>
          <w:rFonts w:ascii="Arial" w:eastAsia="Arial" w:hAnsi="Arial" w:cs="Times New Roman"/>
          <w:spacing w:val="-4"/>
          <w:szCs w:val="22"/>
        </w:rPr>
        <w:t>I</w:t>
      </w:r>
      <w:r w:rsidR="00591EE3" w:rsidRPr="00591EE3">
        <w:rPr>
          <w:rFonts w:ascii="Arial" w:eastAsia="Arial" w:hAnsi="Arial" w:cs="Times New Roman"/>
          <w:spacing w:val="-4"/>
          <w:szCs w:val="22"/>
        </w:rPr>
        <w:t>s not clinical waste</w:t>
      </w:r>
      <w:r>
        <w:rPr>
          <w:rFonts w:ascii="Arial" w:eastAsia="Arial" w:hAnsi="Arial" w:cs="Times New Roman"/>
          <w:spacing w:val="-4"/>
          <w:szCs w:val="22"/>
        </w:rPr>
        <w:t>.</w:t>
      </w:r>
    </w:p>
    <w:p w14:paraId="41A9299A" w14:textId="12898E15" w:rsidR="00591EE3" w:rsidRPr="00591EE3" w:rsidRDefault="00162917" w:rsidP="00DF381E">
      <w:pPr>
        <w:numPr>
          <w:ilvl w:val="0"/>
          <w:numId w:val="23"/>
        </w:numPr>
        <w:rPr>
          <w:rFonts w:ascii="Arial" w:eastAsia="Arial" w:hAnsi="Arial" w:cs="Times New Roman"/>
          <w:spacing w:val="-4"/>
          <w:szCs w:val="22"/>
        </w:rPr>
      </w:pPr>
      <w:r>
        <w:rPr>
          <w:rFonts w:ascii="Arial" w:eastAsia="Arial" w:hAnsi="Arial" w:cs="Times New Roman"/>
          <w:spacing w:val="-4"/>
          <w:szCs w:val="22"/>
        </w:rPr>
        <w:t>C</w:t>
      </w:r>
      <w:r w:rsidR="00591EE3" w:rsidRPr="00591EE3">
        <w:rPr>
          <w:rFonts w:ascii="Arial" w:eastAsia="Arial" w:hAnsi="Arial" w:cs="Times New Roman"/>
          <w:spacing w:val="-4"/>
          <w:szCs w:val="22"/>
        </w:rPr>
        <w:t>ontains body fluids, secretions or excretions</w:t>
      </w:r>
      <w:r>
        <w:rPr>
          <w:rFonts w:ascii="Arial" w:eastAsia="Arial" w:hAnsi="Arial" w:cs="Times New Roman"/>
          <w:spacing w:val="-4"/>
          <w:szCs w:val="22"/>
        </w:rPr>
        <w:t>.</w:t>
      </w:r>
    </w:p>
    <w:p w14:paraId="11ADBF62" w14:textId="421C8895" w:rsidR="00591EE3" w:rsidRPr="00591EE3" w:rsidRDefault="00162917" w:rsidP="00DF381E">
      <w:pPr>
        <w:numPr>
          <w:ilvl w:val="0"/>
          <w:numId w:val="23"/>
        </w:numPr>
        <w:rPr>
          <w:rFonts w:ascii="Arial" w:eastAsia="Arial" w:hAnsi="Arial" w:cs="Times New Roman"/>
          <w:spacing w:val="-4"/>
          <w:szCs w:val="22"/>
        </w:rPr>
      </w:pPr>
      <w:r>
        <w:rPr>
          <w:rFonts w:ascii="Arial" w:eastAsia="Arial" w:hAnsi="Arial" w:cs="Times New Roman"/>
          <w:spacing w:val="-4"/>
          <w:szCs w:val="22"/>
        </w:rPr>
        <w:t>F</w:t>
      </w:r>
      <w:r w:rsidR="00591EE3" w:rsidRPr="00591EE3">
        <w:rPr>
          <w:rFonts w:ascii="Arial" w:eastAsia="Arial" w:hAnsi="Arial" w:cs="Times New Roman"/>
          <w:spacing w:val="-4"/>
          <w:szCs w:val="22"/>
        </w:rPr>
        <w:t>alls within waste codes 18 01 04, 18 02 03 or 20 01 99</w:t>
      </w:r>
      <w:r>
        <w:rPr>
          <w:rFonts w:ascii="Arial" w:eastAsia="Arial" w:hAnsi="Arial" w:cs="Times New Roman"/>
          <w:spacing w:val="-4"/>
          <w:szCs w:val="22"/>
        </w:rPr>
        <w:t>.</w:t>
      </w:r>
    </w:p>
    <w:p w14:paraId="5E691D15" w14:textId="20EB3EC4" w:rsidR="009F4E8B" w:rsidRPr="00921F4B" w:rsidRDefault="009F4E8B" w:rsidP="003D07DD">
      <w:r w:rsidRPr="00921F4B">
        <w:t>In general, offensive waste include</w:t>
      </w:r>
      <w:r w:rsidR="00C94677">
        <w:t>s</w:t>
      </w:r>
      <w:r w:rsidRPr="00921F4B">
        <w:t>:</w:t>
      </w:r>
    </w:p>
    <w:p w14:paraId="018D9044" w14:textId="05E2B262" w:rsidR="009F4E8B" w:rsidRPr="00921F4B" w:rsidRDefault="00162917" w:rsidP="008A4686">
      <w:pPr>
        <w:pStyle w:val="Roundbullet"/>
      </w:pPr>
      <w:r>
        <w:t>S</w:t>
      </w:r>
      <w:r w:rsidR="009F4E8B" w:rsidRPr="00921F4B">
        <w:t>anitary towels and tampons</w:t>
      </w:r>
      <w:r>
        <w:t>.</w:t>
      </w:r>
    </w:p>
    <w:p w14:paraId="2EE427D1" w14:textId="64E208E1" w:rsidR="009F4E8B" w:rsidRPr="00921F4B" w:rsidRDefault="00162917" w:rsidP="008A4686">
      <w:pPr>
        <w:pStyle w:val="Roundbullet"/>
      </w:pPr>
      <w:r>
        <w:t>P</w:t>
      </w:r>
      <w:r w:rsidR="009F4E8B" w:rsidRPr="00921F4B">
        <w:t>anty liners</w:t>
      </w:r>
      <w:r>
        <w:t>.</w:t>
      </w:r>
    </w:p>
    <w:p w14:paraId="01D84FBA" w14:textId="4E7B912E" w:rsidR="009F4E8B" w:rsidRPr="00921F4B" w:rsidRDefault="00162917" w:rsidP="008A4686">
      <w:pPr>
        <w:pStyle w:val="Roundbullet"/>
      </w:pPr>
      <w:r>
        <w:t>F</w:t>
      </w:r>
      <w:r w:rsidR="009F4E8B" w:rsidRPr="00921F4B">
        <w:t>eminine wipes</w:t>
      </w:r>
      <w:r>
        <w:t>.</w:t>
      </w:r>
    </w:p>
    <w:p w14:paraId="62774688" w14:textId="757D6BB2" w:rsidR="009F4E8B" w:rsidRPr="00921F4B" w:rsidRDefault="00162917" w:rsidP="008A4686">
      <w:pPr>
        <w:pStyle w:val="Roundbullet"/>
      </w:pPr>
      <w:r>
        <w:lastRenderedPageBreak/>
        <w:t>I</w:t>
      </w:r>
      <w:r w:rsidR="009F4E8B" w:rsidRPr="00921F4B">
        <w:t>ncontinence products and nappies</w:t>
      </w:r>
      <w:r>
        <w:t>.</w:t>
      </w:r>
    </w:p>
    <w:p w14:paraId="14D9BB32" w14:textId="679991A2" w:rsidR="009F4E8B" w:rsidRPr="00921F4B" w:rsidRDefault="00162917" w:rsidP="008A4686">
      <w:pPr>
        <w:pStyle w:val="Roundbullet"/>
      </w:pPr>
      <w:r>
        <w:t>C</w:t>
      </w:r>
      <w:r w:rsidR="009F4E8B" w:rsidRPr="00921F4B">
        <w:t>atheter and stoma bags</w:t>
      </w:r>
      <w:r>
        <w:t>.</w:t>
      </w:r>
    </w:p>
    <w:p w14:paraId="7FEF2F8C" w14:textId="0974EB5E" w:rsidR="009F4E8B" w:rsidRPr="00921F4B" w:rsidRDefault="00162917" w:rsidP="008A4686">
      <w:pPr>
        <w:pStyle w:val="Roundbullet"/>
      </w:pPr>
      <w:r>
        <w:t>A</w:t>
      </w:r>
      <w:r w:rsidR="009F4E8B" w:rsidRPr="00921F4B">
        <w:t>nimal faeces and animal bedding etc</w:t>
      </w:r>
      <w:r>
        <w:t>.</w:t>
      </w:r>
    </w:p>
    <w:p w14:paraId="16000B84" w14:textId="7B8529D8" w:rsidR="009F4E8B" w:rsidRDefault="00C94677" w:rsidP="003D07DD">
      <w:r>
        <w:t>O</w:t>
      </w:r>
      <w:r w:rsidR="009F4E8B" w:rsidRPr="00921F4B">
        <w:t>ffensive waste is also commonly referred to as ‘hygiene’ waste and both terms are interchangeable for the purposes of this guidance.</w:t>
      </w:r>
    </w:p>
    <w:p w14:paraId="28F56F3C" w14:textId="77777777" w:rsidR="00824434" w:rsidRPr="003D07DD" w:rsidRDefault="00824434" w:rsidP="00824434">
      <w:pPr>
        <w:rPr>
          <w:rStyle w:val="Text"/>
        </w:rPr>
      </w:pPr>
      <w:r w:rsidRPr="003D07DD">
        <w:rPr>
          <w:rStyle w:val="Text"/>
        </w:rPr>
        <w:t>‘Medicine’ is a drug or other preparation for the treatment or prevention of disease. Medicines may also include diagnostic agents.</w:t>
      </w:r>
    </w:p>
    <w:p w14:paraId="6AB92709" w14:textId="77777777" w:rsidR="00824434" w:rsidRPr="003D07DD" w:rsidRDefault="00824434" w:rsidP="00824434">
      <w:pPr>
        <w:rPr>
          <w:rStyle w:val="Text"/>
        </w:rPr>
      </w:pPr>
      <w:r w:rsidRPr="003D07DD">
        <w:rPr>
          <w:rStyle w:val="Text"/>
        </w:rPr>
        <w:t>‘Cytotoxic and cytostatic medicine’ is medicine that possesses hazardous properties which are toxic, carcinogenic, mutagenic or toxic for reproduction.</w:t>
      </w:r>
    </w:p>
    <w:p w14:paraId="0652939C" w14:textId="271A831B" w:rsidR="00824434" w:rsidRPr="00824434" w:rsidRDefault="00824434" w:rsidP="003D07DD">
      <w:pPr>
        <w:rPr>
          <w:rFonts w:ascii="Arial" w:hAnsi="Arial"/>
        </w:rPr>
      </w:pPr>
      <w:r w:rsidRPr="003D07DD">
        <w:rPr>
          <w:rStyle w:val="Text"/>
        </w:rPr>
        <w:t>A ‘sharp’ is an item that could cause cuts or puncture wounds. This includes needles, hypodermic needles, scalpels and other blades, knives, infusion sets, saws, glass, and nails.</w:t>
      </w:r>
    </w:p>
    <w:p w14:paraId="623F4D61" w14:textId="607BC8C3" w:rsidR="009F4E8B" w:rsidRPr="003D07DD" w:rsidRDefault="009F4E8B" w:rsidP="003D07DD">
      <w:pPr>
        <w:pStyle w:val="Heading3"/>
        <w:rPr>
          <w:rStyle w:val="Text"/>
          <w:rFonts w:asciiTheme="majorHAnsi" w:hAnsiTheme="majorHAnsi"/>
          <w:sz w:val="28"/>
        </w:rPr>
      </w:pPr>
      <w:bookmarkStart w:id="4" w:name="_Toc196903245"/>
      <w:r w:rsidRPr="003D07DD">
        <w:rPr>
          <w:rStyle w:val="Text"/>
          <w:rFonts w:asciiTheme="majorHAnsi" w:hAnsiTheme="majorHAnsi"/>
          <w:sz w:val="28"/>
        </w:rPr>
        <w:t>Classification and segregation of healthcare waste</w:t>
      </w:r>
      <w:bookmarkEnd w:id="4"/>
    </w:p>
    <w:p w14:paraId="62948243" w14:textId="20AD38DE" w:rsidR="009F4E8B" w:rsidRDefault="009F4E8B" w:rsidP="003D07DD">
      <w:pPr>
        <w:rPr>
          <w:rStyle w:val="Text"/>
        </w:rPr>
      </w:pPr>
      <w:r>
        <w:rPr>
          <w:rStyle w:val="Text"/>
        </w:rPr>
        <w:t>C</w:t>
      </w:r>
      <w:r w:rsidRPr="6953F972">
        <w:rPr>
          <w:rStyle w:val="Text"/>
        </w:rPr>
        <w:t>orrect classification and segregation of healthcare waste at source makes sure the right waste goes to the right place for storage and treatment. Segregating healthcare waste at source based on type</w:t>
      </w:r>
      <w:r>
        <w:rPr>
          <w:rStyle w:val="Text"/>
        </w:rPr>
        <w:t>s</w:t>
      </w:r>
      <w:r w:rsidRPr="6953F972">
        <w:rPr>
          <w:rStyle w:val="Text"/>
        </w:rPr>
        <w:t xml:space="preserve"> and properties means it can be treated effectively</w:t>
      </w:r>
      <w:r w:rsidR="00573456">
        <w:rPr>
          <w:rStyle w:val="Text"/>
        </w:rPr>
        <w:t xml:space="preserve"> and</w:t>
      </w:r>
      <w:r w:rsidRPr="6953F972">
        <w:rPr>
          <w:rStyle w:val="Text"/>
        </w:rPr>
        <w:t xml:space="preserve"> helps divert certain healthcare wastes (for example, offensive wastes) away from more costly and energy intensive processes. </w:t>
      </w:r>
    </w:p>
    <w:p w14:paraId="04761928" w14:textId="493B5F86" w:rsidR="009F4E8B" w:rsidRDefault="009F4E8B" w:rsidP="009F1E40">
      <w:pPr>
        <w:rPr>
          <w:rStyle w:val="Text"/>
        </w:rPr>
      </w:pPr>
      <w:r w:rsidRPr="3AC289E1">
        <w:rPr>
          <w:rStyle w:val="Text"/>
        </w:rPr>
        <w:t>The most important step is</w:t>
      </w:r>
      <w:r>
        <w:rPr>
          <w:rStyle w:val="Text"/>
        </w:rPr>
        <w:t xml:space="preserve"> for</w:t>
      </w:r>
      <w:r w:rsidRPr="3AC289E1">
        <w:rPr>
          <w:rStyle w:val="Text"/>
        </w:rPr>
        <w:t xml:space="preserve"> healthcare waste </w:t>
      </w:r>
      <w:r w:rsidR="00393C1A" w:rsidRPr="3AC289E1">
        <w:rPr>
          <w:rStyle w:val="Text"/>
        </w:rPr>
        <w:t>produc</w:t>
      </w:r>
      <w:r w:rsidR="00393C1A">
        <w:rPr>
          <w:rStyle w:val="Text"/>
        </w:rPr>
        <w:t xml:space="preserve">ers </w:t>
      </w:r>
      <w:r>
        <w:rPr>
          <w:rStyle w:val="Text"/>
        </w:rPr>
        <w:t xml:space="preserve">to </w:t>
      </w:r>
      <w:r w:rsidRPr="3AC289E1">
        <w:rPr>
          <w:rStyle w:val="Text"/>
        </w:rPr>
        <w:t xml:space="preserve">make sure </w:t>
      </w:r>
      <w:r w:rsidR="007B0C03">
        <w:rPr>
          <w:rStyle w:val="Text"/>
        </w:rPr>
        <w:t>wastes are rigorously segregated</w:t>
      </w:r>
      <w:r w:rsidRPr="3AC289E1">
        <w:rPr>
          <w:rStyle w:val="Text"/>
        </w:rPr>
        <w:t xml:space="preserve"> at source. Healthcare waste producers must check and confirm through audit that they are doing this on an ongoing basis. </w:t>
      </w:r>
      <w:r w:rsidR="00911AFA">
        <w:rPr>
          <w:rStyle w:val="Text"/>
        </w:rPr>
        <w:t>Annex 1 provides a</w:t>
      </w:r>
      <w:r w:rsidR="00B55B84">
        <w:rPr>
          <w:rStyle w:val="Text"/>
        </w:rPr>
        <w:t>n example of a waste audit and summary report.</w:t>
      </w:r>
    </w:p>
    <w:p w14:paraId="0CEBA680" w14:textId="4FDC5DF0" w:rsidR="009F4E8B" w:rsidRPr="0045577D" w:rsidRDefault="009F4E8B" w:rsidP="003D07DD">
      <w:r w:rsidRPr="0045577D">
        <w:t xml:space="preserve">SEPA recommends </w:t>
      </w:r>
      <w:r w:rsidR="00573456">
        <w:t xml:space="preserve">that </w:t>
      </w:r>
      <w:r w:rsidRPr="0045577D">
        <w:t xml:space="preserve">the system in Table </w:t>
      </w:r>
      <w:r w:rsidR="007B0C03">
        <w:t>1</w:t>
      </w:r>
      <w:r w:rsidRPr="0045577D">
        <w:t xml:space="preserve">, based on current industry best practice, is implemented for the management of healthcare wastes. </w:t>
      </w:r>
    </w:p>
    <w:p w14:paraId="1FEB3485" w14:textId="540C905C" w:rsidR="00824434" w:rsidRDefault="009F4E8B" w:rsidP="009F4E8B">
      <w:r>
        <w:t>The system identifies and segregates healthcare waste based on waste classification and the suitability of treatment</w:t>
      </w:r>
      <w:r w:rsidR="007B0C03">
        <w:t xml:space="preserve"> and </w:t>
      </w:r>
      <w:r>
        <w:t>disposal options. It describes the waste and, in most cases, gives an indication of the chosen disposal method.</w:t>
      </w:r>
    </w:p>
    <w:p w14:paraId="2AA93105" w14:textId="72F2ED0D" w:rsidR="009F4E8B" w:rsidRPr="00895EF5" w:rsidRDefault="009F4E8B" w:rsidP="009F4E8B">
      <w:pPr>
        <w:rPr>
          <w:rStyle w:val="Boldtext"/>
          <w:bCs/>
        </w:rPr>
      </w:pPr>
      <w:r w:rsidRPr="00895EF5">
        <w:rPr>
          <w:rFonts w:eastAsia="Times New Roman"/>
          <w:b/>
        </w:rPr>
        <w:lastRenderedPageBreak/>
        <w:t xml:space="preserve">Table </w:t>
      </w:r>
      <w:r w:rsidR="007B0C03">
        <w:rPr>
          <w:rFonts w:eastAsia="Times New Roman"/>
          <w:b/>
        </w:rPr>
        <w:t>1</w:t>
      </w:r>
      <w:r w:rsidRPr="00895EF5">
        <w:rPr>
          <w:rFonts w:eastAsia="Times New Roman"/>
          <w:b/>
        </w:rPr>
        <w:t>:</w:t>
      </w:r>
      <w:r w:rsidRPr="00895EF5">
        <w:rPr>
          <w:rFonts w:eastAsia="Times New Roman"/>
          <w:bCs/>
        </w:rPr>
        <w:t xml:space="preserve"> </w:t>
      </w:r>
      <w:r w:rsidRPr="00895EF5">
        <w:rPr>
          <w:rStyle w:val="Boldtext"/>
          <w:bCs/>
        </w:rPr>
        <w:t>Types of healthcare waste by packaging colour, list of waste code and activity</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Decorative"/>
        <w:tblDescription w:val="Decorative"/>
      </w:tblPr>
      <w:tblGrid>
        <w:gridCol w:w="3820"/>
        <w:gridCol w:w="2836"/>
        <w:gridCol w:w="1574"/>
        <w:gridCol w:w="1976"/>
      </w:tblGrid>
      <w:tr w:rsidR="001D52D9" w:rsidRPr="00B34EC8" w14:paraId="118CA42C" w14:textId="77777777" w:rsidTr="006D5C56">
        <w:trPr>
          <w:tblHeader/>
        </w:trPr>
        <w:tc>
          <w:tcPr>
            <w:tcW w:w="1871" w:type="pct"/>
            <w:tcBorders>
              <w:top w:val="single" w:sz="6" w:space="0" w:color="000000"/>
              <w:left w:val="single" w:sz="6" w:space="0" w:color="000000"/>
              <w:bottom w:val="single" w:sz="6" w:space="0" w:color="000000"/>
              <w:right w:val="single" w:sz="6" w:space="0" w:color="000000"/>
            </w:tcBorders>
            <w:shd w:val="clear" w:color="auto" w:fill="016574" w:themeFill="accent6"/>
            <w:tcMar>
              <w:top w:w="86" w:type="dxa"/>
              <w:left w:w="58" w:type="dxa"/>
              <w:bottom w:w="86" w:type="dxa"/>
              <w:right w:w="58" w:type="dxa"/>
            </w:tcMar>
            <w:hideMark/>
          </w:tcPr>
          <w:p w14:paraId="37CA4B4F" w14:textId="77777777" w:rsidR="009F4E8B" w:rsidRPr="00895EF5" w:rsidRDefault="009F4E8B" w:rsidP="00074CFD">
            <w:pPr>
              <w:rPr>
                <w:rFonts w:eastAsia="Times New Roman"/>
                <w:b/>
                <w:bCs/>
                <w:color w:val="FFFFFF" w:themeColor="background1"/>
              </w:rPr>
            </w:pPr>
            <w:r w:rsidRPr="00895EF5">
              <w:rPr>
                <w:rFonts w:eastAsia="Times New Roman"/>
                <w:b/>
                <w:bCs/>
                <w:color w:val="FFFFFF" w:themeColor="background1"/>
                <w:lang w:val="en-US"/>
              </w:rPr>
              <w:t>Colour of packaging</w:t>
            </w:r>
            <w:r w:rsidRPr="00895EF5">
              <w:rPr>
                <w:rFonts w:eastAsia="Times New Roman"/>
                <w:b/>
                <w:bCs/>
                <w:color w:val="FFFFFF" w:themeColor="background1"/>
              </w:rPr>
              <w:t> </w:t>
            </w:r>
          </w:p>
        </w:tc>
        <w:tc>
          <w:tcPr>
            <w:tcW w:w="1389" w:type="pct"/>
            <w:tcBorders>
              <w:top w:val="single" w:sz="6" w:space="0" w:color="000000"/>
              <w:left w:val="single" w:sz="6" w:space="0" w:color="000000"/>
              <w:bottom w:val="single" w:sz="6" w:space="0" w:color="000000"/>
              <w:right w:val="single" w:sz="6" w:space="0" w:color="000000"/>
            </w:tcBorders>
            <w:shd w:val="clear" w:color="auto" w:fill="016574" w:themeFill="accent6"/>
            <w:tcMar>
              <w:top w:w="86" w:type="dxa"/>
              <w:left w:w="58" w:type="dxa"/>
              <w:bottom w:w="86" w:type="dxa"/>
              <w:right w:w="58" w:type="dxa"/>
            </w:tcMar>
            <w:hideMark/>
          </w:tcPr>
          <w:p w14:paraId="66B7DBE8" w14:textId="77777777" w:rsidR="009F4E8B" w:rsidRPr="00895EF5" w:rsidRDefault="009F4E8B" w:rsidP="00074CFD">
            <w:pPr>
              <w:rPr>
                <w:rFonts w:eastAsia="Times New Roman"/>
                <w:b/>
                <w:bCs/>
                <w:color w:val="FFFFFF" w:themeColor="background1"/>
              </w:rPr>
            </w:pPr>
            <w:r w:rsidRPr="00895EF5">
              <w:rPr>
                <w:rFonts w:eastAsia="Times New Roman"/>
                <w:b/>
                <w:bCs/>
                <w:color w:val="FFFFFF" w:themeColor="background1"/>
                <w:lang w:val="en-US"/>
              </w:rPr>
              <w:t>Waste types</w:t>
            </w:r>
            <w:r w:rsidRPr="00895EF5">
              <w:rPr>
                <w:rFonts w:eastAsia="Times New Roman"/>
                <w:b/>
                <w:bCs/>
                <w:color w:val="FFFFFF" w:themeColor="background1"/>
              </w:rPr>
              <w:t> </w:t>
            </w:r>
          </w:p>
        </w:tc>
        <w:tc>
          <w:tcPr>
            <w:tcW w:w="771" w:type="pct"/>
            <w:tcBorders>
              <w:top w:val="single" w:sz="6" w:space="0" w:color="000000"/>
              <w:left w:val="single" w:sz="6" w:space="0" w:color="000000"/>
              <w:bottom w:val="single" w:sz="6" w:space="0" w:color="000000"/>
              <w:right w:val="single" w:sz="6" w:space="0" w:color="000000"/>
            </w:tcBorders>
            <w:shd w:val="clear" w:color="auto" w:fill="016574" w:themeFill="accent6"/>
            <w:tcMar>
              <w:top w:w="86" w:type="dxa"/>
              <w:left w:w="58" w:type="dxa"/>
              <w:bottom w:w="86" w:type="dxa"/>
              <w:right w:w="58" w:type="dxa"/>
            </w:tcMar>
            <w:hideMark/>
          </w:tcPr>
          <w:p w14:paraId="367C34B0" w14:textId="77777777" w:rsidR="009F4E8B" w:rsidRPr="00895EF5" w:rsidRDefault="009F4E8B" w:rsidP="00074CFD">
            <w:pPr>
              <w:rPr>
                <w:rFonts w:eastAsia="Times New Roman"/>
                <w:b/>
                <w:bCs/>
                <w:color w:val="FFFFFF" w:themeColor="background1"/>
              </w:rPr>
            </w:pPr>
            <w:r w:rsidRPr="00895EF5">
              <w:rPr>
                <w:rFonts w:eastAsia="Times New Roman"/>
                <w:b/>
                <w:bCs/>
                <w:color w:val="FFFFFF" w:themeColor="background1"/>
                <w:lang w:val="en-US"/>
              </w:rPr>
              <w:t>List of waste (LoW) codes from EWC</w:t>
            </w:r>
            <w:r w:rsidRPr="00895EF5">
              <w:rPr>
                <w:rFonts w:eastAsia="Times New Roman"/>
                <w:b/>
                <w:bCs/>
                <w:color w:val="FFFFFF" w:themeColor="background1"/>
              </w:rPr>
              <w:t> </w:t>
            </w:r>
          </w:p>
        </w:tc>
        <w:tc>
          <w:tcPr>
            <w:tcW w:w="968" w:type="pct"/>
            <w:tcBorders>
              <w:top w:val="single" w:sz="6" w:space="0" w:color="000000"/>
              <w:left w:val="single" w:sz="6" w:space="0" w:color="000000"/>
              <w:bottom w:val="single" w:sz="6" w:space="0" w:color="000000"/>
              <w:right w:val="single" w:sz="6" w:space="0" w:color="000000"/>
            </w:tcBorders>
            <w:shd w:val="clear" w:color="auto" w:fill="016574" w:themeFill="accent6"/>
            <w:tcMar>
              <w:top w:w="86" w:type="dxa"/>
              <w:left w:w="58" w:type="dxa"/>
              <w:bottom w:w="86" w:type="dxa"/>
              <w:right w:w="58" w:type="dxa"/>
            </w:tcMar>
            <w:hideMark/>
          </w:tcPr>
          <w:p w14:paraId="55FE22DF" w14:textId="77777777" w:rsidR="009F4E8B" w:rsidRPr="00895EF5" w:rsidRDefault="009F4E8B" w:rsidP="00074CFD">
            <w:pPr>
              <w:rPr>
                <w:rFonts w:eastAsia="Times New Roman"/>
                <w:b/>
                <w:bCs/>
                <w:color w:val="FFFFFF" w:themeColor="background1"/>
              </w:rPr>
            </w:pPr>
            <w:r>
              <w:rPr>
                <w:b/>
                <w:bCs/>
                <w:color w:val="FFFFFF" w:themeColor="background1"/>
                <w:lang w:val="en-US"/>
              </w:rPr>
              <w:t>A</w:t>
            </w:r>
            <w:r w:rsidRPr="00895EF5">
              <w:rPr>
                <w:rFonts w:eastAsia="Times New Roman"/>
                <w:b/>
                <w:bCs/>
                <w:color w:val="FFFFFF" w:themeColor="background1"/>
                <w:lang w:val="en-US"/>
              </w:rPr>
              <w:t>ctivities</w:t>
            </w:r>
            <w:r w:rsidRPr="00895EF5">
              <w:rPr>
                <w:rFonts w:eastAsia="Times New Roman"/>
                <w:b/>
                <w:bCs/>
                <w:color w:val="FFFFFF" w:themeColor="background1"/>
              </w:rPr>
              <w:t> </w:t>
            </w:r>
          </w:p>
        </w:tc>
      </w:tr>
      <w:tr w:rsidR="00227882" w:rsidRPr="00056D55" w14:paraId="34E3D426" w14:textId="77777777" w:rsidTr="006D5C56">
        <w:tc>
          <w:tcPr>
            <w:tcW w:w="1871" w:type="pct"/>
            <w:tcBorders>
              <w:top w:val="single" w:sz="6" w:space="0" w:color="000000"/>
              <w:left w:val="single" w:sz="6" w:space="0" w:color="000000"/>
              <w:bottom w:val="single" w:sz="6" w:space="0" w:color="000000"/>
              <w:right w:val="single" w:sz="6" w:space="0" w:color="000000"/>
            </w:tcBorders>
            <w:tcMar>
              <w:top w:w="86" w:type="dxa"/>
              <w:left w:w="58" w:type="dxa"/>
              <w:bottom w:w="86" w:type="dxa"/>
              <w:right w:w="58" w:type="dxa"/>
            </w:tcMar>
            <w:vAlign w:val="center"/>
            <w:hideMark/>
          </w:tcPr>
          <w:p w14:paraId="1D225739" w14:textId="2B743126" w:rsidR="009F4E8B" w:rsidRPr="00056D55" w:rsidRDefault="009F4E8B" w:rsidP="00074CFD">
            <w:pPr>
              <w:rPr>
                <w:rFonts w:eastAsia="Times New Roman"/>
              </w:rPr>
            </w:pPr>
            <w:r w:rsidRPr="00056D55">
              <w:rPr>
                <w:rFonts w:eastAsia="Times New Roman"/>
                <w:lang w:val="en-US"/>
              </w:rPr>
              <w:t>Orange</w:t>
            </w:r>
            <w:r w:rsidRPr="00056D55">
              <w:rPr>
                <w:rFonts w:eastAsia="MS Mincho"/>
                <w:lang w:val="en-US"/>
              </w:rPr>
              <w:t>:</w:t>
            </w:r>
            <w:r w:rsidR="00544565">
              <w:rPr>
                <w:rFonts w:eastAsia="MS Mincho"/>
                <w:lang w:val="en-US"/>
              </w:rPr>
              <w:t xml:space="preserve"> </w:t>
            </w:r>
            <w:r w:rsidR="00544565">
              <w:rPr>
                <w:noProof/>
              </w:rPr>
              <mc:AlternateContent>
                <mc:Choice Requires="wps">
                  <w:drawing>
                    <wp:inline distT="0" distB="0" distL="0" distR="0" wp14:anchorId="238E3C19" wp14:editId="22A454E3">
                      <wp:extent cx="314325" cy="304800"/>
                      <wp:effectExtent l="0" t="0" r="28575" b="19050"/>
                      <wp:docPr id="2080118971" name="Rectangle: Rounded Corners 1" descr="orange box"/>
                      <wp:cNvGraphicFramePr/>
                      <a:graphic xmlns:a="http://schemas.openxmlformats.org/drawingml/2006/main">
                        <a:graphicData uri="http://schemas.microsoft.com/office/word/2010/wordprocessingShape">
                          <wps:wsp>
                            <wps:cNvSpPr/>
                            <wps:spPr>
                              <a:xfrm>
                                <a:off x="0" y="0"/>
                                <a:ext cx="314325" cy="304800"/>
                              </a:xfrm>
                              <a:prstGeom prst="roundRect">
                                <a:avLst/>
                              </a:prstGeom>
                              <a:solidFill>
                                <a:srgbClr val="F89108"/>
                              </a:solidFill>
                              <a:ln>
                                <a:solidFill>
                                  <a:srgbClr val="F89108"/>
                                </a:solidFill>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w:pict>
                    <v:roundrect w14:anchorId="221C7C8D" id="Rectangle: Rounded Corners 1" o:spid="_x0000_s1026" alt="orange box" style="width:24.75pt;height:24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" fillcolor="#f89108" strokecolor="#f89108" strokeweight="1pt">
                      <v:stroke joinstyle="miter"/>
                      <w10:anchorlock/>
                    </v:roundrect>
                  </w:pict>
                </mc:Fallback>
              </mc:AlternateContent>
            </w:r>
          </w:p>
          <w:p w14:paraId="05A2F681" w14:textId="69C7E585" w:rsidR="009F4E8B" w:rsidRPr="007C2B6C" w:rsidRDefault="009F4E8B" w:rsidP="00074CFD">
            <w:r>
              <w:t>Infectious waste, not contaminated with chemicals or medicines</w:t>
            </w:r>
            <w:r w:rsidR="00544565">
              <w:t>.</w:t>
            </w:r>
          </w:p>
        </w:tc>
        <w:tc>
          <w:tcPr>
            <w:tcW w:w="1389" w:type="pct"/>
            <w:tcBorders>
              <w:top w:val="single" w:sz="6" w:space="0" w:color="000000"/>
              <w:left w:val="single" w:sz="6" w:space="0" w:color="000000"/>
              <w:bottom w:val="single" w:sz="6" w:space="0" w:color="000000"/>
              <w:right w:val="single" w:sz="6" w:space="0" w:color="000000"/>
            </w:tcBorders>
            <w:tcMar>
              <w:top w:w="86" w:type="dxa"/>
              <w:left w:w="58" w:type="dxa"/>
              <w:bottom w:w="86" w:type="dxa"/>
              <w:right w:w="58" w:type="dxa"/>
            </w:tcMar>
            <w:vAlign w:val="center"/>
            <w:hideMark/>
          </w:tcPr>
          <w:p w14:paraId="57D770D4" w14:textId="0D882E7A" w:rsidR="009F4E8B" w:rsidRPr="00056D55" w:rsidRDefault="00544565" w:rsidP="00074CFD">
            <w:pPr>
              <w:rPr>
                <w:rFonts w:eastAsia="Times New Roman"/>
              </w:rPr>
            </w:pPr>
            <w:r>
              <w:rPr>
                <w:rFonts w:eastAsia="Times New Roman"/>
              </w:rPr>
              <w:t>H</w:t>
            </w:r>
            <w:r w:rsidR="009F4E8B" w:rsidRPr="00056D55">
              <w:rPr>
                <w:rFonts w:eastAsia="Times New Roman"/>
              </w:rPr>
              <w:t>uman healthcare (may contain sharps)</w:t>
            </w:r>
            <w:r>
              <w:rPr>
                <w:rFonts w:eastAsia="Times New Roman"/>
              </w:rPr>
              <w:t>.</w:t>
            </w:r>
          </w:p>
        </w:tc>
        <w:tc>
          <w:tcPr>
            <w:tcW w:w="771" w:type="pct"/>
            <w:tcBorders>
              <w:top w:val="single" w:sz="6" w:space="0" w:color="000000"/>
              <w:left w:val="single" w:sz="6" w:space="0" w:color="000000"/>
              <w:bottom w:val="single" w:sz="6" w:space="0" w:color="000000"/>
              <w:right w:val="single" w:sz="6" w:space="0" w:color="000000"/>
            </w:tcBorders>
            <w:tcMar>
              <w:top w:w="86" w:type="dxa"/>
              <w:left w:w="58" w:type="dxa"/>
              <w:bottom w:w="86" w:type="dxa"/>
              <w:right w:w="58" w:type="dxa"/>
            </w:tcMar>
            <w:vAlign w:val="center"/>
            <w:hideMark/>
          </w:tcPr>
          <w:p w14:paraId="7F10572B" w14:textId="77777777" w:rsidR="009F4E8B" w:rsidRPr="00056D55" w:rsidRDefault="009F4E8B" w:rsidP="00074CFD">
            <w:pPr>
              <w:rPr>
                <w:rFonts w:eastAsia="Times New Roman"/>
              </w:rPr>
            </w:pPr>
            <w:r w:rsidRPr="00056D55">
              <w:rPr>
                <w:rFonts w:eastAsia="Times New Roman"/>
                <w:lang w:val="en-US"/>
              </w:rPr>
              <w:t>18 01 03*</w:t>
            </w:r>
          </w:p>
        </w:tc>
        <w:tc>
          <w:tcPr>
            <w:tcW w:w="968" w:type="pct"/>
            <w:tcBorders>
              <w:top w:val="single" w:sz="6" w:space="0" w:color="000000"/>
              <w:left w:val="single" w:sz="6" w:space="0" w:color="000000"/>
              <w:bottom w:val="single" w:sz="6" w:space="0" w:color="000000"/>
              <w:right w:val="single" w:sz="6" w:space="0" w:color="000000"/>
            </w:tcBorders>
            <w:tcMar>
              <w:top w:w="86" w:type="dxa"/>
              <w:left w:w="58" w:type="dxa"/>
              <w:bottom w:w="86" w:type="dxa"/>
              <w:right w:w="58" w:type="dxa"/>
            </w:tcMar>
            <w:vAlign w:val="center"/>
            <w:hideMark/>
          </w:tcPr>
          <w:p w14:paraId="33C41412" w14:textId="1B13FAEC" w:rsidR="009F4E8B" w:rsidRDefault="009F4E8B" w:rsidP="0181C2D4">
            <w:pPr>
              <w:pStyle w:val="ListParagraph"/>
              <w:numPr>
                <w:ilvl w:val="0"/>
                <w:numId w:val="33"/>
              </w:numPr>
              <w:rPr>
                <w:rFonts w:eastAsia="Times New Roman"/>
                <w:lang w:val="en-US"/>
              </w:rPr>
            </w:pPr>
            <w:r w:rsidRPr="00056D55">
              <w:rPr>
                <w:rFonts w:eastAsia="Times New Roman"/>
                <w:lang w:val="en-US"/>
              </w:rPr>
              <w:t>Storage</w:t>
            </w:r>
            <w:r w:rsidR="00A64C52">
              <w:rPr>
                <w:rFonts w:eastAsia="Times New Roman"/>
                <w:lang w:val="en-US"/>
              </w:rPr>
              <w:t>.</w:t>
            </w:r>
          </w:p>
          <w:p w14:paraId="0786C691" w14:textId="688DE2FC" w:rsidR="009F4E8B" w:rsidRPr="00056D55" w:rsidRDefault="009F4E8B" w:rsidP="0181C2D4">
            <w:pPr>
              <w:pStyle w:val="ListParagraph"/>
              <w:numPr>
                <w:ilvl w:val="0"/>
                <w:numId w:val="33"/>
              </w:numPr>
              <w:rPr>
                <w:rFonts w:eastAsia="Times New Roman"/>
              </w:rPr>
            </w:pPr>
            <w:r w:rsidRPr="00056D55">
              <w:rPr>
                <w:rFonts w:eastAsia="Times New Roman"/>
                <w:lang w:val="en-US"/>
              </w:rPr>
              <w:t xml:space="preserve">Alternative </w:t>
            </w:r>
            <w:r>
              <w:rPr>
                <w:rFonts w:eastAsia="Times New Roman"/>
                <w:lang w:val="en-US"/>
              </w:rPr>
              <w:t>t</w:t>
            </w:r>
            <w:r w:rsidRPr="00056D55">
              <w:rPr>
                <w:rFonts w:eastAsia="Times New Roman"/>
                <w:lang w:val="en-US"/>
              </w:rPr>
              <w:t>reatment</w:t>
            </w:r>
            <w:r w:rsidR="00A64C52">
              <w:rPr>
                <w:rFonts w:eastAsia="Times New Roman"/>
                <w:lang w:val="en-US"/>
              </w:rPr>
              <w:t>.</w:t>
            </w:r>
          </w:p>
          <w:p w14:paraId="14DB1C92" w14:textId="2649C0AE" w:rsidR="009F4E8B" w:rsidRPr="00056D55" w:rsidRDefault="009F4E8B" w:rsidP="0181C2D4">
            <w:pPr>
              <w:pStyle w:val="ListParagraph"/>
              <w:numPr>
                <w:ilvl w:val="0"/>
                <w:numId w:val="33"/>
              </w:numPr>
              <w:rPr>
                <w:rFonts w:eastAsia="Times New Roman"/>
              </w:rPr>
            </w:pPr>
            <w:r w:rsidRPr="00056D55">
              <w:rPr>
                <w:rFonts w:eastAsia="Times New Roman"/>
                <w:lang w:val="en-US"/>
              </w:rPr>
              <w:t>Incineration</w:t>
            </w:r>
            <w:r w:rsidR="00A64C52">
              <w:rPr>
                <w:rFonts w:eastAsia="Times New Roman"/>
                <w:lang w:val="en-US"/>
              </w:rPr>
              <w:t>.</w:t>
            </w:r>
          </w:p>
        </w:tc>
      </w:tr>
      <w:tr w:rsidR="00CB2DFD" w:rsidRPr="00056D55" w14:paraId="0BF698B3" w14:textId="77777777" w:rsidTr="006D5C56">
        <w:tc>
          <w:tcPr>
            <w:tcW w:w="1871" w:type="pct"/>
            <w:tcBorders>
              <w:top w:val="single" w:sz="6" w:space="0" w:color="000000"/>
              <w:left w:val="single" w:sz="6" w:space="0" w:color="000000"/>
              <w:bottom w:val="single" w:sz="6" w:space="0" w:color="000000"/>
              <w:right w:val="single" w:sz="6" w:space="0" w:color="000000"/>
            </w:tcBorders>
            <w:tcMar>
              <w:top w:w="86" w:type="dxa"/>
              <w:left w:w="58" w:type="dxa"/>
              <w:bottom w:w="86" w:type="dxa"/>
              <w:right w:w="58" w:type="dxa"/>
            </w:tcMar>
            <w:vAlign w:val="center"/>
            <w:hideMark/>
          </w:tcPr>
          <w:p w14:paraId="6D75FE58" w14:textId="0AD81374" w:rsidR="6F2ED629" w:rsidRDefault="6F2ED629" w:rsidP="0181C2D4">
            <w:pPr>
              <w:rPr>
                <w:rFonts w:eastAsia="Times New Roman"/>
              </w:rPr>
            </w:pPr>
            <w:r w:rsidRPr="0181C2D4">
              <w:rPr>
                <w:rFonts w:eastAsia="Times New Roman"/>
                <w:lang w:val="en-US"/>
              </w:rPr>
              <w:t>Orange</w:t>
            </w:r>
            <w:r w:rsidRPr="0181C2D4">
              <w:rPr>
                <w:rFonts w:eastAsia="MS Mincho"/>
                <w:lang w:val="en-US"/>
              </w:rPr>
              <w:t>:</w:t>
            </w:r>
            <w:r w:rsidR="00544565">
              <w:rPr>
                <w:rFonts w:eastAsia="MS Mincho"/>
                <w:lang w:val="en-US"/>
              </w:rPr>
              <w:t xml:space="preserve"> </w:t>
            </w:r>
            <w:r w:rsidR="00544565">
              <w:rPr>
                <w:noProof/>
              </w:rPr>
              <mc:AlternateContent>
                <mc:Choice Requires="wps">
                  <w:drawing>
                    <wp:inline distT="0" distB="0" distL="0" distR="0" wp14:anchorId="1E6F0037" wp14:editId="236804DD">
                      <wp:extent cx="314325" cy="304800"/>
                      <wp:effectExtent l="0" t="0" r="28575" b="19050"/>
                      <wp:docPr id="1317120521" name="Rectangle: Rounded Corners 1" descr="orange box"/>
                      <wp:cNvGraphicFramePr/>
                      <a:graphic xmlns:a="http://schemas.openxmlformats.org/drawingml/2006/main">
                        <a:graphicData uri="http://schemas.microsoft.com/office/word/2010/wordprocessingShape">
                          <wps:wsp>
                            <wps:cNvSpPr/>
                            <wps:spPr>
                              <a:xfrm>
                                <a:off x="0" y="0"/>
                                <a:ext cx="314325" cy="304800"/>
                              </a:xfrm>
                              <a:prstGeom prst="roundRect">
                                <a:avLst/>
                              </a:prstGeom>
                              <a:solidFill>
                                <a:srgbClr val="F89108"/>
                              </a:solidFill>
                              <a:ln>
                                <a:solidFill>
                                  <a:srgbClr val="F89108"/>
                                </a:solidFill>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w:pict>
                    <v:roundrect w14:anchorId="787F5357" id="Rectangle: Rounded Corners 1" o:spid="_x0000_s1026" alt="orange box" style="width:24.75pt;height:24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" fillcolor="#f89108" strokecolor="#f89108" strokeweight="1pt">
                      <v:stroke joinstyle="miter"/>
                      <w10:anchorlock/>
                    </v:roundrect>
                  </w:pict>
                </mc:Fallback>
              </mc:AlternateContent>
            </w:r>
          </w:p>
          <w:p w14:paraId="50001881" w14:textId="34BD02E6" w:rsidR="6F2ED629" w:rsidRPr="00544565" w:rsidRDefault="6F2ED629" w:rsidP="0181C2D4">
            <w:r>
              <w:t>Infectious waste, not contaminated with chemicals or medicines</w:t>
            </w:r>
            <w:r w:rsidR="00544565">
              <w:t>.</w:t>
            </w:r>
          </w:p>
        </w:tc>
        <w:tc>
          <w:tcPr>
            <w:tcW w:w="1389" w:type="pct"/>
            <w:tcBorders>
              <w:top w:val="single" w:sz="6" w:space="0" w:color="000000"/>
              <w:left w:val="single" w:sz="6" w:space="0" w:color="000000"/>
              <w:bottom w:val="single" w:sz="6" w:space="0" w:color="000000"/>
              <w:right w:val="single" w:sz="6" w:space="0" w:color="000000"/>
            </w:tcBorders>
            <w:shd w:val="clear" w:color="auto" w:fill="auto"/>
            <w:tcMar>
              <w:top w:w="86" w:type="dxa"/>
              <w:left w:w="58" w:type="dxa"/>
              <w:bottom w:w="86" w:type="dxa"/>
              <w:right w:w="58" w:type="dxa"/>
            </w:tcMar>
            <w:vAlign w:val="center"/>
            <w:hideMark/>
          </w:tcPr>
          <w:p w14:paraId="145487DF" w14:textId="1EE26619" w:rsidR="009F4E8B" w:rsidRPr="00056D55" w:rsidRDefault="00544565" w:rsidP="00074CFD">
            <w:pPr>
              <w:rPr>
                <w:rFonts w:eastAsia="Times New Roman"/>
              </w:rPr>
            </w:pPr>
            <w:r>
              <w:rPr>
                <w:rFonts w:eastAsia="Times New Roman"/>
              </w:rPr>
              <w:t>A</w:t>
            </w:r>
            <w:r w:rsidR="009F4E8B" w:rsidRPr="00056D55">
              <w:rPr>
                <w:rFonts w:eastAsia="Times New Roman"/>
              </w:rPr>
              <w:t>nimal healthcare (may contain sharps)</w:t>
            </w:r>
            <w:r>
              <w:rPr>
                <w:rFonts w:eastAsia="Times New Roman"/>
              </w:rPr>
              <w:t>.</w:t>
            </w:r>
          </w:p>
        </w:tc>
        <w:tc>
          <w:tcPr>
            <w:tcW w:w="771" w:type="pct"/>
            <w:tcBorders>
              <w:top w:val="single" w:sz="6" w:space="0" w:color="000000"/>
              <w:left w:val="single" w:sz="6" w:space="0" w:color="000000"/>
              <w:bottom w:val="single" w:sz="6" w:space="0" w:color="000000"/>
              <w:right w:val="single" w:sz="6" w:space="0" w:color="000000"/>
            </w:tcBorders>
            <w:shd w:val="clear" w:color="auto" w:fill="auto"/>
            <w:tcMar>
              <w:top w:w="86" w:type="dxa"/>
              <w:left w:w="58" w:type="dxa"/>
              <w:bottom w:w="86" w:type="dxa"/>
              <w:right w:w="58" w:type="dxa"/>
            </w:tcMar>
            <w:vAlign w:val="center"/>
            <w:hideMark/>
          </w:tcPr>
          <w:p w14:paraId="09ED334F" w14:textId="77777777" w:rsidR="009F4E8B" w:rsidRPr="00056D55" w:rsidRDefault="009F4E8B" w:rsidP="00074CFD">
            <w:pPr>
              <w:rPr>
                <w:rFonts w:eastAsia="Times New Roman"/>
              </w:rPr>
            </w:pPr>
            <w:r w:rsidRPr="00056D55">
              <w:rPr>
                <w:rFonts w:eastAsia="Times New Roman"/>
                <w:lang w:val="en-US"/>
              </w:rPr>
              <w:t>18 02 02*</w:t>
            </w:r>
          </w:p>
        </w:tc>
        <w:tc>
          <w:tcPr>
            <w:tcW w:w="968" w:type="pct"/>
            <w:tcBorders>
              <w:top w:val="single" w:sz="6" w:space="0" w:color="000000"/>
              <w:left w:val="single" w:sz="6" w:space="0" w:color="000000"/>
              <w:bottom w:val="single" w:sz="6" w:space="0" w:color="000000"/>
              <w:right w:val="single" w:sz="6" w:space="0" w:color="000000"/>
            </w:tcBorders>
            <w:tcMar>
              <w:top w:w="86" w:type="dxa"/>
              <w:left w:w="58" w:type="dxa"/>
              <w:bottom w:w="86" w:type="dxa"/>
              <w:right w:w="58" w:type="dxa"/>
            </w:tcMar>
            <w:vAlign w:val="center"/>
            <w:hideMark/>
          </w:tcPr>
          <w:p w14:paraId="1116B0C1" w14:textId="76719299" w:rsidR="1609DF38" w:rsidRDefault="1609DF38" w:rsidP="00544565">
            <w:pPr>
              <w:pStyle w:val="ListParagraph"/>
              <w:numPr>
                <w:ilvl w:val="0"/>
                <w:numId w:val="33"/>
              </w:numPr>
              <w:rPr>
                <w:rFonts w:eastAsia="Times New Roman"/>
                <w:lang w:val="en-US"/>
              </w:rPr>
            </w:pPr>
            <w:r w:rsidRPr="0181C2D4">
              <w:rPr>
                <w:rFonts w:eastAsia="Times New Roman"/>
                <w:lang w:val="en-US"/>
              </w:rPr>
              <w:t>Storage</w:t>
            </w:r>
            <w:r w:rsidR="00A64C52">
              <w:rPr>
                <w:rFonts w:eastAsia="Times New Roman"/>
                <w:lang w:val="en-US"/>
              </w:rPr>
              <w:t>.</w:t>
            </w:r>
          </w:p>
          <w:p w14:paraId="26E3A34A" w14:textId="7E11EB0B" w:rsidR="1609DF38" w:rsidRDefault="1609DF38" w:rsidP="00544565">
            <w:pPr>
              <w:pStyle w:val="ListParagraph"/>
              <w:numPr>
                <w:ilvl w:val="0"/>
                <w:numId w:val="33"/>
              </w:numPr>
              <w:rPr>
                <w:rFonts w:eastAsia="Times New Roman"/>
              </w:rPr>
            </w:pPr>
            <w:r w:rsidRPr="0181C2D4">
              <w:rPr>
                <w:rFonts w:eastAsia="Times New Roman"/>
                <w:lang w:val="en-US"/>
              </w:rPr>
              <w:t>Alternative treatment</w:t>
            </w:r>
            <w:r w:rsidR="00A64C52">
              <w:rPr>
                <w:rFonts w:eastAsia="Times New Roman"/>
                <w:lang w:val="en-US"/>
              </w:rPr>
              <w:t>.</w:t>
            </w:r>
          </w:p>
          <w:p w14:paraId="4814EC6C" w14:textId="107301C1" w:rsidR="1609DF38" w:rsidRPr="00544565" w:rsidRDefault="1609DF38" w:rsidP="00544565">
            <w:pPr>
              <w:pStyle w:val="ListParagraph"/>
              <w:numPr>
                <w:ilvl w:val="0"/>
                <w:numId w:val="33"/>
              </w:numPr>
              <w:rPr>
                <w:rFonts w:eastAsia="Times New Roman"/>
              </w:rPr>
            </w:pPr>
            <w:r w:rsidRPr="0181C2D4">
              <w:rPr>
                <w:rFonts w:eastAsia="Times New Roman"/>
                <w:lang w:val="en-US"/>
              </w:rPr>
              <w:t>Incineration</w:t>
            </w:r>
            <w:r w:rsidR="00A64C52">
              <w:rPr>
                <w:rFonts w:eastAsia="Times New Roman"/>
                <w:lang w:val="en-US"/>
              </w:rPr>
              <w:t>.</w:t>
            </w:r>
          </w:p>
        </w:tc>
      </w:tr>
      <w:tr w:rsidR="00CB2DFD" w:rsidRPr="00056D55" w14:paraId="06B7A497" w14:textId="77777777" w:rsidTr="006D5C56">
        <w:tc>
          <w:tcPr>
            <w:tcW w:w="1871" w:type="pct"/>
            <w:tcBorders>
              <w:top w:val="single" w:sz="6" w:space="0" w:color="000000"/>
              <w:left w:val="single" w:sz="6" w:space="0" w:color="000000"/>
              <w:bottom w:val="single" w:sz="6" w:space="0" w:color="000000"/>
              <w:right w:val="single" w:sz="6" w:space="0" w:color="000000"/>
            </w:tcBorders>
            <w:tcMar>
              <w:top w:w="86" w:type="dxa"/>
              <w:left w:w="58" w:type="dxa"/>
              <w:bottom w:w="86" w:type="dxa"/>
              <w:right w:w="58" w:type="dxa"/>
            </w:tcMar>
            <w:vAlign w:val="center"/>
            <w:hideMark/>
          </w:tcPr>
          <w:p w14:paraId="0DC38691" w14:textId="3F3927B1" w:rsidR="6B349FCF" w:rsidRDefault="6B349FCF" w:rsidP="0181C2D4">
            <w:pPr>
              <w:rPr>
                <w:rFonts w:eastAsia="Times New Roman"/>
              </w:rPr>
            </w:pPr>
            <w:r w:rsidRPr="0181C2D4">
              <w:rPr>
                <w:rFonts w:eastAsia="Times New Roman"/>
                <w:lang w:val="en-US"/>
              </w:rPr>
              <w:t>Orange</w:t>
            </w:r>
            <w:r w:rsidRPr="0181C2D4">
              <w:rPr>
                <w:rFonts w:eastAsia="MS Mincho"/>
                <w:lang w:val="en-US"/>
              </w:rPr>
              <w:t>:</w:t>
            </w:r>
            <w:r w:rsidR="00544565">
              <w:rPr>
                <w:rFonts w:eastAsia="MS Mincho"/>
                <w:lang w:val="en-US"/>
              </w:rPr>
              <w:t xml:space="preserve"> </w:t>
            </w:r>
            <w:r w:rsidR="00544565">
              <w:rPr>
                <w:noProof/>
              </w:rPr>
              <mc:AlternateContent>
                <mc:Choice Requires="wps">
                  <w:drawing>
                    <wp:inline distT="0" distB="0" distL="0" distR="0" wp14:anchorId="0EB4775D" wp14:editId="3C53D7E4">
                      <wp:extent cx="314325" cy="304800"/>
                      <wp:effectExtent l="0" t="0" r="28575" b="19050"/>
                      <wp:docPr id="1829282222" name="Rectangle: Rounded Corners 1" descr="orange box"/>
                      <wp:cNvGraphicFramePr/>
                      <a:graphic xmlns:a="http://schemas.openxmlformats.org/drawingml/2006/main">
                        <a:graphicData uri="http://schemas.microsoft.com/office/word/2010/wordprocessingShape">
                          <wps:wsp>
                            <wps:cNvSpPr/>
                            <wps:spPr>
                              <a:xfrm>
                                <a:off x="0" y="0"/>
                                <a:ext cx="314325" cy="304800"/>
                              </a:xfrm>
                              <a:prstGeom prst="roundRect">
                                <a:avLst/>
                              </a:prstGeom>
                              <a:solidFill>
                                <a:srgbClr val="F89108"/>
                              </a:solidFill>
                              <a:ln>
                                <a:solidFill>
                                  <a:srgbClr val="F89108"/>
                                </a:solidFill>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w:pict>
                    <v:roundrect w14:anchorId="12A0B63E" id="Rectangle: Rounded Corners 1" o:spid="_x0000_s1026" alt="orange box" style="width:24.75pt;height:24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" fillcolor="#f89108" strokecolor="#f89108" strokeweight="1pt">
                      <v:stroke joinstyle="miter"/>
                      <w10:anchorlock/>
                    </v:roundrect>
                  </w:pict>
                </mc:Fallback>
              </mc:AlternateContent>
            </w:r>
          </w:p>
          <w:p w14:paraId="6C67F766" w14:textId="5224F464" w:rsidR="6B349FCF" w:rsidRPr="00544565" w:rsidRDefault="6B349FCF" w:rsidP="0181C2D4">
            <w:r>
              <w:t>Infectious waste, not contaminated with chemicals or medicines</w:t>
            </w:r>
            <w:r w:rsidR="00544565">
              <w:t>.</w:t>
            </w:r>
          </w:p>
        </w:tc>
        <w:tc>
          <w:tcPr>
            <w:tcW w:w="1389" w:type="pct"/>
            <w:tcBorders>
              <w:top w:val="single" w:sz="6" w:space="0" w:color="000000"/>
              <w:left w:val="single" w:sz="6" w:space="0" w:color="000000"/>
              <w:bottom w:val="single" w:sz="6" w:space="0" w:color="000000"/>
              <w:right w:val="single" w:sz="6" w:space="0" w:color="000000"/>
            </w:tcBorders>
            <w:shd w:val="clear" w:color="auto" w:fill="auto"/>
            <w:tcMar>
              <w:top w:w="86" w:type="dxa"/>
              <w:left w:w="58" w:type="dxa"/>
              <w:bottom w:w="86" w:type="dxa"/>
              <w:right w:w="58" w:type="dxa"/>
            </w:tcMar>
            <w:vAlign w:val="center"/>
            <w:hideMark/>
          </w:tcPr>
          <w:p w14:paraId="3112AE17" w14:textId="44A32780" w:rsidR="009F4E8B" w:rsidRPr="00056D55" w:rsidRDefault="00544565" w:rsidP="00074CFD">
            <w:pPr>
              <w:rPr>
                <w:rFonts w:eastAsia="Times New Roman"/>
              </w:rPr>
            </w:pPr>
            <w:r>
              <w:rPr>
                <w:rFonts w:eastAsia="Times New Roman"/>
              </w:rPr>
              <w:t>M</w:t>
            </w:r>
            <w:r w:rsidR="009F4E8B" w:rsidRPr="00056D55">
              <w:rPr>
                <w:rFonts w:eastAsia="Times New Roman"/>
              </w:rPr>
              <w:t>unicipal, separately collected fractions, not from healthcare or research-related sources (may contain sharps)</w:t>
            </w:r>
            <w:r>
              <w:rPr>
                <w:rFonts w:eastAsia="Times New Roman"/>
              </w:rPr>
              <w:t>.</w:t>
            </w:r>
          </w:p>
        </w:tc>
        <w:tc>
          <w:tcPr>
            <w:tcW w:w="771" w:type="pct"/>
            <w:tcBorders>
              <w:top w:val="single" w:sz="6" w:space="0" w:color="000000"/>
              <w:left w:val="single" w:sz="6" w:space="0" w:color="000000"/>
              <w:bottom w:val="single" w:sz="6" w:space="0" w:color="000000"/>
              <w:right w:val="single" w:sz="6" w:space="0" w:color="000000"/>
            </w:tcBorders>
            <w:shd w:val="clear" w:color="auto" w:fill="auto"/>
            <w:tcMar>
              <w:top w:w="86" w:type="dxa"/>
              <w:left w:w="58" w:type="dxa"/>
              <w:bottom w:w="86" w:type="dxa"/>
              <w:right w:w="58" w:type="dxa"/>
            </w:tcMar>
            <w:vAlign w:val="center"/>
            <w:hideMark/>
          </w:tcPr>
          <w:p w14:paraId="34AD6679" w14:textId="77777777" w:rsidR="009F4E8B" w:rsidRPr="008140B4" w:rsidRDefault="009F4E8B" w:rsidP="00074CFD">
            <w:pPr>
              <w:pStyle w:val="Numberedbullet"/>
            </w:pPr>
            <w:r>
              <w:t>20 01 99</w:t>
            </w:r>
          </w:p>
        </w:tc>
        <w:tc>
          <w:tcPr>
            <w:tcW w:w="968" w:type="pct"/>
            <w:tcBorders>
              <w:top w:val="single" w:sz="6" w:space="0" w:color="000000"/>
              <w:left w:val="single" w:sz="6" w:space="0" w:color="000000"/>
              <w:bottom w:val="single" w:sz="6" w:space="0" w:color="000000"/>
              <w:right w:val="single" w:sz="6" w:space="0" w:color="000000"/>
            </w:tcBorders>
            <w:tcMar>
              <w:top w:w="86" w:type="dxa"/>
              <w:left w:w="58" w:type="dxa"/>
              <w:bottom w:w="86" w:type="dxa"/>
              <w:right w:w="58" w:type="dxa"/>
            </w:tcMar>
            <w:vAlign w:val="center"/>
            <w:hideMark/>
          </w:tcPr>
          <w:p w14:paraId="4ED38570" w14:textId="27170D3A" w:rsidR="3F5579CA" w:rsidRDefault="3F5579CA" w:rsidP="00544565">
            <w:pPr>
              <w:pStyle w:val="ListParagraph"/>
              <w:numPr>
                <w:ilvl w:val="0"/>
                <w:numId w:val="33"/>
              </w:numPr>
              <w:rPr>
                <w:rFonts w:eastAsia="Times New Roman"/>
                <w:lang w:val="en-US"/>
              </w:rPr>
            </w:pPr>
            <w:r w:rsidRPr="0181C2D4">
              <w:rPr>
                <w:rFonts w:eastAsia="Times New Roman"/>
                <w:lang w:val="en-US"/>
              </w:rPr>
              <w:t>Storage</w:t>
            </w:r>
            <w:r w:rsidR="00A64C52">
              <w:rPr>
                <w:rFonts w:eastAsia="Times New Roman"/>
                <w:lang w:val="en-US"/>
              </w:rPr>
              <w:t>.</w:t>
            </w:r>
          </w:p>
          <w:p w14:paraId="29301A55" w14:textId="3A6321D1" w:rsidR="3F5579CA" w:rsidRDefault="3F5579CA" w:rsidP="00544565">
            <w:pPr>
              <w:pStyle w:val="ListParagraph"/>
              <w:numPr>
                <w:ilvl w:val="0"/>
                <w:numId w:val="33"/>
              </w:numPr>
              <w:rPr>
                <w:rFonts w:eastAsia="Times New Roman"/>
              </w:rPr>
            </w:pPr>
            <w:r w:rsidRPr="0181C2D4">
              <w:rPr>
                <w:rFonts w:eastAsia="Times New Roman"/>
                <w:lang w:val="en-US"/>
              </w:rPr>
              <w:t>Alternative treatment</w:t>
            </w:r>
            <w:r w:rsidR="00A64C52">
              <w:rPr>
                <w:rFonts w:eastAsia="Times New Roman"/>
                <w:lang w:val="en-US"/>
              </w:rPr>
              <w:t>.</w:t>
            </w:r>
          </w:p>
          <w:p w14:paraId="2DB412DB" w14:textId="08152E2A" w:rsidR="3F5579CA" w:rsidRPr="00544565" w:rsidRDefault="3F5579CA" w:rsidP="00544565">
            <w:pPr>
              <w:pStyle w:val="ListParagraph"/>
              <w:numPr>
                <w:ilvl w:val="0"/>
                <w:numId w:val="33"/>
              </w:numPr>
              <w:rPr>
                <w:rFonts w:eastAsia="Times New Roman"/>
              </w:rPr>
            </w:pPr>
            <w:r w:rsidRPr="0181C2D4">
              <w:rPr>
                <w:rFonts w:eastAsia="Times New Roman"/>
                <w:lang w:val="en-US"/>
              </w:rPr>
              <w:t>Incineration</w:t>
            </w:r>
            <w:r w:rsidR="00A64C52">
              <w:rPr>
                <w:rFonts w:eastAsia="Times New Roman"/>
                <w:lang w:val="en-US"/>
              </w:rPr>
              <w:t>.</w:t>
            </w:r>
          </w:p>
        </w:tc>
      </w:tr>
      <w:tr w:rsidR="00CB2DFD" w:rsidRPr="00056D55" w14:paraId="5C551333" w14:textId="77777777" w:rsidTr="006D5C56">
        <w:trPr>
          <w:trHeight w:val="2850"/>
        </w:trPr>
        <w:tc>
          <w:tcPr>
            <w:tcW w:w="1871" w:type="pct"/>
            <w:tcBorders>
              <w:top w:val="single" w:sz="6" w:space="0" w:color="000000"/>
              <w:left w:val="single" w:sz="6" w:space="0" w:color="000000"/>
              <w:bottom w:val="single" w:sz="6" w:space="0" w:color="000000"/>
              <w:right w:val="single" w:sz="6" w:space="0" w:color="000000"/>
            </w:tcBorders>
            <w:tcMar>
              <w:top w:w="86" w:type="dxa"/>
              <w:left w:w="58" w:type="dxa"/>
              <w:bottom w:w="86" w:type="dxa"/>
              <w:right w:w="58" w:type="dxa"/>
            </w:tcMar>
            <w:vAlign w:val="center"/>
            <w:hideMark/>
          </w:tcPr>
          <w:p w14:paraId="1280532E" w14:textId="501AD085" w:rsidR="701ECEE9" w:rsidRDefault="701ECEE9" w:rsidP="0181C2D4">
            <w:pPr>
              <w:rPr>
                <w:rFonts w:eastAsia="Times New Roman"/>
              </w:rPr>
            </w:pPr>
            <w:r w:rsidRPr="0181C2D4">
              <w:rPr>
                <w:rFonts w:eastAsia="Times New Roman"/>
                <w:lang w:val="en-US"/>
              </w:rPr>
              <w:t>Orange</w:t>
            </w:r>
            <w:r w:rsidRPr="0181C2D4">
              <w:rPr>
                <w:rFonts w:eastAsia="MS Mincho"/>
                <w:lang w:val="en-US"/>
              </w:rPr>
              <w:t>:</w:t>
            </w:r>
            <w:r w:rsidR="00544565">
              <w:rPr>
                <w:noProof/>
              </w:rPr>
              <w:t xml:space="preserve"> </w:t>
            </w:r>
            <w:r w:rsidR="00544565">
              <w:rPr>
                <w:noProof/>
              </w:rPr>
              <mc:AlternateContent>
                <mc:Choice Requires="wps">
                  <w:drawing>
                    <wp:inline distT="0" distB="0" distL="0" distR="0" wp14:anchorId="033764DD" wp14:editId="7F252C20">
                      <wp:extent cx="314325" cy="304800"/>
                      <wp:effectExtent l="0" t="0" r="28575" b="19050"/>
                      <wp:docPr id="2134565935" name="Rectangle: Rounded Corners 1" descr="orange box"/>
                      <wp:cNvGraphicFramePr/>
                      <a:graphic xmlns:a="http://schemas.openxmlformats.org/drawingml/2006/main">
                        <a:graphicData uri="http://schemas.microsoft.com/office/word/2010/wordprocessingShape">
                          <wps:wsp>
                            <wps:cNvSpPr/>
                            <wps:spPr>
                              <a:xfrm>
                                <a:off x="0" y="0"/>
                                <a:ext cx="314325" cy="304800"/>
                              </a:xfrm>
                              <a:prstGeom prst="roundRect">
                                <a:avLst/>
                              </a:prstGeom>
                              <a:solidFill>
                                <a:srgbClr val="F89108"/>
                              </a:solidFill>
                              <a:ln>
                                <a:solidFill>
                                  <a:srgbClr val="F89108"/>
                                </a:solidFill>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w:pict>
                    <v:roundrect w14:anchorId="1C330CF8" id="Rectangle: Rounded Corners 1" o:spid="_x0000_s1026" alt="orange box" style="width:24.75pt;height:24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" fillcolor="#f89108" strokecolor="#f89108" strokeweight="1pt">
                      <v:stroke joinstyle="miter"/>
                      <w10:anchorlock/>
                    </v:roundrect>
                  </w:pict>
                </mc:Fallback>
              </mc:AlternateContent>
            </w:r>
          </w:p>
          <w:p w14:paraId="4A9DDE2C" w14:textId="3EF6A8E7" w:rsidR="701ECEE9" w:rsidRPr="0181C2D4" w:rsidRDefault="701ECEE9" w:rsidP="00544565">
            <w:pPr>
              <w:rPr>
                <w:rFonts w:eastAsia="Times New Roman"/>
                <w:lang w:val="en-US"/>
              </w:rPr>
            </w:pPr>
            <w:r>
              <w:t>Infectious waste, not contaminated with chemicals or medicines</w:t>
            </w:r>
            <w:r w:rsidR="00544565">
              <w:t>.</w:t>
            </w:r>
          </w:p>
        </w:tc>
        <w:tc>
          <w:tcPr>
            <w:tcW w:w="1389" w:type="pct"/>
            <w:tcBorders>
              <w:top w:val="single" w:sz="6" w:space="0" w:color="000000"/>
              <w:left w:val="single" w:sz="6" w:space="0" w:color="000000"/>
              <w:bottom w:val="single" w:sz="6" w:space="0" w:color="000000"/>
              <w:right w:val="single" w:sz="6" w:space="0" w:color="000000"/>
            </w:tcBorders>
            <w:shd w:val="clear" w:color="auto" w:fill="auto"/>
            <w:tcMar>
              <w:top w:w="86" w:type="dxa"/>
              <w:left w:w="58" w:type="dxa"/>
              <w:bottom w:w="86" w:type="dxa"/>
              <w:right w:w="58" w:type="dxa"/>
            </w:tcMar>
            <w:vAlign w:val="center"/>
            <w:hideMark/>
          </w:tcPr>
          <w:p w14:paraId="6C2950DC" w14:textId="3361470B" w:rsidR="009F4E8B" w:rsidRPr="00056D55" w:rsidRDefault="00544565" w:rsidP="00074CFD">
            <w:pPr>
              <w:rPr>
                <w:rFonts w:eastAsia="Times New Roman"/>
              </w:rPr>
            </w:pPr>
            <w:r>
              <w:rPr>
                <w:rFonts w:eastAsia="Times New Roman"/>
              </w:rPr>
              <w:t>C</w:t>
            </w:r>
            <w:r w:rsidR="009F4E8B" w:rsidRPr="00056D55">
              <w:rPr>
                <w:rFonts w:eastAsia="Times New Roman"/>
              </w:rPr>
              <w:t>ommercial, separately collected fractions of absorbents, wiping cloths and protective clothing contaminated by infectious substances</w:t>
            </w:r>
            <w:r>
              <w:rPr>
                <w:rFonts w:eastAsia="Times New Roman"/>
              </w:rPr>
              <w:t>.</w:t>
            </w:r>
          </w:p>
        </w:tc>
        <w:tc>
          <w:tcPr>
            <w:tcW w:w="771" w:type="pct"/>
            <w:tcBorders>
              <w:top w:val="single" w:sz="6" w:space="0" w:color="000000"/>
              <w:left w:val="single" w:sz="6" w:space="0" w:color="000000"/>
              <w:bottom w:val="single" w:sz="6" w:space="0" w:color="000000"/>
              <w:right w:val="single" w:sz="6" w:space="0" w:color="000000"/>
            </w:tcBorders>
            <w:shd w:val="clear" w:color="auto" w:fill="auto"/>
            <w:tcMar>
              <w:top w:w="86" w:type="dxa"/>
              <w:left w:w="58" w:type="dxa"/>
              <w:bottom w:w="86" w:type="dxa"/>
              <w:right w:w="58" w:type="dxa"/>
            </w:tcMar>
            <w:vAlign w:val="center"/>
            <w:hideMark/>
          </w:tcPr>
          <w:p w14:paraId="080FEBCE" w14:textId="77777777" w:rsidR="009F4E8B" w:rsidRPr="00056D55" w:rsidRDefault="009F4E8B" w:rsidP="00074CFD">
            <w:pPr>
              <w:rPr>
                <w:rFonts w:eastAsia="Times New Roman" w:cs="Arial"/>
              </w:rPr>
            </w:pPr>
            <w:r>
              <w:t>15 02 02*</w:t>
            </w:r>
          </w:p>
        </w:tc>
        <w:tc>
          <w:tcPr>
            <w:tcW w:w="968" w:type="pct"/>
            <w:tcBorders>
              <w:top w:val="single" w:sz="6" w:space="0" w:color="000000"/>
              <w:left w:val="single" w:sz="6" w:space="0" w:color="000000"/>
              <w:bottom w:val="single" w:sz="6" w:space="0" w:color="000000"/>
              <w:right w:val="single" w:sz="6" w:space="0" w:color="000000"/>
            </w:tcBorders>
            <w:tcMar>
              <w:top w:w="86" w:type="dxa"/>
              <w:left w:w="58" w:type="dxa"/>
              <w:bottom w:w="86" w:type="dxa"/>
              <w:right w:w="58" w:type="dxa"/>
            </w:tcMar>
            <w:vAlign w:val="center"/>
            <w:hideMark/>
          </w:tcPr>
          <w:p w14:paraId="02CFC05D" w14:textId="2F98AF91" w:rsidR="72C8E213" w:rsidRDefault="72C8E213" w:rsidP="00544565">
            <w:pPr>
              <w:pStyle w:val="ListParagraph"/>
              <w:numPr>
                <w:ilvl w:val="0"/>
                <w:numId w:val="33"/>
              </w:numPr>
              <w:rPr>
                <w:rFonts w:eastAsia="Times New Roman"/>
                <w:lang w:val="en-US"/>
              </w:rPr>
            </w:pPr>
            <w:r w:rsidRPr="0181C2D4">
              <w:rPr>
                <w:rFonts w:eastAsia="Times New Roman"/>
                <w:lang w:val="en-US"/>
              </w:rPr>
              <w:t>Storage</w:t>
            </w:r>
            <w:r w:rsidR="00A64C52">
              <w:rPr>
                <w:rFonts w:eastAsia="Times New Roman"/>
                <w:lang w:val="en-US"/>
              </w:rPr>
              <w:t>.</w:t>
            </w:r>
          </w:p>
          <w:p w14:paraId="6B06163E" w14:textId="0F940AE5" w:rsidR="72C8E213" w:rsidRDefault="72C8E213" w:rsidP="00544565">
            <w:pPr>
              <w:pStyle w:val="ListParagraph"/>
              <w:numPr>
                <w:ilvl w:val="0"/>
                <w:numId w:val="33"/>
              </w:numPr>
              <w:rPr>
                <w:rFonts w:eastAsia="Times New Roman"/>
              </w:rPr>
            </w:pPr>
            <w:r w:rsidRPr="0181C2D4">
              <w:rPr>
                <w:rFonts w:eastAsia="Times New Roman"/>
                <w:lang w:val="en-US"/>
              </w:rPr>
              <w:t>Alternative treatment</w:t>
            </w:r>
            <w:r w:rsidR="00A64C52">
              <w:rPr>
                <w:rFonts w:eastAsia="Times New Roman"/>
                <w:lang w:val="en-US"/>
              </w:rPr>
              <w:t>.</w:t>
            </w:r>
          </w:p>
          <w:p w14:paraId="5229531C" w14:textId="3D72B607" w:rsidR="72C8E213" w:rsidRPr="00544565" w:rsidRDefault="72C8E213" w:rsidP="00544565">
            <w:pPr>
              <w:pStyle w:val="ListParagraph"/>
              <w:numPr>
                <w:ilvl w:val="0"/>
                <w:numId w:val="33"/>
              </w:numPr>
              <w:rPr>
                <w:rFonts w:eastAsia="Times New Roman"/>
              </w:rPr>
            </w:pPr>
            <w:r w:rsidRPr="0181C2D4">
              <w:rPr>
                <w:rFonts w:eastAsia="Times New Roman"/>
                <w:lang w:val="en-US"/>
              </w:rPr>
              <w:t>Incineration</w:t>
            </w:r>
            <w:r w:rsidR="00A64C52">
              <w:rPr>
                <w:rFonts w:eastAsia="Times New Roman"/>
                <w:lang w:val="en-US"/>
              </w:rPr>
              <w:t>.</w:t>
            </w:r>
          </w:p>
        </w:tc>
      </w:tr>
      <w:tr w:rsidR="001D52D9" w:rsidRPr="00056D55" w14:paraId="5E78A3F9" w14:textId="77777777" w:rsidTr="006D5C56">
        <w:trPr>
          <w:trHeight w:val="2595"/>
        </w:trPr>
        <w:tc>
          <w:tcPr>
            <w:tcW w:w="1871" w:type="pct"/>
            <w:tcBorders>
              <w:top w:val="single" w:sz="6" w:space="0" w:color="000000"/>
              <w:left w:val="single" w:sz="6" w:space="0" w:color="000000"/>
              <w:bottom w:val="single" w:sz="6" w:space="0" w:color="000000"/>
              <w:right w:val="single" w:sz="6" w:space="0" w:color="000000"/>
            </w:tcBorders>
            <w:tcMar>
              <w:top w:w="86" w:type="dxa"/>
              <w:left w:w="58" w:type="dxa"/>
              <w:bottom w:w="86" w:type="dxa"/>
              <w:right w:w="58" w:type="dxa"/>
            </w:tcMar>
            <w:hideMark/>
          </w:tcPr>
          <w:p w14:paraId="46CE6178" w14:textId="2718A65B" w:rsidR="009F4E8B" w:rsidRPr="00056D55" w:rsidRDefault="009F4E8B" w:rsidP="00074CFD">
            <w:pPr>
              <w:rPr>
                <w:rFonts w:eastAsia="Times New Roman"/>
              </w:rPr>
            </w:pPr>
            <w:r w:rsidRPr="00056D55">
              <w:rPr>
                <w:rFonts w:eastAsia="Times New Roman"/>
                <w:lang w:val="en-US"/>
              </w:rPr>
              <w:lastRenderedPageBreak/>
              <w:t>Yellow</w:t>
            </w:r>
            <w:r w:rsidRPr="00056D55">
              <w:rPr>
                <w:rFonts w:eastAsia="MS Mincho"/>
                <w:lang w:val="en-US"/>
              </w:rPr>
              <w:t>:</w:t>
            </w:r>
            <w:r w:rsidR="00A64C52">
              <w:rPr>
                <w:rFonts w:eastAsia="MS Mincho"/>
                <w:lang w:val="en-US"/>
              </w:rPr>
              <w:t xml:space="preserve"> </w:t>
            </w:r>
            <w:r w:rsidR="00A64C52">
              <w:rPr>
                <w:noProof/>
              </w:rPr>
              <mc:AlternateContent>
                <mc:Choice Requires="wps">
                  <w:drawing>
                    <wp:inline distT="0" distB="0" distL="0" distR="0" wp14:anchorId="77B2B218" wp14:editId="1D673609">
                      <wp:extent cx="314325" cy="304800"/>
                      <wp:effectExtent l="0" t="0" r="28575" b="19050"/>
                      <wp:docPr id="634755441" name="Rectangle: Rounded Corners 1" descr="yellow box"/>
                      <wp:cNvGraphicFramePr/>
                      <a:graphic xmlns:a="http://schemas.openxmlformats.org/drawingml/2006/main">
                        <a:graphicData uri="http://schemas.microsoft.com/office/word/2010/wordprocessingShape">
                          <wps:wsp>
                            <wps:cNvSpPr/>
                            <wps:spPr>
                              <a:xfrm>
                                <a:off x="0" y="0"/>
                                <a:ext cx="314325" cy="304800"/>
                              </a:xfrm>
                              <a:prstGeom prst="roundRect">
                                <a:avLst/>
                              </a:prstGeom>
                              <a:solidFill>
                                <a:srgbClr val="FFFF00"/>
                              </a:solidFill>
                              <a:ln>
                                <a:solidFill>
                                  <a:srgbClr val="FFFF00"/>
                                </a:solidFill>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w:pict>
                    <v:roundrect w14:anchorId="46CF2814" id="Rectangle: Rounded Corners 1" o:spid="_x0000_s1026" alt="yellow box" style="width:24.75pt;height:24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" fillcolor="yellow" strokecolor="yellow" strokeweight="1pt">
                      <v:stroke joinstyle="miter"/>
                      <w10:anchorlock/>
                    </v:roundrect>
                  </w:pict>
                </mc:Fallback>
              </mc:AlternateContent>
            </w:r>
          </w:p>
          <w:p w14:paraId="4BB5031F" w14:textId="706DF9C5" w:rsidR="009F4E8B" w:rsidRPr="00056D55" w:rsidRDefault="009F4E8B" w:rsidP="00074CFD">
            <w:r w:rsidRPr="00056D55">
              <w:rPr>
                <w:rFonts w:eastAsia="Times New Roman"/>
                <w:lang w:val="en-US"/>
              </w:rPr>
              <w:t>Infectious waste, contaminated with chemicals or medicines (not cytotoxic or cytostatic)</w:t>
            </w:r>
            <w:r w:rsidR="00B67DD7">
              <w:rPr>
                <w:rFonts w:eastAsia="Times New Roman"/>
                <w:lang w:val="en-US"/>
              </w:rPr>
              <w:t>.</w:t>
            </w:r>
          </w:p>
          <w:p w14:paraId="7A45A7C8" w14:textId="77777777" w:rsidR="009F4E8B" w:rsidRPr="00056D55" w:rsidRDefault="009F4E8B" w:rsidP="00074CFD">
            <w:pPr>
              <w:rPr>
                <w:rFonts w:eastAsia="Times New Roman"/>
                <w:lang w:val="en-US"/>
              </w:rPr>
            </w:pPr>
          </w:p>
        </w:tc>
        <w:tc>
          <w:tcPr>
            <w:tcW w:w="1389" w:type="pct"/>
            <w:tcBorders>
              <w:top w:val="single" w:sz="6" w:space="0" w:color="000000"/>
              <w:left w:val="single" w:sz="6" w:space="0" w:color="000000"/>
              <w:bottom w:val="single" w:sz="6" w:space="0" w:color="000000"/>
              <w:right w:val="single" w:sz="6" w:space="0" w:color="000000"/>
            </w:tcBorders>
            <w:shd w:val="clear" w:color="auto" w:fill="auto"/>
            <w:tcMar>
              <w:top w:w="86" w:type="dxa"/>
              <w:left w:w="58" w:type="dxa"/>
              <w:bottom w:w="86" w:type="dxa"/>
              <w:right w:w="58" w:type="dxa"/>
            </w:tcMar>
            <w:vAlign w:val="center"/>
            <w:hideMark/>
          </w:tcPr>
          <w:p w14:paraId="5D429698" w14:textId="4DE866A7" w:rsidR="009F4E8B" w:rsidRPr="00056D55" w:rsidRDefault="00B67DD7" w:rsidP="00074CFD">
            <w:pPr>
              <w:rPr>
                <w:rFonts w:eastAsia="Times New Roman"/>
              </w:rPr>
            </w:pPr>
            <w:r>
              <w:rPr>
                <w:rFonts w:eastAsia="Times New Roman"/>
                <w:lang w:val="en-US"/>
              </w:rPr>
              <w:t>H</w:t>
            </w:r>
            <w:r w:rsidR="009F4E8B" w:rsidRPr="00056D55">
              <w:rPr>
                <w:rFonts w:eastAsia="Times New Roman"/>
                <w:lang w:val="en-US"/>
              </w:rPr>
              <w:t>uman healthcare (may contain sharps)</w:t>
            </w:r>
            <w:r>
              <w:rPr>
                <w:rFonts w:eastAsia="Times New Roman"/>
                <w:lang w:val="en-US"/>
              </w:rPr>
              <w:t>.</w:t>
            </w:r>
          </w:p>
        </w:tc>
        <w:tc>
          <w:tcPr>
            <w:tcW w:w="771" w:type="pct"/>
            <w:tcBorders>
              <w:top w:val="single" w:sz="6" w:space="0" w:color="000000"/>
              <w:left w:val="single" w:sz="6" w:space="0" w:color="000000"/>
              <w:bottom w:val="single" w:sz="6" w:space="0" w:color="000000"/>
              <w:right w:val="single" w:sz="6" w:space="0" w:color="000000"/>
            </w:tcBorders>
            <w:shd w:val="clear" w:color="auto" w:fill="auto"/>
            <w:tcMar>
              <w:top w:w="86" w:type="dxa"/>
              <w:left w:w="58" w:type="dxa"/>
              <w:bottom w:w="86" w:type="dxa"/>
              <w:right w:w="58" w:type="dxa"/>
            </w:tcMar>
            <w:vAlign w:val="center"/>
            <w:hideMark/>
          </w:tcPr>
          <w:p w14:paraId="5E9837A2" w14:textId="77777777" w:rsidR="009F4E8B" w:rsidRPr="00056D55" w:rsidRDefault="009F4E8B" w:rsidP="00074CFD">
            <w:pPr>
              <w:rPr>
                <w:rFonts w:eastAsia="Times New Roman"/>
              </w:rPr>
            </w:pPr>
            <w:r w:rsidRPr="00056D55">
              <w:rPr>
                <w:rFonts w:eastAsia="Times New Roman"/>
              </w:rPr>
              <w:t>18 01 03* </w:t>
            </w:r>
          </w:p>
        </w:tc>
        <w:tc>
          <w:tcPr>
            <w:tcW w:w="968" w:type="pct"/>
            <w:tcBorders>
              <w:top w:val="single" w:sz="6" w:space="0" w:color="000000"/>
              <w:left w:val="single" w:sz="6" w:space="0" w:color="000000"/>
              <w:bottom w:val="single" w:sz="6" w:space="0" w:color="000000"/>
              <w:right w:val="single" w:sz="6" w:space="0" w:color="000000"/>
            </w:tcBorders>
            <w:shd w:val="clear" w:color="auto" w:fill="auto"/>
            <w:tcMar>
              <w:top w:w="86" w:type="dxa"/>
              <w:left w:w="58" w:type="dxa"/>
              <w:bottom w:w="86" w:type="dxa"/>
              <w:right w:w="58" w:type="dxa"/>
            </w:tcMar>
            <w:vAlign w:val="center"/>
            <w:hideMark/>
          </w:tcPr>
          <w:p w14:paraId="109B29B5" w14:textId="3C9F2003" w:rsidR="009F4E8B" w:rsidRPr="00B67DD7" w:rsidRDefault="009F4E8B" w:rsidP="00B67DD7">
            <w:pPr>
              <w:pStyle w:val="ListParagraph"/>
              <w:numPr>
                <w:ilvl w:val="0"/>
                <w:numId w:val="34"/>
              </w:numPr>
              <w:rPr>
                <w:rFonts w:eastAsia="Times New Roman"/>
              </w:rPr>
            </w:pPr>
            <w:r w:rsidRPr="00B67DD7">
              <w:rPr>
                <w:rFonts w:eastAsia="Times New Roman"/>
                <w:lang w:val="en-US"/>
              </w:rPr>
              <w:t>Storage</w:t>
            </w:r>
            <w:r w:rsidR="00B67DD7" w:rsidRPr="00B67DD7">
              <w:rPr>
                <w:rFonts w:eastAsia="Times New Roman"/>
                <w:lang w:val="en-US"/>
              </w:rPr>
              <w:t>.</w:t>
            </w:r>
          </w:p>
          <w:p w14:paraId="0E8D5167" w14:textId="3F9BEC68" w:rsidR="009F4E8B" w:rsidRPr="00B67DD7" w:rsidRDefault="009F4E8B" w:rsidP="00B67DD7">
            <w:pPr>
              <w:pStyle w:val="ListParagraph"/>
              <w:numPr>
                <w:ilvl w:val="0"/>
                <w:numId w:val="34"/>
              </w:numPr>
              <w:rPr>
                <w:rFonts w:eastAsia="Times New Roman"/>
              </w:rPr>
            </w:pPr>
            <w:r w:rsidRPr="00B67DD7">
              <w:rPr>
                <w:rFonts w:eastAsia="Times New Roman"/>
                <w:lang w:val="en-US"/>
              </w:rPr>
              <w:t>Incineration</w:t>
            </w:r>
            <w:r w:rsidR="00B67DD7" w:rsidRPr="00B67DD7">
              <w:rPr>
                <w:rFonts w:eastAsia="Times New Roman"/>
                <w:lang w:val="en-US"/>
              </w:rPr>
              <w:t>.</w:t>
            </w:r>
          </w:p>
        </w:tc>
      </w:tr>
      <w:tr w:rsidR="001D52D9" w:rsidRPr="00056D55" w14:paraId="1A5962F0" w14:textId="77777777" w:rsidTr="006D5C56">
        <w:tc>
          <w:tcPr>
            <w:tcW w:w="1871" w:type="pct"/>
            <w:tcMar>
              <w:top w:w="86" w:type="dxa"/>
              <w:left w:w="58" w:type="dxa"/>
              <w:bottom w:w="86" w:type="dxa"/>
              <w:right w:w="58" w:type="dxa"/>
            </w:tcMar>
            <w:vAlign w:val="center"/>
            <w:hideMark/>
          </w:tcPr>
          <w:p w14:paraId="049369A1" w14:textId="77777777" w:rsidR="00B67DD7" w:rsidRPr="00056D55" w:rsidRDefault="00B67DD7" w:rsidP="00B67DD7">
            <w:pPr>
              <w:rPr>
                <w:rFonts w:eastAsia="Times New Roman"/>
              </w:rPr>
            </w:pPr>
            <w:r w:rsidRPr="00056D55">
              <w:rPr>
                <w:rFonts w:eastAsia="Times New Roman"/>
                <w:lang w:val="en-US"/>
              </w:rPr>
              <w:t>Yellow</w:t>
            </w:r>
            <w:r w:rsidRPr="00056D55">
              <w:rPr>
                <w:rFonts w:eastAsia="MS Mincho"/>
                <w:lang w:val="en-US"/>
              </w:rPr>
              <w:t>:</w:t>
            </w:r>
            <w:r>
              <w:rPr>
                <w:rFonts w:eastAsia="MS Mincho"/>
                <w:lang w:val="en-US"/>
              </w:rPr>
              <w:t xml:space="preserve"> </w:t>
            </w:r>
            <w:r>
              <w:rPr>
                <w:noProof/>
              </w:rPr>
              <mc:AlternateContent>
                <mc:Choice Requires="wps">
                  <w:drawing>
                    <wp:inline distT="0" distB="0" distL="0" distR="0" wp14:anchorId="338E3D3D" wp14:editId="72D01623">
                      <wp:extent cx="314325" cy="304800"/>
                      <wp:effectExtent l="0" t="0" r="28575" b="19050"/>
                      <wp:docPr id="865080304" name="Rectangle: Rounded Corners 1" descr="yellow box"/>
                      <wp:cNvGraphicFramePr/>
                      <a:graphic xmlns:a="http://schemas.openxmlformats.org/drawingml/2006/main">
                        <a:graphicData uri="http://schemas.microsoft.com/office/word/2010/wordprocessingShape">
                          <wps:wsp>
                            <wps:cNvSpPr/>
                            <wps:spPr>
                              <a:xfrm>
                                <a:off x="0" y="0"/>
                                <a:ext cx="314325" cy="304800"/>
                              </a:xfrm>
                              <a:prstGeom prst="roundRect">
                                <a:avLst/>
                              </a:prstGeom>
                              <a:solidFill>
                                <a:srgbClr val="FFFF00"/>
                              </a:solidFill>
                              <a:ln>
                                <a:solidFill>
                                  <a:srgbClr val="FFFF00"/>
                                </a:solidFill>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w:pict>
                    <v:roundrect w14:anchorId="0473B366" id="Rectangle: Rounded Corners 1" o:spid="_x0000_s1026" alt="yellow box" style="width:24.75pt;height:24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" fillcolor="yellow" strokecolor="yellow" strokeweight="1pt">
                      <v:stroke joinstyle="miter"/>
                      <w10:anchorlock/>
                    </v:roundrect>
                  </w:pict>
                </mc:Fallback>
              </mc:AlternateContent>
            </w:r>
          </w:p>
          <w:p w14:paraId="55377334" w14:textId="71A660D8" w:rsidR="009F4E8B" w:rsidRPr="00B67DD7" w:rsidRDefault="00B67DD7" w:rsidP="00074CFD">
            <w:r w:rsidRPr="00056D55">
              <w:rPr>
                <w:rFonts w:eastAsia="Times New Roman"/>
                <w:lang w:val="en-US"/>
              </w:rPr>
              <w:t>Infectious waste, contaminated with chemicals or medicines (not cytotoxic or cytostatic)</w:t>
            </w:r>
            <w:r>
              <w:rPr>
                <w:rFonts w:eastAsia="Times New Roman"/>
                <w:lang w:val="en-US"/>
              </w:rPr>
              <w:t>.</w:t>
            </w:r>
          </w:p>
        </w:tc>
        <w:tc>
          <w:tcPr>
            <w:tcW w:w="1389" w:type="pct"/>
            <w:tcBorders>
              <w:top w:val="single" w:sz="6" w:space="0" w:color="000000"/>
              <w:left w:val="single" w:sz="6" w:space="0" w:color="000000"/>
              <w:bottom w:val="single" w:sz="6" w:space="0" w:color="000000"/>
              <w:right w:val="single" w:sz="6" w:space="0" w:color="000000"/>
            </w:tcBorders>
            <w:tcMar>
              <w:top w:w="86" w:type="dxa"/>
              <w:left w:w="58" w:type="dxa"/>
              <w:bottom w:w="86" w:type="dxa"/>
              <w:right w:w="58" w:type="dxa"/>
            </w:tcMar>
            <w:vAlign w:val="center"/>
            <w:hideMark/>
          </w:tcPr>
          <w:p w14:paraId="4B4B735F" w14:textId="5AF32353" w:rsidR="009F4E8B" w:rsidRPr="00056D55" w:rsidRDefault="00B67DD7" w:rsidP="00074CFD">
            <w:pPr>
              <w:rPr>
                <w:rFonts w:eastAsia="Times New Roman"/>
              </w:rPr>
            </w:pPr>
            <w:r>
              <w:rPr>
                <w:rFonts w:eastAsia="Times New Roman"/>
                <w:lang w:val="en-US"/>
              </w:rPr>
              <w:t>A</w:t>
            </w:r>
            <w:r w:rsidR="009F4E8B" w:rsidRPr="00056D55">
              <w:rPr>
                <w:rFonts w:eastAsia="Times New Roman"/>
                <w:lang w:val="en-US"/>
              </w:rPr>
              <w:t>nimal healthcare (may contain sharps)</w:t>
            </w:r>
            <w:r>
              <w:rPr>
                <w:rFonts w:eastAsia="Times New Roman"/>
                <w:lang w:val="en-US"/>
              </w:rPr>
              <w:t>.</w:t>
            </w:r>
          </w:p>
        </w:tc>
        <w:tc>
          <w:tcPr>
            <w:tcW w:w="771" w:type="pct"/>
            <w:tcBorders>
              <w:top w:val="single" w:sz="6" w:space="0" w:color="000000"/>
              <w:left w:val="single" w:sz="6" w:space="0" w:color="000000"/>
              <w:bottom w:val="single" w:sz="6" w:space="0" w:color="000000"/>
              <w:right w:val="single" w:sz="6" w:space="0" w:color="000000"/>
            </w:tcBorders>
            <w:tcMar>
              <w:top w:w="86" w:type="dxa"/>
              <w:left w:w="58" w:type="dxa"/>
              <w:bottom w:w="86" w:type="dxa"/>
              <w:right w:w="58" w:type="dxa"/>
            </w:tcMar>
            <w:vAlign w:val="center"/>
            <w:hideMark/>
          </w:tcPr>
          <w:p w14:paraId="2895E96A" w14:textId="77777777" w:rsidR="009F4E8B" w:rsidRPr="00056D55" w:rsidRDefault="009F4E8B" w:rsidP="00074CFD">
            <w:pPr>
              <w:rPr>
                <w:rFonts w:eastAsia="Times New Roman"/>
              </w:rPr>
            </w:pPr>
            <w:r w:rsidRPr="00056D55">
              <w:rPr>
                <w:rFonts w:eastAsia="Times New Roman"/>
              </w:rPr>
              <w:t>18 02 02*</w:t>
            </w:r>
          </w:p>
        </w:tc>
        <w:tc>
          <w:tcPr>
            <w:tcW w:w="968" w:type="pct"/>
            <w:shd w:val="clear" w:color="auto" w:fill="auto"/>
            <w:tcMar>
              <w:top w:w="86" w:type="dxa"/>
              <w:left w:w="58" w:type="dxa"/>
              <w:bottom w:w="86" w:type="dxa"/>
              <w:right w:w="58" w:type="dxa"/>
            </w:tcMar>
            <w:vAlign w:val="center"/>
            <w:hideMark/>
          </w:tcPr>
          <w:p w14:paraId="25CC0D16" w14:textId="77777777" w:rsidR="00B67DD7" w:rsidRPr="00B67DD7" w:rsidRDefault="00B67DD7" w:rsidP="00B67DD7">
            <w:pPr>
              <w:pStyle w:val="ListParagraph"/>
              <w:numPr>
                <w:ilvl w:val="0"/>
                <w:numId w:val="34"/>
              </w:numPr>
              <w:rPr>
                <w:rFonts w:eastAsia="Times New Roman"/>
              </w:rPr>
            </w:pPr>
            <w:r w:rsidRPr="00B67DD7">
              <w:rPr>
                <w:rFonts w:eastAsia="Times New Roman"/>
                <w:lang w:val="en-US"/>
              </w:rPr>
              <w:t>Storage.</w:t>
            </w:r>
          </w:p>
          <w:p w14:paraId="1A28628C" w14:textId="79FE2485" w:rsidR="009F4E8B" w:rsidRPr="00B67DD7" w:rsidRDefault="00B67DD7" w:rsidP="00B67DD7">
            <w:pPr>
              <w:pStyle w:val="ListParagraph"/>
              <w:numPr>
                <w:ilvl w:val="0"/>
                <w:numId w:val="34"/>
              </w:numPr>
              <w:rPr>
                <w:rFonts w:eastAsia="Times New Roman"/>
              </w:rPr>
            </w:pPr>
            <w:r w:rsidRPr="00B67DD7">
              <w:rPr>
                <w:rFonts w:eastAsia="Times New Roman"/>
                <w:lang w:val="en-US"/>
              </w:rPr>
              <w:t>Incineration.</w:t>
            </w:r>
          </w:p>
        </w:tc>
      </w:tr>
      <w:tr w:rsidR="001D52D9" w:rsidRPr="00056D55" w14:paraId="4B2A3CD4" w14:textId="77777777" w:rsidTr="007302DC">
        <w:trPr>
          <w:trHeight w:val="1635"/>
        </w:trPr>
        <w:tc>
          <w:tcPr>
            <w:tcW w:w="1871" w:type="pct"/>
            <w:tcBorders>
              <w:top w:val="single" w:sz="6" w:space="0" w:color="000000"/>
              <w:left w:val="single" w:sz="6" w:space="0" w:color="000000"/>
              <w:bottom w:val="single" w:sz="6" w:space="0" w:color="000000"/>
              <w:right w:val="single" w:sz="6" w:space="0" w:color="000000"/>
            </w:tcBorders>
            <w:tcMar>
              <w:top w:w="86" w:type="dxa"/>
              <w:left w:w="58" w:type="dxa"/>
              <w:bottom w:w="86" w:type="dxa"/>
              <w:right w:w="58" w:type="dxa"/>
            </w:tcMar>
            <w:hideMark/>
          </w:tcPr>
          <w:p w14:paraId="57F10BC5" w14:textId="77777777" w:rsidR="00960A8A" w:rsidRDefault="009F4E8B" w:rsidP="00074CFD">
            <w:pPr>
              <w:rPr>
                <w:rFonts w:eastAsia="Times New Roman"/>
              </w:rPr>
            </w:pPr>
            <w:r w:rsidRPr="00056D55">
              <w:rPr>
                <w:rFonts w:eastAsia="Times New Roman"/>
                <w:lang w:val="en-US"/>
              </w:rPr>
              <w:t>Red:</w:t>
            </w:r>
            <w:r w:rsidRPr="00056D55">
              <w:rPr>
                <w:rFonts w:eastAsia="Times New Roman"/>
              </w:rPr>
              <w:t> </w:t>
            </w:r>
            <w:r w:rsidR="00B67DD7">
              <w:rPr>
                <w:noProof/>
              </w:rPr>
              <mc:AlternateContent>
                <mc:Choice Requires="wps">
                  <w:drawing>
                    <wp:inline distT="0" distB="0" distL="0" distR="0" wp14:anchorId="603BB651" wp14:editId="6DCE1E09">
                      <wp:extent cx="314325" cy="304800"/>
                      <wp:effectExtent l="0" t="0" r="28575" b="19050"/>
                      <wp:docPr id="901070940" name="Rectangle: Rounded Corners 1" descr="red box"/>
                      <wp:cNvGraphicFramePr/>
                      <a:graphic xmlns:a="http://schemas.openxmlformats.org/drawingml/2006/main">
                        <a:graphicData uri="http://schemas.microsoft.com/office/word/2010/wordprocessingShape">
                          <wps:wsp>
                            <wps:cNvSpPr/>
                            <wps:spPr>
                              <a:xfrm>
                                <a:off x="0" y="0"/>
                                <a:ext cx="314325" cy="304800"/>
                              </a:xfrm>
                              <a:prstGeom prst="roundRect">
                                <a:avLst/>
                              </a:prstGeom>
                              <a:solidFill>
                                <a:srgbClr val="FF0000"/>
                              </a:solidFill>
                              <a:ln>
                                <a:solidFill>
                                  <a:srgbClr val="FF0000"/>
                                </a:solidFill>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w:pict>
                    <v:roundrect w14:anchorId="5486E00E" id="Rectangle: Rounded Corners 1" o:spid="_x0000_s1026" alt="red box" style="width:24.75pt;height:24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" fillcolor="red" strokecolor="red" strokeweight="1pt">
                      <v:stroke joinstyle="miter"/>
                      <w10:anchorlock/>
                    </v:roundrect>
                  </w:pict>
                </mc:Fallback>
              </mc:AlternateContent>
            </w:r>
          </w:p>
          <w:p w14:paraId="3965F369" w14:textId="4DAE38BC" w:rsidR="009F4E8B" w:rsidRPr="00056D55" w:rsidRDefault="009F4E8B" w:rsidP="00410AEE">
            <w:pPr>
              <w:rPr>
                <w:rFonts w:eastAsia="Times New Roman"/>
                <w:lang w:val="en-US"/>
              </w:rPr>
            </w:pPr>
            <w:r w:rsidRPr="00056D55">
              <w:rPr>
                <w:rFonts w:eastAsia="Times New Roman"/>
                <w:lang w:val="en-US"/>
              </w:rPr>
              <w:t>Infectious anatomical, chemically </w:t>
            </w:r>
            <w:r w:rsidR="00970F38" w:rsidRPr="00056D55">
              <w:rPr>
                <w:rFonts w:eastAsia="Times New Roman"/>
                <w:lang w:val="en-US"/>
              </w:rPr>
              <w:t>preserved.</w:t>
            </w:r>
          </w:p>
        </w:tc>
        <w:tc>
          <w:tcPr>
            <w:tcW w:w="1389" w:type="pct"/>
            <w:tcBorders>
              <w:top w:val="single" w:sz="6" w:space="0" w:color="000000"/>
              <w:left w:val="single" w:sz="6" w:space="0" w:color="000000"/>
              <w:bottom w:val="single" w:sz="6" w:space="0" w:color="000000"/>
              <w:right w:val="single" w:sz="6" w:space="0" w:color="000000"/>
            </w:tcBorders>
            <w:shd w:val="clear" w:color="auto" w:fill="auto"/>
            <w:tcMar>
              <w:top w:w="86" w:type="dxa"/>
              <w:left w:w="58" w:type="dxa"/>
              <w:bottom w:w="86" w:type="dxa"/>
              <w:right w:w="58" w:type="dxa"/>
            </w:tcMar>
            <w:vAlign w:val="center"/>
            <w:hideMark/>
          </w:tcPr>
          <w:p w14:paraId="1737E7C7" w14:textId="2FC35871" w:rsidR="009F4E8B" w:rsidRPr="00056D55" w:rsidRDefault="009F4E8B" w:rsidP="00074CFD">
            <w:pPr>
              <w:rPr>
                <w:rFonts w:eastAsia="Times New Roman"/>
              </w:rPr>
            </w:pPr>
            <w:r w:rsidRPr="00056D55">
              <w:rPr>
                <w:rFonts w:eastAsia="Times New Roman"/>
                <w:lang w:val="en-US"/>
              </w:rPr>
              <w:t xml:space="preserve">Human </w:t>
            </w:r>
            <w:r>
              <w:rPr>
                <w:rFonts w:eastAsia="Times New Roman"/>
                <w:lang w:val="en-US"/>
              </w:rPr>
              <w:t>h</w:t>
            </w:r>
            <w:r w:rsidRPr="00056D55">
              <w:rPr>
                <w:rFonts w:eastAsia="Times New Roman"/>
                <w:lang w:val="en-US"/>
              </w:rPr>
              <w:t>ealthcare</w:t>
            </w:r>
            <w:r w:rsidR="00410AEE">
              <w:rPr>
                <w:rFonts w:eastAsia="Times New Roman"/>
                <w:lang w:val="en-US"/>
              </w:rPr>
              <w:t>.</w:t>
            </w:r>
          </w:p>
        </w:tc>
        <w:tc>
          <w:tcPr>
            <w:tcW w:w="771" w:type="pct"/>
            <w:tcBorders>
              <w:top w:val="single" w:sz="6" w:space="0" w:color="000000"/>
              <w:left w:val="single" w:sz="6" w:space="0" w:color="000000"/>
              <w:bottom w:val="single" w:sz="6" w:space="0" w:color="000000"/>
              <w:right w:val="single" w:sz="6" w:space="0" w:color="000000"/>
            </w:tcBorders>
            <w:shd w:val="clear" w:color="auto" w:fill="auto"/>
            <w:tcMar>
              <w:top w:w="86" w:type="dxa"/>
              <w:left w:w="58" w:type="dxa"/>
              <w:bottom w:w="86" w:type="dxa"/>
              <w:right w:w="58" w:type="dxa"/>
            </w:tcMar>
            <w:vAlign w:val="center"/>
            <w:hideMark/>
          </w:tcPr>
          <w:p w14:paraId="56C36E98" w14:textId="77777777" w:rsidR="009F4E8B" w:rsidRPr="00056D55" w:rsidRDefault="009F4E8B" w:rsidP="00074CFD">
            <w:pPr>
              <w:rPr>
                <w:rFonts w:eastAsia="Times New Roman"/>
              </w:rPr>
            </w:pPr>
            <w:r w:rsidRPr="00056D55">
              <w:rPr>
                <w:rFonts w:eastAsia="Times New Roman"/>
              </w:rPr>
              <w:t>18 01 03*</w:t>
            </w:r>
          </w:p>
        </w:tc>
        <w:tc>
          <w:tcPr>
            <w:tcW w:w="968" w:type="pct"/>
            <w:tcBorders>
              <w:top w:val="single" w:sz="6" w:space="0" w:color="000000"/>
              <w:left w:val="single" w:sz="6" w:space="0" w:color="000000"/>
              <w:bottom w:val="single" w:sz="4" w:space="0" w:color="auto"/>
              <w:right w:val="single" w:sz="6" w:space="0" w:color="000000"/>
            </w:tcBorders>
            <w:shd w:val="clear" w:color="auto" w:fill="auto"/>
            <w:tcMar>
              <w:top w:w="86" w:type="dxa"/>
              <w:left w:w="58" w:type="dxa"/>
              <w:bottom w:w="86" w:type="dxa"/>
              <w:right w:w="58" w:type="dxa"/>
            </w:tcMar>
            <w:vAlign w:val="center"/>
            <w:hideMark/>
          </w:tcPr>
          <w:p w14:paraId="2276AAFE" w14:textId="3545147C" w:rsidR="009F4E8B" w:rsidRPr="00CB2DFD" w:rsidRDefault="009F4E8B" w:rsidP="00CB2DFD">
            <w:pPr>
              <w:pStyle w:val="ListParagraph"/>
              <w:numPr>
                <w:ilvl w:val="0"/>
                <w:numId w:val="35"/>
              </w:numPr>
              <w:rPr>
                <w:rFonts w:eastAsia="Times New Roman"/>
              </w:rPr>
            </w:pPr>
            <w:r w:rsidRPr="00CB2DFD">
              <w:rPr>
                <w:rFonts w:eastAsia="Times New Roman"/>
                <w:lang w:val="en-US"/>
              </w:rPr>
              <w:t>Storage</w:t>
            </w:r>
            <w:r w:rsidR="00CB2DFD">
              <w:rPr>
                <w:rFonts w:eastAsia="Times New Roman"/>
                <w:lang w:val="en-US"/>
              </w:rPr>
              <w:t>.</w:t>
            </w:r>
          </w:p>
          <w:p w14:paraId="06D24192" w14:textId="1765BE60" w:rsidR="009F4E8B" w:rsidRPr="00CB2DFD" w:rsidRDefault="009F4E8B" w:rsidP="00CB2DFD">
            <w:pPr>
              <w:pStyle w:val="ListParagraph"/>
              <w:numPr>
                <w:ilvl w:val="0"/>
                <w:numId w:val="35"/>
              </w:numPr>
              <w:rPr>
                <w:rFonts w:eastAsia="Times New Roman"/>
              </w:rPr>
            </w:pPr>
            <w:r w:rsidRPr="00CB2DFD">
              <w:rPr>
                <w:rFonts w:eastAsia="Times New Roman"/>
                <w:lang w:val="en-US"/>
              </w:rPr>
              <w:t>Incineration</w:t>
            </w:r>
            <w:r w:rsidR="00CB2DFD">
              <w:rPr>
                <w:rFonts w:eastAsia="Times New Roman"/>
                <w:lang w:val="en-US"/>
              </w:rPr>
              <w:t>.</w:t>
            </w:r>
          </w:p>
        </w:tc>
      </w:tr>
      <w:tr w:rsidR="00203F65" w:rsidRPr="00056D55" w14:paraId="4FD23314" w14:textId="77777777" w:rsidTr="007302DC">
        <w:trPr>
          <w:trHeight w:val="2292"/>
        </w:trPr>
        <w:tc>
          <w:tcPr>
            <w:tcW w:w="1871" w:type="pct"/>
            <w:tcBorders>
              <w:bottom w:val="single" w:sz="4" w:space="0" w:color="auto"/>
            </w:tcBorders>
            <w:tcMar>
              <w:top w:w="86" w:type="dxa"/>
              <w:left w:w="58" w:type="dxa"/>
              <w:bottom w:w="86" w:type="dxa"/>
              <w:right w:w="58" w:type="dxa"/>
            </w:tcMar>
            <w:vAlign w:val="center"/>
            <w:hideMark/>
          </w:tcPr>
          <w:p w14:paraId="2C8F0ADA" w14:textId="77777777" w:rsidR="00203F65" w:rsidRDefault="00203F65" w:rsidP="00CB2DFD">
            <w:pPr>
              <w:rPr>
                <w:rFonts w:eastAsia="Times New Roman"/>
              </w:rPr>
            </w:pPr>
            <w:r w:rsidRPr="00056D55">
              <w:rPr>
                <w:rFonts w:eastAsia="Times New Roman"/>
                <w:lang w:val="en-US"/>
              </w:rPr>
              <w:t>Red:</w:t>
            </w:r>
            <w:r w:rsidRPr="00056D55">
              <w:rPr>
                <w:rFonts w:eastAsia="Times New Roman"/>
              </w:rPr>
              <w:t> </w:t>
            </w:r>
            <w:r>
              <w:rPr>
                <w:noProof/>
              </w:rPr>
              <mc:AlternateContent>
                <mc:Choice Requires="wps">
                  <w:drawing>
                    <wp:inline distT="0" distB="0" distL="0" distR="0" wp14:anchorId="4579FECF" wp14:editId="7431227D">
                      <wp:extent cx="314325" cy="304800"/>
                      <wp:effectExtent l="0" t="0" r="28575" b="19050"/>
                      <wp:docPr id="1237981339" name="Rectangle: Rounded Corners 1" descr="red box"/>
                      <wp:cNvGraphicFramePr/>
                      <a:graphic xmlns:a="http://schemas.openxmlformats.org/drawingml/2006/main">
                        <a:graphicData uri="http://schemas.microsoft.com/office/word/2010/wordprocessingShape">
                          <wps:wsp>
                            <wps:cNvSpPr/>
                            <wps:spPr>
                              <a:xfrm>
                                <a:off x="0" y="0"/>
                                <a:ext cx="314325" cy="304800"/>
                              </a:xfrm>
                              <a:prstGeom prst="roundRect">
                                <a:avLst/>
                              </a:prstGeom>
                              <a:solidFill>
                                <a:srgbClr val="FF0000"/>
                              </a:solidFill>
                              <a:ln>
                                <a:solidFill>
                                  <a:srgbClr val="FF0000"/>
                                </a:solidFill>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w:pict>
                    <v:roundrect w14:anchorId="41466CD5" id="Rectangle: Rounded Corners 1" o:spid="_x0000_s1026" alt="red box" style="width:24.75pt;height:24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" fillcolor="red" strokecolor="red" strokeweight="1pt">
                      <v:stroke joinstyle="miter"/>
                      <w10:anchorlock/>
                    </v:roundrect>
                  </w:pict>
                </mc:Fallback>
              </mc:AlternateContent>
            </w:r>
          </w:p>
          <w:p w14:paraId="2E6C7319" w14:textId="427435A2" w:rsidR="00203F65" w:rsidRPr="00056D55" w:rsidRDefault="00203F65" w:rsidP="00410AEE">
            <w:pPr>
              <w:rPr>
                <w:rFonts w:eastAsia="Times New Roman"/>
              </w:rPr>
            </w:pPr>
            <w:r w:rsidRPr="00056D55">
              <w:rPr>
                <w:rFonts w:eastAsia="Times New Roman"/>
                <w:lang w:val="en-US"/>
              </w:rPr>
              <w:t>Infectious anatomical, chemically preserved.</w:t>
            </w:r>
          </w:p>
        </w:tc>
        <w:tc>
          <w:tcPr>
            <w:tcW w:w="1389" w:type="pct"/>
            <w:tcBorders>
              <w:top w:val="single" w:sz="6" w:space="0" w:color="000000"/>
              <w:left w:val="single" w:sz="6" w:space="0" w:color="000000"/>
              <w:right w:val="single" w:sz="6" w:space="0" w:color="000000"/>
            </w:tcBorders>
            <w:shd w:val="clear" w:color="auto" w:fill="auto"/>
            <w:tcMar>
              <w:top w:w="86" w:type="dxa"/>
              <w:left w:w="58" w:type="dxa"/>
              <w:bottom w:w="86" w:type="dxa"/>
              <w:right w:w="58" w:type="dxa"/>
            </w:tcMar>
            <w:vAlign w:val="center"/>
            <w:hideMark/>
          </w:tcPr>
          <w:p w14:paraId="11885702" w14:textId="7424C036" w:rsidR="00203F65" w:rsidRPr="00056D55" w:rsidRDefault="00203F65" w:rsidP="00074CFD">
            <w:pPr>
              <w:rPr>
                <w:rFonts w:eastAsia="Times New Roman"/>
              </w:rPr>
            </w:pPr>
            <w:r w:rsidRPr="00056D55">
              <w:rPr>
                <w:rFonts w:eastAsia="Times New Roman"/>
                <w:lang w:val="en-US"/>
              </w:rPr>
              <w:t xml:space="preserve">Animal </w:t>
            </w:r>
            <w:r>
              <w:rPr>
                <w:rFonts w:eastAsia="Times New Roman"/>
                <w:lang w:val="en-US"/>
              </w:rPr>
              <w:t>h</w:t>
            </w:r>
            <w:r w:rsidRPr="00056D55">
              <w:rPr>
                <w:rFonts w:eastAsia="Times New Roman"/>
                <w:lang w:val="en-US"/>
              </w:rPr>
              <w:t>ealthcar</w:t>
            </w:r>
            <w:r>
              <w:rPr>
                <w:rFonts w:eastAsia="Times New Roman"/>
                <w:lang w:val="en-US"/>
              </w:rPr>
              <w:t>e.</w:t>
            </w:r>
          </w:p>
        </w:tc>
        <w:tc>
          <w:tcPr>
            <w:tcW w:w="771" w:type="pct"/>
            <w:tcBorders>
              <w:top w:val="single" w:sz="6" w:space="0" w:color="000000"/>
              <w:left w:val="single" w:sz="6" w:space="0" w:color="000000"/>
              <w:right w:val="single" w:sz="4" w:space="0" w:color="auto"/>
            </w:tcBorders>
            <w:shd w:val="clear" w:color="auto" w:fill="auto"/>
            <w:tcMar>
              <w:top w:w="86" w:type="dxa"/>
              <w:left w:w="58" w:type="dxa"/>
              <w:bottom w:w="86" w:type="dxa"/>
              <w:right w:w="58" w:type="dxa"/>
            </w:tcMar>
            <w:vAlign w:val="center"/>
            <w:hideMark/>
          </w:tcPr>
          <w:p w14:paraId="367EA1CC" w14:textId="77777777" w:rsidR="00203F65" w:rsidRPr="00056D55" w:rsidRDefault="00203F65" w:rsidP="00074CFD">
            <w:pPr>
              <w:rPr>
                <w:rFonts w:eastAsia="Times New Roman"/>
              </w:rPr>
            </w:pPr>
            <w:r w:rsidRPr="00056D55">
              <w:rPr>
                <w:rFonts w:eastAsia="Times New Roman"/>
              </w:rPr>
              <w:t>18 02 02*</w:t>
            </w:r>
          </w:p>
        </w:tc>
        <w:tc>
          <w:tcPr>
            <w:tcW w:w="968" w:type="pct"/>
            <w:tcBorders>
              <w:top w:val="single" w:sz="4" w:space="0" w:color="auto"/>
              <w:left w:val="single" w:sz="4" w:space="0" w:color="auto"/>
              <w:bottom w:val="single" w:sz="4" w:space="0" w:color="auto"/>
              <w:right w:val="single" w:sz="4" w:space="0" w:color="auto"/>
            </w:tcBorders>
            <w:shd w:val="clear" w:color="auto" w:fill="auto"/>
            <w:tcMar>
              <w:top w:w="86" w:type="dxa"/>
              <w:left w:w="58" w:type="dxa"/>
              <w:bottom w:w="86" w:type="dxa"/>
              <w:right w:w="58" w:type="dxa"/>
            </w:tcMar>
            <w:vAlign w:val="center"/>
            <w:hideMark/>
          </w:tcPr>
          <w:p w14:paraId="3A9A04F4" w14:textId="77777777" w:rsidR="00203F65" w:rsidRPr="00227882" w:rsidRDefault="00203F65" w:rsidP="00203F65">
            <w:pPr>
              <w:pStyle w:val="ListParagraph"/>
              <w:numPr>
                <w:ilvl w:val="0"/>
                <w:numId w:val="35"/>
              </w:numPr>
              <w:rPr>
                <w:rFonts w:eastAsia="Times New Roman"/>
              </w:rPr>
            </w:pPr>
            <w:r w:rsidRPr="00CB2DFD">
              <w:rPr>
                <w:rFonts w:eastAsia="Times New Roman"/>
                <w:lang w:val="en-US"/>
              </w:rPr>
              <w:t>Storage</w:t>
            </w:r>
            <w:r>
              <w:rPr>
                <w:rFonts w:eastAsia="Times New Roman"/>
                <w:lang w:val="en-US"/>
              </w:rPr>
              <w:t>.</w:t>
            </w:r>
          </w:p>
          <w:p w14:paraId="3311E02F" w14:textId="2662E28D" w:rsidR="00203F65" w:rsidRPr="00227882" w:rsidRDefault="00203F65" w:rsidP="00203F65">
            <w:pPr>
              <w:pStyle w:val="ListParagraph"/>
              <w:numPr>
                <w:ilvl w:val="0"/>
                <w:numId w:val="35"/>
              </w:numPr>
              <w:rPr>
                <w:rFonts w:eastAsia="Times New Roman"/>
              </w:rPr>
            </w:pPr>
            <w:r w:rsidRPr="00227882">
              <w:rPr>
                <w:rFonts w:eastAsia="Times New Roman"/>
                <w:lang w:val="en-US"/>
              </w:rPr>
              <w:t>Incineration.</w:t>
            </w:r>
          </w:p>
        </w:tc>
      </w:tr>
      <w:tr w:rsidR="009A4E2A" w:rsidRPr="00056D55" w14:paraId="6FE146E6" w14:textId="77777777" w:rsidTr="009A4E2A">
        <w:trPr>
          <w:trHeight w:val="2065"/>
        </w:trPr>
        <w:tc>
          <w:tcPr>
            <w:tcW w:w="1871" w:type="pct"/>
            <w:tcBorders>
              <w:top w:val="single" w:sz="4" w:space="0" w:color="auto"/>
              <w:left w:val="single" w:sz="4" w:space="0" w:color="auto"/>
              <w:bottom w:val="single" w:sz="4" w:space="0" w:color="auto"/>
              <w:right w:val="single" w:sz="4" w:space="0" w:color="auto"/>
            </w:tcBorders>
            <w:tcMar>
              <w:top w:w="86" w:type="dxa"/>
              <w:left w:w="58" w:type="dxa"/>
              <w:bottom w:w="86" w:type="dxa"/>
              <w:right w:w="58" w:type="dxa"/>
            </w:tcMar>
            <w:vAlign w:val="center"/>
            <w:hideMark/>
          </w:tcPr>
          <w:p w14:paraId="797D347D" w14:textId="5D43FA53" w:rsidR="009A4E2A" w:rsidRDefault="009A4E2A" w:rsidP="00074CFD">
            <w:pPr>
              <w:rPr>
                <w:rFonts w:eastAsia="Times New Roman"/>
                <w:lang w:val="en-US"/>
              </w:rPr>
            </w:pPr>
            <w:r>
              <w:rPr>
                <w:rFonts w:eastAsia="Times New Roman"/>
                <w:lang w:val="en-US"/>
              </w:rPr>
              <w:lastRenderedPageBreak/>
              <w:t xml:space="preserve">Red: </w:t>
            </w:r>
            <w:r>
              <w:rPr>
                <w:noProof/>
              </w:rPr>
              <mc:AlternateContent>
                <mc:Choice Requires="wps">
                  <w:drawing>
                    <wp:inline distT="0" distB="0" distL="0" distR="0" wp14:anchorId="13E72D61" wp14:editId="26C492F2">
                      <wp:extent cx="314325" cy="304800"/>
                      <wp:effectExtent l="0" t="0" r="28575" b="19050"/>
                      <wp:docPr id="2039375502" name="Rectangle: Rounded Corners 1" descr="red box"/>
                      <wp:cNvGraphicFramePr/>
                      <a:graphic xmlns:a="http://schemas.openxmlformats.org/drawingml/2006/main">
                        <a:graphicData uri="http://schemas.microsoft.com/office/word/2010/wordprocessingShape">
                          <wps:wsp>
                            <wps:cNvSpPr/>
                            <wps:spPr>
                              <a:xfrm>
                                <a:off x="0" y="0"/>
                                <a:ext cx="314325" cy="304800"/>
                              </a:xfrm>
                              <a:prstGeom prst="roundRect">
                                <a:avLst/>
                              </a:prstGeom>
                              <a:solidFill>
                                <a:srgbClr val="FF0000"/>
                              </a:solidFill>
                              <a:ln>
                                <a:solidFill>
                                  <a:srgbClr val="FF0000"/>
                                </a:solidFill>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w:pict>
                    <v:roundrect w14:anchorId="4AC9CBC7" id="Rectangle: Rounded Corners 1" o:spid="_x0000_s1026" alt="red box" style="width:24.75pt;height:24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" fillcolor="red" strokecolor="red" strokeweight="1pt">
                      <v:stroke joinstyle="miter"/>
                      <w10:anchorlock/>
                    </v:roundrect>
                  </w:pict>
                </mc:Fallback>
              </mc:AlternateContent>
            </w:r>
          </w:p>
          <w:p w14:paraId="5F0AD3E9" w14:textId="2A1C4A2B" w:rsidR="009A4E2A" w:rsidRPr="00056D55" w:rsidRDefault="009A4E2A" w:rsidP="00410AEE">
            <w:r w:rsidRPr="00056D55">
              <w:rPr>
                <w:rFonts w:eastAsia="Times New Roman"/>
                <w:lang w:val="en-US"/>
              </w:rPr>
              <w:t>Infectious anatomical, not chemically preserved.</w:t>
            </w:r>
          </w:p>
        </w:tc>
        <w:tc>
          <w:tcPr>
            <w:tcW w:w="1389" w:type="pct"/>
            <w:tcBorders>
              <w:top w:val="single" w:sz="6" w:space="0" w:color="000000"/>
              <w:left w:val="single" w:sz="4" w:space="0" w:color="auto"/>
              <w:right w:val="single" w:sz="6" w:space="0" w:color="000000"/>
            </w:tcBorders>
            <w:shd w:val="clear" w:color="auto" w:fill="auto"/>
            <w:tcMar>
              <w:top w:w="86" w:type="dxa"/>
              <w:left w:w="58" w:type="dxa"/>
              <w:bottom w:w="86" w:type="dxa"/>
              <w:right w:w="58" w:type="dxa"/>
            </w:tcMar>
            <w:vAlign w:val="center"/>
            <w:hideMark/>
          </w:tcPr>
          <w:p w14:paraId="3D707DEB" w14:textId="78AE2043" w:rsidR="009A4E2A" w:rsidRPr="00056D55" w:rsidRDefault="009A4E2A" w:rsidP="00074CFD">
            <w:pPr>
              <w:rPr>
                <w:rFonts w:eastAsia="Times New Roman"/>
              </w:rPr>
            </w:pPr>
            <w:r w:rsidRPr="00056D55">
              <w:rPr>
                <w:rFonts w:eastAsia="Times New Roman"/>
                <w:lang w:val="en-US"/>
              </w:rPr>
              <w:t xml:space="preserve">Human </w:t>
            </w:r>
            <w:r>
              <w:rPr>
                <w:rFonts w:eastAsia="Times New Roman"/>
                <w:lang w:val="en-US"/>
              </w:rPr>
              <w:t>h</w:t>
            </w:r>
            <w:r w:rsidRPr="00056D55">
              <w:rPr>
                <w:rFonts w:eastAsia="Times New Roman"/>
                <w:lang w:val="en-US"/>
              </w:rPr>
              <w:t>ealthcare</w:t>
            </w:r>
            <w:r>
              <w:rPr>
                <w:rFonts w:eastAsia="Times New Roman"/>
                <w:lang w:val="en-US"/>
              </w:rPr>
              <w:t>.</w:t>
            </w:r>
          </w:p>
        </w:tc>
        <w:tc>
          <w:tcPr>
            <w:tcW w:w="771" w:type="pct"/>
            <w:tcBorders>
              <w:top w:val="single" w:sz="6" w:space="0" w:color="000000"/>
              <w:left w:val="single" w:sz="6" w:space="0" w:color="000000"/>
              <w:right w:val="single" w:sz="4" w:space="0" w:color="auto"/>
            </w:tcBorders>
            <w:shd w:val="clear" w:color="auto" w:fill="auto"/>
            <w:tcMar>
              <w:top w:w="86" w:type="dxa"/>
              <w:left w:w="58" w:type="dxa"/>
              <w:bottom w:w="86" w:type="dxa"/>
              <w:right w:w="58" w:type="dxa"/>
            </w:tcMar>
            <w:vAlign w:val="center"/>
            <w:hideMark/>
          </w:tcPr>
          <w:p w14:paraId="1F9B65E8" w14:textId="77777777" w:rsidR="009A4E2A" w:rsidRPr="00056D55" w:rsidRDefault="009A4E2A" w:rsidP="00074CFD">
            <w:pPr>
              <w:rPr>
                <w:rFonts w:eastAsia="Times New Roman"/>
              </w:rPr>
            </w:pPr>
            <w:r w:rsidRPr="00056D55">
              <w:rPr>
                <w:rFonts w:eastAsia="Times New Roman"/>
              </w:rPr>
              <w:t>18 01 03*</w:t>
            </w:r>
          </w:p>
        </w:tc>
        <w:tc>
          <w:tcPr>
            <w:tcW w:w="968" w:type="pct"/>
            <w:tcBorders>
              <w:top w:val="single" w:sz="4" w:space="0" w:color="auto"/>
              <w:left w:val="single" w:sz="4" w:space="0" w:color="auto"/>
              <w:right w:val="single" w:sz="4" w:space="0" w:color="auto"/>
            </w:tcBorders>
            <w:shd w:val="clear" w:color="auto" w:fill="auto"/>
            <w:tcMar>
              <w:top w:w="86" w:type="dxa"/>
              <w:left w:w="58" w:type="dxa"/>
              <w:bottom w:w="86" w:type="dxa"/>
              <w:right w:w="58" w:type="dxa"/>
            </w:tcMar>
            <w:vAlign w:val="center"/>
            <w:hideMark/>
          </w:tcPr>
          <w:p w14:paraId="0C88A3F6" w14:textId="77777777" w:rsidR="009A4E2A" w:rsidRPr="001D52D9" w:rsidRDefault="009A4E2A" w:rsidP="001D52D9">
            <w:pPr>
              <w:pStyle w:val="ListParagraph"/>
              <w:numPr>
                <w:ilvl w:val="0"/>
                <w:numId w:val="35"/>
              </w:numPr>
              <w:rPr>
                <w:rFonts w:eastAsia="Times New Roman"/>
              </w:rPr>
            </w:pPr>
            <w:r w:rsidRPr="00CB2DFD">
              <w:rPr>
                <w:rFonts w:eastAsia="Times New Roman"/>
                <w:lang w:val="en-US"/>
              </w:rPr>
              <w:t>Storage</w:t>
            </w:r>
            <w:r>
              <w:rPr>
                <w:rFonts w:eastAsia="Times New Roman"/>
                <w:lang w:val="en-US"/>
              </w:rPr>
              <w:t>.</w:t>
            </w:r>
          </w:p>
          <w:p w14:paraId="27A13E57" w14:textId="7106DEEB" w:rsidR="009A4E2A" w:rsidRPr="00056D55" w:rsidRDefault="009A4E2A" w:rsidP="001D52D9">
            <w:pPr>
              <w:pStyle w:val="ListParagraph"/>
              <w:numPr>
                <w:ilvl w:val="0"/>
                <w:numId w:val="35"/>
              </w:numPr>
              <w:rPr>
                <w:rFonts w:eastAsia="Times New Roman"/>
              </w:rPr>
            </w:pPr>
            <w:r w:rsidRPr="001D52D9">
              <w:rPr>
                <w:rFonts w:eastAsia="Times New Roman"/>
                <w:lang w:val="en-US"/>
              </w:rPr>
              <w:t>Incineration.</w:t>
            </w:r>
          </w:p>
        </w:tc>
      </w:tr>
      <w:tr w:rsidR="001D52D9" w:rsidRPr="00056D55" w14:paraId="3B1C1FF4" w14:textId="77777777" w:rsidTr="007302DC">
        <w:trPr>
          <w:trHeight w:val="1335"/>
        </w:trPr>
        <w:tc>
          <w:tcPr>
            <w:tcW w:w="1871" w:type="pct"/>
            <w:tcBorders>
              <w:top w:val="single" w:sz="4" w:space="0" w:color="auto"/>
              <w:left w:val="single" w:sz="4" w:space="0" w:color="auto"/>
              <w:bottom w:val="single" w:sz="4" w:space="0" w:color="auto"/>
              <w:right w:val="single" w:sz="4" w:space="0" w:color="auto"/>
            </w:tcBorders>
            <w:tcMar>
              <w:top w:w="86" w:type="dxa"/>
              <w:left w:w="58" w:type="dxa"/>
              <w:bottom w:w="86" w:type="dxa"/>
              <w:right w:w="58" w:type="dxa"/>
            </w:tcMar>
            <w:vAlign w:val="center"/>
            <w:hideMark/>
          </w:tcPr>
          <w:p w14:paraId="595F92C2" w14:textId="77777777" w:rsidR="00227882" w:rsidRDefault="00227882" w:rsidP="00227882">
            <w:pPr>
              <w:rPr>
                <w:rFonts w:eastAsia="Times New Roman"/>
                <w:lang w:val="en-US"/>
              </w:rPr>
            </w:pPr>
            <w:r>
              <w:rPr>
                <w:rFonts w:eastAsia="Times New Roman"/>
                <w:lang w:val="en-US"/>
              </w:rPr>
              <w:t xml:space="preserve">Red: </w:t>
            </w:r>
            <w:r>
              <w:rPr>
                <w:noProof/>
              </w:rPr>
              <mc:AlternateContent>
                <mc:Choice Requires="wps">
                  <w:drawing>
                    <wp:inline distT="0" distB="0" distL="0" distR="0" wp14:anchorId="5F45A405" wp14:editId="0DB24FAD">
                      <wp:extent cx="314325" cy="304800"/>
                      <wp:effectExtent l="0" t="0" r="28575" b="19050"/>
                      <wp:docPr id="30613693" name="Rectangle: Rounded Corners 1" descr="red box"/>
                      <wp:cNvGraphicFramePr/>
                      <a:graphic xmlns:a="http://schemas.openxmlformats.org/drawingml/2006/main">
                        <a:graphicData uri="http://schemas.microsoft.com/office/word/2010/wordprocessingShape">
                          <wps:wsp>
                            <wps:cNvSpPr/>
                            <wps:spPr>
                              <a:xfrm>
                                <a:off x="0" y="0"/>
                                <a:ext cx="314325" cy="304800"/>
                              </a:xfrm>
                              <a:prstGeom prst="roundRect">
                                <a:avLst/>
                              </a:prstGeom>
                              <a:solidFill>
                                <a:srgbClr val="FF0000"/>
                              </a:solidFill>
                              <a:ln>
                                <a:solidFill>
                                  <a:srgbClr val="FF0000"/>
                                </a:solidFill>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w:pict>
                    <v:roundrect w14:anchorId="018427B5" id="Rectangle: Rounded Corners 1" o:spid="_x0000_s1026" alt="red box" style="width:24.75pt;height:24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" fillcolor="red" strokecolor="red" strokeweight="1pt">
                      <v:stroke joinstyle="miter"/>
                      <w10:anchorlock/>
                    </v:roundrect>
                  </w:pict>
                </mc:Fallback>
              </mc:AlternateContent>
            </w:r>
          </w:p>
          <w:p w14:paraId="3069E7B5" w14:textId="428E1197" w:rsidR="009F4E8B" w:rsidRPr="00056D55" w:rsidRDefault="00227882" w:rsidP="00227882">
            <w:pPr>
              <w:rPr>
                <w:rFonts w:eastAsia="Times New Roman"/>
              </w:rPr>
            </w:pPr>
            <w:r w:rsidRPr="00056D55">
              <w:rPr>
                <w:rFonts w:eastAsia="Times New Roman"/>
                <w:lang w:val="en-US"/>
              </w:rPr>
              <w:t>Infectious anatomical, not chemically preserved.</w:t>
            </w:r>
          </w:p>
        </w:tc>
        <w:tc>
          <w:tcPr>
            <w:tcW w:w="1389" w:type="pct"/>
            <w:tcBorders>
              <w:top w:val="single" w:sz="6" w:space="0" w:color="000000"/>
              <w:left w:val="single" w:sz="4" w:space="0" w:color="auto"/>
              <w:bottom w:val="single" w:sz="6" w:space="0" w:color="000000"/>
              <w:right w:val="single" w:sz="6" w:space="0" w:color="000000"/>
            </w:tcBorders>
            <w:shd w:val="clear" w:color="auto" w:fill="auto"/>
            <w:tcMar>
              <w:top w:w="86" w:type="dxa"/>
              <w:left w:w="58" w:type="dxa"/>
              <w:bottom w:w="86" w:type="dxa"/>
              <w:right w:w="58" w:type="dxa"/>
            </w:tcMar>
            <w:vAlign w:val="center"/>
            <w:hideMark/>
          </w:tcPr>
          <w:p w14:paraId="69EAD1DC" w14:textId="4B18B2A2" w:rsidR="009F4E8B" w:rsidRPr="00056D55" w:rsidRDefault="009F4E8B" w:rsidP="00074CFD">
            <w:pPr>
              <w:rPr>
                <w:rFonts w:eastAsia="Times New Roman"/>
              </w:rPr>
            </w:pPr>
            <w:r w:rsidRPr="00056D55">
              <w:rPr>
                <w:rFonts w:eastAsia="Times New Roman"/>
                <w:lang w:val="en-US"/>
              </w:rPr>
              <w:t>Animal healthcare</w:t>
            </w:r>
            <w:r w:rsidR="00227882">
              <w:rPr>
                <w:rFonts w:eastAsia="Times New Roman"/>
                <w:lang w:val="en-US"/>
              </w:rPr>
              <w:t>.</w:t>
            </w:r>
          </w:p>
        </w:tc>
        <w:tc>
          <w:tcPr>
            <w:tcW w:w="771" w:type="pct"/>
            <w:tcBorders>
              <w:top w:val="single" w:sz="6" w:space="0" w:color="000000"/>
              <w:left w:val="single" w:sz="6" w:space="0" w:color="000000"/>
              <w:bottom w:val="single" w:sz="6" w:space="0" w:color="000000"/>
              <w:right w:val="single" w:sz="4" w:space="0" w:color="auto"/>
            </w:tcBorders>
            <w:shd w:val="clear" w:color="auto" w:fill="auto"/>
            <w:tcMar>
              <w:top w:w="86" w:type="dxa"/>
              <w:left w:w="58" w:type="dxa"/>
              <w:bottom w:w="86" w:type="dxa"/>
              <w:right w:w="58" w:type="dxa"/>
            </w:tcMar>
            <w:vAlign w:val="center"/>
            <w:hideMark/>
          </w:tcPr>
          <w:p w14:paraId="7081CD38" w14:textId="77777777" w:rsidR="009F4E8B" w:rsidRPr="00056D55" w:rsidRDefault="009F4E8B" w:rsidP="00074CFD">
            <w:pPr>
              <w:rPr>
                <w:rFonts w:eastAsia="Times New Roman"/>
              </w:rPr>
            </w:pPr>
            <w:r w:rsidRPr="00056D55">
              <w:rPr>
                <w:rFonts w:eastAsia="Times New Roman"/>
              </w:rPr>
              <w:t>18 02 02*</w:t>
            </w:r>
          </w:p>
        </w:tc>
        <w:tc>
          <w:tcPr>
            <w:tcW w:w="968" w:type="pct"/>
            <w:tcBorders>
              <w:top w:val="single" w:sz="4" w:space="0" w:color="auto"/>
              <w:left w:val="single" w:sz="4" w:space="0" w:color="auto"/>
              <w:bottom w:val="single" w:sz="4" w:space="0" w:color="auto"/>
              <w:right w:val="single" w:sz="4" w:space="0" w:color="auto"/>
            </w:tcBorders>
            <w:shd w:val="clear" w:color="auto" w:fill="auto"/>
            <w:tcMar>
              <w:top w:w="86" w:type="dxa"/>
              <w:left w:w="58" w:type="dxa"/>
              <w:bottom w:w="86" w:type="dxa"/>
              <w:right w:w="58" w:type="dxa"/>
            </w:tcMar>
            <w:vAlign w:val="center"/>
            <w:hideMark/>
          </w:tcPr>
          <w:p w14:paraId="078CDCC9" w14:textId="77777777" w:rsidR="001D52D9" w:rsidRPr="001D52D9" w:rsidRDefault="001D52D9" w:rsidP="001D52D9">
            <w:pPr>
              <w:pStyle w:val="ListParagraph"/>
              <w:numPr>
                <w:ilvl w:val="0"/>
                <w:numId w:val="35"/>
              </w:numPr>
              <w:rPr>
                <w:rFonts w:eastAsia="Times New Roman"/>
              </w:rPr>
            </w:pPr>
            <w:r w:rsidRPr="00CB2DFD">
              <w:rPr>
                <w:rFonts w:eastAsia="Times New Roman"/>
                <w:lang w:val="en-US"/>
              </w:rPr>
              <w:t>Storage</w:t>
            </w:r>
            <w:r>
              <w:rPr>
                <w:rFonts w:eastAsia="Times New Roman"/>
                <w:lang w:val="en-US"/>
              </w:rPr>
              <w:t>.</w:t>
            </w:r>
          </w:p>
          <w:p w14:paraId="3EAAD78D" w14:textId="6A4581AE" w:rsidR="009F4E8B" w:rsidRPr="001D52D9" w:rsidRDefault="001D52D9" w:rsidP="001D52D9">
            <w:pPr>
              <w:pStyle w:val="ListParagraph"/>
              <w:numPr>
                <w:ilvl w:val="0"/>
                <w:numId w:val="35"/>
              </w:numPr>
              <w:rPr>
                <w:rFonts w:eastAsia="Times New Roman"/>
              </w:rPr>
            </w:pPr>
            <w:r w:rsidRPr="001D52D9">
              <w:rPr>
                <w:rFonts w:eastAsia="Times New Roman"/>
                <w:lang w:val="en-US"/>
              </w:rPr>
              <w:t>Incineration.</w:t>
            </w:r>
          </w:p>
        </w:tc>
      </w:tr>
      <w:tr w:rsidR="001D52D9" w:rsidRPr="00056D55" w14:paraId="04136C5D" w14:textId="77777777" w:rsidTr="00203F65">
        <w:trPr>
          <w:trHeight w:val="2025"/>
        </w:trPr>
        <w:tc>
          <w:tcPr>
            <w:tcW w:w="1871" w:type="pct"/>
            <w:tcBorders>
              <w:top w:val="single" w:sz="4" w:space="0" w:color="auto"/>
              <w:left w:val="single" w:sz="6" w:space="0" w:color="000000"/>
              <w:bottom w:val="single" w:sz="6" w:space="0" w:color="000000"/>
              <w:right w:val="single" w:sz="6" w:space="0" w:color="000000"/>
            </w:tcBorders>
            <w:tcMar>
              <w:top w:w="86" w:type="dxa"/>
              <w:left w:w="58" w:type="dxa"/>
              <w:bottom w:w="86" w:type="dxa"/>
              <w:right w:w="58" w:type="dxa"/>
            </w:tcMar>
            <w:vAlign w:val="center"/>
            <w:hideMark/>
          </w:tcPr>
          <w:p w14:paraId="3EAAC7EB" w14:textId="5547D5BD" w:rsidR="00410AEE" w:rsidRDefault="00410AEE" w:rsidP="00074CFD">
            <w:pPr>
              <w:rPr>
                <w:rFonts w:eastAsia="Times New Roman"/>
                <w:lang w:val="en-US"/>
              </w:rPr>
            </w:pPr>
            <w:r>
              <w:rPr>
                <w:rFonts w:eastAsia="Times New Roman"/>
                <w:lang w:val="en-US"/>
              </w:rPr>
              <w:t xml:space="preserve">Red: </w:t>
            </w:r>
            <w:r>
              <w:rPr>
                <w:noProof/>
              </w:rPr>
              <mc:AlternateContent>
                <mc:Choice Requires="wps">
                  <w:drawing>
                    <wp:inline distT="0" distB="0" distL="0" distR="0" wp14:anchorId="3FDF88EE" wp14:editId="7D94E10F">
                      <wp:extent cx="314325" cy="304800"/>
                      <wp:effectExtent l="0" t="0" r="28575" b="19050"/>
                      <wp:docPr id="93411464" name="Rectangle: Rounded Corners 1" descr="red box"/>
                      <wp:cNvGraphicFramePr/>
                      <a:graphic xmlns:a="http://schemas.openxmlformats.org/drawingml/2006/main">
                        <a:graphicData uri="http://schemas.microsoft.com/office/word/2010/wordprocessingShape">
                          <wps:wsp>
                            <wps:cNvSpPr/>
                            <wps:spPr>
                              <a:xfrm>
                                <a:off x="0" y="0"/>
                                <a:ext cx="314325" cy="304800"/>
                              </a:xfrm>
                              <a:prstGeom prst="roundRect">
                                <a:avLst/>
                              </a:prstGeom>
                              <a:solidFill>
                                <a:srgbClr val="FF0000"/>
                              </a:solidFill>
                              <a:ln>
                                <a:solidFill>
                                  <a:srgbClr val="FF0000"/>
                                </a:solidFill>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w:pict>
                    <v:roundrect w14:anchorId="0FDF66D9" id="Rectangle: Rounded Corners 1" o:spid="_x0000_s1026" alt="red box" style="width:24.75pt;height:24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" fillcolor="red" strokecolor="red" strokeweight="1pt">
                      <v:stroke joinstyle="miter"/>
                      <w10:anchorlock/>
                    </v:roundrect>
                  </w:pict>
                </mc:Fallback>
              </mc:AlternateContent>
            </w:r>
          </w:p>
          <w:p w14:paraId="70814432" w14:textId="607EB9E3" w:rsidR="009F4E8B" w:rsidRPr="00056D55" w:rsidRDefault="009F4E8B" w:rsidP="00227882">
            <w:pPr>
              <w:rPr>
                <w:rFonts w:eastAsia="Times New Roman"/>
                <w:lang w:val="en-US"/>
              </w:rPr>
            </w:pPr>
            <w:r w:rsidRPr="00056D55">
              <w:rPr>
                <w:rFonts w:eastAsia="Times New Roman"/>
                <w:lang w:val="en-US"/>
              </w:rPr>
              <w:t>Non-</w:t>
            </w:r>
            <w:r>
              <w:rPr>
                <w:rFonts w:eastAsia="Times New Roman"/>
                <w:lang w:val="en-US"/>
              </w:rPr>
              <w:t>i</w:t>
            </w:r>
            <w:r w:rsidRPr="00056D55">
              <w:rPr>
                <w:rFonts w:eastAsia="Times New Roman"/>
                <w:lang w:val="en-US"/>
              </w:rPr>
              <w:t>nfectious anatomical</w:t>
            </w:r>
            <w:r w:rsidR="00410AEE">
              <w:rPr>
                <w:rFonts w:eastAsia="Times New Roman"/>
                <w:lang w:val="en-US"/>
              </w:rPr>
              <w:t>.</w:t>
            </w:r>
          </w:p>
        </w:tc>
        <w:tc>
          <w:tcPr>
            <w:tcW w:w="1389" w:type="pct"/>
            <w:tcBorders>
              <w:top w:val="single" w:sz="6" w:space="0" w:color="000000"/>
              <w:left w:val="single" w:sz="6" w:space="0" w:color="000000"/>
              <w:bottom w:val="single" w:sz="6" w:space="0" w:color="000000"/>
              <w:right w:val="single" w:sz="6" w:space="0" w:color="000000"/>
            </w:tcBorders>
            <w:shd w:val="clear" w:color="auto" w:fill="auto"/>
            <w:tcMar>
              <w:top w:w="86" w:type="dxa"/>
              <w:left w:w="58" w:type="dxa"/>
              <w:bottom w:w="86" w:type="dxa"/>
              <w:right w:w="58" w:type="dxa"/>
            </w:tcMar>
            <w:vAlign w:val="center"/>
            <w:hideMark/>
          </w:tcPr>
          <w:p w14:paraId="2A221692" w14:textId="0D89DA47" w:rsidR="009F4E8B" w:rsidRPr="00056D55" w:rsidRDefault="009F4E8B" w:rsidP="00074CFD">
            <w:pPr>
              <w:rPr>
                <w:rFonts w:eastAsia="Times New Roman"/>
              </w:rPr>
            </w:pPr>
            <w:r w:rsidRPr="00056D55">
              <w:rPr>
                <w:rFonts w:eastAsia="Times New Roman"/>
                <w:lang w:val="en-US"/>
              </w:rPr>
              <w:t xml:space="preserve">Human </w:t>
            </w:r>
            <w:r>
              <w:rPr>
                <w:rFonts w:eastAsia="Times New Roman"/>
                <w:lang w:val="en-US"/>
              </w:rPr>
              <w:t>h</w:t>
            </w:r>
            <w:r w:rsidRPr="00056D55">
              <w:rPr>
                <w:rFonts w:eastAsia="Times New Roman"/>
                <w:lang w:val="en-US"/>
              </w:rPr>
              <w:t>ealthcare</w:t>
            </w:r>
            <w:r w:rsidR="00227882">
              <w:rPr>
                <w:rFonts w:eastAsia="Times New Roman"/>
                <w:lang w:val="en-US"/>
              </w:rPr>
              <w:t>.</w:t>
            </w:r>
          </w:p>
        </w:tc>
        <w:tc>
          <w:tcPr>
            <w:tcW w:w="771" w:type="pct"/>
            <w:tcBorders>
              <w:top w:val="single" w:sz="6" w:space="0" w:color="000000"/>
              <w:left w:val="single" w:sz="6" w:space="0" w:color="000000"/>
              <w:bottom w:val="single" w:sz="6" w:space="0" w:color="000000"/>
              <w:right w:val="single" w:sz="4" w:space="0" w:color="auto"/>
            </w:tcBorders>
            <w:shd w:val="clear" w:color="auto" w:fill="auto"/>
            <w:tcMar>
              <w:top w:w="86" w:type="dxa"/>
              <w:left w:w="58" w:type="dxa"/>
              <w:bottom w:w="86" w:type="dxa"/>
              <w:right w:w="58" w:type="dxa"/>
            </w:tcMar>
            <w:vAlign w:val="center"/>
            <w:hideMark/>
          </w:tcPr>
          <w:p w14:paraId="78C8A1CC" w14:textId="77777777" w:rsidR="009F4E8B" w:rsidRPr="00056D55" w:rsidRDefault="009F4E8B" w:rsidP="00074CFD">
            <w:pPr>
              <w:rPr>
                <w:rFonts w:eastAsia="Times New Roman"/>
              </w:rPr>
            </w:pPr>
            <w:r w:rsidRPr="00056D55">
              <w:rPr>
                <w:rFonts w:eastAsia="Times New Roman"/>
              </w:rPr>
              <w:t>18 01 02</w:t>
            </w:r>
          </w:p>
        </w:tc>
        <w:tc>
          <w:tcPr>
            <w:tcW w:w="968" w:type="pct"/>
            <w:tcBorders>
              <w:top w:val="single" w:sz="4" w:space="0" w:color="auto"/>
              <w:left w:val="single" w:sz="4" w:space="0" w:color="auto"/>
              <w:bottom w:val="single" w:sz="4" w:space="0" w:color="auto"/>
              <w:right w:val="single" w:sz="4" w:space="0" w:color="auto"/>
            </w:tcBorders>
            <w:shd w:val="clear" w:color="auto" w:fill="auto"/>
            <w:tcMar>
              <w:top w:w="86" w:type="dxa"/>
              <w:left w:w="58" w:type="dxa"/>
              <w:bottom w:w="86" w:type="dxa"/>
              <w:right w:w="58" w:type="dxa"/>
            </w:tcMar>
            <w:vAlign w:val="center"/>
            <w:hideMark/>
          </w:tcPr>
          <w:p w14:paraId="293BABDF" w14:textId="77777777" w:rsidR="00763317" w:rsidRPr="00763317" w:rsidRDefault="00763317" w:rsidP="00763317">
            <w:pPr>
              <w:pStyle w:val="ListParagraph"/>
              <w:numPr>
                <w:ilvl w:val="0"/>
                <w:numId w:val="35"/>
              </w:numPr>
              <w:rPr>
                <w:rFonts w:eastAsia="Times New Roman"/>
              </w:rPr>
            </w:pPr>
            <w:r w:rsidRPr="00CB2DFD">
              <w:rPr>
                <w:rFonts w:eastAsia="Times New Roman"/>
                <w:lang w:val="en-US"/>
              </w:rPr>
              <w:t>Storage</w:t>
            </w:r>
            <w:r>
              <w:rPr>
                <w:rFonts w:eastAsia="Times New Roman"/>
                <w:lang w:val="en-US"/>
              </w:rPr>
              <w:t>.</w:t>
            </w:r>
          </w:p>
          <w:p w14:paraId="43F4093E" w14:textId="60549DEE" w:rsidR="009F4E8B" w:rsidRPr="00056D55" w:rsidRDefault="00763317" w:rsidP="00763317">
            <w:pPr>
              <w:pStyle w:val="ListParagraph"/>
              <w:numPr>
                <w:ilvl w:val="0"/>
                <w:numId w:val="35"/>
              </w:numPr>
              <w:rPr>
                <w:rFonts w:eastAsia="Times New Roman"/>
              </w:rPr>
            </w:pPr>
            <w:r w:rsidRPr="001D52D9">
              <w:rPr>
                <w:rFonts w:eastAsia="Times New Roman"/>
                <w:lang w:val="en-US"/>
              </w:rPr>
              <w:t>Incineration.</w:t>
            </w:r>
          </w:p>
        </w:tc>
      </w:tr>
      <w:tr w:rsidR="001D52D9" w:rsidRPr="00056D55" w14:paraId="5D2BAA40" w14:textId="77777777" w:rsidTr="00203F65">
        <w:trPr>
          <w:trHeight w:val="2235"/>
        </w:trPr>
        <w:tc>
          <w:tcPr>
            <w:tcW w:w="1871" w:type="pct"/>
            <w:tcMar>
              <w:top w:w="86" w:type="dxa"/>
              <w:left w:w="58" w:type="dxa"/>
              <w:bottom w:w="86" w:type="dxa"/>
              <w:right w:w="58" w:type="dxa"/>
            </w:tcMar>
            <w:vAlign w:val="center"/>
            <w:hideMark/>
          </w:tcPr>
          <w:p w14:paraId="5F66542E" w14:textId="77777777" w:rsidR="00227882" w:rsidRDefault="00227882" w:rsidP="00227882">
            <w:pPr>
              <w:rPr>
                <w:rFonts w:eastAsia="Times New Roman"/>
                <w:lang w:val="en-US"/>
              </w:rPr>
            </w:pPr>
            <w:r>
              <w:rPr>
                <w:rFonts w:eastAsia="Times New Roman"/>
                <w:lang w:val="en-US"/>
              </w:rPr>
              <w:t xml:space="preserve">Red: </w:t>
            </w:r>
            <w:r>
              <w:rPr>
                <w:noProof/>
              </w:rPr>
              <mc:AlternateContent>
                <mc:Choice Requires="wps">
                  <w:drawing>
                    <wp:inline distT="0" distB="0" distL="0" distR="0" wp14:anchorId="0092D93E" wp14:editId="1CA4C61D">
                      <wp:extent cx="314325" cy="304800"/>
                      <wp:effectExtent l="0" t="0" r="28575" b="19050"/>
                      <wp:docPr id="2074543665" name="Rectangle: Rounded Corners 1" descr="red box"/>
                      <wp:cNvGraphicFramePr/>
                      <a:graphic xmlns:a="http://schemas.openxmlformats.org/drawingml/2006/main">
                        <a:graphicData uri="http://schemas.microsoft.com/office/word/2010/wordprocessingShape">
                          <wps:wsp>
                            <wps:cNvSpPr/>
                            <wps:spPr>
                              <a:xfrm>
                                <a:off x="0" y="0"/>
                                <a:ext cx="314325" cy="304800"/>
                              </a:xfrm>
                              <a:prstGeom prst="roundRect">
                                <a:avLst/>
                              </a:prstGeom>
                              <a:solidFill>
                                <a:srgbClr val="FF0000"/>
                              </a:solidFill>
                              <a:ln>
                                <a:solidFill>
                                  <a:srgbClr val="FF0000"/>
                                </a:solidFill>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w:pict>
                    <v:roundrect w14:anchorId="75961432" id="Rectangle: Rounded Corners 1" o:spid="_x0000_s1026" alt="red box" style="width:24.75pt;height:24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" fillcolor="red" strokecolor="red" strokeweight="1pt">
                      <v:stroke joinstyle="miter"/>
                      <w10:anchorlock/>
                    </v:roundrect>
                  </w:pict>
                </mc:Fallback>
              </mc:AlternateContent>
            </w:r>
          </w:p>
          <w:p w14:paraId="7830E148" w14:textId="11DE0E10" w:rsidR="009F4E8B" w:rsidRPr="00056D55" w:rsidRDefault="00227882" w:rsidP="00074CFD">
            <w:pPr>
              <w:rPr>
                <w:rFonts w:eastAsia="Times New Roman"/>
              </w:rPr>
            </w:pPr>
            <w:r w:rsidRPr="00056D55">
              <w:rPr>
                <w:rFonts w:eastAsia="Times New Roman"/>
                <w:lang w:val="en-US"/>
              </w:rPr>
              <w:t>Non-</w:t>
            </w:r>
            <w:r>
              <w:rPr>
                <w:rFonts w:eastAsia="Times New Roman"/>
                <w:lang w:val="en-US"/>
              </w:rPr>
              <w:t>i</w:t>
            </w:r>
            <w:r w:rsidRPr="00056D55">
              <w:rPr>
                <w:rFonts w:eastAsia="Times New Roman"/>
                <w:lang w:val="en-US"/>
              </w:rPr>
              <w:t>nfectious anatomical</w:t>
            </w:r>
            <w:r>
              <w:rPr>
                <w:rFonts w:eastAsia="Times New Roman"/>
                <w:lang w:val="en-US"/>
              </w:rPr>
              <w:t>.</w:t>
            </w:r>
          </w:p>
        </w:tc>
        <w:tc>
          <w:tcPr>
            <w:tcW w:w="1389" w:type="pct"/>
            <w:tcBorders>
              <w:top w:val="single" w:sz="6" w:space="0" w:color="000000"/>
              <w:left w:val="single" w:sz="6" w:space="0" w:color="000000"/>
              <w:bottom w:val="single" w:sz="6" w:space="0" w:color="000000"/>
              <w:right w:val="single" w:sz="6" w:space="0" w:color="000000"/>
            </w:tcBorders>
            <w:shd w:val="clear" w:color="auto" w:fill="auto"/>
            <w:tcMar>
              <w:top w:w="86" w:type="dxa"/>
              <w:left w:w="58" w:type="dxa"/>
              <w:bottom w:w="86" w:type="dxa"/>
              <w:right w:w="58" w:type="dxa"/>
            </w:tcMar>
            <w:vAlign w:val="center"/>
            <w:hideMark/>
          </w:tcPr>
          <w:p w14:paraId="063F7B86" w14:textId="7C879F12" w:rsidR="009F4E8B" w:rsidRPr="00056D55" w:rsidRDefault="009F4E8B" w:rsidP="00074CFD">
            <w:pPr>
              <w:rPr>
                <w:rFonts w:eastAsia="Times New Roman"/>
              </w:rPr>
            </w:pPr>
            <w:r w:rsidRPr="00056D55">
              <w:rPr>
                <w:rFonts w:eastAsia="Times New Roman"/>
                <w:lang w:val="en-US"/>
              </w:rPr>
              <w:t>Animal </w:t>
            </w:r>
            <w:r>
              <w:rPr>
                <w:rFonts w:eastAsia="Times New Roman"/>
                <w:lang w:val="en-US"/>
              </w:rPr>
              <w:t>h</w:t>
            </w:r>
            <w:r w:rsidRPr="00056D55">
              <w:rPr>
                <w:rFonts w:eastAsia="Times New Roman"/>
                <w:lang w:val="en-US"/>
              </w:rPr>
              <w:t>ealthcare</w:t>
            </w:r>
            <w:r w:rsidR="00227882">
              <w:rPr>
                <w:rFonts w:eastAsia="Times New Roman"/>
                <w:lang w:val="en-US"/>
              </w:rPr>
              <w:t>.</w:t>
            </w:r>
          </w:p>
        </w:tc>
        <w:tc>
          <w:tcPr>
            <w:tcW w:w="771" w:type="pct"/>
            <w:tcBorders>
              <w:top w:val="single" w:sz="6" w:space="0" w:color="000000"/>
              <w:left w:val="single" w:sz="6" w:space="0" w:color="000000"/>
              <w:bottom w:val="single" w:sz="6" w:space="0" w:color="000000"/>
              <w:right w:val="single" w:sz="4" w:space="0" w:color="auto"/>
            </w:tcBorders>
            <w:shd w:val="clear" w:color="auto" w:fill="auto"/>
            <w:tcMar>
              <w:top w:w="86" w:type="dxa"/>
              <w:left w:w="58" w:type="dxa"/>
              <w:bottom w:w="86" w:type="dxa"/>
              <w:right w:w="58" w:type="dxa"/>
            </w:tcMar>
            <w:vAlign w:val="center"/>
            <w:hideMark/>
          </w:tcPr>
          <w:p w14:paraId="4C727A9A" w14:textId="77777777" w:rsidR="009F4E8B" w:rsidRPr="00056D55" w:rsidRDefault="009F4E8B" w:rsidP="00074CFD">
            <w:pPr>
              <w:rPr>
                <w:rFonts w:eastAsia="Times New Roman"/>
              </w:rPr>
            </w:pPr>
            <w:r w:rsidRPr="00056D55">
              <w:rPr>
                <w:rFonts w:eastAsia="Times New Roman"/>
              </w:rPr>
              <w:t>18 02 03</w:t>
            </w:r>
          </w:p>
        </w:tc>
        <w:tc>
          <w:tcPr>
            <w:tcW w:w="968" w:type="pct"/>
            <w:tcBorders>
              <w:top w:val="single" w:sz="4" w:space="0" w:color="auto"/>
              <w:left w:val="single" w:sz="4" w:space="0" w:color="auto"/>
              <w:bottom w:val="single" w:sz="4" w:space="0" w:color="auto"/>
              <w:right w:val="single" w:sz="4" w:space="0" w:color="auto"/>
            </w:tcBorders>
            <w:shd w:val="clear" w:color="auto" w:fill="auto"/>
            <w:tcMar>
              <w:top w:w="86" w:type="dxa"/>
              <w:left w:w="58" w:type="dxa"/>
              <w:bottom w:w="86" w:type="dxa"/>
              <w:right w:w="58" w:type="dxa"/>
            </w:tcMar>
            <w:vAlign w:val="center"/>
            <w:hideMark/>
          </w:tcPr>
          <w:p w14:paraId="11762197" w14:textId="77777777" w:rsidR="00763317" w:rsidRPr="00763317" w:rsidRDefault="00763317" w:rsidP="00763317">
            <w:pPr>
              <w:pStyle w:val="ListParagraph"/>
              <w:numPr>
                <w:ilvl w:val="0"/>
                <w:numId w:val="35"/>
              </w:numPr>
              <w:rPr>
                <w:rFonts w:eastAsia="Times New Roman"/>
              </w:rPr>
            </w:pPr>
            <w:r w:rsidRPr="00CB2DFD">
              <w:rPr>
                <w:rFonts w:eastAsia="Times New Roman"/>
                <w:lang w:val="en-US"/>
              </w:rPr>
              <w:t>Storage</w:t>
            </w:r>
            <w:r>
              <w:rPr>
                <w:rFonts w:eastAsia="Times New Roman"/>
                <w:lang w:val="en-US"/>
              </w:rPr>
              <w:t>.</w:t>
            </w:r>
          </w:p>
          <w:p w14:paraId="5ED64541" w14:textId="7A8312D3" w:rsidR="009F4E8B" w:rsidRPr="00056D55" w:rsidRDefault="00763317" w:rsidP="00763317">
            <w:pPr>
              <w:pStyle w:val="ListParagraph"/>
              <w:numPr>
                <w:ilvl w:val="0"/>
                <w:numId w:val="35"/>
              </w:numPr>
              <w:rPr>
                <w:rFonts w:eastAsia="Times New Roman"/>
              </w:rPr>
            </w:pPr>
            <w:r w:rsidRPr="001D52D9">
              <w:rPr>
                <w:rFonts w:eastAsia="Times New Roman"/>
                <w:lang w:val="en-US"/>
              </w:rPr>
              <w:t>Incineration.</w:t>
            </w:r>
          </w:p>
        </w:tc>
      </w:tr>
      <w:tr w:rsidR="001D52D9" w:rsidRPr="00056D55" w14:paraId="2EF4FC2A" w14:textId="77777777" w:rsidTr="001D52D9">
        <w:trPr>
          <w:trHeight w:val="2100"/>
        </w:trPr>
        <w:tc>
          <w:tcPr>
            <w:tcW w:w="1871" w:type="pct"/>
            <w:tcBorders>
              <w:top w:val="single" w:sz="6" w:space="0" w:color="000000"/>
              <w:left w:val="single" w:sz="6" w:space="0" w:color="000000"/>
              <w:bottom w:val="single" w:sz="6" w:space="0" w:color="000000"/>
              <w:right w:val="single" w:sz="6" w:space="0" w:color="000000"/>
            </w:tcBorders>
            <w:tcMar>
              <w:top w:w="86" w:type="dxa"/>
              <w:left w:w="58" w:type="dxa"/>
              <w:bottom w:w="86" w:type="dxa"/>
              <w:right w:w="58" w:type="dxa"/>
            </w:tcMar>
            <w:vAlign w:val="center"/>
            <w:hideMark/>
          </w:tcPr>
          <w:p w14:paraId="6F2F38B5" w14:textId="13DE4CDF" w:rsidR="009F4E8B" w:rsidRPr="00056D55" w:rsidRDefault="009F4E8B" w:rsidP="00074CFD">
            <w:pPr>
              <w:rPr>
                <w:rFonts w:eastAsia="Times New Roman"/>
              </w:rPr>
            </w:pPr>
            <w:r w:rsidRPr="00056D55">
              <w:rPr>
                <w:rFonts w:eastAsia="Times New Roman"/>
                <w:lang w:val="en-US"/>
              </w:rPr>
              <w:lastRenderedPageBreak/>
              <w:t>Purple:</w:t>
            </w:r>
            <w:r w:rsidRPr="00056D55">
              <w:rPr>
                <w:rFonts w:eastAsia="Times New Roman"/>
              </w:rPr>
              <w:t> </w:t>
            </w:r>
            <w:r w:rsidR="00763317">
              <w:rPr>
                <w:noProof/>
              </w:rPr>
              <mc:AlternateContent>
                <mc:Choice Requires="wps">
                  <w:drawing>
                    <wp:inline distT="0" distB="0" distL="0" distR="0" wp14:anchorId="5237D161" wp14:editId="42684793">
                      <wp:extent cx="314325" cy="304800"/>
                      <wp:effectExtent l="0" t="0" r="28575" b="19050"/>
                      <wp:docPr id="1854776010" name="Rectangle: Rounded Corners 1" descr="purple box"/>
                      <wp:cNvGraphicFramePr/>
                      <a:graphic xmlns:a="http://schemas.openxmlformats.org/drawingml/2006/main">
                        <a:graphicData uri="http://schemas.microsoft.com/office/word/2010/wordprocessingShape">
                          <wps:wsp>
                            <wps:cNvSpPr/>
                            <wps:spPr>
                              <a:xfrm>
                                <a:off x="0" y="0"/>
                                <a:ext cx="314325" cy="304800"/>
                              </a:xfrm>
                              <a:prstGeom prst="roundRect">
                                <a:avLst/>
                              </a:prstGeom>
                              <a:solidFill>
                                <a:srgbClr val="7030A0"/>
                              </a:solidFill>
                              <a:ln>
                                <a:solidFill>
                                  <a:srgbClr val="7030A0"/>
                                </a:solidFill>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w:pict>
                    <v:roundrect w14:anchorId="0CCF4714" id="Rectangle: Rounded Corners 1" o:spid="_x0000_s1026" alt="purple box" style="width:24.75pt;height:24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" fillcolor="#7030a0" strokecolor="#7030a0" strokeweight="1pt">
                      <v:stroke joinstyle="miter"/>
                      <w10:anchorlock/>
                    </v:roundrect>
                  </w:pict>
                </mc:Fallback>
              </mc:AlternateContent>
            </w:r>
          </w:p>
          <w:p w14:paraId="019F6155" w14:textId="3B8CCE0D" w:rsidR="009F4E8B" w:rsidRPr="00056D55" w:rsidRDefault="009F4E8B" w:rsidP="00074CFD">
            <w:pPr>
              <w:rPr>
                <w:rFonts w:eastAsia="Times New Roman"/>
              </w:rPr>
            </w:pPr>
            <w:r w:rsidRPr="00056D55">
              <w:rPr>
                <w:rFonts w:eastAsia="Times New Roman"/>
                <w:lang w:val="en-US"/>
              </w:rPr>
              <w:t xml:space="preserve">Cytotoxic and </w:t>
            </w:r>
            <w:r>
              <w:rPr>
                <w:rFonts w:eastAsia="Times New Roman"/>
                <w:lang w:val="en-US"/>
              </w:rPr>
              <w:t>c</w:t>
            </w:r>
            <w:r w:rsidRPr="00056D55">
              <w:rPr>
                <w:rFonts w:eastAsia="Times New Roman"/>
                <w:lang w:val="en-US"/>
              </w:rPr>
              <w:t xml:space="preserve">ytostatic </w:t>
            </w:r>
            <w:r>
              <w:rPr>
                <w:rFonts w:eastAsia="Times New Roman"/>
                <w:lang w:val="en-US"/>
              </w:rPr>
              <w:t>m</w:t>
            </w:r>
            <w:r w:rsidRPr="00056D55">
              <w:rPr>
                <w:rFonts w:eastAsia="Times New Roman"/>
                <w:lang w:val="en-US"/>
              </w:rPr>
              <w:t>edicines</w:t>
            </w:r>
            <w:r w:rsidR="00763317">
              <w:rPr>
                <w:rFonts w:eastAsia="Times New Roman"/>
                <w:lang w:val="en-US"/>
              </w:rPr>
              <w:t>.</w:t>
            </w:r>
          </w:p>
          <w:p w14:paraId="5A65AACE" w14:textId="28A9C459" w:rsidR="009F4E8B" w:rsidRPr="00056D55" w:rsidRDefault="009F4E8B" w:rsidP="00074CFD">
            <w:pPr>
              <w:rPr>
                <w:rFonts w:eastAsia="Times New Roman" w:cs="Arial"/>
              </w:rPr>
            </w:pPr>
          </w:p>
          <w:p w14:paraId="09569222" w14:textId="77777777" w:rsidR="009F4E8B" w:rsidRPr="00056D55" w:rsidRDefault="009F4E8B" w:rsidP="00074CFD"/>
        </w:tc>
        <w:tc>
          <w:tcPr>
            <w:tcW w:w="1389" w:type="pct"/>
            <w:tcBorders>
              <w:top w:val="single" w:sz="6" w:space="0" w:color="000000"/>
              <w:left w:val="single" w:sz="6" w:space="0" w:color="000000"/>
              <w:bottom w:val="single" w:sz="6" w:space="0" w:color="000000"/>
              <w:right w:val="single" w:sz="6" w:space="0" w:color="000000"/>
            </w:tcBorders>
            <w:shd w:val="clear" w:color="auto" w:fill="auto"/>
            <w:tcMar>
              <w:top w:w="86" w:type="dxa"/>
              <w:left w:w="58" w:type="dxa"/>
              <w:bottom w:w="86" w:type="dxa"/>
              <w:right w:w="58" w:type="dxa"/>
            </w:tcMar>
            <w:vAlign w:val="center"/>
            <w:hideMark/>
          </w:tcPr>
          <w:p w14:paraId="5930D381" w14:textId="0F398014" w:rsidR="009F4E8B" w:rsidRPr="00056D55" w:rsidRDefault="009F4E8B" w:rsidP="00074CFD">
            <w:pPr>
              <w:rPr>
                <w:rFonts w:eastAsia="Times New Roman"/>
              </w:rPr>
            </w:pPr>
            <w:r w:rsidRPr="00056D55">
              <w:rPr>
                <w:rFonts w:eastAsia="Times New Roman"/>
                <w:lang w:val="en-US"/>
              </w:rPr>
              <w:t xml:space="preserve">Human </w:t>
            </w:r>
            <w:r>
              <w:rPr>
                <w:rFonts w:eastAsia="Times New Roman"/>
                <w:lang w:val="en-US"/>
              </w:rPr>
              <w:t>h</w:t>
            </w:r>
            <w:r w:rsidRPr="00056D55">
              <w:rPr>
                <w:rFonts w:eastAsia="Times New Roman"/>
                <w:lang w:val="en-US"/>
              </w:rPr>
              <w:t>ealthcare</w:t>
            </w:r>
            <w:r w:rsidR="00763317">
              <w:rPr>
                <w:rFonts w:eastAsia="Times New Roman"/>
                <w:lang w:val="en-US"/>
              </w:rPr>
              <w:t>.</w:t>
            </w:r>
          </w:p>
        </w:tc>
        <w:tc>
          <w:tcPr>
            <w:tcW w:w="771" w:type="pct"/>
            <w:tcBorders>
              <w:top w:val="single" w:sz="6" w:space="0" w:color="000000"/>
              <w:left w:val="single" w:sz="6" w:space="0" w:color="000000"/>
              <w:bottom w:val="single" w:sz="6" w:space="0" w:color="000000"/>
              <w:right w:val="single" w:sz="6" w:space="0" w:color="000000"/>
            </w:tcBorders>
            <w:shd w:val="clear" w:color="auto" w:fill="auto"/>
            <w:tcMar>
              <w:top w:w="86" w:type="dxa"/>
              <w:left w:w="58" w:type="dxa"/>
              <w:bottom w:w="86" w:type="dxa"/>
              <w:right w:w="58" w:type="dxa"/>
            </w:tcMar>
            <w:vAlign w:val="center"/>
            <w:hideMark/>
          </w:tcPr>
          <w:p w14:paraId="412EDBB2" w14:textId="77777777" w:rsidR="009F4E8B" w:rsidRPr="00056D55" w:rsidRDefault="009F4E8B" w:rsidP="00074CFD">
            <w:pPr>
              <w:rPr>
                <w:rFonts w:eastAsia="Times New Roman"/>
              </w:rPr>
            </w:pPr>
            <w:r w:rsidRPr="00056D55">
              <w:rPr>
                <w:rFonts w:eastAsia="Times New Roman"/>
              </w:rPr>
              <w:t>18 01 08</w:t>
            </w:r>
            <w:r w:rsidRPr="00056D55">
              <w:rPr>
                <w:rFonts w:eastAsia="MS Mincho"/>
              </w:rPr>
              <w:t>*</w:t>
            </w:r>
          </w:p>
          <w:p w14:paraId="3DAF21B8" w14:textId="77777777" w:rsidR="009F4E8B" w:rsidRPr="00056D55" w:rsidRDefault="009F4E8B" w:rsidP="00074CFD">
            <w:pPr>
              <w:rPr>
                <w:rFonts w:eastAsia="Times New Roman"/>
              </w:rPr>
            </w:pPr>
            <w:r w:rsidRPr="00056D55">
              <w:rPr>
                <w:rFonts w:eastAsia="Times New Roman"/>
              </w:rPr>
              <w:t>20 01 31*</w:t>
            </w:r>
          </w:p>
        </w:tc>
        <w:tc>
          <w:tcPr>
            <w:tcW w:w="968" w:type="pct"/>
            <w:tcBorders>
              <w:top w:val="single" w:sz="4" w:space="0" w:color="auto"/>
              <w:left w:val="single" w:sz="6" w:space="0" w:color="000000"/>
              <w:bottom w:val="single" w:sz="6" w:space="0" w:color="000000"/>
              <w:right w:val="single" w:sz="6" w:space="0" w:color="000000"/>
            </w:tcBorders>
            <w:shd w:val="clear" w:color="auto" w:fill="auto"/>
            <w:tcMar>
              <w:top w:w="86" w:type="dxa"/>
              <w:left w:w="58" w:type="dxa"/>
              <w:bottom w:w="86" w:type="dxa"/>
              <w:right w:w="58" w:type="dxa"/>
            </w:tcMar>
            <w:vAlign w:val="center"/>
            <w:hideMark/>
          </w:tcPr>
          <w:p w14:paraId="4E411856" w14:textId="287D268A" w:rsidR="009F4E8B" w:rsidRPr="00763317" w:rsidRDefault="009F4E8B" w:rsidP="00763317">
            <w:pPr>
              <w:pStyle w:val="ListParagraph"/>
              <w:numPr>
                <w:ilvl w:val="0"/>
                <w:numId w:val="36"/>
              </w:numPr>
              <w:rPr>
                <w:rFonts w:eastAsia="Times New Roman"/>
              </w:rPr>
            </w:pPr>
            <w:r w:rsidRPr="00763317">
              <w:rPr>
                <w:rFonts w:eastAsia="Times New Roman"/>
                <w:lang w:val="en-US"/>
              </w:rPr>
              <w:t>Storage</w:t>
            </w:r>
            <w:r w:rsidR="00763317">
              <w:rPr>
                <w:rFonts w:eastAsia="Times New Roman"/>
                <w:lang w:val="en-US"/>
              </w:rPr>
              <w:t>.</w:t>
            </w:r>
          </w:p>
          <w:p w14:paraId="324F802D" w14:textId="722FA295" w:rsidR="009F4E8B" w:rsidRPr="00763317" w:rsidRDefault="009F4E8B" w:rsidP="00763317">
            <w:pPr>
              <w:pStyle w:val="ListParagraph"/>
              <w:numPr>
                <w:ilvl w:val="0"/>
                <w:numId w:val="36"/>
              </w:numPr>
              <w:rPr>
                <w:rFonts w:eastAsia="Times New Roman"/>
              </w:rPr>
            </w:pPr>
            <w:r w:rsidRPr="00763317">
              <w:rPr>
                <w:rFonts w:eastAsia="Times New Roman"/>
                <w:lang w:val="en-US"/>
              </w:rPr>
              <w:t>Incineration</w:t>
            </w:r>
            <w:r w:rsidR="00763317">
              <w:rPr>
                <w:rFonts w:eastAsia="Times New Roman"/>
                <w:lang w:val="en-US"/>
              </w:rPr>
              <w:t>.</w:t>
            </w:r>
          </w:p>
        </w:tc>
      </w:tr>
      <w:tr w:rsidR="001D52D9" w:rsidRPr="00056D55" w14:paraId="6608AB2B" w14:textId="77777777" w:rsidTr="00763317">
        <w:trPr>
          <w:trHeight w:val="2550"/>
        </w:trPr>
        <w:tc>
          <w:tcPr>
            <w:tcW w:w="1871" w:type="pct"/>
            <w:tcMar>
              <w:top w:w="86" w:type="dxa"/>
              <w:left w:w="58" w:type="dxa"/>
              <w:bottom w:w="86" w:type="dxa"/>
              <w:right w:w="58" w:type="dxa"/>
            </w:tcMar>
            <w:vAlign w:val="center"/>
            <w:hideMark/>
          </w:tcPr>
          <w:p w14:paraId="65D7721E" w14:textId="77777777" w:rsidR="00763317" w:rsidRPr="00056D55" w:rsidRDefault="00763317" w:rsidP="00763317">
            <w:pPr>
              <w:rPr>
                <w:rFonts w:eastAsia="Times New Roman"/>
              </w:rPr>
            </w:pPr>
            <w:r w:rsidRPr="00056D55">
              <w:rPr>
                <w:rFonts w:eastAsia="Times New Roman"/>
                <w:lang w:val="en-US"/>
              </w:rPr>
              <w:t>Purple:</w:t>
            </w:r>
            <w:r w:rsidRPr="00056D55">
              <w:rPr>
                <w:rFonts w:eastAsia="Times New Roman"/>
              </w:rPr>
              <w:t> </w:t>
            </w:r>
            <w:r>
              <w:rPr>
                <w:noProof/>
              </w:rPr>
              <mc:AlternateContent>
                <mc:Choice Requires="wps">
                  <w:drawing>
                    <wp:inline distT="0" distB="0" distL="0" distR="0" wp14:anchorId="196AE0B8" wp14:editId="343BB53B">
                      <wp:extent cx="314325" cy="304800"/>
                      <wp:effectExtent l="0" t="0" r="28575" b="19050"/>
                      <wp:docPr id="1810709038" name="Rectangle: Rounded Corners 1" descr="purple box"/>
                      <wp:cNvGraphicFramePr/>
                      <a:graphic xmlns:a="http://schemas.openxmlformats.org/drawingml/2006/main">
                        <a:graphicData uri="http://schemas.microsoft.com/office/word/2010/wordprocessingShape">
                          <wps:wsp>
                            <wps:cNvSpPr/>
                            <wps:spPr>
                              <a:xfrm>
                                <a:off x="0" y="0"/>
                                <a:ext cx="314325" cy="304800"/>
                              </a:xfrm>
                              <a:prstGeom prst="roundRect">
                                <a:avLst/>
                              </a:prstGeom>
                              <a:solidFill>
                                <a:srgbClr val="7030A0"/>
                              </a:solidFill>
                              <a:ln>
                                <a:solidFill>
                                  <a:srgbClr val="7030A0"/>
                                </a:solidFill>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w:pict>
                    <v:roundrect w14:anchorId="39DDDB9F" id="Rectangle: Rounded Corners 1" o:spid="_x0000_s1026" alt="purple box" style="width:24.75pt;height:24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" fillcolor="#7030a0" strokecolor="#7030a0" strokeweight="1pt">
                      <v:stroke joinstyle="miter"/>
                      <w10:anchorlock/>
                    </v:roundrect>
                  </w:pict>
                </mc:Fallback>
              </mc:AlternateContent>
            </w:r>
          </w:p>
          <w:p w14:paraId="077AAB7B" w14:textId="732FE38D" w:rsidR="009F4E8B" w:rsidRPr="00056D55" w:rsidRDefault="00763317" w:rsidP="00074CFD">
            <w:pPr>
              <w:rPr>
                <w:rFonts w:eastAsia="Times New Roman"/>
              </w:rPr>
            </w:pPr>
            <w:r w:rsidRPr="00056D55">
              <w:rPr>
                <w:rFonts w:eastAsia="Times New Roman"/>
                <w:lang w:val="en-US"/>
              </w:rPr>
              <w:t xml:space="preserve">Cytotoxic and </w:t>
            </w:r>
            <w:r>
              <w:rPr>
                <w:rFonts w:eastAsia="Times New Roman"/>
                <w:lang w:val="en-US"/>
              </w:rPr>
              <w:t>c</w:t>
            </w:r>
            <w:r w:rsidRPr="00056D55">
              <w:rPr>
                <w:rFonts w:eastAsia="Times New Roman"/>
                <w:lang w:val="en-US"/>
              </w:rPr>
              <w:t xml:space="preserve">ytostatic </w:t>
            </w:r>
            <w:r>
              <w:rPr>
                <w:rFonts w:eastAsia="Times New Roman"/>
                <w:lang w:val="en-US"/>
              </w:rPr>
              <w:t>m</w:t>
            </w:r>
            <w:r w:rsidRPr="00056D55">
              <w:rPr>
                <w:rFonts w:eastAsia="Times New Roman"/>
                <w:lang w:val="en-US"/>
              </w:rPr>
              <w:t>edicines</w:t>
            </w:r>
            <w:r>
              <w:rPr>
                <w:rFonts w:eastAsia="Times New Roman"/>
                <w:lang w:val="en-US"/>
              </w:rPr>
              <w:t>.</w:t>
            </w:r>
          </w:p>
        </w:tc>
        <w:tc>
          <w:tcPr>
            <w:tcW w:w="1389" w:type="pct"/>
            <w:tcBorders>
              <w:top w:val="single" w:sz="6" w:space="0" w:color="000000"/>
              <w:left w:val="single" w:sz="6" w:space="0" w:color="000000"/>
              <w:bottom w:val="single" w:sz="6" w:space="0" w:color="000000"/>
              <w:right w:val="single" w:sz="6" w:space="0" w:color="000000"/>
            </w:tcBorders>
            <w:shd w:val="clear" w:color="auto" w:fill="auto"/>
            <w:tcMar>
              <w:top w:w="86" w:type="dxa"/>
              <w:left w:w="58" w:type="dxa"/>
              <w:bottom w:w="86" w:type="dxa"/>
              <w:right w:w="58" w:type="dxa"/>
            </w:tcMar>
            <w:vAlign w:val="center"/>
            <w:hideMark/>
          </w:tcPr>
          <w:p w14:paraId="08114775" w14:textId="2BF32974" w:rsidR="009F4E8B" w:rsidRPr="00056D55" w:rsidRDefault="009F4E8B" w:rsidP="00074CFD">
            <w:pPr>
              <w:rPr>
                <w:rFonts w:eastAsia="Times New Roman"/>
              </w:rPr>
            </w:pPr>
            <w:r w:rsidRPr="00056D55">
              <w:rPr>
                <w:rFonts w:eastAsia="Times New Roman"/>
                <w:lang w:val="en-US"/>
              </w:rPr>
              <w:t xml:space="preserve">Animal </w:t>
            </w:r>
            <w:r>
              <w:rPr>
                <w:rFonts w:eastAsia="Times New Roman"/>
                <w:lang w:val="en-US"/>
              </w:rPr>
              <w:t>h</w:t>
            </w:r>
            <w:r w:rsidRPr="00056D55">
              <w:rPr>
                <w:rFonts w:eastAsia="Times New Roman"/>
                <w:lang w:val="en-US"/>
              </w:rPr>
              <w:t>ealthcare</w:t>
            </w:r>
            <w:r w:rsidR="00763317">
              <w:rPr>
                <w:rFonts w:eastAsia="Times New Roman"/>
                <w:lang w:val="en-US"/>
              </w:rPr>
              <w:t>.</w:t>
            </w:r>
          </w:p>
        </w:tc>
        <w:tc>
          <w:tcPr>
            <w:tcW w:w="771" w:type="pct"/>
            <w:tcBorders>
              <w:top w:val="single" w:sz="6" w:space="0" w:color="000000"/>
              <w:left w:val="single" w:sz="6" w:space="0" w:color="000000"/>
              <w:bottom w:val="single" w:sz="6" w:space="0" w:color="000000"/>
              <w:right w:val="single" w:sz="6" w:space="0" w:color="000000"/>
            </w:tcBorders>
            <w:shd w:val="clear" w:color="auto" w:fill="auto"/>
            <w:tcMar>
              <w:top w:w="86" w:type="dxa"/>
              <w:left w:w="58" w:type="dxa"/>
              <w:bottom w:w="86" w:type="dxa"/>
              <w:right w:w="58" w:type="dxa"/>
            </w:tcMar>
            <w:vAlign w:val="center"/>
            <w:hideMark/>
          </w:tcPr>
          <w:p w14:paraId="19EF08B5" w14:textId="77777777" w:rsidR="009F4E8B" w:rsidRPr="00056D55" w:rsidRDefault="009F4E8B" w:rsidP="00074CFD">
            <w:pPr>
              <w:rPr>
                <w:rFonts w:eastAsia="Times New Roman"/>
              </w:rPr>
            </w:pPr>
            <w:r w:rsidRPr="00056D55">
              <w:rPr>
                <w:rFonts w:eastAsia="Times New Roman"/>
              </w:rPr>
              <w:t>18 02 07</w:t>
            </w:r>
            <w:r w:rsidRPr="00056D55">
              <w:rPr>
                <w:rFonts w:eastAsia="MS Mincho"/>
              </w:rPr>
              <w:t>*</w:t>
            </w:r>
          </w:p>
          <w:p w14:paraId="022DB9E3" w14:textId="77777777" w:rsidR="009F4E8B" w:rsidRPr="00056D55" w:rsidRDefault="009F4E8B" w:rsidP="00074CFD">
            <w:pPr>
              <w:rPr>
                <w:rFonts w:eastAsia="Times New Roman"/>
              </w:rPr>
            </w:pPr>
            <w:r w:rsidRPr="00056D55">
              <w:rPr>
                <w:rFonts w:eastAsia="Times New Roman"/>
              </w:rPr>
              <w:t>20 01 31*</w:t>
            </w:r>
          </w:p>
        </w:tc>
        <w:tc>
          <w:tcPr>
            <w:tcW w:w="968" w:type="pct"/>
            <w:shd w:val="clear" w:color="auto" w:fill="auto"/>
            <w:tcMar>
              <w:top w:w="86" w:type="dxa"/>
              <w:left w:w="58" w:type="dxa"/>
              <w:bottom w:w="86" w:type="dxa"/>
              <w:right w:w="58" w:type="dxa"/>
            </w:tcMar>
            <w:vAlign w:val="center"/>
            <w:hideMark/>
          </w:tcPr>
          <w:p w14:paraId="502AE041" w14:textId="77777777" w:rsidR="00763317" w:rsidRPr="00763317" w:rsidRDefault="00763317" w:rsidP="00763317">
            <w:pPr>
              <w:pStyle w:val="ListParagraph"/>
              <w:numPr>
                <w:ilvl w:val="0"/>
                <w:numId w:val="36"/>
              </w:numPr>
              <w:rPr>
                <w:rFonts w:eastAsia="Times New Roman"/>
              </w:rPr>
            </w:pPr>
            <w:r w:rsidRPr="00763317">
              <w:rPr>
                <w:rFonts w:eastAsia="Times New Roman"/>
                <w:lang w:val="en-US"/>
              </w:rPr>
              <w:t>Storage</w:t>
            </w:r>
            <w:r>
              <w:rPr>
                <w:rFonts w:eastAsia="Times New Roman"/>
                <w:lang w:val="en-US"/>
              </w:rPr>
              <w:t>.</w:t>
            </w:r>
          </w:p>
          <w:p w14:paraId="2F40DA6F" w14:textId="13341589" w:rsidR="009F4E8B" w:rsidRPr="00763317" w:rsidRDefault="00763317" w:rsidP="00763317">
            <w:pPr>
              <w:pStyle w:val="ListParagraph"/>
              <w:numPr>
                <w:ilvl w:val="0"/>
                <w:numId w:val="36"/>
              </w:numPr>
              <w:rPr>
                <w:rFonts w:eastAsia="Times New Roman"/>
              </w:rPr>
            </w:pPr>
            <w:r w:rsidRPr="00763317">
              <w:rPr>
                <w:rFonts w:eastAsia="Times New Roman"/>
                <w:lang w:val="en-US"/>
              </w:rPr>
              <w:t>Incineration.</w:t>
            </w:r>
          </w:p>
        </w:tc>
      </w:tr>
      <w:tr w:rsidR="001D52D9" w:rsidRPr="00056D55" w14:paraId="2DEF859E" w14:textId="77777777" w:rsidTr="006D5C56">
        <w:trPr>
          <w:trHeight w:val="1815"/>
        </w:trPr>
        <w:tc>
          <w:tcPr>
            <w:tcW w:w="1871" w:type="pct"/>
            <w:tcBorders>
              <w:top w:val="single" w:sz="6" w:space="0" w:color="3C4741" w:themeColor="text1"/>
              <w:left w:val="single" w:sz="6" w:space="0" w:color="3C4741" w:themeColor="text1"/>
              <w:bottom w:val="single" w:sz="6" w:space="0" w:color="3C4741" w:themeColor="text1"/>
              <w:right w:val="single" w:sz="6" w:space="0" w:color="3C4741" w:themeColor="text1"/>
            </w:tcBorders>
            <w:tcMar>
              <w:top w:w="0" w:type="dxa"/>
              <w:left w:w="58" w:type="dxa"/>
              <w:bottom w:w="0" w:type="dxa"/>
              <w:right w:w="58" w:type="dxa"/>
            </w:tcMar>
            <w:vAlign w:val="center"/>
            <w:hideMark/>
          </w:tcPr>
          <w:p w14:paraId="759B6F1A" w14:textId="2A6F5DB2" w:rsidR="009F4E8B" w:rsidRPr="00056D55" w:rsidRDefault="009F4E8B" w:rsidP="00074CFD">
            <w:pPr>
              <w:rPr>
                <w:rFonts w:eastAsia="Times New Roman"/>
              </w:rPr>
            </w:pPr>
            <w:r w:rsidRPr="00056D55">
              <w:rPr>
                <w:rFonts w:eastAsia="Times New Roman"/>
                <w:lang w:val="en-US"/>
              </w:rPr>
              <w:t>Blue:</w:t>
            </w:r>
            <w:r w:rsidR="00763317">
              <w:rPr>
                <w:rFonts w:eastAsia="Times New Roman"/>
                <w:lang w:val="en-US"/>
              </w:rPr>
              <w:t xml:space="preserve"> </w:t>
            </w:r>
            <w:r w:rsidR="00763317">
              <w:rPr>
                <w:noProof/>
              </w:rPr>
              <w:t xml:space="preserve"> </w:t>
            </w:r>
            <w:r w:rsidR="00763317">
              <w:rPr>
                <w:noProof/>
              </w:rPr>
              <mc:AlternateContent>
                <mc:Choice Requires="wps">
                  <w:drawing>
                    <wp:inline distT="0" distB="0" distL="0" distR="0" wp14:anchorId="297F3182" wp14:editId="0F9B1628">
                      <wp:extent cx="314325" cy="304800"/>
                      <wp:effectExtent l="0" t="0" r="28575" b="19050"/>
                      <wp:docPr id="798618798" name="Rectangle: Rounded Corners 1" descr="blue box"/>
                      <wp:cNvGraphicFramePr/>
                      <a:graphic xmlns:a="http://schemas.openxmlformats.org/drawingml/2006/main">
                        <a:graphicData uri="http://schemas.microsoft.com/office/word/2010/wordprocessingShape">
                          <wps:wsp>
                            <wps:cNvSpPr/>
                            <wps:spPr>
                              <a:xfrm>
                                <a:off x="0" y="0"/>
                                <a:ext cx="314325" cy="304800"/>
                              </a:xfrm>
                              <a:prstGeom prst="roundRect">
                                <a:avLst/>
                              </a:prstGeom>
                              <a:solidFill>
                                <a:srgbClr val="284AC8"/>
                              </a:solidFill>
                              <a:ln>
                                <a:solidFill>
                                  <a:srgbClr val="284AC8"/>
                                </a:solidFill>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w:pict>
                    <v:roundrect w14:anchorId="2551C78A" id="Rectangle: Rounded Corners 1" o:spid="_x0000_s1026" alt="blue box" style="width:24.75pt;height:24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" fillcolor="#284ac8" strokecolor="#284ac8" strokeweight="1pt">
                      <v:stroke joinstyle="miter"/>
                      <w10:anchorlock/>
                    </v:roundrect>
                  </w:pict>
                </mc:Fallback>
              </mc:AlternateContent>
            </w:r>
            <w:r>
              <w:br/>
            </w:r>
            <w:r w:rsidRPr="00056D55">
              <w:rPr>
                <w:rFonts w:eastAsia="Times New Roman"/>
                <w:lang w:val="en-US"/>
              </w:rPr>
              <w:t xml:space="preserve">Pharmaceuticals, </w:t>
            </w:r>
            <w:r w:rsidR="00E259A1">
              <w:rPr>
                <w:rFonts w:eastAsia="Times New Roman"/>
                <w:lang w:val="en-US"/>
              </w:rPr>
              <w:t>m</w:t>
            </w:r>
            <w:r w:rsidR="00E259A1" w:rsidRPr="00056D55">
              <w:rPr>
                <w:rFonts w:eastAsia="Times New Roman"/>
                <w:lang w:val="en-US"/>
              </w:rPr>
              <w:t>edicines,</w:t>
            </w:r>
            <w:r w:rsidRPr="00056D55">
              <w:rPr>
                <w:rFonts w:eastAsia="Times New Roman"/>
                <w:lang w:val="en-US"/>
              </w:rPr>
              <w:t xml:space="preserve"> and </w:t>
            </w:r>
            <w:r>
              <w:rPr>
                <w:rFonts w:eastAsia="Times New Roman"/>
                <w:lang w:val="en-US"/>
              </w:rPr>
              <w:t>c</w:t>
            </w:r>
            <w:r w:rsidRPr="00056D55">
              <w:rPr>
                <w:rFonts w:eastAsia="Times New Roman"/>
                <w:lang w:val="en-US"/>
              </w:rPr>
              <w:t xml:space="preserve">ontrolled </w:t>
            </w:r>
            <w:r>
              <w:rPr>
                <w:rFonts w:eastAsia="Times New Roman"/>
                <w:lang w:val="en-US"/>
              </w:rPr>
              <w:t>d</w:t>
            </w:r>
            <w:r w:rsidRPr="00056D55">
              <w:rPr>
                <w:rFonts w:eastAsia="Times New Roman"/>
                <w:lang w:val="en-US"/>
              </w:rPr>
              <w:t>rugs</w:t>
            </w:r>
            <w:r w:rsidR="00763317">
              <w:rPr>
                <w:rFonts w:eastAsia="Times New Roman"/>
                <w:lang w:val="en-US"/>
              </w:rPr>
              <w:t>.</w:t>
            </w:r>
            <w:r w:rsidRPr="00056D55">
              <w:rPr>
                <w:rFonts w:eastAsia="Times New Roman"/>
              </w:rPr>
              <w:t> </w:t>
            </w:r>
          </w:p>
          <w:p w14:paraId="67023A85" w14:textId="2052F2B9" w:rsidR="009F4E8B" w:rsidRPr="00056D55" w:rsidRDefault="009F4E8B" w:rsidP="00074CFD">
            <w:pPr>
              <w:rPr>
                <w:rFonts w:eastAsia="Times New Roman" w:cs="Arial"/>
              </w:rPr>
            </w:pPr>
          </w:p>
          <w:p w14:paraId="5B8BE6BE" w14:textId="77777777" w:rsidR="009F4E8B" w:rsidRPr="00056D55" w:rsidRDefault="009F4E8B" w:rsidP="00074CFD"/>
          <w:p w14:paraId="211FEC7B" w14:textId="77777777" w:rsidR="009F4E8B" w:rsidRPr="00056D55" w:rsidRDefault="009F4E8B" w:rsidP="00074CFD">
            <w:pPr>
              <w:rPr>
                <w:rFonts w:eastAsia="Times New Roman"/>
              </w:rPr>
            </w:pPr>
          </w:p>
        </w:tc>
        <w:tc>
          <w:tcPr>
            <w:tcW w:w="1389" w:type="pct"/>
            <w:tcBorders>
              <w:top w:val="single" w:sz="6" w:space="0" w:color="3C4741" w:themeColor="text1"/>
              <w:left w:val="single" w:sz="6" w:space="0" w:color="3C4741" w:themeColor="text1"/>
              <w:bottom w:val="single" w:sz="6" w:space="0" w:color="3C4741" w:themeColor="text1"/>
              <w:right w:val="single" w:sz="6" w:space="0" w:color="3C4741" w:themeColor="text1"/>
            </w:tcBorders>
            <w:shd w:val="clear" w:color="auto" w:fill="auto"/>
            <w:tcMar>
              <w:top w:w="0" w:type="dxa"/>
              <w:left w:w="58" w:type="dxa"/>
              <w:bottom w:w="0" w:type="dxa"/>
              <w:right w:w="58" w:type="dxa"/>
            </w:tcMar>
            <w:vAlign w:val="center"/>
            <w:hideMark/>
          </w:tcPr>
          <w:p w14:paraId="60BFDBE9" w14:textId="23F0D107" w:rsidR="009F4E8B" w:rsidRPr="00056D55" w:rsidRDefault="009F4E8B" w:rsidP="00074CFD">
            <w:pPr>
              <w:rPr>
                <w:rFonts w:eastAsia="Times New Roman"/>
              </w:rPr>
            </w:pPr>
            <w:r w:rsidRPr="00056D55">
              <w:rPr>
                <w:rFonts w:eastAsia="Times New Roman"/>
                <w:lang w:val="en-US"/>
              </w:rPr>
              <w:t xml:space="preserve">Human </w:t>
            </w:r>
            <w:r>
              <w:rPr>
                <w:rFonts w:eastAsia="Times New Roman"/>
                <w:lang w:val="en-US"/>
              </w:rPr>
              <w:t>h</w:t>
            </w:r>
            <w:r w:rsidRPr="00056D55">
              <w:rPr>
                <w:rFonts w:eastAsia="Times New Roman"/>
                <w:lang w:val="en-US"/>
              </w:rPr>
              <w:t>ealthcare</w:t>
            </w:r>
            <w:r w:rsidR="00763317">
              <w:rPr>
                <w:rFonts w:eastAsia="Times New Roman"/>
                <w:lang w:val="en-US"/>
              </w:rPr>
              <w:t>.</w:t>
            </w:r>
          </w:p>
        </w:tc>
        <w:tc>
          <w:tcPr>
            <w:tcW w:w="771" w:type="pct"/>
            <w:tcBorders>
              <w:top w:val="single" w:sz="6" w:space="0" w:color="3C4741" w:themeColor="text1"/>
              <w:left w:val="single" w:sz="6" w:space="0" w:color="3C4741" w:themeColor="text1"/>
              <w:bottom w:val="single" w:sz="6" w:space="0" w:color="3C4741" w:themeColor="text1"/>
              <w:right w:val="single" w:sz="6" w:space="0" w:color="3C4741" w:themeColor="text1"/>
            </w:tcBorders>
            <w:shd w:val="clear" w:color="auto" w:fill="auto"/>
            <w:tcMar>
              <w:top w:w="0" w:type="dxa"/>
              <w:left w:w="58" w:type="dxa"/>
              <w:bottom w:w="0" w:type="dxa"/>
              <w:right w:w="58" w:type="dxa"/>
            </w:tcMar>
            <w:vAlign w:val="center"/>
            <w:hideMark/>
          </w:tcPr>
          <w:p w14:paraId="3B646072" w14:textId="77777777" w:rsidR="009F4E8B" w:rsidRPr="00056D55" w:rsidRDefault="009F4E8B" w:rsidP="00074CFD">
            <w:pPr>
              <w:rPr>
                <w:rFonts w:eastAsia="Times New Roman"/>
              </w:rPr>
            </w:pPr>
            <w:r w:rsidRPr="00056D55">
              <w:rPr>
                <w:rFonts w:eastAsia="Times New Roman"/>
              </w:rPr>
              <w:t>18 01 09</w:t>
            </w:r>
          </w:p>
          <w:p w14:paraId="14D4D759" w14:textId="77777777" w:rsidR="009F4E8B" w:rsidRPr="00056D55" w:rsidRDefault="009F4E8B" w:rsidP="00074CFD">
            <w:pPr>
              <w:rPr>
                <w:rFonts w:eastAsia="Times New Roman"/>
              </w:rPr>
            </w:pPr>
            <w:r w:rsidRPr="00056D55">
              <w:rPr>
                <w:rFonts w:eastAsia="Times New Roman"/>
              </w:rPr>
              <w:t>20 01 32</w:t>
            </w:r>
          </w:p>
        </w:tc>
        <w:tc>
          <w:tcPr>
            <w:tcW w:w="968" w:type="pct"/>
            <w:tcBorders>
              <w:top w:val="single" w:sz="6" w:space="0" w:color="3C4741" w:themeColor="text1"/>
              <w:left w:val="single" w:sz="6" w:space="0" w:color="3C4741" w:themeColor="text1"/>
              <w:bottom w:val="single" w:sz="6" w:space="0" w:color="3C4741" w:themeColor="text1"/>
              <w:right w:val="single" w:sz="6" w:space="0" w:color="3C4741" w:themeColor="text1"/>
            </w:tcBorders>
            <w:shd w:val="clear" w:color="auto" w:fill="auto"/>
            <w:tcMar>
              <w:top w:w="0" w:type="dxa"/>
              <w:left w:w="58" w:type="dxa"/>
              <w:bottom w:w="0" w:type="dxa"/>
              <w:right w:w="58" w:type="dxa"/>
            </w:tcMar>
            <w:vAlign w:val="center"/>
            <w:hideMark/>
          </w:tcPr>
          <w:p w14:paraId="44563451" w14:textId="5A81B183" w:rsidR="009F4E8B" w:rsidRPr="00763317" w:rsidRDefault="009F4E8B" w:rsidP="00763317">
            <w:pPr>
              <w:pStyle w:val="ListParagraph"/>
              <w:numPr>
                <w:ilvl w:val="0"/>
                <w:numId w:val="37"/>
              </w:numPr>
              <w:rPr>
                <w:rFonts w:eastAsia="Times New Roman"/>
              </w:rPr>
            </w:pPr>
            <w:r w:rsidRPr="00763317">
              <w:rPr>
                <w:rFonts w:eastAsia="Times New Roman"/>
                <w:lang w:val="en-US"/>
              </w:rPr>
              <w:t>Storage</w:t>
            </w:r>
            <w:r w:rsidR="00763317" w:rsidRPr="00763317">
              <w:rPr>
                <w:rFonts w:eastAsia="Times New Roman"/>
                <w:lang w:val="en-US"/>
              </w:rPr>
              <w:t>.</w:t>
            </w:r>
          </w:p>
          <w:p w14:paraId="4304E5C5" w14:textId="3C83CA27" w:rsidR="009F4E8B" w:rsidRPr="00763317" w:rsidRDefault="009F4E8B" w:rsidP="00763317">
            <w:pPr>
              <w:pStyle w:val="ListParagraph"/>
              <w:numPr>
                <w:ilvl w:val="0"/>
                <w:numId w:val="37"/>
              </w:numPr>
              <w:rPr>
                <w:rFonts w:eastAsia="Times New Roman"/>
              </w:rPr>
            </w:pPr>
            <w:r w:rsidRPr="00763317">
              <w:rPr>
                <w:rFonts w:eastAsia="Times New Roman"/>
                <w:lang w:val="en-US"/>
              </w:rPr>
              <w:t>Incineration</w:t>
            </w:r>
            <w:r w:rsidR="00763317" w:rsidRPr="00763317">
              <w:rPr>
                <w:rFonts w:eastAsia="Times New Roman"/>
                <w:lang w:val="en-US"/>
              </w:rPr>
              <w:t>.</w:t>
            </w:r>
          </w:p>
        </w:tc>
      </w:tr>
      <w:tr w:rsidR="00763317" w:rsidRPr="00056D55" w14:paraId="7B5B0474" w14:textId="77777777" w:rsidTr="00D721C7">
        <w:tc>
          <w:tcPr>
            <w:tcW w:w="1871" w:type="pct"/>
            <w:tcBorders>
              <w:bottom w:val="single" w:sz="4" w:space="0" w:color="auto"/>
            </w:tcBorders>
            <w:tcMar>
              <w:top w:w="86" w:type="dxa"/>
              <w:left w:w="58" w:type="dxa"/>
              <w:bottom w:w="86" w:type="dxa"/>
              <w:right w:w="58" w:type="dxa"/>
            </w:tcMar>
            <w:vAlign w:val="center"/>
            <w:hideMark/>
          </w:tcPr>
          <w:p w14:paraId="58E5CA13" w14:textId="3445F097" w:rsidR="00763317" w:rsidRPr="00056D55" w:rsidRDefault="00763317" w:rsidP="00763317">
            <w:pPr>
              <w:rPr>
                <w:rFonts w:eastAsia="Times New Roman"/>
              </w:rPr>
            </w:pPr>
            <w:r w:rsidRPr="00056D55">
              <w:rPr>
                <w:rFonts w:eastAsia="Times New Roman"/>
                <w:lang w:val="en-US"/>
              </w:rPr>
              <w:t>Blue:</w:t>
            </w:r>
            <w:r>
              <w:rPr>
                <w:rFonts w:eastAsia="Times New Roman"/>
                <w:lang w:val="en-US"/>
              </w:rPr>
              <w:t xml:space="preserve"> </w:t>
            </w:r>
            <w:r>
              <w:rPr>
                <w:noProof/>
              </w:rPr>
              <w:t xml:space="preserve"> </w:t>
            </w:r>
            <w:r>
              <w:rPr>
                <w:noProof/>
              </w:rPr>
              <mc:AlternateContent>
                <mc:Choice Requires="wps">
                  <w:drawing>
                    <wp:inline distT="0" distB="0" distL="0" distR="0" wp14:anchorId="788E1696" wp14:editId="7E056330">
                      <wp:extent cx="314325" cy="304800"/>
                      <wp:effectExtent l="0" t="0" r="28575" b="19050"/>
                      <wp:docPr id="1930439325" name="Rectangle: Rounded Corners 1" descr="blue box"/>
                      <wp:cNvGraphicFramePr/>
                      <a:graphic xmlns:a="http://schemas.openxmlformats.org/drawingml/2006/main">
                        <a:graphicData uri="http://schemas.microsoft.com/office/word/2010/wordprocessingShape">
                          <wps:wsp>
                            <wps:cNvSpPr/>
                            <wps:spPr>
                              <a:xfrm>
                                <a:off x="0" y="0"/>
                                <a:ext cx="314325" cy="304800"/>
                              </a:xfrm>
                              <a:prstGeom prst="roundRect">
                                <a:avLst/>
                              </a:prstGeom>
                              <a:solidFill>
                                <a:srgbClr val="284AC8"/>
                              </a:solidFill>
                              <a:ln>
                                <a:solidFill>
                                  <a:srgbClr val="284AC8"/>
                                </a:solidFill>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w:pict>
                    <v:roundrect w14:anchorId="677A9A36" id="Rectangle: Rounded Corners 1" o:spid="_x0000_s1026" alt="blue box" style="width:24.75pt;height:24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" fillcolor="#284ac8" strokecolor="#284ac8" strokeweight="1pt">
                      <v:stroke joinstyle="miter"/>
                      <w10:anchorlock/>
                    </v:roundrect>
                  </w:pict>
                </mc:Fallback>
              </mc:AlternateContent>
            </w:r>
            <w:r>
              <w:br/>
            </w:r>
            <w:r w:rsidRPr="00056D55">
              <w:rPr>
                <w:rFonts w:eastAsia="Times New Roman"/>
                <w:lang w:val="en-US"/>
              </w:rPr>
              <w:t xml:space="preserve">Pharmaceuticals, </w:t>
            </w:r>
            <w:r>
              <w:rPr>
                <w:rFonts w:eastAsia="Times New Roman"/>
                <w:lang w:val="en-US"/>
              </w:rPr>
              <w:t>m</w:t>
            </w:r>
            <w:r w:rsidRPr="00056D55">
              <w:rPr>
                <w:rFonts w:eastAsia="Times New Roman"/>
                <w:lang w:val="en-US"/>
              </w:rPr>
              <w:t>edicines, and </w:t>
            </w:r>
            <w:r>
              <w:rPr>
                <w:rFonts w:eastAsia="Times New Roman"/>
                <w:lang w:val="en-US"/>
              </w:rPr>
              <w:t>c</w:t>
            </w:r>
            <w:r w:rsidRPr="00056D55">
              <w:rPr>
                <w:rFonts w:eastAsia="Times New Roman"/>
                <w:lang w:val="en-US"/>
              </w:rPr>
              <w:t xml:space="preserve">ontrolled </w:t>
            </w:r>
            <w:r>
              <w:rPr>
                <w:rFonts w:eastAsia="Times New Roman"/>
                <w:lang w:val="en-US"/>
              </w:rPr>
              <w:t>d</w:t>
            </w:r>
            <w:r w:rsidRPr="00056D55">
              <w:rPr>
                <w:rFonts w:eastAsia="Times New Roman"/>
                <w:lang w:val="en-US"/>
              </w:rPr>
              <w:t>rugs</w:t>
            </w:r>
            <w:r>
              <w:rPr>
                <w:rFonts w:eastAsia="Times New Roman"/>
                <w:lang w:val="en-US"/>
              </w:rPr>
              <w:t>.</w:t>
            </w:r>
            <w:r w:rsidRPr="00056D55">
              <w:rPr>
                <w:rFonts w:eastAsia="Times New Roman"/>
              </w:rPr>
              <w:t> </w:t>
            </w:r>
          </w:p>
        </w:tc>
        <w:tc>
          <w:tcPr>
            <w:tcW w:w="1389" w:type="pct"/>
            <w:tcBorders>
              <w:top w:val="single" w:sz="6" w:space="0" w:color="3C4741" w:themeColor="text1"/>
              <w:left w:val="single" w:sz="6" w:space="0" w:color="3C4741" w:themeColor="text1"/>
              <w:bottom w:val="single" w:sz="6" w:space="0" w:color="3C4741" w:themeColor="text1"/>
              <w:right w:val="single" w:sz="6" w:space="0" w:color="3C4741" w:themeColor="text1"/>
            </w:tcBorders>
            <w:shd w:val="clear" w:color="auto" w:fill="auto"/>
            <w:tcMar>
              <w:top w:w="86" w:type="dxa"/>
              <w:left w:w="58" w:type="dxa"/>
              <w:bottom w:w="86" w:type="dxa"/>
              <w:right w:w="58" w:type="dxa"/>
            </w:tcMar>
            <w:vAlign w:val="center"/>
            <w:hideMark/>
          </w:tcPr>
          <w:p w14:paraId="02862647" w14:textId="688FCF42" w:rsidR="00763317" w:rsidRPr="00056D55" w:rsidRDefault="00763317" w:rsidP="00763317">
            <w:pPr>
              <w:rPr>
                <w:rFonts w:eastAsia="Times New Roman"/>
              </w:rPr>
            </w:pPr>
            <w:r w:rsidRPr="00056D55">
              <w:rPr>
                <w:rFonts w:eastAsia="Times New Roman"/>
                <w:lang w:val="en-US"/>
              </w:rPr>
              <w:t xml:space="preserve">Animal </w:t>
            </w:r>
            <w:r>
              <w:rPr>
                <w:rFonts w:eastAsia="Times New Roman"/>
                <w:lang w:val="en-US"/>
              </w:rPr>
              <w:t>h</w:t>
            </w:r>
            <w:r w:rsidRPr="00056D55">
              <w:rPr>
                <w:rFonts w:eastAsia="Times New Roman"/>
                <w:lang w:val="en-US"/>
              </w:rPr>
              <w:t>ealthcare</w:t>
            </w:r>
            <w:r>
              <w:rPr>
                <w:rFonts w:eastAsia="Times New Roman"/>
                <w:lang w:val="en-US"/>
              </w:rPr>
              <w:t>.</w:t>
            </w:r>
          </w:p>
        </w:tc>
        <w:tc>
          <w:tcPr>
            <w:tcW w:w="771" w:type="pct"/>
            <w:tcBorders>
              <w:top w:val="single" w:sz="6" w:space="0" w:color="3C4741" w:themeColor="text1"/>
              <w:left w:val="single" w:sz="6" w:space="0" w:color="3C4741" w:themeColor="text1"/>
              <w:bottom w:val="single" w:sz="6" w:space="0" w:color="3C4741" w:themeColor="text1"/>
              <w:right w:val="single" w:sz="6" w:space="0" w:color="3C4741" w:themeColor="text1"/>
            </w:tcBorders>
            <w:shd w:val="clear" w:color="auto" w:fill="auto"/>
            <w:tcMar>
              <w:top w:w="86" w:type="dxa"/>
              <w:left w:w="58" w:type="dxa"/>
              <w:bottom w:w="86" w:type="dxa"/>
              <w:right w:w="58" w:type="dxa"/>
            </w:tcMar>
            <w:vAlign w:val="center"/>
            <w:hideMark/>
          </w:tcPr>
          <w:p w14:paraId="6F77306E" w14:textId="77777777" w:rsidR="00763317" w:rsidRPr="00056D55" w:rsidRDefault="00763317" w:rsidP="00763317">
            <w:pPr>
              <w:rPr>
                <w:rFonts w:eastAsia="Times New Roman"/>
              </w:rPr>
            </w:pPr>
            <w:r w:rsidRPr="00056D55">
              <w:rPr>
                <w:rFonts w:eastAsia="Times New Roman"/>
              </w:rPr>
              <w:t>18 02 08</w:t>
            </w:r>
          </w:p>
          <w:p w14:paraId="4A89E679" w14:textId="77777777" w:rsidR="00763317" w:rsidRPr="00056D55" w:rsidRDefault="00763317" w:rsidP="00763317">
            <w:pPr>
              <w:rPr>
                <w:rFonts w:eastAsia="Times New Roman"/>
              </w:rPr>
            </w:pPr>
            <w:r w:rsidRPr="3AC289E1">
              <w:rPr>
                <w:rFonts w:eastAsia="Times New Roman"/>
              </w:rPr>
              <w:t>20 01 32</w:t>
            </w:r>
          </w:p>
        </w:tc>
        <w:tc>
          <w:tcPr>
            <w:tcW w:w="968" w:type="pct"/>
            <w:shd w:val="clear" w:color="auto" w:fill="auto"/>
            <w:tcMar>
              <w:top w:w="86" w:type="dxa"/>
              <w:left w:w="58" w:type="dxa"/>
              <w:bottom w:w="86" w:type="dxa"/>
              <w:right w:w="58" w:type="dxa"/>
            </w:tcMar>
            <w:vAlign w:val="center"/>
            <w:hideMark/>
          </w:tcPr>
          <w:p w14:paraId="4084485B" w14:textId="77777777" w:rsidR="00763317" w:rsidRPr="00763317" w:rsidRDefault="00763317" w:rsidP="00763317">
            <w:pPr>
              <w:pStyle w:val="ListParagraph"/>
              <w:numPr>
                <w:ilvl w:val="0"/>
                <w:numId w:val="37"/>
              </w:numPr>
              <w:rPr>
                <w:rFonts w:eastAsia="Times New Roman"/>
              </w:rPr>
            </w:pPr>
            <w:r w:rsidRPr="00763317">
              <w:rPr>
                <w:rFonts w:eastAsia="Times New Roman"/>
                <w:lang w:val="en-US"/>
              </w:rPr>
              <w:t>Storage.</w:t>
            </w:r>
          </w:p>
          <w:p w14:paraId="275B79C3" w14:textId="1D64D677" w:rsidR="00763317" w:rsidRPr="00763317" w:rsidRDefault="00763317" w:rsidP="00763317">
            <w:pPr>
              <w:pStyle w:val="ListParagraph"/>
              <w:numPr>
                <w:ilvl w:val="0"/>
                <w:numId w:val="37"/>
              </w:numPr>
              <w:rPr>
                <w:rFonts w:eastAsia="Times New Roman"/>
              </w:rPr>
            </w:pPr>
            <w:r w:rsidRPr="00763317">
              <w:rPr>
                <w:rFonts w:eastAsia="Times New Roman"/>
                <w:lang w:val="en-US"/>
              </w:rPr>
              <w:t>Incineration.</w:t>
            </w:r>
          </w:p>
        </w:tc>
      </w:tr>
      <w:tr w:rsidR="00763317" w:rsidRPr="00056D55" w14:paraId="6C0D59F1" w14:textId="77777777" w:rsidTr="00F47DED">
        <w:trPr>
          <w:trHeight w:val="450"/>
        </w:trPr>
        <w:tc>
          <w:tcPr>
            <w:tcW w:w="1871" w:type="pct"/>
            <w:tcBorders>
              <w:top w:val="single" w:sz="4" w:space="0" w:color="auto"/>
              <w:left w:val="single" w:sz="4" w:space="0" w:color="auto"/>
              <w:bottom w:val="single" w:sz="4" w:space="0" w:color="auto"/>
              <w:right w:val="single" w:sz="4" w:space="0" w:color="auto"/>
            </w:tcBorders>
            <w:shd w:val="clear" w:color="auto" w:fill="auto"/>
            <w:tcMar>
              <w:top w:w="86" w:type="dxa"/>
              <w:left w:w="58" w:type="dxa"/>
              <w:bottom w:w="86" w:type="dxa"/>
              <w:right w:w="58" w:type="dxa"/>
            </w:tcMar>
            <w:vAlign w:val="center"/>
            <w:hideMark/>
          </w:tcPr>
          <w:p w14:paraId="6DC6D571" w14:textId="4D64DB62" w:rsidR="00763317" w:rsidRPr="00056D55" w:rsidRDefault="00763317" w:rsidP="00763317">
            <w:pPr>
              <w:rPr>
                <w:rFonts w:eastAsia="Times New Roman"/>
              </w:rPr>
            </w:pPr>
            <w:r w:rsidRPr="00056D55">
              <w:rPr>
                <w:rFonts w:eastAsia="Times New Roman"/>
                <w:lang w:val="en-US"/>
              </w:rPr>
              <w:lastRenderedPageBreak/>
              <w:t>Yellow/Black:</w:t>
            </w:r>
            <w:r w:rsidRPr="00056D55">
              <w:rPr>
                <w:rFonts w:eastAsia="Times New Roman"/>
              </w:rPr>
              <w:t> </w:t>
            </w:r>
            <w:r w:rsidR="00D721C7" w:rsidRPr="0033011E">
              <w:rPr>
                <w:b/>
                <w:noProof/>
              </w:rPr>
              <w:drawing>
                <wp:inline distT="0" distB="0" distL="0" distR="0" wp14:anchorId="31412D7F" wp14:editId="2C7B3462">
                  <wp:extent cx="342900" cy="342900"/>
                  <wp:effectExtent l="0" t="0" r="0" b="0"/>
                  <wp:docPr id="1605013572" name="Picture 160501357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5013572" name="Picture 1605013572">
                            <a:extLst>
                              <a:ext uri="{C183D7F6-B498-43B3-948B-1728B52AA6E4}">
                                <adec:decorative xmlns:adec="http://schemas.microsoft.com/office/drawing/2017/decorative" val="1"/>
                              </a:ext>
                            </a:extLs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42900" cy="342900"/>
                          </a:xfrm>
                          <a:prstGeom prst="rect">
                            <a:avLst/>
                          </a:prstGeom>
                          <a:noFill/>
                          <a:ln>
                            <a:noFill/>
                          </a:ln>
                        </pic:spPr>
                      </pic:pic>
                    </a:graphicData>
                  </a:graphic>
                </wp:inline>
              </w:drawing>
            </w:r>
          </w:p>
          <w:p w14:paraId="4B8FB93A" w14:textId="724387C8" w:rsidR="00763317" w:rsidRPr="00056D55" w:rsidRDefault="00763317" w:rsidP="00D721C7">
            <w:pPr>
              <w:rPr>
                <w:rFonts w:eastAsia="Times New Roman"/>
              </w:rPr>
            </w:pPr>
            <w:r w:rsidRPr="00056D55">
              <w:rPr>
                <w:rFonts w:eastAsia="Times New Roman"/>
                <w:lang w:val="en-US"/>
              </w:rPr>
              <w:t>Offensive</w:t>
            </w:r>
            <w:r w:rsidR="00D721C7">
              <w:rPr>
                <w:rFonts w:eastAsia="Times New Roman"/>
                <w:lang w:val="en-US"/>
              </w:rPr>
              <w:t>.</w:t>
            </w:r>
            <w:r w:rsidRPr="00056D55">
              <w:rPr>
                <w:rFonts w:eastAsia="Times New Roman"/>
              </w:rPr>
              <w:t> </w:t>
            </w:r>
          </w:p>
        </w:tc>
        <w:tc>
          <w:tcPr>
            <w:tcW w:w="1389" w:type="pct"/>
            <w:tcBorders>
              <w:top w:val="single" w:sz="6" w:space="0" w:color="3C4741" w:themeColor="text1"/>
              <w:left w:val="single" w:sz="4" w:space="0" w:color="auto"/>
              <w:bottom w:val="single" w:sz="6" w:space="0" w:color="3C4741" w:themeColor="text1"/>
              <w:right w:val="single" w:sz="6" w:space="0" w:color="3C4741" w:themeColor="text1"/>
            </w:tcBorders>
            <w:shd w:val="clear" w:color="auto" w:fill="auto"/>
            <w:tcMar>
              <w:top w:w="86" w:type="dxa"/>
              <w:left w:w="58" w:type="dxa"/>
              <w:bottom w:w="86" w:type="dxa"/>
              <w:right w:w="58" w:type="dxa"/>
            </w:tcMar>
            <w:vAlign w:val="center"/>
            <w:hideMark/>
          </w:tcPr>
          <w:p w14:paraId="63C1B2B8" w14:textId="23BCFC71" w:rsidR="00763317" w:rsidRPr="00056D55" w:rsidRDefault="00763317" w:rsidP="00763317">
            <w:pPr>
              <w:rPr>
                <w:rFonts w:eastAsia="Times New Roman"/>
              </w:rPr>
            </w:pPr>
            <w:r w:rsidRPr="00056D55">
              <w:rPr>
                <w:rFonts w:eastAsia="Times New Roman"/>
                <w:lang w:val="en-US"/>
              </w:rPr>
              <w:t xml:space="preserve">Human </w:t>
            </w:r>
            <w:r>
              <w:rPr>
                <w:rFonts w:eastAsia="Times New Roman"/>
                <w:lang w:val="en-US"/>
              </w:rPr>
              <w:t>h</w:t>
            </w:r>
            <w:r w:rsidRPr="00056D55">
              <w:rPr>
                <w:rFonts w:eastAsia="Times New Roman"/>
                <w:lang w:val="en-US"/>
              </w:rPr>
              <w:t>ealthcare</w:t>
            </w:r>
            <w:r w:rsidR="00D721C7">
              <w:rPr>
                <w:rFonts w:eastAsia="Times New Roman"/>
                <w:lang w:val="en-US"/>
              </w:rPr>
              <w:t>.</w:t>
            </w:r>
          </w:p>
        </w:tc>
        <w:tc>
          <w:tcPr>
            <w:tcW w:w="771" w:type="pct"/>
            <w:tcBorders>
              <w:top w:val="single" w:sz="6" w:space="0" w:color="3C4741" w:themeColor="text1"/>
              <w:left w:val="single" w:sz="6" w:space="0" w:color="3C4741" w:themeColor="text1"/>
              <w:bottom w:val="single" w:sz="6" w:space="0" w:color="3C4741" w:themeColor="text1"/>
              <w:right w:val="single" w:sz="6" w:space="0" w:color="3C4741" w:themeColor="text1"/>
            </w:tcBorders>
            <w:shd w:val="clear" w:color="auto" w:fill="auto"/>
            <w:tcMar>
              <w:top w:w="86" w:type="dxa"/>
              <w:left w:w="58" w:type="dxa"/>
              <w:bottom w:w="86" w:type="dxa"/>
              <w:right w:w="58" w:type="dxa"/>
            </w:tcMar>
            <w:vAlign w:val="center"/>
            <w:hideMark/>
          </w:tcPr>
          <w:p w14:paraId="18F23615" w14:textId="77777777" w:rsidR="00763317" w:rsidRPr="00056D55" w:rsidRDefault="00763317" w:rsidP="00763317">
            <w:pPr>
              <w:rPr>
                <w:rFonts w:eastAsia="Times New Roman"/>
              </w:rPr>
            </w:pPr>
            <w:r w:rsidRPr="00056D55">
              <w:rPr>
                <w:rFonts w:eastAsia="Times New Roman"/>
              </w:rPr>
              <w:t>18 01 04</w:t>
            </w:r>
          </w:p>
        </w:tc>
        <w:tc>
          <w:tcPr>
            <w:tcW w:w="968" w:type="pct"/>
            <w:tcBorders>
              <w:top w:val="single" w:sz="6" w:space="0" w:color="3C4741" w:themeColor="text1"/>
              <w:left w:val="single" w:sz="6" w:space="0" w:color="3C4741" w:themeColor="text1"/>
              <w:bottom w:val="single" w:sz="4" w:space="0" w:color="auto"/>
              <w:right w:val="single" w:sz="6" w:space="0" w:color="3C4741" w:themeColor="text1"/>
            </w:tcBorders>
            <w:shd w:val="clear" w:color="auto" w:fill="auto"/>
            <w:tcMar>
              <w:top w:w="86" w:type="dxa"/>
              <w:left w:w="58" w:type="dxa"/>
              <w:bottom w:w="86" w:type="dxa"/>
              <w:right w:w="58" w:type="dxa"/>
            </w:tcMar>
            <w:vAlign w:val="center"/>
            <w:hideMark/>
          </w:tcPr>
          <w:p w14:paraId="24076B88" w14:textId="77777777" w:rsidR="00F47DED" w:rsidRPr="00763317" w:rsidRDefault="00F47DED" w:rsidP="00F47DED">
            <w:pPr>
              <w:pStyle w:val="ListParagraph"/>
              <w:numPr>
                <w:ilvl w:val="0"/>
                <w:numId w:val="37"/>
              </w:numPr>
              <w:rPr>
                <w:rFonts w:eastAsia="Times New Roman"/>
              </w:rPr>
            </w:pPr>
            <w:r w:rsidRPr="00763317">
              <w:rPr>
                <w:rFonts w:eastAsia="Times New Roman"/>
                <w:lang w:val="en-US"/>
              </w:rPr>
              <w:t>Storage.</w:t>
            </w:r>
          </w:p>
          <w:p w14:paraId="1777DAB0" w14:textId="4BB50544" w:rsidR="00763317" w:rsidRPr="00056D55" w:rsidRDefault="00F47DED" w:rsidP="00F47DED">
            <w:pPr>
              <w:rPr>
                <w:rFonts w:eastAsia="Times New Roman"/>
              </w:rPr>
            </w:pPr>
            <w:r w:rsidRPr="00763317">
              <w:rPr>
                <w:rFonts w:eastAsia="Times New Roman"/>
                <w:lang w:val="en-US"/>
              </w:rPr>
              <w:t>Incineration.</w:t>
            </w:r>
          </w:p>
        </w:tc>
      </w:tr>
      <w:tr w:rsidR="00763317" w:rsidRPr="00056D55" w14:paraId="3A1EAC81" w14:textId="77777777" w:rsidTr="00F47DED">
        <w:trPr>
          <w:trHeight w:val="480"/>
        </w:trPr>
        <w:tc>
          <w:tcPr>
            <w:tcW w:w="1871" w:type="pct"/>
            <w:tcBorders>
              <w:top w:val="single" w:sz="4" w:space="0" w:color="auto"/>
              <w:left w:val="single" w:sz="4" w:space="0" w:color="auto"/>
              <w:bottom w:val="single" w:sz="4" w:space="0" w:color="auto"/>
              <w:right w:val="single" w:sz="4" w:space="0" w:color="auto"/>
            </w:tcBorders>
            <w:shd w:val="clear" w:color="auto" w:fill="auto"/>
            <w:tcMar>
              <w:top w:w="86" w:type="dxa"/>
              <w:left w:w="58" w:type="dxa"/>
              <w:bottom w:w="86" w:type="dxa"/>
              <w:right w:w="58" w:type="dxa"/>
            </w:tcMar>
            <w:vAlign w:val="center"/>
            <w:hideMark/>
          </w:tcPr>
          <w:p w14:paraId="22033390" w14:textId="77777777" w:rsidR="00D721C7" w:rsidRPr="00056D55" w:rsidRDefault="00D721C7" w:rsidP="00D721C7">
            <w:pPr>
              <w:rPr>
                <w:rFonts w:eastAsia="Times New Roman"/>
              </w:rPr>
            </w:pPr>
            <w:r w:rsidRPr="00056D55">
              <w:rPr>
                <w:rFonts w:eastAsia="Times New Roman"/>
                <w:lang w:val="en-US"/>
              </w:rPr>
              <w:t>Yellow/Black:</w:t>
            </w:r>
            <w:r w:rsidRPr="00056D55">
              <w:rPr>
                <w:rFonts w:eastAsia="Times New Roman"/>
              </w:rPr>
              <w:t> </w:t>
            </w:r>
            <w:r w:rsidRPr="0033011E">
              <w:rPr>
                <w:b/>
                <w:noProof/>
              </w:rPr>
              <w:drawing>
                <wp:inline distT="0" distB="0" distL="0" distR="0" wp14:anchorId="2F1301DC" wp14:editId="073B32F6">
                  <wp:extent cx="342900" cy="342900"/>
                  <wp:effectExtent l="0" t="0" r="0" b="0"/>
                  <wp:docPr id="1762135799" name="Picture 176213579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5013572" name="Picture 1605013572">
                            <a:extLst>
                              <a:ext uri="{C183D7F6-B498-43B3-948B-1728B52AA6E4}">
                                <adec:decorative xmlns:adec="http://schemas.microsoft.com/office/drawing/2017/decorative" val="1"/>
                              </a:ext>
                            </a:extLs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42900" cy="342900"/>
                          </a:xfrm>
                          <a:prstGeom prst="rect">
                            <a:avLst/>
                          </a:prstGeom>
                          <a:noFill/>
                          <a:ln>
                            <a:noFill/>
                          </a:ln>
                        </pic:spPr>
                      </pic:pic>
                    </a:graphicData>
                  </a:graphic>
                </wp:inline>
              </w:drawing>
            </w:r>
          </w:p>
          <w:p w14:paraId="6FDDE7D0" w14:textId="77777777" w:rsidR="00D721C7" w:rsidRPr="00056D55" w:rsidRDefault="00D721C7" w:rsidP="00D721C7">
            <w:pPr>
              <w:rPr>
                <w:rFonts w:eastAsia="Times New Roman"/>
              </w:rPr>
            </w:pPr>
            <w:r w:rsidRPr="00056D55">
              <w:rPr>
                <w:rFonts w:eastAsia="Times New Roman"/>
                <w:lang w:val="en-US"/>
              </w:rPr>
              <w:t>Offensive</w:t>
            </w:r>
            <w:r>
              <w:rPr>
                <w:rFonts w:eastAsia="Times New Roman"/>
                <w:lang w:val="en-US"/>
              </w:rPr>
              <w:t>.</w:t>
            </w:r>
            <w:r w:rsidRPr="00056D55">
              <w:rPr>
                <w:rFonts w:eastAsia="Times New Roman"/>
              </w:rPr>
              <w:t> </w:t>
            </w:r>
          </w:p>
          <w:p w14:paraId="574061BE" w14:textId="77777777" w:rsidR="00763317" w:rsidRPr="00056D55" w:rsidRDefault="00763317" w:rsidP="00763317">
            <w:pPr>
              <w:rPr>
                <w:rFonts w:eastAsia="Times New Roman"/>
              </w:rPr>
            </w:pPr>
          </w:p>
        </w:tc>
        <w:tc>
          <w:tcPr>
            <w:tcW w:w="1389" w:type="pct"/>
            <w:tcBorders>
              <w:top w:val="single" w:sz="6" w:space="0" w:color="3C4741" w:themeColor="text1"/>
              <w:left w:val="single" w:sz="4" w:space="0" w:color="auto"/>
              <w:bottom w:val="single" w:sz="6" w:space="0" w:color="3C4741" w:themeColor="text1"/>
              <w:right w:val="single" w:sz="6" w:space="0" w:color="3C4741" w:themeColor="text1"/>
            </w:tcBorders>
            <w:shd w:val="clear" w:color="auto" w:fill="auto"/>
            <w:tcMar>
              <w:top w:w="86" w:type="dxa"/>
              <w:left w:w="58" w:type="dxa"/>
              <w:bottom w:w="86" w:type="dxa"/>
              <w:right w:w="58" w:type="dxa"/>
            </w:tcMar>
            <w:vAlign w:val="center"/>
            <w:hideMark/>
          </w:tcPr>
          <w:p w14:paraId="5BF2A524" w14:textId="242D4D66" w:rsidR="00763317" w:rsidRPr="00056D55" w:rsidRDefault="00763317" w:rsidP="00763317">
            <w:pPr>
              <w:rPr>
                <w:rFonts w:eastAsia="Times New Roman"/>
              </w:rPr>
            </w:pPr>
            <w:r w:rsidRPr="00056D55">
              <w:rPr>
                <w:rFonts w:eastAsia="Times New Roman"/>
                <w:lang w:val="en-US"/>
              </w:rPr>
              <w:t xml:space="preserve">Animal </w:t>
            </w:r>
            <w:r>
              <w:rPr>
                <w:rFonts w:eastAsia="Times New Roman"/>
                <w:lang w:val="en-US"/>
              </w:rPr>
              <w:t>h</w:t>
            </w:r>
            <w:r w:rsidRPr="00056D55">
              <w:rPr>
                <w:rFonts w:eastAsia="Times New Roman"/>
                <w:lang w:val="en-US"/>
              </w:rPr>
              <w:t>ealthcare</w:t>
            </w:r>
            <w:r w:rsidR="00D721C7">
              <w:rPr>
                <w:rFonts w:eastAsia="Times New Roman"/>
                <w:lang w:val="en-US"/>
              </w:rPr>
              <w:t>.</w:t>
            </w:r>
          </w:p>
        </w:tc>
        <w:tc>
          <w:tcPr>
            <w:tcW w:w="771" w:type="pct"/>
            <w:tcBorders>
              <w:top w:val="single" w:sz="6" w:space="0" w:color="3C4741" w:themeColor="text1"/>
              <w:left w:val="single" w:sz="6" w:space="0" w:color="3C4741" w:themeColor="text1"/>
              <w:bottom w:val="single" w:sz="6" w:space="0" w:color="3C4741" w:themeColor="text1"/>
              <w:right w:val="single" w:sz="4" w:space="0" w:color="auto"/>
            </w:tcBorders>
            <w:shd w:val="clear" w:color="auto" w:fill="auto"/>
            <w:tcMar>
              <w:top w:w="86" w:type="dxa"/>
              <w:left w:w="58" w:type="dxa"/>
              <w:bottom w:w="86" w:type="dxa"/>
              <w:right w:w="58" w:type="dxa"/>
            </w:tcMar>
            <w:vAlign w:val="center"/>
            <w:hideMark/>
          </w:tcPr>
          <w:p w14:paraId="06B63E3B" w14:textId="77777777" w:rsidR="00763317" w:rsidRPr="00056D55" w:rsidRDefault="00763317" w:rsidP="00763317">
            <w:pPr>
              <w:rPr>
                <w:rFonts w:eastAsia="Times New Roman"/>
              </w:rPr>
            </w:pPr>
            <w:r w:rsidRPr="00056D55">
              <w:rPr>
                <w:rFonts w:eastAsia="Times New Roman"/>
              </w:rPr>
              <w:t>18 02 03</w:t>
            </w:r>
          </w:p>
        </w:tc>
        <w:tc>
          <w:tcPr>
            <w:tcW w:w="968" w:type="pct"/>
            <w:tcBorders>
              <w:top w:val="single" w:sz="4" w:space="0" w:color="auto"/>
              <w:left w:val="single" w:sz="4" w:space="0" w:color="auto"/>
              <w:bottom w:val="single" w:sz="4" w:space="0" w:color="auto"/>
              <w:right w:val="single" w:sz="4" w:space="0" w:color="auto"/>
            </w:tcBorders>
            <w:shd w:val="clear" w:color="auto" w:fill="auto"/>
            <w:tcMar>
              <w:top w:w="86" w:type="dxa"/>
              <w:left w:w="58" w:type="dxa"/>
              <w:bottom w:w="86" w:type="dxa"/>
              <w:right w:w="58" w:type="dxa"/>
            </w:tcMar>
            <w:vAlign w:val="center"/>
            <w:hideMark/>
          </w:tcPr>
          <w:p w14:paraId="2A622B72" w14:textId="77777777" w:rsidR="00F47DED" w:rsidRPr="00F47DED" w:rsidRDefault="00F47DED" w:rsidP="00F47DED">
            <w:pPr>
              <w:pStyle w:val="ListParagraph"/>
              <w:numPr>
                <w:ilvl w:val="0"/>
                <w:numId w:val="37"/>
              </w:numPr>
              <w:rPr>
                <w:rFonts w:eastAsia="Times New Roman"/>
              </w:rPr>
            </w:pPr>
            <w:r w:rsidRPr="00763317">
              <w:rPr>
                <w:rFonts w:eastAsia="Times New Roman"/>
                <w:lang w:val="en-US"/>
              </w:rPr>
              <w:t>Storage.</w:t>
            </w:r>
          </w:p>
          <w:p w14:paraId="187E2358" w14:textId="56BCF725" w:rsidR="00763317" w:rsidRPr="00F47DED" w:rsidRDefault="00F47DED" w:rsidP="00F47DED">
            <w:pPr>
              <w:pStyle w:val="ListParagraph"/>
              <w:numPr>
                <w:ilvl w:val="0"/>
                <w:numId w:val="37"/>
              </w:numPr>
              <w:rPr>
                <w:rFonts w:eastAsia="Times New Roman"/>
              </w:rPr>
            </w:pPr>
            <w:r w:rsidRPr="00F47DED">
              <w:rPr>
                <w:rFonts w:eastAsia="Times New Roman"/>
                <w:lang w:val="en-US"/>
              </w:rPr>
              <w:t>Incineration.</w:t>
            </w:r>
          </w:p>
        </w:tc>
      </w:tr>
      <w:tr w:rsidR="00763317" w:rsidRPr="00056D55" w14:paraId="38DDA4FF" w14:textId="77777777" w:rsidTr="00F47DED">
        <w:tc>
          <w:tcPr>
            <w:tcW w:w="1871" w:type="pct"/>
            <w:tcBorders>
              <w:top w:val="single" w:sz="4" w:space="0" w:color="auto"/>
              <w:left w:val="single" w:sz="4" w:space="0" w:color="auto"/>
              <w:bottom w:val="single" w:sz="4" w:space="0" w:color="auto"/>
              <w:right w:val="single" w:sz="4" w:space="0" w:color="auto"/>
            </w:tcBorders>
            <w:shd w:val="clear" w:color="auto" w:fill="auto"/>
            <w:tcMar>
              <w:top w:w="86" w:type="dxa"/>
              <w:left w:w="58" w:type="dxa"/>
              <w:bottom w:w="86" w:type="dxa"/>
              <w:right w:w="58" w:type="dxa"/>
            </w:tcMar>
            <w:vAlign w:val="center"/>
            <w:hideMark/>
          </w:tcPr>
          <w:p w14:paraId="051EB946" w14:textId="77777777" w:rsidR="00D721C7" w:rsidRPr="00056D55" w:rsidRDefault="00D721C7" w:rsidP="00D721C7">
            <w:pPr>
              <w:rPr>
                <w:rFonts w:eastAsia="Times New Roman"/>
              </w:rPr>
            </w:pPr>
            <w:r w:rsidRPr="00056D55">
              <w:rPr>
                <w:rFonts w:eastAsia="Times New Roman"/>
                <w:lang w:val="en-US"/>
              </w:rPr>
              <w:t>Yellow/Black:</w:t>
            </w:r>
            <w:r w:rsidRPr="00056D55">
              <w:rPr>
                <w:rFonts w:eastAsia="Times New Roman"/>
              </w:rPr>
              <w:t> </w:t>
            </w:r>
            <w:r w:rsidRPr="0033011E">
              <w:rPr>
                <w:b/>
                <w:noProof/>
              </w:rPr>
              <w:drawing>
                <wp:inline distT="0" distB="0" distL="0" distR="0" wp14:anchorId="1E4808C4" wp14:editId="4C850D8F">
                  <wp:extent cx="342900" cy="342900"/>
                  <wp:effectExtent l="0" t="0" r="0" b="0"/>
                  <wp:docPr id="743190118" name="Picture 7431901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5013572" name="Picture 1605013572">
                            <a:extLst>
                              <a:ext uri="{C183D7F6-B498-43B3-948B-1728B52AA6E4}">
                                <adec:decorative xmlns:adec="http://schemas.microsoft.com/office/drawing/2017/decorative" val="1"/>
                              </a:ext>
                            </a:extLs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42900" cy="342900"/>
                          </a:xfrm>
                          <a:prstGeom prst="rect">
                            <a:avLst/>
                          </a:prstGeom>
                          <a:noFill/>
                          <a:ln>
                            <a:noFill/>
                          </a:ln>
                        </pic:spPr>
                      </pic:pic>
                    </a:graphicData>
                  </a:graphic>
                </wp:inline>
              </w:drawing>
            </w:r>
          </w:p>
          <w:p w14:paraId="06B664DC" w14:textId="77777777" w:rsidR="00D721C7" w:rsidRPr="00056D55" w:rsidRDefault="00D721C7" w:rsidP="00D721C7">
            <w:pPr>
              <w:rPr>
                <w:rFonts w:eastAsia="Times New Roman"/>
              </w:rPr>
            </w:pPr>
            <w:r w:rsidRPr="00056D55">
              <w:rPr>
                <w:rFonts w:eastAsia="Times New Roman"/>
                <w:lang w:val="en-US"/>
              </w:rPr>
              <w:t>Offensive</w:t>
            </w:r>
            <w:r>
              <w:rPr>
                <w:rFonts w:eastAsia="Times New Roman"/>
                <w:lang w:val="en-US"/>
              </w:rPr>
              <w:t>.</w:t>
            </w:r>
            <w:r w:rsidRPr="00056D55">
              <w:rPr>
                <w:rFonts w:eastAsia="Times New Roman"/>
              </w:rPr>
              <w:t> </w:t>
            </w:r>
          </w:p>
          <w:p w14:paraId="45CC99EB" w14:textId="77777777" w:rsidR="00763317" w:rsidRPr="00056D55" w:rsidRDefault="00763317" w:rsidP="00763317">
            <w:pPr>
              <w:rPr>
                <w:rFonts w:eastAsia="Times New Roman"/>
              </w:rPr>
            </w:pPr>
          </w:p>
        </w:tc>
        <w:tc>
          <w:tcPr>
            <w:tcW w:w="1389" w:type="pct"/>
            <w:tcBorders>
              <w:top w:val="single" w:sz="6" w:space="0" w:color="3C4741" w:themeColor="text1"/>
              <w:left w:val="single" w:sz="4" w:space="0" w:color="auto"/>
              <w:bottom w:val="single" w:sz="6" w:space="0" w:color="3C4741" w:themeColor="text1"/>
              <w:right w:val="single" w:sz="6" w:space="0" w:color="3C4741" w:themeColor="text1"/>
            </w:tcBorders>
            <w:shd w:val="clear" w:color="auto" w:fill="auto"/>
            <w:tcMar>
              <w:top w:w="86" w:type="dxa"/>
              <w:left w:w="58" w:type="dxa"/>
              <w:bottom w:w="86" w:type="dxa"/>
              <w:right w:w="58" w:type="dxa"/>
            </w:tcMar>
            <w:vAlign w:val="center"/>
            <w:hideMark/>
          </w:tcPr>
          <w:p w14:paraId="5539AA08" w14:textId="78FF0D6E" w:rsidR="00763317" w:rsidRPr="00056D55" w:rsidRDefault="00763317" w:rsidP="00763317">
            <w:pPr>
              <w:rPr>
                <w:rFonts w:eastAsia="Times New Roman"/>
              </w:rPr>
            </w:pPr>
            <w:r w:rsidRPr="00056D55">
              <w:rPr>
                <w:rFonts w:eastAsia="Times New Roman"/>
                <w:lang w:val="en-US"/>
              </w:rPr>
              <w:t>Not from healthcare or research-related sources</w:t>
            </w:r>
            <w:r w:rsidR="00D721C7">
              <w:rPr>
                <w:rFonts w:eastAsia="Times New Roman"/>
                <w:lang w:val="en-US"/>
              </w:rPr>
              <w:t>.</w:t>
            </w:r>
          </w:p>
        </w:tc>
        <w:tc>
          <w:tcPr>
            <w:tcW w:w="771" w:type="pct"/>
            <w:tcBorders>
              <w:top w:val="single" w:sz="6" w:space="0" w:color="3C4741" w:themeColor="text1"/>
              <w:left w:val="single" w:sz="6" w:space="0" w:color="3C4741" w:themeColor="text1"/>
              <w:bottom w:val="single" w:sz="6" w:space="0" w:color="3C4741" w:themeColor="text1"/>
              <w:right w:val="single" w:sz="4" w:space="0" w:color="auto"/>
            </w:tcBorders>
            <w:shd w:val="clear" w:color="auto" w:fill="auto"/>
            <w:tcMar>
              <w:top w:w="86" w:type="dxa"/>
              <w:left w:w="58" w:type="dxa"/>
              <w:bottom w:w="86" w:type="dxa"/>
              <w:right w:w="58" w:type="dxa"/>
            </w:tcMar>
            <w:vAlign w:val="center"/>
            <w:hideMark/>
          </w:tcPr>
          <w:p w14:paraId="203CD0B2" w14:textId="77777777" w:rsidR="00763317" w:rsidRPr="00056D55" w:rsidRDefault="00763317" w:rsidP="00763317">
            <w:pPr>
              <w:rPr>
                <w:rFonts w:eastAsia="Times New Roman"/>
              </w:rPr>
            </w:pPr>
            <w:r w:rsidRPr="00056D55">
              <w:rPr>
                <w:rFonts w:eastAsia="Times New Roman"/>
              </w:rPr>
              <w:t>20 01 99</w:t>
            </w:r>
          </w:p>
        </w:tc>
        <w:tc>
          <w:tcPr>
            <w:tcW w:w="968" w:type="pct"/>
            <w:tcBorders>
              <w:top w:val="single" w:sz="4" w:space="0" w:color="auto"/>
              <w:left w:val="single" w:sz="4" w:space="0" w:color="auto"/>
              <w:bottom w:val="single" w:sz="4" w:space="0" w:color="auto"/>
              <w:right w:val="single" w:sz="4" w:space="0" w:color="auto"/>
            </w:tcBorders>
            <w:shd w:val="clear" w:color="auto" w:fill="auto"/>
            <w:tcMar>
              <w:top w:w="86" w:type="dxa"/>
              <w:left w:w="58" w:type="dxa"/>
              <w:bottom w:w="86" w:type="dxa"/>
              <w:right w:w="58" w:type="dxa"/>
            </w:tcMar>
            <w:vAlign w:val="center"/>
            <w:hideMark/>
          </w:tcPr>
          <w:p w14:paraId="0218577B" w14:textId="77777777" w:rsidR="00F47DED" w:rsidRPr="00F47DED" w:rsidRDefault="00F47DED" w:rsidP="00F47DED">
            <w:pPr>
              <w:pStyle w:val="ListParagraph"/>
              <w:numPr>
                <w:ilvl w:val="0"/>
                <w:numId w:val="37"/>
              </w:numPr>
              <w:rPr>
                <w:rFonts w:eastAsia="Times New Roman"/>
              </w:rPr>
            </w:pPr>
            <w:r w:rsidRPr="00763317">
              <w:rPr>
                <w:rFonts w:eastAsia="Times New Roman"/>
                <w:lang w:val="en-US"/>
              </w:rPr>
              <w:t>Storage.</w:t>
            </w:r>
          </w:p>
          <w:p w14:paraId="581F03B2" w14:textId="60B45B1D" w:rsidR="00763317" w:rsidRPr="00F47DED" w:rsidRDefault="00F47DED" w:rsidP="00F47DED">
            <w:pPr>
              <w:pStyle w:val="ListParagraph"/>
              <w:numPr>
                <w:ilvl w:val="0"/>
                <w:numId w:val="37"/>
              </w:numPr>
              <w:rPr>
                <w:rFonts w:eastAsia="Times New Roman"/>
              </w:rPr>
            </w:pPr>
            <w:r w:rsidRPr="00F47DED">
              <w:rPr>
                <w:rFonts w:eastAsia="Times New Roman"/>
                <w:lang w:val="en-US"/>
              </w:rPr>
              <w:t>Incineration.</w:t>
            </w:r>
          </w:p>
        </w:tc>
      </w:tr>
      <w:tr w:rsidR="00763317" w:rsidRPr="00056D55" w14:paraId="58D1A413" w14:textId="77777777" w:rsidTr="00F47DED">
        <w:tc>
          <w:tcPr>
            <w:tcW w:w="1871" w:type="pct"/>
            <w:tcBorders>
              <w:top w:val="single" w:sz="4" w:space="0" w:color="auto"/>
              <w:left w:val="single" w:sz="4" w:space="0" w:color="auto"/>
              <w:bottom w:val="single" w:sz="4" w:space="0" w:color="auto"/>
              <w:right w:val="single" w:sz="4" w:space="0" w:color="auto"/>
            </w:tcBorders>
            <w:shd w:val="clear" w:color="auto" w:fill="auto"/>
            <w:tcMar>
              <w:top w:w="86" w:type="dxa"/>
              <w:left w:w="58" w:type="dxa"/>
              <w:bottom w:w="86" w:type="dxa"/>
              <w:right w:w="58" w:type="dxa"/>
            </w:tcMar>
            <w:vAlign w:val="center"/>
          </w:tcPr>
          <w:p w14:paraId="2A0FA29B" w14:textId="21282318" w:rsidR="00763317" w:rsidRPr="00056D55" w:rsidRDefault="00763317" w:rsidP="00763317">
            <w:pPr>
              <w:rPr>
                <w:rFonts w:eastAsia="Times New Roman"/>
              </w:rPr>
            </w:pPr>
            <w:r w:rsidRPr="499D0ABC">
              <w:rPr>
                <w:rFonts w:eastAsia="Times New Roman"/>
              </w:rPr>
              <w:t>Colour not specified</w:t>
            </w:r>
            <w:r w:rsidR="00F47DED">
              <w:rPr>
                <w:rFonts w:eastAsia="Times New Roman"/>
              </w:rPr>
              <w:t>.</w:t>
            </w:r>
          </w:p>
        </w:tc>
        <w:tc>
          <w:tcPr>
            <w:tcW w:w="1389" w:type="pct"/>
            <w:tcBorders>
              <w:top w:val="single" w:sz="6" w:space="0" w:color="3C4741" w:themeColor="text1"/>
              <w:left w:val="single" w:sz="4" w:space="0" w:color="auto"/>
              <w:bottom w:val="single" w:sz="4" w:space="0" w:color="auto"/>
              <w:right w:val="single" w:sz="6" w:space="0" w:color="3C4741" w:themeColor="text1"/>
            </w:tcBorders>
            <w:shd w:val="clear" w:color="auto" w:fill="auto"/>
            <w:tcMar>
              <w:top w:w="86" w:type="dxa"/>
              <w:left w:w="58" w:type="dxa"/>
              <w:bottom w:w="86" w:type="dxa"/>
              <w:right w:w="58" w:type="dxa"/>
            </w:tcMar>
            <w:vAlign w:val="center"/>
          </w:tcPr>
          <w:p w14:paraId="34DDD13A" w14:textId="22069776" w:rsidR="00763317" w:rsidRPr="00237AA7" w:rsidRDefault="00763317" w:rsidP="00763317">
            <w:r>
              <w:t>Amalgam waste from dental care</w:t>
            </w:r>
            <w:r w:rsidR="00F47DED">
              <w:t>.</w:t>
            </w:r>
          </w:p>
        </w:tc>
        <w:tc>
          <w:tcPr>
            <w:tcW w:w="771" w:type="pct"/>
            <w:tcBorders>
              <w:top w:val="single" w:sz="6" w:space="0" w:color="3C4741" w:themeColor="text1"/>
              <w:left w:val="single" w:sz="6" w:space="0" w:color="3C4741" w:themeColor="text1"/>
              <w:bottom w:val="single" w:sz="4" w:space="0" w:color="auto"/>
              <w:right w:val="single" w:sz="4" w:space="0" w:color="auto"/>
            </w:tcBorders>
            <w:shd w:val="clear" w:color="auto" w:fill="auto"/>
            <w:tcMar>
              <w:top w:w="86" w:type="dxa"/>
              <w:left w:w="58" w:type="dxa"/>
              <w:bottom w:w="86" w:type="dxa"/>
              <w:right w:w="58" w:type="dxa"/>
            </w:tcMar>
            <w:vAlign w:val="center"/>
          </w:tcPr>
          <w:p w14:paraId="3CB06B66" w14:textId="77777777" w:rsidR="00763317" w:rsidRPr="00056D55" w:rsidRDefault="00763317" w:rsidP="00763317">
            <w:pPr>
              <w:rPr>
                <w:rFonts w:eastAsia="Times New Roman"/>
                <w:color w:val="000000"/>
              </w:rPr>
            </w:pPr>
            <w:r w:rsidRPr="00056D55">
              <w:rPr>
                <w:rFonts w:eastAsia="Times New Roman"/>
                <w:lang w:val="en-US"/>
              </w:rPr>
              <w:t>18 01 10*</w:t>
            </w:r>
          </w:p>
        </w:tc>
        <w:tc>
          <w:tcPr>
            <w:tcW w:w="968" w:type="pct"/>
            <w:tcBorders>
              <w:top w:val="single" w:sz="4" w:space="0" w:color="auto"/>
              <w:left w:val="single" w:sz="4" w:space="0" w:color="auto"/>
              <w:bottom w:val="single" w:sz="4" w:space="0" w:color="auto"/>
              <w:right w:val="single" w:sz="4" w:space="0" w:color="auto"/>
            </w:tcBorders>
            <w:shd w:val="clear" w:color="auto" w:fill="auto"/>
            <w:tcMar>
              <w:top w:w="86" w:type="dxa"/>
              <w:left w:w="58" w:type="dxa"/>
              <w:bottom w:w="86" w:type="dxa"/>
              <w:right w:w="58" w:type="dxa"/>
            </w:tcMar>
            <w:vAlign w:val="center"/>
          </w:tcPr>
          <w:p w14:paraId="5714ECEA" w14:textId="15AD4D2E" w:rsidR="00763317" w:rsidRPr="00F47DED" w:rsidRDefault="00763317" w:rsidP="00F47DED">
            <w:pPr>
              <w:pStyle w:val="ListParagraph"/>
              <w:numPr>
                <w:ilvl w:val="0"/>
                <w:numId w:val="38"/>
              </w:numPr>
              <w:rPr>
                <w:rFonts w:eastAsia="Times New Roman"/>
              </w:rPr>
            </w:pPr>
            <w:r w:rsidRPr="00F47DED">
              <w:rPr>
                <w:rFonts w:eastAsia="Times New Roman"/>
                <w:lang w:val="en-US"/>
              </w:rPr>
              <w:t>Storage</w:t>
            </w:r>
            <w:r w:rsidR="00F47DED" w:rsidRPr="00F47DED">
              <w:rPr>
                <w:rFonts w:eastAsia="Times New Roman"/>
                <w:lang w:val="en-US"/>
              </w:rPr>
              <w:t>.</w:t>
            </w:r>
          </w:p>
        </w:tc>
      </w:tr>
      <w:tr w:rsidR="00763317" w:rsidRPr="00056D55" w14:paraId="0099DDBA" w14:textId="77777777" w:rsidTr="00F47DED">
        <w:tc>
          <w:tcPr>
            <w:tcW w:w="1871" w:type="pct"/>
            <w:tcBorders>
              <w:top w:val="single" w:sz="4" w:space="0" w:color="auto"/>
              <w:left w:val="single" w:sz="4" w:space="0" w:color="auto"/>
              <w:bottom w:val="single" w:sz="4" w:space="0" w:color="auto"/>
              <w:right w:val="single" w:sz="4" w:space="0" w:color="auto"/>
            </w:tcBorders>
            <w:shd w:val="clear" w:color="auto" w:fill="auto"/>
            <w:tcMar>
              <w:top w:w="86" w:type="dxa"/>
              <w:left w:w="58" w:type="dxa"/>
              <w:bottom w:w="86" w:type="dxa"/>
              <w:right w:w="58" w:type="dxa"/>
            </w:tcMar>
            <w:vAlign w:val="center"/>
          </w:tcPr>
          <w:p w14:paraId="7D904949" w14:textId="273932CB" w:rsidR="00763317" w:rsidRDefault="00F47DED" w:rsidP="00763317">
            <w:pPr>
              <w:rPr>
                <w:rFonts w:eastAsia="Times New Roman"/>
              </w:rPr>
            </w:pPr>
            <w:r w:rsidRPr="499D0ABC">
              <w:rPr>
                <w:rFonts w:eastAsia="Times New Roman"/>
              </w:rPr>
              <w:t>Colour not specified</w:t>
            </w:r>
            <w:r>
              <w:rPr>
                <w:rFonts w:eastAsia="Times New Roman"/>
              </w:rPr>
              <w:t>.</w:t>
            </w:r>
          </w:p>
        </w:tc>
        <w:tc>
          <w:tcPr>
            <w:tcW w:w="1389" w:type="pct"/>
            <w:tcBorders>
              <w:top w:val="single" w:sz="4" w:space="0" w:color="auto"/>
              <w:left w:val="single" w:sz="4" w:space="0" w:color="auto"/>
              <w:right w:val="single" w:sz="6" w:space="0" w:color="3C4741" w:themeColor="text1"/>
            </w:tcBorders>
            <w:shd w:val="clear" w:color="auto" w:fill="auto"/>
            <w:tcMar>
              <w:top w:w="86" w:type="dxa"/>
              <w:left w:w="58" w:type="dxa"/>
              <w:bottom w:w="86" w:type="dxa"/>
              <w:right w:w="58" w:type="dxa"/>
            </w:tcMar>
            <w:vAlign w:val="center"/>
          </w:tcPr>
          <w:p w14:paraId="2358744D" w14:textId="754FE912" w:rsidR="00763317" w:rsidRPr="00237AA7" w:rsidRDefault="00763317" w:rsidP="00763317">
            <w:pPr>
              <w:rPr>
                <w:rFonts w:eastAsia="Times New Roman" w:cs="Arial"/>
                <w:sz w:val="22"/>
                <w:szCs w:val="22"/>
              </w:rPr>
            </w:pPr>
            <w:r>
              <w:t>Infectious gypsum wastes (for example, plaster casts and molds)</w:t>
            </w:r>
            <w:r w:rsidR="00F47DED">
              <w:t>.</w:t>
            </w:r>
          </w:p>
        </w:tc>
        <w:tc>
          <w:tcPr>
            <w:tcW w:w="771" w:type="pct"/>
            <w:tcBorders>
              <w:top w:val="single" w:sz="4" w:space="0" w:color="auto"/>
              <w:left w:val="single" w:sz="6" w:space="0" w:color="3C4741" w:themeColor="text1"/>
              <w:right w:val="single" w:sz="4" w:space="0" w:color="auto"/>
            </w:tcBorders>
            <w:shd w:val="clear" w:color="auto" w:fill="auto"/>
            <w:tcMar>
              <w:top w:w="86" w:type="dxa"/>
              <w:left w:w="58" w:type="dxa"/>
              <w:bottom w:w="86" w:type="dxa"/>
              <w:right w:w="58" w:type="dxa"/>
            </w:tcMar>
            <w:vAlign w:val="center"/>
          </w:tcPr>
          <w:p w14:paraId="13726E57" w14:textId="77777777" w:rsidR="00763317" w:rsidRDefault="00763317" w:rsidP="00763317">
            <w:pPr>
              <w:rPr>
                <w:rFonts w:eastAsia="Times New Roman"/>
                <w:lang w:val="en-US"/>
              </w:rPr>
            </w:pPr>
            <w:r w:rsidRPr="00056D55">
              <w:rPr>
                <w:rFonts w:eastAsia="Times New Roman"/>
                <w:lang w:val="en-US"/>
              </w:rPr>
              <w:t>18 02 02*</w:t>
            </w:r>
          </w:p>
          <w:p w14:paraId="27FFB435" w14:textId="77777777" w:rsidR="00763317" w:rsidRPr="00056D55" w:rsidRDefault="00763317" w:rsidP="00763317">
            <w:pPr>
              <w:rPr>
                <w:rFonts w:eastAsia="Times New Roman"/>
                <w:lang w:val="en-US"/>
              </w:rPr>
            </w:pPr>
            <w:r w:rsidRPr="00056D55">
              <w:rPr>
                <w:rFonts w:eastAsia="Times New Roman"/>
                <w:lang w:val="en-US"/>
              </w:rPr>
              <w:t>18 01 03*</w:t>
            </w:r>
          </w:p>
        </w:tc>
        <w:tc>
          <w:tcPr>
            <w:tcW w:w="968" w:type="pct"/>
            <w:tcBorders>
              <w:top w:val="single" w:sz="4" w:space="0" w:color="auto"/>
              <w:left w:val="single" w:sz="4" w:space="0" w:color="auto"/>
              <w:bottom w:val="single" w:sz="4" w:space="0" w:color="auto"/>
              <w:right w:val="single" w:sz="4" w:space="0" w:color="auto"/>
            </w:tcBorders>
            <w:shd w:val="clear" w:color="auto" w:fill="auto"/>
            <w:tcMar>
              <w:top w:w="86" w:type="dxa"/>
              <w:left w:w="58" w:type="dxa"/>
              <w:bottom w:w="86" w:type="dxa"/>
              <w:right w:w="58" w:type="dxa"/>
            </w:tcMar>
            <w:vAlign w:val="center"/>
          </w:tcPr>
          <w:p w14:paraId="17B11C5D" w14:textId="3313FC26" w:rsidR="00763317" w:rsidRPr="00F47DED" w:rsidRDefault="00F47DED" w:rsidP="00F47DED">
            <w:pPr>
              <w:pStyle w:val="ListParagraph"/>
              <w:numPr>
                <w:ilvl w:val="0"/>
                <w:numId w:val="38"/>
              </w:numPr>
              <w:rPr>
                <w:rFonts w:eastAsia="Times New Roman"/>
                <w:lang w:val="en-US"/>
              </w:rPr>
            </w:pPr>
            <w:r w:rsidRPr="00F47DED">
              <w:rPr>
                <w:rFonts w:eastAsia="Times New Roman"/>
                <w:lang w:val="en-US"/>
              </w:rPr>
              <w:t>Storage.</w:t>
            </w:r>
          </w:p>
        </w:tc>
      </w:tr>
      <w:tr w:rsidR="00763317" w14:paraId="7D7F3E65" w14:textId="77777777" w:rsidTr="00F47DED">
        <w:tc>
          <w:tcPr>
            <w:tcW w:w="1871" w:type="pct"/>
            <w:tcBorders>
              <w:top w:val="single" w:sz="4" w:space="0" w:color="auto"/>
              <w:left w:val="single" w:sz="4" w:space="0" w:color="auto"/>
              <w:bottom w:val="single" w:sz="4" w:space="0" w:color="auto"/>
              <w:right w:val="single" w:sz="4" w:space="0" w:color="auto"/>
            </w:tcBorders>
            <w:shd w:val="clear" w:color="auto" w:fill="auto"/>
            <w:tcMar>
              <w:top w:w="86" w:type="dxa"/>
              <w:left w:w="58" w:type="dxa"/>
              <w:bottom w:w="86" w:type="dxa"/>
              <w:right w:w="58" w:type="dxa"/>
            </w:tcMar>
            <w:vAlign w:val="center"/>
          </w:tcPr>
          <w:p w14:paraId="29DBD60E" w14:textId="585E5030" w:rsidR="00763317" w:rsidRDefault="00F47DED" w:rsidP="00763317">
            <w:r w:rsidRPr="499D0ABC">
              <w:rPr>
                <w:rFonts w:eastAsia="Times New Roman"/>
              </w:rPr>
              <w:t>Colour not specified</w:t>
            </w:r>
            <w:r>
              <w:rPr>
                <w:rFonts w:eastAsia="Times New Roman"/>
              </w:rPr>
              <w:t>.</w:t>
            </w:r>
          </w:p>
        </w:tc>
        <w:tc>
          <w:tcPr>
            <w:tcW w:w="1389" w:type="pct"/>
            <w:tcBorders>
              <w:top w:val="single" w:sz="4" w:space="0" w:color="auto"/>
              <w:left w:val="single" w:sz="4" w:space="0" w:color="auto"/>
              <w:right w:val="single" w:sz="6" w:space="0" w:color="3C4741" w:themeColor="text1"/>
            </w:tcBorders>
            <w:shd w:val="clear" w:color="auto" w:fill="auto"/>
            <w:tcMar>
              <w:top w:w="86" w:type="dxa"/>
              <w:left w:w="58" w:type="dxa"/>
              <w:bottom w:w="86" w:type="dxa"/>
              <w:right w:w="58" w:type="dxa"/>
            </w:tcMar>
            <w:vAlign w:val="center"/>
          </w:tcPr>
          <w:p w14:paraId="77DC228B" w14:textId="3C1B5660" w:rsidR="00763317" w:rsidRDefault="00763317" w:rsidP="00F47DED">
            <w:r w:rsidRPr="029D5212">
              <w:rPr>
                <w:rFonts w:eastAsia="Times New Roman"/>
                <w:lang w:val="en-US"/>
              </w:rPr>
              <w:t>Non-infectious sharps, not contaminated with chemicals or medicines.</w:t>
            </w:r>
          </w:p>
        </w:tc>
        <w:tc>
          <w:tcPr>
            <w:tcW w:w="771" w:type="pct"/>
            <w:tcBorders>
              <w:top w:val="single" w:sz="4" w:space="0" w:color="auto"/>
              <w:left w:val="single" w:sz="6" w:space="0" w:color="3C4741" w:themeColor="text1"/>
              <w:right w:val="single" w:sz="4" w:space="0" w:color="auto"/>
            </w:tcBorders>
            <w:shd w:val="clear" w:color="auto" w:fill="auto"/>
            <w:tcMar>
              <w:top w:w="86" w:type="dxa"/>
              <w:left w:w="58" w:type="dxa"/>
              <w:bottom w:w="86" w:type="dxa"/>
              <w:right w:w="58" w:type="dxa"/>
            </w:tcMar>
            <w:vAlign w:val="center"/>
          </w:tcPr>
          <w:p w14:paraId="532613E0" w14:textId="77777777" w:rsidR="00763317" w:rsidRDefault="00763317" w:rsidP="00763317">
            <w:pPr>
              <w:rPr>
                <w:rFonts w:eastAsia="Times New Roman"/>
                <w:lang w:val="en-US"/>
              </w:rPr>
            </w:pPr>
            <w:r w:rsidRPr="3AC289E1">
              <w:rPr>
                <w:rFonts w:eastAsia="Times New Roman"/>
                <w:lang w:val="en-US"/>
              </w:rPr>
              <w:t>18 01 01</w:t>
            </w:r>
          </w:p>
          <w:p w14:paraId="76D54912" w14:textId="77777777" w:rsidR="00763317" w:rsidRDefault="00763317" w:rsidP="00763317">
            <w:pPr>
              <w:rPr>
                <w:rFonts w:eastAsia="Times New Roman"/>
                <w:lang w:val="en-US"/>
              </w:rPr>
            </w:pPr>
            <w:r w:rsidRPr="029D5212">
              <w:rPr>
                <w:rFonts w:eastAsia="Times New Roman"/>
                <w:lang w:val="en-US"/>
              </w:rPr>
              <w:t>18 02 01</w:t>
            </w:r>
          </w:p>
        </w:tc>
        <w:tc>
          <w:tcPr>
            <w:tcW w:w="968" w:type="pct"/>
            <w:tcBorders>
              <w:top w:val="single" w:sz="4" w:space="0" w:color="auto"/>
              <w:left w:val="single" w:sz="4" w:space="0" w:color="auto"/>
              <w:bottom w:val="single" w:sz="4" w:space="0" w:color="auto"/>
              <w:right w:val="single" w:sz="4" w:space="0" w:color="auto"/>
            </w:tcBorders>
            <w:shd w:val="clear" w:color="auto" w:fill="auto"/>
            <w:tcMar>
              <w:top w:w="86" w:type="dxa"/>
              <w:left w:w="58" w:type="dxa"/>
              <w:bottom w:w="86" w:type="dxa"/>
              <w:right w:w="58" w:type="dxa"/>
            </w:tcMar>
            <w:vAlign w:val="center"/>
          </w:tcPr>
          <w:p w14:paraId="6F61296D" w14:textId="20BD1134" w:rsidR="00763317" w:rsidRDefault="00F47DED" w:rsidP="00F47DED">
            <w:pPr>
              <w:pStyle w:val="ListParagraph"/>
              <w:numPr>
                <w:ilvl w:val="0"/>
                <w:numId w:val="38"/>
              </w:numPr>
            </w:pPr>
            <w:r w:rsidRPr="00F47DED">
              <w:rPr>
                <w:rFonts w:eastAsia="Times New Roman"/>
                <w:lang w:val="en-US"/>
              </w:rPr>
              <w:t>Storage.</w:t>
            </w:r>
          </w:p>
        </w:tc>
      </w:tr>
      <w:tr w:rsidR="00763317" w14:paraId="7A70B297" w14:textId="77777777" w:rsidTr="00F47DED">
        <w:tc>
          <w:tcPr>
            <w:tcW w:w="1871" w:type="pct"/>
            <w:tcBorders>
              <w:top w:val="single" w:sz="4" w:space="0" w:color="auto"/>
              <w:left w:val="single" w:sz="4" w:space="0" w:color="auto"/>
              <w:bottom w:val="single" w:sz="4" w:space="0" w:color="auto"/>
              <w:right w:val="single" w:sz="4" w:space="0" w:color="auto"/>
            </w:tcBorders>
            <w:shd w:val="clear" w:color="auto" w:fill="auto"/>
            <w:tcMar>
              <w:top w:w="86" w:type="dxa"/>
              <w:left w:w="58" w:type="dxa"/>
              <w:bottom w:w="86" w:type="dxa"/>
              <w:right w:w="58" w:type="dxa"/>
            </w:tcMar>
            <w:vAlign w:val="center"/>
          </w:tcPr>
          <w:p w14:paraId="15899604" w14:textId="3537355A" w:rsidR="00763317" w:rsidRDefault="00F47DED" w:rsidP="00763317">
            <w:r w:rsidRPr="499D0ABC">
              <w:rPr>
                <w:rFonts w:eastAsia="Times New Roman"/>
              </w:rPr>
              <w:lastRenderedPageBreak/>
              <w:t>Colour not specified</w:t>
            </w:r>
            <w:r>
              <w:rPr>
                <w:rFonts w:eastAsia="Times New Roman"/>
              </w:rPr>
              <w:t>.</w:t>
            </w:r>
          </w:p>
        </w:tc>
        <w:tc>
          <w:tcPr>
            <w:tcW w:w="1389" w:type="pct"/>
            <w:tcBorders>
              <w:top w:val="single" w:sz="4" w:space="0" w:color="auto"/>
              <w:left w:val="single" w:sz="4" w:space="0" w:color="auto"/>
              <w:right w:val="single" w:sz="6" w:space="0" w:color="3C4741" w:themeColor="text1"/>
            </w:tcBorders>
            <w:shd w:val="clear" w:color="auto" w:fill="auto"/>
            <w:tcMar>
              <w:top w:w="86" w:type="dxa"/>
              <w:left w:w="58" w:type="dxa"/>
              <w:bottom w:w="86" w:type="dxa"/>
              <w:right w:w="58" w:type="dxa"/>
            </w:tcMar>
            <w:vAlign w:val="center"/>
          </w:tcPr>
          <w:p w14:paraId="4F28DD19" w14:textId="0C3C5F27" w:rsidR="00763317" w:rsidRDefault="00763317" w:rsidP="00F47DED">
            <w:r w:rsidRPr="3AC289E1">
              <w:rPr>
                <w:rFonts w:eastAsia="Times New Roman"/>
                <w:lang w:val="en-US"/>
              </w:rPr>
              <w:t>Non-infectious gypsum wastes (for example, plaster casts and molds)</w:t>
            </w:r>
            <w:r w:rsidR="00F47DED">
              <w:rPr>
                <w:rFonts w:eastAsia="Times New Roman"/>
                <w:lang w:val="en-US"/>
              </w:rPr>
              <w:t>.</w:t>
            </w:r>
          </w:p>
        </w:tc>
        <w:tc>
          <w:tcPr>
            <w:tcW w:w="771" w:type="pct"/>
            <w:tcBorders>
              <w:top w:val="single" w:sz="4" w:space="0" w:color="auto"/>
              <w:left w:val="single" w:sz="6" w:space="0" w:color="3C4741" w:themeColor="text1"/>
              <w:right w:val="single" w:sz="4" w:space="0" w:color="auto"/>
            </w:tcBorders>
            <w:shd w:val="clear" w:color="auto" w:fill="auto"/>
            <w:tcMar>
              <w:top w:w="86" w:type="dxa"/>
              <w:left w:w="58" w:type="dxa"/>
              <w:bottom w:w="86" w:type="dxa"/>
              <w:right w:w="58" w:type="dxa"/>
            </w:tcMar>
            <w:vAlign w:val="center"/>
          </w:tcPr>
          <w:p w14:paraId="6DB6E6DD" w14:textId="77777777" w:rsidR="00763317" w:rsidRDefault="00763317" w:rsidP="00763317">
            <w:pPr>
              <w:rPr>
                <w:rFonts w:eastAsia="Times New Roman"/>
                <w:lang w:val="en-US"/>
              </w:rPr>
            </w:pPr>
            <w:r w:rsidRPr="3AC289E1">
              <w:rPr>
                <w:rFonts w:eastAsia="Times New Roman"/>
                <w:lang w:val="en-US"/>
              </w:rPr>
              <w:t>18 01 04</w:t>
            </w:r>
          </w:p>
          <w:p w14:paraId="1CC3A3E0" w14:textId="77777777" w:rsidR="00763317" w:rsidRDefault="00763317" w:rsidP="00763317">
            <w:pPr>
              <w:rPr>
                <w:rFonts w:eastAsia="Times New Roman"/>
                <w:lang w:val="en-US"/>
              </w:rPr>
            </w:pPr>
            <w:r w:rsidRPr="3AC289E1">
              <w:rPr>
                <w:rFonts w:eastAsia="Times New Roman"/>
                <w:lang w:val="en-US"/>
              </w:rPr>
              <w:t>18 02 03</w:t>
            </w:r>
          </w:p>
        </w:tc>
        <w:tc>
          <w:tcPr>
            <w:tcW w:w="968" w:type="pct"/>
            <w:tcBorders>
              <w:top w:val="single" w:sz="4" w:space="0" w:color="auto"/>
              <w:left w:val="single" w:sz="4" w:space="0" w:color="auto"/>
              <w:bottom w:val="single" w:sz="4" w:space="0" w:color="auto"/>
              <w:right w:val="single" w:sz="4" w:space="0" w:color="auto"/>
            </w:tcBorders>
            <w:shd w:val="clear" w:color="auto" w:fill="auto"/>
            <w:tcMar>
              <w:top w:w="86" w:type="dxa"/>
              <w:left w:w="58" w:type="dxa"/>
              <w:bottom w:w="86" w:type="dxa"/>
              <w:right w:w="58" w:type="dxa"/>
            </w:tcMar>
            <w:vAlign w:val="center"/>
          </w:tcPr>
          <w:p w14:paraId="187277F5" w14:textId="1049B1BD" w:rsidR="00763317" w:rsidRDefault="00F47DED" w:rsidP="00F47DED">
            <w:pPr>
              <w:pStyle w:val="ListParagraph"/>
              <w:numPr>
                <w:ilvl w:val="0"/>
                <w:numId w:val="38"/>
              </w:numPr>
            </w:pPr>
            <w:r w:rsidRPr="00F47DED">
              <w:rPr>
                <w:rFonts w:eastAsia="Times New Roman"/>
                <w:lang w:val="en-US"/>
              </w:rPr>
              <w:t>Storage.</w:t>
            </w:r>
          </w:p>
        </w:tc>
      </w:tr>
    </w:tbl>
    <w:p w14:paraId="50803AB9" w14:textId="77777777" w:rsidR="009F4E8B" w:rsidRDefault="009F4E8B" w:rsidP="009F4E8B">
      <w:pPr>
        <w:pStyle w:val="BodyText1"/>
        <w:rPr>
          <w:lang w:val="en-US"/>
        </w:rPr>
      </w:pPr>
    </w:p>
    <w:p w14:paraId="6259AC63" w14:textId="34E1B9E9" w:rsidR="009F4E8B" w:rsidRPr="00653489" w:rsidRDefault="009F4E8B" w:rsidP="003D07DD">
      <w:pPr>
        <w:rPr>
          <w:rFonts w:eastAsia="Times New Roman"/>
          <w:lang w:val="en-US"/>
        </w:rPr>
      </w:pPr>
      <w:r w:rsidRPr="00056D55">
        <w:rPr>
          <w:rFonts w:eastAsia="Times New Roman"/>
          <w:lang w:val="en-US"/>
        </w:rPr>
        <w:t xml:space="preserve">Not all </w:t>
      </w:r>
      <w:r>
        <w:rPr>
          <w:rFonts w:eastAsia="Times New Roman"/>
          <w:lang w:val="en-US"/>
        </w:rPr>
        <w:t>h</w:t>
      </w:r>
      <w:r w:rsidRPr="00056D55">
        <w:rPr>
          <w:rFonts w:eastAsia="Times New Roman"/>
          <w:lang w:val="en-US"/>
        </w:rPr>
        <w:t>ealthcare waste is clinical waste</w:t>
      </w:r>
      <w:r w:rsidRPr="0033011E">
        <w:rPr>
          <w:rFonts w:eastAsia="Times New Roman"/>
          <w:lang w:val="en-US"/>
        </w:rPr>
        <w:t>.</w:t>
      </w:r>
      <w:r w:rsidRPr="00056D55">
        <w:rPr>
          <w:rFonts w:eastAsia="Times New Roman"/>
          <w:lang w:val="en-US"/>
        </w:rPr>
        <w:t xml:space="preserve"> </w:t>
      </w:r>
      <w:r>
        <w:rPr>
          <w:rFonts w:eastAsia="Times New Roman"/>
          <w:lang w:val="en-US"/>
        </w:rPr>
        <w:t xml:space="preserve">Table </w:t>
      </w:r>
      <w:r w:rsidR="007B0C03">
        <w:rPr>
          <w:rFonts w:eastAsia="Times New Roman"/>
          <w:lang w:val="en-US"/>
        </w:rPr>
        <w:t>2</w:t>
      </w:r>
      <w:r>
        <w:rPr>
          <w:rFonts w:eastAsia="Times New Roman"/>
          <w:lang w:val="en-US"/>
        </w:rPr>
        <w:t xml:space="preserve"> </w:t>
      </w:r>
      <w:r w:rsidRPr="00056D55">
        <w:rPr>
          <w:rFonts w:eastAsia="Times New Roman"/>
          <w:lang w:val="en-US"/>
        </w:rPr>
        <w:t xml:space="preserve">details the most common non-clinical waste produced </w:t>
      </w:r>
      <w:r w:rsidR="007B0C03">
        <w:rPr>
          <w:rFonts w:eastAsia="Times New Roman"/>
          <w:lang w:val="en-US"/>
        </w:rPr>
        <w:t>at</w:t>
      </w:r>
      <w:r w:rsidRPr="00056D55">
        <w:rPr>
          <w:rFonts w:eastAsia="Times New Roman"/>
          <w:lang w:val="en-US"/>
        </w:rPr>
        <w:t xml:space="preserve"> healthcare </w:t>
      </w:r>
      <w:r w:rsidR="007B0C03">
        <w:rPr>
          <w:rFonts w:eastAsia="Times New Roman"/>
          <w:lang w:val="en-US"/>
        </w:rPr>
        <w:t>facilities</w:t>
      </w:r>
      <w:r w:rsidRPr="00056D55">
        <w:rPr>
          <w:rFonts w:eastAsia="Times New Roman"/>
          <w:lang w:val="en-US"/>
        </w:rPr>
        <w:t>.</w:t>
      </w:r>
      <w:r>
        <w:rPr>
          <w:rFonts w:eastAsia="Times New Roman"/>
          <w:lang w:val="en-US"/>
        </w:rPr>
        <w:t xml:space="preserve"> </w:t>
      </w:r>
      <w:r w:rsidR="007B0C03">
        <w:rPr>
          <w:rFonts w:eastAsia="Times New Roman"/>
          <w:lang w:val="en-US"/>
        </w:rPr>
        <w:t>T</w:t>
      </w:r>
      <w:r w:rsidRPr="00056D55">
        <w:rPr>
          <w:rFonts w:eastAsia="Times New Roman"/>
          <w:lang w:val="en-US"/>
        </w:rPr>
        <w:t>here is no recommended</w:t>
      </w:r>
      <w:r>
        <w:rPr>
          <w:rFonts w:eastAsia="Times New Roman"/>
          <w:lang w:val="en-US"/>
        </w:rPr>
        <w:t xml:space="preserve"> </w:t>
      </w:r>
      <w:r w:rsidRPr="00056D55">
        <w:rPr>
          <w:rFonts w:eastAsia="Times New Roman"/>
          <w:lang w:val="en-US"/>
        </w:rPr>
        <w:t>colour</w:t>
      </w:r>
      <w:r>
        <w:rPr>
          <w:rFonts w:eastAsia="Times New Roman"/>
          <w:lang w:val="en-US"/>
        </w:rPr>
        <w:t xml:space="preserve"> </w:t>
      </w:r>
      <w:r w:rsidRPr="00056D55">
        <w:rPr>
          <w:rFonts w:eastAsia="Times New Roman"/>
          <w:lang w:val="en-US"/>
        </w:rPr>
        <w:t>cod</w:t>
      </w:r>
      <w:r>
        <w:rPr>
          <w:rFonts w:eastAsia="Times New Roman"/>
          <w:lang w:val="en-US"/>
        </w:rPr>
        <w:t xml:space="preserve">ed </w:t>
      </w:r>
      <w:r w:rsidRPr="00056D55">
        <w:rPr>
          <w:rFonts w:eastAsia="Times New Roman"/>
          <w:lang w:val="en-US"/>
        </w:rPr>
        <w:t>packaging for non-clinical waste.</w:t>
      </w:r>
    </w:p>
    <w:p w14:paraId="6E8BE5EF" w14:textId="645C989E" w:rsidR="000A090F" w:rsidRDefault="009F4E8B" w:rsidP="003D07DD">
      <w:pPr>
        <w:rPr>
          <w:rFonts w:eastAsia="Times New Roman"/>
        </w:rPr>
      </w:pPr>
      <w:r w:rsidRPr="00056D55">
        <w:rPr>
          <w:rFonts w:eastAsia="Times New Roman"/>
        </w:rPr>
        <w:t xml:space="preserve">Where </w:t>
      </w:r>
      <w:r w:rsidR="0061780B">
        <w:rPr>
          <w:rFonts w:eastAsia="Times New Roman"/>
        </w:rPr>
        <w:t>these wastes are</w:t>
      </w:r>
      <w:r>
        <w:rPr>
          <w:rFonts w:eastAsia="Times New Roman"/>
        </w:rPr>
        <w:t xml:space="preserve"> </w:t>
      </w:r>
      <w:r w:rsidRPr="00056D55">
        <w:rPr>
          <w:rFonts w:eastAsia="Times New Roman"/>
        </w:rPr>
        <w:t>stor</w:t>
      </w:r>
      <w:r w:rsidR="0061780B">
        <w:rPr>
          <w:rFonts w:eastAsia="Times New Roman"/>
        </w:rPr>
        <w:t>ed</w:t>
      </w:r>
      <w:r w:rsidRPr="00056D55">
        <w:rPr>
          <w:rFonts w:eastAsia="Times New Roman"/>
        </w:rPr>
        <w:t xml:space="preserve"> prior to onward transport, it is recommended </w:t>
      </w:r>
      <w:r w:rsidR="0061780B">
        <w:rPr>
          <w:rFonts w:eastAsia="Times New Roman"/>
        </w:rPr>
        <w:t>they are st</w:t>
      </w:r>
      <w:r w:rsidRPr="00056D55">
        <w:rPr>
          <w:rFonts w:eastAsia="Times New Roman"/>
        </w:rPr>
        <w:t xml:space="preserve">ored separately from those in </w:t>
      </w:r>
      <w:r>
        <w:rPr>
          <w:rFonts w:eastAsia="Times New Roman"/>
        </w:rPr>
        <w:t xml:space="preserve">Table </w:t>
      </w:r>
      <w:r w:rsidR="0061780B">
        <w:rPr>
          <w:rFonts w:eastAsia="Times New Roman"/>
        </w:rPr>
        <w:t>1</w:t>
      </w:r>
      <w:r w:rsidRPr="00056D55">
        <w:rPr>
          <w:rFonts w:eastAsia="Times New Roman"/>
        </w:rPr>
        <w:t xml:space="preserve">. This will ensure that any wastes not suitable for treatment by </w:t>
      </w:r>
      <w:r>
        <w:rPr>
          <w:rFonts w:eastAsia="Times New Roman"/>
        </w:rPr>
        <w:t>a</w:t>
      </w:r>
      <w:r w:rsidRPr="0033011E">
        <w:rPr>
          <w:rFonts w:eastAsia="Times New Roman"/>
        </w:rPr>
        <w:t xml:space="preserve">lternative </w:t>
      </w:r>
      <w:r>
        <w:rPr>
          <w:rFonts w:eastAsia="Times New Roman"/>
        </w:rPr>
        <w:t>t</w:t>
      </w:r>
      <w:r w:rsidRPr="0033011E">
        <w:rPr>
          <w:rFonts w:eastAsia="Times New Roman"/>
        </w:rPr>
        <w:t>reatment</w:t>
      </w:r>
      <w:r w:rsidRPr="00056D55">
        <w:rPr>
          <w:rFonts w:eastAsia="Times New Roman"/>
        </w:rPr>
        <w:t xml:space="preserve"> will</w:t>
      </w:r>
      <w:r>
        <w:rPr>
          <w:rFonts w:eastAsia="Times New Roman"/>
        </w:rPr>
        <w:t xml:space="preserve"> not</w:t>
      </w:r>
      <w:r w:rsidRPr="00056D55">
        <w:rPr>
          <w:rFonts w:eastAsia="Times New Roman"/>
        </w:rPr>
        <w:t xml:space="preserve"> be processed alongside those that are suitable. </w:t>
      </w:r>
    </w:p>
    <w:p w14:paraId="53F98894" w14:textId="22399447" w:rsidR="009F4E8B" w:rsidRPr="00895EF5" w:rsidRDefault="009F4E8B" w:rsidP="009F4E8B">
      <w:pPr>
        <w:rPr>
          <w:b/>
          <w:bCs/>
        </w:rPr>
      </w:pPr>
      <w:r w:rsidRPr="00895EF5">
        <w:rPr>
          <w:b/>
          <w:bCs/>
        </w:rPr>
        <w:t xml:space="preserve">Table </w:t>
      </w:r>
      <w:r w:rsidR="0061780B">
        <w:rPr>
          <w:b/>
          <w:bCs/>
        </w:rPr>
        <w:t>2</w:t>
      </w:r>
      <w:r w:rsidRPr="00895EF5">
        <w:rPr>
          <w:b/>
          <w:bCs/>
        </w:rPr>
        <w:t>: Common non-clinical wastes produced during healthcare activities</w:t>
      </w:r>
      <w:r w:rsidR="00197CD2">
        <w:rPr>
          <w:b/>
          <w:bCs/>
        </w:rPr>
        <w:t>.</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22"/>
        <w:gridCol w:w="2678"/>
        <w:gridCol w:w="2006"/>
      </w:tblGrid>
      <w:tr w:rsidR="009F4E8B" w:rsidRPr="00170159" w14:paraId="09DB758F" w14:textId="77777777" w:rsidTr="00393C1A">
        <w:trPr>
          <w:tblHeader/>
        </w:trPr>
        <w:tc>
          <w:tcPr>
            <w:tcW w:w="2705" w:type="pct"/>
            <w:tcBorders>
              <w:top w:val="single" w:sz="6" w:space="0" w:color="000000"/>
              <w:left w:val="single" w:sz="6" w:space="0" w:color="000000"/>
              <w:bottom w:val="single" w:sz="6" w:space="0" w:color="000000"/>
              <w:right w:val="single" w:sz="6" w:space="0" w:color="000000"/>
            </w:tcBorders>
            <w:shd w:val="clear" w:color="auto" w:fill="016574"/>
            <w:tcMar>
              <w:top w:w="86" w:type="dxa"/>
              <w:left w:w="58" w:type="dxa"/>
              <w:bottom w:w="86" w:type="dxa"/>
              <w:right w:w="58" w:type="dxa"/>
            </w:tcMar>
            <w:hideMark/>
          </w:tcPr>
          <w:p w14:paraId="26F988B5" w14:textId="77777777" w:rsidR="009F4E8B" w:rsidRPr="00895EF5" w:rsidRDefault="009F4E8B" w:rsidP="00074CFD">
            <w:pPr>
              <w:rPr>
                <w:rFonts w:eastAsia="Times New Roman"/>
                <w:b/>
                <w:bCs/>
                <w:color w:val="FFFFFF" w:themeColor="background1"/>
              </w:rPr>
            </w:pPr>
            <w:r w:rsidRPr="00895EF5">
              <w:rPr>
                <w:rFonts w:eastAsia="Times New Roman"/>
                <w:b/>
                <w:bCs/>
                <w:color w:val="FFFFFF" w:themeColor="background1"/>
                <w:lang w:val="en-US"/>
              </w:rPr>
              <w:t>Waste type</w:t>
            </w:r>
            <w:r w:rsidRPr="00895EF5">
              <w:rPr>
                <w:rFonts w:eastAsia="Times New Roman"/>
                <w:b/>
                <w:bCs/>
                <w:color w:val="FFFFFF" w:themeColor="background1"/>
              </w:rPr>
              <w:t> </w:t>
            </w:r>
          </w:p>
        </w:tc>
        <w:tc>
          <w:tcPr>
            <w:tcW w:w="1312" w:type="pct"/>
            <w:tcBorders>
              <w:top w:val="single" w:sz="6" w:space="0" w:color="000000"/>
              <w:left w:val="single" w:sz="6" w:space="0" w:color="000000"/>
              <w:bottom w:val="single" w:sz="6" w:space="0" w:color="000000"/>
              <w:right w:val="single" w:sz="6" w:space="0" w:color="000000"/>
            </w:tcBorders>
            <w:shd w:val="clear" w:color="auto" w:fill="016574"/>
            <w:tcMar>
              <w:top w:w="86" w:type="dxa"/>
              <w:left w:w="58" w:type="dxa"/>
              <w:bottom w:w="86" w:type="dxa"/>
              <w:right w:w="58" w:type="dxa"/>
            </w:tcMar>
            <w:hideMark/>
          </w:tcPr>
          <w:p w14:paraId="4DFE53A8" w14:textId="24DE3769" w:rsidR="009F4E8B" w:rsidRPr="00895EF5" w:rsidRDefault="009F4E8B" w:rsidP="00074CFD">
            <w:pPr>
              <w:rPr>
                <w:rFonts w:eastAsia="Times New Roman"/>
                <w:b/>
                <w:bCs/>
                <w:color w:val="FFFFFF" w:themeColor="background1"/>
              </w:rPr>
            </w:pPr>
            <w:r w:rsidRPr="00895EF5">
              <w:rPr>
                <w:rFonts w:eastAsia="Times New Roman"/>
                <w:b/>
                <w:bCs/>
                <w:color w:val="FFFFFF" w:themeColor="background1"/>
                <w:lang w:val="en-US"/>
              </w:rPr>
              <w:t xml:space="preserve">List of waste (LoW) codes </w:t>
            </w:r>
          </w:p>
        </w:tc>
        <w:tc>
          <w:tcPr>
            <w:tcW w:w="983" w:type="pct"/>
            <w:tcBorders>
              <w:top w:val="single" w:sz="6" w:space="0" w:color="000000"/>
              <w:left w:val="single" w:sz="6" w:space="0" w:color="000000"/>
              <w:bottom w:val="single" w:sz="6" w:space="0" w:color="000000"/>
              <w:right w:val="single" w:sz="6" w:space="0" w:color="000000"/>
            </w:tcBorders>
            <w:shd w:val="clear" w:color="auto" w:fill="016574"/>
            <w:tcMar>
              <w:top w:w="86" w:type="dxa"/>
              <w:left w:w="58" w:type="dxa"/>
              <w:bottom w:w="86" w:type="dxa"/>
              <w:right w:w="58" w:type="dxa"/>
            </w:tcMar>
            <w:hideMark/>
          </w:tcPr>
          <w:p w14:paraId="30DC2DF2" w14:textId="77777777" w:rsidR="009F4E8B" w:rsidRPr="00895EF5" w:rsidRDefault="009F4E8B" w:rsidP="00074CFD">
            <w:pPr>
              <w:rPr>
                <w:rFonts w:eastAsia="Times New Roman"/>
                <w:b/>
                <w:bCs/>
                <w:color w:val="FFFFFF" w:themeColor="background1"/>
              </w:rPr>
            </w:pPr>
            <w:r w:rsidRPr="00895EF5">
              <w:rPr>
                <w:rFonts w:eastAsia="Times New Roman"/>
                <w:b/>
                <w:bCs/>
                <w:color w:val="FFFFFF" w:themeColor="background1"/>
                <w:lang w:val="en-US"/>
              </w:rPr>
              <w:t>Activities </w:t>
            </w:r>
            <w:r w:rsidRPr="00895EF5">
              <w:rPr>
                <w:rFonts w:eastAsia="Times New Roman"/>
                <w:b/>
                <w:bCs/>
                <w:color w:val="FFFFFF" w:themeColor="background1"/>
              </w:rPr>
              <w:t> </w:t>
            </w:r>
          </w:p>
        </w:tc>
      </w:tr>
      <w:tr w:rsidR="009F4E8B" w:rsidRPr="00056D55" w14:paraId="5A88732D" w14:textId="77777777" w:rsidTr="00393C1A">
        <w:trPr>
          <w:trHeight w:val="360"/>
        </w:trPr>
        <w:tc>
          <w:tcPr>
            <w:tcW w:w="2705" w:type="pct"/>
            <w:tcBorders>
              <w:top w:val="single" w:sz="6" w:space="0" w:color="000000"/>
              <w:left w:val="single" w:sz="6" w:space="0" w:color="000000"/>
              <w:bottom w:val="single" w:sz="6" w:space="0" w:color="000000"/>
              <w:right w:val="single" w:sz="6" w:space="0" w:color="000000"/>
            </w:tcBorders>
            <w:shd w:val="clear" w:color="auto" w:fill="auto"/>
            <w:tcMar>
              <w:top w:w="86" w:type="dxa"/>
              <w:left w:w="58" w:type="dxa"/>
              <w:bottom w:w="86" w:type="dxa"/>
              <w:right w:w="58" w:type="dxa"/>
            </w:tcMar>
            <w:vAlign w:val="center"/>
            <w:hideMark/>
          </w:tcPr>
          <w:p w14:paraId="43399DDB" w14:textId="1813F1FA" w:rsidR="009F4E8B" w:rsidRPr="00056D55" w:rsidRDefault="009F4E8B" w:rsidP="00074CFD">
            <w:pPr>
              <w:rPr>
                <w:rFonts w:eastAsia="Times New Roman"/>
              </w:rPr>
            </w:pPr>
            <w:r w:rsidRPr="00056D55">
              <w:rPr>
                <w:rFonts w:eastAsia="Times New Roman"/>
                <w:lang w:val="en-US"/>
              </w:rPr>
              <w:t>Non-infectious sharps, not contaminated with chemicals or medicines</w:t>
            </w:r>
            <w:r w:rsidR="00A500F8">
              <w:rPr>
                <w:rFonts w:eastAsia="Times New Roman"/>
                <w:lang w:val="en-US"/>
              </w:rPr>
              <w:t>.</w:t>
            </w:r>
          </w:p>
        </w:tc>
        <w:tc>
          <w:tcPr>
            <w:tcW w:w="1312" w:type="pct"/>
            <w:tcBorders>
              <w:top w:val="single" w:sz="6" w:space="0" w:color="000000"/>
              <w:left w:val="single" w:sz="6" w:space="0" w:color="000000"/>
              <w:bottom w:val="single" w:sz="6" w:space="0" w:color="000000"/>
              <w:right w:val="single" w:sz="6" w:space="0" w:color="000000"/>
            </w:tcBorders>
            <w:shd w:val="clear" w:color="auto" w:fill="auto"/>
            <w:tcMar>
              <w:top w:w="86" w:type="dxa"/>
              <w:left w:w="58" w:type="dxa"/>
              <w:bottom w:w="86" w:type="dxa"/>
              <w:right w:w="58" w:type="dxa"/>
            </w:tcMar>
            <w:vAlign w:val="center"/>
            <w:hideMark/>
          </w:tcPr>
          <w:p w14:paraId="1469A929" w14:textId="77777777" w:rsidR="009F4E8B" w:rsidRDefault="009F4E8B" w:rsidP="00074CFD">
            <w:pPr>
              <w:rPr>
                <w:rFonts w:eastAsia="Times New Roman"/>
                <w:lang w:val="en-US"/>
              </w:rPr>
            </w:pPr>
            <w:r w:rsidRPr="00056D55">
              <w:rPr>
                <w:rFonts w:eastAsia="Times New Roman"/>
                <w:lang w:val="en-US"/>
              </w:rPr>
              <w:t>18 01 01 or</w:t>
            </w:r>
          </w:p>
          <w:p w14:paraId="348B5220" w14:textId="77777777" w:rsidR="009F4E8B" w:rsidRPr="00056D55" w:rsidRDefault="009F4E8B" w:rsidP="00074CFD">
            <w:pPr>
              <w:rPr>
                <w:rFonts w:eastAsia="Times New Roman"/>
              </w:rPr>
            </w:pPr>
            <w:r w:rsidRPr="00056D55">
              <w:rPr>
                <w:rFonts w:eastAsia="Times New Roman"/>
                <w:lang w:val="en-US"/>
              </w:rPr>
              <w:t>18</w:t>
            </w:r>
            <w:r>
              <w:rPr>
                <w:rFonts w:eastAsia="Times New Roman"/>
                <w:lang w:val="en-US"/>
              </w:rPr>
              <w:t> </w:t>
            </w:r>
            <w:r w:rsidRPr="00056D55">
              <w:rPr>
                <w:rFonts w:eastAsia="Times New Roman"/>
                <w:lang w:val="en-US"/>
              </w:rPr>
              <w:t>02 01</w:t>
            </w:r>
          </w:p>
        </w:tc>
        <w:tc>
          <w:tcPr>
            <w:tcW w:w="983" w:type="pct"/>
            <w:tcBorders>
              <w:top w:val="single" w:sz="6" w:space="0" w:color="000000"/>
              <w:left w:val="single" w:sz="6" w:space="0" w:color="000000"/>
              <w:bottom w:val="single" w:sz="6" w:space="0" w:color="000000"/>
              <w:right w:val="single" w:sz="6" w:space="0" w:color="000000"/>
            </w:tcBorders>
            <w:shd w:val="clear" w:color="auto" w:fill="auto"/>
            <w:tcMar>
              <w:top w:w="86" w:type="dxa"/>
              <w:left w:w="58" w:type="dxa"/>
              <w:bottom w:w="86" w:type="dxa"/>
              <w:right w:w="58" w:type="dxa"/>
            </w:tcMar>
            <w:vAlign w:val="center"/>
            <w:hideMark/>
          </w:tcPr>
          <w:p w14:paraId="5FDA735C" w14:textId="256B7CB8" w:rsidR="009F4E8B" w:rsidRPr="00056D55" w:rsidRDefault="009F4E8B" w:rsidP="00074CFD">
            <w:pPr>
              <w:rPr>
                <w:rFonts w:eastAsia="Times New Roman"/>
              </w:rPr>
            </w:pPr>
            <w:r w:rsidRPr="00056D55">
              <w:rPr>
                <w:rFonts w:eastAsia="Times New Roman"/>
                <w:lang w:val="en-US"/>
              </w:rPr>
              <w:t>Storage</w:t>
            </w:r>
            <w:r w:rsidR="00626043">
              <w:rPr>
                <w:rFonts w:eastAsia="Times New Roman"/>
                <w:lang w:val="en-US"/>
              </w:rPr>
              <w:t>.</w:t>
            </w:r>
          </w:p>
        </w:tc>
      </w:tr>
      <w:tr w:rsidR="009F4E8B" w:rsidRPr="00056D55" w14:paraId="33182162" w14:textId="77777777" w:rsidTr="00393C1A">
        <w:tc>
          <w:tcPr>
            <w:tcW w:w="2705" w:type="pct"/>
            <w:tcBorders>
              <w:top w:val="single" w:sz="6" w:space="0" w:color="000000"/>
              <w:left w:val="single" w:sz="6" w:space="0" w:color="000000"/>
              <w:bottom w:val="single" w:sz="6" w:space="0" w:color="000000"/>
              <w:right w:val="single" w:sz="6" w:space="0" w:color="000000"/>
            </w:tcBorders>
            <w:shd w:val="clear" w:color="auto" w:fill="auto"/>
            <w:tcMar>
              <w:top w:w="86" w:type="dxa"/>
              <w:left w:w="58" w:type="dxa"/>
              <w:bottom w:w="86" w:type="dxa"/>
              <w:right w:w="58" w:type="dxa"/>
            </w:tcMar>
            <w:vAlign w:val="center"/>
            <w:hideMark/>
          </w:tcPr>
          <w:p w14:paraId="3FB76E9F" w14:textId="5036B50C" w:rsidR="009F4E8B" w:rsidRPr="00056D55" w:rsidRDefault="009F4E8B" w:rsidP="00074CFD">
            <w:pPr>
              <w:rPr>
                <w:rFonts w:eastAsia="Times New Roman"/>
              </w:rPr>
            </w:pPr>
            <w:r w:rsidRPr="00056D55">
              <w:rPr>
                <w:rFonts w:eastAsia="Times New Roman"/>
                <w:lang w:val="en-US"/>
              </w:rPr>
              <w:t>Water-based developer and activator solutions</w:t>
            </w:r>
            <w:r w:rsidR="00A500F8">
              <w:rPr>
                <w:rFonts w:eastAsia="Times New Roman"/>
                <w:lang w:val="en-US"/>
              </w:rPr>
              <w:t>.</w:t>
            </w:r>
          </w:p>
        </w:tc>
        <w:tc>
          <w:tcPr>
            <w:tcW w:w="1312" w:type="pct"/>
            <w:tcBorders>
              <w:top w:val="single" w:sz="6" w:space="0" w:color="000000"/>
              <w:left w:val="single" w:sz="6" w:space="0" w:color="000000"/>
              <w:bottom w:val="single" w:sz="6" w:space="0" w:color="000000"/>
              <w:right w:val="single" w:sz="6" w:space="0" w:color="000000"/>
            </w:tcBorders>
            <w:shd w:val="clear" w:color="auto" w:fill="auto"/>
            <w:tcMar>
              <w:top w:w="86" w:type="dxa"/>
              <w:left w:w="58" w:type="dxa"/>
              <w:bottom w:w="86" w:type="dxa"/>
              <w:right w:w="58" w:type="dxa"/>
            </w:tcMar>
            <w:vAlign w:val="center"/>
            <w:hideMark/>
          </w:tcPr>
          <w:p w14:paraId="7B1BAB77" w14:textId="77777777" w:rsidR="009F4E8B" w:rsidRPr="00056D55" w:rsidRDefault="009F4E8B" w:rsidP="00074CFD">
            <w:pPr>
              <w:rPr>
                <w:rFonts w:eastAsia="Times New Roman"/>
              </w:rPr>
            </w:pPr>
            <w:r w:rsidRPr="00056D55">
              <w:rPr>
                <w:rFonts w:eastAsia="Times New Roman"/>
                <w:lang w:val="en-US"/>
              </w:rPr>
              <w:t>09 01 01*</w:t>
            </w:r>
          </w:p>
        </w:tc>
        <w:tc>
          <w:tcPr>
            <w:tcW w:w="983" w:type="pct"/>
            <w:tcBorders>
              <w:top w:val="single" w:sz="6" w:space="0" w:color="000000"/>
              <w:left w:val="single" w:sz="6" w:space="0" w:color="000000"/>
              <w:bottom w:val="single" w:sz="6" w:space="0" w:color="000000"/>
              <w:right w:val="single" w:sz="6" w:space="0" w:color="000000"/>
            </w:tcBorders>
            <w:shd w:val="clear" w:color="auto" w:fill="auto"/>
            <w:tcMar>
              <w:top w:w="86" w:type="dxa"/>
              <w:left w:w="58" w:type="dxa"/>
              <w:bottom w:w="86" w:type="dxa"/>
              <w:right w:w="58" w:type="dxa"/>
            </w:tcMar>
            <w:vAlign w:val="center"/>
            <w:hideMark/>
          </w:tcPr>
          <w:p w14:paraId="6F8DEF09" w14:textId="279C5625" w:rsidR="009F4E8B" w:rsidRPr="00056D55" w:rsidRDefault="009F4E8B" w:rsidP="00074CFD">
            <w:pPr>
              <w:rPr>
                <w:rFonts w:eastAsia="Times New Roman"/>
              </w:rPr>
            </w:pPr>
            <w:r w:rsidRPr="00056D55">
              <w:rPr>
                <w:rFonts w:eastAsia="Times New Roman"/>
                <w:lang w:val="en-US"/>
              </w:rPr>
              <w:t>Storage</w:t>
            </w:r>
            <w:r w:rsidR="00626043">
              <w:rPr>
                <w:rFonts w:eastAsia="Times New Roman"/>
                <w:lang w:val="en-US"/>
              </w:rPr>
              <w:t>.</w:t>
            </w:r>
          </w:p>
        </w:tc>
      </w:tr>
      <w:tr w:rsidR="009F4E8B" w:rsidRPr="00056D55" w14:paraId="62E51A13" w14:textId="77777777" w:rsidTr="00393C1A">
        <w:tc>
          <w:tcPr>
            <w:tcW w:w="2705" w:type="pct"/>
            <w:tcBorders>
              <w:top w:val="single" w:sz="6" w:space="0" w:color="000000"/>
              <w:left w:val="single" w:sz="6" w:space="0" w:color="000000"/>
              <w:bottom w:val="single" w:sz="6" w:space="0" w:color="000000"/>
              <w:right w:val="single" w:sz="6" w:space="0" w:color="000000"/>
            </w:tcBorders>
            <w:shd w:val="clear" w:color="auto" w:fill="auto"/>
            <w:tcMar>
              <w:top w:w="86" w:type="dxa"/>
              <w:left w:w="58" w:type="dxa"/>
              <w:bottom w:w="86" w:type="dxa"/>
              <w:right w:w="58" w:type="dxa"/>
            </w:tcMar>
            <w:vAlign w:val="center"/>
            <w:hideMark/>
          </w:tcPr>
          <w:p w14:paraId="3FC582D8" w14:textId="5DCC7429" w:rsidR="009F4E8B" w:rsidRPr="00056D55" w:rsidRDefault="009F4E8B" w:rsidP="00074CFD">
            <w:pPr>
              <w:rPr>
                <w:rFonts w:eastAsia="Times New Roman"/>
              </w:rPr>
            </w:pPr>
            <w:r w:rsidRPr="00056D55">
              <w:rPr>
                <w:rFonts w:eastAsia="Times New Roman"/>
                <w:lang w:val="en-US"/>
              </w:rPr>
              <w:t>Water-based offset plate developer solution</w:t>
            </w:r>
            <w:r w:rsidR="00A500F8">
              <w:rPr>
                <w:rFonts w:eastAsia="Times New Roman"/>
                <w:lang w:val="en-US"/>
              </w:rPr>
              <w:t>.</w:t>
            </w:r>
          </w:p>
        </w:tc>
        <w:tc>
          <w:tcPr>
            <w:tcW w:w="1312" w:type="pct"/>
            <w:tcBorders>
              <w:top w:val="single" w:sz="6" w:space="0" w:color="000000"/>
              <w:left w:val="single" w:sz="6" w:space="0" w:color="000000"/>
              <w:bottom w:val="single" w:sz="6" w:space="0" w:color="000000"/>
              <w:right w:val="single" w:sz="6" w:space="0" w:color="000000"/>
            </w:tcBorders>
            <w:shd w:val="clear" w:color="auto" w:fill="auto"/>
            <w:tcMar>
              <w:top w:w="86" w:type="dxa"/>
              <w:left w:w="58" w:type="dxa"/>
              <w:bottom w:w="86" w:type="dxa"/>
              <w:right w:w="58" w:type="dxa"/>
            </w:tcMar>
            <w:vAlign w:val="center"/>
            <w:hideMark/>
          </w:tcPr>
          <w:p w14:paraId="173974EF" w14:textId="77777777" w:rsidR="009F4E8B" w:rsidRPr="00056D55" w:rsidRDefault="009F4E8B" w:rsidP="00074CFD">
            <w:pPr>
              <w:rPr>
                <w:rFonts w:eastAsia="Times New Roman"/>
              </w:rPr>
            </w:pPr>
            <w:r w:rsidRPr="00056D55">
              <w:rPr>
                <w:rFonts w:eastAsia="Times New Roman"/>
                <w:lang w:val="en-US"/>
              </w:rPr>
              <w:t>09 01 02*</w:t>
            </w:r>
          </w:p>
        </w:tc>
        <w:tc>
          <w:tcPr>
            <w:tcW w:w="983" w:type="pct"/>
            <w:tcBorders>
              <w:top w:val="single" w:sz="6" w:space="0" w:color="000000"/>
              <w:left w:val="single" w:sz="6" w:space="0" w:color="000000"/>
              <w:bottom w:val="single" w:sz="6" w:space="0" w:color="000000"/>
              <w:right w:val="single" w:sz="6" w:space="0" w:color="000000"/>
            </w:tcBorders>
            <w:shd w:val="clear" w:color="auto" w:fill="auto"/>
            <w:tcMar>
              <w:top w:w="86" w:type="dxa"/>
              <w:left w:w="58" w:type="dxa"/>
              <w:bottom w:w="86" w:type="dxa"/>
              <w:right w:w="58" w:type="dxa"/>
            </w:tcMar>
            <w:vAlign w:val="center"/>
            <w:hideMark/>
          </w:tcPr>
          <w:p w14:paraId="1247ADD9" w14:textId="33A17EDE" w:rsidR="009F4E8B" w:rsidRPr="00056D55" w:rsidRDefault="009F4E8B" w:rsidP="00074CFD">
            <w:pPr>
              <w:rPr>
                <w:rFonts w:eastAsia="Times New Roman"/>
              </w:rPr>
            </w:pPr>
            <w:r w:rsidRPr="00056D55">
              <w:rPr>
                <w:rFonts w:eastAsia="Times New Roman"/>
                <w:lang w:val="en-US"/>
              </w:rPr>
              <w:t>Storage</w:t>
            </w:r>
            <w:r w:rsidR="00626043">
              <w:rPr>
                <w:rFonts w:eastAsia="Times New Roman"/>
                <w:lang w:val="en-US"/>
              </w:rPr>
              <w:t>.</w:t>
            </w:r>
          </w:p>
        </w:tc>
      </w:tr>
      <w:tr w:rsidR="009F4E8B" w:rsidRPr="00056D55" w14:paraId="4830A771" w14:textId="77777777" w:rsidTr="00393C1A">
        <w:tc>
          <w:tcPr>
            <w:tcW w:w="2705" w:type="pct"/>
            <w:tcBorders>
              <w:top w:val="single" w:sz="6" w:space="0" w:color="000000"/>
              <w:left w:val="single" w:sz="6" w:space="0" w:color="000000"/>
              <w:bottom w:val="single" w:sz="6" w:space="0" w:color="000000"/>
              <w:right w:val="single" w:sz="6" w:space="0" w:color="000000"/>
            </w:tcBorders>
            <w:shd w:val="clear" w:color="auto" w:fill="auto"/>
            <w:tcMar>
              <w:top w:w="86" w:type="dxa"/>
              <w:left w:w="58" w:type="dxa"/>
              <w:bottom w:w="86" w:type="dxa"/>
              <w:right w:w="58" w:type="dxa"/>
            </w:tcMar>
            <w:vAlign w:val="center"/>
            <w:hideMark/>
          </w:tcPr>
          <w:p w14:paraId="0A26263E" w14:textId="07912AD4" w:rsidR="009F4E8B" w:rsidRPr="00056D55" w:rsidRDefault="009F4E8B" w:rsidP="00074CFD">
            <w:pPr>
              <w:rPr>
                <w:rFonts w:eastAsia="Times New Roman"/>
              </w:rPr>
            </w:pPr>
            <w:r w:rsidRPr="00056D55">
              <w:rPr>
                <w:rFonts w:eastAsia="Times New Roman"/>
                <w:lang w:val="en-US"/>
              </w:rPr>
              <w:lastRenderedPageBreak/>
              <w:t>Solvent based developer solutions</w:t>
            </w:r>
            <w:r w:rsidR="00A500F8">
              <w:rPr>
                <w:rFonts w:eastAsia="Times New Roman"/>
                <w:lang w:val="en-US"/>
              </w:rPr>
              <w:t>.</w:t>
            </w:r>
          </w:p>
        </w:tc>
        <w:tc>
          <w:tcPr>
            <w:tcW w:w="1312" w:type="pct"/>
            <w:tcBorders>
              <w:top w:val="single" w:sz="6" w:space="0" w:color="000000"/>
              <w:left w:val="single" w:sz="6" w:space="0" w:color="000000"/>
              <w:bottom w:val="single" w:sz="6" w:space="0" w:color="000000"/>
              <w:right w:val="single" w:sz="6" w:space="0" w:color="000000"/>
            </w:tcBorders>
            <w:shd w:val="clear" w:color="auto" w:fill="auto"/>
            <w:tcMar>
              <w:top w:w="86" w:type="dxa"/>
              <w:left w:w="58" w:type="dxa"/>
              <w:bottom w:w="86" w:type="dxa"/>
              <w:right w:w="58" w:type="dxa"/>
            </w:tcMar>
            <w:vAlign w:val="center"/>
            <w:hideMark/>
          </w:tcPr>
          <w:p w14:paraId="7495DC1B" w14:textId="77777777" w:rsidR="009F4E8B" w:rsidRPr="00056D55" w:rsidRDefault="009F4E8B" w:rsidP="00074CFD">
            <w:pPr>
              <w:rPr>
                <w:rFonts w:eastAsia="Times New Roman"/>
              </w:rPr>
            </w:pPr>
            <w:r w:rsidRPr="00056D55">
              <w:rPr>
                <w:rFonts w:eastAsia="Times New Roman"/>
                <w:lang w:val="en-US"/>
              </w:rPr>
              <w:t>09 01 03*</w:t>
            </w:r>
          </w:p>
        </w:tc>
        <w:tc>
          <w:tcPr>
            <w:tcW w:w="983" w:type="pct"/>
            <w:tcBorders>
              <w:top w:val="single" w:sz="6" w:space="0" w:color="000000"/>
              <w:left w:val="single" w:sz="6" w:space="0" w:color="000000"/>
              <w:bottom w:val="single" w:sz="6" w:space="0" w:color="000000"/>
              <w:right w:val="single" w:sz="6" w:space="0" w:color="000000"/>
            </w:tcBorders>
            <w:shd w:val="clear" w:color="auto" w:fill="auto"/>
            <w:tcMar>
              <w:top w:w="86" w:type="dxa"/>
              <w:left w:w="58" w:type="dxa"/>
              <w:bottom w:w="86" w:type="dxa"/>
              <w:right w:w="58" w:type="dxa"/>
            </w:tcMar>
            <w:vAlign w:val="center"/>
            <w:hideMark/>
          </w:tcPr>
          <w:p w14:paraId="3429F1DE" w14:textId="558CD1AE" w:rsidR="009F4E8B" w:rsidRPr="00056D55" w:rsidRDefault="009F4E8B" w:rsidP="00074CFD">
            <w:pPr>
              <w:rPr>
                <w:rFonts w:eastAsia="Times New Roman"/>
              </w:rPr>
            </w:pPr>
            <w:r w:rsidRPr="00056D55">
              <w:rPr>
                <w:rFonts w:eastAsia="Times New Roman"/>
                <w:lang w:val="en-US"/>
              </w:rPr>
              <w:t>Storage</w:t>
            </w:r>
            <w:r w:rsidR="00626043">
              <w:rPr>
                <w:rFonts w:eastAsia="Times New Roman"/>
                <w:lang w:val="en-US"/>
              </w:rPr>
              <w:t>.</w:t>
            </w:r>
          </w:p>
        </w:tc>
      </w:tr>
      <w:tr w:rsidR="009F4E8B" w:rsidRPr="00056D55" w14:paraId="25422CD3" w14:textId="77777777" w:rsidTr="00393C1A">
        <w:tc>
          <w:tcPr>
            <w:tcW w:w="2705" w:type="pct"/>
            <w:tcBorders>
              <w:top w:val="single" w:sz="6" w:space="0" w:color="000000"/>
              <w:left w:val="single" w:sz="6" w:space="0" w:color="000000"/>
              <w:bottom w:val="single" w:sz="6" w:space="0" w:color="000000"/>
              <w:right w:val="single" w:sz="6" w:space="0" w:color="000000"/>
            </w:tcBorders>
            <w:shd w:val="clear" w:color="auto" w:fill="auto"/>
            <w:tcMar>
              <w:top w:w="86" w:type="dxa"/>
              <w:left w:w="58" w:type="dxa"/>
              <w:bottom w:w="86" w:type="dxa"/>
              <w:right w:w="58" w:type="dxa"/>
            </w:tcMar>
            <w:vAlign w:val="center"/>
            <w:hideMark/>
          </w:tcPr>
          <w:p w14:paraId="0D947312" w14:textId="6724CA00" w:rsidR="009F4E8B" w:rsidRPr="00056D55" w:rsidRDefault="009F4E8B" w:rsidP="00074CFD">
            <w:pPr>
              <w:rPr>
                <w:rFonts w:eastAsia="Times New Roman"/>
              </w:rPr>
            </w:pPr>
            <w:r w:rsidRPr="00056D55">
              <w:rPr>
                <w:rFonts w:eastAsia="Times New Roman"/>
                <w:lang w:val="en-US"/>
              </w:rPr>
              <w:t>Fixer solution</w:t>
            </w:r>
            <w:r w:rsidR="00A500F8">
              <w:rPr>
                <w:rFonts w:eastAsia="Times New Roman"/>
                <w:lang w:val="en-US"/>
              </w:rPr>
              <w:t>.</w:t>
            </w:r>
          </w:p>
        </w:tc>
        <w:tc>
          <w:tcPr>
            <w:tcW w:w="1312" w:type="pct"/>
            <w:tcBorders>
              <w:top w:val="single" w:sz="6" w:space="0" w:color="000000"/>
              <w:left w:val="single" w:sz="6" w:space="0" w:color="000000"/>
              <w:bottom w:val="single" w:sz="6" w:space="0" w:color="000000"/>
              <w:right w:val="single" w:sz="6" w:space="0" w:color="000000"/>
            </w:tcBorders>
            <w:shd w:val="clear" w:color="auto" w:fill="auto"/>
            <w:tcMar>
              <w:top w:w="86" w:type="dxa"/>
              <w:left w:w="58" w:type="dxa"/>
              <w:bottom w:w="86" w:type="dxa"/>
              <w:right w:w="58" w:type="dxa"/>
            </w:tcMar>
            <w:vAlign w:val="center"/>
            <w:hideMark/>
          </w:tcPr>
          <w:p w14:paraId="130F24ED" w14:textId="77777777" w:rsidR="009F4E8B" w:rsidRPr="00056D55" w:rsidRDefault="009F4E8B" w:rsidP="00074CFD">
            <w:pPr>
              <w:rPr>
                <w:rFonts w:eastAsia="Times New Roman"/>
              </w:rPr>
            </w:pPr>
            <w:r w:rsidRPr="00056D55">
              <w:rPr>
                <w:rFonts w:eastAsia="Times New Roman"/>
                <w:lang w:val="en-US"/>
              </w:rPr>
              <w:t>09 01 04*</w:t>
            </w:r>
          </w:p>
        </w:tc>
        <w:tc>
          <w:tcPr>
            <w:tcW w:w="983" w:type="pct"/>
            <w:tcBorders>
              <w:top w:val="single" w:sz="6" w:space="0" w:color="000000"/>
              <w:left w:val="single" w:sz="6" w:space="0" w:color="000000"/>
              <w:bottom w:val="single" w:sz="6" w:space="0" w:color="000000"/>
              <w:right w:val="single" w:sz="6" w:space="0" w:color="000000"/>
            </w:tcBorders>
            <w:shd w:val="clear" w:color="auto" w:fill="auto"/>
            <w:tcMar>
              <w:top w:w="86" w:type="dxa"/>
              <w:left w:w="58" w:type="dxa"/>
              <w:bottom w:w="86" w:type="dxa"/>
              <w:right w:w="58" w:type="dxa"/>
            </w:tcMar>
            <w:vAlign w:val="center"/>
            <w:hideMark/>
          </w:tcPr>
          <w:p w14:paraId="47085218" w14:textId="1654E18C" w:rsidR="009F4E8B" w:rsidRPr="00056D55" w:rsidRDefault="009F4E8B" w:rsidP="00074CFD">
            <w:pPr>
              <w:rPr>
                <w:rFonts w:eastAsia="Times New Roman"/>
              </w:rPr>
            </w:pPr>
            <w:r w:rsidRPr="00056D55">
              <w:rPr>
                <w:rFonts w:eastAsia="Times New Roman"/>
                <w:lang w:val="en-US"/>
              </w:rPr>
              <w:t>Storage</w:t>
            </w:r>
            <w:r w:rsidR="00626043">
              <w:rPr>
                <w:rFonts w:eastAsia="Times New Roman"/>
                <w:lang w:val="en-US"/>
              </w:rPr>
              <w:t>.</w:t>
            </w:r>
          </w:p>
        </w:tc>
      </w:tr>
      <w:tr w:rsidR="009F4E8B" w:rsidRPr="00056D55" w14:paraId="03377CD5" w14:textId="77777777" w:rsidTr="00393C1A">
        <w:tc>
          <w:tcPr>
            <w:tcW w:w="2705" w:type="pct"/>
            <w:tcBorders>
              <w:top w:val="single" w:sz="6" w:space="0" w:color="000000"/>
              <w:left w:val="single" w:sz="6" w:space="0" w:color="000000"/>
              <w:bottom w:val="single" w:sz="6" w:space="0" w:color="000000"/>
              <w:right w:val="single" w:sz="6" w:space="0" w:color="000000"/>
            </w:tcBorders>
            <w:shd w:val="clear" w:color="auto" w:fill="auto"/>
            <w:tcMar>
              <w:top w:w="86" w:type="dxa"/>
              <w:left w:w="58" w:type="dxa"/>
              <w:bottom w:w="86" w:type="dxa"/>
              <w:right w:w="58" w:type="dxa"/>
            </w:tcMar>
            <w:vAlign w:val="center"/>
            <w:hideMark/>
          </w:tcPr>
          <w:p w14:paraId="76BE66C7" w14:textId="09664AAE" w:rsidR="009F4E8B" w:rsidRPr="00056D55" w:rsidRDefault="009F4E8B" w:rsidP="00074CFD">
            <w:pPr>
              <w:rPr>
                <w:rFonts w:eastAsia="Times New Roman"/>
              </w:rPr>
            </w:pPr>
            <w:r w:rsidRPr="00056D55">
              <w:rPr>
                <w:rFonts w:eastAsia="Times New Roman"/>
                <w:lang w:val="en-US"/>
              </w:rPr>
              <w:t>Bleach and bleach fixer solutions</w:t>
            </w:r>
            <w:r w:rsidR="00A500F8">
              <w:rPr>
                <w:rFonts w:eastAsia="Times New Roman"/>
                <w:lang w:val="en-US"/>
              </w:rPr>
              <w:t>.</w:t>
            </w:r>
          </w:p>
        </w:tc>
        <w:tc>
          <w:tcPr>
            <w:tcW w:w="1312" w:type="pct"/>
            <w:tcBorders>
              <w:top w:val="single" w:sz="6" w:space="0" w:color="000000"/>
              <w:left w:val="single" w:sz="6" w:space="0" w:color="000000"/>
              <w:bottom w:val="single" w:sz="6" w:space="0" w:color="000000"/>
              <w:right w:val="single" w:sz="6" w:space="0" w:color="000000"/>
            </w:tcBorders>
            <w:shd w:val="clear" w:color="auto" w:fill="auto"/>
            <w:tcMar>
              <w:top w:w="86" w:type="dxa"/>
              <w:left w:w="58" w:type="dxa"/>
              <w:bottom w:w="86" w:type="dxa"/>
              <w:right w:w="58" w:type="dxa"/>
            </w:tcMar>
            <w:vAlign w:val="center"/>
            <w:hideMark/>
          </w:tcPr>
          <w:p w14:paraId="0179CF1E" w14:textId="77777777" w:rsidR="009F4E8B" w:rsidRPr="00056D55" w:rsidRDefault="009F4E8B" w:rsidP="00074CFD">
            <w:pPr>
              <w:rPr>
                <w:rFonts w:eastAsia="Times New Roman"/>
              </w:rPr>
            </w:pPr>
            <w:r w:rsidRPr="00056D55">
              <w:rPr>
                <w:rFonts w:eastAsia="Times New Roman"/>
                <w:lang w:val="en-US"/>
              </w:rPr>
              <w:t>09 01 05*</w:t>
            </w:r>
          </w:p>
        </w:tc>
        <w:tc>
          <w:tcPr>
            <w:tcW w:w="983" w:type="pct"/>
            <w:tcBorders>
              <w:top w:val="single" w:sz="6" w:space="0" w:color="000000"/>
              <w:left w:val="single" w:sz="6" w:space="0" w:color="000000"/>
              <w:bottom w:val="single" w:sz="6" w:space="0" w:color="000000"/>
              <w:right w:val="single" w:sz="6" w:space="0" w:color="000000"/>
            </w:tcBorders>
            <w:shd w:val="clear" w:color="auto" w:fill="auto"/>
            <w:tcMar>
              <w:top w:w="86" w:type="dxa"/>
              <w:left w:w="58" w:type="dxa"/>
              <w:bottom w:w="86" w:type="dxa"/>
              <w:right w:w="58" w:type="dxa"/>
            </w:tcMar>
            <w:vAlign w:val="center"/>
            <w:hideMark/>
          </w:tcPr>
          <w:p w14:paraId="390B57E3" w14:textId="515D6976" w:rsidR="009F4E8B" w:rsidRPr="00056D55" w:rsidRDefault="009F4E8B" w:rsidP="00074CFD">
            <w:pPr>
              <w:rPr>
                <w:rFonts w:eastAsia="Times New Roman"/>
              </w:rPr>
            </w:pPr>
            <w:r w:rsidRPr="00056D55">
              <w:rPr>
                <w:rFonts w:eastAsia="Times New Roman"/>
                <w:lang w:val="en-US"/>
              </w:rPr>
              <w:t>Storage</w:t>
            </w:r>
            <w:r w:rsidR="00626043">
              <w:rPr>
                <w:rFonts w:eastAsia="Times New Roman"/>
                <w:lang w:val="en-US"/>
              </w:rPr>
              <w:t>.</w:t>
            </w:r>
          </w:p>
        </w:tc>
      </w:tr>
      <w:tr w:rsidR="009F4E8B" w:rsidRPr="00056D55" w14:paraId="66C27D0D" w14:textId="77777777" w:rsidTr="00393C1A">
        <w:tc>
          <w:tcPr>
            <w:tcW w:w="2705" w:type="pct"/>
            <w:tcBorders>
              <w:top w:val="single" w:sz="6" w:space="0" w:color="000000"/>
              <w:left w:val="single" w:sz="6" w:space="0" w:color="000000"/>
              <w:bottom w:val="single" w:sz="6" w:space="0" w:color="000000"/>
              <w:right w:val="single" w:sz="6" w:space="0" w:color="000000"/>
            </w:tcBorders>
            <w:shd w:val="clear" w:color="auto" w:fill="auto"/>
            <w:tcMar>
              <w:top w:w="86" w:type="dxa"/>
              <w:left w:w="58" w:type="dxa"/>
              <w:bottom w:w="86" w:type="dxa"/>
              <w:right w:w="58" w:type="dxa"/>
            </w:tcMar>
            <w:vAlign w:val="center"/>
            <w:hideMark/>
          </w:tcPr>
          <w:p w14:paraId="02BC9C66" w14:textId="344B9F2C" w:rsidR="009F4E8B" w:rsidRPr="00056D55" w:rsidRDefault="009F4E8B" w:rsidP="00074CFD">
            <w:pPr>
              <w:rPr>
                <w:rFonts w:eastAsia="Times New Roman"/>
              </w:rPr>
            </w:pPr>
            <w:r w:rsidRPr="00056D55">
              <w:rPr>
                <w:rFonts w:eastAsia="Times New Roman"/>
                <w:lang w:val="en-US"/>
              </w:rPr>
              <w:t>Photographic film and paper containing silver or silver compounds</w:t>
            </w:r>
            <w:r w:rsidR="00A500F8">
              <w:rPr>
                <w:rFonts w:eastAsia="Times New Roman"/>
                <w:lang w:val="en-US"/>
              </w:rPr>
              <w:t>.</w:t>
            </w:r>
          </w:p>
        </w:tc>
        <w:tc>
          <w:tcPr>
            <w:tcW w:w="1312" w:type="pct"/>
            <w:tcBorders>
              <w:top w:val="single" w:sz="6" w:space="0" w:color="000000"/>
              <w:left w:val="single" w:sz="6" w:space="0" w:color="000000"/>
              <w:bottom w:val="single" w:sz="6" w:space="0" w:color="000000"/>
              <w:right w:val="single" w:sz="6" w:space="0" w:color="000000"/>
            </w:tcBorders>
            <w:shd w:val="clear" w:color="auto" w:fill="auto"/>
            <w:tcMar>
              <w:top w:w="86" w:type="dxa"/>
              <w:left w:w="58" w:type="dxa"/>
              <w:bottom w:w="86" w:type="dxa"/>
              <w:right w:w="58" w:type="dxa"/>
            </w:tcMar>
            <w:vAlign w:val="center"/>
            <w:hideMark/>
          </w:tcPr>
          <w:p w14:paraId="18C89E32" w14:textId="77777777" w:rsidR="009F4E8B" w:rsidRPr="00056D55" w:rsidRDefault="009F4E8B" w:rsidP="00074CFD">
            <w:pPr>
              <w:rPr>
                <w:rFonts w:eastAsia="Times New Roman"/>
              </w:rPr>
            </w:pPr>
            <w:r w:rsidRPr="00056D55">
              <w:rPr>
                <w:rFonts w:eastAsia="Times New Roman"/>
                <w:lang w:val="en-US"/>
              </w:rPr>
              <w:t>09 01 07*</w:t>
            </w:r>
          </w:p>
        </w:tc>
        <w:tc>
          <w:tcPr>
            <w:tcW w:w="983" w:type="pct"/>
            <w:tcBorders>
              <w:top w:val="single" w:sz="6" w:space="0" w:color="000000"/>
              <w:left w:val="single" w:sz="6" w:space="0" w:color="000000"/>
              <w:bottom w:val="single" w:sz="6" w:space="0" w:color="000000"/>
              <w:right w:val="single" w:sz="6" w:space="0" w:color="000000"/>
            </w:tcBorders>
            <w:shd w:val="clear" w:color="auto" w:fill="auto"/>
            <w:tcMar>
              <w:top w:w="86" w:type="dxa"/>
              <w:left w:w="58" w:type="dxa"/>
              <w:bottom w:w="86" w:type="dxa"/>
              <w:right w:w="58" w:type="dxa"/>
            </w:tcMar>
            <w:vAlign w:val="center"/>
            <w:hideMark/>
          </w:tcPr>
          <w:p w14:paraId="6369A3EC" w14:textId="07A3B727" w:rsidR="009F4E8B" w:rsidRPr="00056D55" w:rsidRDefault="009F4E8B" w:rsidP="00074CFD">
            <w:pPr>
              <w:rPr>
                <w:rFonts w:eastAsia="Times New Roman"/>
              </w:rPr>
            </w:pPr>
            <w:r w:rsidRPr="00056D55">
              <w:rPr>
                <w:rFonts w:eastAsia="Times New Roman"/>
                <w:lang w:val="en-US"/>
              </w:rPr>
              <w:t>Storage</w:t>
            </w:r>
            <w:r w:rsidR="00626043">
              <w:rPr>
                <w:rFonts w:eastAsia="Times New Roman"/>
                <w:lang w:val="en-US"/>
              </w:rPr>
              <w:t>.</w:t>
            </w:r>
          </w:p>
        </w:tc>
      </w:tr>
      <w:tr w:rsidR="009F4E8B" w:rsidRPr="00056D55" w14:paraId="438539B8" w14:textId="77777777" w:rsidTr="00393C1A">
        <w:tc>
          <w:tcPr>
            <w:tcW w:w="2705" w:type="pct"/>
            <w:tcBorders>
              <w:top w:val="single" w:sz="6" w:space="0" w:color="000000"/>
              <w:left w:val="single" w:sz="6" w:space="0" w:color="000000"/>
              <w:bottom w:val="single" w:sz="6" w:space="0" w:color="000000"/>
              <w:right w:val="single" w:sz="6" w:space="0" w:color="000000"/>
            </w:tcBorders>
            <w:shd w:val="clear" w:color="auto" w:fill="auto"/>
            <w:tcMar>
              <w:top w:w="86" w:type="dxa"/>
              <w:left w:w="58" w:type="dxa"/>
              <w:bottom w:w="86" w:type="dxa"/>
              <w:right w:w="58" w:type="dxa"/>
            </w:tcMar>
            <w:hideMark/>
          </w:tcPr>
          <w:p w14:paraId="4E444E10" w14:textId="54262A08" w:rsidR="009F4E8B" w:rsidRPr="00056D55" w:rsidRDefault="009F4E8B" w:rsidP="00074CFD">
            <w:pPr>
              <w:rPr>
                <w:rFonts w:eastAsia="Times New Roman"/>
              </w:rPr>
            </w:pPr>
            <w:r w:rsidRPr="00056D55">
              <w:rPr>
                <w:rFonts w:eastAsia="Times New Roman"/>
                <w:lang w:val="en-US"/>
              </w:rPr>
              <w:t>Photographic film and paper free of silver or silver compounds</w:t>
            </w:r>
            <w:r w:rsidR="00A500F8">
              <w:rPr>
                <w:rFonts w:eastAsia="Times New Roman"/>
                <w:lang w:val="en-US"/>
              </w:rPr>
              <w:t>.</w:t>
            </w:r>
          </w:p>
        </w:tc>
        <w:tc>
          <w:tcPr>
            <w:tcW w:w="1312" w:type="pct"/>
            <w:tcBorders>
              <w:top w:val="single" w:sz="6" w:space="0" w:color="000000"/>
              <w:left w:val="single" w:sz="6" w:space="0" w:color="000000"/>
              <w:bottom w:val="single" w:sz="6" w:space="0" w:color="000000"/>
              <w:right w:val="single" w:sz="6" w:space="0" w:color="000000"/>
            </w:tcBorders>
            <w:shd w:val="clear" w:color="auto" w:fill="auto"/>
            <w:tcMar>
              <w:top w:w="86" w:type="dxa"/>
              <w:left w:w="58" w:type="dxa"/>
              <w:bottom w:w="86" w:type="dxa"/>
              <w:right w:w="58" w:type="dxa"/>
            </w:tcMar>
            <w:hideMark/>
          </w:tcPr>
          <w:p w14:paraId="2D739CB2" w14:textId="77777777" w:rsidR="009F4E8B" w:rsidRPr="00056D55" w:rsidRDefault="009F4E8B" w:rsidP="00074CFD">
            <w:pPr>
              <w:rPr>
                <w:rFonts w:eastAsia="Times New Roman"/>
              </w:rPr>
            </w:pPr>
            <w:r w:rsidRPr="00056D55">
              <w:rPr>
                <w:rFonts w:eastAsia="Times New Roman"/>
                <w:lang w:val="en-US"/>
              </w:rPr>
              <w:t>09 01 08</w:t>
            </w:r>
          </w:p>
        </w:tc>
        <w:tc>
          <w:tcPr>
            <w:tcW w:w="983" w:type="pct"/>
            <w:tcBorders>
              <w:top w:val="single" w:sz="6" w:space="0" w:color="000000"/>
              <w:left w:val="single" w:sz="6" w:space="0" w:color="000000"/>
              <w:bottom w:val="single" w:sz="6" w:space="0" w:color="000000"/>
              <w:right w:val="single" w:sz="6" w:space="0" w:color="000000"/>
            </w:tcBorders>
            <w:shd w:val="clear" w:color="auto" w:fill="auto"/>
            <w:tcMar>
              <w:top w:w="86" w:type="dxa"/>
              <w:left w:w="58" w:type="dxa"/>
              <w:bottom w:w="86" w:type="dxa"/>
              <w:right w:w="58" w:type="dxa"/>
            </w:tcMar>
            <w:hideMark/>
          </w:tcPr>
          <w:p w14:paraId="474F2D2F" w14:textId="2EB5FA22" w:rsidR="009F4E8B" w:rsidRPr="00056D55" w:rsidRDefault="009F4E8B" w:rsidP="00074CFD">
            <w:pPr>
              <w:rPr>
                <w:rFonts w:eastAsia="Times New Roman"/>
              </w:rPr>
            </w:pPr>
            <w:r w:rsidRPr="00056D55">
              <w:rPr>
                <w:rFonts w:eastAsia="Times New Roman"/>
                <w:lang w:val="en-US"/>
              </w:rPr>
              <w:t>Storage</w:t>
            </w:r>
            <w:r w:rsidR="00626043">
              <w:rPr>
                <w:rFonts w:eastAsia="Times New Roman"/>
                <w:lang w:val="en-US"/>
              </w:rPr>
              <w:t>.</w:t>
            </w:r>
          </w:p>
        </w:tc>
      </w:tr>
      <w:tr w:rsidR="009F4E8B" w:rsidRPr="00056D55" w14:paraId="0B15E414" w14:textId="77777777" w:rsidTr="00393C1A">
        <w:tc>
          <w:tcPr>
            <w:tcW w:w="2705" w:type="pct"/>
            <w:tcBorders>
              <w:top w:val="single" w:sz="6" w:space="0" w:color="000000"/>
              <w:left w:val="single" w:sz="6" w:space="0" w:color="000000"/>
              <w:bottom w:val="single" w:sz="6" w:space="0" w:color="000000"/>
              <w:right w:val="single" w:sz="6" w:space="0" w:color="000000"/>
            </w:tcBorders>
            <w:shd w:val="clear" w:color="auto" w:fill="auto"/>
            <w:tcMar>
              <w:top w:w="86" w:type="dxa"/>
              <w:left w:w="58" w:type="dxa"/>
              <w:bottom w:w="86" w:type="dxa"/>
              <w:right w:w="58" w:type="dxa"/>
            </w:tcMar>
            <w:hideMark/>
          </w:tcPr>
          <w:p w14:paraId="690412EB" w14:textId="572766F2" w:rsidR="009F4E8B" w:rsidRPr="00056D55" w:rsidRDefault="009F4E8B" w:rsidP="00074CFD">
            <w:pPr>
              <w:rPr>
                <w:rFonts w:eastAsia="Times New Roman"/>
              </w:rPr>
            </w:pPr>
            <w:r w:rsidRPr="00056D55">
              <w:rPr>
                <w:rFonts w:eastAsia="Times New Roman"/>
                <w:lang w:val="en-US"/>
              </w:rPr>
              <w:t>Lead foils from dental care</w:t>
            </w:r>
            <w:r w:rsidR="00A500F8">
              <w:rPr>
                <w:rFonts w:eastAsia="Times New Roman"/>
                <w:lang w:val="en-US"/>
              </w:rPr>
              <w:t>.</w:t>
            </w:r>
          </w:p>
        </w:tc>
        <w:tc>
          <w:tcPr>
            <w:tcW w:w="1312" w:type="pct"/>
            <w:tcBorders>
              <w:top w:val="single" w:sz="6" w:space="0" w:color="000000"/>
              <w:left w:val="single" w:sz="6" w:space="0" w:color="000000"/>
              <w:bottom w:val="single" w:sz="6" w:space="0" w:color="000000"/>
              <w:right w:val="single" w:sz="6" w:space="0" w:color="000000"/>
            </w:tcBorders>
            <w:shd w:val="clear" w:color="auto" w:fill="auto"/>
            <w:tcMar>
              <w:top w:w="86" w:type="dxa"/>
              <w:left w:w="58" w:type="dxa"/>
              <w:bottom w:w="86" w:type="dxa"/>
              <w:right w:w="58" w:type="dxa"/>
            </w:tcMar>
            <w:hideMark/>
          </w:tcPr>
          <w:p w14:paraId="5C56C1B9" w14:textId="77777777" w:rsidR="009F4E8B" w:rsidRPr="00056D55" w:rsidRDefault="009F4E8B" w:rsidP="00074CFD">
            <w:pPr>
              <w:rPr>
                <w:rFonts w:eastAsia="Times New Roman"/>
              </w:rPr>
            </w:pPr>
            <w:r>
              <w:rPr>
                <w:rFonts w:eastAsia="Times New Roman"/>
                <w:lang w:val="en-US"/>
              </w:rPr>
              <w:t xml:space="preserve">15 01 04 or </w:t>
            </w:r>
            <w:r w:rsidRPr="00056D55">
              <w:rPr>
                <w:rFonts w:eastAsia="Times New Roman"/>
                <w:lang w:val="en-US"/>
              </w:rPr>
              <w:t>15</w:t>
            </w:r>
            <w:r>
              <w:rPr>
                <w:rFonts w:eastAsia="Times New Roman"/>
                <w:lang w:val="en-US"/>
              </w:rPr>
              <w:t> </w:t>
            </w:r>
            <w:r w:rsidRPr="00056D55">
              <w:rPr>
                <w:rFonts w:eastAsia="Times New Roman"/>
                <w:lang w:val="en-US"/>
              </w:rPr>
              <w:t>01 10*</w:t>
            </w:r>
          </w:p>
        </w:tc>
        <w:tc>
          <w:tcPr>
            <w:tcW w:w="983" w:type="pct"/>
            <w:tcBorders>
              <w:top w:val="single" w:sz="6" w:space="0" w:color="000000"/>
              <w:left w:val="single" w:sz="6" w:space="0" w:color="000000"/>
              <w:bottom w:val="single" w:sz="6" w:space="0" w:color="000000"/>
              <w:right w:val="single" w:sz="6" w:space="0" w:color="000000"/>
            </w:tcBorders>
            <w:shd w:val="clear" w:color="auto" w:fill="auto"/>
            <w:tcMar>
              <w:top w:w="86" w:type="dxa"/>
              <w:left w:w="58" w:type="dxa"/>
              <w:bottom w:w="86" w:type="dxa"/>
              <w:right w:w="58" w:type="dxa"/>
            </w:tcMar>
            <w:hideMark/>
          </w:tcPr>
          <w:p w14:paraId="0752B5D2" w14:textId="1649AF37" w:rsidR="009F4E8B" w:rsidRPr="00056D55" w:rsidRDefault="009F4E8B" w:rsidP="00074CFD">
            <w:pPr>
              <w:rPr>
                <w:rFonts w:eastAsia="Times New Roman"/>
              </w:rPr>
            </w:pPr>
            <w:r w:rsidRPr="00056D55">
              <w:rPr>
                <w:rFonts w:eastAsia="Times New Roman"/>
                <w:lang w:val="en-US"/>
              </w:rPr>
              <w:t>Storage</w:t>
            </w:r>
            <w:r w:rsidR="00626043">
              <w:rPr>
                <w:rFonts w:eastAsia="Times New Roman"/>
                <w:lang w:val="en-US"/>
              </w:rPr>
              <w:t>.</w:t>
            </w:r>
          </w:p>
        </w:tc>
      </w:tr>
      <w:tr w:rsidR="009F4E8B" w:rsidRPr="00056D55" w14:paraId="591BDFE9" w14:textId="77777777" w:rsidTr="00393C1A">
        <w:tc>
          <w:tcPr>
            <w:tcW w:w="2705" w:type="pct"/>
            <w:tcBorders>
              <w:top w:val="single" w:sz="6" w:space="0" w:color="000000"/>
              <w:left w:val="single" w:sz="6" w:space="0" w:color="000000"/>
              <w:bottom w:val="single" w:sz="6" w:space="0" w:color="000000"/>
              <w:right w:val="single" w:sz="6" w:space="0" w:color="000000"/>
            </w:tcBorders>
            <w:shd w:val="clear" w:color="auto" w:fill="auto"/>
            <w:tcMar>
              <w:top w:w="86" w:type="dxa"/>
              <w:left w:w="58" w:type="dxa"/>
              <w:bottom w:w="86" w:type="dxa"/>
              <w:right w:w="58" w:type="dxa"/>
            </w:tcMar>
            <w:hideMark/>
          </w:tcPr>
          <w:p w14:paraId="61DB7BE0" w14:textId="1DA53D4A" w:rsidR="009F4E8B" w:rsidRPr="00056D55" w:rsidRDefault="009F4E8B" w:rsidP="00074CFD">
            <w:pPr>
              <w:rPr>
                <w:rFonts w:eastAsia="Times New Roman"/>
              </w:rPr>
            </w:pPr>
            <w:r w:rsidRPr="00056D55">
              <w:rPr>
                <w:rFonts w:eastAsia="Times New Roman"/>
                <w:lang w:val="en-US"/>
              </w:rPr>
              <w:t>Non-infectious gypsum wastes (for example, plaster casts and</w:t>
            </w:r>
            <w:r>
              <w:rPr>
                <w:rFonts w:eastAsia="Times New Roman"/>
                <w:lang w:val="en-US"/>
              </w:rPr>
              <w:t xml:space="preserve"> </w:t>
            </w:r>
            <w:r w:rsidRPr="00056D55">
              <w:rPr>
                <w:rFonts w:eastAsia="Times New Roman"/>
                <w:lang w:val="en-US"/>
              </w:rPr>
              <w:t>molds)</w:t>
            </w:r>
            <w:r w:rsidR="00A500F8">
              <w:rPr>
                <w:rFonts w:eastAsia="Times New Roman"/>
                <w:lang w:val="en-US"/>
              </w:rPr>
              <w:t>.</w:t>
            </w:r>
          </w:p>
        </w:tc>
        <w:tc>
          <w:tcPr>
            <w:tcW w:w="1312" w:type="pct"/>
            <w:tcBorders>
              <w:top w:val="single" w:sz="6" w:space="0" w:color="000000"/>
              <w:left w:val="single" w:sz="6" w:space="0" w:color="000000"/>
              <w:bottom w:val="single" w:sz="6" w:space="0" w:color="000000"/>
              <w:right w:val="single" w:sz="6" w:space="0" w:color="000000"/>
            </w:tcBorders>
            <w:shd w:val="clear" w:color="auto" w:fill="auto"/>
            <w:tcMar>
              <w:top w:w="86" w:type="dxa"/>
              <w:left w:w="58" w:type="dxa"/>
              <w:bottom w:w="86" w:type="dxa"/>
              <w:right w:w="58" w:type="dxa"/>
            </w:tcMar>
            <w:hideMark/>
          </w:tcPr>
          <w:p w14:paraId="3C2C2B73" w14:textId="77777777" w:rsidR="009F4E8B" w:rsidRPr="00056D55" w:rsidRDefault="009F4E8B" w:rsidP="00074CFD">
            <w:pPr>
              <w:rPr>
                <w:rFonts w:eastAsia="Times New Roman"/>
              </w:rPr>
            </w:pPr>
            <w:r w:rsidRPr="00056D55">
              <w:rPr>
                <w:rFonts w:eastAsia="Times New Roman"/>
                <w:lang w:val="en-US"/>
              </w:rPr>
              <w:t>18 01 04 or 18</w:t>
            </w:r>
            <w:r>
              <w:rPr>
                <w:rFonts w:eastAsia="Times New Roman"/>
                <w:lang w:val="en-US"/>
              </w:rPr>
              <w:t> </w:t>
            </w:r>
            <w:r w:rsidRPr="00056D55">
              <w:rPr>
                <w:rFonts w:eastAsia="Times New Roman"/>
                <w:lang w:val="en-US"/>
              </w:rPr>
              <w:t>02 03</w:t>
            </w:r>
          </w:p>
        </w:tc>
        <w:tc>
          <w:tcPr>
            <w:tcW w:w="983" w:type="pct"/>
            <w:tcBorders>
              <w:top w:val="single" w:sz="6" w:space="0" w:color="000000"/>
              <w:left w:val="single" w:sz="6" w:space="0" w:color="000000"/>
              <w:bottom w:val="single" w:sz="6" w:space="0" w:color="000000"/>
              <w:right w:val="single" w:sz="6" w:space="0" w:color="000000"/>
            </w:tcBorders>
            <w:shd w:val="clear" w:color="auto" w:fill="auto"/>
            <w:tcMar>
              <w:top w:w="86" w:type="dxa"/>
              <w:left w:w="58" w:type="dxa"/>
              <w:bottom w:w="86" w:type="dxa"/>
              <w:right w:w="58" w:type="dxa"/>
            </w:tcMar>
            <w:hideMark/>
          </w:tcPr>
          <w:p w14:paraId="058BA3E9" w14:textId="23D381B0" w:rsidR="009F4E8B" w:rsidRPr="00056D55" w:rsidRDefault="009F4E8B" w:rsidP="00074CFD">
            <w:pPr>
              <w:rPr>
                <w:rFonts w:eastAsia="Times New Roman"/>
              </w:rPr>
            </w:pPr>
            <w:r w:rsidRPr="00056D55">
              <w:rPr>
                <w:rFonts w:eastAsia="Times New Roman"/>
                <w:lang w:val="en-US"/>
              </w:rPr>
              <w:t>Storage</w:t>
            </w:r>
            <w:r w:rsidR="00626043">
              <w:rPr>
                <w:rFonts w:eastAsia="Times New Roman"/>
                <w:lang w:val="en-US"/>
              </w:rPr>
              <w:t>.</w:t>
            </w:r>
          </w:p>
        </w:tc>
      </w:tr>
    </w:tbl>
    <w:p w14:paraId="64EABCD6" w14:textId="77777777" w:rsidR="00824434" w:rsidRDefault="00824434" w:rsidP="003D07DD"/>
    <w:p w14:paraId="299B18D7" w14:textId="2563135E" w:rsidR="009F4E8B" w:rsidRPr="00994C13" w:rsidRDefault="009F4E8B" w:rsidP="003D07DD">
      <w:r w:rsidRPr="00994C13">
        <w:t>Where the colour of packaging for a particular type of waste</w:t>
      </w:r>
      <w:r>
        <w:t xml:space="preserve"> is not specified</w:t>
      </w:r>
      <w:r w:rsidRPr="00994C13">
        <w:t xml:space="preserve">, </w:t>
      </w:r>
      <w:r w:rsidR="0061780B">
        <w:t xml:space="preserve">use </w:t>
      </w:r>
      <w:r w:rsidRPr="00994C13">
        <w:t xml:space="preserve">the most appropriate colour that </w:t>
      </w:r>
      <w:r w:rsidR="0061780B" w:rsidRPr="00994C13">
        <w:t>considers</w:t>
      </w:r>
      <w:r w:rsidRPr="00994C13">
        <w:t xml:space="preserve"> the nature of the waste and </w:t>
      </w:r>
      <w:r w:rsidR="0061780B">
        <w:t>treatment or disposal</w:t>
      </w:r>
      <w:r w:rsidRPr="00994C13">
        <w:t xml:space="preserve"> route. For example, it should be:</w:t>
      </w:r>
    </w:p>
    <w:p w14:paraId="3E14A7B4" w14:textId="0660B518" w:rsidR="009F4E8B" w:rsidRPr="00633B6B" w:rsidRDefault="0087455D" w:rsidP="008A4686">
      <w:pPr>
        <w:pStyle w:val="Roundbullet"/>
        <w:rPr>
          <w:rStyle w:val="Text"/>
        </w:rPr>
      </w:pPr>
      <w:r>
        <w:t>Y</w:t>
      </w:r>
      <w:r w:rsidR="009F4E8B" w:rsidRPr="00B132C2">
        <w:t xml:space="preserve">ellow </w:t>
      </w:r>
      <w:r w:rsidR="009F4E8B" w:rsidRPr="00633B6B">
        <w:rPr>
          <w:rStyle w:val="Text"/>
        </w:rPr>
        <w:t>if the waste requires waste incineration</w:t>
      </w:r>
      <w:r>
        <w:rPr>
          <w:rStyle w:val="Text"/>
        </w:rPr>
        <w:t>.</w:t>
      </w:r>
    </w:p>
    <w:p w14:paraId="397275B0" w14:textId="471009AC" w:rsidR="009F4E8B" w:rsidRPr="00633B6B" w:rsidRDefault="0087455D" w:rsidP="008A4686">
      <w:pPr>
        <w:pStyle w:val="Roundbullet"/>
        <w:rPr>
          <w:rStyle w:val="Text"/>
        </w:rPr>
      </w:pPr>
      <w:r>
        <w:rPr>
          <w:rStyle w:val="Text"/>
        </w:rPr>
        <w:t>O</w:t>
      </w:r>
      <w:r w:rsidR="009F4E8B" w:rsidRPr="00633B6B">
        <w:rPr>
          <w:rStyle w:val="Text"/>
        </w:rPr>
        <w:t>range if alternative treatment is appropriate</w:t>
      </w:r>
      <w:r>
        <w:rPr>
          <w:rStyle w:val="Text"/>
        </w:rPr>
        <w:t>.</w:t>
      </w:r>
    </w:p>
    <w:p w14:paraId="7719BDD8" w14:textId="4D4FEEEA" w:rsidR="009F4E8B" w:rsidRPr="00633B6B" w:rsidRDefault="0087455D" w:rsidP="008A4686">
      <w:pPr>
        <w:pStyle w:val="Roundbullet"/>
        <w:rPr>
          <w:rStyle w:val="Text"/>
        </w:rPr>
      </w:pPr>
      <w:r>
        <w:rPr>
          <w:rStyle w:val="Text"/>
        </w:rPr>
        <w:t>B</w:t>
      </w:r>
      <w:r w:rsidR="009F4E8B" w:rsidRPr="00633B6B">
        <w:rPr>
          <w:rStyle w:val="Text"/>
        </w:rPr>
        <w:t>lack and yellow if municipal incineration is appropriate</w:t>
      </w:r>
      <w:r>
        <w:rPr>
          <w:rStyle w:val="Text"/>
        </w:rPr>
        <w:t>.</w:t>
      </w:r>
    </w:p>
    <w:p w14:paraId="7441F262" w14:textId="0E8D6246" w:rsidR="009F4E8B" w:rsidRPr="00863D71" w:rsidRDefault="0087455D" w:rsidP="008A4686">
      <w:pPr>
        <w:pStyle w:val="Roundbullet"/>
      </w:pPr>
      <w:r>
        <w:rPr>
          <w:rStyle w:val="Text"/>
        </w:rPr>
        <w:t>O</w:t>
      </w:r>
      <w:r w:rsidR="009F4E8B" w:rsidRPr="00633B6B">
        <w:rPr>
          <w:rStyle w:val="Text"/>
        </w:rPr>
        <w:t>r (if possible</w:t>
      </w:r>
      <w:r w:rsidR="009F4E8B" w:rsidRPr="00B132C2">
        <w:t>) an additional non-conflicting colour code</w:t>
      </w:r>
      <w:r>
        <w:t>.</w:t>
      </w:r>
    </w:p>
    <w:p w14:paraId="057D2F76" w14:textId="6F3BE175" w:rsidR="00AD7557" w:rsidRPr="003D07DD" w:rsidRDefault="00AD7557" w:rsidP="003D07DD">
      <w:pPr>
        <w:pStyle w:val="Heading2"/>
        <w:rPr>
          <w:rStyle w:val="Text"/>
          <w:rFonts w:asciiTheme="majorHAnsi" w:hAnsiTheme="majorHAnsi"/>
          <w:sz w:val="32"/>
        </w:rPr>
      </w:pPr>
      <w:bookmarkStart w:id="5" w:name="_Toc196903246"/>
      <w:r w:rsidRPr="003D07DD">
        <w:rPr>
          <w:rStyle w:val="Text"/>
          <w:rFonts w:asciiTheme="majorHAnsi" w:hAnsiTheme="majorHAnsi"/>
          <w:sz w:val="32"/>
        </w:rPr>
        <w:lastRenderedPageBreak/>
        <w:t>Additional pre-acceptance procedures for healthcare waste</w:t>
      </w:r>
      <w:bookmarkEnd w:id="5"/>
    </w:p>
    <w:p w14:paraId="67453824" w14:textId="77E9ECA0" w:rsidR="00AD7557" w:rsidRPr="00AD7557" w:rsidRDefault="00AD7557" w:rsidP="003D07DD">
      <w:pPr>
        <w:rPr>
          <w:rFonts w:eastAsiaTheme="majorEastAsia"/>
          <w:lang w:eastAsia="en-GB"/>
        </w:rPr>
      </w:pPr>
      <w:r w:rsidRPr="00AD7557">
        <w:rPr>
          <w:rFonts w:eastAsiaTheme="majorEastAsia"/>
          <w:lang w:eastAsia="en-GB"/>
        </w:rPr>
        <w:t xml:space="preserve">Implement waste pre-acceptance procedures so enough is known about </w:t>
      </w:r>
      <w:r w:rsidR="00573456">
        <w:rPr>
          <w:rFonts w:eastAsiaTheme="majorEastAsia"/>
          <w:lang w:eastAsia="en-GB"/>
        </w:rPr>
        <w:t>the</w:t>
      </w:r>
      <w:r w:rsidRPr="00AD7557">
        <w:rPr>
          <w:rFonts w:eastAsiaTheme="majorEastAsia"/>
          <w:lang w:eastAsia="en-GB"/>
        </w:rPr>
        <w:t xml:space="preserve"> waste </w:t>
      </w:r>
      <w:r w:rsidR="00573456" w:rsidRPr="00AD7557">
        <w:rPr>
          <w:rFonts w:eastAsiaTheme="majorEastAsia"/>
          <w:lang w:eastAsia="en-GB"/>
        </w:rPr>
        <w:t xml:space="preserve">before it arrives </w:t>
      </w:r>
      <w:r w:rsidRPr="00AD7557">
        <w:rPr>
          <w:rFonts w:eastAsiaTheme="majorEastAsia"/>
          <w:lang w:eastAsia="en-GB"/>
        </w:rPr>
        <w:t>to confirm it is suitable for acceptance. </w:t>
      </w:r>
    </w:p>
    <w:p w14:paraId="6EB5FD7A" w14:textId="4465F58F" w:rsidR="00AD7557" w:rsidRPr="00297CCC" w:rsidRDefault="00AD7557" w:rsidP="003D07DD">
      <w:pPr>
        <w:rPr>
          <w:rFonts w:eastAsia="Arial" w:cs="Times New Roman"/>
          <w:szCs w:val="22"/>
          <w:lang w:eastAsia="en-GB"/>
        </w:rPr>
      </w:pPr>
      <w:r>
        <w:rPr>
          <w:lang w:eastAsia="en-GB"/>
        </w:rPr>
        <w:t>Advice provided</w:t>
      </w:r>
      <w:r w:rsidRPr="00AD7557">
        <w:rPr>
          <w:lang w:eastAsia="en-GB"/>
        </w:rPr>
        <w:t xml:space="preserve"> to waste producers about segregating waste must follow </w:t>
      </w:r>
      <w:r>
        <w:rPr>
          <w:lang w:eastAsia="en-GB"/>
        </w:rPr>
        <w:t xml:space="preserve">table </w:t>
      </w:r>
      <w:r w:rsidR="00297CCC">
        <w:rPr>
          <w:lang w:eastAsia="en-GB"/>
        </w:rPr>
        <w:t>1</w:t>
      </w:r>
      <w:r w:rsidRPr="00AD7557">
        <w:rPr>
          <w:lang w:eastAsia="en-GB"/>
        </w:rPr>
        <w:t xml:space="preserve">. </w:t>
      </w:r>
    </w:p>
    <w:p w14:paraId="56CA33B2" w14:textId="5179CCC5" w:rsidR="00AD7557" w:rsidRDefault="00AD7557" w:rsidP="003D07DD">
      <w:pPr>
        <w:rPr>
          <w:lang w:eastAsia="en-GB"/>
        </w:rPr>
      </w:pPr>
      <w:r>
        <w:rPr>
          <w:lang w:eastAsia="en-GB"/>
        </w:rPr>
        <w:t>Where</w:t>
      </w:r>
      <w:r w:rsidRPr="00AD7557">
        <w:rPr>
          <w:lang w:eastAsia="en-GB"/>
        </w:rPr>
        <w:t xml:space="preserve"> receiv</w:t>
      </w:r>
      <w:r>
        <w:rPr>
          <w:lang w:eastAsia="en-GB"/>
        </w:rPr>
        <w:t>ing</w:t>
      </w:r>
      <w:r w:rsidRPr="00AD7557">
        <w:rPr>
          <w:lang w:eastAsia="en-GB"/>
        </w:rPr>
        <w:t xml:space="preserve"> waste from a country that does not use the same waste segregation process or </w:t>
      </w:r>
      <w:r w:rsidRPr="00AD7557">
        <w:rPr>
          <w:rFonts w:ascii="Arial" w:hAnsi="Arial"/>
          <w:lang w:eastAsia="en-GB"/>
        </w:rPr>
        <w:t>colour</w:t>
      </w:r>
      <w:r w:rsidRPr="00AD7557">
        <w:rPr>
          <w:lang w:eastAsia="en-GB"/>
        </w:rPr>
        <w:t xml:space="preserve">-coded packaging as set out in </w:t>
      </w:r>
      <w:r>
        <w:rPr>
          <w:lang w:eastAsia="en-GB"/>
        </w:rPr>
        <w:t xml:space="preserve">table </w:t>
      </w:r>
      <w:r w:rsidR="00297CCC">
        <w:rPr>
          <w:lang w:eastAsia="en-GB"/>
        </w:rPr>
        <w:t>1</w:t>
      </w:r>
      <w:r w:rsidRPr="00AD7557">
        <w:rPr>
          <w:lang w:eastAsia="en-GB"/>
        </w:rPr>
        <w:t xml:space="preserve"> of this guidance, confirm the segregation practices and colour-coding </w:t>
      </w:r>
      <w:r>
        <w:rPr>
          <w:lang w:eastAsia="en-GB"/>
        </w:rPr>
        <w:t>to</w:t>
      </w:r>
      <w:r w:rsidRPr="00AD7557">
        <w:rPr>
          <w:lang w:eastAsia="en-GB"/>
        </w:rPr>
        <w:t xml:space="preserve"> understand the waste stream and </w:t>
      </w:r>
      <w:r w:rsidR="00297CCC">
        <w:rPr>
          <w:lang w:eastAsia="en-GB"/>
        </w:rPr>
        <w:t xml:space="preserve">determine the </w:t>
      </w:r>
      <w:r w:rsidRPr="00AD7557">
        <w:rPr>
          <w:lang w:eastAsia="en-GB"/>
        </w:rPr>
        <w:t>appropriate treatment.</w:t>
      </w:r>
    </w:p>
    <w:p w14:paraId="31B421DB" w14:textId="369B9954" w:rsidR="00663BAE" w:rsidRPr="003D07DD" w:rsidRDefault="00663BAE" w:rsidP="003D07DD">
      <w:pPr>
        <w:pStyle w:val="Heading3"/>
      </w:pPr>
      <w:bookmarkStart w:id="6" w:name="_Toc196903247"/>
      <w:r w:rsidRPr="003D07DD">
        <w:t>Pre-acceptance audits</w:t>
      </w:r>
      <w:bookmarkEnd w:id="6"/>
    </w:p>
    <w:p w14:paraId="28549164" w14:textId="2E7564BC" w:rsidR="0091443D" w:rsidRPr="00824434" w:rsidRDefault="00C83058" w:rsidP="003D07DD">
      <w:pPr>
        <w:rPr>
          <w:lang w:eastAsia="en-GB"/>
        </w:rPr>
      </w:pPr>
      <w:r>
        <w:rPr>
          <w:rFonts w:ascii="Arial" w:hAnsi="Arial" w:cs="Arial"/>
          <w:color w:val="0B0C0C"/>
          <w:shd w:val="clear" w:color="auto" w:fill="FFFFFF"/>
        </w:rPr>
        <w:t>O</w:t>
      </w:r>
      <w:r w:rsidR="00824434" w:rsidRPr="00824434">
        <w:rPr>
          <w:rFonts w:ascii="Arial" w:hAnsi="Arial" w:cs="Arial"/>
          <w:color w:val="0B0C0C"/>
          <w:shd w:val="clear" w:color="auto" w:fill="FFFFFF"/>
        </w:rPr>
        <w:t xml:space="preserve">btain and assess </w:t>
      </w:r>
      <w:r w:rsidR="00824434">
        <w:rPr>
          <w:rFonts w:ascii="Arial" w:hAnsi="Arial" w:cs="Arial"/>
          <w:color w:val="0B0C0C"/>
          <w:shd w:val="clear" w:color="auto" w:fill="FFFFFF"/>
        </w:rPr>
        <w:t>a</w:t>
      </w:r>
      <w:r w:rsidR="00824434" w:rsidRPr="00824434">
        <w:rPr>
          <w:rFonts w:ascii="Arial" w:hAnsi="Arial" w:cs="Arial"/>
          <w:color w:val="0B0C0C"/>
          <w:shd w:val="clear" w:color="auto" w:fill="FFFFFF"/>
        </w:rPr>
        <w:t xml:space="preserve"> waste </w:t>
      </w:r>
      <w:r w:rsidR="00824434">
        <w:rPr>
          <w:rFonts w:ascii="Arial" w:hAnsi="Arial" w:cs="Arial"/>
          <w:color w:val="0B0C0C"/>
          <w:shd w:val="clear" w:color="auto" w:fill="FFFFFF"/>
        </w:rPr>
        <w:t>Pre-Acceptance A</w:t>
      </w:r>
      <w:r w:rsidR="00824434" w:rsidRPr="00824434">
        <w:rPr>
          <w:rFonts w:ascii="Arial" w:hAnsi="Arial" w:cs="Arial"/>
          <w:color w:val="0B0C0C"/>
          <w:shd w:val="clear" w:color="auto" w:fill="FFFFFF"/>
        </w:rPr>
        <w:t>udit</w:t>
      </w:r>
      <w:r w:rsidR="00824434">
        <w:rPr>
          <w:rFonts w:ascii="Arial" w:hAnsi="Arial" w:cs="Arial"/>
          <w:color w:val="0B0C0C"/>
          <w:shd w:val="clear" w:color="auto" w:fill="FFFFFF"/>
        </w:rPr>
        <w:t xml:space="preserve"> (PAA)</w:t>
      </w:r>
      <w:r w:rsidR="00824434" w:rsidRPr="00824434">
        <w:rPr>
          <w:rFonts w:ascii="Arial" w:hAnsi="Arial" w:cs="Arial"/>
          <w:color w:val="0B0C0C"/>
          <w:shd w:val="clear" w:color="auto" w:fill="FFFFFF"/>
        </w:rPr>
        <w:t xml:space="preserve"> before first accept</w:t>
      </w:r>
      <w:r w:rsidR="00824434">
        <w:rPr>
          <w:rFonts w:ascii="Arial" w:hAnsi="Arial" w:cs="Arial"/>
          <w:color w:val="0B0C0C"/>
          <w:shd w:val="clear" w:color="auto" w:fill="FFFFFF"/>
        </w:rPr>
        <w:t>ing</w:t>
      </w:r>
      <w:r w:rsidR="00824434" w:rsidRPr="00824434">
        <w:rPr>
          <w:rFonts w:ascii="Arial" w:hAnsi="Arial" w:cs="Arial"/>
          <w:color w:val="0B0C0C"/>
          <w:shd w:val="clear" w:color="auto" w:fill="FFFFFF"/>
        </w:rPr>
        <w:t xml:space="preserve"> waste from a producer and then at regular intervals, as set out in this guidance.</w:t>
      </w:r>
      <w:r w:rsidR="00297CCC" w:rsidRPr="00824434">
        <w:rPr>
          <w:lang w:eastAsia="en-GB"/>
        </w:rPr>
        <w:t xml:space="preserve"> This applies whether the producer is in Scotland or not. </w:t>
      </w:r>
      <w:r w:rsidR="0000709F">
        <w:rPr>
          <w:lang w:eastAsia="en-GB"/>
        </w:rPr>
        <w:t xml:space="preserve">Annex 2 sets out the minimum </w:t>
      </w:r>
      <w:r w:rsidR="005B0D61">
        <w:rPr>
          <w:lang w:eastAsia="en-GB"/>
        </w:rPr>
        <w:t>criteria for a PAA.</w:t>
      </w:r>
    </w:p>
    <w:p w14:paraId="75C3A369" w14:textId="77777777" w:rsidR="0091443D" w:rsidRPr="00AD7557" w:rsidRDefault="0091443D" w:rsidP="0091443D">
      <w:pPr>
        <w:rPr>
          <w:lang w:eastAsia="en-GB"/>
        </w:rPr>
      </w:pPr>
      <w:r w:rsidRPr="00AD7557">
        <w:rPr>
          <w:lang w:eastAsia="en-GB"/>
        </w:rPr>
        <w:t>PAA report</w:t>
      </w:r>
      <w:r>
        <w:rPr>
          <w:lang w:eastAsia="en-GB"/>
        </w:rPr>
        <w:t>s are not required</w:t>
      </w:r>
      <w:r w:rsidRPr="00AD7557">
        <w:rPr>
          <w:lang w:eastAsia="en-GB"/>
        </w:rPr>
        <w:t xml:space="preserve"> for:</w:t>
      </w:r>
    </w:p>
    <w:p w14:paraId="6D60F6DE" w14:textId="6C15EBBE" w:rsidR="0091443D" w:rsidRPr="00663BAE" w:rsidRDefault="0087455D" w:rsidP="008A4686">
      <w:pPr>
        <w:pStyle w:val="Roundbullet"/>
      </w:pPr>
      <w:r>
        <w:t>W</w:t>
      </w:r>
      <w:r w:rsidR="0091443D" w:rsidRPr="00663BAE">
        <w:t>aste produced at domestic premises</w:t>
      </w:r>
      <w:r>
        <w:t>.</w:t>
      </w:r>
    </w:p>
    <w:p w14:paraId="3BEB8913" w14:textId="2001D30F" w:rsidR="0091443D" w:rsidRPr="00BE47B1" w:rsidRDefault="0087455D" w:rsidP="008A4686">
      <w:pPr>
        <w:pStyle w:val="Roundbullet"/>
      </w:pPr>
      <w:r>
        <w:t>W</w:t>
      </w:r>
      <w:r w:rsidR="0091443D" w:rsidRPr="00BE47B1">
        <w:t>aste produced at care homes that do not provide nursing care</w:t>
      </w:r>
      <w:r>
        <w:t>.</w:t>
      </w:r>
    </w:p>
    <w:p w14:paraId="55F6836E" w14:textId="010AA3D2" w:rsidR="0091443D" w:rsidRPr="00BE47B1" w:rsidRDefault="0087455D" w:rsidP="008A4686">
      <w:pPr>
        <w:pStyle w:val="Roundbullet"/>
      </w:pPr>
      <w:r>
        <w:t>H</w:t>
      </w:r>
      <w:r w:rsidR="0091443D" w:rsidRPr="00BE47B1">
        <w:t>ealthcare wastes from non-healthcare activities – as classified under chapter 20 of the List of Wastes</w:t>
      </w:r>
      <w:r>
        <w:t>.</w:t>
      </w:r>
    </w:p>
    <w:p w14:paraId="61C682CF" w14:textId="5226F8EF" w:rsidR="00AD7557" w:rsidRPr="00AD7557" w:rsidRDefault="00AD7557" w:rsidP="003D07DD">
      <w:pPr>
        <w:rPr>
          <w:lang w:eastAsia="en-GB"/>
        </w:rPr>
      </w:pPr>
      <w:r w:rsidRPr="00AD7557">
        <w:rPr>
          <w:lang w:eastAsia="en-GB"/>
        </w:rPr>
        <w:t xml:space="preserve">Pre-acceptance audits must be undertaken through physical presence at the </w:t>
      </w:r>
      <w:r w:rsidR="00573456">
        <w:rPr>
          <w:lang w:eastAsia="en-GB"/>
        </w:rPr>
        <w:t>producer’s</w:t>
      </w:r>
      <w:r w:rsidR="00A57F2E">
        <w:rPr>
          <w:lang w:eastAsia="en-GB"/>
        </w:rPr>
        <w:t xml:space="preserve"> </w:t>
      </w:r>
      <w:r w:rsidRPr="00AD7557">
        <w:rPr>
          <w:lang w:eastAsia="en-GB"/>
        </w:rPr>
        <w:t>premises</w:t>
      </w:r>
      <w:r w:rsidR="0082543C">
        <w:rPr>
          <w:lang w:eastAsia="en-GB"/>
        </w:rPr>
        <w:t>. T</w:t>
      </w:r>
      <w:r w:rsidRPr="00AD7557">
        <w:rPr>
          <w:lang w:eastAsia="en-GB"/>
        </w:rPr>
        <w:t>hose carrying out PAAs must be able to demonstrate they are appropriately trained and</w:t>
      </w:r>
      <w:r w:rsidR="0082543C">
        <w:rPr>
          <w:lang w:eastAsia="en-GB"/>
        </w:rPr>
        <w:t>/</w:t>
      </w:r>
      <w:r w:rsidRPr="00AD7557">
        <w:rPr>
          <w:lang w:eastAsia="en-GB"/>
        </w:rPr>
        <w:t>or experienced and have the necessary knowledge and skills for the task.</w:t>
      </w:r>
    </w:p>
    <w:p w14:paraId="3A85D71C" w14:textId="0FB7FDDC" w:rsidR="00AD7557" w:rsidRPr="00BE47B1" w:rsidRDefault="00AD7557" w:rsidP="003D07DD">
      <w:pPr>
        <w:rPr>
          <w:rFonts w:cs="Arial"/>
          <w:szCs w:val="22"/>
          <w:lang w:eastAsia="en-GB"/>
        </w:rPr>
      </w:pPr>
      <w:r w:rsidRPr="00BE47B1">
        <w:rPr>
          <w:lang w:eastAsia="en-GB"/>
        </w:rPr>
        <w:t>PAA reports receive</w:t>
      </w:r>
      <w:r w:rsidR="00663BAE" w:rsidRPr="00BE47B1">
        <w:rPr>
          <w:lang w:eastAsia="en-GB"/>
        </w:rPr>
        <w:t>d</w:t>
      </w:r>
      <w:r w:rsidRPr="00BE47B1">
        <w:rPr>
          <w:lang w:eastAsia="en-GB"/>
        </w:rPr>
        <w:t xml:space="preserve"> from waste producers </w:t>
      </w:r>
      <w:r w:rsidR="00A57F2E">
        <w:rPr>
          <w:lang w:eastAsia="en-GB"/>
        </w:rPr>
        <w:t xml:space="preserve">should </w:t>
      </w:r>
      <w:r w:rsidRPr="00BE47B1">
        <w:rPr>
          <w:lang w:eastAsia="en-GB"/>
        </w:rPr>
        <w:t>contain the</w:t>
      </w:r>
      <w:r w:rsidR="00663BAE" w:rsidRPr="00BE47B1">
        <w:rPr>
          <w:lang w:eastAsia="en-GB"/>
        </w:rPr>
        <w:t xml:space="preserve"> following</w:t>
      </w:r>
      <w:r w:rsidR="00BE47B1">
        <w:rPr>
          <w:lang w:eastAsia="en-GB"/>
        </w:rPr>
        <w:t xml:space="preserve"> </w:t>
      </w:r>
      <w:r w:rsidRPr="00BE47B1">
        <w:rPr>
          <w:lang w:eastAsia="en-GB"/>
        </w:rPr>
        <w:t>information</w:t>
      </w:r>
      <w:r w:rsidR="00BE47B1">
        <w:rPr>
          <w:lang w:eastAsia="en-GB"/>
        </w:rPr>
        <w:t>:</w:t>
      </w:r>
      <w:r w:rsidRPr="00BE47B1">
        <w:rPr>
          <w:lang w:eastAsia="en-GB"/>
        </w:rPr>
        <w:t xml:space="preserve"> </w:t>
      </w:r>
    </w:p>
    <w:p w14:paraId="3B9A1E9F" w14:textId="75B2BA68" w:rsidR="00AD7557" w:rsidRPr="00BE47B1" w:rsidRDefault="0087455D" w:rsidP="008A4686">
      <w:pPr>
        <w:pStyle w:val="Roundbullet"/>
      </w:pPr>
      <w:r>
        <w:t>W</w:t>
      </w:r>
      <w:r w:rsidR="00AD7557" w:rsidRPr="00BE47B1">
        <w:t>aste producer information including name, address, type of premises</w:t>
      </w:r>
      <w:r>
        <w:t>.</w:t>
      </w:r>
      <w:r w:rsidR="00AD7557" w:rsidRPr="00BE47B1">
        <w:t xml:space="preserve"> </w:t>
      </w:r>
    </w:p>
    <w:p w14:paraId="5C191179" w14:textId="64A61879" w:rsidR="00AD7557" w:rsidRPr="00BE47B1" w:rsidRDefault="0087455D" w:rsidP="008A4686">
      <w:pPr>
        <w:pStyle w:val="Roundbullet"/>
      </w:pPr>
      <w:r>
        <w:t>A</w:t>
      </w:r>
      <w:r w:rsidR="00AD7557" w:rsidRPr="00BE47B1">
        <w:t>udit start and end dates</w:t>
      </w:r>
      <w:r>
        <w:t>.</w:t>
      </w:r>
    </w:p>
    <w:p w14:paraId="48C03FF3" w14:textId="5305BAFD" w:rsidR="00AD7557" w:rsidRPr="00BE47B1" w:rsidRDefault="0087455D" w:rsidP="008A4686">
      <w:pPr>
        <w:pStyle w:val="Roundbullet"/>
      </w:pPr>
      <w:r>
        <w:t>A</w:t>
      </w:r>
      <w:r w:rsidR="00AD7557" w:rsidRPr="00BE47B1">
        <w:t xml:space="preserve"> description of the audit including the procedures employed, the auditors, their affiliation, and their competence</w:t>
      </w:r>
      <w:r>
        <w:t>.</w:t>
      </w:r>
      <w:r w:rsidR="00AD7557" w:rsidRPr="00BE47B1">
        <w:t xml:space="preserve"> </w:t>
      </w:r>
    </w:p>
    <w:p w14:paraId="126223D3" w14:textId="1DE35E5E" w:rsidR="00AD7557" w:rsidRPr="00BE47B1" w:rsidRDefault="0087455D" w:rsidP="008A4686">
      <w:pPr>
        <w:pStyle w:val="Roundbullet"/>
      </w:pPr>
      <w:r>
        <w:lastRenderedPageBreak/>
        <w:t>A</w:t>
      </w:r>
      <w:r w:rsidR="00AD7557" w:rsidRPr="00BE47B1">
        <w:t xml:space="preserve"> </w:t>
      </w:r>
      <w:r w:rsidR="00A57F2E">
        <w:t>description</w:t>
      </w:r>
      <w:r w:rsidR="00AD7557" w:rsidRPr="00BE47B1">
        <w:t xml:space="preserve"> of the different, departments, wards or functional areas that exist within the premises highlighting the specific processes that produce relevant wastes</w:t>
      </w:r>
      <w:r>
        <w:t>.</w:t>
      </w:r>
    </w:p>
    <w:p w14:paraId="5A050142" w14:textId="68EB4D34" w:rsidR="00AD7557" w:rsidRPr="00AD7557" w:rsidRDefault="00AD7557" w:rsidP="003D07DD">
      <w:pPr>
        <w:rPr>
          <w:lang w:eastAsia="en-GB"/>
        </w:rPr>
      </w:pPr>
      <w:r w:rsidRPr="00AD7557">
        <w:rPr>
          <w:lang w:eastAsia="en-GB"/>
        </w:rPr>
        <w:t xml:space="preserve">The </w:t>
      </w:r>
      <w:r w:rsidRPr="00AD7557">
        <w:rPr>
          <w:rFonts w:cstheme="minorHAnsi"/>
          <w:lang w:eastAsia="en-GB"/>
        </w:rPr>
        <w:t>PAA</w:t>
      </w:r>
      <w:r w:rsidRPr="00AD7557">
        <w:rPr>
          <w:lang w:eastAsia="en-GB"/>
        </w:rPr>
        <w:t xml:space="preserve"> report must include information to show which waste types are produced by each department, ward or functional area. The waste types the audit must include:</w:t>
      </w:r>
    </w:p>
    <w:p w14:paraId="0D0E363E" w14:textId="6A91CF4D" w:rsidR="00AD7557" w:rsidRPr="00BE47B1" w:rsidRDefault="0087455D" w:rsidP="008A4686">
      <w:pPr>
        <w:pStyle w:val="Roundbullet"/>
        <w:rPr>
          <w:rFonts w:eastAsiaTheme="minorHAnsi"/>
        </w:rPr>
      </w:pPr>
      <w:r>
        <w:t>C</w:t>
      </w:r>
      <w:r w:rsidR="00AD7557" w:rsidRPr="00BE47B1">
        <w:t>ytotoxic and cytostatic contaminated material</w:t>
      </w:r>
      <w:r>
        <w:t>.</w:t>
      </w:r>
    </w:p>
    <w:p w14:paraId="7543A643" w14:textId="76CAB2E8" w:rsidR="00AD7557" w:rsidRPr="00BE47B1" w:rsidRDefault="0087455D" w:rsidP="008A4686">
      <w:pPr>
        <w:pStyle w:val="Roundbullet"/>
      </w:pPr>
      <w:r>
        <w:t>O</w:t>
      </w:r>
      <w:r w:rsidR="00AD7557" w:rsidRPr="00BE47B1">
        <w:t>ther pharmaceuticals or pharmaceutically contaminated material – such as medicinally contaminated syringes, intravenous (IV) therapy bags, tubing, bottles, vials, ampoules</w:t>
      </w:r>
      <w:r>
        <w:t>.</w:t>
      </w:r>
    </w:p>
    <w:p w14:paraId="3F4E4BF4" w14:textId="593E6ABC" w:rsidR="00AD7557" w:rsidRPr="00BE47B1" w:rsidRDefault="0087455D" w:rsidP="008A4686">
      <w:pPr>
        <w:pStyle w:val="Roundbullet"/>
      </w:pPr>
      <w:r>
        <w:t>W</w:t>
      </w:r>
      <w:r w:rsidR="00AD7557" w:rsidRPr="00BE47B1">
        <w:t>aste chemicals – such as laboratory agents, auto-analyser bottles, diagnostic kits, disinfectants</w:t>
      </w:r>
      <w:r>
        <w:t>.</w:t>
      </w:r>
    </w:p>
    <w:p w14:paraId="39C4B3F8" w14:textId="4A91A342" w:rsidR="00AD7557" w:rsidRPr="00BE47B1" w:rsidRDefault="0087455D" w:rsidP="008A4686">
      <w:pPr>
        <w:pStyle w:val="Roundbullet"/>
      </w:pPr>
      <w:r>
        <w:t>H</w:t>
      </w:r>
      <w:r w:rsidR="00AD7557" w:rsidRPr="00BE47B1">
        <w:t>uman or animal tissue and associated chemical preservatives</w:t>
      </w:r>
      <w:r>
        <w:t>.</w:t>
      </w:r>
    </w:p>
    <w:p w14:paraId="4A391340" w14:textId="50310992" w:rsidR="00AD7557" w:rsidRPr="00BE47B1" w:rsidRDefault="0087455D" w:rsidP="008A4686">
      <w:pPr>
        <w:pStyle w:val="Roundbullet"/>
      </w:pPr>
      <w:r>
        <w:t>S</w:t>
      </w:r>
      <w:r w:rsidR="00AD7557" w:rsidRPr="00BE47B1">
        <w:t>harps, and whether they are contaminated with medicines (even if fully discharged)</w:t>
      </w:r>
      <w:r>
        <w:t>.</w:t>
      </w:r>
    </w:p>
    <w:p w14:paraId="0AA45625" w14:textId="044903C7" w:rsidR="00AD7557" w:rsidRPr="00BE47B1" w:rsidRDefault="0087455D" w:rsidP="008A4686">
      <w:pPr>
        <w:pStyle w:val="Roundbullet"/>
      </w:pPr>
      <w:r>
        <w:t>O</w:t>
      </w:r>
      <w:r w:rsidR="00AD7557" w:rsidRPr="00BE47B1">
        <w:t>ther infectious wastes</w:t>
      </w:r>
      <w:r>
        <w:t>.</w:t>
      </w:r>
    </w:p>
    <w:p w14:paraId="5D897F63" w14:textId="0022A5B0" w:rsidR="00AD7557" w:rsidRPr="00BE47B1" w:rsidRDefault="0087455D" w:rsidP="008A4686">
      <w:pPr>
        <w:pStyle w:val="Roundbullet"/>
      </w:pPr>
      <w:r>
        <w:t>D</w:t>
      </w:r>
      <w:r w:rsidR="00AD7557" w:rsidRPr="00BE47B1">
        <w:t>ental amalgam</w:t>
      </w:r>
      <w:r>
        <w:t>.</w:t>
      </w:r>
    </w:p>
    <w:p w14:paraId="7EE8F0C6" w14:textId="33B5929C" w:rsidR="00AD7557" w:rsidRPr="00BE47B1" w:rsidRDefault="0087455D" w:rsidP="008A4686">
      <w:pPr>
        <w:pStyle w:val="Roundbullet"/>
      </w:pPr>
      <w:r>
        <w:t>N</w:t>
      </w:r>
      <w:r w:rsidR="00AD7557" w:rsidRPr="00BE47B1">
        <w:t>on-hazardous offensive wastes - an offensive waste stream must be in place for offensive hygiene healthcare waste</w:t>
      </w:r>
      <w:r>
        <w:t>.</w:t>
      </w:r>
    </w:p>
    <w:p w14:paraId="4969C6C7" w14:textId="57C64842" w:rsidR="00AD7557" w:rsidRPr="00BE47B1" w:rsidRDefault="0087455D" w:rsidP="008A4686">
      <w:pPr>
        <w:pStyle w:val="Roundbullet"/>
      </w:pPr>
      <w:r>
        <w:t>O</w:t>
      </w:r>
      <w:r w:rsidR="00AD7557" w:rsidRPr="00BE47B1">
        <w:t>ther non-hazardous wastes, including municipal waste and autoclaved wastes</w:t>
      </w:r>
      <w:r>
        <w:t>.</w:t>
      </w:r>
    </w:p>
    <w:p w14:paraId="79FB9B07" w14:textId="33739460" w:rsidR="00AD7557" w:rsidRPr="00BE47B1" w:rsidRDefault="0087455D" w:rsidP="008A4686">
      <w:pPr>
        <w:pStyle w:val="Roundbullet"/>
      </w:pPr>
      <w:r>
        <w:t>G</w:t>
      </w:r>
      <w:r w:rsidR="00AD7557" w:rsidRPr="00BE47B1">
        <w:t>ypsum wastes other than the limited quantities correctly described as infectious</w:t>
      </w:r>
      <w:r>
        <w:t>.</w:t>
      </w:r>
    </w:p>
    <w:p w14:paraId="44775A79" w14:textId="33D922FE" w:rsidR="00AD7557" w:rsidRPr="00AD7557" w:rsidRDefault="00AD7557" w:rsidP="003D07DD">
      <w:pPr>
        <w:rPr>
          <w:rFonts w:eastAsia="Arial"/>
          <w:lang w:eastAsia="en-GB"/>
        </w:rPr>
      </w:pPr>
      <w:r w:rsidRPr="00AD7557">
        <w:rPr>
          <w:lang w:eastAsia="en-GB"/>
        </w:rPr>
        <w:t>For each waste type identified the PAA report must detail:</w:t>
      </w:r>
      <w:r w:rsidRPr="00AD7557">
        <w:rPr>
          <w:rFonts w:eastAsia="Arial"/>
          <w:lang w:eastAsia="en-GB"/>
        </w:rPr>
        <w:t xml:space="preserve"> </w:t>
      </w:r>
    </w:p>
    <w:p w14:paraId="31D6A268" w14:textId="33452941" w:rsidR="00AD7557" w:rsidRPr="00BE47B1" w:rsidRDefault="0087455D" w:rsidP="008A4686">
      <w:pPr>
        <w:pStyle w:val="Roundbullet"/>
      </w:pPr>
      <w:r>
        <w:t>A</w:t>
      </w:r>
      <w:r w:rsidR="00AD7557" w:rsidRPr="00BE47B1">
        <w:t xml:space="preserve"> written description, type and classification, including List of Waste (LoW) codes</w:t>
      </w:r>
      <w:r>
        <w:t>.</w:t>
      </w:r>
      <w:r w:rsidR="00AD7557" w:rsidRPr="00BE47B1">
        <w:t xml:space="preserve"> </w:t>
      </w:r>
    </w:p>
    <w:p w14:paraId="12215071" w14:textId="19BA47C9" w:rsidR="00AD7557" w:rsidRPr="00BE47B1" w:rsidRDefault="0087455D" w:rsidP="008A4686">
      <w:pPr>
        <w:pStyle w:val="Roundbullet"/>
      </w:pPr>
      <w:r>
        <w:t>P</w:t>
      </w:r>
      <w:r w:rsidR="00AD7557" w:rsidRPr="00BE47B1">
        <w:t>hysical form and composition</w:t>
      </w:r>
      <w:r>
        <w:t>.</w:t>
      </w:r>
    </w:p>
    <w:p w14:paraId="2317BEAB" w14:textId="72D71CC3" w:rsidR="00AD7557" w:rsidRPr="00BE47B1" w:rsidRDefault="0087455D" w:rsidP="008A4686">
      <w:pPr>
        <w:pStyle w:val="Roundbullet"/>
      </w:pPr>
      <w:r>
        <w:t>H</w:t>
      </w:r>
      <w:r w:rsidR="00AD7557" w:rsidRPr="00BE47B1">
        <w:t>azardous properties</w:t>
      </w:r>
      <w:r>
        <w:t>.</w:t>
      </w:r>
    </w:p>
    <w:p w14:paraId="60FA61C3" w14:textId="1A609BA0" w:rsidR="00AD7557" w:rsidRPr="00BE47B1" w:rsidRDefault="0087455D" w:rsidP="008A4686">
      <w:pPr>
        <w:pStyle w:val="Roundbullet"/>
      </w:pPr>
      <w:r>
        <w:t>T</w:t>
      </w:r>
      <w:r w:rsidR="00AD7557" w:rsidRPr="00BE47B1">
        <w:t>he type and colour-coding of the container or packaging the waste is placed in</w:t>
      </w:r>
      <w:r>
        <w:t>.</w:t>
      </w:r>
    </w:p>
    <w:p w14:paraId="00856629" w14:textId="3A3DF428" w:rsidR="00AD7557" w:rsidRPr="00BE47B1" w:rsidRDefault="0087455D" w:rsidP="008A4686">
      <w:pPr>
        <w:pStyle w:val="Roundbullet"/>
      </w:pPr>
      <w:r>
        <w:t>H</w:t>
      </w:r>
      <w:r w:rsidR="00AD7557" w:rsidRPr="00BE47B1">
        <w:t>ow the packaging is labelled</w:t>
      </w:r>
      <w:r>
        <w:t>.</w:t>
      </w:r>
    </w:p>
    <w:p w14:paraId="30DFC255" w14:textId="77777777" w:rsidR="00AD7557" w:rsidRPr="00AD7557" w:rsidRDefault="00AD7557" w:rsidP="003D07DD">
      <w:pPr>
        <w:rPr>
          <w:lang w:eastAsia="en-GB"/>
        </w:rPr>
      </w:pPr>
      <w:r w:rsidRPr="00AD7557">
        <w:rPr>
          <w:lang w:eastAsia="en-GB"/>
        </w:rPr>
        <w:t>The PAA report must also include information about:</w:t>
      </w:r>
    </w:p>
    <w:p w14:paraId="132EFC91" w14:textId="1A5A00AA" w:rsidR="00AD7557" w:rsidRPr="00BE47B1" w:rsidRDefault="0087455D" w:rsidP="008A4686">
      <w:pPr>
        <w:pStyle w:val="Roundbullet"/>
      </w:pPr>
      <w:r>
        <w:lastRenderedPageBreak/>
        <w:t>T</w:t>
      </w:r>
      <w:r w:rsidR="00AD7557" w:rsidRPr="00BE47B1">
        <w:t>he segregation practices for wastes placed in storage areas</w:t>
      </w:r>
      <w:r w:rsidR="00A57F2E">
        <w:t>,</w:t>
      </w:r>
      <w:r w:rsidR="00AD7557" w:rsidRPr="00BE47B1">
        <w:t xml:space="preserve"> bulk containers or bins</w:t>
      </w:r>
      <w:r>
        <w:t>.</w:t>
      </w:r>
      <w:r w:rsidR="00AD7557" w:rsidRPr="00BE47B1">
        <w:t xml:space="preserve"> </w:t>
      </w:r>
    </w:p>
    <w:p w14:paraId="0C9BF74F" w14:textId="09D8412B" w:rsidR="00AD7557" w:rsidRPr="00BE47B1" w:rsidRDefault="0087455D" w:rsidP="008A4686">
      <w:pPr>
        <w:pStyle w:val="Roundbullet"/>
      </w:pPr>
      <w:r>
        <w:t>S</w:t>
      </w:r>
      <w:r w:rsidR="00AD7557" w:rsidRPr="00BE47B1">
        <w:t xml:space="preserve">pecific storage requirements for </w:t>
      </w:r>
      <w:r w:rsidR="00A57F2E">
        <w:t xml:space="preserve">the </w:t>
      </w:r>
      <w:r w:rsidR="00AD7557" w:rsidRPr="00BE47B1">
        <w:t>wastes</w:t>
      </w:r>
      <w:r>
        <w:t>.</w:t>
      </w:r>
      <w:r w:rsidR="00AD7557" w:rsidRPr="00BE47B1">
        <w:t xml:space="preserve"> </w:t>
      </w:r>
    </w:p>
    <w:p w14:paraId="566B40C1" w14:textId="4848C611" w:rsidR="00AD7557" w:rsidRPr="00BE47B1" w:rsidRDefault="0087455D" w:rsidP="008A4686">
      <w:pPr>
        <w:pStyle w:val="Roundbullet"/>
      </w:pPr>
      <w:r>
        <w:t>T</w:t>
      </w:r>
      <w:r w:rsidR="00AD7557" w:rsidRPr="00BE47B1">
        <w:t>he contents of a representative number of each type of bulk container that were checked visually</w:t>
      </w:r>
      <w:r>
        <w:t>.</w:t>
      </w:r>
    </w:p>
    <w:p w14:paraId="6BA008A6" w14:textId="2AE363E7" w:rsidR="00AD7557" w:rsidRPr="00BE47B1" w:rsidRDefault="0087455D" w:rsidP="008A4686">
      <w:pPr>
        <w:pStyle w:val="Roundbullet"/>
      </w:pPr>
      <w:r>
        <w:t>D</w:t>
      </w:r>
      <w:r w:rsidR="00AD7557" w:rsidRPr="00BE47B1">
        <w:t>iscussions held with staff that establish the validity of the segregation and storage standards, and the observation and recording of actual practice</w:t>
      </w:r>
      <w:r>
        <w:t>.</w:t>
      </w:r>
    </w:p>
    <w:p w14:paraId="7578AEA7" w14:textId="25FDA945" w:rsidR="00AD7557" w:rsidRPr="00AD7557" w:rsidRDefault="00AD7557" w:rsidP="003D07DD">
      <w:pPr>
        <w:rPr>
          <w:lang w:eastAsia="en-GB"/>
        </w:rPr>
      </w:pPr>
      <w:r w:rsidRPr="00AD7557">
        <w:rPr>
          <w:lang w:eastAsia="en-GB"/>
        </w:rPr>
        <w:t>The PAA report must include:</w:t>
      </w:r>
    </w:p>
    <w:p w14:paraId="31D141AB" w14:textId="6D7DF0F8" w:rsidR="00AD7557" w:rsidRPr="00BE47B1" w:rsidRDefault="0087455D" w:rsidP="008A4686">
      <w:pPr>
        <w:pStyle w:val="Roundbullet"/>
      </w:pPr>
      <w:r>
        <w:t>T</w:t>
      </w:r>
      <w:r w:rsidR="00AD7557" w:rsidRPr="00BE47B1">
        <w:t xml:space="preserve">he findings made for each waste stream, and where applicable, the changes made </w:t>
      </w:r>
      <w:r w:rsidR="00A57F2E" w:rsidRPr="00BE47B1">
        <w:t>because of</w:t>
      </w:r>
      <w:r w:rsidR="00AD7557" w:rsidRPr="00BE47B1">
        <w:t xml:space="preserve"> this or previous audits</w:t>
      </w:r>
      <w:r>
        <w:t>.</w:t>
      </w:r>
    </w:p>
    <w:p w14:paraId="43D1007B" w14:textId="13924F36" w:rsidR="00AD7557" w:rsidRPr="00BE47B1" w:rsidRDefault="0087455D" w:rsidP="008A4686">
      <w:pPr>
        <w:pStyle w:val="Roundbullet"/>
      </w:pPr>
      <w:r>
        <w:t>I</w:t>
      </w:r>
      <w:r w:rsidR="00AD7557" w:rsidRPr="00BE47B1">
        <w:t>nformation on the waste producer’s policies, staff training, internal audit regimes, and management systems</w:t>
      </w:r>
      <w:r>
        <w:t>.</w:t>
      </w:r>
    </w:p>
    <w:p w14:paraId="440C53D6" w14:textId="6EF57A7E" w:rsidR="00AD7557" w:rsidRPr="00BE47B1" w:rsidRDefault="0087455D" w:rsidP="008A4686">
      <w:pPr>
        <w:pStyle w:val="Roundbullet"/>
      </w:pPr>
      <w:r>
        <w:t>T</w:t>
      </w:r>
      <w:r w:rsidR="00AD7557" w:rsidRPr="00BE47B1">
        <w:t>he estimated quantity of each waste expected to be delivered to the site from the waste producer per year and in a typical load</w:t>
      </w:r>
      <w:r>
        <w:t>.</w:t>
      </w:r>
    </w:p>
    <w:p w14:paraId="27F91AD3" w14:textId="5A693699" w:rsidR="00AD7557" w:rsidRPr="00BE47B1" w:rsidRDefault="0087455D" w:rsidP="008A4686">
      <w:pPr>
        <w:pStyle w:val="Roundbullet"/>
      </w:pPr>
      <w:r>
        <w:t>C</w:t>
      </w:r>
      <w:r w:rsidR="00AD7557" w:rsidRPr="00BE47B1">
        <w:t xml:space="preserve">onfirmation that waste does not contain a radioactive source or, when there is a risk of radioactive contamination, confirmation that the waste is not radioactive, unless the authorisation allows </w:t>
      </w:r>
      <w:r w:rsidR="009A5043">
        <w:t>a</w:t>
      </w:r>
      <w:r w:rsidR="00AD7557" w:rsidRPr="00BE47B1">
        <w:t>ccept</w:t>
      </w:r>
      <w:r w:rsidR="009A5043">
        <w:t>ance of</w:t>
      </w:r>
      <w:r w:rsidR="00AD7557" w:rsidRPr="00BE47B1">
        <w:t xml:space="preserve"> these materials</w:t>
      </w:r>
      <w:r>
        <w:t>.</w:t>
      </w:r>
    </w:p>
    <w:p w14:paraId="1A86E194" w14:textId="11606B1E" w:rsidR="00AD7557" w:rsidRPr="00BE47B1" w:rsidRDefault="0087455D" w:rsidP="008A4686">
      <w:pPr>
        <w:pStyle w:val="Roundbullet"/>
      </w:pPr>
      <w:r>
        <w:t>S</w:t>
      </w:r>
      <w:r w:rsidR="00AD7557" w:rsidRPr="00BE47B1">
        <w:t>afety data sheets for single stream product chemicals, laboratory chemicals or pharmaceuticals (if available)</w:t>
      </w:r>
      <w:r>
        <w:t>.</w:t>
      </w:r>
    </w:p>
    <w:p w14:paraId="4388A4D6" w14:textId="1FB6AC3E" w:rsidR="00AD7557" w:rsidRPr="00AD7557" w:rsidRDefault="00AD7557" w:rsidP="003D07DD">
      <w:pPr>
        <w:rPr>
          <w:lang w:eastAsia="en-GB"/>
        </w:rPr>
      </w:pPr>
      <w:r w:rsidRPr="00AD7557">
        <w:rPr>
          <w:lang w:eastAsia="en-GB"/>
        </w:rPr>
        <w:t>A PAA will be deemed unsatisfactory if</w:t>
      </w:r>
      <w:r w:rsidR="00863D71">
        <w:rPr>
          <w:lang w:eastAsia="en-GB"/>
        </w:rPr>
        <w:t xml:space="preserve"> it</w:t>
      </w:r>
      <w:r w:rsidRPr="00AD7557">
        <w:rPr>
          <w:lang w:eastAsia="en-GB"/>
        </w:rPr>
        <w:t>:</w:t>
      </w:r>
    </w:p>
    <w:p w14:paraId="5196FA5D" w14:textId="50CC296C" w:rsidR="00BE47B1" w:rsidRDefault="0087455D" w:rsidP="008A4686">
      <w:pPr>
        <w:pStyle w:val="Roundbullet"/>
      </w:pPr>
      <w:r>
        <w:t>D</w:t>
      </w:r>
      <w:r w:rsidR="00BE47B1" w:rsidRPr="00BE47B1">
        <w:t>oes not contain the information set out above</w:t>
      </w:r>
      <w:r>
        <w:t>.</w:t>
      </w:r>
    </w:p>
    <w:p w14:paraId="5C4B1722" w14:textId="435DE5FB" w:rsidR="00BE47B1" w:rsidRDefault="0087455D" w:rsidP="008A4686">
      <w:pPr>
        <w:pStyle w:val="Roundbullet"/>
      </w:pPr>
      <w:r>
        <w:t>H</w:t>
      </w:r>
      <w:r w:rsidR="00AD7557" w:rsidRPr="00BE47B1">
        <w:t>ighlights potential unacceptable risks to process safety, human health and the environment including odour and other emissions</w:t>
      </w:r>
      <w:r>
        <w:t>.</w:t>
      </w:r>
    </w:p>
    <w:p w14:paraId="5ACE54BA" w14:textId="7BE9BB87" w:rsidR="00AD7557" w:rsidRPr="00BE47B1" w:rsidRDefault="0087455D" w:rsidP="008A4686">
      <w:pPr>
        <w:pStyle w:val="Roundbullet"/>
      </w:pPr>
      <w:r>
        <w:t>S</w:t>
      </w:r>
      <w:r w:rsidR="00AD7557" w:rsidRPr="00BE47B1">
        <w:t xml:space="preserve">hows that acceptance of the waste is likely to cause non-compliance with the conditions of </w:t>
      </w:r>
      <w:r w:rsidR="00BE47B1">
        <w:t>the</w:t>
      </w:r>
      <w:r w:rsidR="00AD7557" w:rsidRPr="00BE47B1">
        <w:t xml:space="preserve"> authorisation and/or prevent any waste from being treated to the desired standard i.e. rendered safe.</w:t>
      </w:r>
    </w:p>
    <w:p w14:paraId="389559A8" w14:textId="0253595B" w:rsidR="00AD7557" w:rsidRPr="00AD7557" w:rsidRDefault="00AD7557" w:rsidP="003D07DD">
      <w:pPr>
        <w:rPr>
          <w:lang w:eastAsia="en-GB"/>
        </w:rPr>
      </w:pPr>
      <w:r w:rsidRPr="00AD7557">
        <w:rPr>
          <w:lang w:eastAsia="en-GB"/>
        </w:rPr>
        <w:lastRenderedPageBreak/>
        <w:t>If a PAA is unsatisfactory:</w:t>
      </w:r>
    </w:p>
    <w:p w14:paraId="71202240" w14:textId="0CD0D49B" w:rsidR="00BE47B1" w:rsidRDefault="0087455D" w:rsidP="008A4686">
      <w:pPr>
        <w:pStyle w:val="Roundbullet"/>
      </w:pPr>
      <w:r>
        <w:t>S</w:t>
      </w:r>
      <w:r w:rsidR="00AD7557" w:rsidRPr="00BE47B1">
        <w:t>top accepting waste from the relevant producer unless it is only being immediately transferred for appropriate treatment or disposal elsewhere.</w:t>
      </w:r>
    </w:p>
    <w:p w14:paraId="35613A19" w14:textId="32D2755C" w:rsidR="00AD7557" w:rsidRPr="00BE47B1" w:rsidRDefault="0087455D" w:rsidP="008A4686">
      <w:pPr>
        <w:pStyle w:val="Roundbullet"/>
      </w:pPr>
      <w:r>
        <w:t>D</w:t>
      </w:r>
      <w:r w:rsidR="00BE47B1">
        <w:t xml:space="preserve">o </w:t>
      </w:r>
      <w:r w:rsidR="00AD7557" w:rsidRPr="00BE47B1">
        <w:t xml:space="preserve">not recommence accepting waste from the relevant producer until such time as they are able to provide a satisfactory PAA. </w:t>
      </w:r>
    </w:p>
    <w:p w14:paraId="6DFE9317" w14:textId="3206848F" w:rsidR="00AD7557" w:rsidRPr="00AD7557" w:rsidRDefault="00AD7557" w:rsidP="003D07DD">
      <w:pPr>
        <w:rPr>
          <w:lang w:eastAsia="en-GB"/>
        </w:rPr>
      </w:pPr>
      <w:r w:rsidRPr="00AD7557">
        <w:rPr>
          <w:lang w:eastAsia="en-GB"/>
        </w:rPr>
        <w:t>If a PAA is satisfactor</w:t>
      </w:r>
      <w:r w:rsidR="00BE47B1">
        <w:rPr>
          <w:lang w:eastAsia="en-GB"/>
        </w:rPr>
        <w:t>y</w:t>
      </w:r>
      <w:r w:rsidRPr="00AD7557">
        <w:rPr>
          <w:lang w:eastAsia="en-GB"/>
        </w:rPr>
        <w:t>, but highlights non-conformances or inappropriate segregation practices:</w:t>
      </w:r>
    </w:p>
    <w:p w14:paraId="3BE0BF20" w14:textId="788CA76B" w:rsidR="00BE47B1" w:rsidRDefault="0087455D" w:rsidP="008A4686">
      <w:pPr>
        <w:pStyle w:val="Roundbullet"/>
        <w:rPr>
          <w:lang w:eastAsia="en-GB"/>
        </w:rPr>
      </w:pPr>
      <w:r>
        <w:rPr>
          <w:lang w:eastAsia="en-GB"/>
        </w:rPr>
        <w:t>O</w:t>
      </w:r>
      <w:r w:rsidR="00AD7557" w:rsidRPr="00AD7557">
        <w:rPr>
          <w:lang w:eastAsia="en-GB"/>
        </w:rPr>
        <w:t xml:space="preserve">btain information from the relevant waste producer which demonstrates they have put in place measures to resolve these issues. </w:t>
      </w:r>
    </w:p>
    <w:p w14:paraId="5D9572F0" w14:textId="57679435" w:rsidR="00AD7557" w:rsidRPr="00AD7557" w:rsidRDefault="0087455D" w:rsidP="008A4686">
      <w:pPr>
        <w:pStyle w:val="Roundbullet"/>
        <w:rPr>
          <w:lang w:eastAsia="en-GB"/>
        </w:rPr>
      </w:pPr>
      <w:r>
        <w:rPr>
          <w:lang w:eastAsia="en-GB"/>
        </w:rPr>
        <w:t>S</w:t>
      </w:r>
      <w:r w:rsidR="00AD7557" w:rsidRPr="00AD7557">
        <w:rPr>
          <w:lang w:eastAsia="en-GB"/>
        </w:rPr>
        <w:t>top accepting waste from the relevant producer from the date the PAA was received if they cannot demonstrate this</w:t>
      </w:r>
      <w:r w:rsidR="00E55252" w:rsidRPr="00E55252">
        <w:rPr>
          <w:lang w:eastAsia="en-GB"/>
        </w:rPr>
        <w:t xml:space="preserve"> </w:t>
      </w:r>
      <w:r w:rsidR="00E55252" w:rsidRPr="00AD7557">
        <w:rPr>
          <w:lang w:eastAsia="en-GB"/>
        </w:rPr>
        <w:t>after a period of 3 months</w:t>
      </w:r>
      <w:r w:rsidR="00AD7557" w:rsidRPr="00AD7557">
        <w:rPr>
          <w:lang w:eastAsia="en-GB"/>
        </w:rPr>
        <w:t>.</w:t>
      </w:r>
    </w:p>
    <w:p w14:paraId="1BB74608" w14:textId="31A98FA4" w:rsidR="00AD7557" w:rsidRPr="00AD7557" w:rsidRDefault="00AD7557" w:rsidP="003D07DD">
      <w:pPr>
        <w:rPr>
          <w:lang w:eastAsia="en-GB"/>
        </w:rPr>
      </w:pPr>
      <w:r w:rsidRPr="00AD7557">
        <w:rPr>
          <w:lang w:eastAsia="en-GB"/>
        </w:rPr>
        <w:t xml:space="preserve">The </w:t>
      </w:r>
      <w:r w:rsidRPr="00AD7557">
        <w:rPr>
          <w:rFonts w:cstheme="minorHAnsi"/>
          <w:lang w:eastAsia="en-GB"/>
        </w:rPr>
        <w:t>PAA</w:t>
      </w:r>
      <w:r w:rsidRPr="00AD7557">
        <w:rPr>
          <w:lang w:eastAsia="en-GB"/>
        </w:rPr>
        <w:t xml:space="preserve"> report will no longer be valid for pre-acceptance purposes, and a new report</w:t>
      </w:r>
      <w:r w:rsidR="006C1198">
        <w:rPr>
          <w:lang w:eastAsia="en-GB"/>
        </w:rPr>
        <w:t xml:space="preserve"> is required</w:t>
      </w:r>
      <w:r w:rsidRPr="00AD7557">
        <w:rPr>
          <w:lang w:eastAsia="en-GB"/>
        </w:rPr>
        <w:t xml:space="preserve"> if</w:t>
      </w:r>
      <w:r w:rsidR="0061591B">
        <w:rPr>
          <w:lang w:eastAsia="en-GB"/>
        </w:rPr>
        <w:t xml:space="preserve"> the</w:t>
      </w:r>
      <w:r w:rsidRPr="00AD7557">
        <w:rPr>
          <w:lang w:eastAsia="en-GB"/>
        </w:rPr>
        <w:t xml:space="preserve">: </w:t>
      </w:r>
    </w:p>
    <w:p w14:paraId="6106653D" w14:textId="13528FE8" w:rsidR="00AD7557" w:rsidRPr="006C1198" w:rsidRDefault="0061591B" w:rsidP="008A4686">
      <w:pPr>
        <w:pStyle w:val="Roundbullet"/>
      </w:pPr>
      <w:r>
        <w:t>T</w:t>
      </w:r>
      <w:r w:rsidR="00AD7557" w:rsidRPr="006C1198">
        <w:t xml:space="preserve">ime intervals (minimum frequency of audits) detailed in Table </w:t>
      </w:r>
      <w:r w:rsidR="00E81DA2">
        <w:t>3</w:t>
      </w:r>
      <w:r w:rsidR="00AD7557" w:rsidRPr="006C1198">
        <w:t xml:space="preserve"> are exceeded</w:t>
      </w:r>
      <w:r>
        <w:t>.</w:t>
      </w:r>
    </w:p>
    <w:p w14:paraId="4D66C82D" w14:textId="61677DA3" w:rsidR="00AD7557" w:rsidRPr="00080FE5" w:rsidRDefault="0061591B" w:rsidP="008A4686">
      <w:pPr>
        <w:pStyle w:val="Roundbullet"/>
      </w:pPr>
      <w:r>
        <w:t>W</w:t>
      </w:r>
      <w:r w:rsidR="00AD7557" w:rsidRPr="00080FE5">
        <w:t>aste producer makes significant changes to its on-site practices</w:t>
      </w:r>
      <w:r>
        <w:t>.</w:t>
      </w:r>
    </w:p>
    <w:p w14:paraId="0C6F680F" w14:textId="5A4BC58F" w:rsidR="00080FE5" w:rsidRDefault="0061591B" w:rsidP="008A4686">
      <w:pPr>
        <w:pStyle w:val="Roundbullet"/>
      </w:pPr>
      <w:r>
        <w:t>W</w:t>
      </w:r>
      <w:r w:rsidR="00AD7557" w:rsidRPr="00080FE5">
        <w:t>aste changes</w:t>
      </w:r>
      <w:r>
        <w:t>.</w:t>
      </w:r>
    </w:p>
    <w:p w14:paraId="3811EF23" w14:textId="27E6D5A5" w:rsidR="00AD7557" w:rsidRPr="00080FE5" w:rsidRDefault="0061591B" w:rsidP="008A4686">
      <w:pPr>
        <w:pStyle w:val="Roundbullet"/>
      </w:pPr>
      <w:r>
        <w:t>W</w:t>
      </w:r>
      <w:r w:rsidR="00AD7557" w:rsidRPr="00080FE5">
        <w:t>aste received contains significant non-conformances to the pre-acceptance information</w:t>
      </w:r>
      <w:r>
        <w:t>.</w:t>
      </w:r>
      <w:r w:rsidR="00AD7557" w:rsidRPr="00080FE5">
        <w:t xml:space="preserve"> </w:t>
      </w:r>
    </w:p>
    <w:p w14:paraId="0C8ABEC1" w14:textId="595AFEF5" w:rsidR="00AD7557" w:rsidRPr="00AD7557" w:rsidRDefault="00080FE5" w:rsidP="003D07DD">
      <w:pPr>
        <w:rPr>
          <w:rFonts w:ascii="Arial" w:eastAsia="Arial" w:hAnsi="Arial" w:cs="Times New Roman"/>
          <w:spacing w:val="-4"/>
          <w:szCs w:val="22"/>
        </w:rPr>
      </w:pPr>
      <w:r>
        <w:rPr>
          <w:rFonts w:eastAsia="Arial" w:cstheme="minorHAnsi"/>
          <w:spacing w:val="-4"/>
        </w:rPr>
        <w:t>K</w:t>
      </w:r>
      <w:r w:rsidR="00AD7557" w:rsidRPr="00AD7557">
        <w:rPr>
          <w:rFonts w:eastAsia="Arial" w:cstheme="minorHAnsi"/>
          <w:spacing w:val="-4"/>
        </w:rPr>
        <w:t>eep</w:t>
      </w:r>
      <w:r w:rsidR="00AD7557" w:rsidRPr="00AD7557">
        <w:rPr>
          <w:rFonts w:ascii="Arial" w:eastAsia="Arial" w:hAnsi="Arial" w:cs="Times New Roman"/>
          <w:spacing w:val="-4"/>
          <w:szCs w:val="22"/>
        </w:rPr>
        <w:t xml:space="preserve"> records that relate to pre-acceptance audits for a minimum of 6 years in a computerised process control system. This includes:</w:t>
      </w:r>
    </w:p>
    <w:p w14:paraId="41C4AC42" w14:textId="5D9ED47C" w:rsidR="00AD7557" w:rsidRPr="00080FE5" w:rsidRDefault="00AD7557" w:rsidP="008A4686">
      <w:pPr>
        <w:pStyle w:val="Roundbullet"/>
        <w:rPr>
          <w:lang w:eastAsia="en-GB"/>
        </w:rPr>
      </w:pPr>
      <w:r w:rsidRPr="00080FE5">
        <w:rPr>
          <w:lang w:eastAsia="en-GB"/>
        </w:rPr>
        <w:t>PAA reports</w:t>
      </w:r>
      <w:r w:rsidR="0061591B">
        <w:rPr>
          <w:lang w:eastAsia="en-GB"/>
        </w:rPr>
        <w:t>.</w:t>
      </w:r>
    </w:p>
    <w:p w14:paraId="31113805" w14:textId="221FD7F5" w:rsidR="00AD7557" w:rsidRPr="00080FE5" w:rsidRDefault="0061591B" w:rsidP="008A4686">
      <w:pPr>
        <w:pStyle w:val="Roundbullet"/>
        <w:rPr>
          <w:lang w:eastAsia="en-GB"/>
        </w:rPr>
      </w:pPr>
      <w:r>
        <w:rPr>
          <w:lang w:eastAsia="en-GB"/>
        </w:rPr>
        <w:t>A</w:t>
      </w:r>
      <w:r w:rsidR="00AD7557" w:rsidRPr="00080FE5">
        <w:rPr>
          <w:lang w:eastAsia="en-GB"/>
        </w:rPr>
        <w:t>ssessment of the reports</w:t>
      </w:r>
      <w:r>
        <w:rPr>
          <w:lang w:eastAsia="en-GB"/>
        </w:rPr>
        <w:t>.</w:t>
      </w:r>
    </w:p>
    <w:p w14:paraId="7C9EDBB3" w14:textId="3AAC9358" w:rsidR="00AD7557" w:rsidRPr="00080FE5" w:rsidRDefault="0061591B" w:rsidP="008A4686">
      <w:pPr>
        <w:pStyle w:val="Roundbullet"/>
        <w:rPr>
          <w:lang w:eastAsia="en-GB"/>
        </w:rPr>
      </w:pPr>
      <w:r>
        <w:rPr>
          <w:lang w:eastAsia="en-GB"/>
        </w:rPr>
        <w:t>A</w:t>
      </w:r>
      <w:r w:rsidR="00AD7557" w:rsidRPr="00080FE5">
        <w:rPr>
          <w:lang w:eastAsia="en-GB"/>
        </w:rPr>
        <w:t>dditional information received</w:t>
      </w:r>
      <w:r>
        <w:rPr>
          <w:lang w:eastAsia="en-GB"/>
        </w:rPr>
        <w:t>.</w:t>
      </w:r>
    </w:p>
    <w:p w14:paraId="755F5198" w14:textId="099D596F" w:rsidR="00AD7557" w:rsidRPr="00080FE5" w:rsidRDefault="0061591B" w:rsidP="008A4686">
      <w:pPr>
        <w:pStyle w:val="Roundbullet"/>
        <w:rPr>
          <w:lang w:eastAsia="en-GB"/>
        </w:rPr>
      </w:pPr>
      <w:r>
        <w:rPr>
          <w:lang w:eastAsia="en-GB"/>
        </w:rPr>
        <w:t>T</w:t>
      </w:r>
      <w:r w:rsidR="00080FE5">
        <w:rPr>
          <w:lang w:eastAsia="en-GB"/>
        </w:rPr>
        <w:t>he</w:t>
      </w:r>
      <w:r w:rsidR="00AD7557" w:rsidRPr="00080FE5">
        <w:rPr>
          <w:lang w:eastAsia="en-GB"/>
        </w:rPr>
        <w:t xml:space="preserve"> assessment that the waste is acceptable</w:t>
      </w:r>
      <w:r>
        <w:rPr>
          <w:lang w:eastAsia="en-GB"/>
        </w:rPr>
        <w:t>.</w:t>
      </w:r>
    </w:p>
    <w:p w14:paraId="161F7F9A" w14:textId="36D80910" w:rsidR="00AD7557" w:rsidRPr="000B3B4C" w:rsidRDefault="00465127" w:rsidP="00E81DA2">
      <w:pPr>
        <w:rPr>
          <w:rFonts w:eastAsiaTheme="minorHAnsi"/>
          <w:lang w:eastAsia="en-GB"/>
        </w:rPr>
      </w:pPr>
      <w:r>
        <w:rPr>
          <w:lang w:eastAsia="en-GB"/>
        </w:rPr>
        <w:t>C</w:t>
      </w:r>
      <w:r w:rsidR="00AD7557" w:rsidRPr="00AD7557">
        <w:rPr>
          <w:lang w:eastAsia="en-GB"/>
        </w:rPr>
        <w:t xml:space="preserve">arry out appropriate pre-acceptance checks and subsequent assessments </w:t>
      </w:r>
      <w:r w:rsidR="00AD7557" w:rsidRPr="00AD7557">
        <w:rPr>
          <w:rFonts w:cstheme="minorHAnsi"/>
          <w:lang w:eastAsia="en-GB"/>
        </w:rPr>
        <w:t>on</w:t>
      </w:r>
      <w:r w:rsidR="00AD7557" w:rsidRPr="00AD7557">
        <w:rPr>
          <w:lang w:eastAsia="en-GB"/>
        </w:rPr>
        <w:t xml:space="preserve"> the waste received from each producer. </w:t>
      </w:r>
    </w:p>
    <w:p w14:paraId="29998696" w14:textId="534439ED" w:rsidR="00AD7557" w:rsidRDefault="00E41C6A" w:rsidP="003D07DD">
      <w:pPr>
        <w:rPr>
          <w:lang w:eastAsia="en-GB"/>
        </w:rPr>
      </w:pPr>
      <w:r>
        <w:rPr>
          <w:lang w:eastAsia="en-GB"/>
        </w:rPr>
        <w:lastRenderedPageBreak/>
        <w:t>Be</w:t>
      </w:r>
      <w:r w:rsidR="00AD7557" w:rsidRPr="00AD7557">
        <w:rPr>
          <w:lang w:eastAsia="en-GB"/>
        </w:rPr>
        <w:t xml:space="preserve"> able to obtain (without unreasonable delay) a copy of the PAA and assessment about any individual producer. This may be needed for operational reasons or because an officer from SEPA asks to see it.</w:t>
      </w:r>
    </w:p>
    <w:p w14:paraId="57F51622" w14:textId="77777777" w:rsidR="00A57F2E" w:rsidRPr="00AD7557" w:rsidRDefault="00A57F2E" w:rsidP="00A57F2E">
      <w:pPr>
        <w:rPr>
          <w:lang w:eastAsia="en-GB"/>
        </w:rPr>
      </w:pPr>
      <w:r>
        <w:rPr>
          <w:lang w:eastAsia="en-GB"/>
        </w:rPr>
        <w:t>Obtain</w:t>
      </w:r>
      <w:r w:rsidRPr="00AD7557">
        <w:rPr>
          <w:lang w:eastAsia="en-GB"/>
        </w:rPr>
        <w:t xml:space="preserve"> and assess representative waste PAA reports on an ongoing basis following the minimum frequencies and scope detailed in Table </w:t>
      </w:r>
      <w:r>
        <w:rPr>
          <w:lang w:eastAsia="en-GB"/>
        </w:rPr>
        <w:t>3.</w:t>
      </w:r>
      <w:r w:rsidRPr="00AD7557">
        <w:rPr>
          <w:lang w:eastAsia="en-GB"/>
        </w:rPr>
        <w:t xml:space="preserve"> </w:t>
      </w:r>
    </w:p>
    <w:p w14:paraId="705EEB9E" w14:textId="15FA3BF1" w:rsidR="00A57F2E" w:rsidRPr="00663BAE" w:rsidRDefault="00A57F2E" w:rsidP="00A57F2E">
      <w:pPr>
        <w:rPr>
          <w:b/>
          <w:bCs/>
          <w:lang w:eastAsia="en-GB"/>
        </w:rPr>
      </w:pPr>
      <w:r w:rsidRPr="00663BAE">
        <w:rPr>
          <w:b/>
          <w:bCs/>
          <w:lang w:eastAsia="en-GB"/>
        </w:rPr>
        <w:t xml:space="preserve">Table </w:t>
      </w:r>
      <w:r>
        <w:rPr>
          <w:b/>
          <w:bCs/>
          <w:lang w:eastAsia="en-GB"/>
        </w:rPr>
        <w:t>3</w:t>
      </w:r>
      <w:r w:rsidRPr="00663BAE">
        <w:rPr>
          <w:b/>
          <w:bCs/>
          <w:lang w:eastAsia="en-GB"/>
        </w:rPr>
        <w:t>: Frequency and scope of pre-acceptance audit reports</w:t>
      </w:r>
      <w:r w:rsidR="00197CD2">
        <w:rPr>
          <w:b/>
          <w:bCs/>
          <w:lang w:eastAsia="en-GB"/>
        </w:rPr>
        <w:t>.</w:t>
      </w:r>
    </w:p>
    <w:tbl>
      <w:tblPr>
        <w:tblStyle w:val="TableGrid1"/>
        <w:tblW w:w="10343" w:type="dxa"/>
        <w:tblLook w:val="04A0" w:firstRow="1" w:lastRow="0" w:firstColumn="1" w:lastColumn="0" w:noHBand="0" w:noVBand="1"/>
      </w:tblPr>
      <w:tblGrid>
        <w:gridCol w:w="3397"/>
        <w:gridCol w:w="6946"/>
      </w:tblGrid>
      <w:tr w:rsidR="00A57F2E" w:rsidRPr="00AD7557" w14:paraId="2EE4F80F" w14:textId="77777777" w:rsidTr="00074CFD">
        <w:trPr>
          <w:tblHeader/>
        </w:trPr>
        <w:tc>
          <w:tcPr>
            <w:tcW w:w="3397" w:type="dxa"/>
            <w:shd w:val="clear" w:color="auto" w:fill="016574" w:themeFill="accent6"/>
            <w:tcMar>
              <w:top w:w="86" w:type="dxa"/>
              <w:left w:w="115" w:type="dxa"/>
              <w:bottom w:w="86" w:type="dxa"/>
              <w:right w:w="115" w:type="dxa"/>
            </w:tcMar>
          </w:tcPr>
          <w:p w14:paraId="0482015E" w14:textId="77777777" w:rsidR="00A57F2E" w:rsidRPr="00663BAE" w:rsidRDefault="00A57F2E" w:rsidP="00074CFD">
            <w:pPr>
              <w:rPr>
                <w:b/>
                <w:bCs/>
                <w:color w:val="FFFFFF" w:themeColor="background1"/>
                <w:sz w:val="24"/>
                <w:szCs w:val="24"/>
                <w:lang w:eastAsia="en-GB"/>
              </w:rPr>
            </w:pPr>
            <w:r w:rsidRPr="00663BAE">
              <w:rPr>
                <w:b/>
                <w:bCs/>
                <w:color w:val="FFFFFF" w:themeColor="background1"/>
                <w:sz w:val="24"/>
                <w:szCs w:val="24"/>
                <w:lang w:eastAsia="en-GB"/>
              </w:rPr>
              <w:t>Frequency</w:t>
            </w:r>
          </w:p>
        </w:tc>
        <w:tc>
          <w:tcPr>
            <w:tcW w:w="6946" w:type="dxa"/>
            <w:shd w:val="clear" w:color="auto" w:fill="016574" w:themeFill="accent6"/>
            <w:tcMar>
              <w:top w:w="86" w:type="dxa"/>
              <w:left w:w="115" w:type="dxa"/>
              <w:bottom w:w="86" w:type="dxa"/>
              <w:right w:w="115" w:type="dxa"/>
            </w:tcMar>
          </w:tcPr>
          <w:p w14:paraId="0A7B1518" w14:textId="77777777" w:rsidR="00A57F2E" w:rsidRPr="00663BAE" w:rsidRDefault="00A57F2E" w:rsidP="00074CFD">
            <w:pPr>
              <w:rPr>
                <w:b/>
                <w:bCs/>
                <w:color w:val="FFFFFF" w:themeColor="background1"/>
                <w:sz w:val="24"/>
                <w:szCs w:val="24"/>
                <w:lang w:eastAsia="en-GB"/>
              </w:rPr>
            </w:pPr>
            <w:r w:rsidRPr="00663BAE">
              <w:rPr>
                <w:b/>
                <w:bCs/>
                <w:color w:val="FFFFFF" w:themeColor="background1"/>
                <w:sz w:val="24"/>
                <w:szCs w:val="24"/>
                <w:lang w:eastAsia="en-GB"/>
              </w:rPr>
              <w:t>Scope</w:t>
            </w:r>
          </w:p>
        </w:tc>
      </w:tr>
      <w:tr w:rsidR="00A57F2E" w:rsidRPr="00AD7557" w14:paraId="50645AFA" w14:textId="77777777" w:rsidTr="00074CFD">
        <w:tc>
          <w:tcPr>
            <w:tcW w:w="3397" w:type="dxa"/>
            <w:tcMar>
              <w:top w:w="86" w:type="dxa"/>
              <w:left w:w="115" w:type="dxa"/>
              <w:bottom w:w="86" w:type="dxa"/>
              <w:right w:w="115" w:type="dxa"/>
            </w:tcMar>
          </w:tcPr>
          <w:p w14:paraId="210D3616" w14:textId="77777777" w:rsidR="00A57F2E" w:rsidRPr="0082543C" w:rsidRDefault="00A57F2E" w:rsidP="00074CFD">
            <w:pPr>
              <w:rPr>
                <w:sz w:val="24"/>
                <w:szCs w:val="24"/>
                <w:lang w:eastAsia="en-GB"/>
              </w:rPr>
            </w:pPr>
            <w:r w:rsidRPr="0082543C">
              <w:rPr>
                <w:sz w:val="24"/>
                <w:szCs w:val="24"/>
                <w:lang w:eastAsia="en-GB"/>
              </w:rPr>
              <w:t>12 months for each healthcare waste producer premises that produces 5 tonnes or more of clinical waste in any calendar year.</w:t>
            </w:r>
          </w:p>
        </w:tc>
        <w:tc>
          <w:tcPr>
            <w:tcW w:w="6946" w:type="dxa"/>
            <w:tcMar>
              <w:top w:w="86" w:type="dxa"/>
              <w:left w:w="115" w:type="dxa"/>
              <w:bottom w:w="86" w:type="dxa"/>
              <w:right w:w="115" w:type="dxa"/>
            </w:tcMar>
          </w:tcPr>
          <w:p w14:paraId="12E0AD48" w14:textId="77777777" w:rsidR="00A57F2E" w:rsidRPr="0082543C" w:rsidRDefault="00A57F2E" w:rsidP="00074CFD">
            <w:pPr>
              <w:rPr>
                <w:sz w:val="24"/>
                <w:szCs w:val="24"/>
                <w:lang w:eastAsia="en-GB"/>
              </w:rPr>
            </w:pPr>
            <w:r w:rsidRPr="0082543C">
              <w:rPr>
                <w:sz w:val="24"/>
                <w:szCs w:val="24"/>
                <w:lang w:eastAsia="en-GB"/>
              </w:rPr>
              <w:t xml:space="preserve">The first audit must cover the whole premises. Where the audit is satisfactory and </w:t>
            </w:r>
            <w:bookmarkStart w:id="7" w:name="_Hlk168582724"/>
            <w:r w:rsidRPr="0082543C">
              <w:rPr>
                <w:sz w:val="24"/>
                <w:szCs w:val="24"/>
                <w:lang w:eastAsia="en-GB"/>
              </w:rPr>
              <w:t xml:space="preserve">identifies consistent good practices and appropriate segregation, </w:t>
            </w:r>
            <w:bookmarkEnd w:id="7"/>
            <w:r w:rsidRPr="0082543C">
              <w:rPr>
                <w:sz w:val="24"/>
                <w:szCs w:val="24"/>
                <w:lang w:eastAsia="en-GB"/>
              </w:rPr>
              <w:t>the scope of subsequent annual audits can be reduced to cover one third of the units, departments and wards. Each annual report must clearly identify which parts of the premises have been audited. The whole premises must be audited over the 3-year audit cycle.</w:t>
            </w:r>
          </w:p>
        </w:tc>
      </w:tr>
      <w:tr w:rsidR="00A57F2E" w:rsidRPr="00AD7557" w14:paraId="0AA1A887" w14:textId="77777777" w:rsidTr="00835B26">
        <w:trPr>
          <w:trHeight w:val="2327"/>
        </w:trPr>
        <w:tc>
          <w:tcPr>
            <w:tcW w:w="3397" w:type="dxa"/>
            <w:tcMar>
              <w:top w:w="86" w:type="dxa"/>
              <w:left w:w="115" w:type="dxa"/>
              <w:bottom w:w="86" w:type="dxa"/>
              <w:right w:w="115" w:type="dxa"/>
            </w:tcMar>
          </w:tcPr>
          <w:p w14:paraId="35030F06" w14:textId="77777777" w:rsidR="00A57F2E" w:rsidRPr="003D07DD" w:rsidRDefault="00A57F2E" w:rsidP="00074CFD">
            <w:pPr>
              <w:rPr>
                <w:sz w:val="24"/>
                <w:szCs w:val="24"/>
                <w:lang w:eastAsia="en-GB"/>
              </w:rPr>
            </w:pPr>
            <w:r w:rsidRPr="003D07DD">
              <w:rPr>
                <w:sz w:val="24"/>
                <w:szCs w:val="24"/>
                <w:lang w:eastAsia="en-GB"/>
              </w:rPr>
              <w:t>2 years for each medical practice, veterinary practice, dental practice and laboratory that produces less than 5 tonnes of clinical waste in any calendar year.</w:t>
            </w:r>
          </w:p>
        </w:tc>
        <w:tc>
          <w:tcPr>
            <w:tcW w:w="6946" w:type="dxa"/>
            <w:tcMar>
              <w:top w:w="86" w:type="dxa"/>
              <w:left w:w="115" w:type="dxa"/>
              <w:bottom w:w="86" w:type="dxa"/>
              <w:right w:w="115" w:type="dxa"/>
            </w:tcMar>
          </w:tcPr>
          <w:p w14:paraId="516429BA" w14:textId="77777777" w:rsidR="00A57F2E" w:rsidRPr="003D07DD" w:rsidRDefault="00A57F2E" w:rsidP="00074CFD">
            <w:pPr>
              <w:rPr>
                <w:sz w:val="24"/>
                <w:szCs w:val="24"/>
                <w:lang w:eastAsia="en-GB"/>
              </w:rPr>
            </w:pPr>
            <w:r w:rsidRPr="003D07DD">
              <w:rPr>
                <w:sz w:val="24"/>
                <w:szCs w:val="24"/>
                <w:lang w:eastAsia="en-GB"/>
              </w:rPr>
              <w:t>Each audit must cover the whole premises.</w:t>
            </w:r>
          </w:p>
        </w:tc>
      </w:tr>
      <w:tr w:rsidR="00A57F2E" w:rsidRPr="00AD7557" w14:paraId="08E0A707" w14:textId="77777777" w:rsidTr="00074CFD">
        <w:tc>
          <w:tcPr>
            <w:tcW w:w="3397" w:type="dxa"/>
            <w:tcMar>
              <w:top w:w="86" w:type="dxa"/>
              <w:left w:w="115" w:type="dxa"/>
              <w:bottom w:w="86" w:type="dxa"/>
              <w:right w:w="115" w:type="dxa"/>
            </w:tcMar>
          </w:tcPr>
          <w:p w14:paraId="76CB025B" w14:textId="77777777" w:rsidR="00A57F2E" w:rsidRPr="003D07DD" w:rsidRDefault="00A57F2E" w:rsidP="00074CFD">
            <w:pPr>
              <w:rPr>
                <w:sz w:val="24"/>
                <w:szCs w:val="24"/>
                <w:lang w:eastAsia="en-GB"/>
              </w:rPr>
            </w:pPr>
            <w:r w:rsidRPr="003D07DD">
              <w:rPr>
                <w:sz w:val="24"/>
                <w:szCs w:val="24"/>
                <w:lang w:eastAsia="en-GB"/>
              </w:rPr>
              <w:t>5 years for other producers of clinical waste.</w:t>
            </w:r>
          </w:p>
        </w:tc>
        <w:tc>
          <w:tcPr>
            <w:tcW w:w="6946" w:type="dxa"/>
            <w:tcMar>
              <w:top w:w="86" w:type="dxa"/>
              <w:left w:w="115" w:type="dxa"/>
              <w:bottom w:w="86" w:type="dxa"/>
              <w:right w:w="115" w:type="dxa"/>
            </w:tcMar>
          </w:tcPr>
          <w:p w14:paraId="6526498E" w14:textId="77777777" w:rsidR="00A57F2E" w:rsidRPr="003D07DD" w:rsidRDefault="00A57F2E" w:rsidP="00074CFD">
            <w:pPr>
              <w:rPr>
                <w:sz w:val="24"/>
                <w:szCs w:val="24"/>
                <w:lang w:eastAsia="en-GB"/>
              </w:rPr>
            </w:pPr>
            <w:r w:rsidRPr="003D07DD">
              <w:rPr>
                <w:sz w:val="24"/>
                <w:szCs w:val="24"/>
                <w:lang w:eastAsia="en-GB"/>
              </w:rPr>
              <w:t>Each audit must cover the whole premises.</w:t>
            </w:r>
          </w:p>
        </w:tc>
      </w:tr>
    </w:tbl>
    <w:p w14:paraId="2D74743D" w14:textId="77777777" w:rsidR="00A57F2E" w:rsidRDefault="00A57F2E" w:rsidP="00A57F2E">
      <w:pPr>
        <w:rPr>
          <w:lang w:eastAsia="en-GB"/>
        </w:rPr>
      </w:pPr>
    </w:p>
    <w:p w14:paraId="449B17E8" w14:textId="1281585F" w:rsidR="00AD7557" w:rsidRPr="000B3B4C" w:rsidRDefault="00080FE5" w:rsidP="000B3B4C">
      <w:pPr>
        <w:pStyle w:val="Heading2"/>
      </w:pPr>
      <w:bookmarkStart w:id="8" w:name="_Toc196903248"/>
      <w:r w:rsidRPr="000B3B4C">
        <w:lastRenderedPageBreak/>
        <w:t>Additional waste acceptance procedures for healthcare waste</w:t>
      </w:r>
      <w:bookmarkEnd w:id="8"/>
      <w:r w:rsidRPr="000B3B4C">
        <w:t xml:space="preserve"> </w:t>
      </w:r>
    </w:p>
    <w:p w14:paraId="29D9B4F1" w14:textId="5266F11C" w:rsidR="00E666B8" w:rsidRPr="00E50EC7" w:rsidRDefault="00E666B8" w:rsidP="000B3B4C">
      <w:pPr>
        <w:rPr>
          <w:lang w:eastAsia="en-GB"/>
        </w:rPr>
      </w:pPr>
      <w:r w:rsidRPr="00E50EC7">
        <w:rPr>
          <w:rStyle w:val="normaltextrun"/>
          <w:rFonts w:asciiTheme="majorHAnsi" w:eastAsiaTheme="majorEastAsia" w:hAnsiTheme="majorHAnsi" w:cstheme="majorHAnsi"/>
        </w:rPr>
        <w:t>Implement waste acceptance procedures to ensure the characteristics of the waste received matches the information obtained during waste pre-acceptance. This is to confirm the waste is as expected and can be accepted. If it is not, reject it or, where that is not possible, accept it as a non-conforming waste.  </w:t>
      </w:r>
      <w:r w:rsidRPr="00E50EC7">
        <w:rPr>
          <w:rStyle w:val="eop"/>
          <w:rFonts w:asciiTheme="majorHAnsi" w:eastAsiaTheme="majorEastAsia" w:hAnsiTheme="majorHAnsi" w:cstheme="majorHAnsi"/>
        </w:rPr>
        <w:t> </w:t>
      </w:r>
    </w:p>
    <w:p w14:paraId="2FE99667" w14:textId="33700176" w:rsidR="00080FE5" w:rsidRPr="00E50EC7" w:rsidRDefault="00080FE5" w:rsidP="000B3B4C">
      <w:pPr>
        <w:rPr>
          <w:rFonts w:eastAsiaTheme="minorHAnsi"/>
          <w:lang w:eastAsia="en-GB"/>
        </w:rPr>
      </w:pPr>
      <w:r w:rsidRPr="00E50EC7">
        <w:rPr>
          <w:rFonts w:eastAsiaTheme="minorHAnsi"/>
          <w:lang w:eastAsia="en-GB"/>
        </w:rPr>
        <w:t xml:space="preserve">Other than in an emergency (for example, taking waste resulting from an emergency incident clean-up), only receive pre-booked </w:t>
      </w:r>
      <w:r w:rsidR="00E55252">
        <w:rPr>
          <w:rFonts w:eastAsiaTheme="minorHAnsi"/>
          <w:lang w:eastAsia="en-GB"/>
        </w:rPr>
        <w:t xml:space="preserve">healthcare </w:t>
      </w:r>
      <w:r w:rsidRPr="00E50EC7">
        <w:rPr>
          <w:rFonts w:eastAsiaTheme="minorHAnsi"/>
          <w:lang w:eastAsia="en-GB"/>
        </w:rPr>
        <w:t>wastes that have undergone pre-acceptance assessment and are consistent with the pre-acceptance information.</w:t>
      </w:r>
    </w:p>
    <w:p w14:paraId="2995432E" w14:textId="5928CB05" w:rsidR="00E666B8" w:rsidRPr="00E666B8" w:rsidRDefault="00E666B8" w:rsidP="000B3B4C">
      <w:pPr>
        <w:rPr>
          <w:rFonts w:eastAsia="Times New Roman"/>
          <w:lang w:eastAsia="en-GB"/>
        </w:rPr>
      </w:pPr>
      <w:r w:rsidRPr="00E666B8">
        <w:rPr>
          <w:rFonts w:eastAsia="Times New Roman"/>
          <w:lang w:eastAsia="en-GB"/>
        </w:rPr>
        <w:t xml:space="preserve">When deciding whether to accept waste, check the relevant storage areas and treatment processes have the physical capacity needed to handle the waste. Do not accept if waste capacity is not available or if the limits in the </w:t>
      </w:r>
      <w:r w:rsidR="00E41C6A">
        <w:rPr>
          <w:rFonts w:eastAsia="Times New Roman"/>
          <w:lang w:eastAsia="en-GB"/>
        </w:rPr>
        <w:t>authorisation</w:t>
      </w:r>
      <w:r w:rsidRPr="00E666B8">
        <w:rPr>
          <w:rFonts w:eastAsia="Times New Roman"/>
          <w:lang w:eastAsia="en-GB"/>
        </w:rPr>
        <w:t xml:space="preserve"> would be breached.</w:t>
      </w:r>
    </w:p>
    <w:p w14:paraId="28F9F04F" w14:textId="77777777" w:rsidR="00E666B8" w:rsidRPr="00E50EC7" w:rsidRDefault="00E666B8" w:rsidP="000B3B4C">
      <w:pPr>
        <w:rPr>
          <w:rFonts w:eastAsia="Times New Roman"/>
          <w:lang w:eastAsia="en-GB"/>
        </w:rPr>
      </w:pPr>
      <w:r w:rsidRPr="00E50EC7">
        <w:rPr>
          <w:rFonts w:eastAsia="Times New Roman"/>
          <w:lang w:eastAsia="en-GB"/>
        </w:rPr>
        <w:t xml:space="preserve">Check and validate all transfer documentation and resolve discrepancies before accepting the waste. If the incoming waste classification or description is incorrect or incomplete, then address this with the original waste producer or waste carrier (or both) during waste acceptance. Record any non-conformance. </w:t>
      </w:r>
    </w:p>
    <w:p w14:paraId="69705F17" w14:textId="0D016C5D" w:rsidR="003D2353" w:rsidRPr="00E50EC7" w:rsidRDefault="00E666B8" w:rsidP="000B3B4C">
      <w:pPr>
        <w:rPr>
          <w:rFonts w:eastAsiaTheme="minorHAnsi"/>
          <w:lang w:eastAsia="en-GB"/>
        </w:rPr>
      </w:pPr>
      <w:r w:rsidRPr="00E50EC7">
        <w:rPr>
          <w:rFonts w:eastAsiaTheme="minorHAnsi"/>
          <w:lang w:eastAsia="en-GB"/>
        </w:rPr>
        <w:t>C</w:t>
      </w:r>
      <w:r w:rsidR="00080FE5" w:rsidRPr="00E50EC7">
        <w:rPr>
          <w:rFonts w:eastAsiaTheme="minorHAnsi"/>
          <w:lang w:eastAsia="en-GB"/>
        </w:rPr>
        <w:t>arry out a thorough visual check of all loads (for example, in bulk containers, or on pallets) to identify any non-conforming items</w:t>
      </w:r>
      <w:r w:rsidR="003D2353" w:rsidRPr="00E50EC7">
        <w:rPr>
          <w:rFonts w:eastAsiaTheme="minorHAnsi"/>
          <w:lang w:eastAsia="en-GB"/>
        </w:rPr>
        <w:t xml:space="preserve"> that may be:</w:t>
      </w:r>
    </w:p>
    <w:p w14:paraId="16FCEDB1" w14:textId="0A6A8B09" w:rsidR="003D2353" w:rsidRPr="00E50EC7" w:rsidRDefault="00835B26" w:rsidP="008A4686">
      <w:pPr>
        <w:pStyle w:val="Roundbullet"/>
        <w:rPr>
          <w:rFonts w:eastAsiaTheme="minorHAnsi"/>
        </w:rPr>
      </w:pPr>
      <w:r>
        <w:t>U</w:t>
      </w:r>
      <w:r w:rsidR="003D2353" w:rsidRPr="00E50EC7">
        <w:t>nknown</w:t>
      </w:r>
      <w:r>
        <w:t>.</w:t>
      </w:r>
      <w:r w:rsidR="003D2353" w:rsidRPr="00E50EC7">
        <w:t xml:space="preserve"> </w:t>
      </w:r>
    </w:p>
    <w:p w14:paraId="00376E34" w14:textId="34648348" w:rsidR="003D2353" w:rsidRPr="00E50EC7" w:rsidRDefault="00835B26" w:rsidP="008A4686">
      <w:pPr>
        <w:pStyle w:val="Roundbullet"/>
      </w:pPr>
      <w:r>
        <w:t>U</w:t>
      </w:r>
      <w:r w:rsidR="003D2353" w:rsidRPr="00E50EC7">
        <w:t>ndocumented</w:t>
      </w:r>
      <w:r>
        <w:t>.</w:t>
      </w:r>
    </w:p>
    <w:p w14:paraId="698B7EA1" w14:textId="0F0D1EAD" w:rsidR="003D2353" w:rsidRPr="00E50EC7" w:rsidRDefault="00835B26" w:rsidP="008A4686">
      <w:pPr>
        <w:pStyle w:val="Roundbullet"/>
      </w:pPr>
      <w:r>
        <w:t>U</w:t>
      </w:r>
      <w:r w:rsidR="003D2353" w:rsidRPr="00E50EC7">
        <w:t>nexpected packaging types or colours</w:t>
      </w:r>
      <w:r>
        <w:t>.</w:t>
      </w:r>
    </w:p>
    <w:p w14:paraId="2785DA1B" w14:textId="055E8B33" w:rsidR="003D2353" w:rsidRPr="00E50EC7" w:rsidRDefault="00835B26" w:rsidP="008A4686">
      <w:pPr>
        <w:pStyle w:val="Roundbullet"/>
      </w:pPr>
      <w:r>
        <w:t>A</w:t>
      </w:r>
      <w:r w:rsidR="003D2353" w:rsidRPr="00E50EC7">
        <w:t xml:space="preserve"> waste type that the facility is not authorised for</w:t>
      </w:r>
      <w:r>
        <w:t>.</w:t>
      </w:r>
    </w:p>
    <w:p w14:paraId="2D1067F1" w14:textId="19A7FEC3" w:rsidR="003D2353" w:rsidRPr="00E50EC7" w:rsidRDefault="003D2353" w:rsidP="000B3B4C">
      <w:pPr>
        <w:rPr>
          <w:lang w:eastAsia="en-GB"/>
        </w:rPr>
      </w:pPr>
      <w:r w:rsidRPr="00E50EC7">
        <w:rPr>
          <w:lang w:eastAsia="en-GB"/>
        </w:rPr>
        <w:t xml:space="preserve">For example, this could be a cytotoxic or cytostatic sharps box, or rigid yellow bin of unknown content, buried at the bottom of a 770-litre wheeled bin or similar bulk container under orange clinical waste bags received for alternative treatment. </w:t>
      </w:r>
    </w:p>
    <w:p w14:paraId="389018C8" w14:textId="6C69ACA0" w:rsidR="00080FE5" w:rsidRPr="00E50EC7" w:rsidRDefault="00080FE5" w:rsidP="000B3B4C">
      <w:pPr>
        <w:rPr>
          <w:rFonts w:eastAsiaTheme="minorHAnsi"/>
          <w:lang w:eastAsia="en-GB"/>
        </w:rPr>
      </w:pPr>
      <w:r w:rsidRPr="00E50EC7">
        <w:rPr>
          <w:rFonts w:eastAsiaTheme="minorHAnsi"/>
          <w:lang w:eastAsia="en-GB"/>
        </w:rPr>
        <w:lastRenderedPageBreak/>
        <w:t xml:space="preserve">Initially, inspect the contents of each 770-litre wheeled bin or similar bulk container and check that the contents match those expected. If a specific customer has no non-conformances for three months or six consecutive collections (whichever is the longer period) </w:t>
      </w:r>
      <w:r w:rsidR="00E666B8" w:rsidRPr="00E50EC7">
        <w:rPr>
          <w:rFonts w:eastAsiaTheme="minorHAnsi"/>
          <w:lang w:eastAsia="en-GB"/>
        </w:rPr>
        <w:t xml:space="preserve">it is possible </w:t>
      </w:r>
      <w:r w:rsidRPr="00E50EC7">
        <w:rPr>
          <w:rFonts w:eastAsiaTheme="minorHAnsi"/>
          <w:lang w:eastAsia="en-GB"/>
        </w:rPr>
        <w:t>reduce the visual inspection of their waste to a spot check of one 770 litre wheeled bin, or similar bulk container, or pallet in ten.</w:t>
      </w:r>
    </w:p>
    <w:p w14:paraId="0B138867" w14:textId="5CE538AF" w:rsidR="00080FE5" w:rsidRPr="00E50EC7" w:rsidRDefault="00080FE5" w:rsidP="000B3B4C">
      <w:pPr>
        <w:rPr>
          <w:rFonts w:eastAsiaTheme="minorHAnsi"/>
          <w:lang w:eastAsia="en-GB"/>
        </w:rPr>
      </w:pPr>
      <w:r w:rsidRPr="00E50EC7">
        <w:rPr>
          <w:rFonts w:eastAsiaTheme="minorHAnsi"/>
          <w:lang w:eastAsia="en-GB"/>
        </w:rPr>
        <w:t xml:space="preserve">If non-conforming waste </w:t>
      </w:r>
      <w:r w:rsidR="00E666B8" w:rsidRPr="00E50EC7">
        <w:rPr>
          <w:rFonts w:eastAsiaTheme="minorHAnsi"/>
          <w:lang w:eastAsia="en-GB"/>
        </w:rPr>
        <w:t xml:space="preserve">is identified later during </w:t>
      </w:r>
      <w:r w:rsidRPr="00E50EC7">
        <w:rPr>
          <w:rFonts w:eastAsiaTheme="minorHAnsi"/>
          <w:lang w:eastAsia="en-GB"/>
        </w:rPr>
        <w:t xml:space="preserve">a spot check, take measures to prevent a recurrence (including contacting the customer). </w:t>
      </w:r>
      <w:r w:rsidR="003D2353" w:rsidRPr="00E50EC7">
        <w:rPr>
          <w:rFonts w:eastAsiaTheme="minorHAnsi"/>
          <w:lang w:eastAsia="en-GB"/>
        </w:rPr>
        <w:t>R</w:t>
      </w:r>
      <w:r w:rsidRPr="00E50EC7">
        <w:rPr>
          <w:rFonts w:eastAsiaTheme="minorHAnsi"/>
          <w:lang w:eastAsia="en-GB"/>
        </w:rPr>
        <w:t xml:space="preserve">einstate thorough visual checks on all loads from that customer until there are no non-conformances for the period </w:t>
      </w:r>
      <w:r w:rsidR="00E666B8" w:rsidRPr="00E50EC7">
        <w:rPr>
          <w:rFonts w:eastAsiaTheme="minorHAnsi"/>
          <w:lang w:eastAsia="en-GB"/>
        </w:rPr>
        <w:t xml:space="preserve">as </w:t>
      </w:r>
      <w:r w:rsidRPr="00E50EC7">
        <w:rPr>
          <w:rFonts w:eastAsiaTheme="minorHAnsi"/>
          <w:lang w:eastAsia="en-GB"/>
        </w:rPr>
        <w:t>stated above.</w:t>
      </w:r>
    </w:p>
    <w:p w14:paraId="3F30C3D4" w14:textId="0EEE57F2" w:rsidR="00080FE5" w:rsidRPr="00E50EC7" w:rsidRDefault="00080FE5" w:rsidP="000B3B4C">
      <w:pPr>
        <w:rPr>
          <w:rFonts w:eastAsiaTheme="minorHAnsi"/>
          <w:lang w:eastAsia="en-GB"/>
        </w:rPr>
      </w:pPr>
      <w:r w:rsidRPr="00E50EC7">
        <w:rPr>
          <w:rFonts w:eastAsiaTheme="minorHAnsi"/>
          <w:lang w:eastAsia="en-GB"/>
        </w:rPr>
        <w:t xml:space="preserve">Typically, waste is visually checked during bulk container-to-bulk container transfers or unloading or tipping operations. It is either directly inspected by the trained operative or via a surveillance camera and screen. If </w:t>
      </w:r>
      <w:r w:rsidR="003D2353" w:rsidRPr="00E50EC7">
        <w:rPr>
          <w:rFonts w:eastAsiaTheme="minorHAnsi"/>
          <w:lang w:eastAsia="en-GB"/>
        </w:rPr>
        <w:t>using</w:t>
      </w:r>
      <w:r w:rsidRPr="00E50EC7">
        <w:rPr>
          <w:rFonts w:eastAsiaTheme="minorHAnsi"/>
          <w:lang w:eastAsia="en-GB"/>
        </w:rPr>
        <w:t xml:space="preserve"> the latter, the camera and screen should operate in colour and have a resolution and clarity that is good enough to easily and reliably identify any non-conforming items so they can be removed.</w:t>
      </w:r>
    </w:p>
    <w:p w14:paraId="1EAEC06A" w14:textId="14D13090" w:rsidR="00606A18" w:rsidRPr="00E50EC7" w:rsidRDefault="00606A18" w:rsidP="00606A18">
      <w:pPr>
        <w:rPr>
          <w:lang w:eastAsia="en-GB"/>
        </w:rPr>
      </w:pPr>
      <w:r w:rsidRPr="00E50EC7">
        <w:rPr>
          <w:lang w:eastAsia="en-GB"/>
        </w:rPr>
        <w:t xml:space="preserve">Healthcare wastes are potentially </w:t>
      </w:r>
      <w:r w:rsidR="00AE26B0" w:rsidRPr="00E50EC7">
        <w:rPr>
          <w:lang w:eastAsia="en-GB"/>
        </w:rPr>
        <w:t>infectious;</w:t>
      </w:r>
      <w:r w:rsidRPr="00E50EC7">
        <w:rPr>
          <w:lang w:eastAsia="en-GB"/>
        </w:rPr>
        <w:t xml:space="preserve"> </w:t>
      </w:r>
      <w:r w:rsidR="008F42BE" w:rsidRPr="00E50EC7">
        <w:rPr>
          <w:lang w:eastAsia="en-GB"/>
        </w:rPr>
        <w:t>therefore,</w:t>
      </w:r>
      <w:r w:rsidRPr="00E50EC7">
        <w:rPr>
          <w:lang w:eastAsia="en-GB"/>
        </w:rPr>
        <w:t xml:space="preserve"> it is difficult to open each container or bag to check that they contain only the correct waste. Where pre-acceptance requirements set out above are followed, SEPA will not expect the contents of individual containers or bags to be checked at the facility. In these instances, check and confirm that the healthcare waste is appropriate for storage and treatment at the facility based on its colour-coded packaging. </w:t>
      </w:r>
    </w:p>
    <w:p w14:paraId="4CD56944" w14:textId="0BA51640" w:rsidR="00080FE5" w:rsidRPr="00E50EC7" w:rsidRDefault="00E41C6A" w:rsidP="000B3B4C">
      <w:pPr>
        <w:rPr>
          <w:rFonts w:eastAsiaTheme="minorHAnsi"/>
          <w:lang w:eastAsia="en-GB"/>
        </w:rPr>
      </w:pPr>
      <w:r>
        <w:rPr>
          <w:rFonts w:eastAsiaTheme="minorHAnsi"/>
          <w:lang w:eastAsia="en-GB"/>
        </w:rPr>
        <w:t>M</w:t>
      </w:r>
      <w:r w:rsidR="00080FE5" w:rsidRPr="00E50EC7">
        <w:rPr>
          <w:rFonts w:eastAsiaTheme="minorHAnsi"/>
          <w:lang w:eastAsia="en-GB"/>
        </w:rPr>
        <w:t xml:space="preserve">inimise the manual handling of waste. </w:t>
      </w:r>
      <w:r>
        <w:rPr>
          <w:rFonts w:eastAsiaTheme="minorHAnsi"/>
          <w:lang w:eastAsia="en-GB"/>
        </w:rPr>
        <w:t>U</w:t>
      </w:r>
      <w:r w:rsidR="00080FE5" w:rsidRPr="00E50EC7">
        <w:rPr>
          <w:rFonts w:eastAsiaTheme="minorHAnsi"/>
          <w:lang w:eastAsia="en-GB"/>
        </w:rPr>
        <w:t>se mechanical unloading technologies where it is possible and practicable to do so. Where manual handling is undertaken, physical assessment may be used to support visual checks of the waste. This process can be enhanced using backlights.</w:t>
      </w:r>
    </w:p>
    <w:p w14:paraId="323439F5" w14:textId="5B62F0BE" w:rsidR="00080FE5" w:rsidRPr="00E50EC7" w:rsidRDefault="00080FE5" w:rsidP="000B3B4C">
      <w:pPr>
        <w:rPr>
          <w:rFonts w:eastAsiaTheme="minorHAnsi"/>
          <w:lang w:eastAsia="en-GB"/>
        </w:rPr>
      </w:pPr>
      <w:r w:rsidRPr="00E50EC7">
        <w:rPr>
          <w:rFonts w:eastAsiaTheme="minorHAnsi"/>
          <w:lang w:eastAsia="en-GB"/>
        </w:rPr>
        <w:t xml:space="preserve">On arrival, bagged waste should be in, or unloaded into, bins or other rigid, leak proof bulk containers for storage and handling around the site. </w:t>
      </w:r>
      <w:r w:rsidR="00E41C6A">
        <w:rPr>
          <w:rFonts w:eastAsiaTheme="minorHAnsi"/>
          <w:lang w:eastAsia="en-GB"/>
        </w:rPr>
        <w:t>S</w:t>
      </w:r>
      <w:r w:rsidRPr="00E50EC7">
        <w:rPr>
          <w:rFonts w:eastAsiaTheme="minorHAnsi"/>
          <w:lang w:eastAsia="en-GB"/>
        </w:rPr>
        <w:t>ecurely close the lid of the bin or other bulk container when not loading waste into or out of it.</w:t>
      </w:r>
    </w:p>
    <w:p w14:paraId="18A04732" w14:textId="4375C2CC" w:rsidR="00080FE5" w:rsidRPr="00E50EC7" w:rsidRDefault="00080FE5" w:rsidP="000B3B4C">
      <w:pPr>
        <w:rPr>
          <w:rFonts w:eastAsiaTheme="minorHAnsi"/>
          <w:lang w:eastAsia="en-GB"/>
        </w:rPr>
      </w:pPr>
      <w:r w:rsidRPr="00E50EC7">
        <w:rPr>
          <w:rFonts w:eastAsiaTheme="minorHAnsi"/>
          <w:lang w:eastAsia="en-GB"/>
        </w:rPr>
        <w:t xml:space="preserve">On arrival, rigid containers (bins and boxes) should be put in, or unloaded onto, enclosed bulk containers (for example 770 litre wheeled bins) or pallets for storage and handling around the </w:t>
      </w:r>
      <w:r w:rsidRPr="00E50EC7">
        <w:rPr>
          <w:rFonts w:eastAsiaTheme="minorHAnsi"/>
          <w:lang w:eastAsia="en-GB"/>
        </w:rPr>
        <w:lastRenderedPageBreak/>
        <w:t>site. To prevent spillages, store and handle rigid containers and packaging that contain waste in an upright, stable and controlled manner, as far as it is practicable to do so.</w:t>
      </w:r>
    </w:p>
    <w:p w14:paraId="57D7FED0" w14:textId="11000FAF" w:rsidR="00080FE5" w:rsidRPr="00E50EC7" w:rsidRDefault="00080FE5" w:rsidP="000B3B4C">
      <w:pPr>
        <w:rPr>
          <w:rFonts w:eastAsiaTheme="minorHAnsi"/>
          <w:lang w:eastAsia="en-GB"/>
        </w:rPr>
      </w:pPr>
      <w:r w:rsidRPr="00E50EC7">
        <w:rPr>
          <w:rFonts w:eastAsiaTheme="minorHAnsi"/>
          <w:lang w:eastAsia="en-GB"/>
        </w:rPr>
        <w:t xml:space="preserve">Waste packages should be in sound condition. All containers (boxes and bins) should have well-fitting lids or other secure closing mechanisms. </w:t>
      </w:r>
      <w:r w:rsidR="00E50EC7" w:rsidRPr="00E50EC7">
        <w:rPr>
          <w:rFonts w:eastAsiaTheme="minorHAnsi"/>
          <w:lang w:eastAsia="en-GB"/>
        </w:rPr>
        <w:t>D</w:t>
      </w:r>
      <w:r w:rsidRPr="00E50EC7">
        <w:rPr>
          <w:rFonts w:eastAsiaTheme="minorHAnsi"/>
          <w:lang w:eastAsia="en-GB"/>
        </w:rPr>
        <w:t xml:space="preserve">eal immediately with any non-conforming packages or put them in a bulk container. </w:t>
      </w:r>
      <w:r w:rsidR="00E50EC7" w:rsidRPr="00E50EC7">
        <w:rPr>
          <w:rFonts w:eastAsiaTheme="minorHAnsi"/>
          <w:lang w:eastAsia="en-GB"/>
        </w:rPr>
        <w:t>P</w:t>
      </w:r>
      <w:r w:rsidRPr="00E50EC7">
        <w:rPr>
          <w:rFonts w:eastAsiaTheme="minorHAnsi"/>
          <w:lang w:eastAsia="en-GB"/>
        </w:rPr>
        <w:t xml:space="preserve">ut non-conforming packages into quarantine to be dealt with appropriately. </w:t>
      </w:r>
      <w:r w:rsidR="00606A18">
        <w:rPr>
          <w:rFonts w:eastAsiaTheme="minorHAnsi"/>
          <w:lang w:eastAsia="en-GB"/>
        </w:rPr>
        <w:t>R</w:t>
      </w:r>
      <w:r w:rsidRPr="00E50EC7">
        <w:rPr>
          <w:rFonts w:eastAsiaTheme="minorHAnsi"/>
          <w:lang w:eastAsia="en-GB"/>
        </w:rPr>
        <w:t>ecord all non-conformances.</w:t>
      </w:r>
    </w:p>
    <w:p w14:paraId="14574D81" w14:textId="5F3675AE" w:rsidR="00080FE5" w:rsidRPr="00E50EC7" w:rsidRDefault="00E50EC7" w:rsidP="000B3B4C">
      <w:pPr>
        <w:rPr>
          <w:rFonts w:eastAsiaTheme="minorHAnsi"/>
          <w:lang w:eastAsia="en-GB"/>
        </w:rPr>
      </w:pPr>
      <w:r w:rsidRPr="00E50EC7">
        <w:rPr>
          <w:rFonts w:eastAsiaTheme="minorHAnsi"/>
          <w:lang w:eastAsia="en-GB"/>
        </w:rPr>
        <w:t>H</w:t>
      </w:r>
      <w:r w:rsidR="00080FE5" w:rsidRPr="00E50EC7">
        <w:rPr>
          <w:rFonts w:eastAsiaTheme="minorHAnsi"/>
          <w:lang w:eastAsia="en-GB"/>
        </w:rPr>
        <w:t>ave clear and unambiguous criteria to reject non-conforming wastes</w:t>
      </w:r>
      <w:r w:rsidRPr="00E50EC7">
        <w:rPr>
          <w:rFonts w:eastAsiaTheme="minorHAnsi"/>
          <w:lang w:eastAsia="en-GB"/>
        </w:rPr>
        <w:t xml:space="preserve"> and</w:t>
      </w:r>
      <w:r w:rsidR="00080FE5" w:rsidRPr="00E50EC7">
        <w:rPr>
          <w:rFonts w:eastAsiaTheme="minorHAnsi"/>
          <w:lang w:eastAsia="en-GB"/>
        </w:rPr>
        <w:t xml:space="preserve"> a written procedure for recording, reporting and tracking non-conforming wastes, including notifying the relevant customer or waste producer and requiring their timeous feedback on action taken to prevent reoccurrence. </w:t>
      </w:r>
    </w:p>
    <w:p w14:paraId="7444FC77" w14:textId="38160D1C" w:rsidR="00080FE5" w:rsidRPr="00E50EC7" w:rsidRDefault="00080FE5" w:rsidP="000B3B4C">
      <w:pPr>
        <w:rPr>
          <w:rFonts w:eastAsiaTheme="minorHAnsi"/>
          <w:lang w:eastAsia="en-GB"/>
        </w:rPr>
      </w:pPr>
      <w:r w:rsidRPr="00E50EC7">
        <w:rPr>
          <w:rFonts w:eastAsiaTheme="minorHAnsi"/>
          <w:lang w:eastAsia="en-GB"/>
        </w:rPr>
        <w:t>All waste packages received must be labelled or marked with a unique identifier. The unique identifier must allow the waste</w:t>
      </w:r>
      <w:r w:rsidR="00E50EC7" w:rsidRPr="00E50EC7">
        <w:rPr>
          <w:rFonts w:eastAsiaTheme="minorHAnsi"/>
          <w:lang w:eastAsia="en-GB"/>
        </w:rPr>
        <w:t xml:space="preserve"> to be tracked</w:t>
      </w:r>
      <w:r w:rsidRPr="00E50EC7">
        <w:rPr>
          <w:rFonts w:eastAsiaTheme="minorHAnsi"/>
          <w:lang w:eastAsia="en-GB"/>
        </w:rPr>
        <w:t xml:space="preserve"> and easily identify the producer of the waste, its type and hazardous properties, and its receipt date.</w:t>
      </w:r>
    </w:p>
    <w:p w14:paraId="159660B0" w14:textId="610DB899" w:rsidR="00080FE5" w:rsidRPr="00E50EC7" w:rsidRDefault="00E50EC7" w:rsidP="000B3B4C">
      <w:pPr>
        <w:rPr>
          <w:rFonts w:eastAsiaTheme="minorHAnsi"/>
          <w:lang w:eastAsia="en-GB"/>
        </w:rPr>
      </w:pPr>
      <w:r w:rsidRPr="00E50EC7">
        <w:rPr>
          <w:rFonts w:eastAsiaTheme="minorHAnsi"/>
          <w:lang w:eastAsia="en-GB"/>
        </w:rPr>
        <w:t>When</w:t>
      </w:r>
      <w:r w:rsidR="00080FE5" w:rsidRPr="00E50EC7">
        <w:rPr>
          <w:rFonts w:eastAsiaTheme="minorHAnsi"/>
          <w:lang w:eastAsia="en-GB"/>
        </w:rPr>
        <w:t xml:space="preserve"> receiv</w:t>
      </w:r>
      <w:r w:rsidRPr="00E50EC7">
        <w:rPr>
          <w:rFonts w:eastAsiaTheme="minorHAnsi"/>
          <w:lang w:eastAsia="en-GB"/>
        </w:rPr>
        <w:t>ing</w:t>
      </w:r>
      <w:r w:rsidR="00080FE5" w:rsidRPr="00E50EC7">
        <w:rPr>
          <w:rFonts w:eastAsiaTheme="minorHAnsi"/>
          <w:lang w:eastAsia="en-GB"/>
        </w:rPr>
        <w:t xml:space="preserve"> waste in a bulk container (for example, a wheeled bin), then provided they are from the same producer, all received at the same date and time, and contain a single waste stream, </w:t>
      </w:r>
      <w:r w:rsidRPr="00E50EC7">
        <w:rPr>
          <w:rFonts w:eastAsiaTheme="minorHAnsi"/>
          <w:lang w:eastAsia="en-GB"/>
        </w:rPr>
        <w:t xml:space="preserve">it is possible to </w:t>
      </w:r>
      <w:r w:rsidR="00080FE5" w:rsidRPr="00E50EC7">
        <w:rPr>
          <w:rFonts w:eastAsiaTheme="minorHAnsi"/>
          <w:lang w:eastAsia="en-GB"/>
        </w:rPr>
        <w:t xml:space="preserve">mark or label on the bulk container </w:t>
      </w:r>
      <w:r w:rsidRPr="00E50EC7">
        <w:rPr>
          <w:rFonts w:eastAsiaTheme="minorHAnsi"/>
          <w:lang w:eastAsia="en-GB"/>
        </w:rPr>
        <w:t xml:space="preserve">with the unique identifier </w:t>
      </w:r>
      <w:r w:rsidR="00080FE5" w:rsidRPr="00E50EC7">
        <w:rPr>
          <w:rFonts w:eastAsiaTheme="minorHAnsi"/>
          <w:lang w:eastAsia="en-GB"/>
        </w:rPr>
        <w:t xml:space="preserve">for as long as the waste remains in there. Similarly, waste </w:t>
      </w:r>
      <w:r w:rsidRPr="00E50EC7">
        <w:rPr>
          <w:rFonts w:eastAsiaTheme="minorHAnsi"/>
          <w:lang w:eastAsia="en-GB"/>
        </w:rPr>
        <w:t xml:space="preserve">is received </w:t>
      </w:r>
      <w:r w:rsidR="00080FE5" w:rsidRPr="00E50EC7">
        <w:rPr>
          <w:rFonts w:eastAsiaTheme="minorHAnsi"/>
          <w:lang w:eastAsia="en-GB"/>
        </w:rPr>
        <w:t xml:space="preserve">on a pallet, provided they are from the same producer, all received at the same date and time, and contain a single waste stream, the pallet </w:t>
      </w:r>
      <w:r w:rsidR="009A5043">
        <w:rPr>
          <w:rFonts w:eastAsiaTheme="minorHAnsi"/>
          <w:lang w:eastAsia="en-GB"/>
        </w:rPr>
        <w:t xml:space="preserve">can be marked or labelled </w:t>
      </w:r>
      <w:r w:rsidR="00080FE5" w:rsidRPr="00E50EC7">
        <w:rPr>
          <w:rFonts w:eastAsiaTheme="minorHAnsi"/>
          <w:lang w:eastAsia="en-GB"/>
        </w:rPr>
        <w:t>with the unique identifier for as long as the waste remains on it. If split</w:t>
      </w:r>
      <w:r w:rsidR="009A5043">
        <w:rPr>
          <w:rFonts w:eastAsiaTheme="minorHAnsi"/>
          <w:lang w:eastAsia="en-GB"/>
        </w:rPr>
        <w:t>ting</w:t>
      </w:r>
      <w:r w:rsidR="00080FE5" w:rsidRPr="00E50EC7">
        <w:rPr>
          <w:rFonts w:eastAsiaTheme="minorHAnsi"/>
          <w:lang w:eastAsia="en-GB"/>
        </w:rPr>
        <w:t xml:space="preserve"> a bulk or palletised load, mark or label each container with the unique identifier so </w:t>
      </w:r>
      <w:r w:rsidRPr="00E50EC7">
        <w:rPr>
          <w:rFonts w:eastAsiaTheme="minorHAnsi"/>
          <w:lang w:eastAsia="en-GB"/>
        </w:rPr>
        <w:t>each can be tracked</w:t>
      </w:r>
      <w:r w:rsidR="00080FE5" w:rsidRPr="00E50EC7">
        <w:rPr>
          <w:rFonts w:eastAsiaTheme="minorHAnsi"/>
          <w:lang w:eastAsia="en-GB"/>
        </w:rPr>
        <w:t>.</w:t>
      </w:r>
    </w:p>
    <w:p w14:paraId="5CE9BCFD" w14:textId="690096C5" w:rsidR="00080FE5" w:rsidRDefault="00080FE5" w:rsidP="000B3B4C">
      <w:pPr>
        <w:rPr>
          <w:rFonts w:eastAsiaTheme="minorHAnsi"/>
          <w:lang w:eastAsia="en-GB"/>
        </w:rPr>
      </w:pPr>
      <w:r w:rsidRPr="00E50EC7">
        <w:rPr>
          <w:rFonts w:eastAsiaTheme="minorHAnsi"/>
          <w:lang w:eastAsia="en-GB"/>
        </w:rPr>
        <w:t>If there is a known risk of radioactive contamination (for example, a site is thought to use radioactive materials, but it is not clear if all the suitable systems are in place to manage and segregate the wastes produced), check the waste to determine that it does not include radioactive material, unless authorised to accept these materials.</w:t>
      </w:r>
    </w:p>
    <w:p w14:paraId="643D450F" w14:textId="77777777" w:rsidR="00E50EC7" w:rsidRPr="000B3B4C" w:rsidRDefault="00E50EC7" w:rsidP="000B3B4C">
      <w:pPr>
        <w:pStyle w:val="Heading2"/>
      </w:pPr>
      <w:bookmarkStart w:id="9" w:name="_Toc190958733"/>
      <w:bookmarkStart w:id="10" w:name="_Toc196903249"/>
      <w:r w:rsidRPr="000B3B4C">
        <w:lastRenderedPageBreak/>
        <w:t>Quarantine storage</w:t>
      </w:r>
      <w:bookmarkEnd w:id="9"/>
      <w:bookmarkEnd w:id="10"/>
    </w:p>
    <w:p w14:paraId="764A8B4E" w14:textId="77777777" w:rsidR="00E50EC7" w:rsidRPr="00E50EC7" w:rsidRDefault="00E50EC7" w:rsidP="000B3B4C">
      <w:pPr>
        <w:rPr>
          <w:rFonts w:eastAsia="Times New Roman"/>
          <w:lang w:eastAsia="en-GB"/>
        </w:rPr>
      </w:pPr>
      <w:r w:rsidRPr="00E50EC7">
        <w:rPr>
          <w:rFonts w:eastAsia="Times New Roman"/>
          <w:lang w:eastAsia="en-GB"/>
        </w:rPr>
        <w:t xml:space="preserve">A dedicated waste quarantine area must be in place to temporarily store waste being rejected, or non-conforming waste whilst it is being assessed. </w:t>
      </w:r>
    </w:p>
    <w:p w14:paraId="24CF2859" w14:textId="4DEF56C4" w:rsidR="00E50EC7" w:rsidRPr="00E50EC7" w:rsidRDefault="00E50EC7" w:rsidP="000B3B4C">
      <w:pPr>
        <w:rPr>
          <w:rFonts w:eastAsia="Times New Roman"/>
          <w:lang w:eastAsia="en-GB"/>
        </w:rPr>
      </w:pPr>
      <w:r w:rsidRPr="00E50EC7">
        <w:rPr>
          <w:rFonts w:eastAsia="Times New Roman"/>
          <w:lang w:eastAsia="en-GB"/>
        </w:rPr>
        <w:t xml:space="preserve">Quarantine storage must be </w:t>
      </w:r>
      <w:r>
        <w:rPr>
          <w:rFonts w:eastAsia="Times New Roman"/>
          <w:lang w:eastAsia="en-GB"/>
        </w:rPr>
        <w:t xml:space="preserve">indoors and </w:t>
      </w:r>
      <w:r w:rsidRPr="00E50EC7">
        <w:rPr>
          <w:rFonts w:eastAsia="Times New Roman"/>
          <w:lang w:eastAsia="en-GB"/>
        </w:rPr>
        <w:t>separate from all other storage and clearly marked.</w:t>
      </w:r>
    </w:p>
    <w:p w14:paraId="4FB169D5" w14:textId="6D367DAE" w:rsidR="00080FE5" w:rsidRPr="00E50EC7" w:rsidRDefault="00080FE5" w:rsidP="000B3B4C">
      <w:pPr>
        <w:rPr>
          <w:rFonts w:eastAsiaTheme="minorHAnsi"/>
          <w:lang w:eastAsia="en-GB"/>
        </w:rPr>
      </w:pPr>
      <w:r w:rsidRPr="00E50EC7">
        <w:rPr>
          <w:rFonts w:eastAsiaTheme="minorHAnsi"/>
          <w:lang w:eastAsia="en-GB"/>
        </w:rPr>
        <w:t xml:space="preserve">Quarantine storage must be for a maximum of 5 working days. </w:t>
      </w:r>
      <w:r w:rsidR="00563406" w:rsidRPr="00C372E0">
        <w:rPr>
          <w:rFonts w:eastAsia="Times New Roman"/>
          <w:lang w:eastAsia="en-GB"/>
        </w:rPr>
        <w:t>Have written procedures for dealing with wastes held in quarantine, including a maximum storage volume</w:t>
      </w:r>
      <w:r w:rsidRPr="00E50EC7">
        <w:rPr>
          <w:rFonts w:eastAsiaTheme="minorHAnsi"/>
          <w:lang w:eastAsia="en-GB"/>
        </w:rPr>
        <w:t xml:space="preserve">. For some limited and specific cases (for example, the detection of radioactivity), </w:t>
      </w:r>
      <w:r w:rsidR="009A5043">
        <w:rPr>
          <w:rFonts w:eastAsiaTheme="minorHAnsi"/>
          <w:lang w:eastAsia="en-GB"/>
        </w:rPr>
        <w:t>the</w:t>
      </w:r>
      <w:r w:rsidRPr="00E50EC7">
        <w:rPr>
          <w:rFonts w:eastAsiaTheme="minorHAnsi"/>
          <w:lang w:eastAsia="en-GB"/>
        </w:rPr>
        <w:t xml:space="preserve"> quarantine storage time</w:t>
      </w:r>
      <w:r w:rsidR="009A5043">
        <w:rPr>
          <w:rFonts w:eastAsiaTheme="minorHAnsi"/>
          <w:lang w:eastAsia="en-GB"/>
        </w:rPr>
        <w:t xml:space="preserve"> can be extended</w:t>
      </w:r>
      <w:r w:rsidRPr="00E50EC7">
        <w:rPr>
          <w:rFonts w:eastAsiaTheme="minorHAnsi"/>
          <w:lang w:eastAsia="en-GB"/>
        </w:rPr>
        <w:t xml:space="preserve"> if SEPA agrees. </w:t>
      </w:r>
    </w:p>
    <w:p w14:paraId="6435E712" w14:textId="77777777" w:rsidR="00080FE5" w:rsidRPr="00E50EC7" w:rsidRDefault="00080FE5" w:rsidP="000B3B4C">
      <w:pPr>
        <w:rPr>
          <w:rFonts w:eastAsiaTheme="minorHAnsi"/>
          <w:lang w:eastAsia="en-GB"/>
        </w:rPr>
      </w:pPr>
      <w:r w:rsidRPr="00E50EC7">
        <w:rPr>
          <w:rFonts w:eastAsiaTheme="minorHAnsi"/>
          <w:lang w:eastAsia="en-GB"/>
        </w:rPr>
        <w:t>The waste offloading, reception and quarantine areas must have an impermeable surface with self-contained drainage to prevent any spills entering the storage systems or escaping off site. All surfaces must be of a type and quality that can be disinfected effectively.</w:t>
      </w:r>
    </w:p>
    <w:p w14:paraId="58B801D8" w14:textId="77BFED08" w:rsidR="00705B80" w:rsidRPr="000B3B4C" w:rsidRDefault="00563406" w:rsidP="000B3B4C">
      <w:pPr>
        <w:pStyle w:val="Heading2"/>
      </w:pPr>
      <w:bookmarkStart w:id="11" w:name="_Toc196903250"/>
      <w:r w:rsidRPr="000B3B4C">
        <w:t>Waste Tracking</w:t>
      </w:r>
      <w:bookmarkEnd w:id="11"/>
      <w:r w:rsidRPr="000B3B4C">
        <w:t xml:space="preserve"> </w:t>
      </w:r>
    </w:p>
    <w:p w14:paraId="22174534" w14:textId="5D4070A1" w:rsidR="00563406" w:rsidRDefault="00563406" w:rsidP="000B3B4C">
      <w:pPr>
        <w:rPr>
          <w:rFonts w:eastAsiaTheme="minorHAnsi"/>
          <w:lang w:eastAsia="en-GB"/>
        </w:rPr>
      </w:pPr>
      <w:r>
        <w:rPr>
          <w:rFonts w:eastAsiaTheme="minorHAnsi"/>
          <w:lang w:eastAsia="en-GB"/>
        </w:rPr>
        <w:t>U</w:t>
      </w:r>
      <w:r w:rsidRPr="00563406">
        <w:rPr>
          <w:rFonts w:eastAsiaTheme="minorHAnsi"/>
          <w:lang w:eastAsia="en-GB"/>
        </w:rPr>
        <w:t xml:space="preserve">se a computerised tracking system to hold up-to-date information about the available capacity of the waste quarantine, reception, general and bulk storage areas. </w:t>
      </w:r>
    </w:p>
    <w:p w14:paraId="045E80BE" w14:textId="65D0EFEB" w:rsidR="00563406" w:rsidRPr="00563406" w:rsidRDefault="00563406" w:rsidP="000B3B4C">
      <w:pPr>
        <w:rPr>
          <w:rFonts w:eastAsiaTheme="minorHAnsi"/>
          <w:lang w:eastAsia="en-GB"/>
        </w:rPr>
      </w:pPr>
      <w:r>
        <w:rPr>
          <w:rFonts w:eastAsiaTheme="minorHAnsi"/>
          <w:lang w:eastAsia="en-GB"/>
        </w:rPr>
        <w:t>U</w:t>
      </w:r>
      <w:r w:rsidRPr="00563406">
        <w:rPr>
          <w:rFonts w:eastAsiaTheme="minorHAnsi"/>
          <w:lang w:eastAsia="en-GB"/>
        </w:rPr>
        <w:t>se a pre-booking system to make sure th</w:t>
      </w:r>
      <w:r>
        <w:rPr>
          <w:rFonts w:eastAsiaTheme="minorHAnsi"/>
          <w:lang w:eastAsia="en-GB"/>
        </w:rPr>
        <w:t xml:space="preserve">ere is sufficient </w:t>
      </w:r>
      <w:r w:rsidRPr="00563406">
        <w:rPr>
          <w:rFonts w:eastAsiaTheme="minorHAnsi"/>
          <w:lang w:eastAsia="en-GB"/>
        </w:rPr>
        <w:t>waste storage and process capacity for the incoming waste.</w:t>
      </w:r>
    </w:p>
    <w:p w14:paraId="387DB471" w14:textId="5F35F453" w:rsidR="00563406" w:rsidRPr="00563406" w:rsidRDefault="00563406" w:rsidP="000B3B4C">
      <w:pPr>
        <w:rPr>
          <w:rFonts w:eastAsiaTheme="minorHAnsi"/>
          <w:lang w:eastAsia="en-GB"/>
        </w:rPr>
      </w:pPr>
      <w:r>
        <w:rPr>
          <w:rFonts w:eastAsiaTheme="minorHAnsi"/>
          <w:lang w:eastAsia="en-GB"/>
        </w:rPr>
        <w:t>The</w:t>
      </w:r>
      <w:r w:rsidRPr="00563406">
        <w:rPr>
          <w:rFonts w:eastAsiaTheme="minorHAnsi"/>
          <w:lang w:eastAsia="en-GB"/>
        </w:rPr>
        <w:t xml:space="preserve"> waste tracking system should hold all the information generated during: </w:t>
      </w:r>
    </w:p>
    <w:p w14:paraId="49802E77" w14:textId="16CD3865" w:rsidR="00563406" w:rsidRPr="00563406" w:rsidRDefault="00AE26B0" w:rsidP="008A4686">
      <w:pPr>
        <w:pStyle w:val="Roundbullet"/>
      </w:pPr>
      <w:r>
        <w:t>P</w:t>
      </w:r>
      <w:r w:rsidR="00563406" w:rsidRPr="00563406">
        <w:t>re-acceptance</w:t>
      </w:r>
      <w:r>
        <w:t>.</w:t>
      </w:r>
    </w:p>
    <w:p w14:paraId="558355C8" w14:textId="59F946AB" w:rsidR="00563406" w:rsidRPr="00563406" w:rsidRDefault="00AE26B0" w:rsidP="008A4686">
      <w:pPr>
        <w:pStyle w:val="Roundbullet"/>
      </w:pPr>
      <w:r>
        <w:t>A</w:t>
      </w:r>
      <w:r w:rsidR="00563406" w:rsidRPr="00563406">
        <w:t>cceptance</w:t>
      </w:r>
      <w:r>
        <w:t>.</w:t>
      </w:r>
    </w:p>
    <w:p w14:paraId="2A7ECF98" w14:textId="4B18EF01" w:rsidR="00563406" w:rsidRPr="00563406" w:rsidRDefault="00AE26B0" w:rsidP="008A4686">
      <w:pPr>
        <w:pStyle w:val="Roundbullet"/>
      </w:pPr>
      <w:r>
        <w:t>S</w:t>
      </w:r>
      <w:r w:rsidR="00563406" w:rsidRPr="00563406">
        <w:t>torage</w:t>
      </w:r>
      <w:r>
        <w:t>.</w:t>
      </w:r>
    </w:p>
    <w:p w14:paraId="5DEED04F" w14:textId="1695CDE3" w:rsidR="00563406" w:rsidRPr="00563406" w:rsidRDefault="00AE26B0" w:rsidP="008A4686">
      <w:pPr>
        <w:pStyle w:val="Roundbullet"/>
      </w:pPr>
      <w:r>
        <w:t>R</w:t>
      </w:r>
      <w:r w:rsidR="00563406" w:rsidRPr="00563406">
        <w:t>epackaging</w:t>
      </w:r>
      <w:r>
        <w:t>.</w:t>
      </w:r>
    </w:p>
    <w:p w14:paraId="2DBA5B97" w14:textId="0C082CC0" w:rsidR="00563406" w:rsidRPr="00563406" w:rsidRDefault="00AE26B0" w:rsidP="008A4686">
      <w:pPr>
        <w:pStyle w:val="Roundbullet"/>
      </w:pPr>
      <w:r>
        <w:t>T</w:t>
      </w:r>
      <w:r w:rsidR="00563406" w:rsidRPr="00563406">
        <w:t>reatment</w:t>
      </w:r>
      <w:r>
        <w:t>.</w:t>
      </w:r>
      <w:r w:rsidR="00563406" w:rsidRPr="00563406">
        <w:t xml:space="preserve"> </w:t>
      </w:r>
    </w:p>
    <w:p w14:paraId="6158711E" w14:textId="30A96677" w:rsidR="00563406" w:rsidRPr="00563406" w:rsidRDefault="00AE26B0" w:rsidP="008A4686">
      <w:pPr>
        <w:pStyle w:val="Roundbullet"/>
      </w:pPr>
      <w:r>
        <w:t>R</w:t>
      </w:r>
      <w:r w:rsidR="00563406" w:rsidRPr="00563406">
        <w:t>emoval off site</w:t>
      </w:r>
      <w:r>
        <w:t>.</w:t>
      </w:r>
    </w:p>
    <w:p w14:paraId="0D97677F" w14:textId="355743F9" w:rsidR="00563406" w:rsidRPr="00563406" w:rsidRDefault="00563406" w:rsidP="000B3B4C">
      <w:pPr>
        <w:rPr>
          <w:rFonts w:eastAsiaTheme="minorHAnsi"/>
          <w:lang w:eastAsia="en-GB"/>
        </w:rPr>
      </w:pPr>
      <w:r>
        <w:rPr>
          <w:rFonts w:eastAsiaTheme="minorHAnsi"/>
          <w:lang w:eastAsia="en-GB"/>
        </w:rPr>
        <w:lastRenderedPageBreak/>
        <w:t>C</w:t>
      </w:r>
      <w:r w:rsidRPr="00563406">
        <w:rPr>
          <w:rFonts w:eastAsiaTheme="minorHAnsi"/>
          <w:lang w:eastAsia="en-GB"/>
        </w:rPr>
        <w:t xml:space="preserve">reate records and update them to reflect deliveries, on-site treatment and despatches. </w:t>
      </w:r>
      <w:r>
        <w:rPr>
          <w:rFonts w:eastAsiaTheme="minorHAnsi"/>
          <w:lang w:eastAsia="en-GB"/>
        </w:rPr>
        <w:t xml:space="preserve">The </w:t>
      </w:r>
      <w:r w:rsidRPr="00563406">
        <w:rPr>
          <w:rFonts w:eastAsiaTheme="minorHAnsi"/>
          <w:lang w:eastAsia="en-GB"/>
        </w:rPr>
        <w:t>tracking system will also operate as a waste inventory and stock control system</w:t>
      </w:r>
      <w:r>
        <w:rPr>
          <w:rFonts w:eastAsiaTheme="minorHAnsi"/>
          <w:lang w:eastAsia="en-GB"/>
        </w:rPr>
        <w:t xml:space="preserve"> and include the following information:</w:t>
      </w:r>
      <w:r w:rsidRPr="00563406">
        <w:rPr>
          <w:rFonts w:eastAsiaTheme="minorHAnsi"/>
          <w:lang w:eastAsia="en-GB"/>
        </w:rPr>
        <w:t xml:space="preserve"> </w:t>
      </w:r>
    </w:p>
    <w:p w14:paraId="046A3993" w14:textId="6533DFB1" w:rsidR="00563406" w:rsidRPr="00563406" w:rsidRDefault="00AE26B0" w:rsidP="008A4686">
      <w:pPr>
        <w:pStyle w:val="Roundbullet"/>
      </w:pPr>
      <w:r>
        <w:t>T</w:t>
      </w:r>
      <w:r w:rsidR="00563406" w:rsidRPr="00563406">
        <w:t>he date the waste arrived on site</w:t>
      </w:r>
      <w:r w:rsidR="0052206C">
        <w:t>.</w:t>
      </w:r>
    </w:p>
    <w:p w14:paraId="7A2F65FC" w14:textId="121974AD" w:rsidR="00563406" w:rsidRPr="00563406" w:rsidRDefault="00AE26B0" w:rsidP="008A4686">
      <w:pPr>
        <w:pStyle w:val="Roundbullet"/>
      </w:pPr>
      <w:r>
        <w:t>T</w:t>
      </w:r>
      <w:r w:rsidR="00563406" w:rsidRPr="00563406">
        <w:t>he original producer’s details (or unique identifier)</w:t>
      </w:r>
      <w:r w:rsidR="0052206C">
        <w:t>.</w:t>
      </w:r>
    </w:p>
    <w:p w14:paraId="07686D7C" w14:textId="759DCF7C" w:rsidR="00563406" w:rsidRPr="00563406" w:rsidRDefault="00AE26B0" w:rsidP="008A4686">
      <w:pPr>
        <w:pStyle w:val="Roundbullet"/>
      </w:pPr>
      <w:r>
        <w:t>D</w:t>
      </w:r>
      <w:r w:rsidR="00563406" w:rsidRPr="00563406">
        <w:t>etails that link each healthcare waste container accepted to its consignment or transfer note</w:t>
      </w:r>
      <w:r w:rsidR="0052206C">
        <w:t>.</w:t>
      </w:r>
    </w:p>
    <w:p w14:paraId="4C3CE81E" w14:textId="422DC28E" w:rsidR="00563406" w:rsidRPr="00563406" w:rsidRDefault="0052206C" w:rsidP="008A4686">
      <w:pPr>
        <w:pStyle w:val="Roundbullet"/>
      </w:pPr>
      <w:r>
        <w:t>D</w:t>
      </w:r>
      <w:r w:rsidR="00563406" w:rsidRPr="00563406">
        <w:t>etails of all previous holders</w:t>
      </w:r>
      <w:r>
        <w:t>.</w:t>
      </w:r>
    </w:p>
    <w:p w14:paraId="57A197F8" w14:textId="708D9AD3" w:rsidR="00563406" w:rsidRPr="00563406" w:rsidRDefault="0052206C" w:rsidP="008A4686">
      <w:pPr>
        <w:pStyle w:val="Roundbullet"/>
      </w:pPr>
      <w:r>
        <w:t>A</w:t>
      </w:r>
      <w:r w:rsidR="00563406" w:rsidRPr="00563406">
        <w:t xml:space="preserve"> unique reference number</w:t>
      </w:r>
      <w:r>
        <w:t>.</w:t>
      </w:r>
    </w:p>
    <w:p w14:paraId="6D4FF376" w14:textId="0379774F" w:rsidR="00563406" w:rsidRPr="00563406" w:rsidRDefault="0052206C" w:rsidP="008A4686">
      <w:pPr>
        <w:pStyle w:val="Roundbullet"/>
      </w:pPr>
      <w:r>
        <w:t>W</w:t>
      </w:r>
      <w:r w:rsidR="00563406" w:rsidRPr="00563406">
        <w:t>aste pre-acceptance and acceptance information</w:t>
      </w:r>
      <w:r>
        <w:t>.</w:t>
      </w:r>
    </w:p>
    <w:p w14:paraId="2F3BE510" w14:textId="65E2BF7A" w:rsidR="00563406" w:rsidRPr="00563406" w:rsidRDefault="0052206C" w:rsidP="008A4686">
      <w:pPr>
        <w:pStyle w:val="Roundbullet"/>
      </w:pPr>
      <w:r>
        <w:t>T</w:t>
      </w:r>
      <w:r w:rsidR="00563406" w:rsidRPr="00563406">
        <w:t>he package type and size</w:t>
      </w:r>
      <w:r>
        <w:t>.</w:t>
      </w:r>
    </w:p>
    <w:p w14:paraId="27CF5F92" w14:textId="46D8AAD9" w:rsidR="00563406" w:rsidRPr="00563406" w:rsidRDefault="0052206C" w:rsidP="008A4686">
      <w:pPr>
        <w:pStyle w:val="Roundbullet"/>
      </w:pPr>
      <w:r>
        <w:t>T</w:t>
      </w:r>
      <w:r w:rsidR="00563406" w:rsidRPr="00563406">
        <w:t>he intended treatment or disposal route</w:t>
      </w:r>
      <w:r>
        <w:t>.</w:t>
      </w:r>
    </w:p>
    <w:p w14:paraId="599225D3" w14:textId="011F2685" w:rsidR="00563406" w:rsidRPr="00563406" w:rsidRDefault="0052206C" w:rsidP="008A4686">
      <w:pPr>
        <w:pStyle w:val="Roundbullet"/>
      </w:pPr>
      <w:r>
        <w:t>A</w:t>
      </w:r>
      <w:r w:rsidR="00563406" w:rsidRPr="00563406">
        <w:t>ccurate records of the nature and quantity of wastes held on site, including all hazards – and identifying the primary hazards</w:t>
      </w:r>
      <w:r>
        <w:t>.</w:t>
      </w:r>
    </w:p>
    <w:p w14:paraId="56C1FBEC" w14:textId="23156E12" w:rsidR="00563406" w:rsidRPr="00563406" w:rsidRDefault="0052206C" w:rsidP="008A4686">
      <w:pPr>
        <w:pStyle w:val="Roundbullet"/>
      </w:pPr>
      <w:r>
        <w:t>W</w:t>
      </w:r>
      <w:r w:rsidR="00563406" w:rsidRPr="00563406">
        <w:t>here the waste is physically located on site</w:t>
      </w:r>
      <w:r>
        <w:t>.</w:t>
      </w:r>
    </w:p>
    <w:p w14:paraId="6AEA78A1" w14:textId="7F930209" w:rsidR="00563406" w:rsidRPr="00563406" w:rsidRDefault="005D6E50" w:rsidP="008A4686">
      <w:pPr>
        <w:pStyle w:val="Roundbullet"/>
      </w:pPr>
      <w:r>
        <w:t>W</w:t>
      </w:r>
      <w:r w:rsidR="00563406" w:rsidRPr="00563406">
        <w:t>here the waste is in the designated disposal route</w:t>
      </w:r>
      <w:r>
        <w:t>.</w:t>
      </w:r>
    </w:p>
    <w:p w14:paraId="4022A7E8" w14:textId="45C21D23" w:rsidR="00563406" w:rsidRPr="00563406" w:rsidRDefault="005D6E50" w:rsidP="008A4686">
      <w:pPr>
        <w:pStyle w:val="Roundbullet"/>
      </w:pPr>
      <w:r>
        <w:t>T</w:t>
      </w:r>
      <w:r w:rsidR="00563406" w:rsidRPr="00563406">
        <w:t>he names of staff who have taken any decisions about accepting or rejecting waste streams and who have decided on recovery or disposal options</w:t>
      </w:r>
      <w:r>
        <w:t>.</w:t>
      </w:r>
    </w:p>
    <w:p w14:paraId="0C904D05" w14:textId="42E4A9F2" w:rsidR="00563406" w:rsidRPr="00563406" w:rsidRDefault="005D6E50" w:rsidP="008A4686">
      <w:pPr>
        <w:pStyle w:val="Roundbullet"/>
      </w:pPr>
      <w:r>
        <w:t>D</w:t>
      </w:r>
      <w:r w:rsidR="00563406" w:rsidRPr="00563406">
        <w:t>etails of any non-conformances and rejections</w:t>
      </w:r>
      <w:r>
        <w:t>.</w:t>
      </w:r>
    </w:p>
    <w:p w14:paraId="16E77536" w14:textId="77777777" w:rsidR="00563406" w:rsidRPr="00563406" w:rsidRDefault="00563406" w:rsidP="000B3B4C">
      <w:pPr>
        <w:rPr>
          <w:rFonts w:eastAsiaTheme="minorHAnsi"/>
          <w:lang w:eastAsia="en-GB"/>
        </w:rPr>
      </w:pPr>
      <w:r w:rsidRPr="00563406">
        <w:rPr>
          <w:rFonts w:eastAsiaTheme="minorHAnsi"/>
          <w:lang w:eastAsia="en-GB"/>
        </w:rPr>
        <w:t>The tracking system must be able to report:</w:t>
      </w:r>
    </w:p>
    <w:p w14:paraId="48885B87" w14:textId="621C2A26" w:rsidR="00563406" w:rsidRPr="00563406" w:rsidRDefault="005D6E50" w:rsidP="008A4686">
      <w:pPr>
        <w:pStyle w:val="Roundbullet"/>
      </w:pPr>
      <w:r>
        <w:t>T</w:t>
      </w:r>
      <w:r w:rsidR="00563406" w:rsidRPr="00563406">
        <w:t>he total quantity of waste present on site at any one time</w:t>
      </w:r>
      <w:r>
        <w:t>.</w:t>
      </w:r>
    </w:p>
    <w:p w14:paraId="322C2BC0" w14:textId="6D89E3BF" w:rsidR="00563406" w:rsidRPr="00563406" w:rsidRDefault="005D6E50" w:rsidP="008A4686">
      <w:pPr>
        <w:pStyle w:val="Roundbullet"/>
      </w:pPr>
      <w:r>
        <w:t>A</w:t>
      </w:r>
      <w:r w:rsidR="00563406" w:rsidRPr="00563406">
        <w:t xml:space="preserve"> breakdown by type of the waste quantities stor</w:t>
      </w:r>
      <w:r w:rsidR="009A5043">
        <w:t>ed</w:t>
      </w:r>
      <w:r w:rsidR="00563406" w:rsidRPr="00563406">
        <w:t xml:space="preserve"> pending treatment, incineration or transfer</w:t>
      </w:r>
      <w:r>
        <w:t>.</w:t>
      </w:r>
    </w:p>
    <w:p w14:paraId="63973931" w14:textId="2687B9C8" w:rsidR="00563406" w:rsidRPr="00563406" w:rsidRDefault="005D6E50" w:rsidP="008A4686">
      <w:pPr>
        <w:pStyle w:val="Roundbullet"/>
      </w:pPr>
      <w:r>
        <w:t>A</w:t>
      </w:r>
      <w:r w:rsidR="00563406" w:rsidRPr="00563406">
        <w:t>n indication of where a batch or consignment of waste is located based on a site plan</w:t>
      </w:r>
      <w:r w:rsidR="00ED4C27">
        <w:t>.</w:t>
      </w:r>
    </w:p>
    <w:p w14:paraId="3B7A01D7" w14:textId="4DC63E6A" w:rsidR="00563406" w:rsidRPr="00563406" w:rsidRDefault="005D6E50" w:rsidP="008A4686">
      <w:pPr>
        <w:pStyle w:val="Roundbullet"/>
      </w:pPr>
      <w:r>
        <w:lastRenderedPageBreak/>
        <w:t>T</w:t>
      </w:r>
      <w:r w:rsidR="00563406" w:rsidRPr="00563406">
        <w:t xml:space="preserve">he quantity of waste on site compared with the limits authorised by </w:t>
      </w:r>
      <w:r w:rsidR="009A5043">
        <w:t>the</w:t>
      </w:r>
      <w:r w:rsidR="00563406" w:rsidRPr="00563406">
        <w:t xml:space="preserve"> authorisation</w:t>
      </w:r>
      <w:r w:rsidR="00ED4C27">
        <w:t>.</w:t>
      </w:r>
    </w:p>
    <w:p w14:paraId="2E05DDF4" w14:textId="3FEEF8A9" w:rsidR="00563406" w:rsidRPr="00563406" w:rsidRDefault="005D6E50" w:rsidP="008A4686">
      <w:pPr>
        <w:pStyle w:val="Roundbullet"/>
      </w:pPr>
      <w:r>
        <w:t>T</w:t>
      </w:r>
      <w:r w:rsidR="00563406" w:rsidRPr="00563406">
        <w:t>he length of time the waste has been on site</w:t>
      </w:r>
      <w:r w:rsidR="00ED4C27">
        <w:t>.</w:t>
      </w:r>
    </w:p>
    <w:p w14:paraId="32209669" w14:textId="3BBC7B9E" w:rsidR="00563406" w:rsidRPr="00563406" w:rsidRDefault="00563406" w:rsidP="000B3B4C">
      <w:pPr>
        <w:rPr>
          <w:rFonts w:eastAsiaTheme="minorHAnsi"/>
          <w:lang w:eastAsia="en-GB"/>
        </w:rPr>
      </w:pPr>
      <w:r w:rsidRPr="00563406">
        <w:rPr>
          <w:rFonts w:eastAsiaTheme="minorHAnsi"/>
          <w:lang w:eastAsia="en-GB"/>
        </w:rPr>
        <w:t>If receiv</w:t>
      </w:r>
      <w:r w:rsidR="00FA660D">
        <w:rPr>
          <w:rFonts w:eastAsiaTheme="minorHAnsi"/>
          <w:lang w:eastAsia="en-GB"/>
        </w:rPr>
        <w:t>ing</w:t>
      </w:r>
      <w:r w:rsidRPr="00563406">
        <w:rPr>
          <w:rFonts w:eastAsiaTheme="minorHAnsi"/>
          <w:lang w:eastAsia="en-GB"/>
        </w:rPr>
        <w:t xml:space="preserve"> loose, packaged items (for example, bags or boxes of waste not in labelled bulk containers) collected from multiple premises (for example, collections from smaller producers such as doctor surgeries, dental practices, tattoo parlours) systems and procedures must allow:</w:t>
      </w:r>
    </w:p>
    <w:p w14:paraId="2736F989" w14:textId="07305512" w:rsidR="00563406" w:rsidRPr="00563406" w:rsidRDefault="00ED4C27" w:rsidP="008A4686">
      <w:pPr>
        <w:pStyle w:val="Roundbullet"/>
      </w:pPr>
      <w:r>
        <w:t>T</w:t>
      </w:r>
      <w:r w:rsidR="00563406" w:rsidRPr="00563406">
        <w:t>he waste</w:t>
      </w:r>
      <w:r w:rsidR="00FA660D">
        <w:t xml:space="preserve"> to be tracked</w:t>
      </w:r>
      <w:r w:rsidR="00563406" w:rsidRPr="00563406">
        <w:t xml:space="preserve"> back to the original load received at the facility</w:t>
      </w:r>
      <w:r>
        <w:t>.</w:t>
      </w:r>
    </w:p>
    <w:p w14:paraId="030FC9E0" w14:textId="643C3D1F" w:rsidR="00563406" w:rsidRPr="00563406" w:rsidRDefault="00ED4C27" w:rsidP="008A4686">
      <w:pPr>
        <w:pStyle w:val="Roundbullet"/>
      </w:pPr>
      <w:r>
        <w:t>A</w:t>
      </w:r>
      <w:r w:rsidR="00FA660D">
        <w:t xml:space="preserve">ccess to </w:t>
      </w:r>
      <w:r w:rsidR="00563406" w:rsidRPr="00563406">
        <w:t>associated waste acceptance information and records</w:t>
      </w:r>
      <w:r>
        <w:t>.</w:t>
      </w:r>
      <w:r w:rsidR="00FA660D">
        <w:t xml:space="preserve"> </w:t>
      </w:r>
    </w:p>
    <w:p w14:paraId="0FC04655" w14:textId="7A821653" w:rsidR="00563406" w:rsidRPr="00563406" w:rsidRDefault="00563406" w:rsidP="000B3B4C">
      <w:pPr>
        <w:rPr>
          <w:rFonts w:eastAsiaTheme="minorHAnsi"/>
          <w:lang w:eastAsia="en-GB"/>
        </w:rPr>
      </w:pPr>
      <w:r w:rsidRPr="00563406">
        <w:rPr>
          <w:rFonts w:eastAsiaTheme="minorHAnsi"/>
          <w:lang w:eastAsia="en-GB"/>
        </w:rPr>
        <w:t>If add</w:t>
      </w:r>
      <w:r w:rsidR="00FA660D">
        <w:rPr>
          <w:rFonts w:eastAsiaTheme="minorHAnsi"/>
          <w:lang w:eastAsia="en-GB"/>
        </w:rPr>
        <w:t>ing</w:t>
      </w:r>
      <w:r w:rsidRPr="00563406">
        <w:rPr>
          <w:rFonts w:eastAsiaTheme="minorHAnsi"/>
          <w:lang w:eastAsia="en-GB"/>
        </w:rPr>
        <w:t xml:space="preserve"> individual packages of waste (for example, bags or boxes) to a bulk container or pallet at </w:t>
      </w:r>
      <w:r>
        <w:rPr>
          <w:rFonts w:eastAsiaTheme="minorHAnsi"/>
          <w:lang w:eastAsia="en-GB"/>
        </w:rPr>
        <w:t>the</w:t>
      </w:r>
      <w:r w:rsidRPr="00563406">
        <w:rPr>
          <w:rFonts w:eastAsiaTheme="minorHAnsi"/>
          <w:lang w:eastAsia="en-GB"/>
        </w:rPr>
        <w:t xml:space="preserve"> facility, </w:t>
      </w:r>
      <w:r w:rsidR="00FA660D">
        <w:rPr>
          <w:rFonts w:eastAsiaTheme="minorHAnsi"/>
          <w:lang w:eastAsia="en-GB"/>
        </w:rPr>
        <w:t>the</w:t>
      </w:r>
      <w:r w:rsidRPr="00563406">
        <w:rPr>
          <w:rFonts w:eastAsiaTheme="minorHAnsi"/>
          <w:lang w:eastAsia="en-GB"/>
        </w:rPr>
        <w:t xml:space="preserve"> labelling and tracking system (including barcode systems) should be able to record this along with the date of the earliest package received.  For example, by marking or labelling the container or pallet with the unique identifiers of the packages it holds and the earliest receipt date.</w:t>
      </w:r>
    </w:p>
    <w:p w14:paraId="5E56E7F2" w14:textId="5F803DC4" w:rsidR="00563406" w:rsidRPr="00563406" w:rsidRDefault="00606A18" w:rsidP="000B3B4C">
      <w:pPr>
        <w:rPr>
          <w:rFonts w:eastAsiaTheme="minorHAnsi"/>
          <w:lang w:eastAsia="en-GB"/>
        </w:rPr>
      </w:pPr>
      <w:r>
        <w:rPr>
          <w:rFonts w:eastAsiaTheme="minorHAnsi"/>
          <w:lang w:eastAsia="en-GB"/>
        </w:rPr>
        <w:t>Keep tracking</w:t>
      </w:r>
      <w:r w:rsidRPr="00563406">
        <w:rPr>
          <w:rFonts w:eastAsiaTheme="minorHAnsi"/>
          <w:lang w:eastAsia="en-GB"/>
        </w:rPr>
        <w:t xml:space="preserve"> records for a minimum of 6 years after </w:t>
      </w:r>
      <w:r>
        <w:rPr>
          <w:rFonts w:eastAsiaTheme="minorHAnsi"/>
          <w:lang w:eastAsia="en-GB"/>
        </w:rPr>
        <w:t>waste has been</w:t>
      </w:r>
      <w:r w:rsidRPr="00563406">
        <w:rPr>
          <w:rFonts w:eastAsiaTheme="minorHAnsi"/>
          <w:lang w:eastAsia="en-GB"/>
        </w:rPr>
        <w:t xml:space="preserve"> treated or removed off site.</w:t>
      </w:r>
      <w:r>
        <w:rPr>
          <w:rFonts w:eastAsiaTheme="minorHAnsi"/>
          <w:lang w:eastAsia="en-GB"/>
        </w:rPr>
        <w:t xml:space="preserve"> </w:t>
      </w:r>
      <w:r w:rsidR="00563406">
        <w:rPr>
          <w:rFonts w:eastAsiaTheme="minorHAnsi"/>
          <w:lang w:eastAsia="en-GB"/>
        </w:rPr>
        <w:t>S</w:t>
      </w:r>
      <w:r w:rsidR="00563406" w:rsidRPr="00563406">
        <w:rPr>
          <w:rFonts w:eastAsiaTheme="minorHAnsi"/>
          <w:lang w:eastAsia="en-GB"/>
        </w:rPr>
        <w:t>tore back-up copies of computer records off site. Records must be readily accessible in an emergency.</w:t>
      </w:r>
    </w:p>
    <w:p w14:paraId="67468342" w14:textId="0E06EE8E" w:rsidR="00563406" w:rsidRPr="000B3B4C" w:rsidRDefault="00563406" w:rsidP="000B3B4C">
      <w:pPr>
        <w:pStyle w:val="Heading2"/>
      </w:pPr>
      <w:bookmarkStart w:id="12" w:name="_Toc196903251"/>
      <w:r w:rsidRPr="000B3B4C">
        <w:t>Waste Storage</w:t>
      </w:r>
      <w:bookmarkEnd w:id="12"/>
    </w:p>
    <w:p w14:paraId="01B66509" w14:textId="77777777" w:rsidR="00D35AD3" w:rsidRPr="00D35AD3" w:rsidRDefault="00D35AD3" w:rsidP="00D35AD3">
      <w:pPr>
        <w:textAlignment w:val="baseline"/>
        <w:rPr>
          <w:rFonts w:asciiTheme="majorHAnsi" w:eastAsia="Times New Roman" w:hAnsiTheme="majorHAnsi" w:cstheme="majorBidi"/>
          <w:lang w:eastAsia="en-GB"/>
        </w:rPr>
      </w:pPr>
      <w:bookmarkStart w:id="13" w:name="_Toc190958737"/>
      <w:r w:rsidRPr="00D35AD3">
        <w:rPr>
          <w:rFonts w:asciiTheme="majorHAnsi" w:eastAsia="Times New Roman" w:hAnsiTheme="majorHAnsi" w:cstheme="majorBidi"/>
          <w:color w:val="000000"/>
          <w:lang w:eastAsia="en-GB"/>
        </w:rPr>
        <w:t>To reduce the environmental risk associated with waste storage and handling, use a combination of the following techniques. </w:t>
      </w:r>
    </w:p>
    <w:p w14:paraId="4D4EB14F" w14:textId="77777777" w:rsidR="00D35AD3" w:rsidRPr="00D35AD3" w:rsidRDefault="00D35AD3" w:rsidP="00D35AD3">
      <w:pPr>
        <w:keepNext/>
        <w:keepLines/>
        <w:spacing w:line="240" w:lineRule="auto"/>
        <w:outlineLvl w:val="2"/>
        <w:rPr>
          <w:rFonts w:asciiTheme="majorHAnsi" w:eastAsiaTheme="majorEastAsia" w:hAnsiTheme="majorHAnsi" w:cstheme="majorBidi"/>
          <w:b/>
          <w:sz w:val="28"/>
        </w:rPr>
      </w:pPr>
      <w:bookmarkStart w:id="14" w:name="_Toc190962285"/>
      <w:r w:rsidRPr="00D35AD3">
        <w:rPr>
          <w:rFonts w:asciiTheme="majorHAnsi" w:eastAsiaTheme="majorEastAsia" w:hAnsiTheme="majorHAnsi" w:cstheme="majorBidi"/>
          <w:b/>
          <w:sz w:val="28"/>
        </w:rPr>
        <w:t>General</w:t>
      </w:r>
      <w:bookmarkEnd w:id="14"/>
    </w:p>
    <w:p w14:paraId="5EF4EF87" w14:textId="449DE549" w:rsidR="00D35AD3" w:rsidRPr="00D35AD3" w:rsidRDefault="00D35AD3" w:rsidP="00D35AD3">
      <w:pPr>
        <w:shd w:val="clear" w:color="auto" w:fill="FFFFFF"/>
        <w:rPr>
          <w:rFonts w:asciiTheme="majorHAnsi" w:eastAsia="Times New Roman" w:hAnsiTheme="majorHAnsi" w:cstheme="majorHAnsi"/>
          <w:color w:val="0B0C0C"/>
          <w:lang w:eastAsia="en-GB"/>
        </w:rPr>
      </w:pPr>
      <w:r w:rsidRPr="00D35AD3">
        <w:rPr>
          <w:rFonts w:asciiTheme="majorHAnsi" w:eastAsia="Times New Roman" w:hAnsiTheme="majorHAnsi" w:cstheme="majorHAnsi"/>
          <w:color w:val="0B0C0C"/>
          <w:lang w:eastAsia="en-GB"/>
        </w:rPr>
        <w:t xml:space="preserve">Where possible, locate storage areas away from watercourses and sensitive perimeters, for example those close to housing. If storage options are </w:t>
      </w:r>
      <w:r w:rsidR="00606A18" w:rsidRPr="00D35AD3">
        <w:rPr>
          <w:rFonts w:asciiTheme="majorHAnsi" w:eastAsia="Times New Roman" w:hAnsiTheme="majorHAnsi" w:cstheme="majorHAnsi"/>
          <w:color w:val="0B0C0C"/>
          <w:lang w:eastAsia="en-GB"/>
        </w:rPr>
        <w:t>limited,</w:t>
      </w:r>
      <w:r w:rsidRPr="00D35AD3">
        <w:rPr>
          <w:rFonts w:asciiTheme="majorHAnsi" w:eastAsia="Times New Roman" w:hAnsiTheme="majorHAnsi" w:cstheme="majorHAnsi"/>
          <w:color w:val="0B0C0C"/>
          <w:lang w:eastAsia="en-GB"/>
        </w:rPr>
        <w:t xml:space="preserve"> consider taking extra precautions to limit any impact on the receptors.</w:t>
      </w:r>
    </w:p>
    <w:p w14:paraId="7595F7FD" w14:textId="77777777" w:rsidR="00D35AD3" w:rsidRPr="00D35AD3" w:rsidRDefault="00D35AD3" w:rsidP="00D35AD3">
      <w:pPr>
        <w:shd w:val="clear" w:color="auto" w:fill="FFFFFF" w:themeFill="background1"/>
        <w:rPr>
          <w:rFonts w:asciiTheme="majorHAnsi" w:eastAsia="Times New Roman" w:hAnsiTheme="majorHAnsi" w:cstheme="majorBidi"/>
          <w:color w:val="0B0C0C"/>
          <w:lang w:eastAsia="en-GB"/>
        </w:rPr>
      </w:pPr>
      <w:r w:rsidRPr="00D35AD3">
        <w:rPr>
          <w:rFonts w:asciiTheme="majorHAnsi" w:eastAsia="Times New Roman" w:hAnsiTheme="majorHAnsi" w:cstheme="majorBidi"/>
          <w:color w:val="0B0C0C"/>
          <w:lang w:eastAsia="en-GB"/>
        </w:rPr>
        <w:t>Store waste within a secure area of the facility to prevent unauthorised access and vandalism.</w:t>
      </w:r>
    </w:p>
    <w:p w14:paraId="15579EF9" w14:textId="77777777" w:rsidR="00D35AD3" w:rsidRPr="00D35AD3" w:rsidRDefault="00D35AD3" w:rsidP="00D35AD3">
      <w:pPr>
        <w:keepNext/>
        <w:keepLines/>
        <w:spacing w:line="240" w:lineRule="auto"/>
        <w:outlineLvl w:val="2"/>
        <w:rPr>
          <w:rFonts w:asciiTheme="majorHAnsi" w:eastAsiaTheme="majorEastAsia" w:hAnsiTheme="majorHAnsi" w:cstheme="majorBidi"/>
          <w:b/>
          <w:sz w:val="28"/>
        </w:rPr>
      </w:pPr>
      <w:bookmarkStart w:id="15" w:name="_Toc190962286"/>
      <w:r w:rsidRPr="00D35AD3">
        <w:rPr>
          <w:rFonts w:asciiTheme="majorHAnsi" w:eastAsiaTheme="majorEastAsia" w:hAnsiTheme="majorHAnsi" w:cstheme="majorBidi"/>
          <w:b/>
          <w:sz w:val="28"/>
        </w:rPr>
        <w:lastRenderedPageBreak/>
        <w:t>Capacity</w:t>
      </w:r>
      <w:bookmarkEnd w:id="15"/>
      <w:r w:rsidRPr="00D35AD3">
        <w:rPr>
          <w:rFonts w:asciiTheme="majorHAnsi" w:eastAsiaTheme="majorEastAsia" w:hAnsiTheme="majorHAnsi" w:cstheme="majorBidi"/>
          <w:b/>
          <w:sz w:val="28"/>
        </w:rPr>
        <w:t xml:space="preserve"> </w:t>
      </w:r>
    </w:p>
    <w:p w14:paraId="5D7A65E3" w14:textId="77777777" w:rsidR="00D35AD3" w:rsidRDefault="00D35AD3" w:rsidP="00D35AD3">
      <w:pPr>
        <w:shd w:val="clear" w:color="auto" w:fill="FFFFFF"/>
        <w:rPr>
          <w:rFonts w:ascii="Arial" w:eastAsia="Times New Roman" w:hAnsi="Arial" w:cs="Arial"/>
          <w:lang w:eastAsia="en-GB"/>
        </w:rPr>
      </w:pPr>
      <w:r w:rsidRPr="00D35AD3">
        <w:rPr>
          <w:rFonts w:asciiTheme="majorHAnsi" w:eastAsia="Times New Roman" w:hAnsiTheme="majorHAnsi" w:cstheme="majorBidi"/>
          <w:color w:val="0B0C0C"/>
          <w:lang w:eastAsia="en-GB"/>
        </w:rPr>
        <w:t xml:space="preserve">Document the maximum storage capacity of the facility and its designated storage areas. Monitor the quantity of stored waste against the allowed maximum capacities, and do not exceed them. </w:t>
      </w:r>
      <w:r w:rsidRPr="00D35AD3">
        <w:rPr>
          <w:rFonts w:ascii="Arial" w:eastAsia="Times New Roman" w:hAnsi="Arial" w:cs="Arial"/>
          <w:lang w:eastAsia="en-GB"/>
        </w:rPr>
        <w:t xml:space="preserve">Take account of factors like seasonal changes in inputs and in markets for outputs and the impact this will have on the stored waste. </w:t>
      </w:r>
    </w:p>
    <w:p w14:paraId="6710A54E" w14:textId="1ACF2DE5" w:rsidR="00BC56B0" w:rsidRPr="000B3B4C" w:rsidRDefault="00BC56B0" w:rsidP="000B3B4C">
      <w:pPr>
        <w:pStyle w:val="Heading3"/>
      </w:pPr>
      <w:bookmarkStart w:id="16" w:name="_Toc196903252"/>
      <w:bookmarkEnd w:id="13"/>
      <w:r w:rsidRPr="000B3B4C">
        <w:t>Waste Segregation</w:t>
      </w:r>
      <w:bookmarkEnd w:id="16"/>
      <w:r w:rsidRPr="000B3B4C">
        <w:t xml:space="preserve"> </w:t>
      </w:r>
    </w:p>
    <w:p w14:paraId="04A288AA" w14:textId="77777777" w:rsidR="00563406" w:rsidRPr="00563406" w:rsidRDefault="00BC56B0" w:rsidP="000B3B4C">
      <w:pPr>
        <w:rPr>
          <w:lang w:eastAsia="en-GB"/>
        </w:rPr>
      </w:pPr>
      <w:r>
        <w:rPr>
          <w:lang w:eastAsia="en-GB"/>
        </w:rPr>
        <w:t>S</w:t>
      </w:r>
      <w:r w:rsidR="00563406" w:rsidRPr="00563406">
        <w:rPr>
          <w:lang w:eastAsia="en-GB"/>
        </w:rPr>
        <w:t>tore different healthcare wastes according to waste type and destination. The following waste types must be stored in separate storage areas or containers. This is to prevent physical contact or a leak from one waste type contaminating another or its packaging:</w:t>
      </w:r>
    </w:p>
    <w:p w14:paraId="6A61A7BD" w14:textId="3B7E8FC9" w:rsidR="00BC56B0" w:rsidRPr="00BC56B0" w:rsidRDefault="00ED4C27" w:rsidP="009A5043">
      <w:pPr>
        <w:pStyle w:val="Roundbullet"/>
        <w:spacing w:after="240"/>
        <w:ind w:left="714" w:hanging="357"/>
        <w:rPr>
          <w:rFonts w:eastAsiaTheme="minorHAnsi"/>
          <w:color w:val="3C4741" w:themeColor="text1"/>
        </w:rPr>
      </w:pPr>
      <w:r>
        <w:t>C</w:t>
      </w:r>
      <w:r w:rsidR="00BC56B0" w:rsidRPr="00BC56B0">
        <w:t>linical waste bags for incineration</w:t>
      </w:r>
      <w:r>
        <w:t>.</w:t>
      </w:r>
    </w:p>
    <w:p w14:paraId="3F6CF087" w14:textId="015EF873" w:rsidR="00BC56B0" w:rsidRPr="00BC56B0" w:rsidRDefault="00ED4C27" w:rsidP="009A5043">
      <w:pPr>
        <w:pStyle w:val="Roundbullet"/>
        <w:spacing w:after="240"/>
        <w:ind w:left="714" w:hanging="357"/>
      </w:pPr>
      <w:r>
        <w:t>C</w:t>
      </w:r>
      <w:r w:rsidR="00BC56B0" w:rsidRPr="00BC56B0">
        <w:t>linical waste bags for alternative treatment</w:t>
      </w:r>
      <w:r>
        <w:t>.</w:t>
      </w:r>
    </w:p>
    <w:p w14:paraId="51542FFA" w14:textId="336E12DE" w:rsidR="00BC56B0" w:rsidRPr="00BC56B0" w:rsidRDefault="00ED4C27" w:rsidP="009A5043">
      <w:pPr>
        <w:pStyle w:val="Roundbullet"/>
        <w:spacing w:after="240"/>
        <w:ind w:left="714" w:hanging="357"/>
      </w:pPr>
      <w:r>
        <w:t>O</w:t>
      </w:r>
      <w:r w:rsidR="00BC56B0" w:rsidRPr="00BC56B0">
        <w:t>ffensive hygiene waste</w:t>
      </w:r>
      <w:r>
        <w:t>.</w:t>
      </w:r>
    </w:p>
    <w:p w14:paraId="25C167DB" w14:textId="20D6A63E" w:rsidR="00BC56B0" w:rsidRPr="00BC56B0" w:rsidRDefault="00ED4C27" w:rsidP="009A5043">
      <w:pPr>
        <w:pStyle w:val="Roundbullet"/>
        <w:spacing w:after="240"/>
        <w:ind w:left="714" w:hanging="357"/>
      </w:pPr>
      <w:r>
        <w:t>C</w:t>
      </w:r>
      <w:r w:rsidR="00BC56B0" w:rsidRPr="00BC56B0">
        <w:t>ytotoxic and cytostatic medicines, including contaminated sharps</w:t>
      </w:r>
      <w:r>
        <w:t>.</w:t>
      </w:r>
    </w:p>
    <w:p w14:paraId="07BA14D4" w14:textId="65B46476" w:rsidR="00BC56B0" w:rsidRPr="00BC56B0" w:rsidRDefault="00ED4C27" w:rsidP="009A5043">
      <w:pPr>
        <w:pStyle w:val="Roundbullet"/>
        <w:spacing w:after="240"/>
        <w:ind w:left="714" w:hanging="357"/>
      </w:pPr>
      <w:r>
        <w:t>O</w:t>
      </w:r>
      <w:r w:rsidR="00BC56B0" w:rsidRPr="00BC56B0">
        <w:t>ther waste medicines, including contaminated sharps</w:t>
      </w:r>
      <w:r>
        <w:t>.</w:t>
      </w:r>
    </w:p>
    <w:p w14:paraId="08BDBB72" w14:textId="547EF372" w:rsidR="00BC56B0" w:rsidRPr="00BC56B0" w:rsidRDefault="00ED4C27" w:rsidP="009A5043">
      <w:pPr>
        <w:pStyle w:val="Roundbullet"/>
        <w:spacing w:after="240"/>
        <w:ind w:left="714" w:hanging="357"/>
      </w:pPr>
      <w:r>
        <w:t>N</w:t>
      </w:r>
      <w:r w:rsidR="00BC56B0" w:rsidRPr="00BC56B0">
        <w:t>on-medicinally contaminated sharps</w:t>
      </w:r>
      <w:r>
        <w:t>.</w:t>
      </w:r>
    </w:p>
    <w:p w14:paraId="71CCC141" w14:textId="7EEF8189" w:rsidR="00BC56B0" w:rsidRPr="00BC56B0" w:rsidRDefault="00ED4C27" w:rsidP="009A5043">
      <w:pPr>
        <w:pStyle w:val="Roundbullet"/>
        <w:spacing w:after="240"/>
        <w:ind w:left="714" w:hanging="357"/>
      </w:pPr>
      <w:r>
        <w:t>D</w:t>
      </w:r>
      <w:r w:rsidR="00BC56B0" w:rsidRPr="00BC56B0">
        <w:t>ental amalgam</w:t>
      </w:r>
      <w:r>
        <w:t>.</w:t>
      </w:r>
    </w:p>
    <w:p w14:paraId="571EC755" w14:textId="45496E90" w:rsidR="00BC56B0" w:rsidRPr="00BC56B0" w:rsidRDefault="00ED4C27" w:rsidP="009A5043">
      <w:pPr>
        <w:pStyle w:val="Roundbullet"/>
        <w:spacing w:after="240"/>
        <w:ind w:left="714" w:hanging="357"/>
      </w:pPr>
      <w:r>
        <w:t>X</w:t>
      </w:r>
      <w:r w:rsidR="00BC56B0" w:rsidRPr="00BC56B0">
        <w:t>-ray photographic fixer</w:t>
      </w:r>
      <w:r>
        <w:t>.</w:t>
      </w:r>
    </w:p>
    <w:p w14:paraId="52D1F74C" w14:textId="2D2365A7" w:rsidR="00BC56B0" w:rsidRPr="00BC56B0" w:rsidRDefault="00ED4C27" w:rsidP="009A5043">
      <w:pPr>
        <w:pStyle w:val="Roundbullet"/>
        <w:spacing w:after="240"/>
        <w:ind w:left="714" w:hanging="357"/>
      </w:pPr>
      <w:r>
        <w:t>X</w:t>
      </w:r>
      <w:r w:rsidR="00BC56B0" w:rsidRPr="00BC56B0">
        <w:t>-ray photographic developer</w:t>
      </w:r>
      <w:r>
        <w:t>.</w:t>
      </w:r>
    </w:p>
    <w:p w14:paraId="5C08FC45" w14:textId="41FF7B41" w:rsidR="00BC56B0" w:rsidRPr="00BC56B0" w:rsidRDefault="00ED4C27" w:rsidP="009A5043">
      <w:pPr>
        <w:pStyle w:val="Roundbullet"/>
        <w:spacing w:after="240"/>
        <w:ind w:left="714" w:hanging="357"/>
      </w:pPr>
      <w:r>
        <w:t>O</w:t>
      </w:r>
      <w:r w:rsidR="00BC56B0" w:rsidRPr="00BC56B0">
        <w:t>ther photographic waste (for example, film)</w:t>
      </w:r>
      <w:r>
        <w:t>.</w:t>
      </w:r>
    </w:p>
    <w:p w14:paraId="5FC2BEDA" w14:textId="01284050" w:rsidR="00BC56B0" w:rsidRPr="00BC56B0" w:rsidRDefault="00ED4C27" w:rsidP="009A5043">
      <w:pPr>
        <w:pStyle w:val="Roundbullet"/>
        <w:spacing w:after="240"/>
        <w:ind w:left="714" w:hanging="357"/>
      </w:pPr>
      <w:r>
        <w:t>O</w:t>
      </w:r>
      <w:r w:rsidR="00BC56B0" w:rsidRPr="00BC56B0">
        <w:t>ther chemicals, store</w:t>
      </w:r>
      <w:r w:rsidR="009A5043">
        <w:t>d</w:t>
      </w:r>
      <w:r w:rsidR="00BC56B0" w:rsidRPr="00BC56B0">
        <w:t xml:space="preserve"> in accordance with the relevant measures set out in </w:t>
      </w:r>
      <w:hyperlink r:id="rId17" w:history="1">
        <w:r w:rsidR="00BC56B0" w:rsidRPr="00BC56B0">
          <w:rPr>
            <w:color w:val="016574" w:themeColor="hyperlink"/>
            <w:u w:val="single"/>
          </w:rPr>
          <w:t>HSG 71 Chemical warehousing: The storage of packaged dangerous substances</w:t>
        </w:r>
      </w:hyperlink>
      <w:r>
        <w:t>.</w:t>
      </w:r>
    </w:p>
    <w:p w14:paraId="4D209E97" w14:textId="0037EC6C" w:rsidR="00BC56B0" w:rsidRPr="00BC56B0" w:rsidRDefault="00ED4C27" w:rsidP="009A5043">
      <w:pPr>
        <w:pStyle w:val="Roundbullet"/>
        <w:spacing w:after="240"/>
        <w:ind w:left="714" w:hanging="357"/>
      </w:pPr>
      <w:r>
        <w:t>A</w:t>
      </w:r>
      <w:r w:rsidR="00BC56B0" w:rsidRPr="00BC56B0">
        <w:t>natomical waste and animal carcases</w:t>
      </w:r>
      <w:r>
        <w:t>.</w:t>
      </w:r>
    </w:p>
    <w:p w14:paraId="7770E82F" w14:textId="7C7596EA" w:rsidR="00BC56B0" w:rsidRPr="00BC56B0" w:rsidRDefault="00ED4C27" w:rsidP="009A5043">
      <w:pPr>
        <w:pStyle w:val="Roundbullet"/>
        <w:spacing w:after="240"/>
        <w:ind w:left="714" w:hanging="357"/>
      </w:pPr>
      <w:r>
        <w:lastRenderedPageBreak/>
        <w:t>N</w:t>
      </w:r>
      <w:r w:rsidR="00BC56B0" w:rsidRPr="00BC56B0">
        <w:t>on-infectious gypsum wastes (for example, plaster casts and moulds)</w:t>
      </w:r>
      <w:r>
        <w:t>.</w:t>
      </w:r>
    </w:p>
    <w:p w14:paraId="7E0D80BC" w14:textId="462B96BD" w:rsidR="00BC56B0" w:rsidRPr="00BC56B0" w:rsidRDefault="00ED4C27" w:rsidP="009A5043">
      <w:pPr>
        <w:pStyle w:val="Roundbullet"/>
        <w:spacing w:after="240"/>
        <w:ind w:left="714" w:hanging="357"/>
        <w:rPr>
          <w:rFonts w:asciiTheme="minorHAnsi" w:hAnsiTheme="minorHAnsi"/>
        </w:rPr>
      </w:pPr>
      <w:r>
        <w:t>I</w:t>
      </w:r>
      <w:r w:rsidR="00BC56B0" w:rsidRPr="00BC56B0">
        <w:t>nfectious gypsum wastes</w:t>
      </w:r>
      <w:r>
        <w:t>.</w:t>
      </w:r>
    </w:p>
    <w:p w14:paraId="3FBFC98D" w14:textId="77777777" w:rsidR="00BC56B0" w:rsidRPr="00BC56B0" w:rsidRDefault="00BC56B0" w:rsidP="00BC56B0">
      <w:pPr>
        <w:pStyle w:val="Heading3"/>
        <w:rPr>
          <w:lang w:eastAsia="en-GB"/>
        </w:rPr>
      </w:pPr>
      <w:bookmarkStart w:id="17" w:name="_Toc196903253"/>
      <w:r w:rsidRPr="00BC56B0">
        <w:rPr>
          <w:lang w:eastAsia="en-GB"/>
        </w:rPr>
        <w:t>Storage Duration</w:t>
      </w:r>
      <w:bookmarkEnd w:id="17"/>
      <w:r w:rsidRPr="00BC56B0">
        <w:rPr>
          <w:lang w:eastAsia="en-GB"/>
        </w:rPr>
        <w:t xml:space="preserve"> </w:t>
      </w:r>
    </w:p>
    <w:p w14:paraId="48D9B145" w14:textId="0E2401B7" w:rsidR="00D35AD3" w:rsidRPr="00D35AD3" w:rsidRDefault="00563406" w:rsidP="00D35AD3">
      <w:pPr>
        <w:shd w:val="clear" w:color="auto" w:fill="FFFFFF" w:themeFill="background1"/>
        <w:rPr>
          <w:rFonts w:asciiTheme="majorHAnsi" w:eastAsia="Times New Roman" w:hAnsiTheme="majorHAnsi" w:cstheme="majorBidi"/>
          <w:color w:val="0B0C0C"/>
          <w:lang w:eastAsia="en-GB"/>
        </w:rPr>
      </w:pPr>
      <w:r w:rsidRPr="00563406">
        <w:rPr>
          <w:rFonts w:ascii="Arial" w:hAnsi="Arial"/>
          <w:lang w:eastAsia="en-GB"/>
        </w:rPr>
        <w:t xml:space="preserve">The maximum storage times of wastes held on site must be clearly established. </w:t>
      </w:r>
      <w:r w:rsidR="00D35AD3" w:rsidRPr="3A4F45B4">
        <w:rPr>
          <w:rFonts w:asciiTheme="majorHAnsi" w:eastAsia="Times New Roman" w:hAnsiTheme="majorHAnsi" w:cstheme="majorBidi"/>
          <w:color w:val="0B0C0C"/>
          <w:lang w:eastAsia="en-GB"/>
        </w:rPr>
        <w:t xml:space="preserve">Treat wastes or remove them from the site as soon as possible. </w:t>
      </w:r>
      <w:r w:rsidR="00D35AD3">
        <w:rPr>
          <w:rFonts w:asciiTheme="majorHAnsi" w:eastAsia="Times New Roman" w:hAnsiTheme="majorHAnsi" w:cstheme="majorBidi"/>
          <w:color w:val="0B0C0C"/>
          <w:lang w:eastAsia="en-GB"/>
        </w:rPr>
        <w:t>Treat the oldest waste first</w:t>
      </w:r>
      <w:r w:rsidR="00D35AD3" w:rsidRPr="3A4F45B4">
        <w:rPr>
          <w:rFonts w:asciiTheme="majorHAnsi" w:eastAsia="Times New Roman" w:hAnsiTheme="majorHAnsi" w:cstheme="majorBidi"/>
          <w:color w:val="0B0C0C"/>
          <w:lang w:eastAsia="en-GB"/>
        </w:rPr>
        <w:t xml:space="preserve">, unless it is necessary to prioritise more recently received wastes because they pose a higher risk of </w:t>
      </w:r>
      <w:r w:rsidR="00D35AD3">
        <w:rPr>
          <w:rFonts w:asciiTheme="majorHAnsi" w:eastAsia="Times New Roman" w:hAnsiTheme="majorHAnsi" w:cstheme="majorBidi"/>
          <w:color w:val="0B0C0C"/>
          <w:lang w:eastAsia="en-GB"/>
        </w:rPr>
        <w:t>environmental harm</w:t>
      </w:r>
      <w:r w:rsidR="00D35AD3" w:rsidRPr="3A4F45B4">
        <w:rPr>
          <w:rFonts w:asciiTheme="majorHAnsi" w:eastAsia="Times New Roman" w:hAnsiTheme="majorHAnsi" w:cstheme="majorBidi"/>
          <w:color w:val="0B0C0C"/>
          <w:lang w:eastAsia="en-GB"/>
        </w:rPr>
        <w:t>, such as odorous waste.</w:t>
      </w:r>
    </w:p>
    <w:p w14:paraId="1B84DF72" w14:textId="6584F906" w:rsidR="00BC206F" w:rsidRDefault="00486EA6" w:rsidP="00D461D7">
      <w:pPr>
        <w:pStyle w:val="Caption"/>
        <w:spacing w:after="120" w:line="360" w:lineRule="auto"/>
        <w:rPr>
          <w:rFonts w:ascii="Arial" w:hAnsi="Arial"/>
          <w:i w:val="0"/>
          <w:iCs w:val="0"/>
          <w:color w:val="auto"/>
          <w:sz w:val="24"/>
          <w:szCs w:val="24"/>
        </w:rPr>
      </w:pPr>
      <w:r w:rsidRPr="00486EA6">
        <w:rPr>
          <w:rFonts w:ascii="Arial" w:hAnsi="Arial"/>
          <w:i w:val="0"/>
          <w:iCs w:val="0"/>
          <w:color w:val="auto"/>
          <w:sz w:val="24"/>
          <w:szCs w:val="24"/>
        </w:rPr>
        <w:t xml:space="preserve">The following </w:t>
      </w:r>
      <w:r w:rsidR="00D461D7">
        <w:rPr>
          <w:rFonts w:ascii="Arial" w:hAnsi="Arial"/>
          <w:i w:val="0"/>
          <w:iCs w:val="0"/>
          <w:color w:val="auto"/>
          <w:sz w:val="24"/>
          <w:szCs w:val="24"/>
        </w:rPr>
        <w:t>is a summary</w:t>
      </w:r>
      <w:r w:rsidRPr="00486EA6">
        <w:rPr>
          <w:rFonts w:ascii="Arial" w:hAnsi="Arial"/>
          <w:i w:val="0"/>
          <w:iCs w:val="0"/>
          <w:color w:val="auto"/>
          <w:sz w:val="24"/>
          <w:szCs w:val="24"/>
        </w:rPr>
        <w:t xml:space="preserve"> of standard maximum storage times for different types of healthcare waste at transfer stations and alternative treatment facilities:</w:t>
      </w:r>
    </w:p>
    <w:p w14:paraId="327217EB" w14:textId="3CDA3DE2" w:rsidR="00486EA6" w:rsidRPr="00486EA6" w:rsidRDefault="00486EA6" w:rsidP="00BC206F">
      <w:pPr>
        <w:pStyle w:val="Caption"/>
        <w:numPr>
          <w:ilvl w:val="0"/>
          <w:numId w:val="32"/>
        </w:numPr>
        <w:rPr>
          <w:rFonts w:ascii="Arial" w:hAnsi="Arial"/>
          <w:i w:val="0"/>
          <w:iCs w:val="0"/>
          <w:color w:val="auto"/>
          <w:sz w:val="24"/>
          <w:szCs w:val="24"/>
        </w:rPr>
      </w:pPr>
      <w:r w:rsidRPr="00486EA6">
        <w:rPr>
          <w:rFonts w:ascii="Arial" w:hAnsi="Arial"/>
          <w:i w:val="0"/>
          <w:iCs w:val="0"/>
          <w:color w:val="auto"/>
          <w:sz w:val="24"/>
          <w:szCs w:val="24"/>
        </w:rPr>
        <w:t>Infectious clinical waste (orange or yellow packaging)</w:t>
      </w:r>
    </w:p>
    <w:p w14:paraId="5E0C683D" w14:textId="2944BD7A" w:rsidR="00486EA6" w:rsidRPr="00486EA6" w:rsidRDefault="00486EA6" w:rsidP="00BC206F">
      <w:pPr>
        <w:pStyle w:val="Roundbullet"/>
        <w:numPr>
          <w:ilvl w:val="1"/>
          <w:numId w:val="26"/>
        </w:numPr>
      </w:pPr>
      <w:r w:rsidRPr="00486EA6">
        <w:t>Transfer station (storage facility) – 7 days if awaiting direct transfer</w:t>
      </w:r>
    </w:p>
    <w:p w14:paraId="1D07CC25" w14:textId="0166D99C" w:rsidR="00486EA6" w:rsidRPr="00486EA6" w:rsidRDefault="00486EA6" w:rsidP="00BC206F">
      <w:pPr>
        <w:pStyle w:val="Roundbullet"/>
        <w:numPr>
          <w:ilvl w:val="1"/>
          <w:numId w:val="26"/>
        </w:numPr>
      </w:pPr>
      <w:r w:rsidRPr="00486EA6">
        <w:t>Alternative treatment (outside) – 7 days</w:t>
      </w:r>
    </w:p>
    <w:p w14:paraId="568BDA5D" w14:textId="77777777" w:rsidR="00BC206F" w:rsidRDefault="00486EA6" w:rsidP="00BC206F">
      <w:pPr>
        <w:pStyle w:val="Roundbullet"/>
        <w:numPr>
          <w:ilvl w:val="1"/>
          <w:numId w:val="26"/>
        </w:numPr>
      </w:pPr>
      <w:r w:rsidRPr="00486EA6">
        <w:t>Alternative treatment (total onsite) – 14 days</w:t>
      </w:r>
    </w:p>
    <w:p w14:paraId="6AAAEDE8" w14:textId="64CE39CA" w:rsidR="00486EA6" w:rsidRPr="00BC206F" w:rsidRDefault="00486EA6" w:rsidP="00BC206F">
      <w:pPr>
        <w:pStyle w:val="Roundbullet"/>
      </w:pPr>
      <w:r w:rsidRPr="00BC206F">
        <w:t>Treated waste from AT plant (e.g. autoclave floc)</w:t>
      </w:r>
    </w:p>
    <w:p w14:paraId="3A75CA3A" w14:textId="1ED66C4E" w:rsidR="00486EA6" w:rsidRPr="00486EA6" w:rsidRDefault="00486EA6" w:rsidP="001112DB">
      <w:pPr>
        <w:pStyle w:val="Roundbullet"/>
        <w:numPr>
          <w:ilvl w:val="1"/>
          <w:numId w:val="26"/>
        </w:numPr>
      </w:pPr>
      <w:r w:rsidRPr="00486EA6">
        <w:t>Alternative treatment (outside) – 7 days</w:t>
      </w:r>
    </w:p>
    <w:p w14:paraId="5BC2A0BA" w14:textId="77777777" w:rsidR="001112DB" w:rsidRDefault="00486EA6" w:rsidP="001112DB">
      <w:pPr>
        <w:pStyle w:val="Roundbullet"/>
        <w:numPr>
          <w:ilvl w:val="1"/>
          <w:numId w:val="26"/>
        </w:numPr>
      </w:pPr>
      <w:r w:rsidRPr="00486EA6">
        <w:t>Alternative treatment (total onsite) – 14 days</w:t>
      </w:r>
    </w:p>
    <w:p w14:paraId="69AA09B9" w14:textId="77777777" w:rsidR="001112DB" w:rsidRDefault="00486EA6" w:rsidP="001112DB">
      <w:pPr>
        <w:pStyle w:val="Roundbullet"/>
      </w:pPr>
      <w:r w:rsidRPr="001112DB">
        <w:t>Offensive non-infectious waste (yellow &amp; black packaging) – 7 days</w:t>
      </w:r>
    </w:p>
    <w:p w14:paraId="1D1AEAEA" w14:textId="5C635468" w:rsidR="00486EA6" w:rsidRPr="001112DB" w:rsidRDefault="00486EA6" w:rsidP="001112DB">
      <w:pPr>
        <w:pStyle w:val="Roundbullet"/>
      </w:pPr>
      <w:r w:rsidRPr="001112DB">
        <w:rPr>
          <w:szCs w:val="24"/>
        </w:rPr>
        <w:t>All anatomical waste and animal carcasses (red packaging):</w:t>
      </w:r>
    </w:p>
    <w:p w14:paraId="2CB2CF1A" w14:textId="0FADE3EB" w:rsidR="00486EA6" w:rsidRPr="00486EA6" w:rsidRDefault="00486EA6" w:rsidP="001112DB">
      <w:pPr>
        <w:pStyle w:val="Roundbullet"/>
        <w:numPr>
          <w:ilvl w:val="1"/>
          <w:numId w:val="26"/>
        </w:numPr>
      </w:pPr>
      <w:r w:rsidRPr="00486EA6">
        <w:t xml:space="preserve">If 5 </w:t>
      </w:r>
      <w:r w:rsidR="00097390" w:rsidRPr="3AC21A1C">
        <w:rPr>
          <w:rFonts w:eastAsia="Calibri"/>
          <w:vertAlign w:val="superscript"/>
        </w:rPr>
        <w:t>o</w:t>
      </w:r>
      <w:r w:rsidRPr="00486EA6">
        <w:t>C – 14 days</w:t>
      </w:r>
    </w:p>
    <w:p w14:paraId="28BFD727" w14:textId="40014742" w:rsidR="001112DB" w:rsidRDefault="00486EA6" w:rsidP="001112DB">
      <w:pPr>
        <w:pStyle w:val="Roundbullet"/>
        <w:numPr>
          <w:ilvl w:val="1"/>
          <w:numId w:val="26"/>
        </w:numPr>
      </w:pPr>
      <w:r w:rsidRPr="00486EA6">
        <w:t xml:space="preserve">If -18 </w:t>
      </w:r>
      <w:r w:rsidR="00097390" w:rsidRPr="3AC21A1C">
        <w:rPr>
          <w:rFonts w:eastAsia="Calibri"/>
          <w:vertAlign w:val="superscript"/>
        </w:rPr>
        <w:t>o</w:t>
      </w:r>
      <w:r w:rsidRPr="00486EA6">
        <w:t>C – 28 days</w:t>
      </w:r>
    </w:p>
    <w:p w14:paraId="15527C51" w14:textId="77777777" w:rsidR="00097390" w:rsidRDefault="00486EA6" w:rsidP="00097390">
      <w:pPr>
        <w:pStyle w:val="Roundbullet"/>
      </w:pPr>
      <w:r w:rsidRPr="001112DB">
        <w:t>Cytostatic and cylotoxic medicinal waste (purple packaging) - 6 months</w:t>
      </w:r>
    </w:p>
    <w:p w14:paraId="7524D685" w14:textId="77777777" w:rsidR="00097390" w:rsidRPr="00097390" w:rsidRDefault="00486EA6" w:rsidP="00097390">
      <w:pPr>
        <w:pStyle w:val="Roundbullet"/>
      </w:pPr>
      <w:r w:rsidRPr="00097390">
        <w:rPr>
          <w:szCs w:val="24"/>
        </w:rPr>
        <w:t>Other medicinal waste (blue packaging) – 6 months</w:t>
      </w:r>
    </w:p>
    <w:p w14:paraId="324A5FEB" w14:textId="77777777" w:rsidR="00097390" w:rsidRPr="00097390" w:rsidRDefault="00486EA6" w:rsidP="00097390">
      <w:pPr>
        <w:pStyle w:val="Roundbullet"/>
      </w:pPr>
      <w:r w:rsidRPr="00097390">
        <w:rPr>
          <w:szCs w:val="24"/>
        </w:rPr>
        <w:t>Hazardous or non-hazardous chemical waste – 6 months</w:t>
      </w:r>
    </w:p>
    <w:p w14:paraId="33850627" w14:textId="77777777" w:rsidR="00097390" w:rsidRPr="00097390" w:rsidRDefault="00486EA6" w:rsidP="00097390">
      <w:pPr>
        <w:pStyle w:val="Roundbullet"/>
      </w:pPr>
      <w:r w:rsidRPr="00097390">
        <w:rPr>
          <w:szCs w:val="24"/>
        </w:rPr>
        <w:t>Amalgam waste from dental care – 6 months</w:t>
      </w:r>
    </w:p>
    <w:p w14:paraId="2418CFCE" w14:textId="35B31DA5" w:rsidR="00486EA6" w:rsidRPr="00097390" w:rsidRDefault="00486EA6" w:rsidP="00097390">
      <w:pPr>
        <w:pStyle w:val="Roundbullet"/>
      </w:pPr>
      <w:r w:rsidRPr="00097390">
        <w:rPr>
          <w:szCs w:val="24"/>
        </w:rPr>
        <w:lastRenderedPageBreak/>
        <w:t xml:space="preserve">Photographic processing wastes – 6 months </w:t>
      </w:r>
    </w:p>
    <w:p w14:paraId="04A163F2" w14:textId="77777777" w:rsidR="00D35AD3" w:rsidRPr="00C121EB" w:rsidRDefault="00D35AD3" w:rsidP="00D35AD3">
      <w:pPr>
        <w:pStyle w:val="Heading3"/>
      </w:pPr>
      <w:bookmarkStart w:id="18" w:name="_Toc190962288"/>
      <w:bookmarkStart w:id="19" w:name="_Toc196903254"/>
      <w:r w:rsidRPr="00C121EB">
        <w:t>Site Surfaces and Drainage</w:t>
      </w:r>
      <w:bookmarkEnd w:id="18"/>
      <w:bookmarkEnd w:id="19"/>
      <w:r w:rsidRPr="00C121EB">
        <w:t xml:space="preserve"> </w:t>
      </w:r>
    </w:p>
    <w:p w14:paraId="3E83F655" w14:textId="77777777" w:rsidR="00D35AD3" w:rsidRDefault="00D35AD3" w:rsidP="00D35AD3">
      <w:pPr>
        <w:pStyle w:val="NormalWeb"/>
        <w:shd w:val="clear" w:color="auto" w:fill="FFFFFF"/>
        <w:spacing w:after="240"/>
        <w:rPr>
          <w:rFonts w:ascii="Arial" w:hAnsi="Arial" w:cs="Arial"/>
          <w:color w:val="0B0C0C"/>
        </w:rPr>
      </w:pPr>
      <w:r w:rsidRPr="00E81F9A">
        <w:rPr>
          <w:rFonts w:ascii="Arial" w:hAnsi="Arial" w:cs="Arial"/>
          <w:color w:val="0B0C0C"/>
        </w:rPr>
        <w:t>Unless specifically authorised by the permit or registration,</w:t>
      </w:r>
      <w:r>
        <w:rPr>
          <w:rFonts w:ascii="Arial" w:hAnsi="Arial" w:cs="Arial"/>
          <w:color w:val="0B0C0C"/>
        </w:rPr>
        <w:t xml:space="preserve"> s</w:t>
      </w:r>
      <w:r w:rsidRPr="00B87A8F">
        <w:rPr>
          <w:rFonts w:ascii="Arial" w:hAnsi="Arial" w:cs="Arial"/>
          <w:color w:val="0B0C0C"/>
        </w:rPr>
        <w:t xml:space="preserve">tore waste on an impermeable surface with </w:t>
      </w:r>
      <w:r>
        <w:rPr>
          <w:rFonts w:ascii="Arial" w:hAnsi="Arial" w:cs="Arial"/>
          <w:color w:val="0B0C0C"/>
        </w:rPr>
        <w:t>sealed</w:t>
      </w:r>
      <w:r w:rsidRPr="00B87A8F">
        <w:rPr>
          <w:rFonts w:ascii="Arial" w:hAnsi="Arial" w:cs="Arial"/>
          <w:color w:val="0B0C0C"/>
        </w:rPr>
        <w:t xml:space="preserve"> drainage</w:t>
      </w:r>
      <w:r>
        <w:rPr>
          <w:rFonts w:ascii="Arial" w:hAnsi="Arial" w:cs="Arial"/>
          <w:color w:val="0B0C0C"/>
        </w:rPr>
        <w:t xml:space="preserve">. </w:t>
      </w:r>
    </w:p>
    <w:p w14:paraId="678DF64A" w14:textId="77777777" w:rsidR="00D35AD3" w:rsidRPr="00B87A8F" w:rsidRDefault="00D35AD3" w:rsidP="00D35AD3">
      <w:pPr>
        <w:pStyle w:val="NormalWeb"/>
        <w:shd w:val="clear" w:color="auto" w:fill="FFFFFF"/>
        <w:spacing w:after="240"/>
        <w:rPr>
          <w:rFonts w:ascii="Arial" w:hAnsi="Arial" w:cs="Arial"/>
          <w:color w:val="0B0C0C"/>
        </w:rPr>
      </w:pPr>
      <w:r>
        <w:rPr>
          <w:rFonts w:ascii="Arial" w:hAnsi="Arial" w:cs="Arial"/>
          <w:color w:val="0B0C0C"/>
        </w:rPr>
        <w:t xml:space="preserve">For new sites, infrastructure should be designed and installed in line with </w:t>
      </w:r>
      <w:r w:rsidRPr="00B87A8F">
        <w:rPr>
          <w:rFonts w:ascii="Arial" w:hAnsi="Arial" w:cs="Arial"/>
          <w:color w:val="0B0C0C"/>
        </w:rPr>
        <w:t>CIRIA </w:t>
      </w:r>
      <w:r>
        <w:rPr>
          <w:rFonts w:ascii="Arial" w:hAnsi="Arial" w:cs="Arial"/>
          <w:color w:val="0B0C0C"/>
        </w:rPr>
        <w:t>C</w:t>
      </w:r>
      <w:r w:rsidRPr="00B87A8F">
        <w:rPr>
          <w:rFonts w:ascii="Arial" w:hAnsi="Arial" w:cs="Arial"/>
          <w:color w:val="0B0C0C"/>
        </w:rPr>
        <w:t>736.</w:t>
      </w:r>
      <w:r w:rsidRPr="00EE5BE8">
        <w:rPr>
          <w:rFonts w:ascii="Arial" w:hAnsi="Arial" w:cs="Arial"/>
          <w:color w:val="0B0C0C"/>
          <w:sz w:val="29"/>
          <w:szCs w:val="29"/>
          <w:shd w:val="clear" w:color="auto" w:fill="FFFFFF"/>
        </w:rPr>
        <w:t xml:space="preserve"> </w:t>
      </w:r>
      <w:r>
        <w:rPr>
          <w:rFonts w:ascii="Arial" w:hAnsi="Arial" w:cs="Arial"/>
          <w:color w:val="0B0C0C"/>
        </w:rPr>
        <w:t>Use a</w:t>
      </w:r>
      <w:r w:rsidRPr="00EE5BE8">
        <w:rPr>
          <w:rFonts w:ascii="Arial" w:hAnsi="Arial" w:cs="Arial"/>
          <w:color w:val="0B0C0C"/>
        </w:rPr>
        <w:t xml:space="preserve"> chartered civil or structural engineer </w:t>
      </w:r>
      <w:r>
        <w:rPr>
          <w:rFonts w:ascii="Arial" w:hAnsi="Arial" w:cs="Arial"/>
          <w:color w:val="0B0C0C"/>
        </w:rPr>
        <w:t xml:space="preserve">to </w:t>
      </w:r>
      <w:r w:rsidRPr="00EE5BE8">
        <w:rPr>
          <w:rFonts w:ascii="Arial" w:hAnsi="Arial" w:cs="Arial"/>
          <w:color w:val="0B0C0C"/>
        </w:rPr>
        <w:t xml:space="preserve">provide construction quality assurance and validate the construction of all facilities. </w:t>
      </w:r>
    </w:p>
    <w:p w14:paraId="4C2E65CD" w14:textId="77777777" w:rsidR="00D35AD3" w:rsidRPr="00B87A8F" w:rsidRDefault="00D35AD3" w:rsidP="00D35AD3">
      <w:pPr>
        <w:pStyle w:val="NormalWeb"/>
        <w:shd w:val="clear" w:color="auto" w:fill="FFFFFF"/>
        <w:spacing w:after="240"/>
        <w:rPr>
          <w:rFonts w:ascii="Arial" w:hAnsi="Arial" w:cs="Arial"/>
          <w:color w:val="0B0C0C"/>
        </w:rPr>
      </w:pPr>
      <w:r w:rsidRPr="00B87A8F">
        <w:rPr>
          <w:rFonts w:ascii="Arial" w:hAnsi="Arial" w:cs="Arial"/>
          <w:color w:val="0B0C0C"/>
        </w:rPr>
        <w:t xml:space="preserve">Storage areas </w:t>
      </w:r>
      <w:r>
        <w:rPr>
          <w:rFonts w:ascii="Arial" w:hAnsi="Arial" w:cs="Arial"/>
          <w:color w:val="0B0C0C"/>
        </w:rPr>
        <w:t>should</w:t>
      </w:r>
      <w:r w:rsidRPr="00B87A8F">
        <w:rPr>
          <w:rFonts w:ascii="Arial" w:hAnsi="Arial" w:cs="Arial"/>
          <w:color w:val="0B0C0C"/>
        </w:rPr>
        <w:t>:</w:t>
      </w:r>
    </w:p>
    <w:p w14:paraId="2B04390C" w14:textId="386B76B6" w:rsidR="00D35AD3" w:rsidRPr="00B87A8F" w:rsidRDefault="00D35AD3" w:rsidP="00DF381E">
      <w:pPr>
        <w:pStyle w:val="ListParagraph"/>
        <w:numPr>
          <w:ilvl w:val="0"/>
          <w:numId w:val="12"/>
        </w:numPr>
        <w:shd w:val="clear" w:color="auto" w:fill="FFFFFF"/>
        <w:contextualSpacing w:val="0"/>
        <w:rPr>
          <w:rFonts w:ascii="Arial" w:hAnsi="Arial" w:cs="Arial"/>
          <w:color w:val="0B0C0C"/>
        </w:rPr>
      </w:pPr>
      <w:r>
        <w:rPr>
          <w:rFonts w:ascii="Arial" w:hAnsi="Arial" w:cs="Arial"/>
          <w:color w:val="0B0C0C"/>
        </w:rPr>
        <w:t>C</w:t>
      </w:r>
      <w:r w:rsidRPr="00B87A8F">
        <w:rPr>
          <w:rFonts w:ascii="Arial" w:hAnsi="Arial" w:cs="Arial"/>
          <w:color w:val="0B0C0C"/>
        </w:rPr>
        <w:t>ontain contaminated run off</w:t>
      </w:r>
      <w:r w:rsidR="0021353E">
        <w:rPr>
          <w:rFonts w:ascii="Arial" w:hAnsi="Arial" w:cs="Arial"/>
          <w:color w:val="0B0C0C"/>
        </w:rPr>
        <w:t>.</w:t>
      </w:r>
    </w:p>
    <w:p w14:paraId="5C0D5773" w14:textId="0DB5F74A" w:rsidR="00D35AD3" w:rsidRPr="00B87A8F" w:rsidRDefault="00D35AD3" w:rsidP="00DF381E">
      <w:pPr>
        <w:pStyle w:val="ListParagraph"/>
        <w:numPr>
          <w:ilvl w:val="0"/>
          <w:numId w:val="12"/>
        </w:numPr>
        <w:shd w:val="clear" w:color="auto" w:fill="FFFFFF" w:themeFill="background1"/>
        <w:ind w:left="714" w:hanging="357"/>
        <w:contextualSpacing w:val="0"/>
        <w:rPr>
          <w:rFonts w:ascii="Arial" w:hAnsi="Arial" w:cs="Arial"/>
          <w:color w:val="0B0C0C"/>
        </w:rPr>
      </w:pPr>
      <w:r>
        <w:rPr>
          <w:rFonts w:ascii="Arial" w:hAnsi="Arial" w:cs="Arial"/>
          <w:color w:val="0B0C0C"/>
        </w:rPr>
        <w:t>P</w:t>
      </w:r>
      <w:r w:rsidRPr="3A4F45B4">
        <w:rPr>
          <w:rFonts w:ascii="Arial" w:hAnsi="Arial" w:cs="Arial"/>
          <w:color w:val="0B0C0C"/>
        </w:rPr>
        <w:t>revent incompatible wastes from coming into contact with each other</w:t>
      </w:r>
      <w:r w:rsidR="0021353E">
        <w:rPr>
          <w:rFonts w:ascii="Arial" w:hAnsi="Arial" w:cs="Arial"/>
          <w:color w:val="0B0C0C"/>
        </w:rPr>
        <w:t>.</w:t>
      </w:r>
    </w:p>
    <w:p w14:paraId="06E0CBAB" w14:textId="18DC9D30" w:rsidR="00D35AD3" w:rsidRPr="00CE676C" w:rsidRDefault="00D35AD3" w:rsidP="00DF381E">
      <w:pPr>
        <w:pStyle w:val="ListParagraph"/>
        <w:numPr>
          <w:ilvl w:val="0"/>
          <w:numId w:val="12"/>
        </w:numPr>
        <w:shd w:val="clear" w:color="auto" w:fill="FFFFFF"/>
        <w:ind w:left="714" w:hanging="357"/>
        <w:contextualSpacing w:val="0"/>
        <w:rPr>
          <w:rFonts w:ascii="Arial" w:hAnsi="Arial" w:cs="Arial"/>
          <w:color w:val="0B0C0C"/>
        </w:rPr>
      </w:pPr>
      <w:r>
        <w:rPr>
          <w:rFonts w:ascii="Arial" w:hAnsi="Arial" w:cs="Arial"/>
          <w:color w:val="0B0C0C"/>
        </w:rPr>
        <w:t>B</w:t>
      </w:r>
      <w:r w:rsidRPr="00B87A8F">
        <w:rPr>
          <w:rFonts w:ascii="Arial" w:hAnsi="Arial" w:cs="Arial"/>
          <w:color w:val="0B0C0C"/>
        </w:rPr>
        <w:t>e designed to allow access for inspection and cleaning</w:t>
      </w:r>
      <w:r w:rsidR="0021353E">
        <w:rPr>
          <w:rFonts w:ascii="Arial" w:hAnsi="Arial" w:cs="Arial"/>
          <w:color w:val="0B0C0C"/>
        </w:rPr>
        <w:t>.</w:t>
      </w:r>
    </w:p>
    <w:p w14:paraId="78F22061" w14:textId="77777777" w:rsidR="00D35AD3" w:rsidRDefault="00D35AD3" w:rsidP="00D35AD3">
      <w:pPr>
        <w:pStyle w:val="paragraph"/>
        <w:spacing w:before="0" w:beforeAutospacing="0" w:after="240" w:afterAutospacing="0" w:line="360" w:lineRule="auto"/>
        <w:textAlignment w:val="baseline"/>
        <w:rPr>
          <w:rFonts w:ascii="Arial" w:hAnsi="Arial" w:cs="Arial"/>
          <w:color w:val="0B0C0C"/>
        </w:rPr>
      </w:pPr>
      <w:r w:rsidRPr="00B87A8F">
        <w:rPr>
          <w:rFonts w:ascii="Arial" w:hAnsi="Arial" w:cs="Arial"/>
          <w:color w:val="0B0C0C"/>
        </w:rPr>
        <w:t>Impermeable surfaces must have sealed construction joints</w:t>
      </w:r>
      <w:r>
        <w:rPr>
          <w:rFonts w:ascii="Arial" w:hAnsi="Arial" w:cs="Arial"/>
          <w:color w:val="0B0C0C"/>
        </w:rPr>
        <w:t xml:space="preserve"> and</w:t>
      </w:r>
      <w:r w:rsidRPr="00B87A8F">
        <w:rPr>
          <w:rFonts w:ascii="Arial" w:hAnsi="Arial" w:cs="Arial"/>
          <w:color w:val="0B0C0C"/>
        </w:rPr>
        <w:t xml:space="preserve"> </w:t>
      </w:r>
      <w:r>
        <w:rPr>
          <w:rFonts w:ascii="Arial" w:hAnsi="Arial" w:cs="Arial"/>
          <w:color w:val="0B0C0C"/>
        </w:rPr>
        <w:t xml:space="preserve">be designed to </w:t>
      </w:r>
      <w:r w:rsidRPr="00B87A8F">
        <w:rPr>
          <w:rFonts w:ascii="Arial" w:hAnsi="Arial" w:cs="Arial"/>
          <w:color w:val="0B0C0C"/>
        </w:rPr>
        <w:t>prevent spillage escaping off site.</w:t>
      </w:r>
      <w:r>
        <w:rPr>
          <w:rFonts w:ascii="Arial" w:hAnsi="Arial" w:cs="Arial"/>
          <w:color w:val="0B0C0C"/>
        </w:rPr>
        <w:t xml:space="preserve"> </w:t>
      </w:r>
    </w:p>
    <w:p w14:paraId="23633809" w14:textId="77777777" w:rsidR="00D35AD3" w:rsidRDefault="00D35AD3" w:rsidP="00D35AD3">
      <w:pPr>
        <w:pStyle w:val="NormalWeb"/>
        <w:shd w:val="clear" w:color="auto" w:fill="FFFFFF"/>
        <w:spacing w:after="240"/>
        <w:rPr>
          <w:rFonts w:ascii="Arial" w:hAnsi="Arial" w:cs="Arial"/>
          <w:color w:val="0B0C0C"/>
        </w:rPr>
      </w:pPr>
      <w:r w:rsidRPr="00B87A8F">
        <w:rPr>
          <w:rFonts w:ascii="Arial" w:hAnsi="Arial" w:cs="Arial"/>
          <w:color w:val="0B0C0C"/>
        </w:rPr>
        <w:t>Design bunkers, bays and pits so that waste and debris does not build-up in inaccessible areas such as corners. Regularly clean bunkers, bays and pits.</w:t>
      </w:r>
    </w:p>
    <w:p w14:paraId="306985B7" w14:textId="77777777" w:rsidR="00D35AD3" w:rsidRPr="00B87A8F" w:rsidRDefault="00D35AD3" w:rsidP="00D35AD3">
      <w:pPr>
        <w:pStyle w:val="NormalWeb"/>
        <w:shd w:val="clear" w:color="auto" w:fill="FFFFFF"/>
        <w:spacing w:after="240"/>
        <w:rPr>
          <w:rFonts w:ascii="Arial" w:hAnsi="Arial" w:cs="Arial"/>
          <w:color w:val="0B0C0C"/>
        </w:rPr>
      </w:pPr>
      <w:r w:rsidRPr="00B87A8F">
        <w:rPr>
          <w:rFonts w:ascii="Arial" w:hAnsi="Arial" w:cs="Arial"/>
          <w:color w:val="0B0C0C"/>
        </w:rPr>
        <w:t>Where possible</w:t>
      </w:r>
      <w:r>
        <w:rPr>
          <w:rFonts w:ascii="Arial" w:hAnsi="Arial" w:cs="Arial"/>
          <w:color w:val="0B0C0C"/>
        </w:rPr>
        <w:t>,</w:t>
      </w:r>
      <w:r w:rsidRPr="00B87A8F">
        <w:rPr>
          <w:rFonts w:ascii="Arial" w:hAnsi="Arial" w:cs="Arial"/>
          <w:color w:val="0B0C0C"/>
        </w:rPr>
        <w:t xml:space="preserve"> keep clean rainwater separate from wastes and waste waters to limit storage and treatment requirements.</w:t>
      </w:r>
    </w:p>
    <w:p w14:paraId="5B3B8C27" w14:textId="77777777" w:rsidR="00D35AD3" w:rsidRDefault="00D35AD3" w:rsidP="00D35AD3">
      <w:pPr>
        <w:pStyle w:val="NormalWeb"/>
        <w:shd w:val="clear" w:color="auto" w:fill="FFFFFF"/>
        <w:spacing w:after="240"/>
        <w:rPr>
          <w:rFonts w:ascii="Arial" w:hAnsi="Arial" w:cs="Arial"/>
          <w:color w:val="0B0C0C"/>
        </w:rPr>
      </w:pPr>
      <w:r w:rsidRPr="00B87A8F">
        <w:rPr>
          <w:rFonts w:ascii="Arial" w:hAnsi="Arial" w:cs="Arial"/>
          <w:color w:val="0B0C0C"/>
        </w:rPr>
        <w:t xml:space="preserve">Drainage </w:t>
      </w:r>
      <w:r>
        <w:rPr>
          <w:rFonts w:ascii="Arial" w:hAnsi="Arial" w:cs="Arial"/>
          <w:color w:val="0B0C0C"/>
        </w:rPr>
        <w:t>should</w:t>
      </w:r>
      <w:r w:rsidRPr="00B87A8F">
        <w:rPr>
          <w:rFonts w:ascii="Arial" w:hAnsi="Arial" w:cs="Arial"/>
          <w:color w:val="0B0C0C"/>
        </w:rPr>
        <w:t xml:space="preserve"> be accessible to allow cleaning and maintenance.</w:t>
      </w:r>
      <w:r>
        <w:rPr>
          <w:rFonts w:ascii="Arial" w:hAnsi="Arial" w:cs="Arial"/>
          <w:color w:val="0B0C0C"/>
        </w:rPr>
        <w:t xml:space="preserve"> </w:t>
      </w:r>
      <w:r w:rsidRPr="00B87A8F">
        <w:rPr>
          <w:rFonts w:ascii="Arial" w:hAnsi="Arial" w:cs="Arial"/>
          <w:color w:val="0B0C0C"/>
        </w:rPr>
        <w:t>Inspect drainage channels, aeration channels and collection sumps to identify blockages.</w:t>
      </w:r>
      <w:r w:rsidRPr="005D602D">
        <w:rPr>
          <w:rFonts w:ascii="Arial" w:hAnsi="Arial" w:cs="Arial"/>
          <w:color w:val="0B0C0C"/>
        </w:rPr>
        <w:t xml:space="preserve"> </w:t>
      </w:r>
      <w:r w:rsidRPr="00B87A8F">
        <w:rPr>
          <w:rFonts w:ascii="Arial" w:hAnsi="Arial" w:cs="Arial"/>
          <w:color w:val="0B0C0C"/>
        </w:rPr>
        <w:t>Remove debris and clean the channels and sumps to prevent odour, pest infestations and maximise drainage.</w:t>
      </w:r>
    </w:p>
    <w:p w14:paraId="167CA9BC" w14:textId="77777777" w:rsidR="00D35AD3" w:rsidRPr="00B87A8F" w:rsidRDefault="00D35AD3" w:rsidP="00D35AD3">
      <w:pPr>
        <w:pStyle w:val="NormalWeb"/>
        <w:shd w:val="clear" w:color="auto" w:fill="FFFFFF"/>
        <w:spacing w:after="240"/>
        <w:rPr>
          <w:rFonts w:ascii="Arial" w:hAnsi="Arial" w:cs="Arial"/>
          <w:color w:val="0B0C0C"/>
        </w:rPr>
      </w:pPr>
      <w:r w:rsidRPr="00C372E0">
        <w:rPr>
          <w:rStyle w:val="normaltextrun"/>
          <w:rFonts w:asciiTheme="majorHAnsi" w:eastAsiaTheme="majorEastAsia" w:hAnsiTheme="majorHAnsi" w:cstheme="majorHAnsi"/>
          <w:color w:val="0B0C0C"/>
          <w:shd w:val="clear" w:color="auto" w:fill="FFFFFF"/>
        </w:rPr>
        <w:t>Have a documented inspection and maintenance programme for impermeable surfaces and containment facilities.</w:t>
      </w:r>
      <w:r w:rsidRPr="00C372E0">
        <w:rPr>
          <w:rStyle w:val="eop"/>
          <w:rFonts w:asciiTheme="majorHAnsi" w:eastAsiaTheme="majorEastAsia" w:hAnsiTheme="majorHAnsi" w:cstheme="majorHAnsi"/>
          <w:color w:val="0B0C0C"/>
        </w:rPr>
        <w:t> </w:t>
      </w:r>
    </w:p>
    <w:p w14:paraId="5D4C67BD" w14:textId="044A8869" w:rsidR="007B6DB9" w:rsidRPr="000B3B4C" w:rsidRDefault="007B6DB9" w:rsidP="000B3B4C">
      <w:pPr>
        <w:pStyle w:val="Heading3"/>
      </w:pPr>
      <w:bookmarkStart w:id="20" w:name="_Toc196903255"/>
      <w:r w:rsidRPr="000B3B4C">
        <w:lastRenderedPageBreak/>
        <w:t xml:space="preserve">Storage </w:t>
      </w:r>
      <w:r w:rsidR="00D35AD3">
        <w:t>of healthcare waste</w:t>
      </w:r>
      <w:bookmarkEnd w:id="20"/>
      <w:r w:rsidRPr="000B3B4C">
        <w:t xml:space="preserve"> </w:t>
      </w:r>
    </w:p>
    <w:p w14:paraId="5588CC81" w14:textId="536ED0C8" w:rsidR="00563406" w:rsidRPr="00563406" w:rsidRDefault="005C7E25" w:rsidP="000B3B4C">
      <w:pPr>
        <w:rPr>
          <w:lang w:eastAsia="en-GB"/>
        </w:rPr>
      </w:pPr>
      <w:r w:rsidRPr="005C7E25">
        <w:rPr>
          <w:lang w:eastAsia="en-GB"/>
        </w:rPr>
        <w:t>S</w:t>
      </w:r>
      <w:r w:rsidR="00563406" w:rsidRPr="00563406">
        <w:rPr>
          <w:lang w:eastAsia="en-GB"/>
        </w:rPr>
        <w:t>tore individual bags and containers (for example, bins and boxes) of waste loose.</w:t>
      </w:r>
    </w:p>
    <w:p w14:paraId="7C1A5DF5" w14:textId="42FB0E71" w:rsidR="00563406" w:rsidRPr="00563406" w:rsidRDefault="005C7E25" w:rsidP="000B3B4C">
      <w:pPr>
        <w:rPr>
          <w:lang w:eastAsia="en-GB"/>
        </w:rPr>
      </w:pPr>
      <w:r w:rsidRPr="005C7E25">
        <w:rPr>
          <w:lang w:eastAsia="en-GB"/>
        </w:rPr>
        <w:t>S</w:t>
      </w:r>
      <w:r w:rsidR="00563406" w:rsidRPr="00563406">
        <w:rPr>
          <w:lang w:eastAsia="en-GB"/>
        </w:rPr>
        <w:t xml:space="preserve">tore and handle bagged waste on site in fully enclosed, lockable, rigid, leak-proof and weather-proof bulk containers (for example, bins). </w:t>
      </w:r>
    </w:p>
    <w:p w14:paraId="1F08B51A" w14:textId="75EE7CB1" w:rsidR="00563406" w:rsidRPr="005C7E25" w:rsidRDefault="00563406" w:rsidP="000B3B4C">
      <w:pPr>
        <w:rPr>
          <w:lang w:eastAsia="en-GB"/>
        </w:rPr>
      </w:pPr>
      <w:r w:rsidRPr="00563406">
        <w:rPr>
          <w:lang w:eastAsia="en-GB"/>
        </w:rPr>
        <w:t xml:space="preserve">Rigid waste containers (bins and boxes) should be sealed and in good condition. </w:t>
      </w:r>
      <w:r w:rsidR="005C7E25" w:rsidRPr="005C7E25">
        <w:rPr>
          <w:lang w:eastAsia="en-GB"/>
        </w:rPr>
        <w:t>S</w:t>
      </w:r>
      <w:r w:rsidRPr="00563406">
        <w:rPr>
          <w:lang w:eastAsia="en-GB"/>
        </w:rPr>
        <w:t xml:space="preserve">tore and handle them in an upright position (as far as possible) to prevent or, where that is not practicable, to minimise the risk of spillages. </w:t>
      </w:r>
    </w:p>
    <w:p w14:paraId="40404E61" w14:textId="77777777" w:rsidR="005C7E25" w:rsidRDefault="005C7E25" w:rsidP="000B3B4C">
      <w:pPr>
        <w:rPr>
          <w:lang w:eastAsia="en-GB"/>
        </w:rPr>
      </w:pPr>
      <w:r w:rsidRPr="005C7E25">
        <w:rPr>
          <w:lang w:eastAsia="en-GB"/>
        </w:rPr>
        <w:t>Palletised containers</w:t>
      </w:r>
      <w:r w:rsidR="00563406" w:rsidRPr="00563406">
        <w:rPr>
          <w:lang w:eastAsia="en-GB"/>
        </w:rPr>
        <w:t xml:space="preserve"> should be stable</w:t>
      </w:r>
      <w:r w:rsidRPr="005C7E25">
        <w:rPr>
          <w:lang w:eastAsia="en-GB"/>
        </w:rPr>
        <w:t xml:space="preserve"> and</w:t>
      </w:r>
      <w:r w:rsidR="00563406" w:rsidRPr="00563406">
        <w:rPr>
          <w:lang w:eastAsia="en-GB"/>
        </w:rPr>
        <w:t xml:space="preserve"> stacked upright no more than 2.2m high. The containers should not extend beyond (over-hang) the sides of the pallet. Pallets should be secured with clear or transparent shrink-wrap so that waste types, damaged containers, leaks or spillages and incorrectly stacked containers</w:t>
      </w:r>
      <w:r>
        <w:rPr>
          <w:lang w:eastAsia="en-GB"/>
        </w:rPr>
        <w:t xml:space="preserve"> can be identified</w:t>
      </w:r>
      <w:r w:rsidR="00563406" w:rsidRPr="00563406">
        <w:rPr>
          <w:lang w:eastAsia="en-GB"/>
        </w:rPr>
        <w:t>.</w:t>
      </w:r>
    </w:p>
    <w:p w14:paraId="2C185760" w14:textId="7E0BAF2F" w:rsidR="00563406" w:rsidRPr="00563406" w:rsidRDefault="00563406" w:rsidP="000B3B4C">
      <w:pPr>
        <w:rPr>
          <w:lang w:eastAsia="en-GB"/>
        </w:rPr>
      </w:pPr>
      <w:r w:rsidRPr="00563406">
        <w:rPr>
          <w:lang w:eastAsia="en-GB"/>
        </w:rPr>
        <w:t>If waste contains free liquid (for example, chemical wastes such as fixer and developer solutions) store the pallets in a dedicated area of the facility that has self-contained drainage.</w:t>
      </w:r>
    </w:p>
    <w:p w14:paraId="7648B650" w14:textId="685FD935" w:rsidR="00563406" w:rsidRPr="00563406" w:rsidRDefault="00563406" w:rsidP="000B3B4C">
      <w:pPr>
        <w:rPr>
          <w:lang w:eastAsia="en-GB"/>
        </w:rPr>
      </w:pPr>
      <w:r w:rsidRPr="00563406">
        <w:rPr>
          <w:lang w:eastAsia="en-GB"/>
        </w:rPr>
        <w:t xml:space="preserve">Bulk containers should have a lid </w:t>
      </w:r>
      <w:r w:rsidR="005C7E25">
        <w:rPr>
          <w:lang w:eastAsia="en-GB"/>
        </w:rPr>
        <w:t>which is kept</w:t>
      </w:r>
      <w:r w:rsidRPr="00563406">
        <w:rPr>
          <w:lang w:eastAsia="en-GB"/>
        </w:rPr>
        <w:t xml:space="preserve"> close</w:t>
      </w:r>
      <w:r w:rsidR="005C7E25">
        <w:rPr>
          <w:lang w:eastAsia="en-GB"/>
        </w:rPr>
        <w:t>d</w:t>
      </w:r>
      <w:r w:rsidRPr="00563406">
        <w:rPr>
          <w:lang w:eastAsia="en-GB"/>
        </w:rPr>
        <w:t>, except when waste is being loaded into or unloaded from them.</w:t>
      </w:r>
    </w:p>
    <w:p w14:paraId="7EC9617C" w14:textId="28DD9080" w:rsidR="00563406" w:rsidRPr="00563406" w:rsidRDefault="007B6DB9" w:rsidP="000B3B4C">
      <w:pPr>
        <w:rPr>
          <w:lang w:eastAsia="en-GB"/>
        </w:rPr>
      </w:pPr>
      <w:r>
        <w:rPr>
          <w:lang w:eastAsia="en-GB"/>
        </w:rPr>
        <w:t>S</w:t>
      </w:r>
      <w:r w:rsidR="00563406" w:rsidRPr="00563406">
        <w:rPr>
          <w:lang w:eastAsia="en-GB"/>
        </w:rPr>
        <w:t xml:space="preserve">tore and handle all pharmaceutical, chemical, anatomical and palletised wastes within designated areas of a secure building. </w:t>
      </w:r>
    </w:p>
    <w:p w14:paraId="76D4B4C5" w14:textId="56FD4814" w:rsidR="007B6DB9" w:rsidRDefault="007B6DB9" w:rsidP="000B3B4C">
      <w:pPr>
        <w:rPr>
          <w:rFonts w:eastAsia="Calibri" w:cs="Arial"/>
          <w:lang w:eastAsia="en-GB"/>
        </w:rPr>
      </w:pPr>
      <w:r>
        <w:rPr>
          <w:rFonts w:eastAsia="Calibri" w:cs="Arial"/>
          <w:lang w:eastAsia="en-GB"/>
        </w:rPr>
        <w:t>S</w:t>
      </w:r>
      <w:r w:rsidR="00563406" w:rsidRPr="00563406">
        <w:rPr>
          <w:rFonts w:eastAsia="Calibri" w:cs="Arial"/>
          <w:lang w:eastAsia="en-GB"/>
        </w:rPr>
        <w:t xml:space="preserve">tore anatomical waste and animal carcasses in designated refrigerated units (operating below 5°C) or freezer units (operating below -18°C) unless storing them on site for less than 24 hours. Freezer units must be used if storing waste for longer than fourteen days.  </w:t>
      </w:r>
    </w:p>
    <w:p w14:paraId="0EADBEB2" w14:textId="7089B756" w:rsidR="00563406" w:rsidRPr="00563406" w:rsidRDefault="007B6DB9" w:rsidP="000B3B4C">
      <w:pPr>
        <w:rPr>
          <w:rFonts w:eastAsia="Calibri" w:cs="Arial"/>
          <w:lang w:eastAsia="en-GB"/>
        </w:rPr>
      </w:pPr>
      <w:r>
        <w:rPr>
          <w:rFonts w:eastAsia="Calibri" w:cs="Arial"/>
          <w:lang w:eastAsia="en-GB"/>
        </w:rPr>
        <w:t>S</w:t>
      </w:r>
      <w:r w:rsidR="00563406" w:rsidRPr="00563406">
        <w:rPr>
          <w:lang w:eastAsia="en-GB"/>
        </w:rPr>
        <w:t xml:space="preserve">tore and handle infectious wastes that are not pharmaceutical, chemical, anatomical or palletised wastes in a secure building.  </w:t>
      </w:r>
      <w:r>
        <w:rPr>
          <w:lang w:eastAsia="en-GB"/>
        </w:rPr>
        <w:t>These wastes may be stored outside at existing facilities provided that</w:t>
      </w:r>
      <w:r w:rsidR="0021353E">
        <w:rPr>
          <w:lang w:eastAsia="en-GB"/>
        </w:rPr>
        <w:t>:</w:t>
      </w:r>
      <w:r>
        <w:rPr>
          <w:lang w:eastAsia="en-GB"/>
        </w:rPr>
        <w:t xml:space="preserve"> </w:t>
      </w:r>
    </w:p>
    <w:p w14:paraId="66F6F5B2" w14:textId="0D8659CD" w:rsidR="007B6DB9" w:rsidRPr="007B6DB9" w:rsidRDefault="0021353E" w:rsidP="008A4686">
      <w:pPr>
        <w:pStyle w:val="Roundbullet"/>
        <w:rPr>
          <w:rFonts w:eastAsiaTheme="minorHAnsi"/>
          <w:color w:val="3C4741" w:themeColor="text1"/>
        </w:rPr>
      </w:pPr>
      <w:bookmarkStart w:id="21" w:name="_Toc194331560"/>
      <w:r>
        <w:t>I</w:t>
      </w:r>
      <w:r w:rsidR="00563406" w:rsidRPr="007B6DB9">
        <w:t>t is not technically or economically feasible to store them in a building</w:t>
      </w:r>
      <w:bookmarkEnd w:id="21"/>
      <w:r>
        <w:t>.</w:t>
      </w:r>
    </w:p>
    <w:p w14:paraId="15B86884" w14:textId="762FB5EE" w:rsidR="007B6DB9" w:rsidRPr="007B6DB9" w:rsidRDefault="0021353E" w:rsidP="008A4686">
      <w:pPr>
        <w:pStyle w:val="Roundbullet"/>
        <w:rPr>
          <w:rFonts w:eastAsiaTheme="minorHAnsi"/>
          <w:color w:val="3C4741" w:themeColor="text1"/>
        </w:rPr>
      </w:pPr>
      <w:bookmarkStart w:id="22" w:name="_Toc194331561"/>
      <w:r>
        <w:lastRenderedPageBreak/>
        <w:t>A</w:t>
      </w:r>
      <w:r w:rsidR="00563406" w:rsidRPr="007B6DB9">
        <w:t>lternative storage arrangements provide an equivalent level of environmental protection to storage in a building</w:t>
      </w:r>
      <w:bookmarkEnd w:id="22"/>
      <w:r>
        <w:t>.</w:t>
      </w:r>
    </w:p>
    <w:p w14:paraId="43EE6C92" w14:textId="49925F71" w:rsidR="007B6DB9" w:rsidRPr="007B6DB9" w:rsidRDefault="0021353E" w:rsidP="008A4686">
      <w:pPr>
        <w:pStyle w:val="Roundbullet"/>
        <w:rPr>
          <w:rFonts w:eastAsiaTheme="minorHAnsi"/>
          <w:color w:val="3C4741" w:themeColor="text1"/>
        </w:rPr>
      </w:pPr>
      <w:bookmarkStart w:id="23" w:name="_Toc194331562"/>
      <w:r>
        <w:t>T</w:t>
      </w:r>
      <w:r w:rsidR="00BD76D8">
        <w:t xml:space="preserve">here is an </w:t>
      </w:r>
      <w:r w:rsidR="00563406" w:rsidRPr="007B6DB9">
        <w:t>appropriate site-specific environmental risk assessment which includes (but is not limited to) an assessment of fugitive emissions to air, land and water (including odour), pests and flood risk</w:t>
      </w:r>
      <w:bookmarkEnd w:id="23"/>
      <w:r>
        <w:t>.</w:t>
      </w:r>
    </w:p>
    <w:p w14:paraId="27DE3319" w14:textId="46E8D902" w:rsidR="007B6DB9" w:rsidRPr="007B6DB9" w:rsidRDefault="0021353E" w:rsidP="008A4686">
      <w:pPr>
        <w:pStyle w:val="Roundbullet"/>
        <w:rPr>
          <w:rFonts w:eastAsiaTheme="minorHAnsi"/>
          <w:color w:val="3C4741" w:themeColor="text1"/>
        </w:rPr>
      </w:pPr>
      <w:bookmarkStart w:id="24" w:name="_Toc194331563"/>
      <w:r>
        <w:t>T</w:t>
      </w:r>
      <w:r w:rsidR="00563406" w:rsidRPr="007B6DB9">
        <w:t xml:space="preserve">he waste is in bulk containers that remain closed and </w:t>
      </w:r>
      <w:r w:rsidR="00B014D7" w:rsidRPr="007B6DB9">
        <w:t>always locked</w:t>
      </w:r>
      <w:r w:rsidR="00563406" w:rsidRPr="007B6DB9">
        <w:t>, except when waste is being loaded or unloaded from them</w:t>
      </w:r>
      <w:bookmarkEnd w:id="24"/>
      <w:r>
        <w:t>.</w:t>
      </w:r>
    </w:p>
    <w:p w14:paraId="7F2E1268" w14:textId="142AEDBD" w:rsidR="00563406" w:rsidRPr="007B6DB9" w:rsidRDefault="0021353E" w:rsidP="008A4686">
      <w:pPr>
        <w:pStyle w:val="Roundbullet"/>
        <w:rPr>
          <w:rFonts w:eastAsiaTheme="minorHAnsi"/>
          <w:color w:val="3C4741" w:themeColor="text1"/>
        </w:rPr>
      </w:pPr>
      <w:bookmarkStart w:id="25" w:name="_Toc194331564"/>
      <w:r>
        <w:t>T</w:t>
      </w:r>
      <w:r w:rsidR="00563406" w:rsidRPr="007B6DB9">
        <w:t>he site that has impermeable surfacing and sealed drainage</w:t>
      </w:r>
      <w:bookmarkEnd w:id="25"/>
      <w:r>
        <w:t>.</w:t>
      </w:r>
    </w:p>
    <w:p w14:paraId="25852DFF" w14:textId="37FC08FF" w:rsidR="00563406" w:rsidRPr="00563406" w:rsidRDefault="007B6DB9" w:rsidP="000B3B4C">
      <w:pPr>
        <w:rPr>
          <w:lang w:eastAsia="en-GB"/>
        </w:rPr>
      </w:pPr>
      <w:r>
        <w:rPr>
          <w:lang w:eastAsia="en-GB"/>
        </w:rPr>
        <w:t>S</w:t>
      </w:r>
      <w:r w:rsidR="00563406" w:rsidRPr="00563406">
        <w:rPr>
          <w:lang w:eastAsia="en-GB"/>
        </w:rPr>
        <w:t>tore and handle offensive wastes in a secure building or in secure, fully enclosed, rigid, waterproof and leak-proof bulk containers. If store</w:t>
      </w:r>
      <w:r w:rsidR="00BD76D8">
        <w:rPr>
          <w:lang w:eastAsia="en-GB"/>
        </w:rPr>
        <w:t>d</w:t>
      </w:r>
      <w:r w:rsidR="00563406" w:rsidRPr="00563406">
        <w:rPr>
          <w:lang w:eastAsia="en-GB"/>
        </w:rPr>
        <w:t xml:space="preserve"> externally in bulk containers, the containers should </w:t>
      </w:r>
      <w:r w:rsidR="00BD76D8" w:rsidRPr="00563406">
        <w:rPr>
          <w:lang w:eastAsia="en-GB"/>
        </w:rPr>
        <w:t>always remain closed</w:t>
      </w:r>
      <w:r w:rsidR="00563406" w:rsidRPr="00563406">
        <w:rPr>
          <w:lang w:eastAsia="en-GB"/>
        </w:rPr>
        <w:t>, except when waste is being loaded or unloaded from them.</w:t>
      </w:r>
    </w:p>
    <w:p w14:paraId="01426030" w14:textId="7CEA48CC" w:rsidR="00563406" w:rsidRPr="00563406" w:rsidRDefault="007B6DB9" w:rsidP="000B3B4C">
      <w:pPr>
        <w:rPr>
          <w:lang w:eastAsia="en-GB"/>
        </w:rPr>
      </w:pPr>
      <w:r>
        <w:rPr>
          <w:lang w:eastAsia="en-GB"/>
        </w:rPr>
        <w:t xml:space="preserve">Do </w:t>
      </w:r>
      <w:r w:rsidR="00563406" w:rsidRPr="00563406">
        <w:rPr>
          <w:lang w:eastAsia="en-GB"/>
        </w:rPr>
        <w:t xml:space="preserve">not store or hold wastes on site in vehicles or vehicle trailers, unless specifically authorised. </w:t>
      </w:r>
    </w:p>
    <w:p w14:paraId="25BDCD26" w14:textId="753DEA57" w:rsidR="00563406" w:rsidRPr="00563406" w:rsidRDefault="007B6DB9" w:rsidP="000B3B4C">
      <w:pPr>
        <w:rPr>
          <w:lang w:eastAsia="en-GB"/>
        </w:rPr>
      </w:pPr>
      <w:r>
        <w:rPr>
          <w:lang w:eastAsia="en-GB"/>
        </w:rPr>
        <w:t>S</w:t>
      </w:r>
      <w:r w:rsidR="00563406" w:rsidRPr="00563406">
        <w:rPr>
          <w:lang w:eastAsia="en-GB"/>
        </w:rPr>
        <w:t>tore floc produced by alternative treatment plant in fully enclosed, waterproof and leak-proof containers.</w:t>
      </w:r>
    </w:p>
    <w:p w14:paraId="04C3253A" w14:textId="191533F6" w:rsidR="00563406" w:rsidRPr="00563406" w:rsidRDefault="007B6DB9" w:rsidP="000B3B4C">
      <w:pPr>
        <w:rPr>
          <w:lang w:eastAsia="en-GB"/>
        </w:rPr>
      </w:pPr>
      <w:r>
        <w:rPr>
          <w:lang w:eastAsia="en-GB"/>
        </w:rPr>
        <w:t>Always maintain the integrity of waste packaging</w:t>
      </w:r>
      <w:r w:rsidR="00563406" w:rsidRPr="00563406">
        <w:rPr>
          <w:lang w:eastAsia="en-GB"/>
        </w:rPr>
        <w:t xml:space="preserve">. </w:t>
      </w:r>
      <w:r>
        <w:rPr>
          <w:lang w:eastAsia="en-GB"/>
        </w:rPr>
        <w:t>D</w:t>
      </w:r>
      <w:r w:rsidR="00563406" w:rsidRPr="00563406">
        <w:rPr>
          <w:lang w:eastAsia="en-GB"/>
        </w:rPr>
        <w:t xml:space="preserve">esign and operate </w:t>
      </w:r>
      <w:r>
        <w:rPr>
          <w:lang w:eastAsia="en-GB"/>
        </w:rPr>
        <w:t>the</w:t>
      </w:r>
      <w:r w:rsidR="00563406" w:rsidRPr="00563406">
        <w:rPr>
          <w:lang w:eastAsia="en-GB"/>
        </w:rPr>
        <w:t xml:space="preserve"> facility in a way that minimises waste handling. </w:t>
      </w:r>
      <w:r>
        <w:rPr>
          <w:lang w:eastAsia="en-GB"/>
        </w:rPr>
        <w:t>Do not</w:t>
      </w:r>
      <w:r w:rsidR="00563406" w:rsidRPr="00563406">
        <w:rPr>
          <w:lang w:eastAsia="en-GB"/>
        </w:rPr>
        <w:t xml:space="preserve"> offload, throw, walk on or handle healthcare wastes in a way that might damage the packaging.</w:t>
      </w:r>
    </w:p>
    <w:p w14:paraId="4D77CD4E" w14:textId="462B2F7C" w:rsidR="00563406" w:rsidRDefault="007B6DB9" w:rsidP="000B3B4C">
      <w:pPr>
        <w:rPr>
          <w:lang w:eastAsia="en-GB"/>
        </w:rPr>
      </w:pPr>
      <w:r>
        <w:rPr>
          <w:lang w:eastAsia="en-GB"/>
        </w:rPr>
        <w:t>S</w:t>
      </w:r>
      <w:r w:rsidR="00563406" w:rsidRPr="00563406">
        <w:rPr>
          <w:lang w:eastAsia="en-GB"/>
        </w:rPr>
        <w:t xml:space="preserve">tore waste in a way that protects its integrity and prevents or, where that is not possible, minimises the risk of packaging failing. </w:t>
      </w:r>
      <w:r>
        <w:rPr>
          <w:lang w:eastAsia="en-GB"/>
        </w:rPr>
        <w:t>P</w:t>
      </w:r>
      <w:r w:rsidR="00563406" w:rsidRPr="00563406">
        <w:rPr>
          <w:lang w:eastAsia="en-GB"/>
        </w:rPr>
        <w:t>ay particular attention to items at or near the bottom of bulk containers and avoid, for example, overloading, compressing or puncturing waste.</w:t>
      </w:r>
    </w:p>
    <w:p w14:paraId="5B8507EB" w14:textId="16A71301" w:rsidR="00563406" w:rsidRPr="00563406" w:rsidRDefault="00BC56B0" w:rsidP="000B3B4C">
      <w:pPr>
        <w:rPr>
          <w:lang w:eastAsia="en-GB"/>
        </w:rPr>
      </w:pPr>
      <w:r>
        <w:rPr>
          <w:lang w:eastAsia="en-GB"/>
        </w:rPr>
        <w:t>Store</w:t>
      </w:r>
      <w:r w:rsidR="00563406" w:rsidRPr="00563406">
        <w:rPr>
          <w:lang w:eastAsia="en-GB"/>
        </w:rPr>
        <w:t xml:space="preserve"> all bulk waste containers in a way tha</w:t>
      </w:r>
      <w:r>
        <w:rPr>
          <w:lang w:eastAsia="en-GB"/>
        </w:rPr>
        <w:t>t</w:t>
      </w:r>
      <w:r w:rsidRPr="00563406">
        <w:rPr>
          <w:lang w:eastAsia="en-GB"/>
        </w:rPr>
        <w:t xml:space="preserve"> allows safe and easy access for inspection</w:t>
      </w:r>
      <w:r w:rsidR="00563406" w:rsidRPr="00563406">
        <w:rPr>
          <w:lang w:eastAsia="en-GB"/>
        </w:rPr>
        <w:t xml:space="preserve"> and minimises the need to remove others that may be blocking access. </w:t>
      </w:r>
      <w:r>
        <w:rPr>
          <w:lang w:eastAsia="en-GB"/>
        </w:rPr>
        <w:t>M</w:t>
      </w:r>
      <w:r w:rsidR="00563406" w:rsidRPr="00563406">
        <w:rPr>
          <w:lang w:eastAsia="en-GB"/>
        </w:rPr>
        <w:t xml:space="preserve">aintain safe access to at least one side of palletised wastes. </w:t>
      </w:r>
      <w:r w:rsidR="00BD76D8">
        <w:rPr>
          <w:lang w:eastAsia="en-GB"/>
        </w:rPr>
        <w:t>H</w:t>
      </w:r>
      <w:r w:rsidR="00563406" w:rsidRPr="00563406">
        <w:rPr>
          <w:lang w:eastAsia="en-GB"/>
        </w:rPr>
        <w:t>andle and store containers so that labels and markings are easy to see and continue to be legible.</w:t>
      </w:r>
    </w:p>
    <w:p w14:paraId="7287B704" w14:textId="524C3C98" w:rsidR="00563406" w:rsidRPr="00563406" w:rsidRDefault="00BD76D8" w:rsidP="000B3B4C">
      <w:pPr>
        <w:rPr>
          <w:lang w:eastAsia="en-GB"/>
        </w:rPr>
      </w:pPr>
      <w:r>
        <w:rPr>
          <w:lang w:eastAsia="en-GB"/>
        </w:rPr>
        <w:t>Do</w:t>
      </w:r>
      <w:r w:rsidR="00563406" w:rsidRPr="00563406">
        <w:rPr>
          <w:lang w:eastAsia="en-GB"/>
        </w:rPr>
        <w:t xml:space="preserve"> not stack bulk containers, bins and pallets that contain waste whilst they are being stored on site, unless they are held in purpose-built racking systems.</w:t>
      </w:r>
    </w:p>
    <w:p w14:paraId="79F072D9" w14:textId="2C4B4F57" w:rsidR="0096491D" w:rsidRPr="000B3B4C" w:rsidRDefault="0096491D" w:rsidP="000B3B4C">
      <w:pPr>
        <w:pStyle w:val="Heading3"/>
        <w:rPr>
          <w:rStyle w:val="Text"/>
          <w:rFonts w:asciiTheme="majorHAnsi" w:hAnsiTheme="majorHAnsi"/>
          <w:sz w:val="28"/>
        </w:rPr>
      </w:pPr>
      <w:bookmarkStart w:id="26" w:name="_Toc196903256"/>
      <w:r w:rsidRPr="000B3B4C">
        <w:rPr>
          <w:rStyle w:val="Text"/>
          <w:rFonts w:asciiTheme="majorHAnsi" w:hAnsiTheme="majorHAnsi"/>
          <w:sz w:val="28"/>
        </w:rPr>
        <w:lastRenderedPageBreak/>
        <w:t xml:space="preserve">Cleaning and </w:t>
      </w:r>
      <w:r w:rsidR="00A155E1">
        <w:rPr>
          <w:rStyle w:val="Text"/>
          <w:rFonts w:asciiTheme="majorHAnsi" w:hAnsiTheme="majorHAnsi"/>
          <w:sz w:val="28"/>
        </w:rPr>
        <w:t>d</w:t>
      </w:r>
      <w:r w:rsidRPr="000B3B4C">
        <w:rPr>
          <w:rStyle w:val="Text"/>
          <w:rFonts w:asciiTheme="majorHAnsi" w:hAnsiTheme="majorHAnsi"/>
          <w:sz w:val="28"/>
        </w:rPr>
        <w:t>isinfection</w:t>
      </w:r>
      <w:bookmarkEnd w:id="26"/>
      <w:r w:rsidRPr="000B3B4C">
        <w:rPr>
          <w:rStyle w:val="Text"/>
          <w:rFonts w:asciiTheme="majorHAnsi" w:hAnsiTheme="majorHAnsi"/>
          <w:sz w:val="28"/>
        </w:rPr>
        <w:t xml:space="preserve"> </w:t>
      </w:r>
    </w:p>
    <w:p w14:paraId="4F0B017E" w14:textId="3487C2CD" w:rsidR="00BC56B0" w:rsidRPr="001F5A66" w:rsidRDefault="00C96073" w:rsidP="000B3B4C">
      <w:pPr>
        <w:rPr>
          <w:rStyle w:val="Text"/>
        </w:rPr>
      </w:pPr>
      <w:r>
        <w:rPr>
          <w:rStyle w:val="Text"/>
        </w:rPr>
        <w:t>S</w:t>
      </w:r>
      <w:r w:rsidR="00BC56B0" w:rsidRPr="3AC21A1C">
        <w:rPr>
          <w:rStyle w:val="Text"/>
        </w:rPr>
        <w:t>torage area</w:t>
      </w:r>
      <w:r>
        <w:rPr>
          <w:rStyle w:val="Text"/>
        </w:rPr>
        <w:t>s</w:t>
      </w:r>
      <w:r w:rsidR="00BC56B0" w:rsidRPr="3AC21A1C">
        <w:rPr>
          <w:rStyle w:val="Text"/>
        </w:rPr>
        <w:t xml:space="preserve"> must be suitable for effective disinfection with a </w:t>
      </w:r>
      <w:r w:rsidRPr="3AC21A1C">
        <w:rPr>
          <w:rStyle w:val="Text"/>
        </w:rPr>
        <w:t>broad-spectrum</w:t>
      </w:r>
      <w:r w:rsidR="00BC56B0" w:rsidRPr="3AC21A1C">
        <w:rPr>
          <w:rStyle w:val="Text"/>
        </w:rPr>
        <w:t xml:space="preserve"> agent. </w:t>
      </w:r>
      <w:r w:rsidR="0096491D">
        <w:rPr>
          <w:rStyle w:val="Text"/>
        </w:rPr>
        <w:t>En</w:t>
      </w:r>
      <w:r w:rsidR="00BC56B0" w:rsidRPr="3AC21A1C">
        <w:rPr>
          <w:rStyle w:val="Text"/>
        </w:rPr>
        <w:t>sure that surfaces are regularly cleaned and disinfected.</w:t>
      </w:r>
    </w:p>
    <w:p w14:paraId="74452A38" w14:textId="485B8B23" w:rsidR="00BC56B0" w:rsidRPr="007643A5" w:rsidRDefault="00BC56B0" w:rsidP="000B3B4C">
      <w:pPr>
        <w:rPr>
          <w:rStyle w:val="Text"/>
        </w:rPr>
      </w:pPr>
      <w:r w:rsidRPr="3AC21A1C">
        <w:rPr>
          <w:rStyle w:val="Text"/>
        </w:rPr>
        <w:t xml:space="preserve">Once emptied, </w:t>
      </w:r>
      <w:r w:rsidR="00C96073" w:rsidRPr="3AC21A1C">
        <w:rPr>
          <w:rStyle w:val="Text"/>
        </w:rPr>
        <w:t xml:space="preserve">check </w:t>
      </w:r>
      <w:r w:rsidRPr="3AC21A1C">
        <w:rPr>
          <w:rStyle w:val="Text"/>
        </w:rPr>
        <w:t xml:space="preserve">bulk containers to make sure </w:t>
      </w:r>
      <w:r w:rsidR="00C96073" w:rsidRPr="3AC21A1C">
        <w:rPr>
          <w:rStyle w:val="Text"/>
        </w:rPr>
        <w:t>all</w:t>
      </w:r>
      <w:r w:rsidRPr="3AC21A1C">
        <w:rPr>
          <w:rStyle w:val="Text"/>
        </w:rPr>
        <w:t xml:space="preserve"> waste has been removed. Bulk containers should be cleaned inside and out as soon as possible. Containers that have held infectious waste must be disinfected.</w:t>
      </w:r>
    </w:p>
    <w:p w14:paraId="1C719251" w14:textId="0DC8F0D4" w:rsidR="00BC56B0" w:rsidRPr="001F5A66" w:rsidRDefault="0096491D" w:rsidP="000B3B4C">
      <w:pPr>
        <w:rPr>
          <w:rStyle w:val="Text"/>
        </w:rPr>
      </w:pPr>
      <w:r>
        <w:rPr>
          <w:rStyle w:val="Text"/>
        </w:rPr>
        <w:t>I</w:t>
      </w:r>
      <w:r w:rsidR="00BC56B0" w:rsidRPr="3AC21A1C">
        <w:rPr>
          <w:rStyle w:val="Text"/>
        </w:rPr>
        <w:t>nspect bulk containers (for example, 770 litre wheeled bins) used to transport waste before each reuse to make sure that</w:t>
      </w:r>
      <w:r w:rsidR="00C96073">
        <w:rPr>
          <w:rStyle w:val="Text"/>
        </w:rPr>
        <w:t>:</w:t>
      </w:r>
    </w:p>
    <w:p w14:paraId="4C06FD86" w14:textId="51FC8381" w:rsidR="00BC56B0" w:rsidRPr="0096491D" w:rsidRDefault="00B014D7" w:rsidP="008A4686">
      <w:pPr>
        <w:pStyle w:val="Roundbullet"/>
        <w:rPr>
          <w:rStyle w:val="Text"/>
          <w:rFonts w:eastAsiaTheme="minorHAnsi" w:cstheme="minorBidi"/>
          <w:color w:val="3C4741" w:themeColor="text1"/>
          <w:szCs w:val="24"/>
        </w:rPr>
      </w:pPr>
      <w:r>
        <w:rPr>
          <w:rStyle w:val="Text"/>
        </w:rPr>
        <w:t>T</w:t>
      </w:r>
      <w:r w:rsidR="00BC56B0" w:rsidRPr="001F5A66">
        <w:rPr>
          <w:rStyle w:val="Text"/>
        </w:rPr>
        <w:t>hey have been cleaned and disinfected</w:t>
      </w:r>
      <w:r w:rsidR="000942FB">
        <w:rPr>
          <w:rStyle w:val="Text"/>
        </w:rPr>
        <w:t>.</w:t>
      </w:r>
    </w:p>
    <w:p w14:paraId="4338DE30" w14:textId="5F4DD61C" w:rsidR="00BC56B0" w:rsidRPr="001F5A66" w:rsidRDefault="00B014D7" w:rsidP="008A4686">
      <w:pPr>
        <w:pStyle w:val="Roundbullet"/>
        <w:rPr>
          <w:rStyle w:val="Text"/>
        </w:rPr>
      </w:pPr>
      <w:r>
        <w:rPr>
          <w:rStyle w:val="Text"/>
        </w:rPr>
        <w:t>T</w:t>
      </w:r>
      <w:r w:rsidR="00BC56B0" w:rsidRPr="001F5A66">
        <w:rPr>
          <w:rStyle w:val="Text"/>
        </w:rPr>
        <w:t>hey are physically sound</w:t>
      </w:r>
      <w:r w:rsidR="000942FB">
        <w:rPr>
          <w:rStyle w:val="Text"/>
        </w:rPr>
        <w:t>.</w:t>
      </w:r>
    </w:p>
    <w:p w14:paraId="5BA7EDF7" w14:textId="481BDFBD" w:rsidR="00C96073" w:rsidRDefault="00B014D7" w:rsidP="008A4686">
      <w:pPr>
        <w:pStyle w:val="Roundbullet"/>
        <w:rPr>
          <w:rStyle w:val="Text"/>
        </w:rPr>
      </w:pPr>
      <w:r>
        <w:rPr>
          <w:rStyle w:val="Text"/>
        </w:rPr>
        <w:t>T</w:t>
      </w:r>
      <w:r w:rsidR="00BC56B0" w:rsidRPr="001F5A66">
        <w:rPr>
          <w:rStyle w:val="Text"/>
        </w:rPr>
        <w:t>he locking mechanism works</w:t>
      </w:r>
      <w:r w:rsidR="000942FB">
        <w:rPr>
          <w:rStyle w:val="Text"/>
        </w:rPr>
        <w:t>.</w:t>
      </w:r>
    </w:p>
    <w:p w14:paraId="5048C591" w14:textId="39624907" w:rsidR="00BC56B0" w:rsidRDefault="00B014D7" w:rsidP="008A4686">
      <w:pPr>
        <w:pStyle w:val="Roundbullet"/>
        <w:rPr>
          <w:rStyle w:val="Text"/>
        </w:rPr>
      </w:pPr>
      <w:r>
        <w:rPr>
          <w:rStyle w:val="Text"/>
        </w:rPr>
        <w:t>T</w:t>
      </w:r>
      <w:r w:rsidR="00BC56B0" w:rsidRPr="001F5A66">
        <w:rPr>
          <w:rStyle w:val="Text"/>
        </w:rPr>
        <w:t>hey meet th</w:t>
      </w:r>
      <w:r w:rsidR="00BC56B0">
        <w:rPr>
          <w:rStyle w:val="Text"/>
        </w:rPr>
        <w:t xml:space="preserve">e relevant requirements of the </w:t>
      </w:r>
      <w:hyperlink r:id="rId18" w:history="1">
        <w:r w:rsidR="00BC56B0" w:rsidRPr="004E5AB4">
          <w:rPr>
            <w:rStyle w:val="Hyperlink"/>
          </w:rPr>
          <w:t>Carriage of Dangerous Goods and Use of Transportable Pressure Equipment Regulations</w:t>
        </w:r>
      </w:hyperlink>
      <w:r w:rsidR="000942FB">
        <w:rPr>
          <w:rStyle w:val="Hyperlink"/>
        </w:rPr>
        <w:t>.</w:t>
      </w:r>
      <w:r w:rsidR="00BC56B0">
        <w:rPr>
          <w:rStyle w:val="Hyperlink"/>
        </w:rPr>
        <w:t xml:space="preserve"> </w:t>
      </w:r>
    </w:p>
    <w:p w14:paraId="12D03B66" w14:textId="5F04D040" w:rsidR="00BC56B0" w:rsidRPr="001F5A66" w:rsidRDefault="00BC56B0" w:rsidP="000B3B4C">
      <w:pPr>
        <w:rPr>
          <w:rStyle w:val="Text"/>
        </w:rPr>
      </w:pPr>
      <w:r w:rsidRPr="3AC21A1C">
        <w:rPr>
          <w:rStyle w:val="Text"/>
        </w:rPr>
        <w:t xml:space="preserve">The methods </w:t>
      </w:r>
      <w:r w:rsidR="0096491D">
        <w:rPr>
          <w:rStyle w:val="Text"/>
        </w:rPr>
        <w:t>used</w:t>
      </w:r>
      <w:r w:rsidRPr="3AC21A1C">
        <w:rPr>
          <w:rStyle w:val="Text"/>
        </w:rPr>
        <w:t xml:space="preserve"> for cleaning and disinfecting surfaces and containers should:</w:t>
      </w:r>
    </w:p>
    <w:p w14:paraId="598364DC" w14:textId="324E9297" w:rsidR="00BC56B0" w:rsidRPr="0096491D" w:rsidRDefault="000942FB" w:rsidP="008A4686">
      <w:pPr>
        <w:pStyle w:val="Roundbullet"/>
        <w:rPr>
          <w:rStyle w:val="Text"/>
          <w:rFonts w:eastAsiaTheme="minorHAnsi" w:cstheme="minorBidi"/>
          <w:color w:val="3C4741" w:themeColor="text1"/>
          <w:szCs w:val="24"/>
        </w:rPr>
      </w:pPr>
      <w:r>
        <w:rPr>
          <w:rStyle w:val="Text"/>
        </w:rPr>
        <w:t>P</w:t>
      </w:r>
      <w:r w:rsidR="00BC56B0" w:rsidRPr="001F5A66">
        <w:rPr>
          <w:rStyle w:val="Text"/>
        </w:rPr>
        <w:t>hysically remove contamination</w:t>
      </w:r>
      <w:r>
        <w:rPr>
          <w:rStyle w:val="Text"/>
        </w:rPr>
        <w:t>.</w:t>
      </w:r>
    </w:p>
    <w:p w14:paraId="20C13D97" w14:textId="0B5A8586" w:rsidR="00BC56B0" w:rsidRPr="001F5A66" w:rsidRDefault="000942FB" w:rsidP="008A4686">
      <w:pPr>
        <w:pStyle w:val="Roundbullet"/>
        <w:rPr>
          <w:rStyle w:val="Text"/>
        </w:rPr>
      </w:pPr>
      <w:r>
        <w:rPr>
          <w:rStyle w:val="Text"/>
        </w:rPr>
        <w:t>B</w:t>
      </w:r>
      <w:r w:rsidR="00BC56B0" w:rsidRPr="001F5A66">
        <w:rPr>
          <w:rStyle w:val="Text"/>
        </w:rPr>
        <w:t>e capable of achieving disinfection across the broad spectrum of micro-</w:t>
      </w:r>
      <w:r w:rsidR="00BC56B0">
        <w:rPr>
          <w:rStyle w:val="Text"/>
        </w:rPr>
        <w:t>o</w:t>
      </w:r>
      <w:r w:rsidR="00BC56B0" w:rsidRPr="001F5A66">
        <w:rPr>
          <w:rStyle w:val="Text"/>
        </w:rPr>
        <w:t>rganisms with the parameters used (time, concentration, temperature, quantity)</w:t>
      </w:r>
      <w:r>
        <w:rPr>
          <w:rStyle w:val="Text"/>
        </w:rPr>
        <w:t>.</w:t>
      </w:r>
    </w:p>
    <w:p w14:paraId="30649263" w14:textId="2AC110EA" w:rsidR="00BC56B0" w:rsidRDefault="000942FB" w:rsidP="008A4686">
      <w:pPr>
        <w:pStyle w:val="Roundbullet"/>
        <w:rPr>
          <w:rStyle w:val="Text"/>
        </w:rPr>
      </w:pPr>
      <w:r>
        <w:rPr>
          <w:rStyle w:val="Text"/>
        </w:rPr>
        <w:t>N</w:t>
      </w:r>
      <w:r w:rsidR="00BC56B0" w:rsidRPr="001F5A66">
        <w:rPr>
          <w:rStyle w:val="Text"/>
        </w:rPr>
        <w:t xml:space="preserve">ot produce emissions of pathogenic bioaerosols or chemical agents, or </w:t>
      </w:r>
      <w:r w:rsidR="00BC56B0">
        <w:rPr>
          <w:rStyle w:val="Text"/>
        </w:rPr>
        <w:t>must</w:t>
      </w:r>
      <w:r w:rsidR="00BC56B0" w:rsidRPr="001F5A66">
        <w:rPr>
          <w:rStyle w:val="Text"/>
        </w:rPr>
        <w:t xml:space="preserve"> make sure these emissions are contained and managed appropriately</w:t>
      </w:r>
      <w:r>
        <w:rPr>
          <w:rStyle w:val="Text"/>
        </w:rPr>
        <w:t>.</w:t>
      </w:r>
    </w:p>
    <w:p w14:paraId="1D50B336" w14:textId="00CE7E78" w:rsidR="00BC56B0" w:rsidRPr="001F5A66" w:rsidRDefault="00291C3C" w:rsidP="000B3B4C">
      <w:pPr>
        <w:rPr>
          <w:rStyle w:val="Text"/>
        </w:rPr>
      </w:pPr>
      <w:r>
        <w:rPr>
          <w:rStyle w:val="Text"/>
        </w:rPr>
        <w:t>Cleaning and disinfection processes must:</w:t>
      </w:r>
    </w:p>
    <w:p w14:paraId="3BF7F0E4" w14:textId="65D8DF53" w:rsidR="00BC56B0" w:rsidRPr="0096491D" w:rsidRDefault="000942FB" w:rsidP="008A4686">
      <w:pPr>
        <w:pStyle w:val="Roundbullet"/>
        <w:rPr>
          <w:rStyle w:val="Text"/>
          <w:rFonts w:eastAsiaTheme="minorHAnsi" w:cstheme="minorBidi"/>
          <w:color w:val="3C4741" w:themeColor="text1"/>
          <w:szCs w:val="24"/>
        </w:rPr>
      </w:pPr>
      <w:r>
        <w:rPr>
          <w:rStyle w:val="Text"/>
        </w:rPr>
        <w:t>C</w:t>
      </w:r>
      <w:r w:rsidR="00BC56B0" w:rsidRPr="001F5A66">
        <w:rPr>
          <w:rStyle w:val="Text"/>
        </w:rPr>
        <w:t xml:space="preserve">ontain wash-waters within an impermeable area and either discharge them to </w:t>
      </w:r>
      <w:r w:rsidR="00BC56B0">
        <w:rPr>
          <w:rStyle w:val="Text"/>
        </w:rPr>
        <w:t>f</w:t>
      </w:r>
      <w:r w:rsidR="00BC56B0" w:rsidRPr="001F5A66">
        <w:rPr>
          <w:rStyle w:val="Text"/>
        </w:rPr>
        <w:t>oul sewer or dispose of them appropriately off</w:t>
      </w:r>
      <w:r w:rsidR="00BC56B0">
        <w:rPr>
          <w:rStyle w:val="Text"/>
        </w:rPr>
        <w:t xml:space="preserve"> </w:t>
      </w:r>
      <w:r w:rsidR="00BC56B0" w:rsidRPr="001F5A66">
        <w:rPr>
          <w:rStyle w:val="Text"/>
        </w:rPr>
        <w:t>site</w:t>
      </w:r>
      <w:r>
        <w:rPr>
          <w:rStyle w:val="Text"/>
        </w:rPr>
        <w:t>.</w:t>
      </w:r>
    </w:p>
    <w:p w14:paraId="31E11F3D" w14:textId="4BFC6C29" w:rsidR="00BC56B0" w:rsidRPr="001F5A66" w:rsidRDefault="000942FB" w:rsidP="008A4686">
      <w:pPr>
        <w:pStyle w:val="Roundbullet"/>
        <w:rPr>
          <w:rStyle w:val="Text"/>
        </w:rPr>
      </w:pPr>
      <w:r>
        <w:rPr>
          <w:rStyle w:val="Text"/>
        </w:rPr>
        <w:t>P</w:t>
      </w:r>
      <w:r w:rsidR="00BC56B0" w:rsidRPr="001F5A66">
        <w:rPr>
          <w:rStyle w:val="Text"/>
        </w:rPr>
        <w:t>revent run-off into external areas or to surface water drains</w:t>
      </w:r>
      <w:r>
        <w:rPr>
          <w:rStyle w:val="Text"/>
        </w:rPr>
        <w:t>.</w:t>
      </w:r>
    </w:p>
    <w:p w14:paraId="24783AC8" w14:textId="279D80EA" w:rsidR="00BC56B0" w:rsidRDefault="000942FB" w:rsidP="008A4686">
      <w:pPr>
        <w:pStyle w:val="Roundbullet"/>
        <w:rPr>
          <w:rStyle w:val="Text"/>
        </w:rPr>
      </w:pPr>
      <w:r>
        <w:rPr>
          <w:rStyle w:val="Text"/>
        </w:rPr>
        <w:lastRenderedPageBreak/>
        <w:t>P</w:t>
      </w:r>
      <w:r w:rsidR="00BC56B0" w:rsidRPr="001F5A66">
        <w:rPr>
          <w:rStyle w:val="Text"/>
        </w:rPr>
        <w:t xml:space="preserve">revent healthcare waste items from being discharged to </w:t>
      </w:r>
      <w:r w:rsidR="00BC56B0">
        <w:rPr>
          <w:rStyle w:val="Text"/>
        </w:rPr>
        <w:t xml:space="preserve">the </w:t>
      </w:r>
      <w:r w:rsidR="00BC56B0" w:rsidRPr="001F5A66">
        <w:rPr>
          <w:rStyle w:val="Text"/>
        </w:rPr>
        <w:t xml:space="preserve">water </w:t>
      </w:r>
      <w:r w:rsidR="00BC56B0">
        <w:rPr>
          <w:rStyle w:val="Text"/>
        </w:rPr>
        <w:t xml:space="preserve">environment </w:t>
      </w:r>
      <w:r w:rsidR="00BC56B0" w:rsidRPr="001F5A66">
        <w:rPr>
          <w:rStyle w:val="Text"/>
        </w:rPr>
        <w:t>(including to sewer)</w:t>
      </w:r>
      <w:r>
        <w:rPr>
          <w:rStyle w:val="Text"/>
        </w:rPr>
        <w:t>.</w:t>
      </w:r>
    </w:p>
    <w:p w14:paraId="7E6840F2" w14:textId="14DDD4EE" w:rsidR="00BC56B0" w:rsidRDefault="0096491D" w:rsidP="000B3B4C">
      <w:pPr>
        <w:rPr>
          <w:rStyle w:val="Text"/>
        </w:rPr>
      </w:pPr>
      <w:r>
        <w:rPr>
          <w:rStyle w:val="Text"/>
        </w:rPr>
        <w:t>I</w:t>
      </w:r>
      <w:r w:rsidR="00BC56B0" w:rsidRPr="3AC21A1C">
        <w:rPr>
          <w:rStyle w:val="Text"/>
        </w:rPr>
        <w:t>nspect storage areas, containers and infrastructure daily</w:t>
      </w:r>
      <w:r w:rsidR="00291C3C">
        <w:rPr>
          <w:rStyle w:val="Text"/>
        </w:rPr>
        <w:t xml:space="preserve"> and </w:t>
      </w:r>
      <w:r w:rsidR="00BC56B0" w:rsidRPr="3AC21A1C">
        <w:rPr>
          <w:rStyle w:val="Text"/>
        </w:rPr>
        <w:t xml:space="preserve">deal with any issues immediately. </w:t>
      </w:r>
      <w:r w:rsidR="00291C3C">
        <w:rPr>
          <w:rStyle w:val="Text"/>
        </w:rPr>
        <w:t>K</w:t>
      </w:r>
      <w:r w:rsidR="00BC56B0" w:rsidRPr="3AC21A1C">
        <w:rPr>
          <w:rStyle w:val="Text"/>
        </w:rPr>
        <w:t>eep written records of the inspections and log any spillages of waste.</w:t>
      </w:r>
    </w:p>
    <w:p w14:paraId="6EDCEC29" w14:textId="77777777" w:rsidR="000A090F" w:rsidRPr="000A090F" w:rsidRDefault="000A090F" w:rsidP="000A090F">
      <w:pPr>
        <w:pStyle w:val="Heading3"/>
        <w:rPr>
          <w:rStyle w:val="Text"/>
          <w:rFonts w:asciiTheme="majorHAnsi" w:hAnsiTheme="majorHAnsi"/>
          <w:sz w:val="28"/>
        </w:rPr>
      </w:pPr>
      <w:bookmarkStart w:id="27" w:name="_Toc196903257"/>
      <w:r w:rsidRPr="000A090F">
        <w:rPr>
          <w:rStyle w:val="Text"/>
          <w:rFonts w:asciiTheme="majorHAnsi" w:hAnsiTheme="majorHAnsi"/>
          <w:sz w:val="28"/>
        </w:rPr>
        <w:t>Repackaging</w:t>
      </w:r>
      <w:bookmarkEnd w:id="27"/>
    </w:p>
    <w:p w14:paraId="2C5CD915" w14:textId="77777777" w:rsidR="000A090F" w:rsidRPr="001F5A66" w:rsidRDefault="000A090F" w:rsidP="000A090F">
      <w:pPr>
        <w:rPr>
          <w:rStyle w:val="Text"/>
        </w:rPr>
      </w:pPr>
      <w:r>
        <w:rPr>
          <w:rStyle w:val="Text"/>
        </w:rPr>
        <w:t>Do</w:t>
      </w:r>
      <w:r w:rsidRPr="3AC21A1C">
        <w:rPr>
          <w:rStyle w:val="Text"/>
        </w:rPr>
        <w:t xml:space="preserve"> not open and repackage (bulk) individual waste packages and containers (for example bags, bins, boxes and blister packs), unless the packaging is designed to be reused. If </w:t>
      </w:r>
      <w:r>
        <w:rPr>
          <w:rStyle w:val="Text"/>
        </w:rPr>
        <w:t>waste is</w:t>
      </w:r>
      <w:r w:rsidRPr="3AC21A1C">
        <w:rPr>
          <w:rStyle w:val="Text"/>
        </w:rPr>
        <w:t xml:space="preserve"> receive</w:t>
      </w:r>
      <w:r>
        <w:rPr>
          <w:rStyle w:val="Text"/>
        </w:rPr>
        <w:t>d</w:t>
      </w:r>
      <w:r w:rsidRPr="3AC21A1C">
        <w:rPr>
          <w:rStyle w:val="Text"/>
        </w:rPr>
        <w:t xml:space="preserve"> in damaged packaging, record this as a non-conformance. </w:t>
      </w:r>
      <w:r>
        <w:rPr>
          <w:rStyle w:val="Text"/>
        </w:rPr>
        <w:t>T</w:t>
      </w:r>
      <w:r w:rsidRPr="3AC21A1C">
        <w:rPr>
          <w:rStyle w:val="Text"/>
        </w:rPr>
        <w:t>ransfer the contents to a new, clearly labelled container or package of the appropriate type and condition.</w:t>
      </w:r>
    </w:p>
    <w:p w14:paraId="0100BB99" w14:textId="77777777" w:rsidR="000A090F" w:rsidRPr="001F5A66" w:rsidRDefault="000A090F" w:rsidP="000A090F">
      <w:pPr>
        <w:rPr>
          <w:rStyle w:val="Text"/>
        </w:rPr>
      </w:pPr>
      <w:r>
        <w:rPr>
          <w:rStyle w:val="Text"/>
        </w:rPr>
        <w:t>R</w:t>
      </w:r>
      <w:r w:rsidRPr="3AC21A1C">
        <w:rPr>
          <w:rStyle w:val="Text"/>
        </w:rPr>
        <w:t>epackag</w:t>
      </w:r>
      <w:r>
        <w:rPr>
          <w:rStyle w:val="Text"/>
        </w:rPr>
        <w:t>ing</w:t>
      </w:r>
      <w:r w:rsidRPr="3AC21A1C">
        <w:rPr>
          <w:rStyle w:val="Text"/>
        </w:rPr>
        <w:t xml:space="preserve"> </w:t>
      </w:r>
      <w:r>
        <w:rPr>
          <w:rStyle w:val="Text"/>
        </w:rPr>
        <w:t>must take place</w:t>
      </w:r>
      <w:r w:rsidRPr="3AC21A1C">
        <w:rPr>
          <w:rStyle w:val="Text"/>
        </w:rPr>
        <w:t xml:space="preserve"> inside a building </w:t>
      </w:r>
      <w:r>
        <w:rPr>
          <w:rStyle w:val="Text"/>
        </w:rPr>
        <w:t>to</w:t>
      </w:r>
      <w:r w:rsidRPr="3AC21A1C">
        <w:rPr>
          <w:rStyle w:val="Text"/>
        </w:rPr>
        <w:t xml:space="preserve"> prevent potential emissions. For example, use an automated process in a contained environment with air extraction and abatement. </w:t>
      </w:r>
      <w:r>
        <w:rPr>
          <w:rStyle w:val="Text"/>
        </w:rPr>
        <w:t>R</w:t>
      </w:r>
      <w:r w:rsidRPr="3AC21A1C">
        <w:rPr>
          <w:rStyle w:val="Text"/>
        </w:rPr>
        <w:t xml:space="preserve">ecord the transfer of waste from individual packages or containers to bulk containers and update the </w:t>
      </w:r>
      <w:r>
        <w:rPr>
          <w:rStyle w:val="Text"/>
        </w:rPr>
        <w:t>tracking system</w:t>
      </w:r>
      <w:r w:rsidRPr="3AC21A1C">
        <w:rPr>
          <w:rStyle w:val="Text"/>
        </w:rPr>
        <w:t xml:space="preserve"> accordingly.</w:t>
      </w:r>
    </w:p>
    <w:p w14:paraId="20854C26" w14:textId="1EA743BE" w:rsidR="000A090F" w:rsidRPr="001F5A66" w:rsidRDefault="000A090F" w:rsidP="000B3B4C">
      <w:pPr>
        <w:rPr>
          <w:rStyle w:val="Text"/>
        </w:rPr>
      </w:pPr>
      <w:r w:rsidRPr="3AC21A1C">
        <w:rPr>
          <w:rStyle w:val="Text"/>
        </w:rPr>
        <w:t xml:space="preserve">Unless specifically authorised, </w:t>
      </w:r>
      <w:r>
        <w:rPr>
          <w:rStyle w:val="Text"/>
        </w:rPr>
        <w:t>do</w:t>
      </w:r>
      <w:r w:rsidRPr="3AC21A1C">
        <w:rPr>
          <w:rStyle w:val="Text"/>
        </w:rPr>
        <w:t xml:space="preserve"> not mix hazardous waste with other categories of hazardous waste, or with other wastes or materials. </w:t>
      </w:r>
    </w:p>
    <w:p w14:paraId="536337EF" w14:textId="5D1D3F96" w:rsidR="00BC56B0" w:rsidRPr="000B3B4C" w:rsidRDefault="00BC56B0" w:rsidP="000B3B4C">
      <w:pPr>
        <w:pStyle w:val="Heading2"/>
        <w:rPr>
          <w:rStyle w:val="Text"/>
          <w:rFonts w:asciiTheme="majorHAnsi" w:hAnsiTheme="majorHAnsi"/>
          <w:sz w:val="32"/>
        </w:rPr>
      </w:pPr>
      <w:bookmarkStart w:id="28" w:name="_Toc196903258"/>
      <w:r w:rsidRPr="000B3B4C">
        <w:rPr>
          <w:rStyle w:val="Text"/>
          <w:rFonts w:asciiTheme="majorHAnsi" w:hAnsiTheme="majorHAnsi"/>
          <w:sz w:val="32"/>
        </w:rPr>
        <w:t>Waste Treatment</w:t>
      </w:r>
      <w:bookmarkEnd w:id="28"/>
      <w:r w:rsidRPr="000B3B4C">
        <w:rPr>
          <w:rStyle w:val="Text"/>
          <w:rFonts w:asciiTheme="majorHAnsi" w:hAnsiTheme="majorHAnsi"/>
          <w:sz w:val="32"/>
        </w:rPr>
        <w:t xml:space="preserve"> </w:t>
      </w:r>
    </w:p>
    <w:p w14:paraId="01F6E7E4" w14:textId="77777777" w:rsidR="00DC4B10" w:rsidRPr="00C121EB" w:rsidRDefault="00DC4B10" w:rsidP="00DC4B10">
      <w:pPr>
        <w:pStyle w:val="Heading3"/>
        <w:rPr>
          <w:rStyle w:val="normaltextrun"/>
        </w:rPr>
      </w:pPr>
      <w:bookmarkStart w:id="29" w:name="_Toc190962294"/>
      <w:bookmarkStart w:id="30" w:name="_Toc196903259"/>
      <w:r w:rsidRPr="00C121EB">
        <w:t>Overarching Concept</w:t>
      </w:r>
      <w:bookmarkEnd w:id="29"/>
      <w:bookmarkEnd w:id="30"/>
    </w:p>
    <w:p w14:paraId="782AB452" w14:textId="39D60C55" w:rsidR="00DC4B10" w:rsidRDefault="00DC4B10" w:rsidP="00DC4B10">
      <w:pPr>
        <w:pStyle w:val="paragraph"/>
        <w:shd w:val="clear" w:color="auto" w:fill="FFFFFF"/>
        <w:spacing w:before="0" w:beforeAutospacing="0" w:after="240" w:afterAutospacing="0" w:line="360" w:lineRule="auto"/>
        <w:textAlignment w:val="baseline"/>
        <w:rPr>
          <w:rFonts w:ascii="Arial" w:hAnsi="Arial" w:cs="Arial"/>
        </w:rPr>
      </w:pPr>
      <w:r>
        <w:rPr>
          <w:rStyle w:val="normaltextrun"/>
          <w:rFonts w:ascii="Arial" w:eastAsiaTheme="majorEastAsia" w:hAnsi="Arial" w:cs="Arial"/>
          <w:color w:val="0B0C0C"/>
        </w:rPr>
        <w:t>Treatment must have a clear and defined benefit. Treated output material should meet expectations and be suitable for its intended disposal or recovery route. </w:t>
      </w:r>
      <w:r>
        <w:rPr>
          <w:rStyle w:val="eop"/>
          <w:rFonts w:ascii="Arial" w:eastAsiaTheme="majorEastAsia" w:hAnsi="Arial" w:cs="Arial"/>
          <w:color w:val="0B0C0C"/>
        </w:rPr>
        <w:t> </w:t>
      </w:r>
    </w:p>
    <w:p w14:paraId="1954AB39" w14:textId="30245BED" w:rsidR="00DC4B10" w:rsidRDefault="00DC4B10" w:rsidP="00DC4B10">
      <w:pPr>
        <w:pStyle w:val="paragraph"/>
        <w:shd w:val="clear" w:color="auto" w:fill="FFFFFF"/>
        <w:spacing w:before="0" w:beforeAutospacing="0" w:after="240" w:afterAutospacing="0" w:line="360" w:lineRule="auto"/>
        <w:textAlignment w:val="baseline"/>
        <w:rPr>
          <w:rFonts w:ascii="Arial" w:hAnsi="Arial" w:cs="Arial"/>
        </w:rPr>
      </w:pPr>
      <w:r>
        <w:rPr>
          <w:rStyle w:val="normaltextrun"/>
          <w:rFonts w:ascii="Arial" w:eastAsiaTheme="majorEastAsia" w:hAnsi="Arial" w:cs="Arial"/>
          <w:color w:val="0B0C0C"/>
        </w:rPr>
        <w:t>Have up-to-date details of the treatment activities set out in the written environmental management system. Include information about the characteristics of the waste to be treated and the waste treatment processes, including:</w:t>
      </w:r>
      <w:r>
        <w:rPr>
          <w:rStyle w:val="eop"/>
          <w:rFonts w:ascii="Arial" w:eastAsiaTheme="majorEastAsia" w:hAnsi="Arial" w:cs="Arial"/>
          <w:color w:val="0B0C0C"/>
        </w:rPr>
        <w:t> </w:t>
      </w:r>
    </w:p>
    <w:p w14:paraId="603976CE" w14:textId="77777777" w:rsidR="00DC4B10" w:rsidRDefault="00DC4B10" w:rsidP="00DF381E">
      <w:pPr>
        <w:pStyle w:val="paragraph"/>
        <w:numPr>
          <w:ilvl w:val="0"/>
          <w:numId w:val="13"/>
        </w:numPr>
        <w:shd w:val="clear" w:color="auto" w:fill="FFFFFF"/>
        <w:spacing w:before="0" w:beforeAutospacing="0" w:after="240" w:afterAutospacing="0" w:line="360" w:lineRule="auto"/>
        <w:textAlignment w:val="baseline"/>
        <w:rPr>
          <w:rFonts w:ascii="Arial" w:hAnsi="Arial" w:cs="Arial"/>
        </w:rPr>
      </w:pPr>
      <w:r>
        <w:rPr>
          <w:rStyle w:val="normaltextrun"/>
          <w:rFonts w:ascii="Arial" w:eastAsiaTheme="majorEastAsia" w:hAnsi="Arial" w:cs="Arial"/>
          <w:color w:val="0B0C0C"/>
        </w:rPr>
        <w:t>Simplified process flow sheets that show the origin of any emissions</w:t>
      </w:r>
      <w:r>
        <w:rPr>
          <w:rStyle w:val="eop"/>
          <w:rFonts w:ascii="Arial" w:eastAsiaTheme="majorEastAsia" w:hAnsi="Arial" w:cs="Arial"/>
          <w:color w:val="0B0C0C"/>
        </w:rPr>
        <w:t>.</w:t>
      </w:r>
    </w:p>
    <w:p w14:paraId="178FB985" w14:textId="77777777" w:rsidR="00DC4B10" w:rsidRDefault="00DC4B10" w:rsidP="00DF381E">
      <w:pPr>
        <w:pStyle w:val="paragraph"/>
        <w:numPr>
          <w:ilvl w:val="0"/>
          <w:numId w:val="13"/>
        </w:numPr>
        <w:shd w:val="clear" w:color="auto" w:fill="FFFFFF"/>
        <w:spacing w:before="0" w:beforeAutospacing="0" w:after="240" w:afterAutospacing="0" w:line="360" w:lineRule="auto"/>
        <w:textAlignment w:val="baseline"/>
        <w:rPr>
          <w:rFonts w:ascii="Arial" w:hAnsi="Arial" w:cs="Arial"/>
        </w:rPr>
      </w:pPr>
      <w:r>
        <w:rPr>
          <w:rStyle w:val="normaltextrun"/>
          <w:rFonts w:ascii="Arial" w:eastAsiaTheme="majorEastAsia" w:hAnsi="Arial" w:cs="Arial"/>
          <w:color w:val="0B0C0C"/>
        </w:rPr>
        <w:t>D</w:t>
      </w:r>
      <w:r w:rsidRPr="002B7E09">
        <w:rPr>
          <w:rStyle w:val="normaltextrun"/>
          <w:rFonts w:ascii="Arial" w:eastAsiaTheme="majorEastAsia" w:hAnsi="Arial" w:cs="Arial"/>
          <w:color w:val="0B0C0C"/>
        </w:rPr>
        <w:t>iagrams of the main plant items where they have environmental relevance, for example, storage, tanks, treatment and abatement plant design</w:t>
      </w:r>
      <w:r>
        <w:rPr>
          <w:rStyle w:val="eop"/>
          <w:rFonts w:ascii="Arial" w:eastAsiaTheme="majorEastAsia" w:hAnsi="Arial" w:cs="Arial"/>
          <w:color w:val="0B0C0C"/>
        </w:rPr>
        <w:t>.</w:t>
      </w:r>
    </w:p>
    <w:p w14:paraId="7FCCE061" w14:textId="77777777" w:rsidR="00DC4B10" w:rsidRDefault="00DC4B10" w:rsidP="00DF381E">
      <w:pPr>
        <w:pStyle w:val="paragraph"/>
        <w:numPr>
          <w:ilvl w:val="0"/>
          <w:numId w:val="13"/>
        </w:numPr>
        <w:shd w:val="clear" w:color="auto" w:fill="FFFFFF"/>
        <w:spacing w:before="0" w:beforeAutospacing="0" w:after="240" w:afterAutospacing="0" w:line="360" w:lineRule="auto"/>
        <w:textAlignment w:val="baseline"/>
        <w:rPr>
          <w:rFonts w:ascii="Arial" w:hAnsi="Arial" w:cs="Arial"/>
        </w:rPr>
      </w:pPr>
      <w:r>
        <w:rPr>
          <w:rStyle w:val="normaltextrun"/>
          <w:rFonts w:ascii="Arial" w:eastAsiaTheme="majorEastAsia" w:hAnsi="Arial" w:cs="Arial"/>
          <w:color w:val="0B0C0C"/>
        </w:rPr>
        <w:lastRenderedPageBreak/>
        <w:t>D</w:t>
      </w:r>
      <w:r w:rsidRPr="002B7E09">
        <w:rPr>
          <w:rStyle w:val="normaltextrun"/>
          <w:rFonts w:ascii="Arial" w:eastAsiaTheme="majorEastAsia" w:hAnsi="Arial" w:cs="Arial"/>
          <w:color w:val="0B0C0C"/>
        </w:rPr>
        <w:t xml:space="preserve">etails of </w:t>
      </w:r>
      <w:r>
        <w:rPr>
          <w:rStyle w:val="normaltextrun"/>
          <w:rFonts w:ascii="Arial" w:eastAsiaTheme="majorEastAsia" w:hAnsi="Arial" w:cs="Arial"/>
          <w:color w:val="0B0C0C"/>
        </w:rPr>
        <w:t>the treatment stages.</w:t>
      </w:r>
    </w:p>
    <w:p w14:paraId="71C8EADD" w14:textId="77777777" w:rsidR="00DC4B10" w:rsidRDefault="00DC4B10" w:rsidP="00DF381E">
      <w:pPr>
        <w:pStyle w:val="paragraph"/>
        <w:numPr>
          <w:ilvl w:val="0"/>
          <w:numId w:val="13"/>
        </w:numPr>
        <w:shd w:val="clear" w:color="auto" w:fill="FFFFFF"/>
        <w:spacing w:before="0" w:beforeAutospacing="0" w:after="240" w:afterAutospacing="0" w:line="360" w:lineRule="auto"/>
        <w:textAlignment w:val="baseline"/>
        <w:rPr>
          <w:rFonts w:ascii="Arial" w:hAnsi="Arial" w:cs="Arial"/>
        </w:rPr>
      </w:pPr>
      <w:r>
        <w:rPr>
          <w:rStyle w:val="normaltextrun"/>
          <w:rFonts w:ascii="Arial" w:eastAsiaTheme="majorEastAsia" w:hAnsi="Arial" w:cs="Arial"/>
          <w:color w:val="0B0C0C"/>
        </w:rPr>
        <w:t>T</w:t>
      </w:r>
      <w:r w:rsidRPr="002B7E09">
        <w:rPr>
          <w:rStyle w:val="normaltextrun"/>
          <w:rFonts w:ascii="Arial" w:eastAsiaTheme="majorEastAsia" w:hAnsi="Arial" w:cs="Arial"/>
          <w:color w:val="0B0C0C"/>
        </w:rPr>
        <w:t>he processing cap</w:t>
      </w:r>
      <w:r>
        <w:rPr>
          <w:rStyle w:val="normaltextrun"/>
          <w:rFonts w:ascii="Arial" w:eastAsiaTheme="majorEastAsia" w:hAnsi="Arial" w:cs="Arial"/>
          <w:color w:val="0B0C0C"/>
        </w:rPr>
        <w:t>acity</w:t>
      </w:r>
      <w:r w:rsidRPr="002B7E09">
        <w:rPr>
          <w:rStyle w:val="normaltextrun"/>
          <w:rFonts w:ascii="Arial" w:eastAsiaTheme="majorEastAsia" w:hAnsi="Arial" w:cs="Arial"/>
          <w:color w:val="0B0C0C"/>
        </w:rPr>
        <w:t xml:space="preserve"> of </w:t>
      </w:r>
      <w:r>
        <w:rPr>
          <w:rStyle w:val="normaltextrun"/>
          <w:rFonts w:ascii="Arial" w:eastAsiaTheme="majorEastAsia" w:hAnsi="Arial" w:cs="Arial"/>
          <w:color w:val="0B0C0C"/>
        </w:rPr>
        <w:t xml:space="preserve">composting pad or </w:t>
      </w:r>
      <w:r w:rsidRPr="002B7E09">
        <w:rPr>
          <w:rStyle w:val="normaltextrun"/>
          <w:rFonts w:ascii="Arial" w:eastAsiaTheme="majorEastAsia" w:hAnsi="Arial" w:cs="Arial"/>
          <w:color w:val="0B0C0C"/>
        </w:rPr>
        <w:t>treatment equipment</w:t>
      </w:r>
      <w:r>
        <w:rPr>
          <w:rStyle w:val="eop"/>
          <w:rFonts w:ascii="Arial" w:eastAsiaTheme="majorEastAsia" w:hAnsi="Arial" w:cs="Arial"/>
          <w:color w:val="0B0C0C"/>
        </w:rPr>
        <w:t xml:space="preserve"> or process.</w:t>
      </w:r>
    </w:p>
    <w:p w14:paraId="43E7036A" w14:textId="77777777" w:rsidR="00DC4B10" w:rsidRDefault="00DC4B10" w:rsidP="00DF381E">
      <w:pPr>
        <w:pStyle w:val="paragraph"/>
        <w:numPr>
          <w:ilvl w:val="0"/>
          <w:numId w:val="13"/>
        </w:numPr>
        <w:shd w:val="clear" w:color="auto" w:fill="FFFFFF"/>
        <w:spacing w:before="0" w:beforeAutospacing="0" w:after="240" w:afterAutospacing="0" w:line="360" w:lineRule="auto"/>
        <w:textAlignment w:val="baseline"/>
        <w:rPr>
          <w:rFonts w:ascii="Arial" w:hAnsi="Arial" w:cs="Arial"/>
        </w:rPr>
      </w:pPr>
      <w:r>
        <w:rPr>
          <w:rStyle w:val="normaltextrun"/>
          <w:rFonts w:ascii="Arial" w:eastAsiaTheme="majorEastAsia" w:hAnsi="Arial" w:cs="Arial"/>
          <w:color w:val="0B0C0C"/>
        </w:rPr>
        <w:t>T</w:t>
      </w:r>
      <w:r w:rsidRPr="002B7E09">
        <w:rPr>
          <w:rStyle w:val="normaltextrun"/>
          <w:rFonts w:ascii="Arial" w:eastAsiaTheme="majorEastAsia" w:hAnsi="Arial" w:cs="Arial"/>
          <w:color w:val="0B0C0C"/>
        </w:rPr>
        <w:t xml:space="preserve">he control system philosophy and how </w:t>
      </w:r>
      <w:r>
        <w:rPr>
          <w:rStyle w:val="normaltextrun"/>
          <w:rFonts w:ascii="Arial" w:eastAsiaTheme="majorEastAsia" w:hAnsi="Arial" w:cs="Arial"/>
          <w:color w:val="0B0C0C"/>
        </w:rPr>
        <w:t>it</w:t>
      </w:r>
      <w:r w:rsidRPr="002B7E09">
        <w:rPr>
          <w:rStyle w:val="normaltextrun"/>
          <w:rFonts w:ascii="Arial" w:eastAsiaTheme="majorEastAsia" w:hAnsi="Arial" w:cs="Arial"/>
          <w:color w:val="0B0C0C"/>
        </w:rPr>
        <w:t xml:space="preserve"> incorporates environmental monitoring information</w:t>
      </w:r>
      <w:r>
        <w:rPr>
          <w:rStyle w:val="eop"/>
          <w:rFonts w:ascii="Arial" w:eastAsiaTheme="majorEastAsia" w:hAnsi="Arial" w:cs="Arial"/>
          <w:color w:val="0B0C0C"/>
        </w:rPr>
        <w:t>.</w:t>
      </w:r>
    </w:p>
    <w:p w14:paraId="107ADF57" w14:textId="77777777" w:rsidR="00DC4B10" w:rsidRPr="00204D9E" w:rsidRDefault="00DC4B10" w:rsidP="00DF381E">
      <w:pPr>
        <w:pStyle w:val="paragraph"/>
        <w:numPr>
          <w:ilvl w:val="0"/>
          <w:numId w:val="13"/>
        </w:numPr>
        <w:shd w:val="clear" w:color="auto" w:fill="FFFFFF"/>
        <w:spacing w:before="0" w:beforeAutospacing="0" w:after="240" w:afterAutospacing="0" w:line="360" w:lineRule="auto"/>
        <w:textAlignment w:val="baseline"/>
        <w:rPr>
          <w:rStyle w:val="normaltextrun"/>
          <w:rFonts w:ascii="Arial" w:hAnsi="Arial" w:cs="Arial"/>
        </w:rPr>
      </w:pPr>
      <w:r>
        <w:rPr>
          <w:rStyle w:val="normaltextrun"/>
          <w:rFonts w:ascii="Arial" w:eastAsiaTheme="majorEastAsia" w:hAnsi="Arial" w:cs="Arial"/>
          <w:color w:val="0B0C0C"/>
        </w:rPr>
        <w:t>A</w:t>
      </w:r>
      <w:r w:rsidRPr="002B7E09">
        <w:rPr>
          <w:rStyle w:val="normaltextrun"/>
          <w:rFonts w:ascii="Arial" w:eastAsiaTheme="majorEastAsia" w:hAnsi="Arial" w:cs="Arial"/>
          <w:color w:val="0B0C0C"/>
        </w:rPr>
        <w:t xml:space="preserve"> summary of operating and maintenance procedures</w:t>
      </w:r>
      <w:r>
        <w:rPr>
          <w:rStyle w:val="eop"/>
          <w:rFonts w:ascii="Arial" w:eastAsiaTheme="majorEastAsia" w:hAnsi="Arial" w:cs="Arial"/>
          <w:color w:val="0B0C0C"/>
        </w:rPr>
        <w:t>.</w:t>
      </w:r>
    </w:p>
    <w:p w14:paraId="54D6BA50" w14:textId="77777777" w:rsidR="00DC4B10" w:rsidRDefault="00DC4B10" w:rsidP="00DC4B10">
      <w:pPr>
        <w:pStyle w:val="paragraph"/>
        <w:shd w:val="clear" w:color="auto" w:fill="FFFFFF"/>
        <w:spacing w:before="0" w:beforeAutospacing="0" w:after="240" w:afterAutospacing="0" w:line="360" w:lineRule="auto"/>
        <w:textAlignment w:val="baseline"/>
        <w:rPr>
          <w:rFonts w:ascii="Arial" w:hAnsi="Arial" w:cs="Arial"/>
        </w:rPr>
      </w:pPr>
      <w:r>
        <w:rPr>
          <w:rStyle w:val="normaltextrun"/>
          <w:rFonts w:ascii="Arial" w:eastAsiaTheme="majorEastAsia" w:hAnsi="Arial" w:cs="Arial"/>
          <w:color w:val="0B0C0C"/>
        </w:rPr>
        <w:t>The extent of the information about the treatment activities will depend on the nature, scale and complexity of the facility and the range of environmental impacts it may have.</w:t>
      </w:r>
      <w:r>
        <w:rPr>
          <w:rStyle w:val="eop"/>
          <w:rFonts w:ascii="Arial" w:eastAsiaTheme="majorEastAsia" w:hAnsi="Arial" w:cs="Arial"/>
          <w:color w:val="0B0C0C"/>
        </w:rPr>
        <w:t> </w:t>
      </w:r>
    </w:p>
    <w:p w14:paraId="2EFD3576" w14:textId="710014AD" w:rsidR="00112BFF" w:rsidRPr="0061780B" w:rsidRDefault="00112BFF" w:rsidP="00112BFF">
      <w:pPr>
        <w:pStyle w:val="Heading3"/>
        <w:rPr>
          <w:rStyle w:val="Text"/>
          <w:rFonts w:asciiTheme="majorHAnsi" w:hAnsiTheme="majorHAnsi"/>
          <w:sz w:val="28"/>
        </w:rPr>
      </w:pPr>
      <w:bookmarkStart w:id="31" w:name="_Toc196903260"/>
      <w:r w:rsidRPr="0061780B">
        <w:rPr>
          <w:rStyle w:val="Text"/>
          <w:rFonts w:asciiTheme="majorHAnsi" w:hAnsiTheme="majorHAnsi"/>
          <w:sz w:val="28"/>
        </w:rPr>
        <w:t>Treatment and disposal of healthcare waste</w:t>
      </w:r>
      <w:bookmarkEnd w:id="31"/>
      <w:r w:rsidRPr="0061780B">
        <w:rPr>
          <w:rStyle w:val="Text"/>
          <w:rFonts w:asciiTheme="majorHAnsi" w:hAnsiTheme="majorHAnsi"/>
          <w:sz w:val="28"/>
        </w:rPr>
        <w:t xml:space="preserve"> </w:t>
      </w:r>
    </w:p>
    <w:p w14:paraId="42F8CE6D" w14:textId="77777777" w:rsidR="00112BFF" w:rsidRPr="009C21FC" w:rsidRDefault="00112BFF" w:rsidP="00112BFF">
      <w:pPr>
        <w:rPr>
          <w:rStyle w:val="Text"/>
          <w:b/>
          <w:bCs/>
        </w:rPr>
      </w:pPr>
      <w:r w:rsidRPr="3AC289E1">
        <w:rPr>
          <w:rStyle w:val="Text"/>
        </w:rPr>
        <w:t>Incineration is the appropriate method of treatment for all anatomical, chemical and medicinal wastes, including wastes that are medicinally or chemically contaminated. Wastes containing cytotoxic or cytostatic medicines require high temperature incineration (that is at temperatures greater than 1,000°C).</w:t>
      </w:r>
    </w:p>
    <w:p w14:paraId="5E140E47" w14:textId="2701414D" w:rsidR="00112BFF" w:rsidRDefault="00112BFF" w:rsidP="00112BFF">
      <w:pPr>
        <w:rPr>
          <w:rStyle w:val="Text"/>
        </w:rPr>
      </w:pPr>
      <w:r w:rsidRPr="3AC289E1">
        <w:rPr>
          <w:rStyle w:val="Text"/>
        </w:rPr>
        <w:t xml:space="preserve">For segregated infectious healthcare wastes </w:t>
      </w:r>
      <w:r w:rsidR="00A155E1">
        <w:rPr>
          <w:rStyle w:val="Text"/>
        </w:rPr>
        <w:t>it is possible to use</w:t>
      </w:r>
      <w:r w:rsidRPr="3AC289E1">
        <w:rPr>
          <w:rStyle w:val="Text"/>
        </w:rPr>
        <w:t xml:space="preserve"> </w:t>
      </w:r>
      <w:r w:rsidR="00A155E1">
        <w:rPr>
          <w:rStyle w:val="Text"/>
        </w:rPr>
        <w:t>‘</w:t>
      </w:r>
      <w:r w:rsidR="00A155E1" w:rsidRPr="3AC289E1">
        <w:rPr>
          <w:rStyle w:val="Text"/>
        </w:rPr>
        <w:t>alternative treatment</w:t>
      </w:r>
      <w:r w:rsidR="00A155E1">
        <w:rPr>
          <w:rStyle w:val="Text"/>
        </w:rPr>
        <w:t>’ (non-incineration) such as</w:t>
      </w:r>
      <w:r w:rsidR="00A155E1" w:rsidRPr="3AC289E1">
        <w:rPr>
          <w:rStyle w:val="Text"/>
        </w:rPr>
        <w:t xml:space="preserve"> </w:t>
      </w:r>
      <w:r w:rsidRPr="3AC289E1">
        <w:rPr>
          <w:rStyle w:val="Text"/>
        </w:rPr>
        <w:t xml:space="preserve">chemical or heat-based disinfection. These wastes are put into orange bags, or orange-lidded rigid yellow containers. </w:t>
      </w:r>
    </w:p>
    <w:p w14:paraId="526ADAC5" w14:textId="77777777" w:rsidR="00A155E1" w:rsidRPr="0017168C" w:rsidRDefault="00A155E1" w:rsidP="00A155E1">
      <w:pPr>
        <w:rPr>
          <w:rStyle w:val="Text"/>
          <w:rFonts w:asciiTheme="minorHAnsi" w:hAnsiTheme="minorHAnsi" w:cstheme="minorHAnsi"/>
        </w:rPr>
      </w:pPr>
      <w:bookmarkStart w:id="32" w:name="_Hlk107317946"/>
      <w:r>
        <w:rPr>
          <w:rStyle w:val="Text"/>
          <w:rFonts w:asciiTheme="minorHAnsi" w:hAnsiTheme="minorHAnsi" w:cstheme="minorHAnsi"/>
        </w:rPr>
        <w:t>E</w:t>
      </w:r>
      <w:r w:rsidRPr="0017168C">
        <w:rPr>
          <w:rStyle w:val="Text"/>
          <w:rFonts w:asciiTheme="minorHAnsi" w:hAnsiTheme="minorHAnsi" w:cstheme="minorHAnsi"/>
        </w:rPr>
        <w:t>xclude the following wastes from alternative treatment activities unless specifically authorised:</w:t>
      </w:r>
    </w:p>
    <w:bookmarkEnd w:id="32"/>
    <w:p w14:paraId="6857AB54" w14:textId="58045F8F" w:rsidR="00A155E1" w:rsidRPr="000B3B4C" w:rsidRDefault="00036FF0" w:rsidP="008A4686">
      <w:pPr>
        <w:pStyle w:val="Roundbullet"/>
        <w:rPr>
          <w:rStyle w:val="Text"/>
          <w:rFonts w:asciiTheme="minorHAnsi" w:eastAsiaTheme="minorHAnsi" w:hAnsiTheme="minorHAnsi" w:cstheme="minorHAnsi"/>
          <w:color w:val="3C4741" w:themeColor="text1"/>
        </w:rPr>
      </w:pPr>
      <w:r>
        <w:rPr>
          <w:rStyle w:val="Text"/>
          <w:rFonts w:asciiTheme="minorHAnsi" w:hAnsiTheme="minorHAnsi" w:cstheme="minorHAnsi"/>
          <w:szCs w:val="24"/>
        </w:rPr>
        <w:t>W</w:t>
      </w:r>
      <w:r w:rsidR="00A155E1" w:rsidRPr="005C552A">
        <w:rPr>
          <w:rStyle w:val="Text"/>
          <w:rFonts w:asciiTheme="minorHAnsi" w:hAnsiTheme="minorHAnsi" w:cstheme="minorHAnsi"/>
          <w:szCs w:val="24"/>
        </w:rPr>
        <w:t>aste medicines and chemicals</w:t>
      </w:r>
      <w:r>
        <w:rPr>
          <w:rStyle w:val="Text"/>
          <w:rFonts w:asciiTheme="minorHAnsi" w:hAnsiTheme="minorHAnsi" w:cstheme="minorHAnsi"/>
          <w:szCs w:val="24"/>
        </w:rPr>
        <w:t>.</w:t>
      </w:r>
    </w:p>
    <w:p w14:paraId="0654A7B6" w14:textId="3AD2E35E" w:rsidR="00A155E1" w:rsidRPr="000B3B4C" w:rsidRDefault="00036FF0" w:rsidP="008A4686">
      <w:pPr>
        <w:pStyle w:val="Roundbullet"/>
        <w:rPr>
          <w:rStyle w:val="Text"/>
          <w:rFonts w:asciiTheme="minorHAnsi" w:eastAsiaTheme="minorHAnsi" w:hAnsiTheme="minorHAnsi" w:cstheme="minorHAnsi"/>
          <w:color w:val="3C4741" w:themeColor="text1"/>
        </w:rPr>
      </w:pPr>
      <w:r>
        <w:rPr>
          <w:rStyle w:val="Text"/>
          <w:rFonts w:asciiTheme="minorHAnsi" w:hAnsiTheme="minorHAnsi" w:cstheme="minorHAnsi"/>
          <w:szCs w:val="24"/>
        </w:rPr>
        <w:t>W</w:t>
      </w:r>
      <w:r w:rsidR="00A155E1" w:rsidRPr="000B3B4C">
        <w:rPr>
          <w:rStyle w:val="Text"/>
          <w:rFonts w:asciiTheme="minorHAnsi" w:hAnsiTheme="minorHAnsi" w:cstheme="minorHAnsi"/>
          <w:szCs w:val="24"/>
        </w:rPr>
        <w:t>astes contaminated with or containing residual medicines or other chemicals, including syringes that are fully discharged, partially discharged or undischarged (for example 18 01 03* infectious waste contaminated with 18 01 09 medicines)</w:t>
      </w:r>
      <w:r>
        <w:rPr>
          <w:rStyle w:val="Text"/>
          <w:rFonts w:asciiTheme="minorHAnsi" w:hAnsiTheme="minorHAnsi" w:cstheme="minorHAnsi"/>
          <w:szCs w:val="24"/>
        </w:rPr>
        <w:t>.</w:t>
      </w:r>
    </w:p>
    <w:p w14:paraId="78B29DB2" w14:textId="00FDC40F" w:rsidR="00A155E1" w:rsidRPr="000B3B4C" w:rsidRDefault="00036FF0" w:rsidP="008A4686">
      <w:pPr>
        <w:pStyle w:val="Roundbullet"/>
        <w:rPr>
          <w:rStyle w:val="Text"/>
          <w:rFonts w:asciiTheme="minorHAnsi" w:eastAsiaTheme="minorHAnsi" w:hAnsiTheme="minorHAnsi" w:cstheme="minorHAnsi"/>
          <w:color w:val="3C4741" w:themeColor="text1"/>
        </w:rPr>
      </w:pPr>
      <w:r>
        <w:rPr>
          <w:rStyle w:val="Text"/>
          <w:rFonts w:asciiTheme="minorHAnsi" w:hAnsiTheme="minorHAnsi" w:cstheme="minorHAnsi"/>
          <w:szCs w:val="24"/>
        </w:rPr>
        <w:t>N</w:t>
      </w:r>
      <w:r w:rsidR="00A155E1" w:rsidRPr="000B3B4C">
        <w:rPr>
          <w:rStyle w:val="Text"/>
          <w:rFonts w:asciiTheme="minorHAnsi" w:hAnsiTheme="minorHAnsi" w:cstheme="minorHAnsi"/>
          <w:szCs w:val="24"/>
        </w:rPr>
        <w:t>on-infectious wastes (for example 18 01 04 offensive hygiene wastes)</w:t>
      </w:r>
      <w:r>
        <w:rPr>
          <w:rStyle w:val="Text"/>
          <w:rFonts w:asciiTheme="minorHAnsi" w:hAnsiTheme="minorHAnsi" w:cstheme="minorHAnsi"/>
          <w:szCs w:val="24"/>
        </w:rPr>
        <w:t>.</w:t>
      </w:r>
    </w:p>
    <w:p w14:paraId="7758B8C9" w14:textId="47694EA3" w:rsidR="00A155E1" w:rsidRPr="000B3B4C" w:rsidRDefault="00036FF0" w:rsidP="008A4686">
      <w:pPr>
        <w:pStyle w:val="Roundbullet"/>
        <w:rPr>
          <w:rStyle w:val="Text"/>
          <w:rFonts w:asciiTheme="minorHAnsi" w:eastAsiaTheme="minorHAnsi" w:hAnsiTheme="minorHAnsi" w:cstheme="minorHAnsi"/>
          <w:color w:val="3C4741" w:themeColor="text1"/>
        </w:rPr>
      </w:pPr>
      <w:r>
        <w:rPr>
          <w:rStyle w:val="Text"/>
          <w:rFonts w:asciiTheme="minorHAnsi" w:hAnsiTheme="minorHAnsi" w:cstheme="minorHAnsi"/>
          <w:szCs w:val="24"/>
        </w:rPr>
        <w:t>A</w:t>
      </w:r>
      <w:r w:rsidR="00A155E1" w:rsidRPr="000B3B4C">
        <w:rPr>
          <w:rStyle w:val="Text"/>
          <w:rFonts w:asciiTheme="minorHAnsi" w:hAnsiTheme="minorHAnsi" w:cstheme="minorHAnsi"/>
          <w:szCs w:val="24"/>
        </w:rPr>
        <w:t>natomical waste</w:t>
      </w:r>
      <w:r>
        <w:rPr>
          <w:rStyle w:val="Text"/>
          <w:rFonts w:asciiTheme="minorHAnsi" w:hAnsiTheme="minorHAnsi" w:cstheme="minorHAnsi"/>
          <w:szCs w:val="24"/>
        </w:rPr>
        <w:t>.</w:t>
      </w:r>
    </w:p>
    <w:p w14:paraId="21B5F26E" w14:textId="2DFA939D" w:rsidR="00A155E1" w:rsidRPr="000B3B4C" w:rsidRDefault="00036FF0" w:rsidP="008A4686">
      <w:pPr>
        <w:pStyle w:val="Roundbullet"/>
        <w:rPr>
          <w:rStyle w:val="Text"/>
          <w:rFonts w:asciiTheme="minorHAnsi" w:eastAsiaTheme="minorHAnsi" w:hAnsiTheme="minorHAnsi" w:cstheme="minorHAnsi"/>
          <w:color w:val="3C4741" w:themeColor="text1"/>
        </w:rPr>
      </w:pPr>
      <w:r>
        <w:rPr>
          <w:rStyle w:val="Text"/>
          <w:rFonts w:asciiTheme="minorHAnsi" w:hAnsiTheme="minorHAnsi" w:cstheme="minorHAnsi"/>
          <w:szCs w:val="24"/>
        </w:rPr>
        <w:t>D</w:t>
      </w:r>
      <w:r w:rsidR="00A155E1" w:rsidRPr="000B3B4C">
        <w:rPr>
          <w:rStyle w:val="Text"/>
          <w:rFonts w:asciiTheme="minorHAnsi" w:hAnsiTheme="minorHAnsi" w:cstheme="minorHAnsi"/>
          <w:szCs w:val="24"/>
        </w:rPr>
        <w:t>ental amalgam</w:t>
      </w:r>
      <w:r>
        <w:rPr>
          <w:rStyle w:val="Text"/>
          <w:rFonts w:asciiTheme="minorHAnsi" w:hAnsiTheme="minorHAnsi" w:cstheme="minorHAnsi"/>
          <w:szCs w:val="24"/>
        </w:rPr>
        <w:t>.</w:t>
      </w:r>
    </w:p>
    <w:p w14:paraId="5C221FBB" w14:textId="77777777" w:rsidR="00A155E1" w:rsidRPr="0017168C" w:rsidRDefault="00A155E1" w:rsidP="00A155E1">
      <w:pPr>
        <w:rPr>
          <w:rStyle w:val="Text"/>
          <w:rFonts w:asciiTheme="minorHAnsi" w:hAnsiTheme="minorHAnsi" w:cstheme="minorHAnsi"/>
        </w:rPr>
      </w:pPr>
      <w:r w:rsidRPr="0017168C">
        <w:rPr>
          <w:rStyle w:val="Text"/>
          <w:rFonts w:asciiTheme="minorHAnsi" w:hAnsiTheme="minorHAnsi" w:cstheme="minorHAnsi"/>
        </w:rPr>
        <w:lastRenderedPageBreak/>
        <w:t>Justification for the alternative treatment of these wastes must assess any impact on emissions to air and the water environment from the facility and demonstrate that the treatment:</w:t>
      </w:r>
    </w:p>
    <w:p w14:paraId="2428247F" w14:textId="43D5D1E0" w:rsidR="00A155E1" w:rsidRPr="000B3B4C" w:rsidRDefault="00036FF0" w:rsidP="008A4686">
      <w:pPr>
        <w:pStyle w:val="Roundbullet"/>
        <w:rPr>
          <w:rStyle w:val="Text"/>
          <w:rFonts w:asciiTheme="minorHAnsi" w:hAnsiTheme="minorHAnsi" w:cstheme="minorHAnsi"/>
          <w:color w:val="3C4741" w:themeColor="text1"/>
        </w:rPr>
      </w:pPr>
      <w:r>
        <w:rPr>
          <w:rStyle w:val="Text"/>
          <w:rFonts w:asciiTheme="minorHAnsi" w:hAnsiTheme="minorHAnsi" w:cstheme="minorHAnsi"/>
          <w:szCs w:val="24"/>
        </w:rPr>
        <w:t>I</w:t>
      </w:r>
      <w:r w:rsidR="00A155E1" w:rsidRPr="005C552A">
        <w:rPr>
          <w:rStyle w:val="Text"/>
          <w:rFonts w:asciiTheme="minorHAnsi" w:hAnsiTheme="minorHAnsi" w:cstheme="minorHAnsi"/>
          <w:szCs w:val="24"/>
        </w:rPr>
        <w:t xml:space="preserve">s effective (including validation of worst-case </w:t>
      </w:r>
      <w:r w:rsidR="00A155E1" w:rsidRPr="005C552A">
        <w:t xml:space="preserve">challenge load </w:t>
      </w:r>
      <w:r w:rsidR="00A155E1" w:rsidRPr="005C552A">
        <w:rPr>
          <w:rStyle w:val="Text"/>
          <w:rFonts w:asciiTheme="minorHAnsi" w:hAnsiTheme="minorHAnsi" w:cstheme="minorHAnsi"/>
          <w:szCs w:val="24"/>
        </w:rPr>
        <w:t>and conditions)</w:t>
      </w:r>
      <w:r>
        <w:rPr>
          <w:rStyle w:val="Text"/>
          <w:rFonts w:asciiTheme="minorHAnsi" w:hAnsiTheme="minorHAnsi" w:cstheme="minorHAnsi"/>
          <w:szCs w:val="24"/>
        </w:rPr>
        <w:t>.</w:t>
      </w:r>
    </w:p>
    <w:p w14:paraId="330CF4A1" w14:textId="7CE15BA8" w:rsidR="00A155E1" w:rsidRPr="000B3B4C" w:rsidRDefault="00036FF0" w:rsidP="008A4686">
      <w:pPr>
        <w:pStyle w:val="Roundbullet"/>
        <w:rPr>
          <w:rStyle w:val="Text"/>
          <w:rFonts w:asciiTheme="minorHAnsi" w:hAnsiTheme="minorHAnsi" w:cstheme="minorHAnsi"/>
          <w:color w:val="3C4741" w:themeColor="text1"/>
        </w:rPr>
      </w:pPr>
      <w:r>
        <w:rPr>
          <w:rStyle w:val="Text"/>
          <w:rFonts w:asciiTheme="minorHAnsi" w:hAnsiTheme="minorHAnsi" w:cstheme="minorHAnsi"/>
          <w:szCs w:val="24"/>
        </w:rPr>
        <w:t>I</w:t>
      </w:r>
      <w:r w:rsidR="00A155E1" w:rsidRPr="000B3B4C">
        <w:rPr>
          <w:rStyle w:val="Text"/>
          <w:rFonts w:asciiTheme="minorHAnsi" w:hAnsiTheme="minorHAnsi" w:cstheme="minorHAnsi"/>
          <w:szCs w:val="24"/>
        </w:rPr>
        <w:t>s an efficient use of energy and raw materials</w:t>
      </w:r>
      <w:r>
        <w:rPr>
          <w:rStyle w:val="Text"/>
          <w:rFonts w:asciiTheme="minorHAnsi" w:hAnsiTheme="minorHAnsi" w:cstheme="minorHAnsi"/>
          <w:szCs w:val="24"/>
        </w:rPr>
        <w:t>.</w:t>
      </w:r>
    </w:p>
    <w:p w14:paraId="13118BD3" w14:textId="6C8641B3" w:rsidR="00A155E1" w:rsidRPr="000B3B4C" w:rsidRDefault="00036FF0" w:rsidP="008A4686">
      <w:pPr>
        <w:pStyle w:val="Roundbullet"/>
        <w:rPr>
          <w:rStyle w:val="Text"/>
          <w:rFonts w:asciiTheme="minorHAnsi" w:hAnsiTheme="minorHAnsi" w:cstheme="minorHAnsi"/>
          <w:color w:val="3C4741" w:themeColor="text1"/>
        </w:rPr>
      </w:pPr>
      <w:r>
        <w:rPr>
          <w:rStyle w:val="Text"/>
          <w:rFonts w:asciiTheme="minorHAnsi" w:hAnsiTheme="minorHAnsi" w:cstheme="minorHAnsi"/>
          <w:szCs w:val="24"/>
        </w:rPr>
        <w:t>E</w:t>
      </w:r>
      <w:r w:rsidR="00A155E1" w:rsidRPr="000B3B4C">
        <w:rPr>
          <w:rStyle w:val="Text"/>
          <w:rFonts w:asciiTheme="minorHAnsi" w:hAnsiTheme="minorHAnsi" w:cstheme="minorHAnsi"/>
          <w:szCs w:val="24"/>
        </w:rPr>
        <w:t>nhances the recovery or recycling of the waste where possible</w:t>
      </w:r>
      <w:r>
        <w:rPr>
          <w:rStyle w:val="Text"/>
          <w:rFonts w:asciiTheme="minorHAnsi" w:hAnsiTheme="minorHAnsi" w:cstheme="minorHAnsi"/>
          <w:szCs w:val="24"/>
        </w:rPr>
        <w:t>.</w:t>
      </w:r>
    </w:p>
    <w:p w14:paraId="232DCE22" w14:textId="75937206" w:rsidR="00A155E1" w:rsidRPr="000B3B4C" w:rsidRDefault="00036FF0" w:rsidP="008A4686">
      <w:pPr>
        <w:pStyle w:val="Roundbullet"/>
        <w:rPr>
          <w:rStyle w:val="Text"/>
          <w:rFonts w:asciiTheme="minorHAnsi" w:hAnsiTheme="minorHAnsi" w:cstheme="minorHAnsi"/>
          <w:color w:val="3C4741" w:themeColor="text1"/>
        </w:rPr>
      </w:pPr>
      <w:r>
        <w:rPr>
          <w:rStyle w:val="Text"/>
          <w:rFonts w:asciiTheme="minorHAnsi" w:hAnsiTheme="minorHAnsi" w:cstheme="minorHAnsi"/>
          <w:szCs w:val="24"/>
        </w:rPr>
        <w:t>D</w:t>
      </w:r>
      <w:r w:rsidR="00A155E1" w:rsidRPr="000B3B4C">
        <w:rPr>
          <w:rStyle w:val="Text"/>
          <w:rFonts w:asciiTheme="minorHAnsi" w:hAnsiTheme="minorHAnsi" w:cstheme="minorHAnsi"/>
          <w:szCs w:val="24"/>
        </w:rPr>
        <w:t>oes not impede the treatment of any other wastes</w:t>
      </w:r>
      <w:r>
        <w:rPr>
          <w:rStyle w:val="Text"/>
          <w:rFonts w:asciiTheme="minorHAnsi" w:hAnsiTheme="minorHAnsi" w:cstheme="minorHAnsi"/>
          <w:szCs w:val="24"/>
        </w:rPr>
        <w:t>.</w:t>
      </w:r>
    </w:p>
    <w:p w14:paraId="2F49B5D6" w14:textId="77777777" w:rsidR="00A155E1" w:rsidRPr="0017168C" w:rsidRDefault="00A155E1" w:rsidP="00A155E1">
      <w:pPr>
        <w:rPr>
          <w:rStyle w:val="Text"/>
          <w:rFonts w:asciiTheme="minorHAnsi" w:hAnsiTheme="minorHAnsi" w:cstheme="minorHAnsi"/>
        </w:rPr>
      </w:pPr>
      <w:r>
        <w:rPr>
          <w:rStyle w:val="Text"/>
          <w:rFonts w:asciiTheme="minorHAnsi" w:hAnsiTheme="minorHAnsi" w:cstheme="minorHAnsi"/>
        </w:rPr>
        <w:t>J</w:t>
      </w:r>
      <w:r w:rsidRPr="0017168C">
        <w:rPr>
          <w:rStyle w:val="Text"/>
          <w:rFonts w:asciiTheme="minorHAnsi" w:hAnsiTheme="minorHAnsi" w:cstheme="minorHAnsi"/>
        </w:rPr>
        <w:t xml:space="preserve">ustification for the alternative treatment of any waste containing or contaminated with medicines or chemicals or anatomical waste must demonstrate that: </w:t>
      </w:r>
    </w:p>
    <w:p w14:paraId="39D19128" w14:textId="5C1DD076" w:rsidR="00A155E1" w:rsidRPr="000B3B4C" w:rsidRDefault="00036FF0" w:rsidP="008A4686">
      <w:pPr>
        <w:pStyle w:val="Roundbullet"/>
        <w:rPr>
          <w:rStyle w:val="Text"/>
          <w:rFonts w:asciiTheme="minorHAnsi" w:hAnsiTheme="minorHAnsi" w:cstheme="minorHAnsi"/>
        </w:rPr>
      </w:pPr>
      <w:r>
        <w:rPr>
          <w:rStyle w:val="Text"/>
          <w:rFonts w:asciiTheme="minorHAnsi" w:hAnsiTheme="minorHAnsi" w:cstheme="minorHAnsi"/>
          <w:szCs w:val="24"/>
        </w:rPr>
        <w:t>A</w:t>
      </w:r>
      <w:r w:rsidR="00A155E1" w:rsidRPr="005C552A">
        <w:rPr>
          <w:rStyle w:val="Text"/>
          <w:rFonts w:asciiTheme="minorHAnsi" w:hAnsiTheme="minorHAnsi" w:cstheme="minorHAnsi"/>
          <w:szCs w:val="24"/>
        </w:rPr>
        <w:t>ll pharmaceutically active substances (hazardous or non-hazardous) will be destroyed</w:t>
      </w:r>
      <w:r>
        <w:rPr>
          <w:rStyle w:val="Text"/>
          <w:rFonts w:asciiTheme="minorHAnsi" w:hAnsiTheme="minorHAnsi" w:cstheme="minorHAnsi"/>
          <w:szCs w:val="24"/>
        </w:rPr>
        <w:t>.</w:t>
      </w:r>
    </w:p>
    <w:p w14:paraId="37BA9123" w14:textId="7ED319C0" w:rsidR="00A155E1" w:rsidRPr="000B3B4C" w:rsidRDefault="00036FF0" w:rsidP="008A4686">
      <w:pPr>
        <w:pStyle w:val="Roundbullet"/>
        <w:rPr>
          <w:rStyle w:val="Text"/>
          <w:rFonts w:asciiTheme="minorHAnsi" w:hAnsiTheme="minorHAnsi" w:cstheme="minorHAnsi"/>
        </w:rPr>
      </w:pPr>
      <w:r>
        <w:rPr>
          <w:rStyle w:val="Text"/>
          <w:rFonts w:asciiTheme="minorHAnsi" w:hAnsiTheme="minorHAnsi" w:cstheme="minorHAnsi"/>
          <w:szCs w:val="24"/>
        </w:rPr>
        <w:t>C</w:t>
      </w:r>
      <w:r w:rsidR="00A155E1" w:rsidRPr="000B3B4C">
        <w:rPr>
          <w:rStyle w:val="Text"/>
          <w:rFonts w:asciiTheme="minorHAnsi" w:hAnsiTheme="minorHAnsi" w:cstheme="minorHAnsi"/>
          <w:szCs w:val="24"/>
        </w:rPr>
        <w:t>hemicals will be fully treated and not diluted and released to the environment</w:t>
      </w:r>
      <w:r>
        <w:rPr>
          <w:rStyle w:val="Text"/>
          <w:rFonts w:asciiTheme="minorHAnsi" w:hAnsiTheme="minorHAnsi" w:cstheme="minorHAnsi"/>
          <w:szCs w:val="24"/>
        </w:rPr>
        <w:t>.</w:t>
      </w:r>
    </w:p>
    <w:p w14:paraId="0B5EAAE2" w14:textId="1E090BFE" w:rsidR="00A155E1" w:rsidRPr="000B3B4C" w:rsidRDefault="00036FF0" w:rsidP="008A4686">
      <w:pPr>
        <w:pStyle w:val="Roundbullet"/>
        <w:rPr>
          <w:rStyle w:val="Text"/>
          <w:rFonts w:asciiTheme="minorHAnsi" w:hAnsiTheme="minorHAnsi" w:cstheme="minorHAnsi"/>
        </w:rPr>
      </w:pPr>
      <w:r>
        <w:rPr>
          <w:rStyle w:val="Text"/>
          <w:rFonts w:asciiTheme="minorHAnsi" w:hAnsiTheme="minorHAnsi" w:cstheme="minorHAnsi"/>
          <w:szCs w:val="24"/>
        </w:rPr>
        <w:t>A</w:t>
      </w:r>
      <w:r w:rsidR="00A155E1" w:rsidRPr="000B3B4C">
        <w:rPr>
          <w:rStyle w:val="Text"/>
          <w:rFonts w:asciiTheme="minorHAnsi" w:hAnsiTheme="minorHAnsi" w:cstheme="minorHAnsi"/>
          <w:szCs w:val="24"/>
        </w:rPr>
        <w:t>natomical waste will be fully destroyed, and any chemicals (for example, preservatives) will be fully treated.</w:t>
      </w:r>
    </w:p>
    <w:p w14:paraId="098617B8" w14:textId="57B03AB3" w:rsidR="00CC5029" w:rsidRPr="0017168C" w:rsidRDefault="00A155E1" w:rsidP="00CC5029">
      <w:pPr>
        <w:rPr>
          <w:rStyle w:val="Text"/>
          <w:rFonts w:asciiTheme="minorHAnsi" w:eastAsia="Calibri" w:hAnsiTheme="minorHAnsi" w:cstheme="minorHAnsi"/>
        </w:rPr>
      </w:pPr>
      <w:r>
        <w:rPr>
          <w:rStyle w:val="Text"/>
          <w:rFonts w:asciiTheme="minorHAnsi" w:hAnsiTheme="minorHAnsi" w:cstheme="minorHAnsi"/>
        </w:rPr>
        <w:t>E</w:t>
      </w:r>
      <w:r w:rsidRPr="0017168C">
        <w:rPr>
          <w:rStyle w:val="Text"/>
          <w:rFonts w:asciiTheme="minorHAnsi" w:hAnsiTheme="minorHAnsi" w:cstheme="minorHAnsi"/>
        </w:rPr>
        <w:t>xclude biohazard waste from alternative treatment activities, unless</w:t>
      </w:r>
      <w:r>
        <w:rPr>
          <w:rStyle w:val="Text"/>
          <w:rFonts w:asciiTheme="minorHAnsi" w:hAnsiTheme="minorHAnsi" w:cstheme="minorHAnsi"/>
        </w:rPr>
        <w:t xml:space="preserve"> SEPA </w:t>
      </w:r>
      <w:r w:rsidRPr="0017168C">
        <w:rPr>
          <w:rStyle w:val="Text"/>
          <w:rFonts w:asciiTheme="minorHAnsi" w:hAnsiTheme="minorHAnsi" w:cstheme="minorHAnsi"/>
        </w:rPr>
        <w:t>ha</w:t>
      </w:r>
      <w:r>
        <w:rPr>
          <w:rStyle w:val="Text"/>
          <w:rFonts w:asciiTheme="minorHAnsi" w:hAnsiTheme="minorHAnsi" w:cstheme="minorHAnsi"/>
        </w:rPr>
        <w:t>s</w:t>
      </w:r>
      <w:r w:rsidRPr="0017168C">
        <w:rPr>
          <w:rStyle w:val="Text"/>
          <w:rFonts w:asciiTheme="minorHAnsi" w:hAnsiTheme="minorHAnsi" w:cstheme="minorHAnsi"/>
        </w:rPr>
        <w:t xml:space="preserve"> specifically authorised </w:t>
      </w:r>
      <w:r>
        <w:rPr>
          <w:rStyle w:val="Text"/>
          <w:rFonts w:asciiTheme="minorHAnsi" w:hAnsiTheme="minorHAnsi" w:cstheme="minorHAnsi"/>
        </w:rPr>
        <w:t>the process</w:t>
      </w:r>
      <w:r w:rsidRPr="0017168C">
        <w:rPr>
          <w:rStyle w:val="Text"/>
          <w:rFonts w:asciiTheme="minorHAnsi" w:hAnsiTheme="minorHAnsi" w:cstheme="minorHAnsi"/>
        </w:rPr>
        <w:t xml:space="preserve"> for the treatment of these wastes and it can be demonstrated through the pre-acceptance procedures, that the waste is suitable for alternative treatment. </w:t>
      </w:r>
      <w:r w:rsidR="00CC5029" w:rsidRPr="0017168C">
        <w:rPr>
          <w:rStyle w:val="Text"/>
          <w:rFonts w:asciiTheme="minorHAnsi" w:eastAsia="Calibri" w:hAnsiTheme="minorHAnsi" w:cstheme="minorHAnsi"/>
        </w:rPr>
        <w:t>‘Biohazard waste’ is:</w:t>
      </w:r>
    </w:p>
    <w:p w14:paraId="7848957A" w14:textId="3C73C078" w:rsidR="00CC5029" w:rsidRPr="000B3B4C" w:rsidRDefault="00507874" w:rsidP="008A4686">
      <w:pPr>
        <w:pStyle w:val="Roundbullet"/>
        <w:rPr>
          <w:rStyle w:val="Text"/>
          <w:rFonts w:asciiTheme="minorHAnsi" w:hAnsiTheme="minorHAnsi" w:cstheme="minorHAnsi"/>
          <w:color w:val="3C4741" w:themeColor="text1"/>
        </w:rPr>
      </w:pPr>
      <w:r>
        <w:rPr>
          <w:rStyle w:val="Text"/>
          <w:rFonts w:asciiTheme="minorHAnsi" w:hAnsiTheme="minorHAnsi" w:cstheme="minorHAnsi"/>
          <w:szCs w:val="24"/>
        </w:rPr>
        <w:t>A</w:t>
      </w:r>
      <w:r w:rsidR="00CC5029" w:rsidRPr="002D6B70">
        <w:rPr>
          <w:rStyle w:val="Text"/>
          <w:rFonts w:asciiTheme="minorHAnsi" w:hAnsiTheme="minorHAnsi" w:cstheme="minorHAnsi"/>
          <w:szCs w:val="24"/>
        </w:rPr>
        <w:t>ny waste known or likely to contain Advisory Committee on Dangerous Pathogens hazard group (HG) 4 biological agents</w:t>
      </w:r>
      <w:r>
        <w:rPr>
          <w:rStyle w:val="Text"/>
          <w:rFonts w:asciiTheme="minorHAnsi" w:hAnsiTheme="minorHAnsi" w:cstheme="minorHAnsi"/>
          <w:szCs w:val="24"/>
        </w:rPr>
        <w:t>.</w:t>
      </w:r>
    </w:p>
    <w:p w14:paraId="139B6CE6" w14:textId="3FAB80C1" w:rsidR="00CC5029" w:rsidRPr="000B3B4C" w:rsidRDefault="00507874" w:rsidP="008A4686">
      <w:pPr>
        <w:pStyle w:val="Roundbullet"/>
        <w:rPr>
          <w:rStyle w:val="Text"/>
          <w:rFonts w:asciiTheme="minorHAnsi" w:hAnsiTheme="minorHAnsi" w:cstheme="minorHAnsi"/>
          <w:color w:val="3C4741" w:themeColor="text1"/>
        </w:rPr>
      </w:pPr>
      <w:r>
        <w:rPr>
          <w:rStyle w:val="Text"/>
          <w:rFonts w:asciiTheme="minorHAnsi" w:hAnsiTheme="minorHAnsi" w:cstheme="minorHAnsi"/>
          <w:szCs w:val="24"/>
        </w:rPr>
        <w:t>A</w:t>
      </w:r>
      <w:r w:rsidR="00CC5029" w:rsidRPr="000B3B4C">
        <w:rPr>
          <w:rStyle w:val="Text"/>
          <w:rFonts w:asciiTheme="minorHAnsi" w:hAnsiTheme="minorHAnsi" w:cstheme="minorHAnsi"/>
          <w:szCs w:val="24"/>
        </w:rPr>
        <w:t>ny waste from a containment level 3 laboratory</w:t>
      </w:r>
      <w:r>
        <w:rPr>
          <w:rStyle w:val="Text"/>
          <w:rFonts w:asciiTheme="minorHAnsi" w:hAnsiTheme="minorHAnsi" w:cstheme="minorHAnsi"/>
          <w:szCs w:val="24"/>
        </w:rPr>
        <w:t>.</w:t>
      </w:r>
    </w:p>
    <w:p w14:paraId="4CAD6588" w14:textId="317738B1" w:rsidR="00CC5029" w:rsidRPr="000B3B4C" w:rsidRDefault="00507874" w:rsidP="008A4686">
      <w:pPr>
        <w:pStyle w:val="Roundbullet"/>
        <w:rPr>
          <w:rStyle w:val="Text"/>
          <w:rFonts w:asciiTheme="minorHAnsi" w:hAnsiTheme="minorHAnsi" w:cstheme="minorHAnsi"/>
          <w:color w:val="3C4741" w:themeColor="text1"/>
        </w:rPr>
      </w:pPr>
      <w:r>
        <w:rPr>
          <w:rStyle w:val="Text"/>
          <w:rFonts w:asciiTheme="minorHAnsi" w:hAnsiTheme="minorHAnsi" w:cstheme="minorHAnsi"/>
          <w:szCs w:val="24"/>
        </w:rPr>
        <w:t>A</w:t>
      </w:r>
      <w:r w:rsidR="00CC5029" w:rsidRPr="000B3B4C">
        <w:rPr>
          <w:rStyle w:val="Text"/>
          <w:rFonts w:asciiTheme="minorHAnsi" w:hAnsiTheme="minorHAnsi" w:cstheme="minorHAnsi"/>
          <w:szCs w:val="24"/>
        </w:rPr>
        <w:t>ll microbiological cultures from any source</w:t>
      </w:r>
      <w:r>
        <w:rPr>
          <w:rStyle w:val="Text"/>
          <w:rFonts w:asciiTheme="minorHAnsi" w:hAnsiTheme="minorHAnsi" w:cstheme="minorHAnsi"/>
          <w:szCs w:val="24"/>
        </w:rPr>
        <w:t>.</w:t>
      </w:r>
    </w:p>
    <w:p w14:paraId="0C1E3E4B" w14:textId="45C6AA34" w:rsidR="00A155E1" w:rsidRPr="00CC5029" w:rsidRDefault="00507874" w:rsidP="008A4686">
      <w:pPr>
        <w:pStyle w:val="Roundbullet"/>
        <w:rPr>
          <w:rStyle w:val="Text"/>
          <w:rFonts w:asciiTheme="minorHAnsi" w:hAnsiTheme="minorHAnsi" w:cstheme="minorHAnsi"/>
          <w:color w:val="3C4741" w:themeColor="text1"/>
        </w:rPr>
      </w:pPr>
      <w:r>
        <w:rPr>
          <w:rStyle w:val="Text"/>
          <w:rFonts w:asciiTheme="minorHAnsi" w:hAnsiTheme="minorHAnsi" w:cstheme="minorHAnsi"/>
          <w:szCs w:val="24"/>
        </w:rPr>
        <w:t>A</w:t>
      </w:r>
      <w:r w:rsidR="00CC5029" w:rsidRPr="000B3B4C">
        <w:rPr>
          <w:rStyle w:val="Text"/>
          <w:rFonts w:asciiTheme="minorHAnsi" w:hAnsiTheme="minorHAnsi" w:cstheme="minorHAnsi"/>
          <w:szCs w:val="24"/>
        </w:rPr>
        <w:t>ny potentially infected waste from pathology departments and other clinical or research laboratories (unless autoclaved before leaving the site of production)</w:t>
      </w:r>
      <w:r>
        <w:rPr>
          <w:rStyle w:val="Text"/>
          <w:rFonts w:asciiTheme="minorHAnsi" w:hAnsiTheme="minorHAnsi" w:cstheme="minorHAnsi"/>
          <w:szCs w:val="24"/>
        </w:rPr>
        <w:t>.</w:t>
      </w:r>
    </w:p>
    <w:p w14:paraId="1E7D9286" w14:textId="2F00752A" w:rsidR="00A155E1" w:rsidRDefault="00A155E1" w:rsidP="00112BFF">
      <w:pPr>
        <w:rPr>
          <w:rStyle w:val="Text"/>
        </w:rPr>
      </w:pPr>
      <w:r w:rsidRPr="001F5A66">
        <w:rPr>
          <w:rStyle w:val="Text"/>
        </w:rPr>
        <w:t>Energy from waste (municipal waste incineration) or landfill are acceptable disposal methods for carefully segregated offensive hygiene wastes.</w:t>
      </w:r>
      <w:r>
        <w:rPr>
          <w:rStyle w:val="Text"/>
        </w:rPr>
        <w:t xml:space="preserve"> It is best practice to put </w:t>
      </w:r>
      <w:r w:rsidRPr="001F5A66">
        <w:rPr>
          <w:rStyle w:val="Text"/>
        </w:rPr>
        <w:t>these wastes into yellow bags with a black stripe, otherwise known as ‘tiger</w:t>
      </w:r>
      <w:r>
        <w:rPr>
          <w:rStyle w:val="Text"/>
        </w:rPr>
        <w:t>-stripe</w:t>
      </w:r>
      <w:r w:rsidRPr="001F5A66">
        <w:rPr>
          <w:rStyle w:val="Text"/>
        </w:rPr>
        <w:t>’ bags.</w:t>
      </w:r>
      <w:r w:rsidRPr="008C3880">
        <w:rPr>
          <w:rStyle w:val="Text"/>
        </w:rPr>
        <w:t xml:space="preserve"> </w:t>
      </w:r>
    </w:p>
    <w:p w14:paraId="71F83052" w14:textId="48D167D7" w:rsidR="00CC5029" w:rsidRDefault="00CC5029" w:rsidP="00CC5029">
      <w:pPr>
        <w:pStyle w:val="Heading3"/>
        <w:rPr>
          <w:rStyle w:val="Text"/>
          <w:rFonts w:asciiTheme="majorHAnsi" w:hAnsiTheme="majorHAnsi"/>
          <w:sz w:val="28"/>
        </w:rPr>
      </w:pPr>
      <w:bookmarkStart w:id="33" w:name="_Toc196903261"/>
      <w:r w:rsidRPr="00CC5029">
        <w:rPr>
          <w:rStyle w:val="Text"/>
          <w:rFonts w:asciiTheme="majorHAnsi" w:hAnsiTheme="majorHAnsi"/>
          <w:sz w:val="28"/>
        </w:rPr>
        <w:lastRenderedPageBreak/>
        <w:t xml:space="preserve">Pre-treatment </w:t>
      </w:r>
      <w:r w:rsidR="009959A2">
        <w:rPr>
          <w:rStyle w:val="Text"/>
          <w:rFonts w:asciiTheme="majorHAnsi" w:hAnsiTheme="majorHAnsi"/>
          <w:sz w:val="28"/>
        </w:rPr>
        <w:t>at the site of production</w:t>
      </w:r>
      <w:bookmarkEnd w:id="33"/>
    </w:p>
    <w:p w14:paraId="65F14CAD" w14:textId="77777777" w:rsidR="00CC5029" w:rsidRPr="0017168C" w:rsidRDefault="00CC5029" w:rsidP="00CC5029">
      <w:pPr>
        <w:rPr>
          <w:rStyle w:val="Text"/>
          <w:rFonts w:asciiTheme="minorHAnsi" w:hAnsiTheme="minorHAnsi" w:cstheme="minorHAnsi"/>
        </w:rPr>
      </w:pPr>
      <w:r w:rsidRPr="0017168C">
        <w:rPr>
          <w:rStyle w:val="Text"/>
          <w:rFonts w:asciiTheme="minorHAnsi" w:hAnsiTheme="minorHAnsi" w:cstheme="minorHAnsi"/>
        </w:rPr>
        <w:t>The following wastes should be treated (inactivated) at the site of production:</w:t>
      </w:r>
    </w:p>
    <w:p w14:paraId="75177E55" w14:textId="314D8554" w:rsidR="00CC5029" w:rsidRPr="000B3B4C" w:rsidRDefault="00507874" w:rsidP="008A4686">
      <w:pPr>
        <w:pStyle w:val="Roundbullet"/>
        <w:rPr>
          <w:rStyle w:val="Text"/>
          <w:rFonts w:asciiTheme="minorHAnsi" w:eastAsiaTheme="minorHAnsi" w:hAnsiTheme="minorHAnsi" w:cstheme="minorHAnsi"/>
          <w:color w:val="3C4741" w:themeColor="text1"/>
        </w:rPr>
      </w:pPr>
      <w:r>
        <w:rPr>
          <w:rStyle w:val="Text"/>
          <w:rFonts w:asciiTheme="minorHAnsi" w:hAnsiTheme="minorHAnsi" w:cstheme="minorHAnsi"/>
          <w:szCs w:val="24"/>
        </w:rPr>
        <w:t>C</w:t>
      </w:r>
      <w:r w:rsidR="00CC5029" w:rsidRPr="002D6B70">
        <w:rPr>
          <w:rStyle w:val="Text"/>
          <w:rFonts w:asciiTheme="minorHAnsi" w:hAnsiTheme="minorHAnsi" w:cstheme="minorHAnsi"/>
          <w:szCs w:val="24"/>
        </w:rPr>
        <w:t>lass 2, 3 and 4 genetically modified microorganism cultures or contaminated material</w:t>
      </w:r>
      <w:r>
        <w:rPr>
          <w:rStyle w:val="Text"/>
          <w:rFonts w:asciiTheme="minorHAnsi" w:hAnsiTheme="minorHAnsi" w:cstheme="minorHAnsi"/>
          <w:szCs w:val="24"/>
        </w:rPr>
        <w:t>.</w:t>
      </w:r>
    </w:p>
    <w:p w14:paraId="21567BE4" w14:textId="0324AEAB" w:rsidR="00CC5029" w:rsidRPr="000B3B4C" w:rsidRDefault="00CC5029" w:rsidP="008A4686">
      <w:pPr>
        <w:pStyle w:val="Roundbullet"/>
        <w:rPr>
          <w:rStyle w:val="Text"/>
          <w:rFonts w:asciiTheme="minorHAnsi" w:eastAsiaTheme="minorHAnsi" w:hAnsiTheme="minorHAnsi" w:cstheme="minorHAnsi"/>
          <w:color w:val="3C4741" w:themeColor="text1"/>
        </w:rPr>
      </w:pPr>
      <w:r w:rsidRPr="000B3B4C">
        <w:rPr>
          <w:rStyle w:val="Text"/>
          <w:rFonts w:asciiTheme="minorHAnsi" w:hAnsiTheme="minorHAnsi" w:cstheme="minorHAnsi"/>
          <w:szCs w:val="24"/>
        </w:rPr>
        <w:t>HG 2, 3 and 4 pathogen cultures or positive specimens</w:t>
      </w:r>
      <w:r w:rsidR="00507874">
        <w:rPr>
          <w:rStyle w:val="Text"/>
          <w:rFonts w:asciiTheme="minorHAnsi" w:hAnsiTheme="minorHAnsi" w:cstheme="minorHAnsi"/>
          <w:szCs w:val="24"/>
        </w:rPr>
        <w:t>.</w:t>
      </w:r>
    </w:p>
    <w:p w14:paraId="0DDB9ACB" w14:textId="62C50E3C" w:rsidR="00CC5029" w:rsidRPr="0017168C" w:rsidRDefault="00CC5029" w:rsidP="00CC5029">
      <w:pPr>
        <w:rPr>
          <w:rStyle w:val="Text"/>
          <w:rFonts w:asciiTheme="minorHAnsi" w:hAnsiTheme="minorHAnsi" w:cstheme="minorHAnsi"/>
        </w:rPr>
      </w:pPr>
      <w:r w:rsidRPr="0017168C">
        <w:rPr>
          <w:rStyle w:val="Text"/>
          <w:rFonts w:asciiTheme="minorHAnsi" w:hAnsiTheme="minorHAnsi" w:cstheme="minorHAnsi"/>
        </w:rPr>
        <w:t xml:space="preserve">However, there may be very exceptional (emergency) circumstances when </w:t>
      </w:r>
      <w:r>
        <w:rPr>
          <w:rStyle w:val="Text"/>
          <w:rFonts w:asciiTheme="minorHAnsi" w:hAnsiTheme="minorHAnsi" w:cstheme="minorHAnsi"/>
        </w:rPr>
        <w:t>such waste can be</w:t>
      </w:r>
      <w:r w:rsidRPr="0017168C">
        <w:rPr>
          <w:rStyle w:val="Text"/>
          <w:rFonts w:asciiTheme="minorHAnsi" w:hAnsiTheme="minorHAnsi" w:cstheme="minorHAnsi"/>
        </w:rPr>
        <w:t xml:space="preserve"> receive</w:t>
      </w:r>
      <w:r>
        <w:rPr>
          <w:rStyle w:val="Text"/>
          <w:rFonts w:asciiTheme="minorHAnsi" w:hAnsiTheme="minorHAnsi" w:cstheme="minorHAnsi"/>
        </w:rPr>
        <w:t>s</w:t>
      </w:r>
      <w:r w:rsidRPr="0017168C">
        <w:rPr>
          <w:rStyle w:val="Text"/>
          <w:rFonts w:asciiTheme="minorHAnsi" w:hAnsiTheme="minorHAnsi" w:cstheme="minorHAnsi"/>
        </w:rPr>
        <w:t xml:space="preserve"> </w:t>
      </w:r>
      <w:r>
        <w:rPr>
          <w:rStyle w:val="Text"/>
          <w:rFonts w:asciiTheme="minorHAnsi" w:hAnsiTheme="minorHAnsi" w:cstheme="minorHAnsi"/>
        </w:rPr>
        <w:t>for</w:t>
      </w:r>
      <w:r w:rsidRPr="0017168C">
        <w:rPr>
          <w:rStyle w:val="Text"/>
          <w:rFonts w:asciiTheme="minorHAnsi" w:hAnsiTheme="minorHAnsi" w:cstheme="minorHAnsi"/>
        </w:rPr>
        <w:t xml:space="preserve"> treatment at an authorised waste facility. For example, when the treatment process at the site of production has broken down. If receiv</w:t>
      </w:r>
      <w:r>
        <w:rPr>
          <w:rStyle w:val="Text"/>
          <w:rFonts w:asciiTheme="minorHAnsi" w:hAnsiTheme="minorHAnsi" w:cstheme="minorHAnsi"/>
        </w:rPr>
        <w:t>ing</w:t>
      </w:r>
      <w:r w:rsidRPr="0017168C">
        <w:rPr>
          <w:rStyle w:val="Text"/>
          <w:rFonts w:asciiTheme="minorHAnsi" w:hAnsiTheme="minorHAnsi" w:cstheme="minorHAnsi"/>
        </w:rPr>
        <w:t xml:space="preserve"> waste under these circumstances</w:t>
      </w:r>
      <w:r w:rsidR="00507874">
        <w:rPr>
          <w:rStyle w:val="Text"/>
          <w:rFonts w:asciiTheme="minorHAnsi" w:hAnsiTheme="minorHAnsi" w:cstheme="minorHAnsi"/>
        </w:rPr>
        <w:t>:</w:t>
      </w:r>
      <w:r w:rsidRPr="0017168C">
        <w:rPr>
          <w:rStyle w:val="Text"/>
          <w:rFonts w:asciiTheme="minorHAnsi" w:hAnsiTheme="minorHAnsi" w:cstheme="minorHAnsi"/>
        </w:rPr>
        <w:t xml:space="preserve"> </w:t>
      </w:r>
    </w:p>
    <w:p w14:paraId="3CCE23BB" w14:textId="0487FCD1" w:rsidR="00CC5029" w:rsidRPr="000B3B4C" w:rsidRDefault="00507874" w:rsidP="008A4686">
      <w:pPr>
        <w:pStyle w:val="Roundbullet"/>
        <w:rPr>
          <w:rStyle w:val="Text"/>
          <w:rFonts w:asciiTheme="minorHAnsi" w:eastAsiaTheme="minorHAnsi" w:hAnsiTheme="minorHAnsi" w:cstheme="minorHAnsi"/>
          <w:color w:val="3C4741" w:themeColor="text1"/>
        </w:rPr>
      </w:pPr>
      <w:r>
        <w:rPr>
          <w:rStyle w:val="Text"/>
          <w:rFonts w:asciiTheme="minorHAnsi" w:hAnsiTheme="minorHAnsi" w:cstheme="minorHAnsi"/>
        </w:rPr>
        <w:t>D</w:t>
      </w:r>
      <w:r w:rsidR="00CC5029">
        <w:rPr>
          <w:rStyle w:val="Text"/>
          <w:rFonts w:asciiTheme="minorHAnsi" w:hAnsiTheme="minorHAnsi" w:cstheme="minorHAnsi"/>
        </w:rPr>
        <w:t>o</w:t>
      </w:r>
      <w:r w:rsidR="00CC5029" w:rsidRPr="002D6B70">
        <w:rPr>
          <w:rStyle w:val="Text"/>
          <w:rFonts w:asciiTheme="minorHAnsi" w:hAnsiTheme="minorHAnsi" w:cstheme="minorHAnsi"/>
          <w:szCs w:val="24"/>
        </w:rPr>
        <w:t xml:space="preserve"> not shred or macerate untreated wastes before the disinfection step</w:t>
      </w:r>
      <w:r>
        <w:rPr>
          <w:rStyle w:val="Text"/>
          <w:rFonts w:asciiTheme="minorHAnsi" w:hAnsiTheme="minorHAnsi" w:cstheme="minorHAnsi"/>
          <w:szCs w:val="24"/>
        </w:rPr>
        <w:t>.</w:t>
      </w:r>
      <w:r w:rsidR="00CC5029" w:rsidRPr="002D6B70">
        <w:rPr>
          <w:rStyle w:val="Text"/>
          <w:rFonts w:asciiTheme="minorHAnsi" w:hAnsiTheme="minorHAnsi" w:cstheme="minorHAnsi"/>
          <w:szCs w:val="24"/>
        </w:rPr>
        <w:t xml:space="preserve"> </w:t>
      </w:r>
    </w:p>
    <w:p w14:paraId="4B3D896F" w14:textId="6FFA83FD" w:rsidR="00CC5029" w:rsidRPr="000B3B4C" w:rsidRDefault="00507874" w:rsidP="008A4686">
      <w:pPr>
        <w:pStyle w:val="Roundbullet"/>
        <w:rPr>
          <w:rStyle w:val="Text"/>
          <w:rFonts w:asciiTheme="minorHAnsi" w:eastAsiaTheme="minorHAnsi" w:hAnsiTheme="minorHAnsi" w:cstheme="minorHAnsi"/>
          <w:color w:val="3C4741" w:themeColor="text1"/>
        </w:rPr>
      </w:pPr>
      <w:r>
        <w:rPr>
          <w:rStyle w:val="Text"/>
          <w:rFonts w:asciiTheme="minorHAnsi" w:hAnsiTheme="minorHAnsi" w:cstheme="minorHAnsi"/>
          <w:szCs w:val="24"/>
        </w:rPr>
        <w:t>T</w:t>
      </w:r>
      <w:r w:rsidR="00CC5029" w:rsidRPr="000B3B4C">
        <w:rPr>
          <w:rStyle w:val="Text"/>
          <w:rFonts w:asciiTheme="minorHAnsi" w:hAnsiTheme="minorHAnsi" w:cstheme="minorHAnsi"/>
          <w:szCs w:val="24"/>
        </w:rPr>
        <w:t>he treatment process must demonstrate a higher level of treatment (IStAATT level 4 criteria)</w:t>
      </w:r>
      <w:r>
        <w:rPr>
          <w:rStyle w:val="Text"/>
          <w:rFonts w:asciiTheme="minorHAnsi" w:hAnsiTheme="minorHAnsi" w:cstheme="minorHAnsi"/>
          <w:szCs w:val="24"/>
        </w:rPr>
        <w:t>.</w:t>
      </w:r>
    </w:p>
    <w:p w14:paraId="12CE52A0" w14:textId="78A6653C" w:rsidR="00CC5029" w:rsidRPr="000B3B4C" w:rsidRDefault="00507874" w:rsidP="008A4686">
      <w:pPr>
        <w:pStyle w:val="Roundbullet"/>
        <w:rPr>
          <w:rStyle w:val="Text"/>
          <w:rFonts w:asciiTheme="minorHAnsi" w:eastAsiaTheme="minorHAnsi" w:hAnsiTheme="minorHAnsi" w:cstheme="minorHAnsi"/>
          <w:color w:val="3C4741" w:themeColor="text1"/>
        </w:rPr>
      </w:pPr>
      <w:r>
        <w:rPr>
          <w:rStyle w:val="Text"/>
          <w:rFonts w:asciiTheme="minorHAnsi" w:hAnsiTheme="minorHAnsi" w:cstheme="minorHAnsi"/>
        </w:rPr>
        <w:t>H</w:t>
      </w:r>
      <w:r w:rsidR="00CC5029" w:rsidRPr="000B3B4C">
        <w:rPr>
          <w:rStyle w:val="Text"/>
          <w:rFonts w:asciiTheme="minorHAnsi" w:hAnsiTheme="minorHAnsi" w:cstheme="minorHAnsi"/>
          <w:szCs w:val="24"/>
        </w:rPr>
        <w:t>ave waste pre-acceptance and acceptance procedures that make sure this waste</w:t>
      </w:r>
      <w:r w:rsidR="00CC5029" w:rsidRPr="000B3B4C">
        <w:rPr>
          <w:rStyle w:val="Text"/>
          <w:rFonts w:asciiTheme="minorHAnsi" w:hAnsiTheme="minorHAnsi" w:cstheme="minorHAnsi"/>
        </w:rPr>
        <w:t xml:space="preserve"> is only accepted</w:t>
      </w:r>
      <w:r w:rsidR="00CC5029" w:rsidRPr="000B3B4C">
        <w:rPr>
          <w:rStyle w:val="Text"/>
          <w:rFonts w:asciiTheme="minorHAnsi" w:hAnsiTheme="minorHAnsi" w:cstheme="minorHAnsi"/>
          <w:szCs w:val="24"/>
        </w:rPr>
        <w:t xml:space="preserve"> in exceptional circumstances, for example as a ‘one off’ because on-site treatment has malfunctioned</w:t>
      </w:r>
      <w:r>
        <w:rPr>
          <w:rStyle w:val="Text"/>
          <w:rFonts w:asciiTheme="minorHAnsi" w:hAnsiTheme="minorHAnsi" w:cstheme="minorHAnsi"/>
          <w:szCs w:val="24"/>
        </w:rPr>
        <w:t>.</w:t>
      </w:r>
    </w:p>
    <w:p w14:paraId="10447BCD" w14:textId="2286B765" w:rsidR="00CC5029" w:rsidRPr="009959A2" w:rsidRDefault="00507874" w:rsidP="008A4686">
      <w:pPr>
        <w:pStyle w:val="Roundbullet"/>
        <w:rPr>
          <w:rStyle w:val="Text"/>
          <w:rFonts w:asciiTheme="minorHAnsi" w:eastAsiaTheme="minorHAnsi" w:hAnsiTheme="minorHAnsi" w:cstheme="minorHAnsi"/>
          <w:color w:val="3C4741" w:themeColor="text1"/>
        </w:rPr>
      </w:pPr>
      <w:r>
        <w:rPr>
          <w:rStyle w:val="Text"/>
          <w:rFonts w:asciiTheme="minorHAnsi" w:hAnsiTheme="minorHAnsi" w:cstheme="minorHAnsi"/>
          <w:szCs w:val="24"/>
        </w:rPr>
        <w:t>S</w:t>
      </w:r>
      <w:r w:rsidR="00CC5029" w:rsidRPr="000B3B4C">
        <w:rPr>
          <w:rStyle w:val="Text"/>
          <w:rFonts w:asciiTheme="minorHAnsi" w:hAnsiTheme="minorHAnsi" w:cstheme="minorHAnsi"/>
          <w:szCs w:val="24"/>
        </w:rPr>
        <w:t>ubmit a written justification in advance to SEPA address</w:t>
      </w:r>
      <w:r w:rsidR="00CC5029">
        <w:rPr>
          <w:rStyle w:val="Text"/>
          <w:rFonts w:asciiTheme="minorHAnsi" w:hAnsiTheme="minorHAnsi" w:cstheme="minorHAnsi"/>
          <w:szCs w:val="24"/>
        </w:rPr>
        <w:t>ing</w:t>
      </w:r>
      <w:r w:rsidR="00CC5029" w:rsidRPr="000B3B4C">
        <w:rPr>
          <w:rStyle w:val="Text"/>
          <w:rFonts w:asciiTheme="minorHAnsi" w:hAnsiTheme="minorHAnsi" w:cstheme="minorHAnsi"/>
          <w:szCs w:val="24"/>
        </w:rPr>
        <w:t xml:space="preserve"> all these requirements and have the appropriate procedures in place</w:t>
      </w:r>
      <w:r>
        <w:rPr>
          <w:rStyle w:val="Text"/>
          <w:rFonts w:asciiTheme="minorHAnsi" w:hAnsiTheme="minorHAnsi" w:cstheme="minorHAnsi"/>
          <w:szCs w:val="24"/>
        </w:rPr>
        <w:t>.</w:t>
      </w:r>
    </w:p>
    <w:p w14:paraId="4809F2EA" w14:textId="47AC8360" w:rsidR="009959A2" w:rsidRDefault="009959A2" w:rsidP="009959A2">
      <w:pPr>
        <w:pStyle w:val="Heading3"/>
        <w:rPr>
          <w:rStyle w:val="Text"/>
          <w:rFonts w:asciiTheme="majorHAnsi" w:hAnsiTheme="majorHAnsi"/>
          <w:sz w:val="28"/>
        </w:rPr>
      </w:pPr>
      <w:bookmarkStart w:id="34" w:name="_Toc196903262"/>
      <w:r w:rsidRPr="009959A2">
        <w:rPr>
          <w:rStyle w:val="Text"/>
          <w:rFonts w:asciiTheme="majorHAnsi" w:hAnsiTheme="majorHAnsi"/>
          <w:sz w:val="28"/>
        </w:rPr>
        <w:t>Compaction</w:t>
      </w:r>
      <w:bookmarkEnd w:id="34"/>
      <w:r w:rsidRPr="009959A2">
        <w:rPr>
          <w:rStyle w:val="Text"/>
          <w:rFonts w:asciiTheme="majorHAnsi" w:hAnsiTheme="majorHAnsi"/>
          <w:sz w:val="28"/>
        </w:rPr>
        <w:t xml:space="preserve"> </w:t>
      </w:r>
    </w:p>
    <w:p w14:paraId="275A54E5" w14:textId="2EF6B0DC" w:rsidR="009959A2" w:rsidRPr="001F5A66" w:rsidRDefault="009959A2" w:rsidP="009959A2">
      <w:pPr>
        <w:pStyle w:val="BodyText1"/>
        <w:rPr>
          <w:rStyle w:val="Text"/>
        </w:rPr>
      </w:pPr>
      <w:r>
        <w:rPr>
          <w:rStyle w:val="Text"/>
        </w:rPr>
        <w:t xml:space="preserve">Do </w:t>
      </w:r>
      <w:r w:rsidRPr="001F5A66">
        <w:rPr>
          <w:rStyle w:val="Text"/>
        </w:rPr>
        <w:t>not compact or compress infectious clinical waste by mechanical or manual means.</w:t>
      </w:r>
    </w:p>
    <w:p w14:paraId="4F779614" w14:textId="3C068354" w:rsidR="009959A2" w:rsidRPr="005F29CE" w:rsidRDefault="008A4686" w:rsidP="008A4686">
      <w:pPr>
        <w:pStyle w:val="BodyText1"/>
        <w:rPr>
          <w:rStyle w:val="Text"/>
        </w:rPr>
      </w:pPr>
      <w:r>
        <w:rPr>
          <w:rStyle w:val="Text"/>
        </w:rPr>
        <w:t>O</w:t>
      </w:r>
      <w:r w:rsidR="009959A2" w:rsidRPr="005F29CE">
        <w:rPr>
          <w:rStyle w:val="Text"/>
        </w:rPr>
        <w:t xml:space="preserve">ffensive waste </w:t>
      </w:r>
      <w:r>
        <w:rPr>
          <w:rStyle w:val="Text"/>
        </w:rPr>
        <w:t>can be compacted if specifi</w:t>
      </w:r>
      <w:r w:rsidRPr="005F29CE">
        <w:rPr>
          <w:rStyle w:val="Text"/>
        </w:rPr>
        <w:t>cally</w:t>
      </w:r>
      <w:r w:rsidR="009959A2" w:rsidRPr="005F29CE">
        <w:rPr>
          <w:rStyle w:val="Text"/>
        </w:rPr>
        <w:t xml:space="preserve"> authorised </w:t>
      </w:r>
      <w:r>
        <w:rPr>
          <w:rStyle w:val="Text"/>
        </w:rPr>
        <w:t>by the</w:t>
      </w:r>
      <w:r w:rsidR="009959A2" w:rsidRPr="005F29CE">
        <w:rPr>
          <w:rStyle w:val="Text"/>
        </w:rPr>
        <w:t xml:space="preserve"> environmental authorisation, </w:t>
      </w:r>
      <w:r>
        <w:rPr>
          <w:rStyle w:val="Text"/>
        </w:rPr>
        <w:t>subject to</w:t>
      </w:r>
      <w:r w:rsidR="009959A2" w:rsidRPr="005F29CE">
        <w:rPr>
          <w:rStyle w:val="Text"/>
        </w:rPr>
        <w:t xml:space="preserve"> the following:</w:t>
      </w:r>
    </w:p>
    <w:p w14:paraId="383FB810" w14:textId="30982780" w:rsidR="008A4686" w:rsidRDefault="00507874" w:rsidP="008A4686">
      <w:pPr>
        <w:pStyle w:val="Roundbullet"/>
        <w:spacing w:after="240"/>
        <w:ind w:left="714" w:hanging="357"/>
        <w:rPr>
          <w:rStyle w:val="Text"/>
        </w:rPr>
      </w:pPr>
      <w:r>
        <w:rPr>
          <w:rStyle w:val="Text"/>
        </w:rPr>
        <w:t>H</w:t>
      </w:r>
      <w:r w:rsidR="009959A2" w:rsidRPr="005F29CE">
        <w:rPr>
          <w:rStyle w:val="Text"/>
        </w:rPr>
        <w:t>ave detailed procedures and appropriate measures in place to fully capture,</w:t>
      </w:r>
      <w:r w:rsidR="009959A2">
        <w:rPr>
          <w:rStyle w:val="Text"/>
        </w:rPr>
        <w:t xml:space="preserve"> </w:t>
      </w:r>
      <w:r w:rsidR="009959A2" w:rsidRPr="005F29CE">
        <w:rPr>
          <w:rStyle w:val="Text"/>
        </w:rPr>
        <w:t>contain and abate (if required) all emissions, such as odorous emissions to air, micro-organisms and release of liquids.</w:t>
      </w:r>
      <w:r w:rsidR="008A4686">
        <w:rPr>
          <w:rStyle w:val="Text"/>
        </w:rPr>
        <w:t xml:space="preserve"> </w:t>
      </w:r>
    </w:p>
    <w:p w14:paraId="39C562A5" w14:textId="61EE14E5" w:rsidR="009959A2" w:rsidRDefault="008A4686" w:rsidP="008A4686">
      <w:pPr>
        <w:pStyle w:val="Roundbullet"/>
        <w:spacing w:after="240"/>
        <w:ind w:left="714" w:hanging="357"/>
        <w:rPr>
          <w:rStyle w:val="Text"/>
        </w:rPr>
      </w:pPr>
      <w:r>
        <w:rPr>
          <w:rStyle w:val="Text"/>
        </w:rPr>
        <w:t>C</w:t>
      </w:r>
      <w:r w:rsidR="009959A2" w:rsidRPr="005F29CE">
        <w:rPr>
          <w:rStyle w:val="Text"/>
        </w:rPr>
        <w:t>arry out monitoring to demonstrate that procedures and associated measures are effective</w:t>
      </w:r>
      <w:r w:rsidR="00507874">
        <w:rPr>
          <w:rStyle w:val="Text"/>
        </w:rPr>
        <w:t>.</w:t>
      </w:r>
    </w:p>
    <w:p w14:paraId="64662490" w14:textId="05A47375" w:rsidR="009959A2" w:rsidRDefault="00507874" w:rsidP="00DF381E">
      <w:pPr>
        <w:pStyle w:val="Roundbullet"/>
        <w:numPr>
          <w:ilvl w:val="0"/>
          <w:numId w:val="1"/>
        </w:numPr>
        <w:spacing w:after="240"/>
        <w:ind w:left="714" w:hanging="357"/>
        <w:rPr>
          <w:rStyle w:val="Text"/>
        </w:rPr>
      </w:pPr>
      <w:r>
        <w:rPr>
          <w:rStyle w:val="Text"/>
        </w:rPr>
        <w:t>U</w:t>
      </w:r>
      <w:r w:rsidR="009959A2" w:rsidRPr="005F29CE">
        <w:rPr>
          <w:rStyle w:val="Text"/>
        </w:rPr>
        <w:t>se ‘light compaction’ where there is a risk of bags splitting</w:t>
      </w:r>
      <w:r>
        <w:rPr>
          <w:rStyle w:val="Text"/>
        </w:rPr>
        <w:t>.</w:t>
      </w:r>
    </w:p>
    <w:p w14:paraId="4F5C5D52" w14:textId="6E89E83E" w:rsidR="00CC5029" w:rsidRPr="00CC5029" w:rsidRDefault="00CC5029" w:rsidP="00CC5029">
      <w:pPr>
        <w:pStyle w:val="Heading3"/>
        <w:rPr>
          <w:rStyle w:val="Text"/>
          <w:rFonts w:asciiTheme="majorHAnsi" w:hAnsiTheme="majorHAnsi"/>
          <w:sz w:val="28"/>
        </w:rPr>
      </w:pPr>
      <w:bookmarkStart w:id="35" w:name="_Toc196903263"/>
      <w:r>
        <w:rPr>
          <w:rStyle w:val="Text"/>
          <w:rFonts w:asciiTheme="majorHAnsi" w:hAnsiTheme="majorHAnsi"/>
          <w:sz w:val="28"/>
        </w:rPr>
        <w:lastRenderedPageBreak/>
        <w:t>Shredding</w:t>
      </w:r>
      <w:bookmarkEnd w:id="35"/>
    </w:p>
    <w:p w14:paraId="25750582" w14:textId="77777777" w:rsidR="00CC5029" w:rsidRPr="0017168C" w:rsidRDefault="00CC5029" w:rsidP="00CC5029">
      <w:pPr>
        <w:rPr>
          <w:rStyle w:val="Text"/>
          <w:rFonts w:asciiTheme="minorHAnsi" w:hAnsiTheme="minorHAnsi" w:cstheme="minorHAnsi"/>
        </w:rPr>
      </w:pPr>
      <w:r>
        <w:rPr>
          <w:rStyle w:val="Text"/>
          <w:rFonts w:asciiTheme="minorHAnsi" w:hAnsiTheme="minorHAnsi" w:cstheme="minorHAnsi"/>
        </w:rPr>
        <w:t xml:space="preserve">The </w:t>
      </w:r>
      <w:r w:rsidRPr="0017168C">
        <w:rPr>
          <w:rStyle w:val="Text"/>
          <w:rFonts w:asciiTheme="minorHAnsi" w:hAnsiTheme="minorHAnsi" w:cstheme="minorHAnsi"/>
        </w:rPr>
        <w:t xml:space="preserve">treatment must not shred or macerate untreated infectious wastes before the disinfection step. The exception is if the plant used is specifically designed and built to provide full bioaerosol containment. </w:t>
      </w:r>
    </w:p>
    <w:p w14:paraId="1561033A" w14:textId="77777777" w:rsidR="00CC5029" w:rsidRPr="0017168C" w:rsidRDefault="00CC5029" w:rsidP="00CC5029">
      <w:pPr>
        <w:rPr>
          <w:rStyle w:val="Text"/>
          <w:rFonts w:asciiTheme="minorHAnsi" w:hAnsiTheme="minorHAnsi" w:cstheme="minorHAnsi"/>
        </w:rPr>
      </w:pPr>
      <w:r w:rsidRPr="0017168C">
        <w:rPr>
          <w:rStyle w:val="Text"/>
          <w:rFonts w:asciiTheme="minorHAnsi" w:hAnsiTheme="minorHAnsi" w:cstheme="minorHAnsi"/>
        </w:rPr>
        <w:t>This would be provided by operating the plant under negative pressure, with air extracted from the feed hopper and passed through high efficiency particulate air (HEPA) filters. Feed hoppers must have doors on the opening to contain bioaerosols and other potential emissions. The doors must be closed whilst the shredder or macerator plant is operating, with process interlocks or equivalent measures to prevent the plant operating when the doors are open.</w:t>
      </w:r>
    </w:p>
    <w:p w14:paraId="71A12D86" w14:textId="45FEA610" w:rsidR="00CC5029" w:rsidRPr="00CC5029" w:rsidRDefault="00CC5029" w:rsidP="00112BFF">
      <w:pPr>
        <w:rPr>
          <w:rStyle w:val="Text"/>
          <w:rFonts w:asciiTheme="minorHAnsi" w:hAnsiTheme="minorHAnsi" w:cstheme="minorHAnsi"/>
        </w:rPr>
      </w:pPr>
      <w:r>
        <w:rPr>
          <w:rStyle w:val="Text"/>
          <w:rFonts w:asciiTheme="minorHAnsi" w:hAnsiTheme="minorHAnsi" w:cstheme="minorHAnsi"/>
        </w:rPr>
        <w:t>H</w:t>
      </w:r>
      <w:r w:rsidRPr="0017168C">
        <w:rPr>
          <w:rStyle w:val="Text"/>
          <w:rFonts w:asciiTheme="minorHAnsi" w:hAnsiTheme="minorHAnsi" w:cstheme="minorHAnsi"/>
        </w:rPr>
        <w:t xml:space="preserve">ave appropriate containment measures to prevent microbial emissions from pre-shredded or pre-macerated waste before its disinfection. </w:t>
      </w:r>
      <w:r>
        <w:rPr>
          <w:rStyle w:val="Text"/>
          <w:rFonts w:asciiTheme="minorHAnsi" w:hAnsiTheme="minorHAnsi" w:cstheme="minorHAnsi"/>
        </w:rPr>
        <w:t>A</w:t>
      </w:r>
      <w:r w:rsidRPr="0017168C">
        <w:rPr>
          <w:rStyle w:val="Text"/>
          <w:rFonts w:asciiTheme="minorHAnsi" w:hAnsiTheme="minorHAnsi" w:cstheme="minorHAnsi"/>
        </w:rPr>
        <w:t>ssess and demonstrate the effectiveness of these measures through microbial emissions monitoring.</w:t>
      </w:r>
    </w:p>
    <w:p w14:paraId="7F740C49" w14:textId="1DA46D96" w:rsidR="0017168C" w:rsidRPr="000B3B4C" w:rsidRDefault="0017168C" w:rsidP="000B3B4C">
      <w:pPr>
        <w:pStyle w:val="Heading3"/>
        <w:rPr>
          <w:rStyle w:val="Text"/>
          <w:rFonts w:asciiTheme="majorHAnsi" w:hAnsiTheme="majorHAnsi"/>
          <w:sz w:val="28"/>
        </w:rPr>
      </w:pPr>
      <w:bookmarkStart w:id="36" w:name="_Toc196903264"/>
      <w:r w:rsidRPr="000B3B4C">
        <w:rPr>
          <w:rStyle w:val="Text"/>
          <w:rFonts w:asciiTheme="majorHAnsi" w:hAnsiTheme="majorHAnsi"/>
          <w:sz w:val="28"/>
        </w:rPr>
        <w:t>Rendered safe</w:t>
      </w:r>
      <w:bookmarkEnd w:id="36"/>
    </w:p>
    <w:p w14:paraId="4DF7AEAC" w14:textId="39EAE867" w:rsidR="00291C3C" w:rsidRPr="0017168C" w:rsidRDefault="000A090F" w:rsidP="008A4686">
      <w:pPr>
        <w:rPr>
          <w:rStyle w:val="Text"/>
          <w:rFonts w:asciiTheme="minorHAnsi" w:hAnsiTheme="minorHAnsi" w:cstheme="minorHAnsi"/>
        </w:rPr>
      </w:pPr>
      <w:r>
        <w:rPr>
          <w:rStyle w:val="Text"/>
          <w:rFonts w:asciiTheme="minorHAnsi" w:hAnsiTheme="minorHAnsi" w:cstheme="minorHAnsi"/>
        </w:rPr>
        <w:t>T</w:t>
      </w:r>
      <w:r w:rsidR="00291C3C" w:rsidRPr="0017168C">
        <w:rPr>
          <w:rStyle w:val="Text"/>
          <w:rFonts w:asciiTheme="minorHAnsi" w:hAnsiTheme="minorHAnsi" w:cstheme="minorHAnsi"/>
        </w:rPr>
        <w:t xml:space="preserve">reatment </w:t>
      </w:r>
      <w:r w:rsidR="0017168C">
        <w:rPr>
          <w:rStyle w:val="Text"/>
          <w:rFonts w:asciiTheme="minorHAnsi" w:hAnsiTheme="minorHAnsi" w:cstheme="minorHAnsi"/>
        </w:rPr>
        <w:t xml:space="preserve">must </w:t>
      </w:r>
      <w:r w:rsidR="00291C3C" w:rsidRPr="0017168C">
        <w:rPr>
          <w:rStyle w:val="Text"/>
          <w:rFonts w:asciiTheme="minorHAnsi" w:hAnsiTheme="minorHAnsi" w:cstheme="minorHAnsi"/>
        </w:rPr>
        <w:t>make sure that clinical waste is ‘</w:t>
      </w:r>
      <w:r w:rsidR="00291C3C" w:rsidRPr="0017168C">
        <w:t>rendered safe’</w:t>
      </w:r>
      <w:r w:rsidR="00291C3C" w:rsidRPr="0017168C">
        <w:rPr>
          <w:rStyle w:val="Text"/>
          <w:rFonts w:asciiTheme="minorHAnsi" w:hAnsiTheme="minorHAnsi" w:cstheme="minorHAnsi"/>
        </w:rPr>
        <w:t>.</w:t>
      </w:r>
      <w:r>
        <w:rPr>
          <w:rStyle w:val="Text"/>
          <w:rFonts w:asciiTheme="minorHAnsi" w:hAnsiTheme="minorHAnsi" w:cstheme="minorHAnsi"/>
        </w:rPr>
        <w:t xml:space="preserve"> </w:t>
      </w:r>
      <w:r w:rsidR="00291C3C" w:rsidRPr="0017168C">
        <w:rPr>
          <w:rStyle w:val="Text"/>
          <w:rFonts w:asciiTheme="minorHAnsi" w:hAnsiTheme="minorHAnsi" w:cstheme="minorHAnsi"/>
        </w:rPr>
        <w:t xml:space="preserve">For clinical waste to be considered rendered safe, </w:t>
      </w:r>
      <w:r w:rsidR="0017168C">
        <w:rPr>
          <w:rStyle w:val="Text"/>
          <w:rFonts w:asciiTheme="minorHAnsi" w:hAnsiTheme="minorHAnsi" w:cstheme="minorHAnsi"/>
        </w:rPr>
        <w:t>the</w:t>
      </w:r>
      <w:r w:rsidR="00291C3C" w:rsidRPr="0017168C">
        <w:rPr>
          <w:rStyle w:val="Text"/>
          <w:rFonts w:asciiTheme="minorHAnsi" w:hAnsiTheme="minorHAnsi" w:cstheme="minorHAnsi"/>
        </w:rPr>
        <w:t xml:space="preserve"> treatment process must:</w:t>
      </w:r>
    </w:p>
    <w:p w14:paraId="1CDA0565" w14:textId="082C753B" w:rsidR="0017168C" w:rsidRPr="0017168C" w:rsidRDefault="00507874" w:rsidP="008A4686">
      <w:pPr>
        <w:pStyle w:val="Roundbullet"/>
        <w:spacing w:before="0" w:after="240"/>
        <w:rPr>
          <w:rStyle w:val="Text"/>
          <w:rFonts w:asciiTheme="minorHAnsi" w:eastAsiaTheme="minorHAnsi" w:hAnsiTheme="minorHAnsi" w:cstheme="minorHAnsi"/>
          <w:color w:val="3C4741" w:themeColor="text1"/>
        </w:rPr>
      </w:pPr>
      <w:r>
        <w:rPr>
          <w:rStyle w:val="Text"/>
          <w:rFonts w:asciiTheme="minorHAnsi" w:hAnsiTheme="minorHAnsi" w:cstheme="minorHAnsi"/>
          <w:szCs w:val="24"/>
        </w:rPr>
        <w:t>R</w:t>
      </w:r>
      <w:r w:rsidR="00291C3C" w:rsidRPr="0017168C">
        <w:rPr>
          <w:rStyle w:val="Text"/>
          <w:rFonts w:asciiTheme="minorHAnsi" w:hAnsiTheme="minorHAnsi" w:cstheme="minorHAnsi"/>
          <w:szCs w:val="24"/>
        </w:rPr>
        <w:t>educe the number of infectious organisms present in any infectious waste to a level that no additional precautions are needed to protect workers or the public against infection</w:t>
      </w:r>
      <w:r>
        <w:rPr>
          <w:rStyle w:val="Text"/>
          <w:rFonts w:asciiTheme="minorHAnsi" w:hAnsiTheme="minorHAnsi" w:cstheme="minorHAnsi"/>
          <w:szCs w:val="24"/>
        </w:rPr>
        <w:t>.</w:t>
      </w:r>
      <w:r w:rsidR="00291C3C" w:rsidRPr="0017168C">
        <w:rPr>
          <w:rStyle w:val="Text"/>
          <w:rFonts w:asciiTheme="minorHAnsi" w:hAnsiTheme="minorHAnsi" w:cstheme="minorHAnsi"/>
          <w:szCs w:val="24"/>
        </w:rPr>
        <w:t xml:space="preserve"> </w:t>
      </w:r>
    </w:p>
    <w:p w14:paraId="7BE55458" w14:textId="2C9A041E" w:rsidR="0017168C" w:rsidRPr="0017168C" w:rsidRDefault="00507874" w:rsidP="008A4686">
      <w:pPr>
        <w:pStyle w:val="Roundbullet"/>
        <w:spacing w:before="0" w:after="240"/>
        <w:rPr>
          <w:rStyle w:val="Text"/>
          <w:rFonts w:asciiTheme="minorHAnsi" w:eastAsiaTheme="minorHAnsi" w:hAnsiTheme="minorHAnsi" w:cstheme="minorHAnsi"/>
          <w:color w:val="3C4741" w:themeColor="text1"/>
        </w:rPr>
      </w:pPr>
      <w:r>
        <w:rPr>
          <w:rStyle w:val="Text"/>
          <w:rFonts w:asciiTheme="minorHAnsi" w:hAnsiTheme="minorHAnsi" w:cstheme="minorHAnsi"/>
          <w:szCs w:val="24"/>
        </w:rPr>
        <w:t>D</w:t>
      </w:r>
      <w:r w:rsidR="00291C3C" w:rsidRPr="0017168C">
        <w:rPr>
          <w:rStyle w:val="Text"/>
          <w:rFonts w:asciiTheme="minorHAnsi" w:hAnsiTheme="minorHAnsi" w:cstheme="minorHAnsi"/>
          <w:szCs w:val="24"/>
        </w:rPr>
        <w:t>estroy any anatomical waste (human or animal tissue) so that it is no longer recognisable</w:t>
      </w:r>
      <w:r>
        <w:rPr>
          <w:rStyle w:val="Text"/>
          <w:rFonts w:asciiTheme="minorHAnsi" w:hAnsiTheme="minorHAnsi" w:cstheme="minorHAnsi"/>
          <w:szCs w:val="24"/>
        </w:rPr>
        <w:t>.</w:t>
      </w:r>
    </w:p>
    <w:p w14:paraId="0DF006B4" w14:textId="2B9CC8C5" w:rsidR="0017168C" w:rsidRPr="0017168C" w:rsidRDefault="00507874" w:rsidP="008A4686">
      <w:pPr>
        <w:pStyle w:val="Roundbullet"/>
        <w:spacing w:before="0" w:after="240"/>
        <w:rPr>
          <w:rStyle w:val="Text"/>
          <w:rFonts w:asciiTheme="minorHAnsi" w:eastAsiaTheme="minorHAnsi" w:hAnsiTheme="minorHAnsi" w:cstheme="minorHAnsi"/>
          <w:color w:val="3C4741" w:themeColor="text1"/>
        </w:rPr>
      </w:pPr>
      <w:r>
        <w:rPr>
          <w:rStyle w:val="Text"/>
          <w:rFonts w:asciiTheme="minorHAnsi" w:hAnsiTheme="minorHAnsi" w:cstheme="minorHAnsi"/>
          <w:szCs w:val="24"/>
        </w:rPr>
        <w:t>M</w:t>
      </w:r>
      <w:r w:rsidR="00291C3C" w:rsidRPr="0017168C">
        <w:rPr>
          <w:rStyle w:val="Text"/>
          <w:rFonts w:asciiTheme="minorHAnsi" w:hAnsiTheme="minorHAnsi" w:cstheme="minorHAnsi"/>
          <w:szCs w:val="24"/>
        </w:rPr>
        <w:t>ake any clinical waste (including any medical equipment and items) unusable and unrecognisable</w:t>
      </w:r>
      <w:r>
        <w:rPr>
          <w:rStyle w:val="Text"/>
          <w:rFonts w:asciiTheme="minorHAnsi" w:hAnsiTheme="minorHAnsi" w:cstheme="minorHAnsi"/>
          <w:szCs w:val="24"/>
        </w:rPr>
        <w:t>.</w:t>
      </w:r>
    </w:p>
    <w:p w14:paraId="4FD94B2B" w14:textId="38CEE730" w:rsidR="0017168C" w:rsidRPr="0017168C" w:rsidRDefault="00507874" w:rsidP="008A4686">
      <w:pPr>
        <w:pStyle w:val="Roundbullet"/>
        <w:spacing w:before="0" w:after="240"/>
        <w:rPr>
          <w:rStyle w:val="Text"/>
          <w:rFonts w:asciiTheme="minorHAnsi" w:eastAsiaTheme="minorHAnsi" w:hAnsiTheme="minorHAnsi" w:cstheme="minorHAnsi"/>
          <w:color w:val="3C4741" w:themeColor="text1"/>
        </w:rPr>
      </w:pPr>
      <w:r>
        <w:rPr>
          <w:rStyle w:val="Text"/>
          <w:rFonts w:asciiTheme="minorHAnsi" w:hAnsiTheme="minorHAnsi" w:cstheme="minorHAnsi"/>
          <w:szCs w:val="24"/>
        </w:rPr>
        <w:t>D</w:t>
      </w:r>
      <w:r w:rsidR="00291C3C" w:rsidRPr="0017168C">
        <w:rPr>
          <w:rStyle w:val="Text"/>
          <w:rFonts w:asciiTheme="minorHAnsi" w:hAnsiTheme="minorHAnsi" w:cstheme="minorHAnsi"/>
          <w:szCs w:val="24"/>
        </w:rPr>
        <w:t>estroy the component substances of any chemical, or medicinal and medicinally-contaminated waste</w:t>
      </w:r>
      <w:r>
        <w:rPr>
          <w:rStyle w:val="Text"/>
          <w:rFonts w:asciiTheme="minorHAnsi" w:hAnsiTheme="minorHAnsi" w:cstheme="minorHAnsi"/>
          <w:szCs w:val="24"/>
        </w:rPr>
        <w:t>.</w:t>
      </w:r>
    </w:p>
    <w:p w14:paraId="10A28195" w14:textId="7487EA0F" w:rsidR="00291C3C" w:rsidRPr="0017168C" w:rsidRDefault="00507874" w:rsidP="008A4686">
      <w:pPr>
        <w:pStyle w:val="Roundbullet"/>
        <w:spacing w:before="0" w:after="240"/>
        <w:rPr>
          <w:rStyle w:val="Text"/>
          <w:rFonts w:asciiTheme="minorHAnsi" w:eastAsiaTheme="minorHAnsi" w:hAnsiTheme="minorHAnsi" w:cstheme="minorHAnsi"/>
          <w:color w:val="3C4741" w:themeColor="text1"/>
          <w:szCs w:val="24"/>
        </w:rPr>
      </w:pPr>
      <w:r>
        <w:rPr>
          <w:rStyle w:val="Text"/>
          <w:rFonts w:asciiTheme="minorHAnsi" w:hAnsiTheme="minorHAnsi" w:cstheme="minorHAnsi"/>
          <w:szCs w:val="24"/>
        </w:rPr>
        <w:t>M</w:t>
      </w:r>
      <w:r w:rsidR="00291C3C" w:rsidRPr="0017168C">
        <w:rPr>
          <w:rStyle w:val="Text"/>
          <w:rFonts w:asciiTheme="minorHAnsi" w:hAnsiTheme="minorHAnsi" w:cstheme="minorHAnsi"/>
          <w:szCs w:val="24"/>
        </w:rPr>
        <w:t>ake any patient information within the waste unrecognisable</w:t>
      </w:r>
      <w:r>
        <w:rPr>
          <w:rStyle w:val="Text"/>
          <w:rFonts w:asciiTheme="minorHAnsi" w:hAnsiTheme="minorHAnsi" w:cstheme="minorHAnsi"/>
          <w:szCs w:val="24"/>
        </w:rPr>
        <w:t>.</w:t>
      </w:r>
    </w:p>
    <w:p w14:paraId="3D758C25" w14:textId="18B7929D" w:rsidR="00291C3C" w:rsidRPr="0017168C" w:rsidRDefault="005C552A" w:rsidP="008A4686">
      <w:pPr>
        <w:rPr>
          <w:rStyle w:val="Text"/>
          <w:rFonts w:asciiTheme="minorHAnsi" w:hAnsiTheme="minorHAnsi" w:cstheme="minorHAnsi"/>
        </w:rPr>
      </w:pPr>
      <w:r>
        <w:rPr>
          <w:rStyle w:val="Text"/>
          <w:rFonts w:asciiTheme="minorHAnsi" w:hAnsiTheme="minorHAnsi" w:cstheme="minorHAnsi"/>
        </w:rPr>
        <w:lastRenderedPageBreak/>
        <w:t>For infectious waste, the</w:t>
      </w:r>
      <w:r w:rsidR="00291C3C" w:rsidRPr="0017168C">
        <w:rPr>
          <w:rStyle w:val="Text"/>
          <w:rFonts w:asciiTheme="minorHAnsi" w:hAnsiTheme="minorHAnsi" w:cstheme="minorHAnsi"/>
        </w:rPr>
        <w:t xml:space="preserve"> treatment process must, as a minimum, meet the level 3 criteria provided by the International Society on Analytical Assessment of Treatment Technologies (IStAATT).  </w:t>
      </w:r>
      <w:r>
        <w:rPr>
          <w:rStyle w:val="Text"/>
          <w:rFonts w:asciiTheme="minorHAnsi" w:hAnsiTheme="minorHAnsi" w:cstheme="minorHAnsi"/>
        </w:rPr>
        <w:t>C</w:t>
      </w:r>
      <w:r w:rsidR="00291C3C" w:rsidRPr="0017168C">
        <w:rPr>
          <w:rStyle w:val="Text"/>
          <w:rFonts w:asciiTheme="minorHAnsi" w:hAnsiTheme="minorHAnsi" w:cstheme="minorHAnsi"/>
        </w:rPr>
        <w:t>ertain bio-hazardous waste</w:t>
      </w:r>
      <w:r>
        <w:rPr>
          <w:rStyle w:val="Text"/>
          <w:rFonts w:asciiTheme="minorHAnsi" w:hAnsiTheme="minorHAnsi" w:cstheme="minorHAnsi"/>
        </w:rPr>
        <w:t xml:space="preserve"> must be treated to level </w:t>
      </w:r>
      <w:r w:rsidR="00A155E1">
        <w:rPr>
          <w:rStyle w:val="Text"/>
          <w:rFonts w:asciiTheme="minorHAnsi" w:hAnsiTheme="minorHAnsi" w:cstheme="minorHAnsi"/>
        </w:rPr>
        <w:t>4</w:t>
      </w:r>
      <w:r>
        <w:rPr>
          <w:rStyle w:val="Text"/>
          <w:rFonts w:asciiTheme="minorHAnsi" w:hAnsiTheme="minorHAnsi" w:cstheme="minorHAnsi"/>
        </w:rPr>
        <w:t xml:space="preserve"> criteria</w:t>
      </w:r>
      <w:r w:rsidR="00291C3C" w:rsidRPr="0017168C">
        <w:rPr>
          <w:rStyle w:val="Text"/>
          <w:rFonts w:asciiTheme="minorHAnsi" w:hAnsiTheme="minorHAnsi" w:cstheme="minorHAnsi"/>
        </w:rPr>
        <w:t xml:space="preserve"> (for example, some laboratory waste). </w:t>
      </w:r>
    </w:p>
    <w:p w14:paraId="27321270" w14:textId="77777777" w:rsidR="00291C3C" w:rsidRPr="0017168C" w:rsidRDefault="00291C3C" w:rsidP="000B3B4C">
      <w:pPr>
        <w:rPr>
          <w:rStyle w:val="Text"/>
          <w:rFonts w:asciiTheme="minorHAnsi" w:hAnsiTheme="minorHAnsi" w:cstheme="minorHAnsi"/>
          <w:b/>
          <w:bCs/>
        </w:rPr>
      </w:pPr>
      <w:r w:rsidRPr="0017168C">
        <w:rPr>
          <w:rStyle w:val="Text"/>
          <w:rFonts w:asciiTheme="minorHAnsi" w:hAnsiTheme="minorHAnsi" w:cstheme="minorHAnsi"/>
          <w:b/>
          <w:bCs/>
        </w:rPr>
        <w:t>Level 3</w:t>
      </w:r>
    </w:p>
    <w:p w14:paraId="46FA100E" w14:textId="77777777" w:rsidR="00291C3C" w:rsidRPr="0017168C" w:rsidRDefault="00291C3C" w:rsidP="000B3B4C">
      <w:pPr>
        <w:rPr>
          <w:rStyle w:val="Text"/>
          <w:rFonts w:asciiTheme="minorHAnsi" w:hAnsiTheme="minorHAnsi" w:cstheme="minorHAnsi"/>
        </w:rPr>
      </w:pPr>
      <w:r w:rsidRPr="0017168C">
        <w:rPr>
          <w:rStyle w:val="Text"/>
          <w:rFonts w:asciiTheme="minorHAnsi" w:hAnsiTheme="minorHAnsi" w:cstheme="minorHAnsi"/>
        </w:rPr>
        <w:t>Inactivation of the following organisms at a 6 log</w:t>
      </w:r>
      <w:r w:rsidRPr="0017168C">
        <w:rPr>
          <w:rStyle w:val="Textsubscript"/>
          <w:rFonts w:asciiTheme="minorHAnsi" w:hAnsiTheme="minorHAnsi" w:cstheme="minorHAnsi"/>
        </w:rPr>
        <w:t>10</w:t>
      </w:r>
      <w:r w:rsidRPr="0017168C">
        <w:rPr>
          <w:rStyle w:val="Text"/>
          <w:rFonts w:asciiTheme="minorHAnsi" w:hAnsiTheme="minorHAnsi" w:cstheme="minorHAnsi"/>
        </w:rPr>
        <w:t xml:space="preserve"> reduction or greater:</w:t>
      </w:r>
    </w:p>
    <w:p w14:paraId="5BED28B4" w14:textId="7FCB5DBD" w:rsidR="000B3B4C" w:rsidRPr="000B3B4C" w:rsidRDefault="00507874" w:rsidP="008A4686">
      <w:pPr>
        <w:pStyle w:val="Roundbullet"/>
        <w:rPr>
          <w:rStyle w:val="Text"/>
          <w:rFonts w:asciiTheme="minorHAnsi" w:eastAsiaTheme="minorHAnsi" w:hAnsiTheme="minorHAnsi" w:cstheme="minorHAnsi"/>
          <w:color w:val="3C4741" w:themeColor="text1"/>
        </w:rPr>
      </w:pPr>
      <w:r>
        <w:rPr>
          <w:rStyle w:val="Text"/>
          <w:rFonts w:asciiTheme="minorHAnsi" w:hAnsiTheme="minorHAnsi" w:cstheme="minorHAnsi"/>
          <w:szCs w:val="24"/>
        </w:rPr>
        <w:t>V</w:t>
      </w:r>
      <w:r w:rsidR="00291C3C" w:rsidRPr="005C552A">
        <w:rPr>
          <w:rStyle w:val="Text"/>
          <w:rFonts w:asciiTheme="minorHAnsi" w:hAnsiTheme="minorHAnsi" w:cstheme="minorHAnsi"/>
          <w:szCs w:val="24"/>
        </w:rPr>
        <w:t>egetative bacteria</w:t>
      </w:r>
      <w:r>
        <w:rPr>
          <w:rStyle w:val="Text"/>
          <w:rFonts w:asciiTheme="minorHAnsi" w:hAnsiTheme="minorHAnsi" w:cstheme="minorHAnsi"/>
          <w:szCs w:val="24"/>
        </w:rPr>
        <w:t>.</w:t>
      </w:r>
    </w:p>
    <w:p w14:paraId="604E72F4" w14:textId="37D81A97" w:rsidR="000B3B4C" w:rsidRPr="000B3B4C" w:rsidRDefault="00507874" w:rsidP="008A4686">
      <w:pPr>
        <w:pStyle w:val="Roundbullet"/>
        <w:rPr>
          <w:rStyle w:val="Text"/>
          <w:rFonts w:asciiTheme="minorHAnsi" w:eastAsiaTheme="minorHAnsi" w:hAnsiTheme="minorHAnsi" w:cstheme="minorHAnsi"/>
          <w:color w:val="3C4741" w:themeColor="text1"/>
        </w:rPr>
      </w:pPr>
      <w:r>
        <w:rPr>
          <w:rStyle w:val="Text"/>
          <w:rFonts w:asciiTheme="minorHAnsi" w:hAnsiTheme="minorHAnsi" w:cstheme="minorHAnsi"/>
          <w:szCs w:val="24"/>
        </w:rPr>
        <w:t>F</w:t>
      </w:r>
      <w:r w:rsidR="00291C3C" w:rsidRPr="000B3B4C">
        <w:rPr>
          <w:rStyle w:val="Text"/>
          <w:rFonts w:asciiTheme="minorHAnsi" w:hAnsiTheme="minorHAnsi" w:cstheme="minorHAnsi"/>
          <w:szCs w:val="24"/>
        </w:rPr>
        <w:t>ungi</w:t>
      </w:r>
      <w:r>
        <w:rPr>
          <w:rStyle w:val="Text"/>
          <w:rFonts w:asciiTheme="minorHAnsi" w:hAnsiTheme="minorHAnsi" w:cstheme="minorHAnsi"/>
          <w:szCs w:val="24"/>
        </w:rPr>
        <w:t>.</w:t>
      </w:r>
    </w:p>
    <w:p w14:paraId="5B75D6DC" w14:textId="7880E14D" w:rsidR="000B3B4C" w:rsidRPr="000B3B4C" w:rsidRDefault="00507874" w:rsidP="008A4686">
      <w:pPr>
        <w:pStyle w:val="Roundbullet"/>
        <w:rPr>
          <w:rStyle w:val="Text"/>
          <w:rFonts w:asciiTheme="minorHAnsi" w:eastAsiaTheme="minorHAnsi" w:hAnsiTheme="minorHAnsi" w:cstheme="minorHAnsi"/>
          <w:color w:val="3C4741" w:themeColor="text1"/>
        </w:rPr>
      </w:pPr>
      <w:r>
        <w:rPr>
          <w:rStyle w:val="Text"/>
          <w:rFonts w:asciiTheme="minorHAnsi" w:hAnsiTheme="minorHAnsi" w:cstheme="minorHAnsi"/>
          <w:szCs w:val="24"/>
        </w:rPr>
        <w:t>L</w:t>
      </w:r>
      <w:r w:rsidR="00291C3C" w:rsidRPr="000B3B4C">
        <w:rPr>
          <w:rStyle w:val="Text"/>
          <w:rFonts w:asciiTheme="minorHAnsi" w:hAnsiTheme="minorHAnsi" w:cstheme="minorHAnsi"/>
          <w:szCs w:val="24"/>
        </w:rPr>
        <w:t>ipophilic or hydrophilic viruses</w:t>
      </w:r>
      <w:r>
        <w:rPr>
          <w:rStyle w:val="Text"/>
          <w:rFonts w:asciiTheme="minorHAnsi" w:hAnsiTheme="minorHAnsi" w:cstheme="minorHAnsi"/>
          <w:szCs w:val="24"/>
        </w:rPr>
        <w:t>.</w:t>
      </w:r>
    </w:p>
    <w:p w14:paraId="37ED4FB1" w14:textId="03504DFF" w:rsidR="000B3B4C" w:rsidRPr="000B3B4C" w:rsidRDefault="00507874" w:rsidP="008A4686">
      <w:pPr>
        <w:pStyle w:val="Roundbullet"/>
        <w:rPr>
          <w:rStyle w:val="Text"/>
          <w:rFonts w:asciiTheme="minorHAnsi" w:eastAsiaTheme="minorHAnsi" w:hAnsiTheme="minorHAnsi" w:cstheme="minorHAnsi"/>
          <w:color w:val="3C4741" w:themeColor="text1"/>
        </w:rPr>
      </w:pPr>
      <w:r>
        <w:rPr>
          <w:rStyle w:val="Text"/>
          <w:rFonts w:asciiTheme="minorHAnsi" w:hAnsiTheme="minorHAnsi" w:cstheme="minorHAnsi"/>
          <w:szCs w:val="24"/>
        </w:rPr>
        <w:t>P</w:t>
      </w:r>
      <w:r w:rsidR="00291C3C" w:rsidRPr="000B3B4C">
        <w:rPr>
          <w:rStyle w:val="Text"/>
          <w:rFonts w:asciiTheme="minorHAnsi" w:hAnsiTheme="minorHAnsi" w:cstheme="minorHAnsi"/>
          <w:szCs w:val="24"/>
        </w:rPr>
        <w:t>arasites</w:t>
      </w:r>
      <w:r>
        <w:rPr>
          <w:rStyle w:val="Text"/>
          <w:rFonts w:asciiTheme="minorHAnsi" w:hAnsiTheme="minorHAnsi" w:cstheme="minorHAnsi"/>
          <w:szCs w:val="24"/>
        </w:rPr>
        <w:t>.</w:t>
      </w:r>
    </w:p>
    <w:p w14:paraId="621659B4" w14:textId="3ACCEF67" w:rsidR="00291C3C" w:rsidRPr="000B3B4C" w:rsidRDefault="00507874" w:rsidP="008A4686">
      <w:pPr>
        <w:pStyle w:val="Roundbullet"/>
        <w:rPr>
          <w:rStyle w:val="Text"/>
          <w:rFonts w:asciiTheme="minorHAnsi" w:eastAsiaTheme="minorHAnsi" w:hAnsiTheme="minorHAnsi" w:cstheme="minorHAnsi"/>
          <w:color w:val="3C4741" w:themeColor="text1"/>
        </w:rPr>
      </w:pPr>
      <w:r>
        <w:rPr>
          <w:rStyle w:val="Text"/>
          <w:rFonts w:asciiTheme="minorHAnsi" w:hAnsiTheme="minorHAnsi" w:cstheme="minorHAnsi"/>
          <w:szCs w:val="24"/>
        </w:rPr>
        <w:t>M</w:t>
      </w:r>
      <w:r w:rsidR="00291C3C" w:rsidRPr="000B3B4C">
        <w:rPr>
          <w:rStyle w:val="Text"/>
          <w:rFonts w:asciiTheme="minorHAnsi" w:hAnsiTheme="minorHAnsi" w:cstheme="minorHAnsi"/>
          <w:szCs w:val="24"/>
        </w:rPr>
        <w:t>ycobacteria</w:t>
      </w:r>
      <w:r>
        <w:rPr>
          <w:rStyle w:val="Text"/>
          <w:rFonts w:asciiTheme="minorHAnsi" w:hAnsiTheme="minorHAnsi" w:cstheme="minorHAnsi"/>
          <w:szCs w:val="24"/>
        </w:rPr>
        <w:t>.</w:t>
      </w:r>
    </w:p>
    <w:p w14:paraId="0E7C3D10" w14:textId="77777777" w:rsidR="00291C3C" w:rsidRPr="0017168C" w:rsidRDefault="00291C3C" w:rsidP="000B3B4C">
      <w:pPr>
        <w:rPr>
          <w:rStyle w:val="Text"/>
          <w:rFonts w:asciiTheme="minorHAnsi" w:hAnsiTheme="minorHAnsi" w:cstheme="minorHAnsi"/>
        </w:rPr>
      </w:pPr>
      <w:r w:rsidRPr="0017168C">
        <w:rPr>
          <w:rStyle w:val="Text"/>
          <w:rFonts w:asciiTheme="minorHAnsi" w:hAnsiTheme="minorHAnsi" w:cstheme="minorHAnsi"/>
        </w:rPr>
        <w:t>Inactivation of the following organisms at a 4 log</w:t>
      </w:r>
      <w:r w:rsidRPr="0017168C">
        <w:rPr>
          <w:rStyle w:val="Textsubscript"/>
          <w:rFonts w:asciiTheme="minorHAnsi" w:hAnsiTheme="minorHAnsi" w:cstheme="minorHAnsi"/>
        </w:rPr>
        <w:t>10</w:t>
      </w:r>
      <w:r w:rsidRPr="0017168C">
        <w:rPr>
          <w:rStyle w:val="Text"/>
          <w:rFonts w:asciiTheme="minorHAnsi" w:hAnsiTheme="minorHAnsi" w:cstheme="minorHAnsi"/>
        </w:rPr>
        <w:t xml:space="preserve"> reduction or greater: </w:t>
      </w:r>
    </w:p>
    <w:p w14:paraId="75C021FB" w14:textId="63090C00" w:rsidR="000B3B4C" w:rsidRPr="000B3B4C" w:rsidRDefault="00291C3C" w:rsidP="008A4686">
      <w:pPr>
        <w:pStyle w:val="Roundbullet"/>
        <w:rPr>
          <w:rStyle w:val="Text"/>
          <w:rFonts w:asciiTheme="minorHAnsi" w:eastAsiaTheme="minorHAnsi" w:hAnsiTheme="minorHAnsi" w:cstheme="minorHAnsi"/>
          <w:color w:val="3C4741" w:themeColor="text1"/>
          <w:szCs w:val="24"/>
        </w:rPr>
      </w:pPr>
      <w:r w:rsidRPr="005C552A">
        <w:rPr>
          <w:rStyle w:val="Text"/>
          <w:rFonts w:asciiTheme="minorHAnsi" w:hAnsiTheme="minorHAnsi" w:cstheme="minorHAnsi"/>
          <w:i/>
          <w:iCs/>
          <w:szCs w:val="24"/>
        </w:rPr>
        <w:t>Geobacillus stearothermophilus</w:t>
      </w:r>
      <w:r w:rsidRPr="005C552A">
        <w:rPr>
          <w:rStyle w:val="Text"/>
          <w:rFonts w:asciiTheme="minorHAnsi" w:hAnsiTheme="minorHAnsi" w:cstheme="minorHAnsi"/>
          <w:szCs w:val="24"/>
        </w:rPr>
        <w:t xml:space="preserve"> spores</w:t>
      </w:r>
      <w:r w:rsidR="00507874">
        <w:rPr>
          <w:rStyle w:val="Text"/>
          <w:rFonts w:asciiTheme="minorHAnsi" w:hAnsiTheme="minorHAnsi" w:cstheme="minorHAnsi"/>
          <w:szCs w:val="24"/>
        </w:rPr>
        <w:t>.</w:t>
      </w:r>
      <w:r w:rsidRPr="005C552A">
        <w:rPr>
          <w:rStyle w:val="Text"/>
          <w:rFonts w:asciiTheme="minorHAnsi" w:hAnsiTheme="minorHAnsi" w:cstheme="minorHAnsi"/>
          <w:szCs w:val="24"/>
        </w:rPr>
        <w:t xml:space="preserve"> </w:t>
      </w:r>
    </w:p>
    <w:p w14:paraId="4A7FAFCD" w14:textId="6D1E34B6" w:rsidR="00291C3C" w:rsidRPr="000B3B4C" w:rsidRDefault="00291C3C" w:rsidP="008A4686">
      <w:pPr>
        <w:pStyle w:val="Roundbullet"/>
        <w:rPr>
          <w:rStyle w:val="Text"/>
          <w:rFonts w:asciiTheme="minorHAnsi" w:eastAsiaTheme="minorHAnsi" w:hAnsiTheme="minorHAnsi" w:cstheme="minorHAnsi"/>
          <w:color w:val="3C4741" w:themeColor="text1"/>
          <w:szCs w:val="24"/>
        </w:rPr>
      </w:pPr>
      <w:r w:rsidRPr="000B3B4C">
        <w:rPr>
          <w:rStyle w:val="Text"/>
          <w:rFonts w:asciiTheme="minorHAnsi" w:hAnsiTheme="minorHAnsi" w:cstheme="minorHAnsi"/>
          <w:i/>
          <w:iCs/>
          <w:szCs w:val="24"/>
        </w:rPr>
        <w:t>Bacillus atrophaeus</w:t>
      </w:r>
      <w:r w:rsidRPr="000B3B4C">
        <w:rPr>
          <w:rStyle w:val="Text"/>
          <w:rFonts w:asciiTheme="minorHAnsi" w:hAnsiTheme="minorHAnsi" w:cstheme="minorHAnsi"/>
          <w:szCs w:val="24"/>
        </w:rPr>
        <w:t xml:space="preserve"> spores</w:t>
      </w:r>
      <w:r w:rsidR="00507874">
        <w:rPr>
          <w:rStyle w:val="Text"/>
          <w:rFonts w:asciiTheme="minorHAnsi" w:hAnsiTheme="minorHAnsi" w:cstheme="minorHAnsi"/>
          <w:szCs w:val="24"/>
        </w:rPr>
        <w:t>.</w:t>
      </w:r>
    </w:p>
    <w:p w14:paraId="1F883520" w14:textId="77777777" w:rsidR="00291C3C" w:rsidRPr="0017168C" w:rsidRDefault="00291C3C" w:rsidP="000B3B4C">
      <w:pPr>
        <w:rPr>
          <w:rStyle w:val="Boldtext"/>
          <w:rFonts w:asciiTheme="minorHAnsi" w:hAnsiTheme="minorHAnsi" w:cstheme="minorHAnsi"/>
        </w:rPr>
      </w:pPr>
      <w:r w:rsidRPr="0017168C">
        <w:rPr>
          <w:rStyle w:val="Boldtext"/>
          <w:rFonts w:asciiTheme="minorHAnsi" w:hAnsiTheme="minorHAnsi" w:cstheme="minorHAnsi"/>
        </w:rPr>
        <w:t>Level 4</w:t>
      </w:r>
    </w:p>
    <w:p w14:paraId="476AC472" w14:textId="77777777" w:rsidR="00291C3C" w:rsidRPr="0017168C" w:rsidRDefault="00291C3C" w:rsidP="000B3B4C">
      <w:pPr>
        <w:rPr>
          <w:rStyle w:val="Text"/>
          <w:rFonts w:asciiTheme="minorHAnsi" w:hAnsiTheme="minorHAnsi" w:cstheme="minorHAnsi"/>
        </w:rPr>
      </w:pPr>
      <w:r w:rsidRPr="0017168C">
        <w:rPr>
          <w:rStyle w:val="Text"/>
          <w:rFonts w:asciiTheme="minorHAnsi" w:hAnsiTheme="minorHAnsi" w:cstheme="minorHAnsi"/>
        </w:rPr>
        <w:t>Inactivation of the following organisms at a 6 log</w:t>
      </w:r>
      <w:r w:rsidRPr="0017168C">
        <w:rPr>
          <w:rStyle w:val="Textsubscript"/>
          <w:rFonts w:asciiTheme="minorHAnsi" w:hAnsiTheme="minorHAnsi" w:cstheme="minorHAnsi"/>
        </w:rPr>
        <w:t>10</w:t>
      </w:r>
      <w:r w:rsidRPr="0017168C">
        <w:rPr>
          <w:rStyle w:val="Text"/>
          <w:rFonts w:asciiTheme="minorHAnsi" w:hAnsiTheme="minorHAnsi" w:cstheme="minorHAnsi"/>
        </w:rPr>
        <w:t xml:space="preserve"> reduction or greater:</w:t>
      </w:r>
    </w:p>
    <w:p w14:paraId="3079420D" w14:textId="7271098B" w:rsidR="000B3B4C" w:rsidRPr="000B3B4C" w:rsidRDefault="00507874" w:rsidP="008A4686">
      <w:pPr>
        <w:pStyle w:val="Roundbullet"/>
        <w:rPr>
          <w:rStyle w:val="Text"/>
          <w:rFonts w:asciiTheme="minorHAnsi" w:eastAsiaTheme="minorHAnsi" w:hAnsiTheme="minorHAnsi" w:cstheme="minorHAnsi"/>
          <w:color w:val="3C4741" w:themeColor="text1"/>
        </w:rPr>
      </w:pPr>
      <w:r>
        <w:rPr>
          <w:rStyle w:val="Text"/>
          <w:rFonts w:asciiTheme="minorHAnsi" w:hAnsiTheme="minorHAnsi" w:cstheme="minorHAnsi"/>
          <w:szCs w:val="24"/>
        </w:rPr>
        <w:t>V</w:t>
      </w:r>
      <w:r w:rsidR="00291C3C" w:rsidRPr="005C552A">
        <w:rPr>
          <w:rStyle w:val="Text"/>
          <w:rFonts w:asciiTheme="minorHAnsi" w:hAnsiTheme="minorHAnsi" w:cstheme="minorHAnsi"/>
          <w:szCs w:val="24"/>
        </w:rPr>
        <w:t>egetative bacteria</w:t>
      </w:r>
      <w:r>
        <w:rPr>
          <w:rStyle w:val="Text"/>
          <w:rFonts w:asciiTheme="minorHAnsi" w:hAnsiTheme="minorHAnsi" w:cstheme="minorHAnsi"/>
          <w:szCs w:val="24"/>
        </w:rPr>
        <w:t>.</w:t>
      </w:r>
      <w:r w:rsidR="00291C3C" w:rsidRPr="005C552A">
        <w:rPr>
          <w:rStyle w:val="Text"/>
          <w:rFonts w:asciiTheme="minorHAnsi" w:hAnsiTheme="minorHAnsi" w:cstheme="minorHAnsi"/>
          <w:szCs w:val="24"/>
        </w:rPr>
        <w:t xml:space="preserve"> </w:t>
      </w:r>
    </w:p>
    <w:p w14:paraId="10AE81DD" w14:textId="75881919" w:rsidR="000B3B4C" w:rsidRPr="000B3B4C" w:rsidRDefault="00507874" w:rsidP="008A4686">
      <w:pPr>
        <w:pStyle w:val="Roundbullet"/>
        <w:rPr>
          <w:rStyle w:val="Text"/>
          <w:rFonts w:asciiTheme="minorHAnsi" w:eastAsiaTheme="minorHAnsi" w:hAnsiTheme="minorHAnsi" w:cstheme="minorHAnsi"/>
          <w:color w:val="3C4741" w:themeColor="text1"/>
        </w:rPr>
      </w:pPr>
      <w:r>
        <w:rPr>
          <w:rStyle w:val="Text"/>
          <w:rFonts w:asciiTheme="minorHAnsi" w:hAnsiTheme="minorHAnsi" w:cstheme="minorHAnsi"/>
          <w:szCs w:val="24"/>
        </w:rPr>
        <w:t>F</w:t>
      </w:r>
      <w:r w:rsidR="00291C3C" w:rsidRPr="000B3B4C">
        <w:rPr>
          <w:rStyle w:val="Text"/>
          <w:rFonts w:asciiTheme="minorHAnsi" w:hAnsiTheme="minorHAnsi" w:cstheme="minorHAnsi"/>
          <w:szCs w:val="24"/>
        </w:rPr>
        <w:t>ungi</w:t>
      </w:r>
      <w:r>
        <w:rPr>
          <w:rStyle w:val="Text"/>
          <w:rFonts w:asciiTheme="minorHAnsi" w:hAnsiTheme="minorHAnsi" w:cstheme="minorHAnsi"/>
          <w:szCs w:val="24"/>
        </w:rPr>
        <w:t>.</w:t>
      </w:r>
    </w:p>
    <w:p w14:paraId="28858451" w14:textId="5C595C3C" w:rsidR="000B3B4C" w:rsidRPr="000B3B4C" w:rsidRDefault="00507874" w:rsidP="008A4686">
      <w:pPr>
        <w:pStyle w:val="Roundbullet"/>
        <w:rPr>
          <w:rStyle w:val="Text"/>
          <w:rFonts w:asciiTheme="minorHAnsi" w:eastAsiaTheme="minorHAnsi" w:hAnsiTheme="minorHAnsi" w:cstheme="minorHAnsi"/>
          <w:color w:val="3C4741" w:themeColor="text1"/>
        </w:rPr>
      </w:pPr>
      <w:r>
        <w:rPr>
          <w:rStyle w:val="Text"/>
          <w:rFonts w:asciiTheme="minorHAnsi" w:hAnsiTheme="minorHAnsi" w:cstheme="minorHAnsi"/>
          <w:szCs w:val="24"/>
        </w:rPr>
        <w:t>L</w:t>
      </w:r>
      <w:r w:rsidR="00291C3C" w:rsidRPr="000B3B4C">
        <w:rPr>
          <w:rStyle w:val="Text"/>
          <w:rFonts w:asciiTheme="minorHAnsi" w:hAnsiTheme="minorHAnsi" w:cstheme="minorHAnsi"/>
          <w:szCs w:val="24"/>
        </w:rPr>
        <w:t>ipophilic or hydrophilic viruses</w:t>
      </w:r>
      <w:r>
        <w:rPr>
          <w:rStyle w:val="Text"/>
          <w:rFonts w:asciiTheme="minorHAnsi" w:hAnsiTheme="minorHAnsi" w:cstheme="minorHAnsi"/>
          <w:szCs w:val="24"/>
        </w:rPr>
        <w:t>.</w:t>
      </w:r>
    </w:p>
    <w:p w14:paraId="3449E25C" w14:textId="0137BAD0" w:rsidR="000B3B4C" w:rsidRPr="000B3B4C" w:rsidRDefault="00507874" w:rsidP="008A4686">
      <w:pPr>
        <w:pStyle w:val="Roundbullet"/>
        <w:rPr>
          <w:rStyle w:val="Text"/>
          <w:rFonts w:asciiTheme="minorHAnsi" w:eastAsiaTheme="minorHAnsi" w:hAnsiTheme="minorHAnsi" w:cstheme="minorHAnsi"/>
          <w:color w:val="3C4741" w:themeColor="text1"/>
        </w:rPr>
      </w:pPr>
      <w:r>
        <w:rPr>
          <w:rStyle w:val="Text"/>
          <w:rFonts w:asciiTheme="minorHAnsi" w:hAnsiTheme="minorHAnsi" w:cstheme="minorHAnsi"/>
          <w:szCs w:val="24"/>
        </w:rPr>
        <w:t>P</w:t>
      </w:r>
      <w:r w:rsidR="00291C3C" w:rsidRPr="000B3B4C">
        <w:rPr>
          <w:rStyle w:val="Text"/>
          <w:rFonts w:asciiTheme="minorHAnsi" w:hAnsiTheme="minorHAnsi" w:cstheme="minorHAnsi"/>
          <w:szCs w:val="24"/>
        </w:rPr>
        <w:t>arasites</w:t>
      </w:r>
      <w:r>
        <w:rPr>
          <w:rStyle w:val="Text"/>
          <w:rFonts w:asciiTheme="minorHAnsi" w:hAnsiTheme="minorHAnsi" w:cstheme="minorHAnsi"/>
          <w:szCs w:val="24"/>
        </w:rPr>
        <w:t>.</w:t>
      </w:r>
      <w:r w:rsidR="00291C3C" w:rsidRPr="000B3B4C">
        <w:rPr>
          <w:rStyle w:val="Text"/>
          <w:rFonts w:asciiTheme="minorHAnsi" w:hAnsiTheme="minorHAnsi" w:cstheme="minorHAnsi"/>
          <w:szCs w:val="24"/>
        </w:rPr>
        <w:t xml:space="preserve">  </w:t>
      </w:r>
    </w:p>
    <w:p w14:paraId="5E7189E8" w14:textId="5206723C" w:rsidR="000B3B4C" w:rsidRPr="000B3B4C" w:rsidRDefault="00507874" w:rsidP="008A4686">
      <w:pPr>
        <w:pStyle w:val="Roundbullet"/>
        <w:rPr>
          <w:rStyle w:val="Text"/>
          <w:rFonts w:asciiTheme="minorHAnsi" w:eastAsiaTheme="minorHAnsi" w:hAnsiTheme="minorHAnsi" w:cstheme="minorHAnsi"/>
          <w:color w:val="3C4741" w:themeColor="text1"/>
        </w:rPr>
      </w:pPr>
      <w:r>
        <w:rPr>
          <w:rStyle w:val="Text"/>
          <w:rFonts w:asciiTheme="minorHAnsi" w:hAnsiTheme="minorHAnsi" w:cstheme="minorHAnsi"/>
          <w:szCs w:val="24"/>
        </w:rPr>
        <w:t>M</w:t>
      </w:r>
      <w:r w:rsidR="00291C3C" w:rsidRPr="000B3B4C">
        <w:rPr>
          <w:rStyle w:val="Text"/>
          <w:rFonts w:asciiTheme="minorHAnsi" w:hAnsiTheme="minorHAnsi" w:cstheme="minorHAnsi"/>
          <w:szCs w:val="24"/>
        </w:rPr>
        <w:t>ycobacteria</w:t>
      </w:r>
      <w:r>
        <w:rPr>
          <w:rStyle w:val="Text"/>
          <w:rFonts w:asciiTheme="minorHAnsi" w:hAnsiTheme="minorHAnsi" w:cstheme="minorHAnsi"/>
          <w:szCs w:val="24"/>
        </w:rPr>
        <w:t>.</w:t>
      </w:r>
      <w:r w:rsidR="00291C3C" w:rsidRPr="000B3B4C">
        <w:rPr>
          <w:rStyle w:val="Text"/>
          <w:rFonts w:asciiTheme="minorHAnsi" w:hAnsiTheme="minorHAnsi" w:cstheme="minorHAnsi"/>
          <w:szCs w:val="24"/>
        </w:rPr>
        <w:t xml:space="preserve"> </w:t>
      </w:r>
    </w:p>
    <w:p w14:paraId="7948EB95" w14:textId="6B345970" w:rsidR="000B3B4C" w:rsidRPr="000B3B4C" w:rsidRDefault="00291C3C" w:rsidP="008A4686">
      <w:pPr>
        <w:pStyle w:val="Roundbullet"/>
        <w:rPr>
          <w:rStyle w:val="Text"/>
          <w:rFonts w:asciiTheme="minorHAnsi" w:eastAsiaTheme="minorHAnsi" w:hAnsiTheme="minorHAnsi" w:cstheme="minorHAnsi"/>
          <w:color w:val="3C4741" w:themeColor="text1"/>
        </w:rPr>
      </w:pPr>
      <w:r w:rsidRPr="000B3B4C">
        <w:rPr>
          <w:rStyle w:val="Text"/>
          <w:rFonts w:asciiTheme="minorHAnsi" w:hAnsiTheme="minorHAnsi" w:cstheme="minorHAnsi"/>
          <w:i/>
          <w:iCs/>
          <w:szCs w:val="24"/>
        </w:rPr>
        <w:t>Geobacillus stearothermophilus</w:t>
      </w:r>
      <w:r w:rsidRPr="000B3B4C">
        <w:rPr>
          <w:rStyle w:val="Text"/>
          <w:rFonts w:asciiTheme="minorHAnsi" w:hAnsiTheme="minorHAnsi" w:cstheme="minorHAnsi"/>
          <w:szCs w:val="24"/>
        </w:rPr>
        <w:t xml:space="preserve"> spores</w:t>
      </w:r>
      <w:r w:rsidR="00507874">
        <w:rPr>
          <w:rStyle w:val="Text"/>
          <w:rFonts w:asciiTheme="minorHAnsi" w:hAnsiTheme="minorHAnsi" w:cstheme="minorHAnsi"/>
          <w:szCs w:val="24"/>
        </w:rPr>
        <w:t>.</w:t>
      </w:r>
    </w:p>
    <w:p w14:paraId="4DCD8CF8" w14:textId="52581041" w:rsidR="00291C3C" w:rsidRPr="000B3B4C" w:rsidRDefault="00291C3C" w:rsidP="008A4686">
      <w:pPr>
        <w:pStyle w:val="Roundbullet"/>
        <w:rPr>
          <w:rStyle w:val="Text"/>
          <w:rFonts w:asciiTheme="minorHAnsi" w:eastAsiaTheme="minorHAnsi" w:hAnsiTheme="minorHAnsi" w:cstheme="minorHAnsi"/>
          <w:color w:val="3C4741" w:themeColor="text1"/>
        </w:rPr>
      </w:pPr>
      <w:r w:rsidRPr="000B3B4C">
        <w:rPr>
          <w:rStyle w:val="Text"/>
          <w:rFonts w:asciiTheme="minorHAnsi" w:hAnsiTheme="minorHAnsi" w:cstheme="minorHAnsi"/>
          <w:i/>
          <w:iCs/>
          <w:szCs w:val="24"/>
        </w:rPr>
        <w:t>Bacillus atrophaeus</w:t>
      </w:r>
      <w:r w:rsidRPr="000B3B4C">
        <w:rPr>
          <w:rStyle w:val="Text"/>
          <w:rFonts w:asciiTheme="minorHAnsi" w:hAnsiTheme="minorHAnsi" w:cstheme="minorHAnsi"/>
          <w:szCs w:val="24"/>
        </w:rPr>
        <w:t xml:space="preserve"> spores</w:t>
      </w:r>
      <w:r w:rsidR="00507874">
        <w:rPr>
          <w:rStyle w:val="Text"/>
          <w:rFonts w:asciiTheme="minorHAnsi" w:hAnsiTheme="minorHAnsi" w:cstheme="minorHAnsi"/>
          <w:szCs w:val="24"/>
        </w:rPr>
        <w:t>.</w:t>
      </w:r>
    </w:p>
    <w:p w14:paraId="053050AB" w14:textId="781F25DE" w:rsidR="00CC5029" w:rsidRPr="00CC5029" w:rsidRDefault="00CC5029" w:rsidP="00CC5029">
      <w:pPr>
        <w:pStyle w:val="Heading3"/>
        <w:rPr>
          <w:rStyle w:val="Text"/>
          <w:rFonts w:asciiTheme="majorHAnsi" w:hAnsiTheme="majorHAnsi"/>
          <w:sz w:val="28"/>
        </w:rPr>
      </w:pPr>
      <w:bookmarkStart w:id="37" w:name="_Toc196903265"/>
      <w:r w:rsidRPr="00CC5029">
        <w:rPr>
          <w:rStyle w:val="Text"/>
          <w:rFonts w:asciiTheme="majorHAnsi" w:hAnsiTheme="majorHAnsi"/>
          <w:sz w:val="28"/>
        </w:rPr>
        <w:lastRenderedPageBreak/>
        <w:t>Treatment Outputs</w:t>
      </w:r>
      <w:bookmarkEnd w:id="37"/>
    </w:p>
    <w:p w14:paraId="26DCC111" w14:textId="2E4E1960" w:rsidR="00291C3C" w:rsidRPr="0017168C" w:rsidRDefault="002D6B70" w:rsidP="008A4686">
      <w:pPr>
        <w:rPr>
          <w:rStyle w:val="Text"/>
          <w:rFonts w:asciiTheme="minorHAnsi" w:hAnsiTheme="minorHAnsi" w:cstheme="minorHAnsi"/>
        </w:rPr>
      </w:pPr>
      <w:r>
        <w:rPr>
          <w:rStyle w:val="Text"/>
          <w:rFonts w:asciiTheme="minorHAnsi" w:hAnsiTheme="minorHAnsi" w:cstheme="minorHAnsi"/>
        </w:rPr>
        <w:t>C</w:t>
      </w:r>
      <w:r w:rsidR="00291C3C" w:rsidRPr="0017168C">
        <w:rPr>
          <w:rStyle w:val="Text"/>
          <w:rFonts w:asciiTheme="minorHAnsi" w:hAnsiTheme="minorHAnsi" w:cstheme="minorHAnsi"/>
        </w:rPr>
        <w:t>orrectly describe, classify and code waste from alternative treatment using the appropriate LoW code to make sure that it reflects the residual characteristics and properties.</w:t>
      </w:r>
    </w:p>
    <w:p w14:paraId="2A7F64A7" w14:textId="74453182" w:rsidR="00C554ED" w:rsidRPr="0017168C" w:rsidRDefault="00291C3C" w:rsidP="008A4686">
      <w:pPr>
        <w:rPr>
          <w:rStyle w:val="Text"/>
          <w:rFonts w:asciiTheme="minorHAnsi" w:hAnsiTheme="minorHAnsi" w:cstheme="minorHAnsi"/>
        </w:rPr>
      </w:pPr>
      <w:r w:rsidRPr="0017168C">
        <w:rPr>
          <w:rStyle w:val="Text"/>
          <w:rFonts w:asciiTheme="minorHAnsi" w:hAnsiTheme="minorHAnsi" w:cstheme="minorHAnsi"/>
        </w:rPr>
        <w:t>Below are some examples of different treatment scenarios and the LoW codes to use for the wastes produced.</w:t>
      </w:r>
    </w:p>
    <w:p w14:paraId="31C00E7C" w14:textId="77777777" w:rsidR="00291C3C" w:rsidRPr="0017168C" w:rsidRDefault="00291C3C" w:rsidP="008A4686">
      <w:pPr>
        <w:rPr>
          <w:rStyle w:val="Boldtext"/>
          <w:rFonts w:asciiTheme="minorHAnsi" w:hAnsiTheme="minorHAnsi" w:cstheme="minorHAnsi"/>
        </w:rPr>
      </w:pPr>
      <w:r w:rsidRPr="0017168C">
        <w:rPr>
          <w:rStyle w:val="Boldtext"/>
          <w:rFonts w:asciiTheme="minorHAnsi" w:hAnsiTheme="minorHAnsi" w:cstheme="minorHAnsi"/>
        </w:rPr>
        <w:t>Example 1 - Waste hazardous by ‘infectious’ property only</w:t>
      </w:r>
    </w:p>
    <w:p w14:paraId="2FF87E98" w14:textId="2F54E99F" w:rsidR="00291C3C" w:rsidRPr="0017168C" w:rsidRDefault="00291C3C" w:rsidP="008A4686">
      <w:pPr>
        <w:rPr>
          <w:rStyle w:val="Text"/>
          <w:rFonts w:asciiTheme="minorHAnsi" w:hAnsiTheme="minorHAnsi" w:cstheme="minorHAnsi"/>
        </w:rPr>
      </w:pPr>
      <w:r w:rsidRPr="0017168C">
        <w:rPr>
          <w:rStyle w:val="Text"/>
          <w:rFonts w:asciiTheme="minorHAnsi" w:hAnsiTheme="minorHAnsi" w:cstheme="minorHAnsi"/>
        </w:rPr>
        <w:t>If treating (rendering safe) waste that is hazardous by ‘infectious’ property only (orange stream waste – 18 01 03*, 18 02 02* and 20 01 99) use these waste codes:</w:t>
      </w:r>
    </w:p>
    <w:p w14:paraId="710C6E77" w14:textId="0115C286" w:rsidR="005D16D9" w:rsidRPr="005D16D9" w:rsidRDefault="00291C3C" w:rsidP="008A4686">
      <w:pPr>
        <w:pStyle w:val="Roundbullet"/>
        <w:spacing w:before="0" w:after="240"/>
        <w:rPr>
          <w:rStyle w:val="Text"/>
          <w:rFonts w:asciiTheme="minorHAnsi" w:eastAsiaTheme="minorHAnsi" w:hAnsiTheme="minorHAnsi" w:cstheme="minorHAnsi"/>
          <w:color w:val="3C4741" w:themeColor="text1"/>
          <w:szCs w:val="24"/>
        </w:rPr>
      </w:pPr>
      <w:r w:rsidRPr="002D6B70">
        <w:rPr>
          <w:rStyle w:val="Text"/>
          <w:rFonts w:asciiTheme="minorHAnsi" w:hAnsiTheme="minorHAnsi" w:cstheme="minorHAnsi"/>
          <w:szCs w:val="24"/>
        </w:rPr>
        <w:t>19 02 10 (if combustible)</w:t>
      </w:r>
      <w:r w:rsidR="00791692">
        <w:rPr>
          <w:rStyle w:val="Text"/>
          <w:rFonts w:asciiTheme="minorHAnsi" w:hAnsiTheme="minorHAnsi" w:cstheme="minorHAnsi"/>
          <w:szCs w:val="24"/>
        </w:rPr>
        <w:t>.</w:t>
      </w:r>
    </w:p>
    <w:p w14:paraId="5F52BB49" w14:textId="3AD44514" w:rsidR="00291C3C" w:rsidRPr="005D16D9" w:rsidRDefault="00291C3C" w:rsidP="008A4686">
      <w:pPr>
        <w:pStyle w:val="Roundbullet"/>
        <w:spacing w:before="0" w:after="240"/>
        <w:rPr>
          <w:rStyle w:val="Text"/>
          <w:rFonts w:asciiTheme="minorHAnsi" w:eastAsiaTheme="minorHAnsi" w:hAnsiTheme="minorHAnsi" w:cstheme="minorHAnsi"/>
          <w:color w:val="3C4741" w:themeColor="text1"/>
          <w:szCs w:val="24"/>
        </w:rPr>
      </w:pPr>
      <w:r w:rsidRPr="005D16D9">
        <w:rPr>
          <w:rStyle w:val="Text"/>
          <w:rFonts w:asciiTheme="minorHAnsi" w:hAnsiTheme="minorHAnsi" w:cstheme="minorHAnsi"/>
          <w:szCs w:val="24"/>
        </w:rPr>
        <w:t>19 02 06 or 19 02 99 depending upon nature of output material</w:t>
      </w:r>
      <w:r w:rsidR="00791692">
        <w:rPr>
          <w:rStyle w:val="Text"/>
          <w:rFonts w:asciiTheme="minorHAnsi" w:hAnsiTheme="minorHAnsi" w:cstheme="minorHAnsi"/>
          <w:szCs w:val="24"/>
        </w:rPr>
        <w:t>.</w:t>
      </w:r>
    </w:p>
    <w:p w14:paraId="03E7DB15" w14:textId="77777777" w:rsidR="00291C3C" w:rsidRPr="0017168C" w:rsidRDefault="00291C3C" w:rsidP="008A4686">
      <w:pPr>
        <w:rPr>
          <w:rStyle w:val="Boldtext"/>
          <w:rFonts w:asciiTheme="minorHAnsi" w:hAnsiTheme="minorHAnsi" w:cstheme="minorHAnsi"/>
        </w:rPr>
      </w:pPr>
      <w:r w:rsidRPr="0017168C">
        <w:rPr>
          <w:rStyle w:val="Boldtext"/>
          <w:rFonts w:asciiTheme="minorHAnsi" w:hAnsiTheme="minorHAnsi" w:cstheme="minorHAnsi"/>
        </w:rPr>
        <w:t xml:space="preserve">Example 2 - Waste contaminated with or containing hazardous chemicals or medicines </w:t>
      </w:r>
    </w:p>
    <w:p w14:paraId="70CC55E5" w14:textId="67849786" w:rsidR="00291C3C" w:rsidRPr="0017168C" w:rsidRDefault="00291C3C" w:rsidP="008A4686">
      <w:pPr>
        <w:rPr>
          <w:rStyle w:val="Text"/>
          <w:rFonts w:asciiTheme="minorHAnsi" w:hAnsiTheme="minorHAnsi" w:cstheme="minorHAnsi"/>
        </w:rPr>
      </w:pPr>
      <w:r w:rsidRPr="0017168C">
        <w:rPr>
          <w:rStyle w:val="Text"/>
          <w:rFonts w:asciiTheme="minorHAnsi" w:hAnsiTheme="minorHAnsi" w:cstheme="minorHAnsi"/>
        </w:rPr>
        <w:t>If treating infectious waste containing or contaminated with hazardous chemicals or medicines, which are not specifically treated (removed or destroyed) by the treatment process, use the waste code 19 02 04*.</w:t>
      </w:r>
    </w:p>
    <w:p w14:paraId="557CB5B7" w14:textId="226B7C6B" w:rsidR="00291C3C" w:rsidRPr="002D6B70" w:rsidRDefault="002D6B70" w:rsidP="008A4686">
      <w:pPr>
        <w:rPr>
          <w:rStyle w:val="Boldtext"/>
          <w:rFonts w:asciiTheme="minorHAnsi" w:hAnsiTheme="minorHAnsi" w:cstheme="minorHAnsi"/>
          <w:b w:val="0"/>
        </w:rPr>
      </w:pPr>
      <w:r>
        <w:rPr>
          <w:rStyle w:val="Text"/>
          <w:rFonts w:asciiTheme="minorHAnsi" w:hAnsiTheme="minorHAnsi" w:cstheme="minorHAnsi"/>
        </w:rPr>
        <w:t>O</w:t>
      </w:r>
      <w:r w:rsidR="00291C3C" w:rsidRPr="0017168C">
        <w:rPr>
          <w:rStyle w:val="Text"/>
          <w:rFonts w:asciiTheme="minorHAnsi" w:hAnsiTheme="minorHAnsi" w:cstheme="minorHAnsi"/>
        </w:rPr>
        <w:t>nly use waste codes 19 02 06, 19 02 10, or 19 02 99 if the treatment plant validation demonstrates that the process renders the waste safe and treats all chemical and medicines (including pharmaceutically active substances).</w:t>
      </w:r>
    </w:p>
    <w:p w14:paraId="2C541ABA" w14:textId="77777777" w:rsidR="00291C3C" w:rsidRPr="0017168C" w:rsidRDefault="00291C3C" w:rsidP="008A4686">
      <w:pPr>
        <w:rPr>
          <w:rStyle w:val="Boldtext"/>
          <w:rFonts w:asciiTheme="minorHAnsi" w:hAnsiTheme="minorHAnsi" w:cstheme="minorHAnsi"/>
        </w:rPr>
      </w:pPr>
      <w:r w:rsidRPr="0017168C">
        <w:rPr>
          <w:rStyle w:val="Boldtext"/>
          <w:rFonts w:asciiTheme="minorHAnsi" w:hAnsiTheme="minorHAnsi" w:cstheme="minorHAnsi"/>
        </w:rPr>
        <w:t>Example 3 - Process failures</w:t>
      </w:r>
    </w:p>
    <w:p w14:paraId="319224F7" w14:textId="77777777" w:rsidR="00291C3C" w:rsidRPr="0017168C" w:rsidRDefault="00291C3C" w:rsidP="008A4686">
      <w:pPr>
        <w:rPr>
          <w:rStyle w:val="Text"/>
          <w:rFonts w:asciiTheme="minorHAnsi" w:hAnsiTheme="minorHAnsi" w:cstheme="minorHAnsi"/>
        </w:rPr>
      </w:pPr>
      <w:r w:rsidRPr="0017168C">
        <w:rPr>
          <w:rStyle w:val="Text"/>
          <w:rFonts w:asciiTheme="minorHAnsi" w:hAnsiTheme="minorHAnsi" w:cstheme="minorHAnsi"/>
        </w:rPr>
        <w:t xml:space="preserve">If there has been a process failure where waste has not been fully treated or rendered safe, use the waste code 19 02 04*. This applies if the wastes have been mixed and not fully treated or rendered safe. </w:t>
      </w:r>
    </w:p>
    <w:p w14:paraId="4EA0F7F0" w14:textId="77777777" w:rsidR="00291C3C" w:rsidRPr="0017168C" w:rsidRDefault="00291C3C" w:rsidP="008A4686">
      <w:pPr>
        <w:rPr>
          <w:rStyle w:val="Text"/>
          <w:rFonts w:asciiTheme="minorHAnsi" w:hAnsiTheme="minorHAnsi" w:cstheme="minorHAnsi"/>
        </w:rPr>
      </w:pPr>
      <w:r w:rsidRPr="0017168C">
        <w:rPr>
          <w:rStyle w:val="Text"/>
          <w:rFonts w:asciiTheme="minorHAnsi" w:hAnsiTheme="minorHAnsi" w:cstheme="minorHAnsi"/>
        </w:rPr>
        <w:t>Wastes must keep their original waste code and classification if they have not had any form of treatment.</w:t>
      </w:r>
    </w:p>
    <w:p w14:paraId="105494B9" w14:textId="77777777" w:rsidR="00291C3C" w:rsidRPr="0017168C" w:rsidRDefault="00291C3C" w:rsidP="008A4686">
      <w:pPr>
        <w:rPr>
          <w:rStyle w:val="Boldtext"/>
          <w:rFonts w:asciiTheme="minorHAnsi" w:hAnsiTheme="minorHAnsi" w:cstheme="minorHAnsi"/>
        </w:rPr>
      </w:pPr>
      <w:r w:rsidRPr="0017168C">
        <w:rPr>
          <w:rStyle w:val="Boldtext"/>
          <w:rFonts w:asciiTheme="minorHAnsi" w:hAnsiTheme="minorHAnsi" w:cstheme="minorHAnsi"/>
        </w:rPr>
        <w:lastRenderedPageBreak/>
        <w:t>Sterilisation of waste at producer premises</w:t>
      </w:r>
    </w:p>
    <w:p w14:paraId="17DA2B37" w14:textId="77777777" w:rsidR="00291C3C" w:rsidRPr="0017168C" w:rsidRDefault="00291C3C" w:rsidP="008A4686">
      <w:pPr>
        <w:rPr>
          <w:rStyle w:val="Text"/>
          <w:rFonts w:asciiTheme="minorHAnsi" w:hAnsiTheme="minorHAnsi" w:cstheme="minorHAnsi"/>
        </w:rPr>
      </w:pPr>
      <w:r w:rsidRPr="0017168C">
        <w:rPr>
          <w:rStyle w:val="Text"/>
          <w:rFonts w:asciiTheme="minorHAnsi" w:hAnsiTheme="minorHAnsi" w:cstheme="minorHAnsi"/>
        </w:rPr>
        <w:t>For infectious healthcare waste (18 01 03*) sterilised at a producer site, for example, in a laboratory autoclave, use the waste code 18 01 04.  The waste must be rendered unusable and unrecognisable unless it is subsequently incinerated.</w:t>
      </w:r>
    </w:p>
    <w:p w14:paraId="27B8A4B0" w14:textId="77777777" w:rsidR="00291C3C" w:rsidRPr="0017168C" w:rsidRDefault="00291C3C" w:rsidP="008A4686">
      <w:pPr>
        <w:rPr>
          <w:rStyle w:val="Boldtext"/>
          <w:rFonts w:asciiTheme="minorHAnsi" w:hAnsiTheme="minorHAnsi" w:cstheme="minorHAnsi"/>
        </w:rPr>
      </w:pPr>
      <w:r w:rsidRPr="0017168C">
        <w:rPr>
          <w:rStyle w:val="Boldtext"/>
          <w:rFonts w:asciiTheme="minorHAnsi" w:hAnsiTheme="minorHAnsi" w:cstheme="minorHAnsi"/>
        </w:rPr>
        <w:t>Treatment of offensive waste to produce a waste derived fuel</w:t>
      </w:r>
    </w:p>
    <w:p w14:paraId="7192C741" w14:textId="301C4595" w:rsidR="00291C3C" w:rsidRPr="0017168C" w:rsidRDefault="00291C3C" w:rsidP="008A4686">
      <w:pPr>
        <w:rPr>
          <w:rStyle w:val="Text"/>
          <w:rFonts w:asciiTheme="minorHAnsi" w:hAnsiTheme="minorHAnsi" w:cstheme="minorHAnsi"/>
        </w:rPr>
      </w:pPr>
      <w:r w:rsidRPr="0017168C">
        <w:rPr>
          <w:rStyle w:val="Text"/>
          <w:rFonts w:asciiTheme="minorHAnsi" w:hAnsiTheme="minorHAnsi" w:cstheme="minorHAnsi"/>
        </w:rPr>
        <w:t>If</w:t>
      </w:r>
      <w:r w:rsidR="002D6B70">
        <w:rPr>
          <w:rStyle w:val="Text"/>
          <w:rFonts w:asciiTheme="minorHAnsi" w:hAnsiTheme="minorHAnsi" w:cstheme="minorHAnsi"/>
        </w:rPr>
        <w:t xml:space="preserve"> </w:t>
      </w:r>
      <w:r w:rsidRPr="0017168C">
        <w:rPr>
          <w:rStyle w:val="Text"/>
          <w:rFonts w:asciiTheme="minorHAnsi" w:hAnsiTheme="minorHAnsi" w:cstheme="minorHAnsi"/>
        </w:rPr>
        <w:t>treating non-hazardous offensive waste (18 01 04) to produce a waste derived fuel, and it has only had mechanical treatment such as shredding, use waste code 19 12 10. For waste that has been subject to physico-chemical treatment (such as heating or drying), use code 19 02 10.</w:t>
      </w:r>
    </w:p>
    <w:p w14:paraId="5C082D89" w14:textId="794AEF99" w:rsidR="00291C3C" w:rsidRPr="005D16D9" w:rsidRDefault="004E67E4" w:rsidP="005D16D9">
      <w:pPr>
        <w:pStyle w:val="Heading2"/>
      </w:pPr>
      <w:bookmarkStart w:id="38" w:name="_Toc196903266"/>
      <w:r w:rsidRPr="005D16D9">
        <w:t>Plant commissioning and validation</w:t>
      </w:r>
      <w:bookmarkEnd w:id="38"/>
    </w:p>
    <w:p w14:paraId="142AC041" w14:textId="37D5B15F" w:rsidR="004E67E4" w:rsidRPr="001F5A66" w:rsidRDefault="004E67E4" w:rsidP="005D16D9">
      <w:pPr>
        <w:rPr>
          <w:rStyle w:val="Text"/>
        </w:rPr>
      </w:pPr>
      <w:r w:rsidRPr="3AC289E1">
        <w:rPr>
          <w:rStyle w:val="Text"/>
        </w:rPr>
        <w:t xml:space="preserve">As part of plant commissioning, carry out performance validation tests to demonstrate the treatment plant will render safe each of the waste types </w:t>
      </w:r>
      <w:r>
        <w:rPr>
          <w:rStyle w:val="Text"/>
        </w:rPr>
        <w:t>the</w:t>
      </w:r>
      <w:r w:rsidRPr="3AC289E1">
        <w:rPr>
          <w:rStyle w:val="Text"/>
        </w:rPr>
        <w:t xml:space="preserve"> facility is authorised to treat. </w:t>
      </w:r>
      <w:r>
        <w:rPr>
          <w:rStyle w:val="Text"/>
        </w:rPr>
        <w:t>W</w:t>
      </w:r>
      <w:r w:rsidRPr="3AC289E1">
        <w:rPr>
          <w:rStyle w:val="Text"/>
        </w:rPr>
        <w:t xml:space="preserve">ritten proposals detailing the validation tests </w:t>
      </w:r>
      <w:r>
        <w:rPr>
          <w:rStyle w:val="Text"/>
        </w:rPr>
        <w:t>must be submitted to</w:t>
      </w:r>
      <w:r w:rsidRPr="3AC289E1">
        <w:rPr>
          <w:rStyle w:val="Text"/>
        </w:rPr>
        <w:t xml:space="preserve"> SEPA for prior approval.</w:t>
      </w:r>
    </w:p>
    <w:p w14:paraId="471E3715" w14:textId="77777777" w:rsidR="004E67E4" w:rsidRPr="001F5A66" w:rsidRDefault="004E67E4" w:rsidP="005D16D9">
      <w:pPr>
        <w:rPr>
          <w:rStyle w:val="Text"/>
        </w:rPr>
      </w:pPr>
      <w:r w:rsidRPr="001F5A66">
        <w:rPr>
          <w:rStyle w:val="Text"/>
        </w:rPr>
        <w:t xml:space="preserve">Validation tests </w:t>
      </w:r>
      <w:r>
        <w:rPr>
          <w:rStyle w:val="Text"/>
        </w:rPr>
        <w:t>must</w:t>
      </w:r>
      <w:r w:rsidRPr="001F5A66">
        <w:rPr>
          <w:rStyle w:val="Text"/>
        </w:rPr>
        <w:t xml:space="preserve"> be supervised by a suitably qualified, experienced and independent person. An appropriately accredited laboratory </w:t>
      </w:r>
      <w:r>
        <w:rPr>
          <w:rStyle w:val="Text"/>
        </w:rPr>
        <w:t>must</w:t>
      </w:r>
      <w:r w:rsidRPr="001F5A66">
        <w:rPr>
          <w:rStyle w:val="Text"/>
        </w:rPr>
        <w:t xml:space="preserve"> do the analysis. For the treatment of infectious wastes, tests </w:t>
      </w:r>
      <w:r>
        <w:rPr>
          <w:rStyle w:val="Text"/>
        </w:rPr>
        <w:t>must</w:t>
      </w:r>
      <w:r w:rsidRPr="001F5A66">
        <w:rPr>
          <w:rStyle w:val="Text"/>
        </w:rPr>
        <w:t xml:space="preserve"> be supervised by an appropriately qualified microbiologist</w:t>
      </w:r>
      <w:r>
        <w:rPr>
          <w:rStyle w:val="Text"/>
        </w:rPr>
        <w:t>. A</w:t>
      </w:r>
      <w:r w:rsidRPr="001F5A66">
        <w:rPr>
          <w:rStyle w:val="Text"/>
        </w:rPr>
        <w:t>nalysis carried out at an accredited microbiological laboratory.</w:t>
      </w:r>
    </w:p>
    <w:p w14:paraId="6D3406AE" w14:textId="5CDAF4EF" w:rsidR="004E67E4" w:rsidRPr="001F5A66" w:rsidRDefault="004E67E4" w:rsidP="005D16D9">
      <w:pPr>
        <w:rPr>
          <w:rStyle w:val="Text"/>
        </w:rPr>
      </w:pPr>
      <w:r>
        <w:rPr>
          <w:rStyle w:val="Text"/>
        </w:rPr>
        <w:t>S</w:t>
      </w:r>
      <w:r w:rsidRPr="17873F66">
        <w:rPr>
          <w:rStyle w:val="Text"/>
        </w:rPr>
        <w:t xml:space="preserve">ubmit the results of plant validation tests in a written report to SEPA for approval. We </w:t>
      </w:r>
      <w:r>
        <w:rPr>
          <w:rStyle w:val="Text"/>
        </w:rPr>
        <w:t>must</w:t>
      </w:r>
      <w:r w:rsidRPr="17873F66">
        <w:rPr>
          <w:rStyle w:val="Text"/>
        </w:rPr>
        <w:t xml:space="preserve"> approve this before </w:t>
      </w:r>
      <w:r>
        <w:rPr>
          <w:rStyle w:val="Text"/>
        </w:rPr>
        <w:t xml:space="preserve">waste treatment </w:t>
      </w:r>
      <w:r w:rsidRPr="17873F66">
        <w:rPr>
          <w:rStyle w:val="Text"/>
        </w:rPr>
        <w:t>operation</w:t>
      </w:r>
      <w:r>
        <w:rPr>
          <w:rStyle w:val="Text"/>
        </w:rPr>
        <w:t>s can commence</w:t>
      </w:r>
      <w:r w:rsidRPr="17873F66">
        <w:rPr>
          <w:rStyle w:val="Text"/>
        </w:rPr>
        <w:t xml:space="preserve"> at </w:t>
      </w:r>
      <w:r>
        <w:rPr>
          <w:rStyle w:val="Text"/>
        </w:rPr>
        <w:t>the</w:t>
      </w:r>
      <w:r w:rsidRPr="17873F66">
        <w:rPr>
          <w:rStyle w:val="Text"/>
        </w:rPr>
        <w:t xml:space="preserve"> facility. </w:t>
      </w:r>
    </w:p>
    <w:p w14:paraId="7FF12A2F" w14:textId="35E6BDA4" w:rsidR="004E67E4" w:rsidRPr="001F5A66" w:rsidRDefault="004E67E4" w:rsidP="005D16D9">
      <w:pPr>
        <w:rPr>
          <w:rStyle w:val="Text"/>
        </w:rPr>
      </w:pPr>
      <w:r w:rsidRPr="001F5A66">
        <w:rPr>
          <w:rStyle w:val="Text"/>
        </w:rPr>
        <w:t xml:space="preserve">The validation report </w:t>
      </w:r>
      <w:r>
        <w:rPr>
          <w:rStyle w:val="Text"/>
        </w:rPr>
        <w:t>must</w:t>
      </w:r>
      <w:r w:rsidRPr="001F5A66">
        <w:rPr>
          <w:rStyle w:val="Text"/>
        </w:rPr>
        <w:t xml:space="preserve"> detail the operating conditions and parameters of the plant. </w:t>
      </w:r>
      <w:r>
        <w:rPr>
          <w:rStyle w:val="Text"/>
        </w:rPr>
        <w:t>I</w:t>
      </w:r>
      <w:r w:rsidRPr="001F5A66">
        <w:rPr>
          <w:rStyle w:val="Text"/>
        </w:rPr>
        <w:t>nclude the type and composition of waste stream(s) treated, and batch quantity or throughput rate. We will base our approval of the validation report on these validated plant operating conditions and parameters. The subsequent operation of the plant will be limited to these operating conditions and parameters.</w:t>
      </w:r>
    </w:p>
    <w:p w14:paraId="5969DE00" w14:textId="77777777" w:rsidR="004E67E4" w:rsidRPr="001F5A66" w:rsidRDefault="004E67E4" w:rsidP="008A4686">
      <w:pPr>
        <w:rPr>
          <w:rStyle w:val="Text"/>
        </w:rPr>
      </w:pPr>
      <w:bookmarkStart w:id="39" w:name="_Hlk93497392"/>
      <w:r w:rsidRPr="754A7078">
        <w:rPr>
          <w:rStyle w:val="Text"/>
        </w:rPr>
        <w:lastRenderedPageBreak/>
        <w:t xml:space="preserve">Waste produced by an alternative treatment plant that has not passed a validation test, or received approval from SEPA, </w:t>
      </w:r>
      <w:r>
        <w:rPr>
          <w:rStyle w:val="Text"/>
        </w:rPr>
        <w:t>must</w:t>
      </w:r>
      <w:r w:rsidRPr="754A7078">
        <w:rPr>
          <w:rStyle w:val="Text"/>
        </w:rPr>
        <w:t xml:space="preserve"> be considered untreated until rendered safe by a validated and approved plant. </w:t>
      </w:r>
    </w:p>
    <w:p w14:paraId="4D767FD7" w14:textId="4E63A3F4" w:rsidR="004E67E4" w:rsidRPr="00AB69B4" w:rsidRDefault="00371DD7" w:rsidP="008A4686">
      <w:pPr>
        <w:rPr>
          <w:rStyle w:val="Text"/>
        </w:rPr>
      </w:pPr>
      <w:r>
        <w:rPr>
          <w:rStyle w:val="Text"/>
        </w:rPr>
        <w:t>R</w:t>
      </w:r>
      <w:r w:rsidR="004E67E4" w:rsidRPr="001F5A66">
        <w:rPr>
          <w:rStyle w:val="Text"/>
        </w:rPr>
        <w:t xml:space="preserve">epeat plant validation and send a </w:t>
      </w:r>
      <w:r w:rsidR="004E67E4">
        <w:rPr>
          <w:rStyle w:val="Text"/>
        </w:rPr>
        <w:t xml:space="preserve">written </w:t>
      </w:r>
      <w:r w:rsidR="004E67E4" w:rsidRPr="001F5A66">
        <w:rPr>
          <w:rStyle w:val="Text"/>
        </w:rPr>
        <w:t xml:space="preserve">validation report to </w:t>
      </w:r>
      <w:r w:rsidR="004E67E4">
        <w:rPr>
          <w:rStyle w:val="Text"/>
        </w:rPr>
        <w:t xml:space="preserve">SEPA periodically throughout the operational </w:t>
      </w:r>
      <w:r w:rsidR="004E67E4" w:rsidRPr="001F5A66">
        <w:rPr>
          <w:rStyle w:val="Text"/>
        </w:rPr>
        <w:t>life of the plant and at intervals of 4 years or less</w:t>
      </w:r>
      <w:r w:rsidR="004E67E4">
        <w:rPr>
          <w:rStyle w:val="Text"/>
        </w:rPr>
        <w:t xml:space="preserve">. </w:t>
      </w:r>
      <w:r w:rsidR="008A4686">
        <w:rPr>
          <w:rStyle w:val="Text"/>
        </w:rPr>
        <w:t>A</w:t>
      </w:r>
      <w:r w:rsidR="004E67E4">
        <w:rPr>
          <w:rStyle w:val="Text"/>
        </w:rPr>
        <w:t xml:space="preserve">lso </w:t>
      </w:r>
      <w:r w:rsidR="008A4686">
        <w:rPr>
          <w:rStyle w:val="Text"/>
        </w:rPr>
        <w:t>repeat validation</w:t>
      </w:r>
      <w:r w:rsidR="004E67E4">
        <w:rPr>
          <w:rStyle w:val="Text"/>
        </w:rPr>
        <w:t xml:space="preserve"> if:</w:t>
      </w:r>
    </w:p>
    <w:p w14:paraId="29916C4E" w14:textId="1AB1A224" w:rsidR="005D16D9" w:rsidRDefault="00791692" w:rsidP="008A4686">
      <w:pPr>
        <w:pStyle w:val="Roundbullet"/>
        <w:spacing w:before="0" w:after="240"/>
        <w:rPr>
          <w:rStyle w:val="Text"/>
        </w:rPr>
      </w:pPr>
      <w:bookmarkStart w:id="40" w:name="_Toc194331573"/>
      <w:r>
        <w:rPr>
          <w:rStyle w:val="Text"/>
        </w:rPr>
        <w:t>A</w:t>
      </w:r>
      <w:r w:rsidR="004E67E4" w:rsidRPr="001F5A66">
        <w:rPr>
          <w:rStyle w:val="Text"/>
        </w:rPr>
        <w:t xml:space="preserve">ny process parameters </w:t>
      </w:r>
      <w:r w:rsidR="004E67E4">
        <w:rPr>
          <w:rStyle w:val="Text"/>
        </w:rPr>
        <w:t xml:space="preserve">or conditions </w:t>
      </w:r>
      <w:r w:rsidR="004E67E4" w:rsidRPr="001F5A66">
        <w:rPr>
          <w:rStyle w:val="Text"/>
        </w:rPr>
        <w:t xml:space="preserve">(for example, treatment duration, temperature, pressure, mass or type of waste) </w:t>
      </w:r>
      <w:r w:rsidR="004E67E4">
        <w:rPr>
          <w:rStyle w:val="Text"/>
        </w:rPr>
        <w:t>change</w:t>
      </w:r>
      <w:r w:rsidR="004E67E4" w:rsidRPr="001F5A66">
        <w:rPr>
          <w:rStyle w:val="Text"/>
        </w:rPr>
        <w:t xml:space="preserve"> from those assessed </w:t>
      </w:r>
      <w:r w:rsidR="004E67E4">
        <w:rPr>
          <w:rStyle w:val="Text"/>
        </w:rPr>
        <w:t xml:space="preserve">and approved </w:t>
      </w:r>
      <w:r w:rsidR="004E67E4" w:rsidRPr="001F5A66">
        <w:rPr>
          <w:rStyle w:val="Text"/>
        </w:rPr>
        <w:t>during site commissioning</w:t>
      </w:r>
      <w:r w:rsidR="004E67E4">
        <w:rPr>
          <w:rStyle w:val="Text"/>
        </w:rPr>
        <w:t xml:space="preserve"> or validation</w:t>
      </w:r>
      <w:bookmarkStart w:id="41" w:name="_Toc194331574"/>
      <w:bookmarkEnd w:id="40"/>
      <w:r>
        <w:rPr>
          <w:rStyle w:val="Text"/>
        </w:rPr>
        <w:t>.</w:t>
      </w:r>
    </w:p>
    <w:p w14:paraId="74ED5D0C" w14:textId="2BA5F88D" w:rsidR="005D16D9" w:rsidRDefault="00791692" w:rsidP="008A4686">
      <w:pPr>
        <w:pStyle w:val="Roundbullet"/>
        <w:spacing w:before="0" w:after="240"/>
        <w:rPr>
          <w:rStyle w:val="Text"/>
        </w:rPr>
      </w:pPr>
      <w:r>
        <w:rPr>
          <w:rStyle w:val="Text"/>
        </w:rPr>
        <w:t>C</w:t>
      </w:r>
      <w:r w:rsidR="004E67E4" w:rsidRPr="001F5A66">
        <w:rPr>
          <w:rStyle w:val="Text"/>
        </w:rPr>
        <w:t>hanges</w:t>
      </w:r>
      <w:r w:rsidR="008A4686">
        <w:rPr>
          <w:rStyle w:val="Text"/>
        </w:rPr>
        <w:t xml:space="preserve"> are made</w:t>
      </w:r>
      <w:r w:rsidR="004E67E4" w:rsidRPr="001F5A66">
        <w:rPr>
          <w:rStyle w:val="Text"/>
        </w:rPr>
        <w:t xml:space="preserve"> to the design or engineering of the treatment plant</w:t>
      </w:r>
      <w:bookmarkStart w:id="42" w:name="_Toc194331575"/>
      <w:bookmarkEnd w:id="41"/>
      <w:r>
        <w:rPr>
          <w:rStyle w:val="Text"/>
        </w:rPr>
        <w:t>.</w:t>
      </w:r>
    </w:p>
    <w:p w14:paraId="08EFDD24" w14:textId="5325EB9E" w:rsidR="005D16D9" w:rsidRDefault="00791692" w:rsidP="008A4686">
      <w:pPr>
        <w:pStyle w:val="Roundbullet"/>
        <w:spacing w:before="0" w:after="240"/>
        <w:rPr>
          <w:rStyle w:val="Text"/>
        </w:rPr>
      </w:pPr>
      <w:r>
        <w:rPr>
          <w:rStyle w:val="Text"/>
        </w:rPr>
        <w:t>C</w:t>
      </w:r>
      <w:r w:rsidR="004E67E4" w:rsidRPr="001F5A66">
        <w:rPr>
          <w:rStyle w:val="Text"/>
        </w:rPr>
        <w:t xml:space="preserve">hanges to the </w:t>
      </w:r>
      <w:r w:rsidR="004E67E4">
        <w:rPr>
          <w:rStyle w:val="Text"/>
        </w:rPr>
        <w:t>waste types accepted</w:t>
      </w:r>
      <w:r w:rsidR="004E67E4" w:rsidRPr="001F5A66">
        <w:rPr>
          <w:rStyle w:val="Text"/>
        </w:rPr>
        <w:t xml:space="preserve"> </w:t>
      </w:r>
      <w:r w:rsidR="004E67E4">
        <w:rPr>
          <w:rStyle w:val="Text"/>
        </w:rPr>
        <w:t xml:space="preserve">for treatment </w:t>
      </w:r>
      <w:r w:rsidR="004E67E4" w:rsidRPr="001F5A66">
        <w:rPr>
          <w:rStyle w:val="Text"/>
        </w:rPr>
        <w:t>mean tha</w:t>
      </w:r>
      <w:r w:rsidR="004E67E4">
        <w:rPr>
          <w:rStyle w:val="Text"/>
        </w:rPr>
        <w:t xml:space="preserve">t the </w:t>
      </w:r>
      <w:r w:rsidR="004E67E4" w:rsidRPr="001F5A66">
        <w:rPr>
          <w:rStyle w:val="Text"/>
        </w:rPr>
        <w:t xml:space="preserve">challenge load considered during </w:t>
      </w:r>
      <w:r w:rsidR="004E67E4">
        <w:rPr>
          <w:rStyle w:val="Text"/>
        </w:rPr>
        <w:t>plant</w:t>
      </w:r>
      <w:r w:rsidR="004E67E4" w:rsidRPr="001F5A66">
        <w:rPr>
          <w:rStyle w:val="Text"/>
        </w:rPr>
        <w:t xml:space="preserve"> commissioning</w:t>
      </w:r>
      <w:r w:rsidR="004E67E4">
        <w:rPr>
          <w:rStyle w:val="Text"/>
        </w:rPr>
        <w:t xml:space="preserve"> or</w:t>
      </w:r>
      <w:r w:rsidR="004E67E4" w:rsidRPr="001F5A66">
        <w:rPr>
          <w:rStyle w:val="Text"/>
        </w:rPr>
        <w:t xml:space="preserve"> validation is no longer the worst</w:t>
      </w:r>
      <w:r w:rsidR="004E67E4">
        <w:rPr>
          <w:rStyle w:val="Text"/>
        </w:rPr>
        <w:t>-</w:t>
      </w:r>
      <w:r w:rsidR="004E67E4" w:rsidRPr="001F5A66">
        <w:rPr>
          <w:rStyle w:val="Text"/>
        </w:rPr>
        <w:t>case scenario</w:t>
      </w:r>
      <w:bookmarkStart w:id="43" w:name="_Toc194331576"/>
      <w:bookmarkEnd w:id="42"/>
      <w:r>
        <w:rPr>
          <w:rStyle w:val="Text"/>
        </w:rPr>
        <w:t>.</w:t>
      </w:r>
    </w:p>
    <w:p w14:paraId="19E22E3A" w14:textId="193CF8EA" w:rsidR="004E67E4" w:rsidRDefault="00791692" w:rsidP="008A4686">
      <w:pPr>
        <w:pStyle w:val="Roundbullet"/>
        <w:spacing w:before="0" w:after="240"/>
        <w:rPr>
          <w:rStyle w:val="Text"/>
        </w:rPr>
      </w:pPr>
      <w:r>
        <w:rPr>
          <w:rStyle w:val="Text"/>
        </w:rPr>
        <w:t>T</w:t>
      </w:r>
      <w:r w:rsidR="004E67E4">
        <w:rPr>
          <w:rStyle w:val="Text"/>
        </w:rPr>
        <w:t>he plant fails routine treatment efficacy testing</w:t>
      </w:r>
      <w:bookmarkEnd w:id="43"/>
      <w:r>
        <w:rPr>
          <w:rStyle w:val="Text"/>
        </w:rPr>
        <w:t>.</w:t>
      </w:r>
    </w:p>
    <w:p w14:paraId="1514330D" w14:textId="44BC82A2" w:rsidR="004E67E4" w:rsidRDefault="004E67E4" w:rsidP="005D16D9">
      <w:pPr>
        <w:rPr>
          <w:rStyle w:val="Text"/>
        </w:rPr>
      </w:pPr>
      <w:r w:rsidRPr="00FF23D8">
        <w:rPr>
          <w:rStyle w:val="Text"/>
        </w:rPr>
        <w:t>If the results of periodic plant validation do not demonstrate that treated waste will be rendered safe (for example, they do not demonstrate the required microbial disinfection efficacy for the treatment of infectious waste) stop plant operations until the cause</w:t>
      </w:r>
      <w:r w:rsidR="008A4686">
        <w:rPr>
          <w:rStyle w:val="Text"/>
        </w:rPr>
        <w:t xml:space="preserve"> can be identified</w:t>
      </w:r>
      <w:r w:rsidRPr="00FF23D8">
        <w:rPr>
          <w:rStyle w:val="Text"/>
        </w:rPr>
        <w:t xml:space="preserve"> and recommission the plant. Before restarting operation, plant validation must be approved in writing by</w:t>
      </w:r>
      <w:r>
        <w:rPr>
          <w:rStyle w:val="Text"/>
        </w:rPr>
        <w:t xml:space="preserve"> SEPA</w:t>
      </w:r>
      <w:r w:rsidRPr="00FF23D8">
        <w:rPr>
          <w:rStyle w:val="Text"/>
        </w:rPr>
        <w:t>.</w:t>
      </w:r>
    </w:p>
    <w:p w14:paraId="2CB724DF" w14:textId="3D9ABCA0" w:rsidR="004E67E4" w:rsidRPr="005D16D9" w:rsidRDefault="00371DD7" w:rsidP="005D16D9">
      <w:pPr>
        <w:pStyle w:val="Heading2"/>
      </w:pPr>
      <w:bookmarkStart w:id="44" w:name="_Toc196903267"/>
      <w:bookmarkEnd w:id="39"/>
      <w:r w:rsidRPr="005D16D9">
        <w:t>Validation tests for treating infectious wastes</w:t>
      </w:r>
      <w:bookmarkEnd w:id="44"/>
    </w:p>
    <w:p w14:paraId="2503205E" w14:textId="6FF5B9CE" w:rsidR="00371DD7" w:rsidRPr="00371DD7" w:rsidRDefault="00371DD7" w:rsidP="005D16D9">
      <w:pPr>
        <w:rPr>
          <w:rStyle w:val="Text"/>
          <w:rFonts w:asciiTheme="majorHAnsi" w:hAnsiTheme="majorHAnsi" w:cstheme="majorHAnsi"/>
        </w:rPr>
      </w:pPr>
      <w:r>
        <w:rPr>
          <w:rStyle w:val="Text"/>
          <w:rFonts w:asciiTheme="majorHAnsi" w:hAnsiTheme="majorHAnsi" w:cstheme="majorHAnsi"/>
        </w:rPr>
        <w:t>U</w:t>
      </w:r>
      <w:r w:rsidRPr="00371DD7">
        <w:rPr>
          <w:rStyle w:val="Text"/>
          <w:rFonts w:asciiTheme="majorHAnsi" w:hAnsiTheme="majorHAnsi" w:cstheme="majorHAnsi"/>
        </w:rPr>
        <w:t>se an appropriate certified test organism for the tests.</w:t>
      </w:r>
    </w:p>
    <w:p w14:paraId="0AA93933" w14:textId="77777777" w:rsidR="00371DD7" w:rsidRDefault="00371DD7" w:rsidP="005D16D9">
      <w:pPr>
        <w:rPr>
          <w:rStyle w:val="Text"/>
          <w:rFonts w:asciiTheme="majorHAnsi" w:hAnsiTheme="majorHAnsi" w:cstheme="majorHAnsi"/>
        </w:rPr>
      </w:pPr>
      <w:r>
        <w:rPr>
          <w:rStyle w:val="Text"/>
          <w:rFonts w:asciiTheme="majorHAnsi" w:hAnsiTheme="majorHAnsi" w:cstheme="majorHAnsi"/>
        </w:rPr>
        <w:t>U</w:t>
      </w:r>
      <w:r w:rsidRPr="00371DD7">
        <w:rPr>
          <w:rStyle w:val="Text"/>
          <w:rFonts w:asciiTheme="majorHAnsi" w:hAnsiTheme="majorHAnsi" w:cstheme="majorHAnsi"/>
        </w:rPr>
        <w:t>se spore strips to validate thermal treatment plant if their integrity</w:t>
      </w:r>
      <w:r>
        <w:rPr>
          <w:rStyle w:val="Text"/>
          <w:rFonts w:asciiTheme="majorHAnsi" w:hAnsiTheme="majorHAnsi" w:cstheme="majorHAnsi"/>
        </w:rPr>
        <w:t xml:space="preserve"> can be guaranteed</w:t>
      </w:r>
      <w:r w:rsidRPr="00371DD7">
        <w:rPr>
          <w:rStyle w:val="Text"/>
          <w:rFonts w:asciiTheme="majorHAnsi" w:hAnsiTheme="majorHAnsi" w:cstheme="majorHAnsi"/>
        </w:rPr>
        <w:t xml:space="preserve">. That is, if </w:t>
      </w:r>
      <w:r>
        <w:rPr>
          <w:rStyle w:val="Text"/>
          <w:rFonts w:asciiTheme="majorHAnsi" w:hAnsiTheme="majorHAnsi" w:cstheme="majorHAnsi"/>
        </w:rPr>
        <w:t>they can be</w:t>
      </w:r>
      <w:r w:rsidRPr="00371DD7">
        <w:rPr>
          <w:rStyle w:val="Text"/>
          <w:rFonts w:asciiTheme="majorHAnsi" w:hAnsiTheme="majorHAnsi" w:cstheme="majorHAnsi"/>
        </w:rPr>
        <w:t xml:space="preserve"> insert</w:t>
      </w:r>
      <w:r>
        <w:rPr>
          <w:rStyle w:val="Text"/>
          <w:rFonts w:asciiTheme="majorHAnsi" w:hAnsiTheme="majorHAnsi" w:cstheme="majorHAnsi"/>
        </w:rPr>
        <w:t>ed</w:t>
      </w:r>
      <w:r w:rsidRPr="00371DD7">
        <w:rPr>
          <w:rStyle w:val="Text"/>
          <w:rFonts w:asciiTheme="majorHAnsi" w:hAnsiTheme="majorHAnsi" w:cstheme="majorHAnsi"/>
        </w:rPr>
        <w:t xml:space="preserve"> into the waste after the pre-shredding or maceration process and before the disinfection step. Or, if there is no pre-shredding or maceration, </w:t>
      </w:r>
      <w:r>
        <w:rPr>
          <w:rStyle w:val="Text"/>
          <w:rFonts w:asciiTheme="majorHAnsi" w:hAnsiTheme="majorHAnsi" w:cstheme="majorHAnsi"/>
        </w:rPr>
        <w:t>they can be</w:t>
      </w:r>
      <w:r w:rsidRPr="00371DD7">
        <w:rPr>
          <w:rStyle w:val="Text"/>
          <w:rFonts w:asciiTheme="majorHAnsi" w:hAnsiTheme="majorHAnsi" w:cstheme="majorHAnsi"/>
        </w:rPr>
        <w:t xml:space="preserve"> insert</w:t>
      </w:r>
      <w:r>
        <w:rPr>
          <w:rStyle w:val="Text"/>
          <w:rFonts w:asciiTheme="majorHAnsi" w:hAnsiTheme="majorHAnsi" w:cstheme="majorHAnsi"/>
        </w:rPr>
        <w:t>ed</w:t>
      </w:r>
      <w:r w:rsidRPr="00371DD7">
        <w:rPr>
          <w:rStyle w:val="Text"/>
          <w:rFonts w:asciiTheme="majorHAnsi" w:hAnsiTheme="majorHAnsi" w:cstheme="majorHAnsi"/>
        </w:rPr>
        <w:t xml:space="preserve"> into the waste before the disinfection step. </w:t>
      </w:r>
    </w:p>
    <w:p w14:paraId="03FD7A1D" w14:textId="245FCF87" w:rsidR="00371DD7" w:rsidRPr="00371DD7" w:rsidRDefault="00371DD7" w:rsidP="005D16D9">
      <w:pPr>
        <w:rPr>
          <w:rStyle w:val="Text"/>
          <w:rFonts w:asciiTheme="majorHAnsi" w:hAnsiTheme="majorHAnsi" w:cstheme="majorHAnsi"/>
        </w:rPr>
      </w:pPr>
      <w:r>
        <w:rPr>
          <w:rStyle w:val="Text"/>
          <w:rFonts w:asciiTheme="majorHAnsi" w:hAnsiTheme="majorHAnsi" w:cstheme="majorHAnsi"/>
        </w:rPr>
        <w:lastRenderedPageBreak/>
        <w:t>U</w:t>
      </w:r>
      <w:r w:rsidRPr="00371DD7">
        <w:rPr>
          <w:rStyle w:val="Text"/>
          <w:rFonts w:asciiTheme="majorHAnsi" w:hAnsiTheme="majorHAnsi" w:cstheme="majorHAnsi"/>
        </w:rPr>
        <w:t xml:space="preserve">se spore suspensions to validate chemical treatment plant or thermal treatment plant </w:t>
      </w:r>
      <w:r>
        <w:rPr>
          <w:rStyle w:val="Text"/>
          <w:rFonts w:asciiTheme="majorHAnsi" w:hAnsiTheme="majorHAnsi" w:cstheme="majorHAnsi"/>
        </w:rPr>
        <w:t>the</w:t>
      </w:r>
      <w:r w:rsidRPr="00371DD7">
        <w:rPr>
          <w:rStyle w:val="Text"/>
          <w:rFonts w:asciiTheme="majorHAnsi" w:hAnsiTheme="majorHAnsi" w:cstheme="majorHAnsi"/>
        </w:rPr>
        <w:t xml:space="preserve"> integrity of spore strips</w:t>
      </w:r>
      <w:r>
        <w:rPr>
          <w:rStyle w:val="Text"/>
          <w:rFonts w:asciiTheme="majorHAnsi" w:hAnsiTheme="majorHAnsi" w:cstheme="majorHAnsi"/>
        </w:rPr>
        <w:t xml:space="preserve"> cannot be guaranteed</w:t>
      </w:r>
      <w:r w:rsidRPr="00371DD7">
        <w:rPr>
          <w:rStyle w:val="Text"/>
          <w:rFonts w:asciiTheme="majorHAnsi" w:hAnsiTheme="majorHAnsi" w:cstheme="majorHAnsi"/>
        </w:rPr>
        <w:t>.</w:t>
      </w:r>
    </w:p>
    <w:p w14:paraId="2D560EA2" w14:textId="77777777" w:rsidR="00371DD7" w:rsidRDefault="00371DD7" w:rsidP="005D16D9">
      <w:pPr>
        <w:rPr>
          <w:rStyle w:val="Text"/>
          <w:rFonts w:asciiTheme="majorHAnsi" w:hAnsiTheme="majorHAnsi" w:cstheme="majorHAnsi"/>
        </w:rPr>
      </w:pPr>
      <w:r>
        <w:rPr>
          <w:rStyle w:val="Text"/>
          <w:rFonts w:asciiTheme="majorHAnsi" w:hAnsiTheme="majorHAnsi" w:cstheme="majorHAnsi"/>
        </w:rPr>
        <w:t>U</w:t>
      </w:r>
      <w:r w:rsidRPr="00371DD7">
        <w:rPr>
          <w:rStyle w:val="Text"/>
          <w:rFonts w:asciiTheme="majorHAnsi" w:hAnsiTheme="majorHAnsi" w:cstheme="majorHAnsi"/>
        </w:rPr>
        <w:t xml:space="preserve">se </w:t>
      </w:r>
      <w:r w:rsidRPr="00371DD7">
        <w:rPr>
          <w:rStyle w:val="Text"/>
          <w:rFonts w:asciiTheme="majorHAnsi" w:hAnsiTheme="majorHAnsi" w:cstheme="majorHAnsi"/>
          <w:i/>
          <w:iCs/>
        </w:rPr>
        <w:t>Bacillus atrophaeus</w:t>
      </w:r>
      <w:r w:rsidRPr="00371DD7">
        <w:rPr>
          <w:rStyle w:val="Text"/>
          <w:rFonts w:asciiTheme="majorHAnsi" w:hAnsiTheme="majorHAnsi" w:cstheme="majorHAnsi"/>
        </w:rPr>
        <w:t xml:space="preserve"> to test chemical treatment processes, and those involving dry heat technologies, and </w:t>
      </w:r>
      <w:r w:rsidRPr="00371DD7">
        <w:rPr>
          <w:rStyle w:val="Text"/>
          <w:rFonts w:asciiTheme="majorHAnsi" w:hAnsiTheme="majorHAnsi" w:cstheme="majorHAnsi"/>
          <w:i/>
          <w:iCs/>
        </w:rPr>
        <w:t>Geobacillus stearothermophilus</w:t>
      </w:r>
      <w:r w:rsidRPr="00371DD7">
        <w:rPr>
          <w:rStyle w:val="Text"/>
          <w:rFonts w:asciiTheme="majorHAnsi" w:hAnsiTheme="majorHAnsi" w:cstheme="majorHAnsi"/>
        </w:rPr>
        <w:t xml:space="preserve"> for wet heat treatment. </w:t>
      </w:r>
    </w:p>
    <w:p w14:paraId="41AA9B72" w14:textId="0785A6A0" w:rsidR="00371DD7" w:rsidRPr="00371DD7" w:rsidRDefault="00371DD7" w:rsidP="005D16D9">
      <w:pPr>
        <w:rPr>
          <w:rStyle w:val="Text"/>
          <w:rFonts w:asciiTheme="majorHAnsi" w:hAnsiTheme="majorHAnsi" w:cstheme="majorHAnsi"/>
        </w:rPr>
      </w:pPr>
      <w:r w:rsidRPr="00371DD7">
        <w:rPr>
          <w:rStyle w:val="Text"/>
          <w:rFonts w:asciiTheme="majorHAnsi" w:hAnsiTheme="majorHAnsi" w:cstheme="majorHAnsi"/>
          <w:i/>
          <w:iCs/>
        </w:rPr>
        <w:t>Bacillus atrophaeus</w:t>
      </w:r>
      <w:r w:rsidRPr="00371DD7">
        <w:rPr>
          <w:rStyle w:val="Text"/>
          <w:rFonts w:asciiTheme="majorHAnsi" w:hAnsiTheme="majorHAnsi" w:cstheme="majorHAnsi"/>
        </w:rPr>
        <w:t xml:space="preserve"> may be used to test certain steam treatment technologies providing sufficient justification is provided for its use.   </w:t>
      </w:r>
    </w:p>
    <w:p w14:paraId="491A3855" w14:textId="20E37C38" w:rsidR="00371DD7" w:rsidRPr="00371DD7" w:rsidRDefault="00371DD7" w:rsidP="005D16D9">
      <w:pPr>
        <w:rPr>
          <w:rStyle w:val="Text"/>
          <w:rFonts w:asciiTheme="majorHAnsi" w:hAnsiTheme="majorHAnsi" w:cstheme="majorHAnsi"/>
        </w:rPr>
      </w:pPr>
      <w:r>
        <w:rPr>
          <w:rStyle w:val="Text"/>
          <w:rFonts w:asciiTheme="majorHAnsi" w:hAnsiTheme="majorHAnsi" w:cstheme="majorHAnsi"/>
        </w:rPr>
        <w:t>T</w:t>
      </w:r>
      <w:r w:rsidRPr="00371DD7">
        <w:rPr>
          <w:rStyle w:val="Text"/>
          <w:rFonts w:asciiTheme="majorHAnsi" w:hAnsiTheme="majorHAnsi" w:cstheme="majorHAnsi"/>
        </w:rPr>
        <w:t xml:space="preserve">est organisms must be agreed in writing with SEPA prior to their use. </w:t>
      </w:r>
    </w:p>
    <w:p w14:paraId="0DEFFF81" w14:textId="77777777" w:rsidR="00371DD7" w:rsidRPr="00371DD7" w:rsidRDefault="00371DD7" w:rsidP="00987B78">
      <w:pPr>
        <w:rPr>
          <w:rStyle w:val="Text"/>
          <w:rFonts w:asciiTheme="majorHAnsi" w:hAnsiTheme="majorHAnsi" w:cstheme="majorHAnsi"/>
        </w:rPr>
      </w:pPr>
      <w:r w:rsidRPr="00371DD7">
        <w:rPr>
          <w:rStyle w:val="Text"/>
          <w:rFonts w:asciiTheme="majorHAnsi" w:hAnsiTheme="majorHAnsi" w:cstheme="majorHAnsi"/>
        </w:rPr>
        <w:t>When using spore strips or suspensions:</w:t>
      </w:r>
    </w:p>
    <w:p w14:paraId="2897BCC6" w14:textId="0D0FCB3D" w:rsidR="005D16D9" w:rsidRPr="005D16D9" w:rsidRDefault="006C5E43" w:rsidP="00987B78">
      <w:pPr>
        <w:pStyle w:val="Roundbullet"/>
        <w:spacing w:before="0" w:after="240"/>
        <w:rPr>
          <w:rStyle w:val="Text"/>
          <w:rFonts w:asciiTheme="majorHAnsi" w:eastAsiaTheme="minorHAnsi" w:hAnsiTheme="majorHAnsi" w:cstheme="majorHAnsi"/>
          <w:color w:val="3C4741" w:themeColor="text1"/>
          <w:szCs w:val="24"/>
        </w:rPr>
      </w:pPr>
      <w:bookmarkStart w:id="45" w:name="_Toc194331578"/>
      <w:r>
        <w:rPr>
          <w:rStyle w:val="Text"/>
          <w:rFonts w:asciiTheme="majorHAnsi" w:hAnsiTheme="majorHAnsi" w:cstheme="majorHAnsi"/>
          <w:szCs w:val="24"/>
        </w:rPr>
        <w:t>U</w:t>
      </w:r>
      <w:r w:rsidR="00371DD7" w:rsidRPr="00371DD7">
        <w:rPr>
          <w:rStyle w:val="Text"/>
          <w:rFonts w:asciiTheme="majorHAnsi" w:hAnsiTheme="majorHAnsi" w:cstheme="majorHAnsi"/>
          <w:szCs w:val="24"/>
        </w:rPr>
        <w:t>se spore strips or suspensions from the same batch number in the tests</w:t>
      </w:r>
      <w:bookmarkEnd w:id="45"/>
      <w:r>
        <w:rPr>
          <w:rStyle w:val="Text"/>
          <w:rFonts w:asciiTheme="majorHAnsi" w:hAnsiTheme="majorHAnsi" w:cstheme="majorHAnsi"/>
          <w:szCs w:val="24"/>
        </w:rPr>
        <w:t>.</w:t>
      </w:r>
      <w:r w:rsidR="00371DD7" w:rsidRPr="00371DD7">
        <w:rPr>
          <w:rStyle w:val="Text"/>
          <w:rFonts w:asciiTheme="majorHAnsi" w:hAnsiTheme="majorHAnsi" w:cstheme="majorHAnsi"/>
          <w:szCs w:val="24"/>
        </w:rPr>
        <w:t xml:space="preserve"> </w:t>
      </w:r>
      <w:bookmarkStart w:id="46" w:name="_Toc194331579"/>
    </w:p>
    <w:p w14:paraId="53DCE210" w14:textId="31F498CF" w:rsidR="005D16D9" w:rsidRPr="005D16D9" w:rsidRDefault="006C5E43" w:rsidP="00987B78">
      <w:pPr>
        <w:pStyle w:val="Roundbullet"/>
        <w:spacing w:before="0" w:after="240"/>
        <w:rPr>
          <w:rStyle w:val="Text"/>
          <w:rFonts w:asciiTheme="majorHAnsi" w:eastAsiaTheme="minorHAnsi" w:hAnsiTheme="majorHAnsi" w:cstheme="majorHAnsi"/>
          <w:color w:val="3C4741" w:themeColor="text1"/>
          <w:szCs w:val="24"/>
        </w:rPr>
      </w:pPr>
      <w:r>
        <w:rPr>
          <w:rStyle w:val="Text"/>
          <w:rFonts w:asciiTheme="majorHAnsi" w:hAnsiTheme="majorHAnsi" w:cstheme="majorHAnsi"/>
          <w:szCs w:val="24"/>
        </w:rPr>
        <w:t>I</w:t>
      </w:r>
      <w:r w:rsidR="00371DD7" w:rsidRPr="005D16D9">
        <w:rPr>
          <w:rStyle w:val="Text"/>
          <w:rFonts w:asciiTheme="majorHAnsi" w:hAnsiTheme="majorHAnsi" w:cstheme="majorHAnsi"/>
          <w:szCs w:val="24"/>
        </w:rPr>
        <w:t>f us</w:t>
      </w:r>
      <w:r w:rsidR="004C4C07" w:rsidRPr="005D16D9">
        <w:rPr>
          <w:rStyle w:val="Text"/>
          <w:rFonts w:asciiTheme="majorHAnsi" w:hAnsiTheme="majorHAnsi" w:cstheme="majorHAnsi"/>
          <w:szCs w:val="24"/>
        </w:rPr>
        <w:t>ing</w:t>
      </w:r>
      <w:r w:rsidR="00371DD7" w:rsidRPr="005D16D9">
        <w:rPr>
          <w:rStyle w:val="Text"/>
          <w:rFonts w:asciiTheme="majorHAnsi" w:hAnsiTheme="majorHAnsi" w:cstheme="majorHAnsi"/>
          <w:szCs w:val="24"/>
        </w:rPr>
        <w:t xml:space="preserve"> spore strips, they must be certified as containing ≥1 x 10</w:t>
      </w:r>
      <w:r w:rsidR="00371DD7" w:rsidRPr="005D16D9">
        <w:rPr>
          <w:rStyle w:val="Text"/>
          <w:rFonts w:asciiTheme="majorHAnsi" w:hAnsiTheme="majorHAnsi" w:cstheme="majorHAnsi"/>
          <w:szCs w:val="24"/>
          <w:vertAlign w:val="superscript"/>
        </w:rPr>
        <w:t>6</w:t>
      </w:r>
      <w:r w:rsidR="00371DD7" w:rsidRPr="005D16D9">
        <w:rPr>
          <w:rStyle w:val="Text"/>
          <w:rFonts w:asciiTheme="majorHAnsi" w:hAnsiTheme="majorHAnsi" w:cstheme="majorHAnsi"/>
          <w:szCs w:val="24"/>
        </w:rPr>
        <w:t xml:space="preserve"> spores</w:t>
      </w:r>
      <w:bookmarkStart w:id="47" w:name="_Toc194331580"/>
      <w:bookmarkEnd w:id="46"/>
      <w:r>
        <w:rPr>
          <w:rStyle w:val="Text"/>
          <w:rFonts w:asciiTheme="majorHAnsi" w:hAnsiTheme="majorHAnsi" w:cstheme="majorHAnsi"/>
          <w:szCs w:val="24"/>
        </w:rPr>
        <w:t>.</w:t>
      </w:r>
    </w:p>
    <w:p w14:paraId="52CAD29D" w14:textId="0F971924" w:rsidR="00371DD7" w:rsidRPr="005D16D9" w:rsidRDefault="006C5E43" w:rsidP="00987B78">
      <w:pPr>
        <w:pStyle w:val="Roundbullet"/>
        <w:spacing w:before="0" w:after="240"/>
        <w:rPr>
          <w:rStyle w:val="Text"/>
          <w:rFonts w:asciiTheme="majorHAnsi" w:eastAsiaTheme="minorHAnsi" w:hAnsiTheme="majorHAnsi" w:cstheme="majorHAnsi"/>
          <w:color w:val="3C4741" w:themeColor="text1"/>
          <w:szCs w:val="24"/>
        </w:rPr>
      </w:pPr>
      <w:r>
        <w:rPr>
          <w:rStyle w:val="Text"/>
          <w:rFonts w:asciiTheme="majorHAnsi" w:hAnsiTheme="majorHAnsi" w:cstheme="majorHAnsi"/>
          <w:szCs w:val="24"/>
        </w:rPr>
        <w:t>I</w:t>
      </w:r>
      <w:r w:rsidR="00371DD7" w:rsidRPr="005D16D9">
        <w:rPr>
          <w:rStyle w:val="Text"/>
          <w:rFonts w:asciiTheme="majorHAnsi" w:hAnsiTheme="majorHAnsi" w:cstheme="majorHAnsi"/>
          <w:szCs w:val="24"/>
        </w:rPr>
        <w:t>f u</w:t>
      </w:r>
      <w:r w:rsidR="004C4C07" w:rsidRPr="005D16D9">
        <w:rPr>
          <w:rStyle w:val="Text"/>
          <w:rFonts w:asciiTheme="majorHAnsi" w:hAnsiTheme="majorHAnsi" w:cstheme="majorHAnsi"/>
          <w:szCs w:val="24"/>
        </w:rPr>
        <w:t>sing</w:t>
      </w:r>
      <w:r w:rsidR="00371DD7" w:rsidRPr="005D16D9">
        <w:rPr>
          <w:rStyle w:val="Text"/>
          <w:rFonts w:asciiTheme="majorHAnsi" w:hAnsiTheme="majorHAnsi" w:cstheme="majorHAnsi"/>
          <w:szCs w:val="24"/>
        </w:rPr>
        <w:t xml:space="preserve"> spore suspensions, add sufficient suspension to each load to </w:t>
      </w:r>
      <w:r w:rsidR="00987B78">
        <w:rPr>
          <w:rStyle w:val="Text"/>
          <w:rFonts w:asciiTheme="majorHAnsi" w:hAnsiTheme="majorHAnsi" w:cstheme="majorHAnsi"/>
          <w:szCs w:val="24"/>
        </w:rPr>
        <w:t>ensure</w:t>
      </w:r>
      <w:r w:rsidR="00371DD7" w:rsidRPr="005D16D9">
        <w:rPr>
          <w:rStyle w:val="Text"/>
          <w:rFonts w:asciiTheme="majorHAnsi" w:hAnsiTheme="majorHAnsi" w:cstheme="majorHAnsi"/>
          <w:szCs w:val="24"/>
        </w:rPr>
        <w:t xml:space="preserve"> ≥1 x 10</w:t>
      </w:r>
      <w:r w:rsidR="00371DD7" w:rsidRPr="005D16D9">
        <w:rPr>
          <w:rStyle w:val="Textsuperscript"/>
          <w:rFonts w:asciiTheme="majorHAnsi" w:hAnsiTheme="majorHAnsi" w:cstheme="majorHAnsi"/>
          <w:szCs w:val="24"/>
        </w:rPr>
        <w:t>6</w:t>
      </w:r>
      <w:r w:rsidR="00371DD7" w:rsidRPr="005D16D9">
        <w:rPr>
          <w:rStyle w:val="Text"/>
          <w:rFonts w:asciiTheme="majorHAnsi" w:hAnsiTheme="majorHAnsi" w:cstheme="majorHAnsi"/>
          <w:szCs w:val="24"/>
        </w:rPr>
        <w:t xml:space="preserve"> spores are present per gram mass of the total load</w:t>
      </w:r>
      <w:bookmarkEnd w:id="47"/>
      <w:r>
        <w:rPr>
          <w:rStyle w:val="Text"/>
          <w:rFonts w:asciiTheme="majorHAnsi" w:hAnsiTheme="majorHAnsi" w:cstheme="majorHAnsi"/>
          <w:szCs w:val="24"/>
        </w:rPr>
        <w:t>.</w:t>
      </w:r>
    </w:p>
    <w:p w14:paraId="49FEAD92" w14:textId="77777777" w:rsidR="00371DD7" w:rsidRPr="004C4C07" w:rsidRDefault="00371DD7" w:rsidP="00987B78">
      <w:pPr>
        <w:rPr>
          <w:rStyle w:val="Text"/>
          <w:rFonts w:asciiTheme="majorHAnsi" w:hAnsiTheme="majorHAnsi" w:cstheme="majorHAnsi"/>
        </w:rPr>
      </w:pPr>
      <w:r w:rsidRPr="004C4C07">
        <w:rPr>
          <w:rStyle w:val="Text"/>
          <w:rFonts w:asciiTheme="majorHAnsi" w:hAnsiTheme="majorHAnsi" w:cstheme="majorHAnsi"/>
        </w:rPr>
        <w:t>For thermal treatment plant, the spores used must have a minimum certified D-value ≥1.8 minutes at either:</w:t>
      </w:r>
    </w:p>
    <w:p w14:paraId="37081A00" w14:textId="32AC28AF" w:rsidR="005D16D9" w:rsidRPr="005D16D9" w:rsidRDefault="00371DD7" w:rsidP="00987B78">
      <w:pPr>
        <w:pStyle w:val="Roundbullet"/>
        <w:spacing w:before="0" w:after="240"/>
        <w:rPr>
          <w:rStyle w:val="Text"/>
          <w:rFonts w:asciiTheme="majorHAnsi" w:eastAsiaTheme="minorHAnsi" w:hAnsiTheme="majorHAnsi" w:cstheme="majorHAnsi"/>
          <w:color w:val="3C4741" w:themeColor="text1"/>
          <w:szCs w:val="24"/>
        </w:rPr>
      </w:pPr>
      <w:bookmarkStart w:id="48" w:name="_Toc194331581"/>
      <w:r w:rsidRPr="00371DD7">
        <w:rPr>
          <w:rStyle w:val="Text"/>
          <w:rFonts w:asciiTheme="majorHAnsi" w:hAnsiTheme="majorHAnsi" w:cstheme="majorHAnsi"/>
          <w:szCs w:val="24"/>
        </w:rPr>
        <w:t xml:space="preserve">121°C wet heat for </w:t>
      </w:r>
      <w:r w:rsidRPr="00371DD7">
        <w:rPr>
          <w:rStyle w:val="Text"/>
          <w:rFonts w:asciiTheme="majorHAnsi" w:hAnsiTheme="majorHAnsi" w:cstheme="majorHAnsi"/>
          <w:i/>
          <w:iCs/>
          <w:szCs w:val="24"/>
        </w:rPr>
        <w:t>Geobacillus stearothermophilus</w:t>
      </w:r>
      <w:bookmarkEnd w:id="48"/>
      <w:r w:rsidR="006C5E43">
        <w:rPr>
          <w:rStyle w:val="Text"/>
          <w:rFonts w:asciiTheme="majorHAnsi" w:hAnsiTheme="majorHAnsi" w:cstheme="majorHAnsi"/>
          <w:i/>
          <w:iCs/>
          <w:szCs w:val="24"/>
        </w:rPr>
        <w:t>.</w:t>
      </w:r>
      <w:r w:rsidRPr="00371DD7">
        <w:rPr>
          <w:rStyle w:val="Text"/>
          <w:rFonts w:asciiTheme="majorHAnsi" w:hAnsiTheme="majorHAnsi" w:cstheme="majorHAnsi"/>
          <w:szCs w:val="24"/>
        </w:rPr>
        <w:t xml:space="preserve"> </w:t>
      </w:r>
      <w:bookmarkStart w:id="49" w:name="_Toc194331582"/>
    </w:p>
    <w:p w14:paraId="51F6FAD0" w14:textId="11A19AAB" w:rsidR="00371DD7" w:rsidRPr="005D16D9" w:rsidRDefault="00371DD7" w:rsidP="00987B78">
      <w:pPr>
        <w:pStyle w:val="Roundbullet"/>
        <w:spacing w:before="0" w:after="240"/>
        <w:rPr>
          <w:rStyle w:val="Text"/>
          <w:rFonts w:asciiTheme="majorHAnsi" w:eastAsiaTheme="minorHAnsi" w:hAnsiTheme="majorHAnsi" w:cstheme="majorHAnsi"/>
          <w:color w:val="3C4741" w:themeColor="text1"/>
          <w:szCs w:val="24"/>
        </w:rPr>
      </w:pPr>
      <w:r w:rsidRPr="005D16D9">
        <w:rPr>
          <w:rStyle w:val="Text"/>
          <w:rFonts w:asciiTheme="majorHAnsi" w:hAnsiTheme="majorHAnsi" w:cstheme="majorHAnsi"/>
          <w:szCs w:val="24"/>
        </w:rPr>
        <w:t xml:space="preserve">160°C dry heat for </w:t>
      </w:r>
      <w:r w:rsidRPr="005D16D9">
        <w:rPr>
          <w:rStyle w:val="Text"/>
          <w:rFonts w:asciiTheme="majorHAnsi" w:hAnsiTheme="majorHAnsi" w:cstheme="majorHAnsi"/>
          <w:i/>
          <w:iCs/>
          <w:szCs w:val="24"/>
        </w:rPr>
        <w:t>Bacillus atrophaeus</w:t>
      </w:r>
      <w:bookmarkEnd w:id="49"/>
      <w:r w:rsidR="006C5E43">
        <w:rPr>
          <w:rStyle w:val="Text"/>
          <w:rFonts w:asciiTheme="majorHAnsi" w:hAnsiTheme="majorHAnsi" w:cstheme="majorHAnsi"/>
          <w:i/>
          <w:iCs/>
          <w:szCs w:val="24"/>
        </w:rPr>
        <w:t>.</w:t>
      </w:r>
    </w:p>
    <w:p w14:paraId="0B00D947" w14:textId="545033A0" w:rsidR="00371DD7" w:rsidRPr="00371DD7" w:rsidRDefault="00371DD7" w:rsidP="00987B78">
      <w:pPr>
        <w:rPr>
          <w:rStyle w:val="Text"/>
          <w:rFonts w:asciiTheme="majorHAnsi" w:hAnsiTheme="majorHAnsi" w:cstheme="majorHAnsi"/>
        </w:rPr>
      </w:pPr>
      <w:r w:rsidRPr="00371DD7">
        <w:rPr>
          <w:rStyle w:val="Text"/>
          <w:rFonts w:asciiTheme="majorHAnsi" w:hAnsiTheme="majorHAnsi" w:cstheme="majorHAnsi"/>
        </w:rPr>
        <w:t>The D-value is the time at the temperature required to achieve a log (or 90%) reduction in relevant micro-organisms. For chemical treatment plant, where the D-value for the chemical disinfectant is not available, determine the D-value and demonstrate it is comparable to the values reported in available literature.</w:t>
      </w:r>
    </w:p>
    <w:p w14:paraId="3A9C38DB" w14:textId="77777777" w:rsidR="00371DD7" w:rsidRPr="004C4C07" w:rsidRDefault="00371DD7" w:rsidP="00987B78">
      <w:pPr>
        <w:rPr>
          <w:rStyle w:val="Text"/>
          <w:rFonts w:asciiTheme="majorHAnsi" w:hAnsiTheme="majorHAnsi" w:cstheme="majorHAnsi"/>
        </w:rPr>
      </w:pPr>
      <w:r w:rsidRPr="004C4C07">
        <w:rPr>
          <w:rStyle w:val="Text"/>
          <w:rFonts w:asciiTheme="majorHAnsi" w:hAnsiTheme="majorHAnsi" w:cstheme="majorHAnsi"/>
        </w:rPr>
        <w:t>For thermal processes, the spores must be supported by the parallel use of either:</w:t>
      </w:r>
    </w:p>
    <w:p w14:paraId="45D8434C" w14:textId="722BB93D" w:rsidR="005D16D9" w:rsidRPr="005D16D9" w:rsidRDefault="006C5E43" w:rsidP="00987B78">
      <w:pPr>
        <w:pStyle w:val="Roundbullet"/>
        <w:spacing w:before="0" w:after="240"/>
        <w:rPr>
          <w:rStyle w:val="Text"/>
          <w:rFonts w:asciiTheme="majorHAnsi" w:eastAsiaTheme="minorHAnsi" w:hAnsiTheme="majorHAnsi" w:cstheme="majorHAnsi"/>
          <w:color w:val="3C4741" w:themeColor="text1"/>
          <w:szCs w:val="24"/>
        </w:rPr>
      </w:pPr>
      <w:bookmarkStart w:id="50" w:name="_Toc194331583"/>
      <w:r>
        <w:rPr>
          <w:rStyle w:val="Text"/>
          <w:rFonts w:asciiTheme="majorHAnsi" w:hAnsiTheme="majorHAnsi" w:cstheme="majorHAnsi"/>
          <w:szCs w:val="24"/>
        </w:rPr>
        <w:t>T</w:t>
      </w:r>
      <w:r w:rsidR="00371DD7" w:rsidRPr="00371DD7">
        <w:rPr>
          <w:rStyle w:val="Text"/>
          <w:rFonts w:asciiTheme="majorHAnsi" w:hAnsiTheme="majorHAnsi" w:cstheme="majorHAnsi"/>
          <w:szCs w:val="24"/>
        </w:rPr>
        <w:t>hermal indicator strips which indicate time and temperature of exposure</w:t>
      </w:r>
      <w:bookmarkStart w:id="51" w:name="_Toc194331584"/>
      <w:bookmarkEnd w:id="50"/>
      <w:r>
        <w:rPr>
          <w:rStyle w:val="Text"/>
          <w:rFonts w:asciiTheme="majorHAnsi" w:hAnsiTheme="majorHAnsi" w:cstheme="majorHAnsi"/>
          <w:szCs w:val="24"/>
        </w:rPr>
        <w:t>.</w:t>
      </w:r>
    </w:p>
    <w:p w14:paraId="65D2BDAE" w14:textId="126E3B05" w:rsidR="00371DD7" w:rsidRPr="005D16D9" w:rsidRDefault="006C5E43" w:rsidP="00987B78">
      <w:pPr>
        <w:pStyle w:val="Roundbullet"/>
        <w:spacing w:before="0" w:after="240"/>
        <w:rPr>
          <w:rStyle w:val="Text"/>
          <w:rFonts w:asciiTheme="majorHAnsi" w:eastAsiaTheme="minorHAnsi" w:hAnsiTheme="majorHAnsi" w:cstheme="majorHAnsi"/>
          <w:color w:val="3C4741" w:themeColor="text1"/>
          <w:szCs w:val="24"/>
        </w:rPr>
      </w:pPr>
      <w:r>
        <w:rPr>
          <w:rStyle w:val="Text"/>
          <w:rFonts w:asciiTheme="majorHAnsi" w:hAnsiTheme="majorHAnsi" w:cstheme="majorHAnsi"/>
          <w:szCs w:val="24"/>
        </w:rPr>
        <w:lastRenderedPageBreak/>
        <w:t>M</w:t>
      </w:r>
      <w:r w:rsidR="00371DD7" w:rsidRPr="005D16D9">
        <w:rPr>
          <w:rStyle w:val="Text"/>
          <w:rFonts w:asciiTheme="majorHAnsi" w:hAnsiTheme="majorHAnsi" w:cstheme="majorHAnsi"/>
          <w:szCs w:val="24"/>
        </w:rPr>
        <w:t>ulti-point thermal data loggers co-located in the waste load</w:t>
      </w:r>
      <w:bookmarkEnd w:id="51"/>
      <w:r>
        <w:rPr>
          <w:rStyle w:val="Text"/>
          <w:rFonts w:asciiTheme="majorHAnsi" w:hAnsiTheme="majorHAnsi" w:cstheme="majorHAnsi"/>
          <w:szCs w:val="24"/>
        </w:rPr>
        <w:t>.</w:t>
      </w:r>
    </w:p>
    <w:p w14:paraId="60C3A303" w14:textId="77777777" w:rsidR="00371DD7" w:rsidRPr="004C4C07" w:rsidRDefault="00371DD7" w:rsidP="00987B78">
      <w:pPr>
        <w:rPr>
          <w:rStyle w:val="Text"/>
          <w:rFonts w:asciiTheme="majorHAnsi" w:hAnsiTheme="majorHAnsi" w:cstheme="majorHAnsi"/>
        </w:rPr>
      </w:pPr>
      <w:r w:rsidRPr="004C4C07">
        <w:rPr>
          <w:rStyle w:val="Text"/>
          <w:rFonts w:asciiTheme="majorHAnsi" w:hAnsiTheme="majorHAnsi" w:cstheme="majorHAnsi"/>
        </w:rPr>
        <w:t xml:space="preserve">The time and temperature combination of the indicator strips must be indicative of the plant operating parameters needed to achieve microbial inactivation. </w:t>
      </w:r>
    </w:p>
    <w:p w14:paraId="4C518C05" w14:textId="6BD4DA16" w:rsidR="00371DD7" w:rsidRPr="004C4C07" w:rsidRDefault="004C4C07" w:rsidP="00987B78">
      <w:pPr>
        <w:rPr>
          <w:rStyle w:val="Text"/>
          <w:rFonts w:asciiTheme="majorHAnsi" w:hAnsiTheme="majorHAnsi" w:cstheme="majorHAnsi"/>
        </w:rPr>
      </w:pPr>
      <w:r>
        <w:rPr>
          <w:rStyle w:val="Text"/>
          <w:rFonts w:asciiTheme="majorHAnsi" w:hAnsiTheme="majorHAnsi" w:cstheme="majorHAnsi"/>
        </w:rPr>
        <w:t>B</w:t>
      </w:r>
      <w:r w:rsidR="00371DD7" w:rsidRPr="004C4C07">
        <w:rPr>
          <w:rStyle w:val="Text"/>
          <w:rFonts w:asciiTheme="majorHAnsi" w:hAnsiTheme="majorHAnsi" w:cstheme="majorHAnsi"/>
        </w:rPr>
        <w:t>ase the validation of plant performance for disinfection on:</w:t>
      </w:r>
    </w:p>
    <w:p w14:paraId="6FDE2621" w14:textId="54D4D1BB" w:rsidR="005D16D9" w:rsidRPr="005D16D9" w:rsidRDefault="006C5E43" w:rsidP="00987B78">
      <w:pPr>
        <w:pStyle w:val="Roundbullet"/>
        <w:spacing w:before="0" w:after="240"/>
        <w:rPr>
          <w:rStyle w:val="Text"/>
          <w:rFonts w:asciiTheme="majorHAnsi" w:eastAsiaTheme="minorEastAsia" w:hAnsiTheme="majorHAnsi" w:cstheme="majorHAnsi"/>
          <w:color w:val="3C4741" w:themeColor="text1"/>
          <w:szCs w:val="24"/>
        </w:rPr>
      </w:pPr>
      <w:bookmarkStart w:id="52" w:name="_Toc194331585"/>
      <w:r>
        <w:rPr>
          <w:rStyle w:val="Text"/>
          <w:rFonts w:asciiTheme="majorHAnsi" w:hAnsiTheme="majorHAnsi" w:cstheme="majorHAnsi"/>
          <w:szCs w:val="24"/>
        </w:rPr>
        <w:t>T</w:t>
      </w:r>
      <w:r w:rsidR="00371DD7" w:rsidRPr="00371DD7">
        <w:rPr>
          <w:rStyle w:val="Text"/>
          <w:rFonts w:asciiTheme="majorHAnsi" w:hAnsiTheme="majorHAnsi" w:cstheme="majorHAnsi"/>
          <w:szCs w:val="24"/>
        </w:rPr>
        <w:t>he treatment of a worst-case challenge load – in terms of spore strip containment or insulation and presence of interfering or inhibiting substances or items</w:t>
      </w:r>
      <w:bookmarkStart w:id="53" w:name="_Toc194331586"/>
      <w:bookmarkEnd w:id="52"/>
      <w:r>
        <w:rPr>
          <w:rStyle w:val="Text"/>
          <w:rFonts w:asciiTheme="majorHAnsi" w:hAnsiTheme="majorHAnsi" w:cstheme="majorHAnsi"/>
          <w:szCs w:val="24"/>
        </w:rPr>
        <w:t>.</w:t>
      </w:r>
    </w:p>
    <w:p w14:paraId="0A8284F0" w14:textId="037ED997" w:rsidR="00371DD7" w:rsidRPr="005D16D9" w:rsidRDefault="006C5E43" w:rsidP="00987B78">
      <w:pPr>
        <w:pStyle w:val="Roundbullet"/>
        <w:spacing w:before="0" w:after="240"/>
        <w:rPr>
          <w:rStyle w:val="Text"/>
          <w:rFonts w:asciiTheme="majorHAnsi" w:eastAsiaTheme="minorEastAsia" w:hAnsiTheme="majorHAnsi" w:cstheme="majorHAnsi"/>
          <w:color w:val="3C4741" w:themeColor="text1"/>
          <w:szCs w:val="24"/>
        </w:rPr>
      </w:pPr>
      <w:r>
        <w:rPr>
          <w:rStyle w:val="Text"/>
          <w:rFonts w:asciiTheme="majorHAnsi" w:hAnsiTheme="majorHAnsi" w:cstheme="majorHAnsi"/>
          <w:szCs w:val="24"/>
        </w:rPr>
        <w:t>T</w:t>
      </w:r>
      <w:r w:rsidR="00371DD7" w:rsidRPr="005D16D9">
        <w:rPr>
          <w:rStyle w:val="Text"/>
          <w:rFonts w:asciiTheme="majorHAnsi" w:hAnsiTheme="majorHAnsi" w:cstheme="majorHAnsi"/>
          <w:szCs w:val="24"/>
        </w:rPr>
        <w:t>he maximum quantity of waste that will be treated – that is the maximum batch size or throughput of the plant</w:t>
      </w:r>
      <w:bookmarkEnd w:id="53"/>
      <w:r>
        <w:rPr>
          <w:rStyle w:val="Text"/>
          <w:rFonts w:asciiTheme="majorHAnsi" w:hAnsiTheme="majorHAnsi" w:cstheme="majorHAnsi"/>
          <w:szCs w:val="24"/>
        </w:rPr>
        <w:t>.</w:t>
      </w:r>
    </w:p>
    <w:p w14:paraId="4C329539" w14:textId="77777777" w:rsidR="00371DD7" w:rsidRPr="004C4C07" w:rsidRDefault="00371DD7" w:rsidP="00987B78">
      <w:pPr>
        <w:rPr>
          <w:rStyle w:val="Text"/>
          <w:rFonts w:asciiTheme="majorHAnsi" w:hAnsiTheme="majorHAnsi" w:cstheme="majorHAnsi"/>
        </w:rPr>
      </w:pPr>
      <w:r w:rsidRPr="004C4C07">
        <w:rPr>
          <w:rStyle w:val="Text"/>
          <w:rFonts w:asciiTheme="majorHAnsi" w:hAnsiTheme="majorHAnsi" w:cstheme="majorHAnsi"/>
        </w:rPr>
        <w:t>The worst-case challenge load used must reflect the type and design of the treatment plant, specifically whether the:</w:t>
      </w:r>
    </w:p>
    <w:p w14:paraId="12D4E69B" w14:textId="0903AFB3" w:rsidR="005D16D9" w:rsidRPr="005D16D9" w:rsidRDefault="006C5E43" w:rsidP="00987B78">
      <w:pPr>
        <w:pStyle w:val="Roundbullet"/>
        <w:spacing w:before="0" w:after="240"/>
        <w:rPr>
          <w:rStyle w:val="Text"/>
          <w:rFonts w:asciiTheme="majorHAnsi" w:eastAsiaTheme="minorHAnsi" w:hAnsiTheme="majorHAnsi" w:cstheme="majorHAnsi"/>
          <w:color w:val="3C4741" w:themeColor="text1"/>
          <w:szCs w:val="24"/>
        </w:rPr>
      </w:pPr>
      <w:bookmarkStart w:id="54" w:name="_Toc194331587"/>
      <w:r>
        <w:rPr>
          <w:rStyle w:val="Text"/>
          <w:rFonts w:asciiTheme="majorHAnsi" w:hAnsiTheme="majorHAnsi" w:cstheme="majorHAnsi"/>
          <w:szCs w:val="24"/>
        </w:rPr>
        <w:t>T</w:t>
      </w:r>
      <w:r w:rsidR="00371DD7" w:rsidRPr="00371DD7">
        <w:rPr>
          <w:rStyle w:val="Text"/>
          <w:rFonts w:asciiTheme="majorHAnsi" w:hAnsiTheme="majorHAnsi" w:cstheme="majorHAnsi"/>
          <w:szCs w:val="24"/>
        </w:rPr>
        <w:t>reatment process provides thermal or chemical disinfection</w:t>
      </w:r>
      <w:bookmarkStart w:id="55" w:name="_Toc194331588"/>
      <w:bookmarkEnd w:id="54"/>
      <w:r>
        <w:rPr>
          <w:rStyle w:val="Text"/>
          <w:rFonts w:asciiTheme="majorHAnsi" w:hAnsiTheme="majorHAnsi" w:cstheme="majorHAnsi"/>
          <w:szCs w:val="24"/>
        </w:rPr>
        <w:t>.</w:t>
      </w:r>
    </w:p>
    <w:p w14:paraId="74E48420" w14:textId="6D78293C" w:rsidR="00371DD7" w:rsidRPr="005D16D9" w:rsidRDefault="006C5E43" w:rsidP="00987B78">
      <w:pPr>
        <w:pStyle w:val="Roundbullet"/>
        <w:spacing w:before="0" w:after="240"/>
        <w:rPr>
          <w:rStyle w:val="Text"/>
          <w:rFonts w:asciiTheme="majorHAnsi" w:eastAsiaTheme="minorHAnsi" w:hAnsiTheme="majorHAnsi" w:cstheme="majorHAnsi"/>
          <w:color w:val="3C4741" w:themeColor="text1"/>
          <w:szCs w:val="24"/>
        </w:rPr>
      </w:pPr>
      <w:r>
        <w:rPr>
          <w:rStyle w:val="Text"/>
          <w:rFonts w:asciiTheme="majorHAnsi" w:hAnsiTheme="majorHAnsi" w:cstheme="majorHAnsi"/>
          <w:szCs w:val="24"/>
        </w:rPr>
        <w:t>W</w:t>
      </w:r>
      <w:r w:rsidR="00371DD7" w:rsidRPr="005D16D9">
        <w:rPr>
          <w:rStyle w:val="Text"/>
          <w:rFonts w:asciiTheme="majorHAnsi" w:hAnsiTheme="majorHAnsi" w:cstheme="majorHAnsi"/>
          <w:szCs w:val="24"/>
        </w:rPr>
        <w:t>aste is pre-shredded or macerated prior to disinfection, or not</w:t>
      </w:r>
      <w:bookmarkEnd w:id="55"/>
      <w:r>
        <w:rPr>
          <w:rStyle w:val="Text"/>
          <w:rFonts w:asciiTheme="majorHAnsi" w:hAnsiTheme="majorHAnsi" w:cstheme="majorHAnsi"/>
          <w:szCs w:val="24"/>
        </w:rPr>
        <w:t>.</w:t>
      </w:r>
    </w:p>
    <w:p w14:paraId="7DADAB5E" w14:textId="28595FE0" w:rsidR="00371DD7" w:rsidRPr="004C4C07" w:rsidRDefault="004C4C07" w:rsidP="00987B78">
      <w:pPr>
        <w:rPr>
          <w:rStyle w:val="Text"/>
          <w:rFonts w:asciiTheme="majorHAnsi" w:hAnsiTheme="majorHAnsi" w:cstheme="majorHAnsi"/>
        </w:rPr>
      </w:pPr>
      <w:r>
        <w:rPr>
          <w:rStyle w:val="Text"/>
          <w:rFonts w:asciiTheme="majorHAnsi" w:hAnsiTheme="majorHAnsi" w:cstheme="majorHAnsi"/>
        </w:rPr>
        <w:t>D</w:t>
      </w:r>
      <w:r w:rsidR="00371DD7" w:rsidRPr="004C4C07">
        <w:rPr>
          <w:rStyle w:val="Text"/>
          <w:rFonts w:asciiTheme="majorHAnsi" w:hAnsiTheme="majorHAnsi" w:cstheme="majorHAnsi"/>
        </w:rPr>
        <w:t>etail and justify the worst-case challenge load used in the validation report.</w:t>
      </w:r>
    </w:p>
    <w:p w14:paraId="0A943D26" w14:textId="77777777" w:rsidR="00371DD7" w:rsidRPr="00371DD7" w:rsidRDefault="00371DD7" w:rsidP="00987B78">
      <w:pPr>
        <w:rPr>
          <w:rStyle w:val="Text"/>
          <w:rFonts w:asciiTheme="majorHAnsi" w:hAnsiTheme="majorHAnsi" w:cstheme="majorHAnsi"/>
        </w:rPr>
      </w:pPr>
      <w:r w:rsidRPr="00371DD7">
        <w:rPr>
          <w:rStyle w:val="Text"/>
          <w:rFonts w:asciiTheme="majorHAnsi" w:hAnsiTheme="majorHAnsi" w:cstheme="majorHAnsi"/>
        </w:rPr>
        <w:t>Here are example challenge loads for 3 test scenarios.</w:t>
      </w:r>
    </w:p>
    <w:p w14:paraId="73FA81FD" w14:textId="77777777" w:rsidR="00371DD7" w:rsidRPr="00371DD7" w:rsidRDefault="00371DD7" w:rsidP="00987B78">
      <w:pPr>
        <w:rPr>
          <w:rStyle w:val="Boldtext"/>
          <w:rFonts w:asciiTheme="majorHAnsi" w:hAnsiTheme="majorHAnsi" w:cstheme="majorHAnsi"/>
        </w:rPr>
      </w:pPr>
      <w:r w:rsidRPr="00371DD7">
        <w:rPr>
          <w:rStyle w:val="Boldtext"/>
          <w:rFonts w:asciiTheme="majorHAnsi" w:hAnsiTheme="majorHAnsi" w:cstheme="majorHAnsi"/>
        </w:rPr>
        <w:t>Example 1: Spore strips – thermal treatment with pre-shredding or maceration</w:t>
      </w:r>
    </w:p>
    <w:p w14:paraId="6C59C709" w14:textId="7F30603B" w:rsidR="00371DD7" w:rsidRPr="00371DD7" w:rsidRDefault="00371DD7" w:rsidP="00987B78">
      <w:pPr>
        <w:rPr>
          <w:rStyle w:val="Text"/>
          <w:rFonts w:asciiTheme="majorHAnsi" w:hAnsiTheme="majorHAnsi" w:cstheme="majorHAnsi"/>
        </w:rPr>
      </w:pPr>
      <w:r w:rsidRPr="00371DD7">
        <w:rPr>
          <w:rStyle w:val="Text"/>
          <w:rFonts w:asciiTheme="majorHAnsi" w:hAnsiTheme="majorHAnsi" w:cstheme="majorHAnsi"/>
        </w:rPr>
        <w:t xml:space="preserve">Each spore strip is placed in a separate carrier designed to mimic normal conditions in the waste being treated. Examples used include net bags, tennis balls, socks, punctured plastic or alloy containers. If metal containers are used, the spore strips must be insulated, for example using cotton wool or equivalent, to prevent direct heat conduction. Each spore carrier containing a spore strip must be inserted loose into the bulk of the pre-shredded or macerated waste and distributed throughout the waste load. </w:t>
      </w:r>
      <w:r w:rsidR="004C4C07">
        <w:rPr>
          <w:rStyle w:val="Text"/>
          <w:rFonts w:asciiTheme="majorHAnsi" w:hAnsiTheme="majorHAnsi" w:cstheme="majorHAnsi"/>
        </w:rPr>
        <w:t>O</w:t>
      </w:r>
      <w:r w:rsidRPr="00371DD7">
        <w:rPr>
          <w:rStyle w:val="Text"/>
          <w:rFonts w:asciiTheme="majorHAnsi" w:hAnsiTheme="majorHAnsi" w:cstheme="majorHAnsi"/>
        </w:rPr>
        <w:t xml:space="preserve">nly use fixed carriers or test reports for routine monitoring </w:t>
      </w:r>
      <w:r w:rsidR="004C4C07">
        <w:rPr>
          <w:rStyle w:val="Text"/>
          <w:rFonts w:asciiTheme="majorHAnsi" w:hAnsiTheme="majorHAnsi" w:cstheme="majorHAnsi"/>
        </w:rPr>
        <w:t xml:space="preserve">where it has been </w:t>
      </w:r>
      <w:r w:rsidRPr="00371DD7">
        <w:rPr>
          <w:rStyle w:val="Text"/>
          <w:rFonts w:asciiTheme="majorHAnsi" w:hAnsiTheme="majorHAnsi" w:cstheme="majorHAnsi"/>
        </w:rPr>
        <w:t>demonstrated through additional parallel testing that there is no significant difference between the results from these and loose carriers.</w:t>
      </w:r>
    </w:p>
    <w:p w14:paraId="4B35957C" w14:textId="77777777" w:rsidR="00371DD7" w:rsidRPr="00371DD7" w:rsidRDefault="00371DD7" w:rsidP="00987B78">
      <w:pPr>
        <w:rPr>
          <w:rStyle w:val="Boldtext"/>
          <w:rFonts w:asciiTheme="majorHAnsi" w:hAnsiTheme="majorHAnsi" w:cstheme="majorHAnsi"/>
        </w:rPr>
      </w:pPr>
      <w:r w:rsidRPr="00371DD7">
        <w:rPr>
          <w:rStyle w:val="Boldtext"/>
          <w:rFonts w:asciiTheme="majorHAnsi" w:hAnsiTheme="majorHAnsi" w:cstheme="majorHAnsi"/>
        </w:rPr>
        <w:lastRenderedPageBreak/>
        <w:t>Example 2: Spore strips – thermal treatment without pre-shredding or maceration</w:t>
      </w:r>
    </w:p>
    <w:p w14:paraId="61B4A191" w14:textId="4CB0AAB3" w:rsidR="00371DD7" w:rsidRPr="00371DD7" w:rsidRDefault="00371DD7" w:rsidP="00987B78">
      <w:pPr>
        <w:rPr>
          <w:rStyle w:val="Text"/>
          <w:rFonts w:asciiTheme="majorHAnsi" w:hAnsiTheme="majorHAnsi" w:cstheme="majorHAnsi"/>
        </w:rPr>
      </w:pPr>
      <w:r w:rsidRPr="00371DD7">
        <w:rPr>
          <w:rStyle w:val="Text"/>
          <w:rFonts w:asciiTheme="majorHAnsi" w:hAnsiTheme="majorHAnsi" w:cstheme="majorHAnsi"/>
        </w:rPr>
        <w:t xml:space="preserve">Spore strips are fixed in the centre of filled, sealed items of varying size. These are representative of the toughest and most resistant items commonly found in healthcare waste, such as suction canisters and chest drains. Items should be filled with fluid and thermally stable gel. </w:t>
      </w:r>
      <w:r w:rsidR="004C4C07">
        <w:rPr>
          <w:rStyle w:val="Text"/>
          <w:rFonts w:asciiTheme="majorHAnsi" w:hAnsiTheme="majorHAnsi" w:cstheme="majorHAnsi"/>
        </w:rPr>
        <w:t>C</w:t>
      </w:r>
      <w:r w:rsidRPr="00371DD7">
        <w:rPr>
          <w:rStyle w:val="Text"/>
          <w:rFonts w:asciiTheme="majorHAnsi" w:hAnsiTheme="majorHAnsi" w:cstheme="majorHAnsi"/>
        </w:rPr>
        <w:t>onsider using other items that could inhibit heat penetration and include them in the load. The items should be placed in worst case packaging, for example, sealed rigid bins or containers and bags, and distributed throughout the waste load.</w:t>
      </w:r>
    </w:p>
    <w:p w14:paraId="69A72A9D" w14:textId="77777777" w:rsidR="00371DD7" w:rsidRPr="00371DD7" w:rsidRDefault="00371DD7" w:rsidP="00987B78">
      <w:pPr>
        <w:rPr>
          <w:rStyle w:val="Boldtext"/>
          <w:rFonts w:asciiTheme="majorHAnsi" w:hAnsiTheme="majorHAnsi" w:cstheme="majorHAnsi"/>
        </w:rPr>
      </w:pPr>
      <w:r w:rsidRPr="00371DD7">
        <w:rPr>
          <w:rStyle w:val="Boldtext"/>
          <w:rFonts w:asciiTheme="majorHAnsi" w:hAnsiTheme="majorHAnsi" w:cstheme="majorHAnsi"/>
        </w:rPr>
        <w:t>Example 3: Spore suspensions – assumes pre-shredding or maceration before or during treatment</w:t>
      </w:r>
    </w:p>
    <w:p w14:paraId="4D1ABB4D" w14:textId="77777777" w:rsidR="00371DD7" w:rsidRPr="00371DD7" w:rsidRDefault="00371DD7" w:rsidP="00987B78">
      <w:pPr>
        <w:rPr>
          <w:rStyle w:val="Text"/>
          <w:rFonts w:asciiTheme="majorHAnsi" w:hAnsiTheme="majorHAnsi" w:cstheme="majorHAnsi"/>
        </w:rPr>
      </w:pPr>
      <w:r w:rsidRPr="00371DD7">
        <w:rPr>
          <w:rStyle w:val="Text"/>
          <w:rFonts w:asciiTheme="majorHAnsi" w:hAnsiTheme="majorHAnsi" w:cstheme="majorHAnsi"/>
        </w:rPr>
        <w:t>At least 6 small glass vials or bottles containing spore suspension are securely attached to the outside of suction canisters containing fluids (for example blood) and placed inside worst-case packaging (for example, sealed rigid bins). The waste load should contain other substances present in the waste stream that could inhibit the disinfection process, for example, organic matter, chemicals, blood and items that could inhibit heat or chemical penetration. For a typical waste load we recommend that a minimum of 5% heavy organic load (for example, blood) is added by weight. If a process is authorised to treat waste with a significantly higher organic load (for example, blood bags) then a higher organic content should be considered.</w:t>
      </w:r>
    </w:p>
    <w:p w14:paraId="159052E4" w14:textId="77777777" w:rsidR="00371DD7" w:rsidRPr="00987B78" w:rsidRDefault="00371DD7" w:rsidP="00987B78">
      <w:pPr>
        <w:pStyle w:val="Heading3"/>
      </w:pPr>
      <w:bookmarkStart w:id="56" w:name="_Toc90991215"/>
      <w:bookmarkStart w:id="57" w:name="_Toc196903268"/>
      <w:r w:rsidRPr="00987B78">
        <w:t>Validation test format for infectious wastes</w:t>
      </w:r>
      <w:bookmarkEnd w:id="56"/>
      <w:bookmarkEnd w:id="57"/>
    </w:p>
    <w:p w14:paraId="18BF8C14" w14:textId="7B0FE4DB" w:rsidR="00371DD7" w:rsidRPr="004C4C07" w:rsidRDefault="004C4C07" w:rsidP="00987B78">
      <w:pPr>
        <w:rPr>
          <w:rStyle w:val="Boldtext"/>
          <w:rFonts w:asciiTheme="majorHAnsi" w:hAnsiTheme="majorHAnsi" w:cstheme="majorHAnsi"/>
          <w:b w:val="0"/>
        </w:rPr>
      </w:pPr>
      <w:r>
        <w:rPr>
          <w:rStyle w:val="Text"/>
          <w:rFonts w:asciiTheme="majorHAnsi" w:hAnsiTheme="majorHAnsi" w:cstheme="majorHAnsi"/>
        </w:rPr>
        <w:t>U</w:t>
      </w:r>
      <w:r w:rsidR="00371DD7" w:rsidRPr="004C4C07">
        <w:rPr>
          <w:rStyle w:val="Text"/>
          <w:rFonts w:asciiTheme="majorHAnsi" w:hAnsiTheme="majorHAnsi" w:cstheme="majorHAnsi"/>
        </w:rPr>
        <w:t>se an appropriate validation test format, which will depend on whether spore strips or suspensions</w:t>
      </w:r>
      <w:r w:rsidR="009A5043">
        <w:rPr>
          <w:rStyle w:val="Text"/>
          <w:rFonts w:asciiTheme="majorHAnsi" w:hAnsiTheme="majorHAnsi" w:cstheme="majorHAnsi"/>
        </w:rPr>
        <w:t xml:space="preserve"> are used</w:t>
      </w:r>
      <w:r w:rsidR="00371DD7" w:rsidRPr="004C4C07">
        <w:rPr>
          <w:rStyle w:val="Text"/>
          <w:rFonts w:asciiTheme="majorHAnsi" w:hAnsiTheme="majorHAnsi" w:cstheme="majorHAnsi"/>
        </w:rPr>
        <w:t>, as follows.</w:t>
      </w:r>
    </w:p>
    <w:p w14:paraId="076DA9DF" w14:textId="77777777" w:rsidR="00371DD7" w:rsidRPr="00371DD7" w:rsidRDefault="00371DD7" w:rsidP="00987B78">
      <w:pPr>
        <w:rPr>
          <w:rStyle w:val="Boldtext"/>
          <w:rFonts w:asciiTheme="majorHAnsi" w:hAnsiTheme="majorHAnsi" w:cstheme="majorHAnsi"/>
        </w:rPr>
      </w:pPr>
      <w:r w:rsidRPr="00371DD7">
        <w:rPr>
          <w:rStyle w:val="Boldtext"/>
          <w:rFonts w:asciiTheme="majorHAnsi" w:hAnsiTheme="majorHAnsi" w:cstheme="majorHAnsi"/>
        </w:rPr>
        <w:t xml:space="preserve">Spore </w:t>
      </w:r>
      <w:r w:rsidRPr="00371DD7">
        <w:rPr>
          <w:rStyle w:val="Text"/>
          <w:rFonts w:asciiTheme="majorHAnsi" w:hAnsiTheme="majorHAnsi" w:cstheme="majorHAnsi"/>
          <w:b/>
          <w:bCs/>
        </w:rPr>
        <w:t>strips</w:t>
      </w:r>
    </w:p>
    <w:p w14:paraId="151A71E2" w14:textId="62566F3E" w:rsidR="00371DD7" w:rsidRPr="004C4C07" w:rsidRDefault="004C4C07" w:rsidP="00987B78">
      <w:pPr>
        <w:rPr>
          <w:rStyle w:val="Text"/>
          <w:rFonts w:asciiTheme="majorHAnsi" w:hAnsiTheme="majorHAnsi" w:cstheme="majorHAnsi"/>
        </w:rPr>
      </w:pPr>
      <w:r>
        <w:rPr>
          <w:rStyle w:val="Text"/>
          <w:rFonts w:asciiTheme="majorHAnsi" w:hAnsiTheme="majorHAnsi" w:cstheme="majorHAnsi"/>
        </w:rPr>
        <w:t>T</w:t>
      </w:r>
      <w:r w:rsidR="00371DD7" w:rsidRPr="004C4C07">
        <w:rPr>
          <w:rStyle w:val="Text"/>
          <w:rFonts w:asciiTheme="majorHAnsi" w:hAnsiTheme="majorHAnsi" w:cstheme="majorHAnsi"/>
        </w:rPr>
        <w:t>est each plant over 3 separate treatment cycles, retrieving the treated test packages before starting the next cycle. In total, hold a minimum of 6 untreated spore strips outside of the device to use as controls t</w:t>
      </w:r>
      <w:r w:rsidR="009A5043">
        <w:rPr>
          <w:rStyle w:val="Text"/>
          <w:rFonts w:asciiTheme="majorHAnsi" w:hAnsiTheme="majorHAnsi" w:cstheme="majorHAnsi"/>
        </w:rPr>
        <w:t xml:space="preserve">o </w:t>
      </w:r>
      <w:r w:rsidR="00371DD7" w:rsidRPr="004C4C07">
        <w:rPr>
          <w:rStyle w:val="Text"/>
          <w:rFonts w:asciiTheme="majorHAnsi" w:hAnsiTheme="majorHAnsi" w:cstheme="majorHAnsi"/>
        </w:rPr>
        <w:t xml:space="preserve">compare with the treated strips. </w:t>
      </w:r>
    </w:p>
    <w:p w14:paraId="328FA27A" w14:textId="36651C60" w:rsidR="00371DD7" w:rsidRPr="00371DD7" w:rsidRDefault="00371DD7" w:rsidP="00987B78">
      <w:pPr>
        <w:rPr>
          <w:rStyle w:val="Text"/>
          <w:rFonts w:asciiTheme="majorHAnsi" w:hAnsiTheme="majorHAnsi" w:cstheme="majorHAnsi"/>
        </w:rPr>
      </w:pPr>
      <w:r w:rsidRPr="00371DD7">
        <w:rPr>
          <w:rStyle w:val="Text"/>
          <w:rFonts w:asciiTheme="majorHAnsi" w:hAnsiTheme="majorHAnsi" w:cstheme="majorHAnsi"/>
        </w:rPr>
        <w:t xml:space="preserve">The minimum number of spores strips recovered is set out in Table </w:t>
      </w:r>
      <w:r w:rsidR="00FE75B9">
        <w:rPr>
          <w:rStyle w:val="Text"/>
          <w:rFonts w:asciiTheme="majorHAnsi" w:hAnsiTheme="majorHAnsi" w:cstheme="majorHAnsi"/>
        </w:rPr>
        <w:t>4</w:t>
      </w:r>
      <w:r w:rsidRPr="00371DD7">
        <w:rPr>
          <w:rStyle w:val="Text"/>
          <w:rFonts w:asciiTheme="majorHAnsi" w:hAnsiTheme="majorHAnsi" w:cstheme="majorHAnsi"/>
        </w:rPr>
        <w:t xml:space="preserve"> below.</w:t>
      </w:r>
    </w:p>
    <w:p w14:paraId="4B58DEB6" w14:textId="3C914DD7" w:rsidR="00371DD7" w:rsidRPr="005D16D9" w:rsidRDefault="00371DD7" w:rsidP="00987B78">
      <w:pPr>
        <w:pStyle w:val="Caption"/>
        <w:spacing w:after="240" w:line="360" w:lineRule="auto"/>
        <w:rPr>
          <w:rFonts w:asciiTheme="majorHAnsi" w:hAnsiTheme="majorHAnsi" w:cstheme="majorHAnsi"/>
          <w:b/>
          <w:bCs/>
          <w:i w:val="0"/>
          <w:iCs w:val="0"/>
          <w:color w:val="auto"/>
          <w:sz w:val="24"/>
          <w:szCs w:val="24"/>
        </w:rPr>
      </w:pPr>
      <w:r w:rsidRPr="005D16D9">
        <w:rPr>
          <w:rFonts w:asciiTheme="majorHAnsi" w:hAnsiTheme="majorHAnsi" w:cstheme="majorHAnsi"/>
          <w:b/>
          <w:bCs/>
          <w:i w:val="0"/>
          <w:iCs w:val="0"/>
          <w:color w:val="auto"/>
          <w:sz w:val="24"/>
          <w:szCs w:val="24"/>
        </w:rPr>
        <w:lastRenderedPageBreak/>
        <w:t xml:space="preserve">Table </w:t>
      </w:r>
      <w:r w:rsidR="00FE75B9">
        <w:rPr>
          <w:rFonts w:asciiTheme="majorHAnsi" w:hAnsiTheme="majorHAnsi" w:cstheme="majorHAnsi"/>
          <w:b/>
          <w:bCs/>
          <w:i w:val="0"/>
          <w:iCs w:val="0"/>
          <w:color w:val="auto"/>
          <w:sz w:val="24"/>
          <w:szCs w:val="24"/>
        </w:rPr>
        <w:t>4</w:t>
      </w:r>
      <w:r w:rsidRPr="005D16D9">
        <w:rPr>
          <w:rFonts w:asciiTheme="majorHAnsi" w:hAnsiTheme="majorHAnsi" w:cstheme="majorHAnsi"/>
          <w:b/>
          <w:bCs/>
          <w:i w:val="0"/>
          <w:iCs w:val="0"/>
          <w:color w:val="auto"/>
          <w:sz w:val="24"/>
          <w:szCs w:val="24"/>
        </w:rPr>
        <w:t>: Minimum number of spore strips</w:t>
      </w:r>
      <w:r w:rsidR="0064131E">
        <w:rPr>
          <w:rFonts w:asciiTheme="majorHAnsi" w:hAnsiTheme="majorHAnsi" w:cstheme="majorHAnsi"/>
          <w:b/>
          <w:bCs/>
          <w:i w:val="0"/>
          <w:iCs w:val="0"/>
          <w:color w:val="auto"/>
          <w:sz w:val="24"/>
          <w:szCs w:val="24"/>
        </w:rPr>
        <w:t>.</w:t>
      </w:r>
    </w:p>
    <w:tbl>
      <w:tblPr>
        <w:tblpPr w:leftFromText="180" w:rightFromText="180" w:vertAnchor="text" w:horzAnchor="margin" w:tblpY="151"/>
        <w:tblW w:w="5000" w:type="pct"/>
        <w:tblLook w:val="04A0" w:firstRow="1" w:lastRow="0" w:firstColumn="1" w:lastColumn="0" w:noHBand="0" w:noVBand="1"/>
      </w:tblPr>
      <w:tblGrid>
        <w:gridCol w:w="3054"/>
        <w:gridCol w:w="2386"/>
        <w:gridCol w:w="2386"/>
        <w:gridCol w:w="2386"/>
      </w:tblGrid>
      <w:tr w:rsidR="00371DD7" w:rsidRPr="00371DD7" w14:paraId="1FCCCCBC" w14:textId="77777777" w:rsidTr="00074CFD">
        <w:tc>
          <w:tcPr>
            <w:tcW w:w="1495" w:type="pct"/>
            <w:tcBorders>
              <w:top w:val="single" w:sz="4" w:space="0" w:color="auto"/>
              <w:left w:val="single" w:sz="4" w:space="0" w:color="auto"/>
              <w:bottom w:val="single" w:sz="4" w:space="0" w:color="auto"/>
              <w:right w:val="single" w:sz="4" w:space="0" w:color="auto"/>
            </w:tcBorders>
            <w:shd w:val="clear" w:color="auto" w:fill="016574"/>
            <w:tcMar>
              <w:top w:w="86" w:type="dxa"/>
              <w:left w:w="115" w:type="dxa"/>
              <w:bottom w:w="86" w:type="dxa"/>
              <w:right w:w="115" w:type="dxa"/>
            </w:tcMar>
          </w:tcPr>
          <w:p w14:paraId="2B64D565" w14:textId="77777777" w:rsidR="00371DD7" w:rsidRPr="00371DD7" w:rsidRDefault="00371DD7" w:rsidP="00371DD7">
            <w:pPr>
              <w:rPr>
                <w:rStyle w:val="Boldtext"/>
                <w:rFonts w:asciiTheme="majorHAnsi" w:hAnsiTheme="majorHAnsi" w:cstheme="majorHAnsi"/>
                <w:color w:val="FFFFFF" w:themeColor="background1"/>
              </w:rPr>
            </w:pPr>
            <w:r w:rsidRPr="00371DD7">
              <w:rPr>
                <w:rStyle w:val="Boldtext"/>
                <w:rFonts w:asciiTheme="majorHAnsi" w:hAnsiTheme="majorHAnsi" w:cstheme="majorHAnsi"/>
                <w:color w:val="FFFFFF" w:themeColor="background1"/>
              </w:rPr>
              <w:t>Plant load (kg) or throughput (kg/hour) capacity</w:t>
            </w:r>
          </w:p>
        </w:tc>
        <w:tc>
          <w:tcPr>
            <w:tcW w:w="1168" w:type="pct"/>
            <w:tcBorders>
              <w:top w:val="single" w:sz="4" w:space="0" w:color="auto"/>
              <w:left w:val="single" w:sz="4" w:space="0" w:color="auto"/>
              <w:bottom w:val="single" w:sz="4" w:space="0" w:color="auto"/>
              <w:right w:val="single" w:sz="4" w:space="0" w:color="auto"/>
            </w:tcBorders>
            <w:shd w:val="clear" w:color="auto" w:fill="016574"/>
            <w:tcMar>
              <w:top w:w="86" w:type="dxa"/>
              <w:left w:w="115" w:type="dxa"/>
              <w:bottom w:w="86" w:type="dxa"/>
              <w:right w:w="115" w:type="dxa"/>
            </w:tcMar>
          </w:tcPr>
          <w:p w14:paraId="565B3F09" w14:textId="77777777" w:rsidR="00371DD7" w:rsidRPr="00371DD7" w:rsidRDefault="00371DD7" w:rsidP="00371DD7">
            <w:pPr>
              <w:rPr>
                <w:rStyle w:val="Boldtext"/>
                <w:rFonts w:asciiTheme="majorHAnsi" w:hAnsiTheme="majorHAnsi" w:cstheme="majorHAnsi"/>
                <w:color w:val="FFFFFF" w:themeColor="background1"/>
              </w:rPr>
            </w:pPr>
            <w:r w:rsidRPr="00371DD7">
              <w:rPr>
                <w:rStyle w:val="Boldtext"/>
                <w:rFonts w:asciiTheme="majorHAnsi" w:hAnsiTheme="majorHAnsi" w:cstheme="majorHAnsi"/>
                <w:color w:val="FFFFFF" w:themeColor="background1"/>
              </w:rPr>
              <w:t>Recovered per cycle or collection</w:t>
            </w:r>
          </w:p>
        </w:tc>
        <w:tc>
          <w:tcPr>
            <w:tcW w:w="1168" w:type="pct"/>
            <w:tcBorders>
              <w:top w:val="single" w:sz="4" w:space="0" w:color="auto"/>
              <w:left w:val="single" w:sz="4" w:space="0" w:color="auto"/>
              <w:bottom w:val="single" w:sz="4" w:space="0" w:color="auto"/>
              <w:right w:val="single" w:sz="4" w:space="0" w:color="auto"/>
            </w:tcBorders>
            <w:shd w:val="clear" w:color="auto" w:fill="016574"/>
            <w:tcMar>
              <w:top w:w="86" w:type="dxa"/>
              <w:left w:w="115" w:type="dxa"/>
              <w:bottom w:w="86" w:type="dxa"/>
              <w:right w:w="115" w:type="dxa"/>
            </w:tcMar>
          </w:tcPr>
          <w:p w14:paraId="058E10B8" w14:textId="77777777" w:rsidR="00371DD7" w:rsidRPr="00371DD7" w:rsidRDefault="00371DD7" w:rsidP="00371DD7">
            <w:pPr>
              <w:rPr>
                <w:rStyle w:val="Boldtext"/>
                <w:rFonts w:asciiTheme="majorHAnsi" w:hAnsiTheme="majorHAnsi" w:cstheme="majorHAnsi"/>
                <w:color w:val="FFFFFF" w:themeColor="background1"/>
              </w:rPr>
            </w:pPr>
            <w:r w:rsidRPr="00371DD7">
              <w:rPr>
                <w:rStyle w:val="Boldtext"/>
                <w:rFonts w:asciiTheme="majorHAnsi" w:hAnsiTheme="majorHAnsi" w:cstheme="majorHAnsi"/>
                <w:color w:val="FFFFFF" w:themeColor="background1"/>
              </w:rPr>
              <w:t>Total recovered (assuming 3 runs)</w:t>
            </w:r>
          </w:p>
        </w:tc>
        <w:tc>
          <w:tcPr>
            <w:tcW w:w="1168" w:type="pct"/>
            <w:tcBorders>
              <w:top w:val="single" w:sz="4" w:space="0" w:color="auto"/>
              <w:left w:val="single" w:sz="4" w:space="0" w:color="auto"/>
              <w:bottom w:val="single" w:sz="4" w:space="0" w:color="auto"/>
              <w:right w:val="single" w:sz="4" w:space="0" w:color="auto"/>
            </w:tcBorders>
            <w:shd w:val="clear" w:color="auto" w:fill="016574"/>
            <w:tcMar>
              <w:top w:w="86" w:type="dxa"/>
              <w:left w:w="115" w:type="dxa"/>
              <w:bottom w:w="86" w:type="dxa"/>
              <w:right w:w="115" w:type="dxa"/>
            </w:tcMar>
          </w:tcPr>
          <w:p w14:paraId="36240B28" w14:textId="77777777" w:rsidR="00371DD7" w:rsidRPr="00371DD7" w:rsidRDefault="00371DD7" w:rsidP="00371DD7">
            <w:pPr>
              <w:rPr>
                <w:rStyle w:val="Boldtext"/>
                <w:rFonts w:asciiTheme="majorHAnsi" w:hAnsiTheme="majorHAnsi" w:cstheme="majorHAnsi"/>
                <w:color w:val="FFFFFF" w:themeColor="background1"/>
              </w:rPr>
            </w:pPr>
            <w:r w:rsidRPr="00371DD7">
              <w:rPr>
                <w:rStyle w:val="Boldtext"/>
                <w:rFonts w:asciiTheme="majorHAnsi" w:hAnsiTheme="majorHAnsi" w:cstheme="majorHAnsi"/>
                <w:color w:val="FFFFFF" w:themeColor="background1"/>
              </w:rPr>
              <w:t>Retained as controls</w:t>
            </w:r>
          </w:p>
        </w:tc>
      </w:tr>
      <w:tr w:rsidR="00371DD7" w:rsidRPr="00371DD7" w14:paraId="1501FF3E" w14:textId="77777777" w:rsidTr="00074CFD">
        <w:tc>
          <w:tcPr>
            <w:tcW w:w="1495" w:type="pct"/>
            <w:tcBorders>
              <w:top w:val="single" w:sz="4" w:space="0" w:color="auto"/>
              <w:left w:val="single" w:sz="4" w:space="0" w:color="auto"/>
              <w:bottom w:val="single" w:sz="4" w:space="0" w:color="auto"/>
              <w:right w:val="single" w:sz="4" w:space="0" w:color="auto"/>
            </w:tcBorders>
            <w:tcMar>
              <w:top w:w="86" w:type="dxa"/>
              <w:left w:w="115" w:type="dxa"/>
              <w:bottom w:w="86" w:type="dxa"/>
              <w:right w:w="115" w:type="dxa"/>
            </w:tcMar>
          </w:tcPr>
          <w:p w14:paraId="0ED6FB8D" w14:textId="77777777" w:rsidR="00371DD7" w:rsidRPr="00371DD7" w:rsidRDefault="00371DD7" w:rsidP="00371DD7">
            <w:pPr>
              <w:rPr>
                <w:rFonts w:asciiTheme="majorHAnsi" w:hAnsiTheme="majorHAnsi" w:cstheme="majorHAnsi"/>
              </w:rPr>
            </w:pPr>
            <w:r w:rsidRPr="00371DD7">
              <w:rPr>
                <w:rFonts w:asciiTheme="majorHAnsi" w:hAnsiTheme="majorHAnsi" w:cstheme="majorHAnsi"/>
              </w:rPr>
              <w:t>0 to 10kg</w:t>
            </w:r>
          </w:p>
        </w:tc>
        <w:tc>
          <w:tcPr>
            <w:tcW w:w="1168" w:type="pct"/>
            <w:tcBorders>
              <w:top w:val="single" w:sz="4" w:space="0" w:color="auto"/>
              <w:left w:val="single" w:sz="4" w:space="0" w:color="auto"/>
              <w:bottom w:val="single" w:sz="4" w:space="0" w:color="auto"/>
              <w:right w:val="single" w:sz="4" w:space="0" w:color="auto"/>
            </w:tcBorders>
            <w:tcMar>
              <w:top w:w="86" w:type="dxa"/>
              <w:left w:w="115" w:type="dxa"/>
              <w:bottom w:w="86" w:type="dxa"/>
              <w:right w:w="115" w:type="dxa"/>
            </w:tcMar>
          </w:tcPr>
          <w:p w14:paraId="687D0CFD" w14:textId="77777777" w:rsidR="00371DD7" w:rsidRPr="00371DD7" w:rsidRDefault="00371DD7" w:rsidP="00371DD7">
            <w:pPr>
              <w:rPr>
                <w:rFonts w:asciiTheme="majorHAnsi" w:hAnsiTheme="majorHAnsi" w:cstheme="majorHAnsi"/>
              </w:rPr>
            </w:pPr>
            <w:r w:rsidRPr="00371DD7">
              <w:rPr>
                <w:rFonts w:asciiTheme="majorHAnsi" w:hAnsiTheme="majorHAnsi" w:cstheme="majorHAnsi"/>
              </w:rPr>
              <w:t>3</w:t>
            </w:r>
          </w:p>
        </w:tc>
        <w:tc>
          <w:tcPr>
            <w:tcW w:w="1168" w:type="pct"/>
            <w:tcBorders>
              <w:top w:val="single" w:sz="4" w:space="0" w:color="auto"/>
              <w:left w:val="single" w:sz="4" w:space="0" w:color="auto"/>
              <w:bottom w:val="single" w:sz="4" w:space="0" w:color="auto"/>
              <w:right w:val="single" w:sz="4" w:space="0" w:color="auto"/>
            </w:tcBorders>
            <w:tcMar>
              <w:top w:w="86" w:type="dxa"/>
              <w:left w:w="115" w:type="dxa"/>
              <w:bottom w:w="86" w:type="dxa"/>
              <w:right w:w="115" w:type="dxa"/>
            </w:tcMar>
          </w:tcPr>
          <w:p w14:paraId="20682BAA" w14:textId="77777777" w:rsidR="00371DD7" w:rsidRPr="00371DD7" w:rsidRDefault="00371DD7" w:rsidP="00371DD7">
            <w:pPr>
              <w:rPr>
                <w:rFonts w:asciiTheme="majorHAnsi" w:hAnsiTheme="majorHAnsi" w:cstheme="majorHAnsi"/>
              </w:rPr>
            </w:pPr>
            <w:r w:rsidRPr="00371DD7">
              <w:rPr>
                <w:rFonts w:asciiTheme="majorHAnsi" w:hAnsiTheme="majorHAnsi" w:cstheme="majorHAnsi"/>
              </w:rPr>
              <w:t>9</w:t>
            </w:r>
          </w:p>
        </w:tc>
        <w:tc>
          <w:tcPr>
            <w:tcW w:w="1168" w:type="pct"/>
            <w:tcBorders>
              <w:top w:val="single" w:sz="4" w:space="0" w:color="auto"/>
              <w:left w:val="single" w:sz="4" w:space="0" w:color="auto"/>
              <w:bottom w:val="single" w:sz="4" w:space="0" w:color="auto"/>
              <w:right w:val="single" w:sz="4" w:space="0" w:color="auto"/>
            </w:tcBorders>
            <w:tcMar>
              <w:top w:w="86" w:type="dxa"/>
              <w:left w:w="115" w:type="dxa"/>
              <w:bottom w:w="86" w:type="dxa"/>
              <w:right w:w="115" w:type="dxa"/>
            </w:tcMar>
          </w:tcPr>
          <w:p w14:paraId="575FE5DC" w14:textId="77777777" w:rsidR="00371DD7" w:rsidRPr="00371DD7" w:rsidRDefault="00371DD7" w:rsidP="00371DD7">
            <w:pPr>
              <w:rPr>
                <w:rFonts w:asciiTheme="majorHAnsi" w:hAnsiTheme="majorHAnsi" w:cstheme="majorHAnsi"/>
              </w:rPr>
            </w:pPr>
            <w:r w:rsidRPr="00371DD7">
              <w:rPr>
                <w:rFonts w:asciiTheme="majorHAnsi" w:hAnsiTheme="majorHAnsi" w:cstheme="majorHAnsi"/>
              </w:rPr>
              <w:t>6</w:t>
            </w:r>
          </w:p>
        </w:tc>
      </w:tr>
      <w:tr w:rsidR="00371DD7" w:rsidRPr="00371DD7" w14:paraId="63064ECC" w14:textId="77777777" w:rsidTr="00074CFD">
        <w:tc>
          <w:tcPr>
            <w:tcW w:w="1495" w:type="pct"/>
            <w:tcBorders>
              <w:top w:val="single" w:sz="4" w:space="0" w:color="auto"/>
              <w:left w:val="single" w:sz="4" w:space="0" w:color="auto"/>
              <w:right w:val="single" w:sz="4" w:space="0" w:color="auto"/>
            </w:tcBorders>
            <w:tcMar>
              <w:top w:w="86" w:type="dxa"/>
              <w:left w:w="115" w:type="dxa"/>
              <w:bottom w:w="86" w:type="dxa"/>
              <w:right w:w="115" w:type="dxa"/>
            </w:tcMar>
          </w:tcPr>
          <w:p w14:paraId="08A9AA98" w14:textId="77777777" w:rsidR="00371DD7" w:rsidRPr="00371DD7" w:rsidRDefault="00371DD7" w:rsidP="00371DD7">
            <w:pPr>
              <w:rPr>
                <w:rFonts w:asciiTheme="majorHAnsi" w:hAnsiTheme="majorHAnsi" w:cstheme="majorHAnsi"/>
              </w:rPr>
            </w:pPr>
            <w:r w:rsidRPr="00371DD7">
              <w:rPr>
                <w:rFonts w:asciiTheme="majorHAnsi" w:hAnsiTheme="majorHAnsi" w:cstheme="majorHAnsi"/>
              </w:rPr>
              <w:t>11 to 50kg</w:t>
            </w:r>
          </w:p>
        </w:tc>
        <w:tc>
          <w:tcPr>
            <w:tcW w:w="1168" w:type="pct"/>
            <w:tcBorders>
              <w:top w:val="single" w:sz="4" w:space="0" w:color="auto"/>
              <w:left w:val="single" w:sz="4" w:space="0" w:color="auto"/>
              <w:right w:val="single" w:sz="4" w:space="0" w:color="auto"/>
            </w:tcBorders>
            <w:tcMar>
              <w:top w:w="86" w:type="dxa"/>
              <w:left w:w="115" w:type="dxa"/>
              <w:bottom w:w="86" w:type="dxa"/>
              <w:right w:w="115" w:type="dxa"/>
            </w:tcMar>
          </w:tcPr>
          <w:p w14:paraId="70023E1E" w14:textId="77777777" w:rsidR="00371DD7" w:rsidRPr="00371DD7" w:rsidRDefault="00371DD7" w:rsidP="00371DD7">
            <w:pPr>
              <w:rPr>
                <w:rFonts w:asciiTheme="majorHAnsi" w:hAnsiTheme="majorHAnsi" w:cstheme="majorHAnsi"/>
              </w:rPr>
            </w:pPr>
            <w:r w:rsidRPr="00371DD7">
              <w:rPr>
                <w:rFonts w:asciiTheme="majorHAnsi" w:hAnsiTheme="majorHAnsi" w:cstheme="majorHAnsi"/>
              </w:rPr>
              <w:t>4</w:t>
            </w:r>
          </w:p>
        </w:tc>
        <w:tc>
          <w:tcPr>
            <w:tcW w:w="1168" w:type="pct"/>
            <w:tcBorders>
              <w:top w:val="single" w:sz="4" w:space="0" w:color="auto"/>
              <w:left w:val="single" w:sz="4" w:space="0" w:color="auto"/>
              <w:right w:val="single" w:sz="4" w:space="0" w:color="auto"/>
            </w:tcBorders>
            <w:tcMar>
              <w:top w:w="86" w:type="dxa"/>
              <w:left w:w="115" w:type="dxa"/>
              <w:bottom w:w="86" w:type="dxa"/>
              <w:right w:w="115" w:type="dxa"/>
            </w:tcMar>
          </w:tcPr>
          <w:p w14:paraId="2115E7E2" w14:textId="77777777" w:rsidR="00371DD7" w:rsidRPr="00371DD7" w:rsidRDefault="00371DD7" w:rsidP="00371DD7">
            <w:pPr>
              <w:rPr>
                <w:rFonts w:asciiTheme="majorHAnsi" w:hAnsiTheme="majorHAnsi" w:cstheme="majorHAnsi"/>
              </w:rPr>
            </w:pPr>
            <w:r w:rsidRPr="00371DD7">
              <w:rPr>
                <w:rFonts w:asciiTheme="majorHAnsi" w:hAnsiTheme="majorHAnsi" w:cstheme="majorHAnsi"/>
              </w:rPr>
              <w:t>12</w:t>
            </w:r>
          </w:p>
        </w:tc>
        <w:tc>
          <w:tcPr>
            <w:tcW w:w="1168" w:type="pct"/>
            <w:tcBorders>
              <w:top w:val="single" w:sz="4" w:space="0" w:color="auto"/>
              <w:left w:val="single" w:sz="4" w:space="0" w:color="auto"/>
              <w:right w:val="single" w:sz="4" w:space="0" w:color="auto"/>
            </w:tcBorders>
            <w:tcMar>
              <w:top w:w="86" w:type="dxa"/>
              <w:left w:w="115" w:type="dxa"/>
              <w:bottom w:w="86" w:type="dxa"/>
              <w:right w:w="115" w:type="dxa"/>
            </w:tcMar>
          </w:tcPr>
          <w:p w14:paraId="606D7AA1" w14:textId="77777777" w:rsidR="00371DD7" w:rsidRPr="00371DD7" w:rsidRDefault="00371DD7" w:rsidP="00371DD7">
            <w:pPr>
              <w:rPr>
                <w:rFonts w:asciiTheme="majorHAnsi" w:hAnsiTheme="majorHAnsi" w:cstheme="majorHAnsi"/>
              </w:rPr>
            </w:pPr>
            <w:r w:rsidRPr="00371DD7">
              <w:rPr>
                <w:rFonts w:asciiTheme="majorHAnsi" w:hAnsiTheme="majorHAnsi" w:cstheme="majorHAnsi"/>
              </w:rPr>
              <w:t>6</w:t>
            </w:r>
          </w:p>
        </w:tc>
      </w:tr>
      <w:tr w:rsidR="00371DD7" w:rsidRPr="00371DD7" w14:paraId="3484EEAF" w14:textId="77777777" w:rsidTr="00074CFD">
        <w:tc>
          <w:tcPr>
            <w:tcW w:w="1495" w:type="pct"/>
            <w:tcBorders>
              <w:top w:val="single" w:sz="4" w:space="0" w:color="auto"/>
              <w:left w:val="single" w:sz="4" w:space="0" w:color="auto"/>
              <w:bottom w:val="single" w:sz="4" w:space="0" w:color="auto"/>
              <w:right w:val="single" w:sz="4" w:space="0" w:color="auto"/>
            </w:tcBorders>
            <w:tcMar>
              <w:top w:w="86" w:type="dxa"/>
              <w:left w:w="115" w:type="dxa"/>
              <w:bottom w:w="86" w:type="dxa"/>
              <w:right w:w="115" w:type="dxa"/>
            </w:tcMar>
          </w:tcPr>
          <w:p w14:paraId="0409DFEC" w14:textId="77777777" w:rsidR="00371DD7" w:rsidRPr="00371DD7" w:rsidRDefault="00371DD7" w:rsidP="00371DD7">
            <w:pPr>
              <w:rPr>
                <w:rFonts w:asciiTheme="majorHAnsi" w:hAnsiTheme="majorHAnsi" w:cstheme="majorHAnsi"/>
              </w:rPr>
            </w:pPr>
            <w:r w:rsidRPr="00371DD7">
              <w:rPr>
                <w:rFonts w:asciiTheme="majorHAnsi" w:hAnsiTheme="majorHAnsi" w:cstheme="majorHAnsi"/>
              </w:rPr>
              <w:t>51 to 250kg</w:t>
            </w:r>
          </w:p>
        </w:tc>
        <w:tc>
          <w:tcPr>
            <w:tcW w:w="1168" w:type="pct"/>
            <w:tcBorders>
              <w:top w:val="single" w:sz="4" w:space="0" w:color="auto"/>
              <w:left w:val="single" w:sz="4" w:space="0" w:color="auto"/>
              <w:bottom w:val="single" w:sz="4" w:space="0" w:color="auto"/>
              <w:right w:val="single" w:sz="4" w:space="0" w:color="auto"/>
            </w:tcBorders>
            <w:tcMar>
              <w:top w:w="86" w:type="dxa"/>
              <w:left w:w="115" w:type="dxa"/>
              <w:bottom w:w="86" w:type="dxa"/>
              <w:right w:w="115" w:type="dxa"/>
            </w:tcMar>
          </w:tcPr>
          <w:p w14:paraId="09E02539" w14:textId="77777777" w:rsidR="00371DD7" w:rsidRPr="00371DD7" w:rsidRDefault="00371DD7" w:rsidP="00371DD7">
            <w:pPr>
              <w:rPr>
                <w:rFonts w:asciiTheme="majorHAnsi" w:hAnsiTheme="majorHAnsi" w:cstheme="majorHAnsi"/>
              </w:rPr>
            </w:pPr>
            <w:r w:rsidRPr="00371DD7">
              <w:rPr>
                <w:rFonts w:asciiTheme="majorHAnsi" w:hAnsiTheme="majorHAnsi" w:cstheme="majorHAnsi"/>
              </w:rPr>
              <w:t>6</w:t>
            </w:r>
          </w:p>
        </w:tc>
        <w:tc>
          <w:tcPr>
            <w:tcW w:w="1168" w:type="pct"/>
            <w:tcBorders>
              <w:top w:val="single" w:sz="4" w:space="0" w:color="auto"/>
              <w:left w:val="single" w:sz="4" w:space="0" w:color="auto"/>
              <w:bottom w:val="single" w:sz="4" w:space="0" w:color="auto"/>
              <w:right w:val="single" w:sz="4" w:space="0" w:color="auto"/>
            </w:tcBorders>
            <w:tcMar>
              <w:top w:w="86" w:type="dxa"/>
              <w:left w:w="115" w:type="dxa"/>
              <w:bottom w:w="86" w:type="dxa"/>
              <w:right w:w="115" w:type="dxa"/>
            </w:tcMar>
          </w:tcPr>
          <w:p w14:paraId="7700AFEE" w14:textId="77777777" w:rsidR="00371DD7" w:rsidRPr="00371DD7" w:rsidRDefault="00371DD7" w:rsidP="00371DD7">
            <w:pPr>
              <w:rPr>
                <w:rFonts w:asciiTheme="majorHAnsi" w:hAnsiTheme="majorHAnsi" w:cstheme="majorHAnsi"/>
              </w:rPr>
            </w:pPr>
            <w:r w:rsidRPr="00371DD7">
              <w:rPr>
                <w:rFonts w:asciiTheme="majorHAnsi" w:hAnsiTheme="majorHAnsi" w:cstheme="majorHAnsi"/>
              </w:rPr>
              <w:t>18</w:t>
            </w:r>
          </w:p>
        </w:tc>
        <w:tc>
          <w:tcPr>
            <w:tcW w:w="1168" w:type="pct"/>
            <w:tcBorders>
              <w:top w:val="single" w:sz="4" w:space="0" w:color="auto"/>
              <w:left w:val="single" w:sz="4" w:space="0" w:color="auto"/>
              <w:bottom w:val="single" w:sz="4" w:space="0" w:color="auto"/>
              <w:right w:val="single" w:sz="4" w:space="0" w:color="auto"/>
            </w:tcBorders>
            <w:tcMar>
              <w:top w:w="86" w:type="dxa"/>
              <w:left w:w="115" w:type="dxa"/>
              <w:bottom w:w="86" w:type="dxa"/>
              <w:right w:w="115" w:type="dxa"/>
            </w:tcMar>
          </w:tcPr>
          <w:p w14:paraId="706A2E73" w14:textId="77777777" w:rsidR="00371DD7" w:rsidRPr="00371DD7" w:rsidRDefault="00371DD7" w:rsidP="00371DD7">
            <w:pPr>
              <w:rPr>
                <w:rFonts w:asciiTheme="majorHAnsi" w:hAnsiTheme="majorHAnsi" w:cstheme="majorHAnsi"/>
              </w:rPr>
            </w:pPr>
            <w:r w:rsidRPr="00371DD7">
              <w:rPr>
                <w:rFonts w:asciiTheme="majorHAnsi" w:hAnsiTheme="majorHAnsi" w:cstheme="majorHAnsi"/>
              </w:rPr>
              <w:t>6</w:t>
            </w:r>
          </w:p>
        </w:tc>
      </w:tr>
      <w:tr w:rsidR="00371DD7" w:rsidRPr="00371DD7" w14:paraId="435879A5" w14:textId="77777777" w:rsidTr="00074CFD">
        <w:tc>
          <w:tcPr>
            <w:tcW w:w="1495" w:type="pct"/>
            <w:tcBorders>
              <w:top w:val="single" w:sz="4" w:space="0" w:color="auto"/>
              <w:left w:val="single" w:sz="4" w:space="0" w:color="auto"/>
              <w:bottom w:val="single" w:sz="4" w:space="0" w:color="auto"/>
              <w:right w:val="single" w:sz="4" w:space="0" w:color="auto"/>
            </w:tcBorders>
            <w:tcMar>
              <w:top w:w="86" w:type="dxa"/>
              <w:left w:w="115" w:type="dxa"/>
              <w:bottom w:w="86" w:type="dxa"/>
              <w:right w:w="115" w:type="dxa"/>
            </w:tcMar>
          </w:tcPr>
          <w:p w14:paraId="6AC5819E" w14:textId="77777777" w:rsidR="00371DD7" w:rsidRPr="00371DD7" w:rsidRDefault="00371DD7" w:rsidP="00371DD7">
            <w:pPr>
              <w:rPr>
                <w:rFonts w:asciiTheme="majorHAnsi" w:hAnsiTheme="majorHAnsi" w:cstheme="majorHAnsi"/>
              </w:rPr>
            </w:pPr>
            <w:r w:rsidRPr="00371DD7">
              <w:rPr>
                <w:rFonts w:asciiTheme="majorHAnsi" w:hAnsiTheme="majorHAnsi" w:cstheme="majorHAnsi"/>
              </w:rPr>
              <w:t>251 to 500kg</w:t>
            </w:r>
          </w:p>
        </w:tc>
        <w:tc>
          <w:tcPr>
            <w:tcW w:w="1168" w:type="pct"/>
            <w:tcBorders>
              <w:top w:val="single" w:sz="4" w:space="0" w:color="auto"/>
              <w:left w:val="single" w:sz="4" w:space="0" w:color="auto"/>
              <w:bottom w:val="single" w:sz="4" w:space="0" w:color="auto"/>
              <w:right w:val="single" w:sz="4" w:space="0" w:color="auto"/>
            </w:tcBorders>
            <w:tcMar>
              <w:top w:w="86" w:type="dxa"/>
              <w:left w:w="115" w:type="dxa"/>
              <w:bottom w:w="86" w:type="dxa"/>
              <w:right w:w="115" w:type="dxa"/>
            </w:tcMar>
          </w:tcPr>
          <w:p w14:paraId="360A86A1" w14:textId="77777777" w:rsidR="00371DD7" w:rsidRPr="00371DD7" w:rsidRDefault="00371DD7" w:rsidP="00371DD7">
            <w:pPr>
              <w:rPr>
                <w:rFonts w:asciiTheme="majorHAnsi" w:hAnsiTheme="majorHAnsi" w:cstheme="majorHAnsi"/>
              </w:rPr>
            </w:pPr>
            <w:r w:rsidRPr="00371DD7">
              <w:rPr>
                <w:rFonts w:asciiTheme="majorHAnsi" w:hAnsiTheme="majorHAnsi" w:cstheme="majorHAnsi"/>
              </w:rPr>
              <w:t>8</w:t>
            </w:r>
          </w:p>
        </w:tc>
        <w:tc>
          <w:tcPr>
            <w:tcW w:w="1168" w:type="pct"/>
            <w:tcBorders>
              <w:top w:val="single" w:sz="4" w:space="0" w:color="auto"/>
              <w:left w:val="single" w:sz="4" w:space="0" w:color="auto"/>
              <w:bottom w:val="single" w:sz="4" w:space="0" w:color="auto"/>
              <w:right w:val="single" w:sz="4" w:space="0" w:color="auto"/>
            </w:tcBorders>
            <w:tcMar>
              <w:top w:w="86" w:type="dxa"/>
              <w:left w:w="115" w:type="dxa"/>
              <w:bottom w:w="86" w:type="dxa"/>
              <w:right w:w="115" w:type="dxa"/>
            </w:tcMar>
          </w:tcPr>
          <w:p w14:paraId="4CDBAE9F" w14:textId="77777777" w:rsidR="00371DD7" w:rsidRPr="00371DD7" w:rsidRDefault="00371DD7" w:rsidP="00371DD7">
            <w:pPr>
              <w:rPr>
                <w:rFonts w:asciiTheme="majorHAnsi" w:hAnsiTheme="majorHAnsi" w:cstheme="majorHAnsi"/>
              </w:rPr>
            </w:pPr>
            <w:r w:rsidRPr="00371DD7">
              <w:rPr>
                <w:rFonts w:asciiTheme="majorHAnsi" w:hAnsiTheme="majorHAnsi" w:cstheme="majorHAnsi"/>
              </w:rPr>
              <w:t>24</w:t>
            </w:r>
          </w:p>
        </w:tc>
        <w:tc>
          <w:tcPr>
            <w:tcW w:w="1168" w:type="pct"/>
            <w:tcBorders>
              <w:top w:val="single" w:sz="4" w:space="0" w:color="auto"/>
              <w:left w:val="single" w:sz="4" w:space="0" w:color="auto"/>
              <w:bottom w:val="single" w:sz="4" w:space="0" w:color="auto"/>
              <w:right w:val="single" w:sz="4" w:space="0" w:color="auto"/>
            </w:tcBorders>
            <w:tcMar>
              <w:top w:w="86" w:type="dxa"/>
              <w:left w:w="115" w:type="dxa"/>
              <w:bottom w:w="86" w:type="dxa"/>
              <w:right w:w="115" w:type="dxa"/>
            </w:tcMar>
          </w:tcPr>
          <w:p w14:paraId="22C6E554" w14:textId="77777777" w:rsidR="00371DD7" w:rsidRPr="00371DD7" w:rsidRDefault="00371DD7" w:rsidP="00371DD7">
            <w:pPr>
              <w:rPr>
                <w:rFonts w:asciiTheme="majorHAnsi" w:hAnsiTheme="majorHAnsi" w:cstheme="majorHAnsi"/>
              </w:rPr>
            </w:pPr>
            <w:r w:rsidRPr="00371DD7">
              <w:rPr>
                <w:rFonts w:asciiTheme="majorHAnsi" w:hAnsiTheme="majorHAnsi" w:cstheme="majorHAnsi"/>
              </w:rPr>
              <w:t>6</w:t>
            </w:r>
          </w:p>
        </w:tc>
      </w:tr>
      <w:tr w:rsidR="00371DD7" w:rsidRPr="00371DD7" w14:paraId="300BB14D" w14:textId="77777777" w:rsidTr="00074CFD">
        <w:tc>
          <w:tcPr>
            <w:tcW w:w="1495" w:type="pct"/>
            <w:tcBorders>
              <w:top w:val="single" w:sz="4" w:space="0" w:color="auto"/>
              <w:left w:val="single" w:sz="4" w:space="0" w:color="auto"/>
              <w:bottom w:val="single" w:sz="4" w:space="0" w:color="auto"/>
              <w:right w:val="single" w:sz="4" w:space="0" w:color="auto"/>
            </w:tcBorders>
            <w:tcMar>
              <w:top w:w="86" w:type="dxa"/>
              <w:left w:w="115" w:type="dxa"/>
              <w:bottom w:w="86" w:type="dxa"/>
              <w:right w:w="115" w:type="dxa"/>
            </w:tcMar>
          </w:tcPr>
          <w:p w14:paraId="343F7646" w14:textId="77777777" w:rsidR="00371DD7" w:rsidRPr="00371DD7" w:rsidRDefault="00371DD7" w:rsidP="00371DD7">
            <w:pPr>
              <w:rPr>
                <w:rFonts w:asciiTheme="majorHAnsi" w:hAnsiTheme="majorHAnsi" w:cstheme="majorHAnsi"/>
              </w:rPr>
            </w:pPr>
            <w:r w:rsidRPr="00371DD7">
              <w:rPr>
                <w:rFonts w:asciiTheme="majorHAnsi" w:hAnsiTheme="majorHAnsi" w:cstheme="majorHAnsi"/>
              </w:rPr>
              <w:t>501 to 750kg</w:t>
            </w:r>
          </w:p>
        </w:tc>
        <w:tc>
          <w:tcPr>
            <w:tcW w:w="1168" w:type="pct"/>
            <w:tcBorders>
              <w:top w:val="single" w:sz="4" w:space="0" w:color="auto"/>
              <w:left w:val="single" w:sz="4" w:space="0" w:color="auto"/>
              <w:bottom w:val="single" w:sz="4" w:space="0" w:color="auto"/>
              <w:right w:val="single" w:sz="4" w:space="0" w:color="auto"/>
            </w:tcBorders>
            <w:tcMar>
              <w:top w:w="86" w:type="dxa"/>
              <w:left w:w="115" w:type="dxa"/>
              <w:bottom w:w="86" w:type="dxa"/>
              <w:right w:w="115" w:type="dxa"/>
            </w:tcMar>
          </w:tcPr>
          <w:p w14:paraId="01A93247" w14:textId="77777777" w:rsidR="00371DD7" w:rsidRPr="00371DD7" w:rsidRDefault="00371DD7" w:rsidP="00371DD7">
            <w:pPr>
              <w:rPr>
                <w:rFonts w:asciiTheme="majorHAnsi" w:hAnsiTheme="majorHAnsi" w:cstheme="majorHAnsi"/>
              </w:rPr>
            </w:pPr>
            <w:r w:rsidRPr="00371DD7">
              <w:rPr>
                <w:rFonts w:asciiTheme="majorHAnsi" w:hAnsiTheme="majorHAnsi" w:cstheme="majorHAnsi"/>
              </w:rPr>
              <w:t>10</w:t>
            </w:r>
          </w:p>
        </w:tc>
        <w:tc>
          <w:tcPr>
            <w:tcW w:w="1168" w:type="pct"/>
            <w:tcBorders>
              <w:top w:val="single" w:sz="4" w:space="0" w:color="auto"/>
              <w:left w:val="single" w:sz="4" w:space="0" w:color="auto"/>
              <w:bottom w:val="single" w:sz="4" w:space="0" w:color="auto"/>
              <w:right w:val="single" w:sz="4" w:space="0" w:color="auto"/>
            </w:tcBorders>
            <w:tcMar>
              <w:top w:w="86" w:type="dxa"/>
              <w:left w:w="115" w:type="dxa"/>
              <w:bottom w:w="86" w:type="dxa"/>
              <w:right w:w="115" w:type="dxa"/>
            </w:tcMar>
          </w:tcPr>
          <w:p w14:paraId="52FA6EE9" w14:textId="77777777" w:rsidR="00371DD7" w:rsidRPr="00371DD7" w:rsidRDefault="00371DD7" w:rsidP="00371DD7">
            <w:pPr>
              <w:rPr>
                <w:rFonts w:asciiTheme="majorHAnsi" w:hAnsiTheme="majorHAnsi" w:cstheme="majorHAnsi"/>
              </w:rPr>
            </w:pPr>
            <w:r w:rsidRPr="00371DD7">
              <w:rPr>
                <w:rFonts w:asciiTheme="majorHAnsi" w:hAnsiTheme="majorHAnsi" w:cstheme="majorHAnsi"/>
              </w:rPr>
              <w:t>30</w:t>
            </w:r>
          </w:p>
        </w:tc>
        <w:tc>
          <w:tcPr>
            <w:tcW w:w="1168" w:type="pct"/>
            <w:tcBorders>
              <w:top w:val="single" w:sz="4" w:space="0" w:color="auto"/>
              <w:left w:val="single" w:sz="4" w:space="0" w:color="auto"/>
              <w:bottom w:val="single" w:sz="4" w:space="0" w:color="auto"/>
              <w:right w:val="single" w:sz="4" w:space="0" w:color="auto"/>
            </w:tcBorders>
            <w:tcMar>
              <w:top w:w="86" w:type="dxa"/>
              <w:left w:w="115" w:type="dxa"/>
              <w:bottom w:w="86" w:type="dxa"/>
              <w:right w:w="115" w:type="dxa"/>
            </w:tcMar>
          </w:tcPr>
          <w:p w14:paraId="6C7DC56C" w14:textId="77777777" w:rsidR="00371DD7" w:rsidRPr="00371DD7" w:rsidRDefault="00371DD7" w:rsidP="00371DD7">
            <w:pPr>
              <w:rPr>
                <w:rFonts w:asciiTheme="majorHAnsi" w:hAnsiTheme="majorHAnsi" w:cstheme="majorHAnsi"/>
              </w:rPr>
            </w:pPr>
            <w:r w:rsidRPr="00371DD7">
              <w:rPr>
                <w:rFonts w:asciiTheme="majorHAnsi" w:hAnsiTheme="majorHAnsi" w:cstheme="majorHAnsi"/>
              </w:rPr>
              <w:t>6</w:t>
            </w:r>
          </w:p>
        </w:tc>
      </w:tr>
      <w:tr w:rsidR="00371DD7" w:rsidRPr="00371DD7" w14:paraId="1BA248D5" w14:textId="77777777" w:rsidTr="00074CFD">
        <w:tc>
          <w:tcPr>
            <w:tcW w:w="1495" w:type="pct"/>
            <w:tcBorders>
              <w:top w:val="single" w:sz="4" w:space="0" w:color="auto"/>
              <w:left w:val="single" w:sz="4" w:space="0" w:color="auto"/>
              <w:bottom w:val="single" w:sz="4" w:space="0" w:color="auto"/>
              <w:right w:val="single" w:sz="4" w:space="0" w:color="auto"/>
            </w:tcBorders>
            <w:tcMar>
              <w:top w:w="86" w:type="dxa"/>
              <w:left w:w="115" w:type="dxa"/>
              <w:bottom w:w="86" w:type="dxa"/>
              <w:right w:w="115" w:type="dxa"/>
            </w:tcMar>
          </w:tcPr>
          <w:p w14:paraId="4B9DB48F" w14:textId="77777777" w:rsidR="00371DD7" w:rsidRPr="00371DD7" w:rsidRDefault="00371DD7" w:rsidP="00371DD7">
            <w:pPr>
              <w:rPr>
                <w:rFonts w:asciiTheme="majorHAnsi" w:hAnsiTheme="majorHAnsi" w:cstheme="majorHAnsi"/>
              </w:rPr>
            </w:pPr>
            <w:r w:rsidRPr="00371DD7">
              <w:rPr>
                <w:rFonts w:asciiTheme="majorHAnsi" w:hAnsiTheme="majorHAnsi" w:cstheme="majorHAnsi"/>
              </w:rPr>
              <w:t>Over 750kg</w:t>
            </w:r>
          </w:p>
        </w:tc>
        <w:tc>
          <w:tcPr>
            <w:tcW w:w="1168" w:type="pct"/>
            <w:tcBorders>
              <w:top w:val="single" w:sz="4" w:space="0" w:color="auto"/>
              <w:left w:val="single" w:sz="4" w:space="0" w:color="auto"/>
              <w:bottom w:val="single" w:sz="4" w:space="0" w:color="auto"/>
              <w:right w:val="single" w:sz="4" w:space="0" w:color="auto"/>
            </w:tcBorders>
            <w:tcMar>
              <w:top w:w="86" w:type="dxa"/>
              <w:left w:w="115" w:type="dxa"/>
              <w:bottom w:w="86" w:type="dxa"/>
              <w:right w:w="115" w:type="dxa"/>
            </w:tcMar>
          </w:tcPr>
          <w:p w14:paraId="7C24A6C4" w14:textId="77777777" w:rsidR="00371DD7" w:rsidRPr="00371DD7" w:rsidRDefault="00371DD7" w:rsidP="00371DD7">
            <w:pPr>
              <w:rPr>
                <w:rFonts w:asciiTheme="majorHAnsi" w:hAnsiTheme="majorHAnsi" w:cstheme="majorHAnsi"/>
              </w:rPr>
            </w:pPr>
            <w:r w:rsidRPr="00371DD7">
              <w:rPr>
                <w:rFonts w:asciiTheme="majorHAnsi" w:hAnsiTheme="majorHAnsi" w:cstheme="majorHAnsi"/>
              </w:rPr>
              <w:t>12</w:t>
            </w:r>
          </w:p>
        </w:tc>
        <w:tc>
          <w:tcPr>
            <w:tcW w:w="1168" w:type="pct"/>
            <w:tcBorders>
              <w:top w:val="single" w:sz="4" w:space="0" w:color="auto"/>
              <w:left w:val="single" w:sz="4" w:space="0" w:color="auto"/>
              <w:bottom w:val="single" w:sz="4" w:space="0" w:color="auto"/>
              <w:right w:val="single" w:sz="4" w:space="0" w:color="auto"/>
            </w:tcBorders>
            <w:tcMar>
              <w:top w:w="86" w:type="dxa"/>
              <w:left w:w="115" w:type="dxa"/>
              <w:bottom w:w="86" w:type="dxa"/>
              <w:right w:w="115" w:type="dxa"/>
            </w:tcMar>
          </w:tcPr>
          <w:p w14:paraId="251E9EB9" w14:textId="77777777" w:rsidR="00371DD7" w:rsidRPr="00371DD7" w:rsidRDefault="00371DD7" w:rsidP="00371DD7">
            <w:pPr>
              <w:rPr>
                <w:rFonts w:asciiTheme="majorHAnsi" w:hAnsiTheme="majorHAnsi" w:cstheme="majorHAnsi"/>
              </w:rPr>
            </w:pPr>
            <w:r w:rsidRPr="00371DD7">
              <w:rPr>
                <w:rFonts w:asciiTheme="majorHAnsi" w:hAnsiTheme="majorHAnsi" w:cstheme="majorHAnsi"/>
              </w:rPr>
              <w:t>36</w:t>
            </w:r>
          </w:p>
        </w:tc>
        <w:tc>
          <w:tcPr>
            <w:tcW w:w="1168" w:type="pct"/>
            <w:tcBorders>
              <w:top w:val="single" w:sz="4" w:space="0" w:color="auto"/>
              <w:left w:val="single" w:sz="4" w:space="0" w:color="auto"/>
              <w:bottom w:val="single" w:sz="4" w:space="0" w:color="auto"/>
              <w:right w:val="single" w:sz="4" w:space="0" w:color="auto"/>
            </w:tcBorders>
            <w:tcMar>
              <w:top w:w="86" w:type="dxa"/>
              <w:left w:w="115" w:type="dxa"/>
              <w:bottom w:w="86" w:type="dxa"/>
              <w:right w:w="115" w:type="dxa"/>
            </w:tcMar>
          </w:tcPr>
          <w:p w14:paraId="22BBD9E1" w14:textId="77777777" w:rsidR="00371DD7" w:rsidRPr="00371DD7" w:rsidRDefault="00371DD7" w:rsidP="00371DD7">
            <w:pPr>
              <w:rPr>
                <w:rFonts w:asciiTheme="majorHAnsi" w:hAnsiTheme="majorHAnsi" w:cstheme="majorHAnsi"/>
              </w:rPr>
            </w:pPr>
            <w:r w:rsidRPr="00371DD7">
              <w:rPr>
                <w:rFonts w:asciiTheme="majorHAnsi" w:hAnsiTheme="majorHAnsi" w:cstheme="majorHAnsi"/>
              </w:rPr>
              <w:t>6</w:t>
            </w:r>
          </w:p>
        </w:tc>
      </w:tr>
    </w:tbl>
    <w:p w14:paraId="74462AD4" w14:textId="77777777" w:rsidR="004C4C07" w:rsidRPr="004C4C07" w:rsidRDefault="004C4C07" w:rsidP="004C4C07">
      <w:pPr>
        <w:rPr>
          <w:rStyle w:val="Text"/>
          <w:rFonts w:asciiTheme="majorHAnsi" w:hAnsiTheme="majorHAnsi" w:cstheme="majorHAnsi"/>
        </w:rPr>
      </w:pPr>
    </w:p>
    <w:p w14:paraId="3BD0E0C8" w14:textId="338CF77C" w:rsidR="00371DD7" w:rsidRPr="004C4C07" w:rsidRDefault="004C4C07" w:rsidP="005D16D9">
      <w:pPr>
        <w:rPr>
          <w:rStyle w:val="Text"/>
          <w:rFonts w:asciiTheme="majorHAnsi" w:hAnsiTheme="majorHAnsi" w:cstheme="majorHAnsi"/>
        </w:rPr>
      </w:pPr>
      <w:r>
        <w:rPr>
          <w:rStyle w:val="Text"/>
          <w:rFonts w:asciiTheme="majorHAnsi" w:hAnsiTheme="majorHAnsi" w:cstheme="majorHAnsi"/>
        </w:rPr>
        <w:t>A</w:t>
      </w:r>
      <w:r w:rsidR="00371DD7" w:rsidRPr="004C4C07">
        <w:rPr>
          <w:rStyle w:val="Text"/>
          <w:rFonts w:asciiTheme="majorHAnsi" w:hAnsiTheme="majorHAnsi" w:cstheme="majorHAnsi"/>
        </w:rPr>
        <w:t xml:space="preserve">nalyse the entire test sample except for the control samples which will require serial dilution. </w:t>
      </w:r>
      <w:r>
        <w:rPr>
          <w:rStyle w:val="Text"/>
          <w:rFonts w:asciiTheme="majorHAnsi" w:hAnsiTheme="majorHAnsi" w:cstheme="majorHAnsi"/>
        </w:rPr>
        <w:t>P</w:t>
      </w:r>
      <w:r w:rsidR="00371DD7" w:rsidRPr="004C4C07">
        <w:rPr>
          <w:rStyle w:val="Text"/>
          <w:rFonts w:asciiTheme="majorHAnsi" w:hAnsiTheme="majorHAnsi" w:cstheme="majorHAnsi"/>
        </w:rPr>
        <w:t xml:space="preserve">reserve samples appropriately and send to an accredited laboratory for analysis in a timely manner. </w:t>
      </w:r>
    </w:p>
    <w:p w14:paraId="574C247C" w14:textId="49AB3A61" w:rsidR="00371DD7" w:rsidRPr="004C4C07" w:rsidRDefault="00371DD7" w:rsidP="005D16D9">
      <w:pPr>
        <w:rPr>
          <w:rStyle w:val="Text"/>
          <w:rFonts w:asciiTheme="majorHAnsi" w:hAnsiTheme="majorHAnsi" w:cstheme="majorHAnsi"/>
        </w:rPr>
      </w:pPr>
      <w:r w:rsidRPr="004C4C07">
        <w:rPr>
          <w:rStyle w:val="Text"/>
          <w:rFonts w:asciiTheme="majorHAnsi" w:hAnsiTheme="majorHAnsi" w:cstheme="majorHAnsi"/>
        </w:rPr>
        <w:t xml:space="preserve">Analysis must be quantitative and based upon the number of spores per spore strip. </w:t>
      </w:r>
      <w:r w:rsidR="004C4C07">
        <w:rPr>
          <w:rStyle w:val="Text"/>
          <w:rFonts w:asciiTheme="majorHAnsi" w:hAnsiTheme="majorHAnsi" w:cstheme="majorHAnsi"/>
        </w:rPr>
        <w:t>A</w:t>
      </w:r>
      <w:r w:rsidRPr="004C4C07">
        <w:rPr>
          <w:rStyle w:val="Text"/>
          <w:rFonts w:asciiTheme="majorHAnsi" w:hAnsiTheme="majorHAnsi" w:cstheme="majorHAnsi"/>
        </w:rPr>
        <w:t>chieve the required log reduction (the number of spores recovered from control strips compared with those recovered from the test strips) with 95% confidence. All thermal indicator strips must also show that the required time and temperature parameters were achieved.</w:t>
      </w:r>
    </w:p>
    <w:p w14:paraId="3C419C09" w14:textId="0BCC33E2" w:rsidR="00371DD7" w:rsidRPr="00371DD7" w:rsidRDefault="00371DD7" w:rsidP="005D16D9">
      <w:pPr>
        <w:rPr>
          <w:rStyle w:val="Boldtext"/>
          <w:rFonts w:asciiTheme="majorHAnsi" w:hAnsiTheme="majorHAnsi" w:cstheme="majorHAnsi"/>
        </w:rPr>
      </w:pPr>
      <w:r w:rsidRPr="00371DD7">
        <w:rPr>
          <w:rStyle w:val="Boldtext"/>
          <w:rFonts w:asciiTheme="majorHAnsi" w:hAnsiTheme="majorHAnsi" w:cstheme="majorHAnsi"/>
        </w:rPr>
        <w:t>Spore suspensions</w:t>
      </w:r>
    </w:p>
    <w:p w14:paraId="3C0BDA2A" w14:textId="1AB08ABF" w:rsidR="00371DD7" w:rsidRPr="004C4C07" w:rsidRDefault="004C4C07" w:rsidP="005D16D9">
      <w:pPr>
        <w:rPr>
          <w:rStyle w:val="Text"/>
          <w:rFonts w:asciiTheme="majorHAnsi" w:hAnsiTheme="majorHAnsi" w:cstheme="majorHAnsi"/>
        </w:rPr>
      </w:pPr>
      <w:r>
        <w:rPr>
          <w:rStyle w:val="Text"/>
          <w:rFonts w:asciiTheme="majorHAnsi" w:hAnsiTheme="majorHAnsi" w:cstheme="majorHAnsi"/>
        </w:rPr>
        <w:lastRenderedPageBreak/>
        <w:t>T</w:t>
      </w:r>
      <w:r w:rsidR="00371DD7" w:rsidRPr="004C4C07">
        <w:rPr>
          <w:rStyle w:val="Text"/>
          <w:rFonts w:asciiTheme="majorHAnsi" w:hAnsiTheme="majorHAnsi" w:cstheme="majorHAnsi"/>
        </w:rPr>
        <w:t xml:space="preserve">est each plant over 3 separate treatment cycles, taking representative samples from the treated material before starting the next cycle. The test must include a control run, where waste (treated clinical waste or a suitable surrogate waste material) is passed through the plant without activating the treatment process. </w:t>
      </w:r>
      <w:r>
        <w:rPr>
          <w:rStyle w:val="Text"/>
          <w:rFonts w:asciiTheme="majorHAnsi" w:hAnsiTheme="majorHAnsi" w:cstheme="majorHAnsi"/>
        </w:rPr>
        <w:t>A</w:t>
      </w:r>
      <w:r w:rsidR="00371DD7" w:rsidRPr="004C4C07">
        <w:rPr>
          <w:rStyle w:val="Text"/>
          <w:rFonts w:asciiTheme="majorHAnsi" w:hAnsiTheme="majorHAnsi" w:cstheme="majorHAnsi"/>
        </w:rPr>
        <w:t xml:space="preserve">dd the same total quantity of spore suspension to each control and test run. </w:t>
      </w:r>
    </w:p>
    <w:p w14:paraId="27A454EB" w14:textId="6FC5D173" w:rsidR="005D16D9" w:rsidRDefault="00371DD7" w:rsidP="004E5B58">
      <w:pPr>
        <w:rPr>
          <w:rFonts w:asciiTheme="majorHAnsi" w:hAnsiTheme="majorHAnsi" w:cstheme="majorHAnsi"/>
        </w:rPr>
      </w:pPr>
      <w:r w:rsidRPr="00371DD7">
        <w:rPr>
          <w:rStyle w:val="Text"/>
          <w:rFonts w:asciiTheme="majorHAnsi" w:hAnsiTheme="majorHAnsi" w:cstheme="majorHAnsi"/>
        </w:rPr>
        <w:t xml:space="preserve">The minimum number of samples taken from the treated material is set out in Table </w:t>
      </w:r>
      <w:r w:rsidR="00FE75B9">
        <w:rPr>
          <w:rStyle w:val="Text"/>
          <w:rFonts w:asciiTheme="majorHAnsi" w:hAnsiTheme="majorHAnsi" w:cstheme="majorHAnsi"/>
        </w:rPr>
        <w:t>5</w:t>
      </w:r>
      <w:r w:rsidRPr="00371DD7">
        <w:rPr>
          <w:rStyle w:val="Text"/>
          <w:rFonts w:asciiTheme="majorHAnsi" w:hAnsiTheme="majorHAnsi" w:cstheme="majorHAnsi"/>
        </w:rPr>
        <w:t xml:space="preserve"> below.</w:t>
      </w:r>
      <w:r w:rsidRPr="00371DD7">
        <w:rPr>
          <w:rStyle w:val="Boldtext"/>
          <w:rFonts w:asciiTheme="majorHAnsi" w:hAnsiTheme="majorHAnsi" w:cstheme="majorHAnsi"/>
        </w:rPr>
        <w:t xml:space="preserve"> </w:t>
      </w:r>
    </w:p>
    <w:p w14:paraId="529B1913" w14:textId="2B85D9DA" w:rsidR="00371DD7" w:rsidRPr="005D16D9" w:rsidRDefault="00371DD7" w:rsidP="00371DD7">
      <w:pPr>
        <w:pStyle w:val="Caption"/>
        <w:spacing w:after="240" w:line="360" w:lineRule="auto"/>
        <w:rPr>
          <w:rFonts w:asciiTheme="majorHAnsi" w:hAnsiTheme="majorHAnsi" w:cstheme="majorHAnsi"/>
          <w:b/>
          <w:bCs/>
          <w:i w:val="0"/>
          <w:iCs w:val="0"/>
          <w:color w:val="auto"/>
          <w:sz w:val="24"/>
          <w:szCs w:val="24"/>
        </w:rPr>
      </w:pPr>
      <w:r w:rsidRPr="005D16D9">
        <w:rPr>
          <w:rFonts w:asciiTheme="majorHAnsi" w:hAnsiTheme="majorHAnsi" w:cstheme="majorHAnsi"/>
          <w:b/>
          <w:bCs/>
          <w:i w:val="0"/>
          <w:iCs w:val="0"/>
          <w:color w:val="auto"/>
          <w:sz w:val="24"/>
          <w:szCs w:val="24"/>
        </w:rPr>
        <w:t xml:space="preserve">Table </w:t>
      </w:r>
      <w:r w:rsidR="00FE75B9">
        <w:rPr>
          <w:rFonts w:asciiTheme="majorHAnsi" w:hAnsiTheme="majorHAnsi" w:cstheme="majorHAnsi"/>
          <w:b/>
          <w:bCs/>
          <w:i w:val="0"/>
          <w:iCs w:val="0"/>
          <w:color w:val="auto"/>
          <w:sz w:val="24"/>
          <w:szCs w:val="24"/>
        </w:rPr>
        <w:t>5</w:t>
      </w:r>
      <w:r w:rsidRPr="005D16D9">
        <w:rPr>
          <w:rFonts w:asciiTheme="majorHAnsi" w:hAnsiTheme="majorHAnsi" w:cstheme="majorHAnsi"/>
          <w:b/>
          <w:bCs/>
          <w:i w:val="0"/>
          <w:iCs w:val="0"/>
          <w:color w:val="auto"/>
          <w:sz w:val="24"/>
          <w:szCs w:val="24"/>
        </w:rPr>
        <w:t>: Minimum number of samples</w:t>
      </w:r>
      <w:r w:rsidR="0064131E">
        <w:rPr>
          <w:rFonts w:asciiTheme="majorHAnsi" w:hAnsiTheme="majorHAnsi" w:cstheme="majorHAnsi"/>
          <w:b/>
          <w:bCs/>
          <w:i w:val="0"/>
          <w:iCs w:val="0"/>
          <w:color w:val="auto"/>
          <w:sz w:val="24"/>
          <w:szCs w:val="24"/>
        </w:rPr>
        <w:t>.</w:t>
      </w:r>
    </w:p>
    <w:tbl>
      <w:tblPr>
        <w:tblpPr w:leftFromText="180" w:rightFromText="180" w:vertAnchor="text" w:horzAnchor="margin" w:tblpY="154"/>
        <w:tblW w:w="5000" w:type="pct"/>
        <w:tblLook w:val="04A0" w:firstRow="1" w:lastRow="0" w:firstColumn="1" w:lastColumn="0" w:noHBand="0" w:noVBand="1"/>
      </w:tblPr>
      <w:tblGrid>
        <w:gridCol w:w="3069"/>
        <w:gridCol w:w="2381"/>
        <w:gridCol w:w="2381"/>
        <w:gridCol w:w="2381"/>
      </w:tblGrid>
      <w:tr w:rsidR="00371DD7" w:rsidRPr="00371DD7" w14:paraId="20B889C8" w14:textId="77777777" w:rsidTr="00074CFD">
        <w:tc>
          <w:tcPr>
            <w:tcW w:w="1502" w:type="pct"/>
            <w:tcBorders>
              <w:top w:val="single" w:sz="4" w:space="0" w:color="auto"/>
              <w:left w:val="single" w:sz="4" w:space="0" w:color="auto"/>
              <w:bottom w:val="single" w:sz="4" w:space="0" w:color="auto"/>
              <w:right w:val="single" w:sz="4" w:space="0" w:color="auto"/>
            </w:tcBorders>
            <w:shd w:val="clear" w:color="auto" w:fill="016574"/>
            <w:tcMar>
              <w:top w:w="86" w:type="dxa"/>
              <w:left w:w="115" w:type="dxa"/>
              <w:bottom w:w="86" w:type="dxa"/>
              <w:right w:w="115" w:type="dxa"/>
            </w:tcMar>
          </w:tcPr>
          <w:p w14:paraId="231DC9C4" w14:textId="77777777" w:rsidR="00371DD7" w:rsidRPr="00371DD7" w:rsidRDefault="00371DD7" w:rsidP="00371DD7">
            <w:pPr>
              <w:rPr>
                <w:rStyle w:val="Boldtext"/>
                <w:rFonts w:asciiTheme="majorHAnsi" w:hAnsiTheme="majorHAnsi" w:cstheme="majorHAnsi"/>
                <w:color w:val="FFFFFF" w:themeColor="background1"/>
              </w:rPr>
            </w:pPr>
            <w:r w:rsidRPr="00371DD7">
              <w:rPr>
                <w:rStyle w:val="Boldtext"/>
                <w:rFonts w:asciiTheme="majorHAnsi" w:hAnsiTheme="majorHAnsi" w:cstheme="majorHAnsi"/>
                <w:color w:val="FFFFFF" w:themeColor="background1"/>
              </w:rPr>
              <w:t>Plant load (kg) or throughput (kg/hr) capacity</w:t>
            </w:r>
          </w:p>
        </w:tc>
        <w:tc>
          <w:tcPr>
            <w:tcW w:w="1166" w:type="pct"/>
            <w:tcBorders>
              <w:top w:val="single" w:sz="4" w:space="0" w:color="auto"/>
              <w:left w:val="single" w:sz="4" w:space="0" w:color="auto"/>
              <w:bottom w:val="single" w:sz="4" w:space="0" w:color="auto"/>
              <w:right w:val="single" w:sz="4" w:space="0" w:color="auto"/>
            </w:tcBorders>
            <w:shd w:val="clear" w:color="auto" w:fill="016574"/>
            <w:tcMar>
              <w:top w:w="86" w:type="dxa"/>
              <w:left w:w="115" w:type="dxa"/>
              <w:bottom w:w="86" w:type="dxa"/>
              <w:right w:w="115" w:type="dxa"/>
            </w:tcMar>
          </w:tcPr>
          <w:p w14:paraId="48D23234" w14:textId="77777777" w:rsidR="00371DD7" w:rsidRPr="00371DD7" w:rsidRDefault="00371DD7" w:rsidP="00371DD7">
            <w:pPr>
              <w:rPr>
                <w:rStyle w:val="Boldtext"/>
                <w:rFonts w:asciiTheme="majorHAnsi" w:hAnsiTheme="majorHAnsi" w:cstheme="majorHAnsi"/>
                <w:color w:val="FFFFFF" w:themeColor="background1"/>
              </w:rPr>
            </w:pPr>
            <w:r w:rsidRPr="00371DD7">
              <w:rPr>
                <w:rStyle w:val="Boldtext"/>
                <w:rFonts w:asciiTheme="majorHAnsi" w:hAnsiTheme="majorHAnsi" w:cstheme="majorHAnsi"/>
                <w:color w:val="FFFFFF" w:themeColor="background1"/>
              </w:rPr>
              <w:t>Recovered per test run</w:t>
            </w:r>
          </w:p>
        </w:tc>
        <w:tc>
          <w:tcPr>
            <w:tcW w:w="1166" w:type="pct"/>
            <w:tcBorders>
              <w:top w:val="single" w:sz="4" w:space="0" w:color="auto"/>
              <w:left w:val="single" w:sz="4" w:space="0" w:color="auto"/>
              <w:bottom w:val="single" w:sz="4" w:space="0" w:color="auto"/>
              <w:right w:val="single" w:sz="4" w:space="0" w:color="auto"/>
            </w:tcBorders>
            <w:shd w:val="clear" w:color="auto" w:fill="016574"/>
            <w:tcMar>
              <w:top w:w="86" w:type="dxa"/>
              <w:left w:w="115" w:type="dxa"/>
              <w:bottom w:w="86" w:type="dxa"/>
              <w:right w:w="115" w:type="dxa"/>
            </w:tcMar>
          </w:tcPr>
          <w:p w14:paraId="42DCD21A" w14:textId="77777777" w:rsidR="00371DD7" w:rsidRPr="00371DD7" w:rsidRDefault="00371DD7" w:rsidP="00371DD7">
            <w:pPr>
              <w:rPr>
                <w:rStyle w:val="Boldtext"/>
                <w:rFonts w:asciiTheme="majorHAnsi" w:hAnsiTheme="majorHAnsi" w:cstheme="majorHAnsi"/>
                <w:color w:val="FFFFFF" w:themeColor="background1"/>
              </w:rPr>
            </w:pPr>
            <w:r w:rsidRPr="00371DD7">
              <w:rPr>
                <w:rStyle w:val="Boldtext"/>
                <w:rFonts w:asciiTheme="majorHAnsi" w:hAnsiTheme="majorHAnsi" w:cstheme="majorHAnsi"/>
                <w:color w:val="FFFFFF" w:themeColor="background1"/>
              </w:rPr>
              <w:t>Total recovered (assuming 3 runs)</w:t>
            </w:r>
          </w:p>
        </w:tc>
        <w:tc>
          <w:tcPr>
            <w:tcW w:w="1167" w:type="pct"/>
            <w:tcBorders>
              <w:top w:val="single" w:sz="4" w:space="0" w:color="auto"/>
              <w:left w:val="single" w:sz="4" w:space="0" w:color="auto"/>
              <w:bottom w:val="single" w:sz="4" w:space="0" w:color="auto"/>
              <w:right w:val="single" w:sz="4" w:space="0" w:color="auto"/>
            </w:tcBorders>
            <w:shd w:val="clear" w:color="auto" w:fill="016574"/>
            <w:tcMar>
              <w:top w:w="86" w:type="dxa"/>
              <w:left w:w="115" w:type="dxa"/>
              <w:bottom w:w="86" w:type="dxa"/>
              <w:right w:w="115" w:type="dxa"/>
            </w:tcMar>
          </w:tcPr>
          <w:p w14:paraId="2C7507CA" w14:textId="77777777" w:rsidR="00371DD7" w:rsidRPr="00371DD7" w:rsidRDefault="00371DD7" w:rsidP="00371DD7">
            <w:pPr>
              <w:rPr>
                <w:rStyle w:val="Boldtext"/>
                <w:rFonts w:asciiTheme="majorHAnsi" w:hAnsiTheme="majorHAnsi" w:cstheme="majorHAnsi"/>
                <w:color w:val="FFFFFF" w:themeColor="background1"/>
              </w:rPr>
            </w:pPr>
            <w:r w:rsidRPr="00371DD7">
              <w:rPr>
                <w:rStyle w:val="Boldtext"/>
                <w:rFonts w:asciiTheme="majorHAnsi" w:hAnsiTheme="majorHAnsi" w:cstheme="majorHAnsi"/>
                <w:color w:val="FFFFFF" w:themeColor="background1"/>
              </w:rPr>
              <w:t>Recovered per control run</w:t>
            </w:r>
          </w:p>
        </w:tc>
      </w:tr>
      <w:tr w:rsidR="00371DD7" w:rsidRPr="00371DD7" w14:paraId="7C1D1D27" w14:textId="77777777" w:rsidTr="00074CFD">
        <w:tc>
          <w:tcPr>
            <w:tcW w:w="1502" w:type="pct"/>
            <w:tcBorders>
              <w:top w:val="single" w:sz="4" w:space="0" w:color="auto"/>
              <w:left w:val="single" w:sz="4" w:space="0" w:color="auto"/>
              <w:bottom w:val="single" w:sz="4" w:space="0" w:color="auto"/>
              <w:right w:val="single" w:sz="4" w:space="0" w:color="auto"/>
            </w:tcBorders>
            <w:tcMar>
              <w:top w:w="86" w:type="dxa"/>
              <w:left w:w="115" w:type="dxa"/>
              <w:bottom w:w="86" w:type="dxa"/>
              <w:right w:w="115" w:type="dxa"/>
            </w:tcMar>
          </w:tcPr>
          <w:p w14:paraId="628A7660" w14:textId="77777777" w:rsidR="00371DD7" w:rsidRPr="00371DD7" w:rsidRDefault="00371DD7" w:rsidP="00371DD7">
            <w:pPr>
              <w:rPr>
                <w:rFonts w:asciiTheme="majorHAnsi" w:hAnsiTheme="majorHAnsi" w:cstheme="majorHAnsi"/>
              </w:rPr>
            </w:pPr>
            <w:r w:rsidRPr="00371DD7">
              <w:rPr>
                <w:rFonts w:asciiTheme="majorHAnsi" w:hAnsiTheme="majorHAnsi" w:cstheme="majorHAnsi"/>
              </w:rPr>
              <w:t>0 to 10kg</w:t>
            </w:r>
          </w:p>
        </w:tc>
        <w:tc>
          <w:tcPr>
            <w:tcW w:w="1166" w:type="pct"/>
            <w:tcBorders>
              <w:top w:val="single" w:sz="4" w:space="0" w:color="auto"/>
              <w:left w:val="single" w:sz="4" w:space="0" w:color="auto"/>
              <w:bottom w:val="single" w:sz="4" w:space="0" w:color="auto"/>
              <w:right w:val="single" w:sz="4" w:space="0" w:color="auto"/>
            </w:tcBorders>
            <w:tcMar>
              <w:top w:w="86" w:type="dxa"/>
              <w:left w:w="115" w:type="dxa"/>
              <w:bottom w:w="86" w:type="dxa"/>
              <w:right w:w="115" w:type="dxa"/>
            </w:tcMar>
          </w:tcPr>
          <w:p w14:paraId="74EC2DF8" w14:textId="77777777" w:rsidR="00371DD7" w:rsidRPr="00371DD7" w:rsidRDefault="00371DD7" w:rsidP="00371DD7">
            <w:pPr>
              <w:rPr>
                <w:rFonts w:asciiTheme="majorHAnsi" w:hAnsiTheme="majorHAnsi" w:cstheme="majorHAnsi"/>
              </w:rPr>
            </w:pPr>
            <w:r w:rsidRPr="00371DD7">
              <w:rPr>
                <w:rFonts w:asciiTheme="majorHAnsi" w:hAnsiTheme="majorHAnsi" w:cstheme="majorHAnsi"/>
              </w:rPr>
              <w:t>3</w:t>
            </w:r>
          </w:p>
        </w:tc>
        <w:tc>
          <w:tcPr>
            <w:tcW w:w="1166" w:type="pct"/>
            <w:tcBorders>
              <w:top w:val="single" w:sz="4" w:space="0" w:color="auto"/>
              <w:left w:val="single" w:sz="4" w:space="0" w:color="auto"/>
              <w:bottom w:val="single" w:sz="4" w:space="0" w:color="auto"/>
              <w:right w:val="single" w:sz="4" w:space="0" w:color="auto"/>
            </w:tcBorders>
            <w:tcMar>
              <w:top w:w="86" w:type="dxa"/>
              <w:left w:w="115" w:type="dxa"/>
              <w:bottom w:w="86" w:type="dxa"/>
              <w:right w:w="115" w:type="dxa"/>
            </w:tcMar>
          </w:tcPr>
          <w:p w14:paraId="23AC6EEB" w14:textId="77777777" w:rsidR="00371DD7" w:rsidRPr="00371DD7" w:rsidRDefault="00371DD7" w:rsidP="00371DD7">
            <w:pPr>
              <w:rPr>
                <w:rFonts w:asciiTheme="majorHAnsi" w:hAnsiTheme="majorHAnsi" w:cstheme="majorHAnsi"/>
              </w:rPr>
            </w:pPr>
            <w:r w:rsidRPr="00371DD7">
              <w:rPr>
                <w:rFonts w:asciiTheme="majorHAnsi" w:hAnsiTheme="majorHAnsi" w:cstheme="majorHAnsi"/>
              </w:rPr>
              <w:t>9</w:t>
            </w:r>
          </w:p>
        </w:tc>
        <w:tc>
          <w:tcPr>
            <w:tcW w:w="1167" w:type="pct"/>
            <w:tcBorders>
              <w:top w:val="single" w:sz="4" w:space="0" w:color="auto"/>
              <w:left w:val="single" w:sz="4" w:space="0" w:color="auto"/>
              <w:bottom w:val="single" w:sz="4" w:space="0" w:color="auto"/>
              <w:right w:val="single" w:sz="4" w:space="0" w:color="auto"/>
            </w:tcBorders>
            <w:tcMar>
              <w:top w:w="86" w:type="dxa"/>
              <w:left w:w="115" w:type="dxa"/>
              <w:bottom w:w="86" w:type="dxa"/>
              <w:right w:w="115" w:type="dxa"/>
            </w:tcMar>
          </w:tcPr>
          <w:p w14:paraId="2927EF89" w14:textId="77777777" w:rsidR="00371DD7" w:rsidRPr="00371DD7" w:rsidRDefault="00371DD7" w:rsidP="00371DD7">
            <w:pPr>
              <w:rPr>
                <w:rFonts w:asciiTheme="majorHAnsi" w:hAnsiTheme="majorHAnsi" w:cstheme="majorHAnsi"/>
              </w:rPr>
            </w:pPr>
            <w:r w:rsidRPr="00371DD7">
              <w:rPr>
                <w:rFonts w:asciiTheme="majorHAnsi" w:hAnsiTheme="majorHAnsi" w:cstheme="majorHAnsi"/>
              </w:rPr>
              <w:t>3</w:t>
            </w:r>
          </w:p>
        </w:tc>
      </w:tr>
      <w:tr w:rsidR="00371DD7" w:rsidRPr="00371DD7" w14:paraId="1354BBEB" w14:textId="77777777" w:rsidTr="00074CFD">
        <w:tc>
          <w:tcPr>
            <w:tcW w:w="1502" w:type="pct"/>
            <w:tcBorders>
              <w:top w:val="single" w:sz="4" w:space="0" w:color="auto"/>
              <w:left w:val="single" w:sz="4" w:space="0" w:color="auto"/>
              <w:bottom w:val="single" w:sz="4" w:space="0" w:color="auto"/>
              <w:right w:val="single" w:sz="4" w:space="0" w:color="auto"/>
            </w:tcBorders>
            <w:tcMar>
              <w:top w:w="86" w:type="dxa"/>
              <w:left w:w="115" w:type="dxa"/>
              <w:bottom w:w="86" w:type="dxa"/>
              <w:right w:w="115" w:type="dxa"/>
            </w:tcMar>
          </w:tcPr>
          <w:p w14:paraId="03F45ED4" w14:textId="77777777" w:rsidR="00371DD7" w:rsidRPr="00371DD7" w:rsidRDefault="00371DD7" w:rsidP="00371DD7">
            <w:pPr>
              <w:rPr>
                <w:rFonts w:asciiTheme="majorHAnsi" w:hAnsiTheme="majorHAnsi" w:cstheme="majorHAnsi"/>
              </w:rPr>
            </w:pPr>
            <w:r w:rsidRPr="00371DD7">
              <w:rPr>
                <w:rFonts w:asciiTheme="majorHAnsi" w:hAnsiTheme="majorHAnsi" w:cstheme="majorHAnsi"/>
              </w:rPr>
              <w:t>11 to 50kg</w:t>
            </w:r>
          </w:p>
        </w:tc>
        <w:tc>
          <w:tcPr>
            <w:tcW w:w="1166" w:type="pct"/>
            <w:tcBorders>
              <w:top w:val="single" w:sz="4" w:space="0" w:color="auto"/>
              <w:left w:val="single" w:sz="4" w:space="0" w:color="auto"/>
              <w:bottom w:val="single" w:sz="4" w:space="0" w:color="auto"/>
              <w:right w:val="single" w:sz="4" w:space="0" w:color="auto"/>
            </w:tcBorders>
            <w:tcMar>
              <w:top w:w="86" w:type="dxa"/>
              <w:left w:w="115" w:type="dxa"/>
              <w:bottom w:w="86" w:type="dxa"/>
              <w:right w:w="115" w:type="dxa"/>
            </w:tcMar>
          </w:tcPr>
          <w:p w14:paraId="50E68FA8" w14:textId="77777777" w:rsidR="00371DD7" w:rsidRPr="00371DD7" w:rsidRDefault="00371DD7" w:rsidP="00371DD7">
            <w:pPr>
              <w:rPr>
                <w:rFonts w:asciiTheme="majorHAnsi" w:hAnsiTheme="majorHAnsi" w:cstheme="majorHAnsi"/>
              </w:rPr>
            </w:pPr>
            <w:r w:rsidRPr="00371DD7">
              <w:rPr>
                <w:rFonts w:asciiTheme="majorHAnsi" w:hAnsiTheme="majorHAnsi" w:cstheme="majorHAnsi"/>
              </w:rPr>
              <w:t>3</w:t>
            </w:r>
          </w:p>
        </w:tc>
        <w:tc>
          <w:tcPr>
            <w:tcW w:w="1166" w:type="pct"/>
            <w:tcBorders>
              <w:top w:val="single" w:sz="4" w:space="0" w:color="auto"/>
              <w:left w:val="single" w:sz="4" w:space="0" w:color="auto"/>
              <w:bottom w:val="single" w:sz="4" w:space="0" w:color="auto"/>
              <w:right w:val="single" w:sz="4" w:space="0" w:color="auto"/>
            </w:tcBorders>
            <w:tcMar>
              <w:top w:w="86" w:type="dxa"/>
              <w:left w:w="115" w:type="dxa"/>
              <w:bottom w:w="86" w:type="dxa"/>
              <w:right w:w="115" w:type="dxa"/>
            </w:tcMar>
          </w:tcPr>
          <w:p w14:paraId="3821F30D" w14:textId="77777777" w:rsidR="00371DD7" w:rsidRPr="00371DD7" w:rsidRDefault="00371DD7" w:rsidP="00371DD7">
            <w:pPr>
              <w:rPr>
                <w:rFonts w:asciiTheme="majorHAnsi" w:hAnsiTheme="majorHAnsi" w:cstheme="majorHAnsi"/>
              </w:rPr>
            </w:pPr>
            <w:r w:rsidRPr="00371DD7">
              <w:rPr>
                <w:rFonts w:asciiTheme="majorHAnsi" w:hAnsiTheme="majorHAnsi" w:cstheme="majorHAnsi"/>
              </w:rPr>
              <w:t>9</w:t>
            </w:r>
          </w:p>
        </w:tc>
        <w:tc>
          <w:tcPr>
            <w:tcW w:w="1167" w:type="pct"/>
            <w:tcBorders>
              <w:top w:val="single" w:sz="4" w:space="0" w:color="auto"/>
              <w:left w:val="single" w:sz="4" w:space="0" w:color="auto"/>
              <w:bottom w:val="single" w:sz="4" w:space="0" w:color="auto"/>
              <w:right w:val="single" w:sz="4" w:space="0" w:color="auto"/>
            </w:tcBorders>
            <w:tcMar>
              <w:top w:w="86" w:type="dxa"/>
              <w:left w:w="115" w:type="dxa"/>
              <w:bottom w:w="86" w:type="dxa"/>
              <w:right w:w="115" w:type="dxa"/>
            </w:tcMar>
          </w:tcPr>
          <w:p w14:paraId="09761D75" w14:textId="77777777" w:rsidR="00371DD7" w:rsidRPr="00371DD7" w:rsidRDefault="00371DD7" w:rsidP="00371DD7">
            <w:pPr>
              <w:rPr>
                <w:rFonts w:asciiTheme="majorHAnsi" w:hAnsiTheme="majorHAnsi" w:cstheme="majorHAnsi"/>
              </w:rPr>
            </w:pPr>
            <w:r w:rsidRPr="00371DD7">
              <w:rPr>
                <w:rFonts w:asciiTheme="majorHAnsi" w:hAnsiTheme="majorHAnsi" w:cstheme="majorHAnsi"/>
              </w:rPr>
              <w:t>3</w:t>
            </w:r>
          </w:p>
        </w:tc>
      </w:tr>
      <w:tr w:rsidR="00371DD7" w:rsidRPr="00371DD7" w14:paraId="68C305B2" w14:textId="77777777" w:rsidTr="00074CFD">
        <w:tc>
          <w:tcPr>
            <w:tcW w:w="1502" w:type="pct"/>
            <w:tcBorders>
              <w:top w:val="single" w:sz="4" w:space="0" w:color="auto"/>
              <w:left w:val="single" w:sz="4" w:space="0" w:color="auto"/>
              <w:bottom w:val="single" w:sz="4" w:space="0" w:color="auto"/>
              <w:right w:val="single" w:sz="4" w:space="0" w:color="auto"/>
            </w:tcBorders>
            <w:tcMar>
              <w:top w:w="86" w:type="dxa"/>
              <w:left w:w="115" w:type="dxa"/>
              <w:bottom w:w="86" w:type="dxa"/>
              <w:right w:w="115" w:type="dxa"/>
            </w:tcMar>
          </w:tcPr>
          <w:p w14:paraId="34B9D281" w14:textId="77777777" w:rsidR="00371DD7" w:rsidRPr="00371DD7" w:rsidRDefault="00371DD7" w:rsidP="00371DD7">
            <w:pPr>
              <w:rPr>
                <w:rFonts w:asciiTheme="majorHAnsi" w:hAnsiTheme="majorHAnsi" w:cstheme="majorHAnsi"/>
              </w:rPr>
            </w:pPr>
            <w:r w:rsidRPr="00371DD7">
              <w:rPr>
                <w:rFonts w:asciiTheme="majorHAnsi" w:hAnsiTheme="majorHAnsi" w:cstheme="majorHAnsi"/>
              </w:rPr>
              <w:t>51 to 250kg</w:t>
            </w:r>
          </w:p>
        </w:tc>
        <w:tc>
          <w:tcPr>
            <w:tcW w:w="1166" w:type="pct"/>
            <w:tcBorders>
              <w:top w:val="single" w:sz="4" w:space="0" w:color="auto"/>
              <w:left w:val="single" w:sz="4" w:space="0" w:color="auto"/>
              <w:bottom w:val="single" w:sz="4" w:space="0" w:color="auto"/>
              <w:right w:val="single" w:sz="4" w:space="0" w:color="auto"/>
            </w:tcBorders>
            <w:tcMar>
              <w:top w:w="86" w:type="dxa"/>
              <w:left w:w="115" w:type="dxa"/>
              <w:bottom w:w="86" w:type="dxa"/>
              <w:right w:w="115" w:type="dxa"/>
            </w:tcMar>
          </w:tcPr>
          <w:p w14:paraId="57CD782D" w14:textId="77777777" w:rsidR="00371DD7" w:rsidRPr="00371DD7" w:rsidRDefault="00371DD7" w:rsidP="00371DD7">
            <w:pPr>
              <w:rPr>
                <w:rFonts w:asciiTheme="majorHAnsi" w:hAnsiTheme="majorHAnsi" w:cstheme="majorHAnsi"/>
              </w:rPr>
            </w:pPr>
            <w:r w:rsidRPr="00371DD7">
              <w:rPr>
                <w:rFonts w:asciiTheme="majorHAnsi" w:hAnsiTheme="majorHAnsi" w:cstheme="majorHAnsi"/>
              </w:rPr>
              <w:t>4</w:t>
            </w:r>
          </w:p>
        </w:tc>
        <w:tc>
          <w:tcPr>
            <w:tcW w:w="1166" w:type="pct"/>
            <w:tcBorders>
              <w:top w:val="single" w:sz="4" w:space="0" w:color="auto"/>
              <w:left w:val="single" w:sz="4" w:space="0" w:color="auto"/>
              <w:bottom w:val="single" w:sz="4" w:space="0" w:color="auto"/>
              <w:right w:val="single" w:sz="4" w:space="0" w:color="auto"/>
            </w:tcBorders>
            <w:tcMar>
              <w:top w:w="86" w:type="dxa"/>
              <w:left w:w="115" w:type="dxa"/>
              <w:bottom w:w="86" w:type="dxa"/>
              <w:right w:w="115" w:type="dxa"/>
            </w:tcMar>
          </w:tcPr>
          <w:p w14:paraId="008843F9" w14:textId="77777777" w:rsidR="00371DD7" w:rsidRPr="00371DD7" w:rsidRDefault="00371DD7" w:rsidP="00371DD7">
            <w:pPr>
              <w:rPr>
                <w:rFonts w:asciiTheme="majorHAnsi" w:hAnsiTheme="majorHAnsi" w:cstheme="majorHAnsi"/>
              </w:rPr>
            </w:pPr>
            <w:r w:rsidRPr="00371DD7">
              <w:rPr>
                <w:rFonts w:asciiTheme="majorHAnsi" w:hAnsiTheme="majorHAnsi" w:cstheme="majorHAnsi"/>
              </w:rPr>
              <w:t>12</w:t>
            </w:r>
          </w:p>
        </w:tc>
        <w:tc>
          <w:tcPr>
            <w:tcW w:w="1167" w:type="pct"/>
            <w:tcBorders>
              <w:top w:val="single" w:sz="4" w:space="0" w:color="auto"/>
              <w:left w:val="single" w:sz="4" w:space="0" w:color="auto"/>
              <w:bottom w:val="single" w:sz="4" w:space="0" w:color="auto"/>
              <w:right w:val="single" w:sz="4" w:space="0" w:color="auto"/>
            </w:tcBorders>
            <w:tcMar>
              <w:top w:w="86" w:type="dxa"/>
              <w:left w:w="115" w:type="dxa"/>
              <w:bottom w:w="86" w:type="dxa"/>
              <w:right w:w="115" w:type="dxa"/>
            </w:tcMar>
          </w:tcPr>
          <w:p w14:paraId="06A450F9" w14:textId="77777777" w:rsidR="00371DD7" w:rsidRPr="00371DD7" w:rsidRDefault="00371DD7" w:rsidP="00371DD7">
            <w:pPr>
              <w:rPr>
                <w:rFonts w:asciiTheme="majorHAnsi" w:hAnsiTheme="majorHAnsi" w:cstheme="majorHAnsi"/>
              </w:rPr>
            </w:pPr>
            <w:r w:rsidRPr="00371DD7">
              <w:rPr>
                <w:rFonts w:asciiTheme="majorHAnsi" w:hAnsiTheme="majorHAnsi" w:cstheme="majorHAnsi"/>
              </w:rPr>
              <w:t>4</w:t>
            </w:r>
          </w:p>
        </w:tc>
      </w:tr>
      <w:tr w:rsidR="00371DD7" w:rsidRPr="00371DD7" w14:paraId="6E3433C9" w14:textId="77777777" w:rsidTr="00074CFD">
        <w:tc>
          <w:tcPr>
            <w:tcW w:w="1502" w:type="pct"/>
            <w:tcBorders>
              <w:top w:val="single" w:sz="4" w:space="0" w:color="auto"/>
              <w:left w:val="single" w:sz="4" w:space="0" w:color="auto"/>
              <w:bottom w:val="single" w:sz="4" w:space="0" w:color="auto"/>
              <w:right w:val="single" w:sz="4" w:space="0" w:color="auto"/>
            </w:tcBorders>
            <w:tcMar>
              <w:top w:w="86" w:type="dxa"/>
              <w:left w:w="115" w:type="dxa"/>
              <w:bottom w:w="86" w:type="dxa"/>
              <w:right w:w="115" w:type="dxa"/>
            </w:tcMar>
          </w:tcPr>
          <w:p w14:paraId="1CBE6D91" w14:textId="77777777" w:rsidR="00371DD7" w:rsidRPr="00371DD7" w:rsidRDefault="00371DD7" w:rsidP="00371DD7">
            <w:pPr>
              <w:rPr>
                <w:rFonts w:asciiTheme="majorHAnsi" w:hAnsiTheme="majorHAnsi" w:cstheme="majorHAnsi"/>
              </w:rPr>
            </w:pPr>
            <w:r w:rsidRPr="00371DD7">
              <w:rPr>
                <w:rFonts w:asciiTheme="majorHAnsi" w:hAnsiTheme="majorHAnsi" w:cstheme="majorHAnsi"/>
              </w:rPr>
              <w:t>251 to 500kg</w:t>
            </w:r>
          </w:p>
        </w:tc>
        <w:tc>
          <w:tcPr>
            <w:tcW w:w="1166" w:type="pct"/>
            <w:tcBorders>
              <w:top w:val="single" w:sz="4" w:space="0" w:color="auto"/>
              <w:left w:val="single" w:sz="4" w:space="0" w:color="auto"/>
              <w:bottom w:val="single" w:sz="4" w:space="0" w:color="auto"/>
              <w:right w:val="single" w:sz="4" w:space="0" w:color="auto"/>
            </w:tcBorders>
            <w:tcMar>
              <w:top w:w="86" w:type="dxa"/>
              <w:left w:w="115" w:type="dxa"/>
              <w:bottom w:w="86" w:type="dxa"/>
              <w:right w:w="115" w:type="dxa"/>
            </w:tcMar>
          </w:tcPr>
          <w:p w14:paraId="507E1D7B" w14:textId="77777777" w:rsidR="00371DD7" w:rsidRPr="00371DD7" w:rsidRDefault="00371DD7" w:rsidP="00371DD7">
            <w:pPr>
              <w:rPr>
                <w:rFonts w:asciiTheme="majorHAnsi" w:hAnsiTheme="majorHAnsi" w:cstheme="majorHAnsi"/>
              </w:rPr>
            </w:pPr>
            <w:r w:rsidRPr="00371DD7">
              <w:rPr>
                <w:rFonts w:asciiTheme="majorHAnsi" w:hAnsiTheme="majorHAnsi" w:cstheme="majorHAnsi"/>
              </w:rPr>
              <w:t>4</w:t>
            </w:r>
          </w:p>
        </w:tc>
        <w:tc>
          <w:tcPr>
            <w:tcW w:w="1166" w:type="pct"/>
            <w:tcBorders>
              <w:top w:val="single" w:sz="4" w:space="0" w:color="auto"/>
              <w:left w:val="single" w:sz="4" w:space="0" w:color="auto"/>
              <w:bottom w:val="single" w:sz="4" w:space="0" w:color="auto"/>
              <w:right w:val="single" w:sz="4" w:space="0" w:color="auto"/>
            </w:tcBorders>
            <w:tcMar>
              <w:top w:w="86" w:type="dxa"/>
              <w:left w:w="115" w:type="dxa"/>
              <w:bottom w:w="86" w:type="dxa"/>
              <w:right w:w="115" w:type="dxa"/>
            </w:tcMar>
          </w:tcPr>
          <w:p w14:paraId="113DCE4E" w14:textId="77777777" w:rsidR="00371DD7" w:rsidRPr="00371DD7" w:rsidRDefault="00371DD7" w:rsidP="00371DD7">
            <w:pPr>
              <w:rPr>
                <w:rFonts w:asciiTheme="majorHAnsi" w:hAnsiTheme="majorHAnsi" w:cstheme="majorHAnsi"/>
              </w:rPr>
            </w:pPr>
            <w:r w:rsidRPr="00371DD7">
              <w:rPr>
                <w:rFonts w:asciiTheme="majorHAnsi" w:hAnsiTheme="majorHAnsi" w:cstheme="majorHAnsi"/>
              </w:rPr>
              <w:t>12</w:t>
            </w:r>
          </w:p>
        </w:tc>
        <w:tc>
          <w:tcPr>
            <w:tcW w:w="1167" w:type="pct"/>
            <w:tcBorders>
              <w:top w:val="single" w:sz="4" w:space="0" w:color="auto"/>
              <w:left w:val="single" w:sz="4" w:space="0" w:color="auto"/>
              <w:bottom w:val="single" w:sz="4" w:space="0" w:color="auto"/>
              <w:right w:val="single" w:sz="4" w:space="0" w:color="auto"/>
            </w:tcBorders>
            <w:tcMar>
              <w:top w:w="86" w:type="dxa"/>
              <w:left w:w="115" w:type="dxa"/>
              <w:bottom w:w="86" w:type="dxa"/>
              <w:right w:w="115" w:type="dxa"/>
            </w:tcMar>
          </w:tcPr>
          <w:p w14:paraId="0B2038EB" w14:textId="77777777" w:rsidR="00371DD7" w:rsidRPr="00371DD7" w:rsidRDefault="00371DD7" w:rsidP="00371DD7">
            <w:pPr>
              <w:rPr>
                <w:rFonts w:asciiTheme="majorHAnsi" w:hAnsiTheme="majorHAnsi" w:cstheme="majorHAnsi"/>
              </w:rPr>
            </w:pPr>
            <w:r w:rsidRPr="00371DD7">
              <w:rPr>
                <w:rFonts w:asciiTheme="majorHAnsi" w:hAnsiTheme="majorHAnsi" w:cstheme="majorHAnsi"/>
              </w:rPr>
              <w:t>4</w:t>
            </w:r>
          </w:p>
        </w:tc>
      </w:tr>
      <w:tr w:rsidR="00371DD7" w:rsidRPr="00371DD7" w14:paraId="7854FBFB" w14:textId="77777777" w:rsidTr="00074CFD">
        <w:tc>
          <w:tcPr>
            <w:tcW w:w="1502" w:type="pct"/>
            <w:tcBorders>
              <w:top w:val="single" w:sz="4" w:space="0" w:color="auto"/>
              <w:left w:val="single" w:sz="4" w:space="0" w:color="auto"/>
              <w:right w:val="single" w:sz="4" w:space="0" w:color="auto"/>
            </w:tcBorders>
            <w:tcMar>
              <w:top w:w="86" w:type="dxa"/>
              <w:left w:w="115" w:type="dxa"/>
              <w:bottom w:w="86" w:type="dxa"/>
              <w:right w:w="115" w:type="dxa"/>
            </w:tcMar>
          </w:tcPr>
          <w:p w14:paraId="63B38A7F" w14:textId="77777777" w:rsidR="00371DD7" w:rsidRPr="00371DD7" w:rsidRDefault="00371DD7" w:rsidP="00371DD7">
            <w:pPr>
              <w:rPr>
                <w:rFonts w:asciiTheme="majorHAnsi" w:hAnsiTheme="majorHAnsi" w:cstheme="majorHAnsi"/>
              </w:rPr>
            </w:pPr>
            <w:r w:rsidRPr="00371DD7">
              <w:rPr>
                <w:rFonts w:asciiTheme="majorHAnsi" w:hAnsiTheme="majorHAnsi" w:cstheme="majorHAnsi"/>
              </w:rPr>
              <w:t>501 to 750kg</w:t>
            </w:r>
          </w:p>
        </w:tc>
        <w:tc>
          <w:tcPr>
            <w:tcW w:w="1166" w:type="pct"/>
            <w:tcBorders>
              <w:top w:val="single" w:sz="4" w:space="0" w:color="auto"/>
              <w:left w:val="single" w:sz="4" w:space="0" w:color="auto"/>
              <w:right w:val="single" w:sz="4" w:space="0" w:color="auto"/>
            </w:tcBorders>
            <w:tcMar>
              <w:top w:w="86" w:type="dxa"/>
              <w:left w:w="115" w:type="dxa"/>
              <w:bottom w:w="86" w:type="dxa"/>
              <w:right w:w="115" w:type="dxa"/>
            </w:tcMar>
          </w:tcPr>
          <w:p w14:paraId="79D51A4D" w14:textId="77777777" w:rsidR="00371DD7" w:rsidRPr="00371DD7" w:rsidRDefault="00371DD7" w:rsidP="00371DD7">
            <w:pPr>
              <w:rPr>
                <w:rFonts w:asciiTheme="majorHAnsi" w:hAnsiTheme="majorHAnsi" w:cstheme="majorHAnsi"/>
              </w:rPr>
            </w:pPr>
            <w:r w:rsidRPr="00371DD7">
              <w:rPr>
                <w:rFonts w:asciiTheme="majorHAnsi" w:hAnsiTheme="majorHAnsi" w:cstheme="majorHAnsi"/>
              </w:rPr>
              <w:t>5</w:t>
            </w:r>
          </w:p>
        </w:tc>
        <w:tc>
          <w:tcPr>
            <w:tcW w:w="1166" w:type="pct"/>
            <w:tcBorders>
              <w:top w:val="single" w:sz="4" w:space="0" w:color="auto"/>
              <w:left w:val="single" w:sz="4" w:space="0" w:color="auto"/>
              <w:right w:val="single" w:sz="4" w:space="0" w:color="auto"/>
            </w:tcBorders>
            <w:tcMar>
              <w:top w:w="86" w:type="dxa"/>
              <w:left w:w="115" w:type="dxa"/>
              <w:bottom w:w="86" w:type="dxa"/>
              <w:right w:w="115" w:type="dxa"/>
            </w:tcMar>
          </w:tcPr>
          <w:p w14:paraId="7F5EF8F3" w14:textId="77777777" w:rsidR="00371DD7" w:rsidRPr="00371DD7" w:rsidRDefault="00371DD7" w:rsidP="00371DD7">
            <w:pPr>
              <w:rPr>
                <w:rFonts w:asciiTheme="majorHAnsi" w:hAnsiTheme="majorHAnsi" w:cstheme="majorHAnsi"/>
              </w:rPr>
            </w:pPr>
            <w:r w:rsidRPr="00371DD7">
              <w:rPr>
                <w:rFonts w:asciiTheme="majorHAnsi" w:hAnsiTheme="majorHAnsi" w:cstheme="majorHAnsi"/>
              </w:rPr>
              <w:t>15</w:t>
            </w:r>
          </w:p>
        </w:tc>
        <w:tc>
          <w:tcPr>
            <w:tcW w:w="1167" w:type="pct"/>
            <w:tcBorders>
              <w:top w:val="single" w:sz="4" w:space="0" w:color="auto"/>
              <w:left w:val="single" w:sz="4" w:space="0" w:color="auto"/>
              <w:right w:val="single" w:sz="4" w:space="0" w:color="auto"/>
            </w:tcBorders>
            <w:tcMar>
              <w:top w:w="86" w:type="dxa"/>
              <w:left w:w="115" w:type="dxa"/>
              <w:bottom w:w="86" w:type="dxa"/>
              <w:right w:w="115" w:type="dxa"/>
            </w:tcMar>
          </w:tcPr>
          <w:p w14:paraId="79818194" w14:textId="77777777" w:rsidR="00371DD7" w:rsidRPr="00371DD7" w:rsidRDefault="00371DD7" w:rsidP="00371DD7">
            <w:pPr>
              <w:rPr>
                <w:rFonts w:asciiTheme="majorHAnsi" w:hAnsiTheme="majorHAnsi" w:cstheme="majorHAnsi"/>
              </w:rPr>
            </w:pPr>
            <w:r w:rsidRPr="00371DD7">
              <w:rPr>
                <w:rFonts w:asciiTheme="majorHAnsi" w:hAnsiTheme="majorHAnsi" w:cstheme="majorHAnsi"/>
              </w:rPr>
              <w:t>5</w:t>
            </w:r>
          </w:p>
        </w:tc>
      </w:tr>
      <w:tr w:rsidR="00371DD7" w:rsidRPr="00371DD7" w14:paraId="0D0768A6" w14:textId="77777777" w:rsidTr="00074CFD">
        <w:tc>
          <w:tcPr>
            <w:tcW w:w="1502" w:type="pct"/>
            <w:tcBorders>
              <w:top w:val="single" w:sz="4" w:space="0" w:color="auto"/>
              <w:left w:val="single" w:sz="4" w:space="0" w:color="auto"/>
              <w:bottom w:val="single" w:sz="4" w:space="0" w:color="auto"/>
              <w:right w:val="single" w:sz="4" w:space="0" w:color="auto"/>
            </w:tcBorders>
            <w:tcMar>
              <w:top w:w="86" w:type="dxa"/>
              <w:left w:w="115" w:type="dxa"/>
              <w:bottom w:w="86" w:type="dxa"/>
              <w:right w:w="115" w:type="dxa"/>
            </w:tcMar>
          </w:tcPr>
          <w:p w14:paraId="6F53B7B4" w14:textId="77777777" w:rsidR="00371DD7" w:rsidRPr="00371DD7" w:rsidRDefault="00371DD7" w:rsidP="00371DD7">
            <w:pPr>
              <w:rPr>
                <w:rFonts w:asciiTheme="majorHAnsi" w:hAnsiTheme="majorHAnsi" w:cstheme="majorHAnsi"/>
              </w:rPr>
            </w:pPr>
            <w:r w:rsidRPr="00371DD7">
              <w:rPr>
                <w:rFonts w:asciiTheme="majorHAnsi" w:hAnsiTheme="majorHAnsi" w:cstheme="majorHAnsi"/>
              </w:rPr>
              <w:t>Over 750kg</w:t>
            </w:r>
          </w:p>
        </w:tc>
        <w:tc>
          <w:tcPr>
            <w:tcW w:w="1166" w:type="pct"/>
            <w:tcBorders>
              <w:top w:val="single" w:sz="4" w:space="0" w:color="auto"/>
              <w:left w:val="single" w:sz="4" w:space="0" w:color="auto"/>
              <w:bottom w:val="single" w:sz="4" w:space="0" w:color="auto"/>
              <w:right w:val="single" w:sz="4" w:space="0" w:color="auto"/>
            </w:tcBorders>
            <w:tcMar>
              <w:top w:w="86" w:type="dxa"/>
              <w:left w:w="115" w:type="dxa"/>
              <w:bottom w:w="86" w:type="dxa"/>
              <w:right w:w="115" w:type="dxa"/>
            </w:tcMar>
          </w:tcPr>
          <w:p w14:paraId="79BB6767" w14:textId="77777777" w:rsidR="00371DD7" w:rsidRPr="00371DD7" w:rsidRDefault="00371DD7" w:rsidP="00371DD7">
            <w:pPr>
              <w:rPr>
                <w:rFonts w:asciiTheme="majorHAnsi" w:hAnsiTheme="majorHAnsi" w:cstheme="majorHAnsi"/>
              </w:rPr>
            </w:pPr>
            <w:r w:rsidRPr="00371DD7">
              <w:rPr>
                <w:rFonts w:asciiTheme="majorHAnsi" w:hAnsiTheme="majorHAnsi" w:cstheme="majorHAnsi"/>
              </w:rPr>
              <w:t>5</w:t>
            </w:r>
          </w:p>
        </w:tc>
        <w:tc>
          <w:tcPr>
            <w:tcW w:w="1166" w:type="pct"/>
            <w:tcBorders>
              <w:top w:val="single" w:sz="4" w:space="0" w:color="auto"/>
              <w:left w:val="single" w:sz="4" w:space="0" w:color="auto"/>
              <w:bottom w:val="single" w:sz="4" w:space="0" w:color="auto"/>
              <w:right w:val="single" w:sz="4" w:space="0" w:color="auto"/>
            </w:tcBorders>
            <w:tcMar>
              <w:top w:w="86" w:type="dxa"/>
              <w:left w:w="115" w:type="dxa"/>
              <w:bottom w:w="86" w:type="dxa"/>
              <w:right w:w="115" w:type="dxa"/>
            </w:tcMar>
          </w:tcPr>
          <w:p w14:paraId="257AD3BB" w14:textId="77777777" w:rsidR="00371DD7" w:rsidRPr="00371DD7" w:rsidRDefault="00371DD7" w:rsidP="00371DD7">
            <w:pPr>
              <w:rPr>
                <w:rFonts w:asciiTheme="majorHAnsi" w:hAnsiTheme="majorHAnsi" w:cstheme="majorHAnsi"/>
              </w:rPr>
            </w:pPr>
            <w:r w:rsidRPr="00371DD7">
              <w:rPr>
                <w:rFonts w:asciiTheme="majorHAnsi" w:hAnsiTheme="majorHAnsi" w:cstheme="majorHAnsi"/>
              </w:rPr>
              <w:t>15</w:t>
            </w:r>
          </w:p>
        </w:tc>
        <w:tc>
          <w:tcPr>
            <w:tcW w:w="1167" w:type="pct"/>
            <w:tcBorders>
              <w:top w:val="single" w:sz="4" w:space="0" w:color="auto"/>
              <w:left w:val="single" w:sz="4" w:space="0" w:color="auto"/>
              <w:bottom w:val="single" w:sz="4" w:space="0" w:color="auto"/>
              <w:right w:val="single" w:sz="4" w:space="0" w:color="auto"/>
            </w:tcBorders>
            <w:tcMar>
              <w:top w:w="86" w:type="dxa"/>
              <w:left w:w="115" w:type="dxa"/>
              <w:bottom w:w="86" w:type="dxa"/>
              <w:right w:w="115" w:type="dxa"/>
            </w:tcMar>
          </w:tcPr>
          <w:p w14:paraId="74196367" w14:textId="77777777" w:rsidR="00371DD7" w:rsidRPr="00371DD7" w:rsidRDefault="00371DD7" w:rsidP="00371DD7">
            <w:pPr>
              <w:rPr>
                <w:rFonts w:asciiTheme="majorHAnsi" w:hAnsiTheme="majorHAnsi" w:cstheme="majorHAnsi"/>
              </w:rPr>
            </w:pPr>
            <w:r w:rsidRPr="00371DD7">
              <w:rPr>
                <w:rFonts w:asciiTheme="majorHAnsi" w:hAnsiTheme="majorHAnsi" w:cstheme="majorHAnsi"/>
              </w:rPr>
              <w:t>5</w:t>
            </w:r>
          </w:p>
        </w:tc>
      </w:tr>
    </w:tbl>
    <w:p w14:paraId="70465017" w14:textId="77777777" w:rsidR="00371DD7" w:rsidRPr="00371DD7" w:rsidRDefault="00371DD7" w:rsidP="00371DD7">
      <w:pPr>
        <w:rPr>
          <w:rStyle w:val="Text"/>
          <w:rFonts w:asciiTheme="majorHAnsi" w:hAnsiTheme="majorHAnsi" w:cstheme="majorHAnsi"/>
        </w:rPr>
      </w:pPr>
    </w:p>
    <w:p w14:paraId="547B6D81" w14:textId="226FA056" w:rsidR="00371DD7" w:rsidRPr="00371DD7" w:rsidRDefault="00371DD7" w:rsidP="005D16D9">
      <w:pPr>
        <w:rPr>
          <w:rStyle w:val="Text"/>
          <w:rFonts w:asciiTheme="majorHAnsi" w:hAnsiTheme="majorHAnsi" w:cstheme="majorHAnsi"/>
        </w:rPr>
      </w:pPr>
      <w:r w:rsidRPr="00371DD7">
        <w:rPr>
          <w:rStyle w:val="Text"/>
          <w:rFonts w:asciiTheme="majorHAnsi" w:hAnsiTheme="majorHAnsi" w:cstheme="majorHAnsi"/>
        </w:rPr>
        <w:t xml:space="preserve">If the mass of the waste differs between each control and test run, correct the test data for each run (spores present per kg of sample) to account for this difference. </w:t>
      </w:r>
    </w:p>
    <w:p w14:paraId="1E24BE1D" w14:textId="0C6F97FC" w:rsidR="00371DD7" w:rsidRPr="004C4C07" w:rsidRDefault="00371DD7" w:rsidP="005D16D9">
      <w:pPr>
        <w:rPr>
          <w:rStyle w:val="Text"/>
          <w:rFonts w:asciiTheme="majorHAnsi" w:hAnsiTheme="majorHAnsi" w:cstheme="majorHAnsi"/>
        </w:rPr>
      </w:pPr>
      <w:r w:rsidRPr="004C4C07">
        <w:rPr>
          <w:rStyle w:val="Text"/>
          <w:rFonts w:asciiTheme="majorHAnsi" w:hAnsiTheme="majorHAnsi" w:cstheme="majorHAnsi"/>
        </w:rPr>
        <w:lastRenderedPageBreak/>
        <w:t xml:space="preserve">Each sample should be at least 0.1% of the waste load, with a minimum sample of 50g for smaller units. </w:t>
      </w:r>
      <w:r w:rsidR="004C4C07">
        <w:rPr>
          <w:rStyle w:val="Text"/>
          <w:rFonts w:asciiTheme="majorHAnsi" w:hAnsiTheme="majorHAnsi" w:cstheme="majorHAnsi"/>
        </w:rPr>
        <w:t>P</w:t>
      </w:r>
      <w:r w:rsidRPr="004C4C07">
        <w:rPr>
          <w:rStyle w:val="Text"/>
          <w:rFonts w:asciiTheme="majorHAnsi" w:hAnsiTheme="majorHAnsi" w:cstheme="majorHAnsi"/>
        </w:rPr>
        <w:t xml:space="preserve">reserve samples appropriately and send them to an accredited laboratory for analysis in a timely manner. </w:t>
      </w:r>
    </w:p>
    <w:p w14:paraId="029E269F" w14:textId="58E9F8B9" w:rsidR="00371DD7" w:rsidRPr="00371DD7" w:rsidRDefault="00371DD7" w:rsidP="005D16D9">
      <w:pPr>
        <w:rPr>
          <w:rStyle w:val="Text"/>
          <w:rFonts w:asciiTheme="majorHAnsi" w:hAnsiTheme="majorHAnsi" w:cstheme="majorHAnsi"/>
        </w:rPr>
      </w:pPr>
      <w:r w:rsidRPr="00371DD7">
        <w:rPr>
          <w:rStyle w:val="Text"/>
          <w:rFonts w:asciiTheme="majorHAnsi" w:hAnsiTheme="majorHAnsi" w:cstheme="majorHAnsi"/>
        </w:rPr>
        <w:t xml:space="preserve">The entire test sample should be analysed, except the control samples. </w:t>
      </w:r>
      <w:r w:rsidR="004C4C07">
        <w:rPr>
          <w:rStyle w:val="Text"/>
          <w:rFonts w:asciiTheme="majorHAnsi" w:hAnsiTheme="majorHAnsi" w:cstheme="majorHAnsi"/>
        </w:rPr>
        <w:t>A</w:t>
      </w:r>
      <w:r w:rsidRPr="00371DD7">
        <w:rPr>
          <w:rStyle w:val="Text"/>
          <w:rFonts w:asciiTheme="majorHAnsi" w:hAnsiTheme="majorHAnsi" w:cstheme="majorHAnsi"/>
        </w:rPr>
        <w:t>chieve the required log reduction (the number of spores recovered from control samples compared with those recovered from the test samples) with 95% confidence. Samples should be preserved appropriately until received by the laboratory for testing.</w:t>
      </w:r>
    </w:p>
    <w:p w14:paraId="083C4B33" w14:textId="77777777" w:rsidR="00371DD7" w:rsidRPr="00987B78" w:rsidRDefault="00371DD7" w:rsidP="00987B78">
      <w:pPr>
        <w:pStyle w:val="Heading3"/>
      </w:pPr>
      <w:bookmarkStart w:id="58" w:name="_Toc196903269"/>
      <w:r w:rsidRPr="00987B78">
        <w:t>Assessment methodology for infectious wastes</w:t>
      </w:r>
      <w:bookmarkEnd w:id="58"/>
    </w:p>
    <w:p w14:paraId="0C1DA82B" w14:textId="726F32E3" w:rsidR="00371DD7" w:rsidRPr="004C4C07" w:rsidRDefault="004C4C07" w:rsidP="00987B78">
      <w:pPr>
        <w:rPr>
          <w:rStyle w:val="Text"/>
          <w:rFonts w:asciiTheme="majorHAnsi" w:hAnsiTheme="majorHAnsi" w:cstheme="majorHAnsi"/>
        </w:rPr>
      </w:pPr>
      <w:r>
        <w:rPr>
          <w:rStyle w:val="Text"/>
          <w:rFonts w:asciiTheme="majorHAnsi" w:hAnsiTheme="majorHAnsi" w:cstheme="majorHAnsi"/>
        </w:rPr>
        <w:t>F</w:t>
      </w:r>
      <w:r w:rsidR="00371DD7" w:rsidRPr="004C4C07">
        <w:rPr>
          <w:rStyle w:val="Text"/>
          <w:rFonts w:asciiTheme="majorHAnsi" w:hAnsiTheme="majorHAnsi" w:cstheme="majorHAnsi"/>
        </w:rPr>
        <w:t>ollow an appropriate assessment methodology, which will depend on whether spore strips or suspensions</w:t>
      </w:r>
      <w:r w:rsidR="009A5043">
        <w:rPr>
          <w:rStyle w:val="Text"/>
          <w:rFonts w:asciiTheme="majorHAnsi" w:hAnsiTheme="majorHAnsi" w:cstheme="majorHAnsi"/>
        </w:rPr>
        <w:t xml:space="preserve"> are used</w:t>
      </w:r>
      <w:r w:rsidR="00371DD7" w:rsidRPr="004C4C07">
        <w:rPr>
          <w:rStyle w:val="Text"/>
          <w:rFonts w:asciiTheme="majorHAnsi" w:hAnsiTheme="majorHAnsi" w:cstheme="majorHAnsi"/>
        </w:rPr>
        <w:t>, as follows.</w:t>
      </w:r>
    </w:p>
    <w:p w14:paraId="68C92C69" w14:textId="77777777" w:rsidR="00371DD7" w:rsidRPr="00371DD7" w:rsidRDefault="00371DD7" w:rsidP="00987B78">
      <w:pPr>
        <w:rPr>
          <w:rStyle w:val="Boldtext"/>
          <w:rFonts w:asciiTheme="majorHAnsi" w:hAnsiTheme="majorHAnsi" w:cstheme="majorHAnsi"/>
        </w:rPr>
      </w:pPr>
      <w:r w:rsidRPr="00371DD7">
        <w:rPr>
          <w:rStyle w:val="Boldtext"/>
          <w:rFonts w:asciiTheme="majorHAnsi" w:hAnsiTheme="majorHAnsi" w:cstheme="majorHAnsi"/>
        </w:rPr>
        <w:t xml:space="preserve">Microbial </w:t>
      </w:r>
      <w:r w:rsidRPr="00371DD7">
        <w:rPr>
          <w:rStyle w:val="Text"/>
          <w:rFonts w:asciiTheme="majorHAnsi" w:hAnsiTheme="majorHAnsi" w:cstheme="majorHAnsi"/>
          <w:b/>
          <w:bCs/>
        </w:rPr>
        <w:t>disinfection</w:t>
      </w:r>
      <w:r w:rsidRPr="00371DD7">
        <w:rPr>
          <w:rStyle w:val="Boldtext"/>
          <w:rFonts w:asciiTheme="majorHAnsi" w:hAnsiTheme="majorHAnsi" w:cstheme="majorHAnsi"/>
        </w:rPr>
        <w:t xml:space="preserve"> efficacy – spore strips</w:t>
      </w:r>
    </w:p>
    <w:p w14:paraId="08B9AEF0" w14:textId="28F68E5E" w:rsidR="00371DD7" w:rsidRPr="00371DD7" w:rsidRDefault="00371DD7" w:rsidP="00987B78">
      <w:pPr>
        <w:rPr>
          <w:rStyle w:val="Text"/>
          <w:rFonts w:asciiTheme="majorHAnsi" w:hAnsiTheme="majorHAnsi" w:cstheme="majorHAnsi"/>
        </w:rPr>
      </w:pPr>
      <w:r w:rsidRPr="00371DD7">
        <w:rPr>
          <w:rStyle w:val="Text"/>
          <w:rFonts w:asciiTheme="majorHAnsi" w:hAnsiTheme="majorHAnsi" w:cstheme="majorHAnsi"/>
        </w:rPr>
        <w:t>For the control data, calculate and record the following:</w:t>
      </w:r>
    </w:p>
    <w:p w14:paraId="14457E67" w14:textId="795C111E" w:rsidR="005D16D9" w:rsidRPr="005D16D9" w:rsidRDefault="0064131E" w:rsidP="00987B78">
      <w:pPr>
        <w:pStyle w:val="Roundbullet"/>
        <w:spacing w:before="0" w:after="240"/>
        <w:rPr>
          <w:rStyle w:val="Text"/>
          <w:rFonts w:asciiTheme="majorHAnsi" w:eastAsiaTheme="minorHAnsi" w:hAnsiTheme="majorHAnsi" w:cstheme="majorHAnsi"/>
          <w:color w:val="3C4741" w:themeColor="text1"/>
          <w:szCs w:val="24"/>
        </w:rPr>
      </w:pPr>
      <w:bookmarkStart w:id="59" w:name="_Toc194331589"/>
      <w:r>
        <w:rPr>
          <w:rStyle w:val="Text"/>
          <w:rFonts w:asciiTheme="majorHAnsi" w:hAnsiTheme="majorHAnsi" w:cstheme="majorHAnsi"/>
          <w:szCs w:val="24"/>
        </w:rPr>
        <w:t>N</w:t>
      </w:r>
      <w:r w:rsidR="00371DD7" w:rsidRPr="00371DD7">
        <w:rPr>
          <w:rStyle w:val="Text"/>
          <w:rFonts w:asciiTheme="majorHAnsi" w:hAnsiTheme="majorHAnsi" w:cstheme="majorHAnsi"/>
          <w:szCs w:val="24"/>
        </w:rPr>
        <w:t>umber of spores (colony-forming units (cfu)) recovered from each individual control spore strip</w:t>
      </w:r>
      <w:bookmarkStart w:id="60" w:name="_Toc194331590"/>
      <w:bookmarkEnd w:id="59"/>
      <w:r>
        <w:rPr>
          <w:rStyle w:val="Text"/>
          <w:rFonts w:asciiTheme="majorHAnsi" w:hAnsiTheme="majorHAnsi" w:cstheme="majorHAnsi"/>
          <w:szCs w:val="24"/>
        </w:rPr>
        <w:t>.</w:t>
      </w:r>
    </w:p>
    <w:p w14:paraId="69E8ACAD" w14:textId="5C099AF1" w:rsidR="005D16D9" w:rsidRPr="005D16D9" w:rsidRDefault="0064131E" w:rsidP="00987B78">
      <w:pPr>
        <w:pStyle w:val="Roundbullet"/>
        <w:spacing w:before="0" w:after="240"/>
        <w:rPr>
          <w:rStyle w:val="Text"/>
          <w:rFonts w:asciiTheme="majorHAnsi" w:eastAsiaTheme="minorHAnsi" w:hAnsiTheme="majorHAnsi" w:cstheme="majorHAnsi"/>
          <w:color w:val="3C4741" w:themeColor="text1"/>
          <w:szCs w:val="24"/>
        </w:rPr>
      </w:pPr>
      <w:r>
        <w:rPr>
          <w:rStyle w:val="Text"/>
          <w:rFonts w:asciiTheme="majorHAnsi" w:hAnsiTheme="majorHAnsi" w:cstheme="majorHAnsi"/>
          <w:szCs w:val="24"/>
        </w:rPr>
        <w:t>M</w:t>
      </w:r>
      <w:r w:rsidR="00371DD7" w:rsidRPr="005D16D9">
        <w:rPr>
          <w:rStyle w:val="Text"/>
          <w:rFonts w:asciiTheme="majorHAnsi" w:hAnsiTheme="majorHAnsi" w:cstheme="majorHAnsi"/>
          <w:szCs w:val="24"/>
        </w:rPr>
        <w:t>ean number (X</w:t>
      </w:r>
      <w:r w:rsidR="00371DD7" w:rsidRPr="005D16D9">
        <w:rPr>
          <w:rStyle w:val="Textsubscript"/>
          <w:rFonts w:asciiTheme="majorHAnsi" w:hAnsiTheme="majorHAnsi" w:cstheme="majorHAnsi"/>
          <w:szCs w:val="24"/>
        </w:rPr>
        <w:t>C</w:t>
      </w:r>
      <w:r w:rsidR="00371DD7" w:rsidRPr="005D16D9">
        <w:rPr>
          <w:rStyle w:val="Text"/>
          <w:rFonts w:asciiTheme="majorHAnsi" w:hAnsiTheme="majorHAnsi" w:cstheme="majorHAnsi"/>
          <w:szCs w:val="24"/>
        </w:rPr>
        <w:t>) of spores recovered from the control strips</w:t>
      </w:r>
      <w:bookmarkStart w:id="61" w:name="_Toc194331591"/>
      <w:bookmarkEnd w:id="60"/>
      <w:r>
        <w:rPr>
          <w:rStyle w:val="Text"/>
          <w:rFonts w:asciiTheme="majorHAnsi" w:hAnsiTheme="majorHAnsi" w:cstheme="majorHAnsi"/>
          <w:szCs w:val="24"/>
        </w:rPr>
        <w:t>.</w:t>
      </w:r>
    </w:p>
    <w:p w14:paraId="16A44F1B" w14:textId="7789F0E1" w:rsidR="00371DD7" w:rsidRPr="005D16D9" w:rsidRDefault="0064131E" w:rsidP="00987B78">
      <w:pPr>
        <w:pStyle w:val="Roundbullet"/>
        <w:spacing w:before="0" w:after="240"/>
        <w:rPr>
          <w:rStyle w:val="Text"/>
          <w:rFonts w:asciiTheme="majorHAnsi" w:eastAsiaTheme="minorHAnsi" w:hAnsiTheme="majorHAnsi" w:cstheme="majorHAnsi"/>
          <w:color w:val="3C4741" w:themeColor="text1"/>
          <w:szCs w:val="24"/>
        </w:rPr>
      </w:pPr>
      <w:r>
        <w:rPr>
          <w:rStyle w:val="Text"/>
          <w:rFonts w:asciiTheme="majorHAnsi" w:hAnsiTheme="majorHAnsi" w:cstheme="majorHAnsi"/>
          <w:szCs w:val="24"/>
        </w:rPr>
        <w:t>L</w:t>
      </w:r>
      <w:r w:rsidR="00371DD7" w:rsidRPr="005D16D9">
        <w:rPr>
          <w:rStyle w:val="Text"/>
          <w:rFonts w:asciiTheme="majorHAnsi" w:hAnsiTheme="majorHAnsi" w:cstheme="majorHAnsi"/>
          <w:szCs w:val="24"/>
        </w:rPr>
        <w:t>og</w:t>
      </w:r>
      <w:r w:rsidR="00371DD7" w:rsidRPr="005D16D9">
        <w:rPr>
          <w:rStyle w:val="Textsubscript"/>
          <w:rFonts w:asciiTheme="majorHAnsi" w:hAnsiTheme="majorHAnsi" w:cstheme="majorHAnsi"/>
          <w:szCs w:val="24"/>
        </w:rPr>
        <w:t xml:space="preserve">10 </w:t>
      </w:r>
      <w:r w:rsidR="00371DD7" w:rsidRPr="005D16D9">
        <w:rPr>
          <w:rStyle w:val="Text"/>
          <w:rFonts w:asciiTheme="majorHAnsi" w:hAnsiTheme="majorHAnsi" w:cstheme="majorHAnsi"/>
          <w:szCs w:val="24"/>
        </w:rPr>
        <w:t>of X</w:t>
      </w:r>
      <w:r w:rsidR="00371DD7" w:rsidRPr="005D16D9">
        <w:rPr>
          <w:rStyle w:val="Textsubscript"/>
          <w:rFonts w:asciiTheme="majorHAnsi" w:hAnsiTheme="majorHAnsi" w:cstheme="majorHAnsi"/>
          <w:szCs w:val="24"/>
        </w:rPr>
        <w:t>C</w:t>
      </w:r>
      <w:bookmarkEnd w:id="61"/>
      <w:r>
        <w:rPr>
          <w:rStyle w:val="Textsubscript"/>
          <w:rFonts w:asciiTheme="majorHAnsi" w:hAnsiTheme="majorHAnsi" w:cstheme="majorHAnsi"/>
          <w:szCs w:val="24"/>
        </w:rPr>
        <w:t>.</w:t>
      </w:r>
    </w:p>
    <w:p w14:paraId="387B78BB" w14:textId="7827789A" w:rsidR="00371DD7" w:rsidRPr="00371DD7" w:rsidRDefault="004C4C07" w:rsidP="00987B78">
      <w:pPr>
        <w:rPr>
          <w:rStyle w:val="Text"/>
          <w:rFonts w:asciiTheme="majorHAnsi" w:hAnsiTheme="majorHAnsi" w:cstheme="majorHAnsi"/>
        </w:rPr>
      </w:pPr>
      <w:r>
        <w:rPr>
          <w:rStyle w:val="Text"/>
          <w:rFonts w:asciiTheme="majorHAnsi" w:hAnsiTheme="majorHAnsi" w:cstheme="majorHAnsi"/>
        </w:rPr>
        <w:t>T</w:t>
      </w:r>
      <w:r w:rsidR="00371DD7" w:rsidRPr="00371DD7">
        <w:rPr>
          <w:rStyle w:val="Text"/>
          <w:rFonts w:asciiTheme="majorHAnsi" w:hAnsiTheme="majorHAnsi" w:cstheme="majorHAnsi"/>
        </w:rPr>
        <w:t>hen subtract 4 from the log</w:t>
      </w:r>
      <w:r w:rsidR="00371DD7" w:rsidRPr="00371DD7">
        <w:rPr>
          <w:rStyle w:val="Textsubscript"/>
          <w:rFonts w:asciiTheme="majorHAnsi" w:hAnsiTheme="majorHAnsi" w:cstheme="majorHAnsi"/>
        </w:rPr>
        <w:t>10</w:t>
      </w:r>
      <w:r w:rsidR="00371DD7" w:rsidRPr="00371DD7">
        <w:rPr>
          <w:rStyle w:val="Text"/>
          <w:rFonts w:asciiTheme="majorHAnsi" w:hAnsiTheme="majorHAnsi" w:cstheme="majorHAnsi"/>
        </w:rPr>
        <w:t xml:space="preserve"> of X</w:t>
      </w:r>
      <w:r w:rsidR="00371DD7" w:rsidRPr="00371DD7">
        <w:rPr>
          <w:rStyle w:val="Textsubscript"/>
          <w:rFonts w:asciiTheme="majorHAnsi" w:hAnsiTheme="majorHAnsi" w:cstheme="majorHAnsi"/>
        </w:rPr>
        <w:t>C</w:t>
      </w:r>
      <w:r w:rsidR="00371DD7" w:rsidRPr="00371DD7">
        <w:rPr>
          <w:rStyle w:val="Text"/>
          <w:rFonts w:asciiTheme="majorHAnsi" w:hAnsiTheme="majorHAnsi" w:cstheme="majorHAnsi"/>
        </w:rPr>
        <w:t xml:space="preserve"> to generate the pass criteria.</w:t>
      </w:r>
    </w:p>
    <w:p w14:paraId="73D36111" w14:textId="77777777" w:rsidR="00371DD7" w:rsidRPr="00371DD7" w:rsidRDefault="00371DD7" w:rsidP="00987B78">
      <w:pPr>
        <w:rPr>
          <w:rStyle w:val="Text"/>
          <w:rFonts w:asciiTheme="majorHAnsi" w:hAnsiTheme="majorHAnsi" w:cstheme="majorHAnsi"/>
        </w:rPr>
      </w:pPr>
      <w:r w:rsidRPr="00371DD7">
        <w:rPr>
          <w:rStyle w:val="Text"/>
          <w:rFonts w:asciiTheme="majorHAnsi" w:hAnsiTheme="majorHAnsi" w:cstheme="majorHAnsi"/>
        </w:rPr>
        <w:t>Subtracting 4 provides the 4 log</w:t>
      </w:r>
      <w:r w:rsidRPr="00371DD7">
        <w:rPr>
          <w:rStyle w:val="Textsubscript"/>
          <w:rFonts w:asciiTheme="majorHAnsi" w:hAnsiTheme="majorHAnsi" w:cstheme="majorHAnsi"/>
        </w:rPr>
        <w:t>10</w:t>
      </w:r>
      <w:r w:rsidRPr="00371DD7">
        <w:rPr>
          <w:rStyle w:val="Text"/>
          <w:rFonts w:asciiTheme="majorHAnsi" w:hAnsiTheme="majorHAnsi" w:cstheme="majorHAnsi"/>
        </w:rPr>
        <w:t xml:space="preserve"> reduction for IStAATT Level 3 criteria. For the treatment of certain biohazard wastes a 6 log</w:t>
      </w:r>
      <w:r w:rsidRPr="00371DD7">
        <w:rPr>
          <w:rStyle w:val="Textsubscript"/>
          <w:rFonts w:asciiTheme="majorHAnsi" w:hAnsiTheme="majorHAnsi" w:cstheme="majorHAnsi"/>
        </w:rPr>
        <w:t>10</w:t>
      </w:r>
      <w:r w:rsidRPr="00371DD7">
        <w:rPr>
          <w:rStyle w:val="Text"/>
          <w:rFonts w:asciiTheme="majorHAnsi" w:hAnsiTheme="majorHAnsi" w:cstheme="majorHAnsi"/>
        </w:rPr>
        <w:t xml:space="preserve"> reduction is needed, in which case 6 must be subtracted from the log</w:t>
      </w:r>
      <w:r w:rsidRPr="00371DD7">
        <w:rPr>
          <w:rStyle w:val="Textsubscript"/>
          <w:rFonts w:asciiTheme="majorHAnsi" w:hAnsiTheme="majorHAnsi" w:cstheme="majorHAnsi"/>
        </w:rPr>
        <w:t>10</w:t>
      </w:r>
      <w:r w:rsidRPr="00371DD7">
        <w:rPr>
          <w:rStyle w:val="Text"/>
          <w:rFonts w:asciiTheme="majorHAnsi" w:hAnsiTheme="majorHAnsi" w:cstheme="majorHAnsi"/>
        </w:rPr>
        <w:t xml:space="preserve"> of X</w:t>
      </w:r>
      <w:r w:rsidRPr="00371DD7">
        <w:rPr>
          <w:rStyle w:val="Textsubscript"/>
          <w:rFonts w:asciiTheme="majorHAnsi" w:hAnsiTheme="majorHAnsi" w:cstheme="majorHAnsi"/>
        </w:rPr>
        <w:t>C</w:t>
      </w:r>
      <w:r w:rsidRPr="00371DD7">
        <w:rPr>
          <w:rStyle w:val="Text"/>
          <w:rFonts w:asciiTheme="majorHAnsi" w:hAnsiTheme="majorHAnsi" w:cstheme="majorHAnsi"/>
        </w:rPr>
        <w:t xml:space="preserve"> to generate the pass criteria.</w:t>
      </w:r>
    </w:p>
    <w:p w14:paraId="0F3FBFCA" w14:textId="2F0026A7" w:rsidR="00371DD7" w:rsidRPr="00371DD7" w:rsidRDefault="00371DD7" w:rsidP="00987B78">
      <w:pPr>
        <w:rPr>
          <w:rStyle w:val="Text"/>
          <w:rFonts w:asciiTheme="majorHAnsi" w:hAnsiTheme="majorHAnsi" w:cstheme="majorHAnsi"/>
        </w:rPr>
      </w:pPr>
      <w:r w:rsidRPr="00371DD7">
        <w:rPr>
          <w:rStyle w:val="Text"/>
          <w:rFonts w:asciiTheme="majorHAnsi" w:hAnsiTheme="majorHAnsi" w:cstheme="majorHAnsi"/>
        </w:rPr>
        <w:t>Using the combined test data from each test run calculate the following:</w:t>
      </w:r>
    </w:p>
    <w:p w14:paraId="1D3ABEC2" w14:textId="15BE76E1" w:rsidR="005D16D9" w:rsidRPr="005D16D9" w:rsidRDefault="0064131E" w:rsidP="00987B78">
      <w:pPr>
        <w:pStyle w:val="Roundbullet"/>
        <w:spacing w:before="0" w:after="240"/>
        <w:rPr>
          <w:rStyle w:val="Text"/>
          <w:rFonts w:asciiTheme="majorHAnsi" w:eastAsiaTheme="minorHAnsi" w:hAnsiTheme="majorHAnsi" w:cstheme="majorHAnsi"/>
          <w:color w:val="3C4741" w:themeColor="text1"/>
          <w:szCs w:val="24"/>
        </w:rPr>
      </w:pPr>
      <w:bookmarkStart w:id="62" w:name="_Toc194331592"/>
      <w:r>
        <w:rPr>
          <w:rStyle w:val="Text"/>
          <w:rFonts w:asciiTheme="majorHAnsi" w:hAnsiTheme="majorHAnsi" w:cstheme="majorHAnsi"/>
          <w:szCs w:val="24"/>
        </w:rPr>
        <w:t>N</w:t>
      </w:r>
      <w:r w:rsidR="00371DD7" w:rsidRPr="00371DD7">
        <w:rPr>
          <w:rStyle w:val="Text"/>
          <w:rFonts w:asciiTheme="majorHAnsi" w:hAnsiTheme="majorHAnsi" w:cstheme="majorHAnsi"/>
          <w:szCs w:val="24"/>
        </w:rPr>
        <w:t>umber of spores recovered from each individual test strip</w:t>
      </w:r>
      <w:bookmarkStart w:id="63" w:name="_Toc194331593"/>
      <w:bookmarkEnd w:id="62"/>
      <w:r>
        <w:rPr>
          <w:rStyle w:val="Text"/>
          <w:rFonts w:asciiTheme="majorHAnsi" w:hAnsiTheme="majorHAnsi" w:cstheme="majorHAnsi"/>
          <w:szCs w:val="24"/>
        </w:rPr>
        <w:t>.</w:t>
      </w:r>
    </w:p>
    <w:p w14:paraId="394B5A73" w14:textId="46E34146" w:rsidR="005D16D9" w:rsidRPr="005D16D9" w:rsidRDefault="0064131E" w:rsidP="00987B78">
      <w:pPr>
        <w:pStyle w:val="Roundbullet"/>
        <w:spacing w:before="0" w:after="240"/>
        <w:rPr>
          <w:rStyle w:val="Text"/>
          <w:rFonts w:asciiTheme="majorHAnsi" w:eastAsiaTheme="minorHAnsi" w:hAnsiTheme="majorHAnsi" w:cstheme="majorHAnsi"/>
          <w:color w:val="3C4741" w:themeColor="text1"/>
          <w:szCs w:val="24"/>
        </w:rPr>
      </w:pPr>
      <w:r>
        <w:rPr>
          <w:rStyle w:val="Text"/>
          <w:rFonts w:asciiTheme="majorHAnsi" w:hAnsiTheme="majorHAnsi" w:cstheme="majorHAnsi"/>
          <w:szCs w:val="24"/>
        </w:rPr>
        <w:t>M</w:t>
      </w:r>
      <w:r w:rsidR="00371DD7" w:rsidRPr="005D16D9">
        <w:rPr>
          <w:rStyle w:val="Text"/>
          <w:rFonts w:asciiTheme="majorHAnsi" w:hAnsiTheme="majorHAnsi" w:cstheme="majorHAnsi"/>
          <w:szCs w:val="24"/>
        </w:rPr>
        <w:t>ean (X</w:t>
      </w:r>
      <w:r w:rsidR="00371DD7" w:rsidRPr="005D16D9">
        <w:rPr>
          <w:rStyle w:val="Text"/>
          <w:rFonts w:asciiTheme="majorHAnsi" w:hAnsiTheme="majorHAnsi" w:cstheme="majorHAnsi"/>
          <w:szCs w:val="24"/>
          <w:vertAlign w:val="subscript"/>
        </w:rPr>
        <w:t>T</w:t>
      </w:r>
      <w:r w:rsidR="00371DD7" w:rsidRPr="005D16D9">
        <w:rPr>
          <w:rStyle w:val="Text"/>
          <w:rFonts w:asciiTheme="majorHAnsi" w:hAnsiTheme="majorHAnsi" w:cstheme="majorHAnsi"/>
          <w:szCs w:val="24"/>
        </w:rPr>
        <w:t>) number of spores recovered</w:t>
      </w:r>
      <w:bookmarkStart w:id="64" w:name="_Toc194331594"/>
      <w:bookmarkEnd w:id="63"/>
      <w:r>
        <w:rPr>
          <w:rStyle w:val="Text"/>
          <w:rFonts w:asciiTheme="majorHAnsi" w:hAnsiTheme="majorHAnsi" w:cstheme="majorHAnsi"/>
          <w:szCs w:val="24"/>
        </w:rPr>
        <w:t>.</w:t>
      </w:r>
    </w:p>
    <w:p w14:paraId="62ED26E0" w14:textId="174BE25D" w:rsidR="005D16D9" w:rsidRPr="005D16D9" w:rsidRDefault="0064131E" w:rsidP="00987B78">
      <w:pPr>
        <w:pStyle w:val="Roundbullet"/>
        <w:spacing w:before="0" w:after="240"/>
        <w:rPr>
          <w:rStyle w:val="Text"/>
          <w:rFonts w:asciiTheme="majorHAnsi" w:eastAsiaTheme="minorHAnsi" w:hAnsiTheme="majorHAnsi" w:cstheme="majorHAnsi"/>
          <w:color w:val="3C4741" w:themeColor="text1"/>
          <w:szCs w:val="24"/>
        </w:rPr>
      </w:pPr>
      <w:r>
        <w:rPr>
          <w:rStyle w:val="Text"/>
          <w:rFonts w:asciiTheme="majorHAnsi" w:hAnsiTheme="majorHAnsi" w:cstheme="majorHAnsi"/>
          <w:szCs w:val="24"/>
        </w:rPr>
        <w:lastRenderedPageBreak/>
        <w:t>S</w:t>
      </w:r>
      <w:r w:rsidR="00371DD7" w:rsidRPr="005D16D9">
        <w:rPr>
          <w:rStyle w:val="Text"/>
          <w:rFonts w:asciiTheme="majorHAnsi" w:hAnsiTheme="majorHAnsi" w:cstheme="majorHAnsi"/>
          <w:szCs w:val="24"/>
        </w:rPr>
        <w:t>tandard deviation (σ) of spores recovered</w:t>
      </w:r>
      <w:bookmarkStart w:id="65" w:name="_Toc194331595"/>
      <w:bookmarkEnd w:id="64"/>
      <w:r>
        <w:rPr>
          <w:rStyle w:val="Text"/>
          <w:rFonts w:asciiTheme="majorHAnsi" w:hAnsiTheme="majorHAnsi" w:cstheme="majorHAnsi"/>
          <w:szCs w:val="24"/>
        </w:rPr>
        <w:t>.</w:t>
      </w:r>
    </w:p>
    <w:p w14:paraId="33C9C2D3" w14:textId="5537CBA5" w:rsidR="005D16D9" w:rsidRPr="005D16D9" w:rsidRDefault="0064131E" w:rsidP="00987B78">
      <w:pPr>
        <w:pStyle w:val="Roundbullet"/>
        <w:spacing w:before="0" w:after="240"/>
        <w:rPr>
          <w:rStyle w:val="Text"/>
          <w:rFonts w:asciiTheme="majorHAnsi" w:eastAsiaTheme="minorHAnsi" w:hAnsiTheme="majorHAnsi" w:cstheme="majorHAnsi"/>
          <w:color w:val="3C4741" w:themeColor="text1"/>
          <w:szCs w:val="24"/>
        </w:rPr>
      </w:pPr>
      <w:r>
        <w:rPr>
          <w:rStyle w:val="Text"/>
          <w:rFonts w:asciiTheme="majorHAnsi" w:hAnsiTheme="majorHAnsi" w:cstheme="majorHAnsi"/>
          <w:szCs w:val="24"/>
        </w:rPr>
        <w:t>U</w:t>
      </w:r>
      <w:r w:rsidR="00371DD7" w:rsidRPr="005D16D9">
        <w:rPr>
          <w:rStyle w:val="Text"/>
          <w:rFonts w:asciiTheme="majorHAnsi" w:hAnsiTheme="majorHAnsi" w:cstheme="majorHAnsi"/>
          <w:szCs w:val="24"/>
        </w:rPr>
        <w:t>pper 95% (Lu) confidence interval of X</w:t>
      </w:r>
      <w:r w:rsidR="00371DD7" w:rsidRPr="005D16D9">
        <w:rPr>
          <w:rStyle w:val="Text"/>
          <w:rFonts w:asciiTheme="majorHAnsi" w:hAnsiTheme="majorHAnsi" w:cstheme="majorHAnsi"/>
          <w:szCs w:val="24"/>
          <w:vertAlign w:val="subscript"/>
        </w:rPr>
        <w:t>T</w:t>
      </w:r>
      <w:r w:rsidR="00371DD7" w:rsidRPr="005D16D9">
        <w:rPr>
          <w:rStyle w:val="Text"/>
          <w:rFonts w:asciiTheme="majorHAnsi" w:hAnsiTheme="majorHAnsi" w:cstheme="majorHAnsi"/>
          <w:szCs w:val="24"/>
        </w:rPr>
        <w:t xml:space="preserve"> (this will be approximated by X</w:t>
      </w:r>
      <w:r w:rsidR="00371DD7" w:rsidRPr="005D16D9">
        <w:rPr>
          <w:rStyle w:val="Text"/>
          <w:rFonts w:asciiTheme="majorHAnsi" w:hAnsiTheme="majorHAnsi" w:cstheme="majorHAnsi"/>
          <w:szCs w:val="24"/>
          <w:vertAlign w:val="subscript"/>
        </w:rPr>
        <w:t>T</w:t>
      </w:r>
      <w:r w:rsidR="00371DD7" w:rsidRPr="005D16D9">
        <w:rPr>
          <w:rStyle w:val="Text"/>
          <w:rFonts w:asciiTheme="majorHAnsi" w:hAnsiTheme="majorHAnsi" w:cstheme="majorHAnsi"/>
          <w:szCs w:val="24"/>
        </w:rPr>
        <w:t xml:space="preserve"> + 1.96 σ)</w:t>
      </w:r>
      <w:bookmarkStart w:id="66" w:name="_Toc194331596"/>
      <w:bookmarkEnd w:id="65"/>
      <w:r>
        <w:rPr>
          <w:rStyle w:val="Text"/>
          <w:rFonts w:asciiTheme="majorHAnsi" w:hAnsiTheme="majorHAnsi" w:cstheme="majorHAnsi"/>
          <w:szCs w:val="24"/>
        </w:rPr>
        <w:t>.</w:t>
      </w:r>
    </w:p>
    <w:p w14:paraId="27BA0327" w14:textId="588C6C2E" w:rsidR="00371DD7" w:rsidRPr="005D16D9" w:rsidRDefault="0064131E" w:rsidP="00987B78">
      <w:pPr>
        <w:pStyle w:val="Roundbullet"/>
        <w:spacing w:before="0" w:after="240"/>
        <w:rPr>
          <w:rStyle w:val="Text"/>
          <w:rFonts w:asciiTheme="majorHAnsi" w:eastAsiaTheme="minorHAnsi" w:hAnsiTheme="majorHAnsi" w:cstheme="majorHAnsi"/>
          <w:color w:val="3C4741" w:themeColor="text1"/>
          <w:szCs w:val="24"/>
        </w:rPr>
      </w:pPr>
      <w:r>
        <w:rPr>
          <w:rStyle w:val="Text"/>
          <w:rFonts w:asciiTheme="majorHAnsi" w:hAnsiTheme="majorHAnsi" w:cstheme="majorHAnsi"/>
          <w:szCs w:val="24"/>
        </w:rPr>
        <w:t>L</w:t>
      </w:r>
      <w:r w:rsidR="00371DD7" w:rsidRPr="005D16D9">
        <w:rPr>
          <w:rStyle w:val="Text"/>
          <w:rFonts w:asciiTheme="majorHAnsi" w:hAnsiTheme="majorHAnsi" w:cstheme="majorHAnsi"/>
          <w:szCs w:val="24"/>
        </w:rPr>
        <w:t>og</w:t>
      </w:r>
      <w:r w:rsidR="00371DD7" w:rsidRPr="005D16D9">
        <w:rPr>
          <w:rStyle w:val="Text"/>
          <w:rFonts w:asciiTheme="majorHAnsi" w:hAnsiTheme="majorHAnsi" w:cstheme="majorHAnsi"/>
          <w:szCs w:val="24"/>
          <w:vertAlign w:val="subscript"/>
        </w:rPr>
        <w:t>10</w:t>
      </w:r>
      <w:r w:rsidR="00371DD7" w:rsidRPr="005D16D9">
        <w:rPr>
          <w:rStyle w:val="Text"/>
          <w:rFonts w:asciiTheme="majorHAnsi" w:hAnsiTheme="majorHAnsi" w:cstheme="majorHAnsi"/>
          <w:szCs w:val="24"/>
        </w:rPr>
        <w:t xml:space="preserve"> of the upper 95% (Lu) confidence interval of X</w:t>
      </w:r>
      <w:r w:rsidR="00371DD7" w:rsidRPr="005D16D9">
        <w:rPr>
          <w:rStyle w:val="Textsubscript"/>
          <w:rFonts w:asciiTheme="majorHAnsi" w:hAnsiTheme="majorHAnsi" w:cstheme="majorHAnsi"/>
          <w:szCs w:val="24"/>
        </w:rPr>
        <w:t>T</w:t>
      </w:r>
      <w:r w:rsidR="00371DD7" w:rsidRPr="005D16D9">
        <w:rPr>
          <w:rStyle w:val="Text"/>
          <w:rFonts w:asciiTheme="majorHAnsi" w:hAnsiTheme="majorHAnsi" w:cstheme="majorHAnsi"/>
          <w:szCs w:val="24"/>
        </w:rPr>
        <w:t xml:space="preserve"> (log</w:t>
      </w:r>
      <w:r w:rsidR="00371DD7" w:rsidRPr="005D16D9">
        <w:rPr>
          <w:rStyle w:val="Textsubscript"/>
          <w:rFonts w:asciiTheme="majorHAnsi" w:hAnsiTheme="majorHAnsi" w:cstheme="majorHAnsi"/>
          <w:szCs w:val="24"/>
        </w:rPr>
        <w:t>10</w:t>
      </w:r>
      <w:r w:rsidR="00371DD7" w:rsidRPr="005D16D9">
        <w:rPr>
          <w:rStyle w:val="Text"/>
          <w:rFonts w:asciiTheme="majorHAnsi" w:hAnsiTheme="majorHAnsi" w:cstheme="majorHAnsi"/>
          <w:szCs w:val="24"/>
        </w:rPr>
        <w:t xml:space="preserve"> Lu)</w:t>
      </w:r>
      <w:bookmarkEnd w:id="66"/>
      <w:r>
        <w:rPr>
          <w:rStyle w:val="Text"/>
          <w:rFonts w:asciiTheme="majorHAnsi" w:hAnsiTheme="majorHAnsi" w:cstheme="majorHAnsi"/>
          <w:szCs w:val="24"/>
        </w:rPr>
        <w:t>.</w:t>
      </w:r>
    </w:p>
    <w:p w14:paraId="2617B1DB" w14:textId="77777777" w:rsidR="00371DD7" w:rsidRPr="00371DD7" w:rsidRDefault="00371DD7" w:rsidP="00987B78">
      <w:pPr>
        <w:rPr>
          <w:rStyle w:val="Text"/>
          <w:rFonts w:asciiTheme="majorHAnsi" w:hAnsiTheme="majorHAnsi" w:cstheme="majorHAnsi"/>
        </w:rPr>
      </w:pPr>
      <w:r w:rsidRPr="00371DD7">
        <w:rPr>
          <w:rStyle w:val="Text"/>
          <w:rFonts w:asciiTheme="majorHAnsi" w:hAnsiTheme="majorHAnsi" w:cstheme="majorHAnsi"/>
        </w:rPr>
        <w:t>Note, if Lu = 0, then use ‘0’ for log</w:t>
      </w:r>
      <w:r w:rsidRPr="00371DD7">
        <w:rPr>
          <w:rStyle w:val="Textsubscript"/>
          <w:rFonts w:asciiTheme="majorHAnsi" w:hAnsiTheme="majorHAnsi" w:cstheme="majorHAnsi"/>
        </w:rPr>
        <w:t xml:space="preserve">10 </w:t>
      </w:r>
      <w:r w:rsidRPr="00371DD7">
        <w:rPr>
          <w:rStyle w:val="Text"/>
          <w:rFonts w:asciiTheme="majorHAnsi" w:hAnsiTheme="majorHAnsi" w:cstheme="majorHAnsi"/>
        </w:rPr>
        <w:t>Lu.</w:t>
      </w:r>
    </w:p>
    <w:p w14:paraId="760EEB5B" w14:textId="7FC1F957" w:rsidR="00371DD7" w:rsidRPr="00371DD7" w:rsidRDefault="00371DD7" w:rsidP="00987B78">
      <w:pPr>
        <w:rPr>
          <w:rStyle w:val="Text"/>
          <w:rFonts w:asciiTheme="majorHAnsi" w:hAnsiTheme="majorHAnsi" w:cstheme="majorHAnsi"/>
        </w:rPr>
      </w:pPr>
      <w:r w:rsidRPr="00371DD7">
        <w:rPr>
          <w:rStyle w:val="Text"/>
          <w:rFonts w:asciiTheme="majorHAnsi" w:hAnsiTheme="majorHAnsi" w:cstheme="majorHAnsi"/>
        </w:rPr>
        <w:t>The test data used must include all the recovered test strips. If contamination</w:t>
      </w:r>
      <w:r w:rsidR="004C4C07">
        <w:rPr>
          <w:rStyle w:val="Text"/>
          <w:rFonts w:asciiTheme="majorHAnsi" w:hAnsiTheme="majorHAnsi" w:cstheme="majorHAnsi"/>
        </w:rPr>
        <w:t xml:space="preserve"> is suspected</w:t>
      </w:r>
      <w:r w:rsidRPr="00371DD7">
        <w:rPr>
          <w:rStyle w:val="Text"/>
          <w:rFonts w:asciiTheme="majorHAnsi" w:hAnsiTheme="majorHAnsi" w:cstheme="majorHAnsi"/>
        </w:rPr>
        <w:t>,</w:t>
      </w:r>
      <w:r w:rsidR="004C4C07">
        <w:rPr>
          <w:rStyle w:val="Text"/>
          <w:rFonts w:asciiTheme="majorHAnsi" w:hAnsiTheme="majorHAnsi" w:cstheme="majorHAnsi"/>
        </w:rPr>
        <w:t xml:space="preserve"> </w:t>
      </w:r>
      <w:r w:rsidRPr="00371DD7">
        <w:rPr>
          <w:rStyle w:val="Text"/>
          <w:rFonts w:asciiTheme="majorHAnsi" w:hAnsiTheme="majorHAnsi" w:cstheme="majorHAnsi"/>
        </w:rPr>
        <w:t>either retest the sample or, if that is not possible, include the results in the data analysis.</w:t>
      </w:r>
    </w:p>
    <w:p w14:paraId="3568093B" w14:textId="77777777" w:rsidR="00371DD7" w:rsidRPr="00371DD7" w:rsidRDefault="00371DD7" w:rsidP="00987B78">
      <w:pPr>
        <w:rPr>
          <w:rStyle w:val="Text"/>
          <w:rFonts w:asciiTheme="majorHAnsi" w:hAnsiTheme="majorHAnsi" w:cstheme="majorHAnsi"/>
        </w:rPr>
      </w:pPr>
      <w:r w:rsidRPr="00371DD7">
        <w:rPr>
          <w:rStyle w:val="Text"/>
          <w:rFonts w:asciiTheme="majorHAnsi" w:hAnsiTheme="majorHAnsi" w:cstheme="majorHAnsi"/>
        </w:rPr>
        <w:t>The following criteria represent the minimum standards that must be achieved:</w:t>
      </w:r>
    </w:p>
    <w:p w14:paraId="61F4B36B" w14:textId="6471457F" w:rsidR="005D16D9" w:rsidRPr="005D16D9" w:rsidRDefault="0064131E" w:rsidP="00987B78">
      <w:pPr>
        <w:pStyle w:val="Roundbullet"/>
        <w:spacing w:before="0" w:after="240"/>
        <w:rPr>
          <w:rStyle w:val="Text"/>
          <w:rFonts w:asciiTheme="majorHAnsi" w:eastAsiaTheme="minorHAnsi" w:hAnsiTheme="majorHAnsi" w:cstheme="majorHAnsi"/>
          <w:color w:val="3C4741" w:themeColor="text1"/>
          <w:szCs w:val="24"/>
        </w:rPr>
      </w:pPr>
      <w:bookmarkStart w:id="67" w:name="_Toc194331597"/>
      <w:r>
        <w:rPr>
          <w:rStyle w:val="Text"/>
          <w:rFonts w:asciiTheme="majorHAnsi" w:hAnsiTheme="majorHAnsi" w:cstheme="majorHAnsi"/>
          <w:szCs w:val="24"/>
        </w:rPr>
        <w:t>T</w:t>
      </w:r>
      <w:r w:rsidR="00371DD7" w:rsidRPr="00371DD7">
        <w:rPr>
          <w:rStyle w:val="Text"/>
          <w:rFonts w:asciiTheme="majorHAnsi" w:hAnsiTheme="majorHAnsi" w:cstheme="majorHAnsi"/>
          <w:szCs w:val="24"/>
        </w:rPr>
        <w:t>he log</w:t>
      </w:r>
      <w:r w:rsidR="00371DD7" w:rsidRPr="00371DD7">
        <w:rPr>
          <w:rStyle w:val="Textsubscript"/>
          <w:rFonts w:asciiTheme="majorHAnsi" w:hAnsiTheme="majorHAnsi" w:cstheme="majorHAnsi"/>
          <w:szCs w:val="24"/>
        </w:rPr>
        <w:t>10</w:t>
      </w:r>
      <w:r w:rsidR="00371DD7" w:rsidRPr="00371DD7">
        <w:rPr>
          <w:rStyle w:val="Text"/>
          <w:rFonts w:asciiTheme="majorHAnsi" w:hAnsiTheme="majorHAnsi" w:cstheme="majorHAnsi"/>
          <w:szCs w:val="24"/>
        </w:rPr>
        <w:t xml:space="preserve"> Lu for each run must be less than or equal to the pass criteria</w:t>
      </w:r>
      <w:bookmarkEnd w:id="67"/>
      <w:r>
        <w:rPr>
          <w:rStyle w:val="Text"/>
          <w:rFonts w:asciiTheme="majorHAnsi" w:hAnsiTheme="majorHAnsi" w:cstheme="majorHAnsi"/>
          <w:szCs w:val="24"/>
        </w:rPr>
        <w:t>.</w:t>
      </w:r>
      <w:r w:rsidR="00371DD7" w:rsidRPr="00371DD7">
        <w:rPr>
          <w:rStyle w:val="Text"/>
          <w:rFonts w:asciiTheme="majorHAnsi" w:hAnsiTheme="majorHAnsi" w:cstheme="majorHAnsi"/>
          <w:szCs w:val="24"/>
        </w:rPr>
        <w:t xml:space="preserve"> </w:t>
      </w:r>
      <w:bookmarkStart w:id="68" w:name="_Toc194331598"/>
    </w:p>
    <w:p w14:paraId="4239C7DE" w14:textId="6883F3F3" w:rsidR="005D16D9" w:rsidRPr="005D16D9" w:rsidRDefault="0064131E" w:rsidP="00987B78">
      <w:pPr>
        <w:pStyle w:val="Roundbullet"/>
        <w:spacing w:before="0" w:after="240"/>
        <w:rPr>
          <w:rStyle w:val="Text"/>
          <w:rFonts w:asciiTheme="majorHAnsi" w:eastAsiaTheme="minorHAnsi" w:hAnsiTheme="majorHAnsi" w:cstheme="majorHAnsi"/>
          <w:color w:val="3C4741" w:themeColor="text1"/>
          <w:szCs w:val="24"/>
        </w:rPr>
      </w:pPr>
      <w:r>
        <w:rPr>
          <w:rStyle w:val="Text"/>
          <w:rFonts w:asciiTheme="majorHAnsi" w:hAnsiTheme="majorHAnsi" w:cstheme="majorHAnsi"/>
          <w:szCs w:val="24"/>
        </w:rPr>
        <w:t>L</w:t>
      </w:r>
      <w:r w:rsidR="00371DD7" w:rsidRPr="005D16D9">
        <w:rPr>
          <w:rStyle w:val="Text"/>
          <w:rFonts w:asciiTheme="majorHAnsi" w:hAnsiTheme="majorHAnsi" w:cstheme="majorHAnsi"/>
          <w:szCs w:val="24"/>
        </w:rPr>
        <w:t>og</w:t>
      </w:r>
      <w:r w:rsidR="00371DD7" w:rsidRPr="005D16D9">
        <w:rPr>
          <w:rStyle w:val="Text"/>
          <w:rFonts w:asciiTheme="majorHAnsi" w:hAnsiTheme="majorHAnsi" w:cstheme="majorHAnsi"/>
          <w:szCs w:val="24"/>
          <w:vertAlign w:val="subscript"/>
        </w:rPr>
        <w:t>10</w:t>
      </w:r>
      <w:r w:rsidR="00371DD7" w:rsidRPr="005D16D9">
        <w:rPr>
          <w:rStyle w:val="Text"/>
          <w:rFonts w:asciiTheme="majorHAnsi" w:hAnsiTheme="majorHAnsi" w:cstheme="majorHAnsi"/>
          <w:szCs w:val="24"/>
        </w:rPr>
        <w:t xml:space="preserve"> X</w:t>
      </w:r>
      <w:r w:rsidR="00371DD7" w:rsidRPr="005D16D9">
        <w:rPr>
          <w:rStyle w:val="Text"/>
          <w:rFonts w:asciiTheme="majorHAnsi" w:hAnsiTheme="majorHAnsi" w:cstheme="majorHAnsi"/>
          <w:szCs w:val="24"/>
          <w:vertAlign w:val="subscript"/>
        </w:rPr>
        <w:t>C</w:t>
      </w:r>
      <w:r w:rsidR="00371DD7" w:rsidRPr="005D16D9">
        <w:rPr>
          <w:rStyle w:val="Text"/>
          <w:rFonts w:asciiTheme="majorHAnsi" w:hAnsiTheme="majorHAnsi" w:cstheme="majorHAnsi"/>
          <w:szCs w:val="24"/>
        </w:rPr>
        <w:t xml:space="preserve"> must be equal to or greater than 5</w:t>
      </w:r>
      <w:bookmarkStart w:id="69" w:name="_Toc194331599"/>
      <w:bookmarkEnd w:id="68"/>
      <w:r>
        <w:rPr>
          <w:rStyle w:val="Text"/>
          <w:rFonts w:asciiTheme="majorHAnsi" w:hAnsiTheme="majorHAnsi" w:cstheme="majorHAnsi"/>
          <w:szCs w:val="24"/>
        </w:rPr>
        <w:t>.</w:t>
      </w:r>
    </w:p>
    <w:p w14:paraId="56EBC1EA" w14:textId="293290D0" w:rsidR="00371DD7" w:rsidRPr="005D16D9" w:rsidRDefault="0064131E" w:rsidP="00987B78">
      <w:pPr>
        <w:pStyle w:val="Roundbullet"/>
        <w:spacing w:before="0" w:after="240"/>
        <w:rPr>
          <w:rStyle w:val="Text"/>
          <w:rFonts w:asciiTheme="majorHAnsi" w:eastAsiaTheme="minorHAnsi" w:hAnsiTheme="majorHAnsi" w:cstheme="majorHAnsi"/>
          <w:color w:val="3C4741" w:themeColor="text1"/>
          <w:szCs w:val="24"/>
        </w:rPr>
      </w:pPr>
      <w:r>
        <w:rPr>
          <w:rStyle w:val="Text"/>
          <w:rFonts w:asciiTheme="majorHAnsi" w:hAnsiTheme="majorHAnsi" w:cstheme="majorHAnsi"/>
          <w:szCs w:val="24"/>
        </w:rPr>
        <w:t>F</w:t>
      </w:r>
      <w:r w:rsidR="00371DD7" w:rsidRPr="005D16D9">
        <w:rPr>
          <w:rStyle w:val="Text"/>
          <w:rFonts w:asciiTheme="majorHAnsi" w:hAnsiTheme="majorHAnsi" w:cstheme="majorHAnsi"/>
          <w:szCs w:val="24"/>
        </w:rPr>
        <w:t>or thermal processes all thermal indicator strips must indicate that the required temperature time parameters have been achieved</w:t>
      </w:r>
      <w:bookmarkEnd w:id="69"/>
      <w:r>
        <w:rPr>
          <w:rStyle w:val="Text"/>
          <w:rFonts w:asciiTheme="majorHAnsi" w:hAnsiTheme="majorHAnsi" w:cstheme="majorHAnsi"/>
          <w:szCs w:val="24"/>
        </w:rPr>
        <w:t>.</w:t>
      </w:r>
    </w:p>
    <w:p w14:paraId="2D7B1975" w14:textId="77777777" w:rsidR="00371DD7" w:rsidRPr="00371DD7" w:rsidRDefault="00371DD7" w:rsidP="00987B78">
      <w:pPr>
        <w:rPr>
          <w:rStyle w:val="Text"/>
          <w:rFonts w:asciiTheme="majorHAnsi" w:hAnsiTheme="majorHAnsi" w:cstheme="majorHAnsi"/>
        </w:rPr>
      </w:pPr>
      <w:r w:rsidRPr="00371DD7">
        <w:rPr>
          <w:rStyle w:val="Text"/>
          <w:rFonts w:asciiTheme="majorHAnsi" w:hAnsiTheme="majorHAnsi" w:cstheme="majorHAnsi"/>
        </w:rPr>
        <w:t>Where these criteria are passed then it is more than 97.5% probable that the worst-case items present in any clinical waste will be treated to the minimum standard.</w:t>
      </w:r>
    </w:p>
    <w:p w14:paraId="668C631C" w14:textId="77777777" w:rsidR="00371DD7" w:rsidRPr="00371DD7" w:rsidRDefault="00371DD7" w:rsidP="00987B78">
      <w:pPr>
        <w:rPr>
          <w:rStyle w:val="Text"/>
          <w:rFonts w:asciiTheme="majorHAnsi" w:hAnsiTheme="majorHAnsi" w:cstheme="majorHAnsi"/>
        </w:rPr>
      </w:pPr>
      <w:r w:rsidRPr="00371DD7">
        <w:rPr>
          <w:rStyle w:val="Text"/>
          <w:rFonts w:asciiTheme="majorHAnsi" w:hAnsiTheme="majorHAnsi" w:cstheme="majorHAnsi"/>
        </w:rPr>
        <w:t>Here is a worked example:</w:t>
      </w:r>
    </w:p>
    <w:p w14:paraId="32C31F8F" w14:textId="77777777" w:rsidR="00371DD7" w:rsidRPr="008B4882" w:rsidRDefault="00371DD7" w:rsidP="00987B78">
      <w:pPr>
        <w:rPr>
          <w:rStyle w:val="Boldtextgreen"/>
          <w:rFonts w:asciiTheme="majorHAnsi" w:hAnsiTheme="majorHAnsi" w:cstheme="majorHAnsi"/>
          <w:color w:val="auto"/>
        </w:rPr>
      </w:pPr>
      <w:r w:rsidRPr="008B4882">
        <w:rPr>
          <w:rStyle w:val="Boldtextgreen"/>
          <w:rFonts w:asciiTheme="majorHAnsi" w:hAnsiTheme="majorHAnsi" w:cstheme="majorHAnsi"/>
          <w:color w:val="auto"/>
        </w:rPr>
        <w:t>Control data</w:t>
      </w:r>
    </w:p>
    <w:p w14:paraId="029E8A7E" w14:textId="77777777" w:rsidR="00371DD7" w:rsidRPr="00371DD7" w:rsidRDefault="00371DD7" w:rsidP="00987B78">
      <w:pPr>
        <w:rPr>
          <w:rStyle w:val="Text"/>
          <w:rFonts w:asciiTheme="majorHAnsi" w:hAnsiTheme="majorHAnsi" w:cstheme="majorHAnsi"/>
        </w:rPr>
      </w:pPr>
      <w:r w:rsidRPr="00371DD7">
        <w:rPr>
          <w:rStyle w:val="Text"/>
          <w:rFonts w:asciiTheme="majorHAnsi" w:hAnsiTheme="majorHAnsi" w:cstheme="majorHAnsi"/>
        </w:rPr>
        <w:t xml:space="preserve">Step 1. </w:t>
      </w:r>
    </w:p>
    <w:p w14:paraId="1733B993" w14:textId="5A958B97" w:rsidR="00371DD7" w:rsidRPr="00371DD7" w:rsidRDefault="00D20CED" w:rsidP="00987B78">
      <w:pPr>
        <w:rPr>
          <w:rStyle w:val="Text"/>
          <w:rFonts w:asciiTheme="majorHAnsi" w:hAnsiTheme="majorHAnsi" w:cstheme="majorHAnsi"/>
        </w:rPr>
      </w:pPr>
      <w:r>
        <w:rPr>
          <w:rStyle w:val="Text"/>
          <w:rFonts w:asciiTheme="majorHAnsi" w:hAnsiTheme="majorHAnsi" w:cstheme="majorHAnsi"/>
        </w:rPr>
        <w:t>Six</w:t>
      </w:r>
      <w:r w:rsidR="00371DD7" w:rsidRPr="00371DD7">
        <w:rPr>
          <w:rStyle w:val="Text"/>
          <w:rFonts w:asciiTheme="majorHAnsi" w:hAnsiTheme="majorHAnsi" w:cstheme="majorHAnsi"/>
        </w:rPr>
        <w:t xml:space="preserve"> control strips are analysed and give results of:</w:t>
      </w:r>
    </w:p>
    <w:p w14:paraId="3662FFEA" w14:textId="77777777" w:rsidR="00371DD7" w:rsidRPr="00371DD7" w:rsidRDefault="00371DD7" w:rsidP="00987B78">
      <w:pPr>
        <w:rPr>
          <w:rStyle w:val="Text"/>
          <w:rFonts w:asciiTheme="majorHAnsi" w:hAnsiTheme="majorHAnsi" w:cstheme="majorHAnsi"/>
        </w:rPr>
      </w:pPr>
      <w:r w:rsidRPr="00371DD7">
        <w:rPr>
          <w:rStyle w:val="Text"/>
          <w:rFonts w:asciiTheme="majorHAnsi" w:hAnsiTheme="majorHAnsi" w:cstheme="majorHAnsi"/>
        </w:rPr>
        <w:t>81, 93, 107, 121, 79, 119 cfu from analysis of the 1 in 10,000 dilution.</w:t>
      </w:r>
    </w:p>
    <w:p w14:paraId="0F0097BE" w14:textId="77777777" w:rsidR="00371DD7" w:rsidRPr="00371DD7" w:rsidRDefault="00371DD7" w:rsidP="00987B78">
      <w:pPr>
        <w:rPr>
          <w:rStyle w:val="Text"/>
          <w:rFonts w:asciiTheme="majorHAnsi" w:hAnsiTheme="majorHAnsi" w:cstheme="majorHAnsi"/>
        </w:rPr>
      </w:pPr>
      <w:r w:rsidRPr="00371DD7">
        <w:rPr>
          <w:rStyle w:val="Text"/>
          <w:rFonts w:asciiTheme="majorHAnsi" w:hAnsiTheme="majorHAnsi" w:cstheme="majorHAnsi"/>
        </w:rPr>
        <w:t xml:space="preserve">This equates to: </w:t>
      </w:r>
    </w:p>
    <w:p w14:paraId="24C9FE6F" w14:textId="77777777" w:rsidR="00371DD7" w:rsidRPr="00371DD7" w:rsidRDefault="00371DD7" w:rsidP="00987B78">
      <w:pPr>
        <w:rPr>
          <w:rStyle w:val="Text"/>
          <w:rFonts w:asciiTheme="majorHAnsi" w:hAnsiTheme="majorHAnsi" w:cstheme="majorHAnsi"/>
        </w:rPr>
      </w:pPr>
      <w:r w:rsidRPr="00371DD7">
        <w:rPr>
          <w:rStyle w:val="Text"/>
          <w:rFonts w:asciiTheme="majorHAnsi" w:hAnsiTheme="majorHAnsi" w:cstheme="majorHAnsi"/>
        </w:rPr>
        <w:t>0.81, 0.93, 1.07, 1.21, 0.79 and 1.19 x 10</w:t>
      </w:r>
      <w:r w:rsidRPr="00371DD7">
        <w:rPr>
          <w:rStyle w:val="Textsuperscript"/>
          <w:rFonts w:asciiTheme="majorHAnsi" w:hAnsiTheme="majorHAnsi" w:cstheme="majorHAnsi"/>
        </w:rPr>
        <w:t xml:space="preserve">6 </w:t>
      </w:r>
      <w:r w:rsidRPr="00371DD7">
        <w:rPr>
          <w:rStyle w:val="Text"/>
          <w:rFonts w:asciiTheme="majorHAnsi" w:hAnsiTheme="majorHAnsi" w:cstheme="majorHAnsi"/>
        </w:rPr>
        <w:t>cfu respectively (X)</w:t>
      </w:r>
    </w:p>
    <w:p w14:paraId="7432BAD1" w14:textId="77777777" w:rsidR="00371DD7" w:rsidRPr="00371DD7" w:rsidRDefault="00371DD7" w:rsidP="00987B78">
      <w:pPr>
        <w:rPr>
          <w:rStyle w:val="Text"/>
          <w:rFonts w:asciiTheme="majorHAnsi" w:hAnsiTheme="majorHAnsi" w:cstheme="majorHAnsi"/>
        </w:rPr>
      </w:pPr>
      <w:r w:rsidRPr="00371DD7">
        <w:rPr>
          <w:rStyle w:val="Text"/>
          <w:rFonts w:asciiTheme="majorHAnsi" w:hAnsiTheme="majorHAnsi" w:cstheme="majorHAnsi"/>
        </w:rPr>
        <w:lastRenderedPageBreak/>
        <w:t xml:space="preserve">Step 2. </w:t>
      </w:r>
    </w:p>
    <w:p w14:paraId="5935E39A" w14:textId="77777777" w:rsidR="00371DD7" w:rsidRPr="00371DD7" w:rsidRDefault="00371DD7" w:rsidP="00987B78">
      <w:pPr>
        <w:rPr>
          <w:rStyle w:val="Text"/>
          <w:rFonts w:asciiTheme="majorHAnsi" w:hAnsiTheme="majorHAnsi" w:cstheme="majorHAnsi"/>
        </w:rPr>
      </w:pPr>
      <w:r w:rsidRPr="00371DD7">
        <w:rPr>
          <w:rStyle w:val="Text"/>
          <w:rFonts w:asciiTheme="majorHAnsi" w:hAnsiTheme="majorHAnsi" w:cstheme="majorHAnsi"/>
        </w:rPr>
        <w:t>The mean (X</w:t>
      </w:r>
      <w:r w:rsidRPr="00371DD7">
        <w:rPr>
          <w:rStyle w:val="Textsubscript"/>
          <w:rFonts w:asciiTheme="majorHAnsi" w:hAnsiTheme="majorHAnsi" w:cstheme="majorHAnsi"/>
        </w:rPr>
        <w:t>C</w:t>
      </w:r>
      <w:r w:rsidRPr="00371DD7">
        <w:rPr>
          <w:rStyle w:val="Text"/>
          <w:rFonts w:asciiTheme="majorHAnsi" w:hAnsiTheme="majorHAnsi" w:cstheme="majorHAnsi"/>
        </w:rPr>
        <w:t>) of spores recovered from each control strip = 1.0 x 10</w:t>
      </w:r>
      <w:r w:rsidRPr="00371DD7">
        <w:rPr>
          <w:rStyle w:val="Textsuperscript"/>
          <w:rFonts w:asciiTheme="majorHAnsi" w:hAnsiTheme="majorHAnsi" w:cstheme="majorHAnsi"/>
        </w:rPr>
        <w:t>6</w:t>
      </w:r>
    </w:p>
    <w:p w14:paraId="03697892" w14:textId="77777777" w:rsidR="00371DD7" w:rsidRPr="00371DD7" w:rsidRDefault="00371DD7" w:rsidP="00987B78">
      <w:pPr>
        <w:rPr>
          <w:rStyle w:val="Text"/>
          <w:rFonts w:asciiTheme="majorHAnsi" w:hAnsiTheme="majorHAnsi" w:cstheme="majorHAnsi"/>
        </w:rPr>
      </w:pPr>
      <w:r w:rsidRPr="00371DD7">
        <w:rPr>
          <w:rStyle w:val="Text"/>
          <w:rFonts w:asciiTheme="majorHAnsi" w:hAnsiTheme="majorHAnsi" w:cstheme="majorHAnsi"/>
        </w:rPr>
        <w:t xml:space="preserve">Step 3. </w:t>
      </w:r>
    </w:p>
    <w:p w14:paraId="0043228E" w14:textId="77777777" w:rsidR="00371DD7" w:rsidRPr="00371DD7" w:rsidRDefault="00371DD7" w:rsidP="00987B78">
      <w:pPr>
        <w:rPr>
          <w:rStyle w:val="Text"/>
          <w:rFonts w:asciiTheme="majorHAnsi" w:hAnsiTheme="majorHAnsi" w:cstheme="majorHAnsi"/>
        </w:rPr>
      </w:pPr>
      <w:r w:rsidRPr="00371DD7">
        <w:rPr>
          <w:rStyle w:val="Text"/>
          <w:rFonts w:asciiTheme="majorHAnsi" w:hAnsiTheme="majorHAnsi" w:cstheme="majorHAnsi"/>
        </w:rPr>
        <w:t>The log</w:t>
      </w:r>
      <w:r w:rsidRPr="00371DD7">
        <w:rPr>
          <w:rStyle w:val="Textsubscript"/>
          <w:rFonts w:asciiTheme="majorHAnsi" w:hAnsiTheme="majorHAnsi" w:cstheme="majorHAnsi"/>
        </w:rPr>
        <w:t>10</w:t>
      </w:r>
      <w:r w:rsidRPr="00371DD7">
        <w:rPr>
          <w:rStyle w:val="Text"/>
          <w:rFonts w:asciiTheme="majorHAnsi" w:hAnsiTheme="majorHAnsi" w:cstheme="majorHAnsi"/>
        </w:rPr>
        <w:t xml:space="preserve"> of X</w:t>
      </w:r>
      <w:r w:rsidRPr="00371DD7">
        <w:rPr>
          <w:rStyle w:val="Textsubscript"/>
          <w:rFonts w:asciiTheme="majorHAnsi" w:hAnsiTheme="majorHAnsi" w:cstheme="majorHAnsi"/>
        </w:rPr>
        <w:t>C</w:t>
      </w:r>
      <w:r w:rsidRPr="00371DD7">
        <w:rPr>
          <w:rStyle w:val="Text"/>
          <w:rFonts w:asciiTheme="majorHAnsi" w:hAnsiTheme="majorHAnsi" w:cstheme="majorHAnsi"/>
        </w:rPr>
        <w:t xml:space="preserve"> = 6</w:t>
      </w:r>
    </w:p>
    <w:p w14:paraId="2A9146D4" w14:textId="77777777" w:rsidR="00371DD7" w:rsidRPr="00371DD7" w:rsidRDefault="00371DD7" w:rsidP="00987B78">
      <w:pPr>
        <w:rPr>
          <w:rStyle w:val="Text"/>
          <w:rFonts w:asciiTheme="majorHAnsi" w:hAnsiTheme="majorHAnsi" w:cstheme="majorHAnsi"/>
        </w:rPr>
      </w:pPr>
      <w:r w:rsidRPr="00371DD7">
        <w:rPr>
          <w:rStyle w:val="Text"/>
          <w:rFonts w:asciiTheme="majorHAnsi" w:hAnsiTheme="majorHAnsi" w:cstheme="majorHAnsi"/>
        </w:rPr>
        <w:t xml:space="preserve">Step 4. </w:t>
      </w:r>
    </w:p>
    <w:p w14:paraId="2256F10F" w14:textId="77777777" w:rsidR="00371DD7" w:rsidRPr="00371DD7" w:rsidRDefault="00371DD7" w:rsidP="00987B78">
      <w:pPr>
        <w:rPr>
          <w:rStyle w:val="Text"/>
          <w:rFonts w:asciiTheme="majorHAnsi" w:hAnsiTheme="majorHAnsi" w:cstheme="majorHAnsi"/>
        </w:rPr>
      </w:pPr>
      <w:r w:rsidRPr="00371DD7">
        <w:rPr>
          <w:rStyle w:val="Text"/>
          <w:rFonts w:asciiTheme="majorHAnsi" w:hAnsiTheme="majorHAnsi" w:cstheme="majorHAnsi"/>
        </w:rPr>
        <w:t>The pass criteria = log</w:t>
      </w:r>
      <w:r w:rsidRPr="00371DD7">
        <w:rPr>
          <w:rStyle w:val="Textsuperscript"/>
          <w:rFonts w:asciiTheme="majorHAnsi" w:hAnsiTheme="majorHAnsi" w:cstheme="majorHAnsi"/>
        </w:rPr>
        <w:t>10</w:t>
      </w:r>
      <w:r w:rsidRPr="00371DD7">
        <w:rPr>
          <w:rStyle w:val="Text"/>
          <w:rFonts w:asciiTheme="majorHAnsi" w:hAnsiTheme="majorHAnsi" w:cstheme="majorHAnsi"/>
        </w:rPr>
        <w:t xml:space="preserve"> of X</w:t>
      </w:r>
      <w:r w:rsidRPr="00371DD7">
        <w:rPr>
          <w:rStyle w:val="Textsubscript"/>
          <w:rFonts w:asciiTheme="majorHAnsi" w:hAnsiTheme="majorHAnsi" w:cstheme="majorHAnsi"/>
        </w:rPr>
        <w:t>C</w:t>
      </w:r>
      <w:r w:rsidRPr="00371DD7">
        <w:rPr>
          <w:rStyle w:val="Text"/>
          <w:rFonts w:asciiTheme="majorHAnsi" w:hAnsiTheme="majorHAnsi" w:cstheme="majorHAnsi"/>
        </w:rPr>
        <w:t xml:space="preserve"> – 4 = 2 (Level III criteria)</w:t>
      </w:r>
    </w:p>
    <w:p w14:paraId="7C6A9D98" w14:textId="77777777" w:rsidR="00371DD7" w:rsidRPr="008B4882" w:rsidRDefault="00371DD7" w:rsidP="00987B78">
      <w:pPr>
        <w:rPr>
          <w:rStyle w:val="Boldtextgreen"/>
          <w:rFonts w:asciiTheme="majorHAnsi" w:hAnsiTheme="majorHAnsi" w:cstheme="majorHAnsi"/>
          <w:color w:val="auto"/>
        </w:rPr>
      </w:pPr>
      <w:r w:rsidRPr="008B4882">
        <w:rPr>
          <w:rStyle w:val="Boldtextgreen"/>
          <w:rFonts w:asciiTheme="majorHAnsi" w:hAnsiTheme="majorHAnsi" w:cstheme="majorHAnsi"/>
          <w:color w:val="auto"/>
        </w:rPr>
        <w:t>Test data</w:t>
      </w:r>
    </w:p>
    <w:p w14:paraId="212CC58F" w14:textId="12F2B346" w:rsidR="00371DD7" w:rsidRPr="00371DD7" w:rsidRDefault="00371DD7" w:rsidP="00987B78">
      <w:pPr>
        <w:rPr>
          <w:rStyle w:val="Text"/>
          <w:rFonts w:asciiTheme="majorHAnsi" w:hAnsiTheme="majorHAnsi" w:cstheme="majorHAnsi"/>
        </w:rPr>
      </w:pPr>
      <w:r w:rsidRPr="00371DD7">
        <w:rPr>
          <w:rStyle w:val="Text"/>
          <w:rFonts w:asciiTheme="majorHAnsi" w:hAnsiTheme="majorHAnsi" w:cstheme="majorHAnsi"/>
        </w:rPr>
        <w:t xml:space="preserve">Three test runs were done, each with </w:t>
      </w:r>
      <w:r w:rsidR="00D20CED">
        <w:rPr>
          <w:rStyle w:val="Text"/>
          <w:rFonts w:asciiTheme="majorHAnsi" w:hAnsiTheme="majorHAnsi" w:cstheme="majorHAnsi"/>
        </w:rPr>
        <w:t>three</w:t>
      </w:r>
      <w:r w:rsidRPr="00371DD7">
        <w:rPr>
          <w:rStyle w:val="Text"/>
          <w:rFonts w:asciiTheme="majorHAnsi" w:hAnsiTheme="majorHAnsi" w:cstheme="majorHAnsi"/>
        </w:rPr>
        <w:t xml:space="preserve"> test strips. All were recovered and analysed. </w:t>
      </w:r>
    </w:p>
    <w:p w14:paraId="4DA3C3CF" w14:textId="77777777" w:rsidR="00371DD7" w:rsidRPr="00371DD7" w:rsidRDefault="00371DD7" w:rsidP="00987B78">
      <w:pPr>
        <w:rPr>
          <w:rStyle w:val="Text"/>
          <w:rFonts w:asciiTheme="majorHAnsi" w:hAnsiTheme="majorHAnsi" w:cstheme="majorHAnsi"/>
        </w:rPr>
      </w:pPr>
      <w:r w:rsidRPr="00371DD7">
        <w:rPr>
          <w:rStyle w:val="Text"/>
          <w:rFonts w:asciiTheme="majorHAnsi" w:hAnsiTheme="majorHAnsi" w:cstheme="majorHAnsi"/>
        </w:rPr>
        <w:t>Step 5.</w:t>
      </w:r>
    </w:p>
    <w:p w14:paraId="1E9BB345" w14:textId="77777777" w:rsidR="00371DD7" w:rsidRPr="00371DD7" w:rsidRDefault="00371DD7" w:rsidP="00987B78">
      <w:pPr>
        <w:rPr>
          <w:rStyle w:val="Text"/>
          <w:rFonts w:asciiTheme="majorHAnsi" w:hAnsiTheme="majorHAnsi" w:cstheme="majorHAnsi"/>
        </w:rPr>
      </w:pPr>
      <w:r w:rsidRPr="00371DD7">
        <w:rPr>
          <w:rStyle w:val="Text"/>
          <w:rFonts w:asciiTheme="majorHAnsi" w:hAnsiTheme="majorHAnsi" w:cstheme="majorHAnsi"/>
        </w:rPr>
        <w:t>The following results were obtained from each run and spore strip:</w:t>
      </w:r>
    </w:p>
    <w:p w14:paraId="76362AA7" w14:textId="77777777" w:rsidR="005D16D9" w:rsidRDefault="00371DD7" w:rsidP="00987B78">
      <w:pPr>
        <w:pStyle w:val="Roundbullet"/>
        <w:spacing w:before="0" w:after="240"/>
        <w:rPr>
          <w:rStyle w:val="Text"/>
          <w:rFonts w:asciiTheme="majorHAnsi" w:hAnsiTheme="majorHAnsi" w:cstheme="majorHAnsi"/>
          <w:szCs w:val="24"/>
        </w:rPr>
      </w:pPr>
      <w:r w:rsidRPr="00371DD7">
        <w:rPr>
          <w:rStyle w:val="Text"/>
          <w:rFonts w:asciiTheme="majorHAnsi" w:hAnsiTheme="majorHAnsi" w:cstheme="majorHAnsi"/>
          <w:szCs w:val="24"/>
        </w:rPr>
        <w:t>run 1 – 0, 0 and   9 cfu</w:t>
      </w:r>
    </w:p>
    <w:p w14:paraId="5BC5B283" w14:textId="77777777" w:rsidR="005D16D9" w:rsidRDefault="00371DD7" w:rsidP="00987B78">
      <w:pPr>
        <w:pStyle w:val="Roundbullet"/>
        <w:spacing w:before="0" w:after="240"/>
        <w:rPr>
          <w:rStyle w:val="Text"/>
          <w:rFonts w:asciiTheme="majorHAnsi" w:hAnsiTheme="majorHAnsi" w:cstheme="majorHAnsi"/>
          <w:szCs w:val="24"/>
        </w:rPr>
      </w:pPr>
      <w:r w:rsidRPr="005D16D9">
        <w:rPr>
          <w:rStyle w:val="Text"/>
          <w:rFonts w:asciiTheme="majorHAnsi" w:hAnsiTheme="majorHAnsi" w:cstheme="majorHAnsi"/>
          <w:szCs w:val="24"/>
        </w:rPr>
        <w:t>run 2 – 0, 5 and 22 cfu</w:t>
      </w:r>
    </w:p>
    <w:p w14:paraId="1DA6024C" w14:textId="0A04232A" w:rsidR="00371DD7" w:rsidRPr="005D16D9" w:rsidRDefault="00371DD7" w:rsidP="00987B78">
      <w:pPr>
        <w:pStyle w:val="Roundbullet"/>
        <w:spacing w:before="0" w:after="240"/>
        <w:rPr>
          <w:rStyle w:val="Text"/>
          <w:rFonts w:asciiTheme="majorHAnsi" w:hAnsiTheme="majorHAnsi" w:cstheme="majorHAnsi"/>
          <w:szCs w:val="24"/>
        </w:rPr>
      </w:pPr>
      <w:r w:rsidRPr="005D16D9">
        <w:rPr>
          <w:rStyle w:val="Text"/>
          <w:rFonts w:asciiTheme="majorHAnsi" w:hAnsiTheme="majorHAnsi" w:cstheme="majorHAnsi"/>
          <w:szCs w:val="24"/>
        </w:rPr>
        <w:t>run 3 – 0, 0 and 39 cfu</w:t>
      </w:r>
    </w:p>
    <w:p w14:paraId="04B2D237" w14:textId="77777777" w:rsidR="00371DD7" w:rsidRPr="00371DD7" w:rsidRDefault="00371DD7" w:rsidP="00987B78">
      <w:pPr>
        <w:rPr>
          <w:rStyle w:val="Text"/>
          <w:rFonts w:asciiTheme="majorHAnsi" w:hAnsiTheme="majorHAnsi" w:cstheme="majorHAnsi"/>
        </w:rPr>
      </w:pPr>
      <w:r w:rsidRPr="00371DD7">
        <w:rPr>
          <w:rStyle w:val="Text"/>
          <w:rFonts w:asciiTheme="majorHAnsi" w:hAnsiTheme="majorHAnsi" w:cstheme="majorHAnsi"/>
        </w:rPr>
        <w:t xml:space="preserve">Step 6. </w:t>
      </w:r>
    </w:p>
    <w:p w14:paraId="5B3728B9" w14:textId="77777777" w:rsidR="00371DD7" w:rsidRPr="00371DD7" w:rsidRDefault="00371DD7" w:rsidP="00987B78">
      <w:pPr>
        <w:rPr>
          <w:rStyle w:val="Text"/>
          <w:rFonts w:asciiTheme="majorHAnsi" w:hAnsiTheme="majorHAnsi" w:cstheme="majorHAnsi"/>
        </w:rPr>
      </w:pPr>
      <w:r w:rsidRPr="00371DD7">
        <w:rPr>
          <w:rStyle w:val="Text"/>
          <w:rFonts w:asciiTheme="majorHAnsi" w:hAnsiTheme="majorHAnsi" w:cstheme="majorHAnsi"/>
        </w:rPr>
        <w:t>The mean (X</w:t>
      </w:r>
      <w:r w:rsidRPr="00371DD7">
        <w:rPr>
          <w:rStyle w:val="Textsubscript"/>
          <w:rFonts w:asciiTheme="majorHAnsi" w:hAnsiTheme="majorHAnsi" w:cstheme="majorHAnsi"/>
        </w:rPr>
        <w:t>T</w:t>
      </w:r>
      <w:r w:rsidRPr="00371DD7">
        <w:rPr>
          <w:rStyle w:val="Text"/>
          <w:rFonts w:asciiTheme="majorHAnsi" w:hAnsiTheme="majorHAnsi" w:cstheme="majorHAnsi"/>
        </w:rPr>
        <w:t xml:space="preserve">) of colonies recovered from each spore strip = 8.33 cfu </w:t>
      </w:r>
    </w:p>
    <w:p w14:paraId="6E222981" w14:textId="77777777" w:rsidR="00371DD7" w:rsidRPr="00371DD7" w:rsidRDefault="00371DD7" w:rsidP="00987B78">
      <w:pPr>
        <w:rPr>
          <w:rStyle w:val="Text"/>
          <w:rFonts w:asciiTheme="majorHAnsi" w:hAnsiTheme="majorHAnsi" w:cstheme="majorHAnsi"/>
        </w:rPr>
      </w:pPr>
      <w:r w:rsidRPr="00371DD7">
        <w:rPr>
          <w:rStyle w:val="Text"/>
          <w:rFonts w:asciiTheme="majorHAnsi" w:hAnsiTheme="majorHAnsi" w:cstheme="majorHAnsi"/>
        </w:rPr>
        <w:t xml:space="preserve">Step 7. </w:t>
      </w:r>
    </w:p>
    <w:p w14:paraId="2F9F3413" w14:textId="77777777" w:rsidR="00371DD7" w:rsidRPr="00371DD7" w:rsidRDefault="00371DD7" w:rsidP="00987B78">
      <w:pPr>
        <w:rPr>
          <w:rStyle w:val="Text"/>
          <w:rFonts w:asciiTheme="majorHAnsi" w:hAnsiTheme="majorHAnsi" w:cstheme="majorHAnsi"/>
        </w:rPr>
      </w:pPr>
      <w:r w:rsidRPr="00371DD7">
        <w:rPr>
          <w:rStyle w:val="Text"/>
          <w:rFonts w:asciiTheme="majorHAnsi" w:hAnsiTheme="majorHAnsi" w:cstheme="majorHAnsi"/>
        </w:rPr>
        <w:t>The standard deviation (σ) of the results = 13.63 cfu</w:t>
      </w:r>
    </w:p>
    <w:p w14:paraId="099D7A46" w14:textId="77777777" w:rsidR="00371DD7" w:rsidRPr="00371DD7" w:rsidRDefault="00371DD7" w:rsidP="00987B78">
      <w:pPr>
        <w:rPr>
          <w:rStyle w:val="Text"/>
          <w:rFonts w:asciiTheme="majorHAnsi" w:hAnsiTheme="majorHAnsi" w:cstheme="majorHAnsi"/>
        </w:rPr>
      </w:pPr>
      <w:r w:rsidRPr="00371DD7">
        <w:rPr>
          <w:rStyle w:val="Text"/>
          <w:rFonts w:asciiTheme="majorHAnsi" w:hAnsiTheme="majorHAnsi" w:cstheme="majorHAnsi"/>
        </w:rPr>
        <w:t xml:space="preserve">Step 8. </w:t>
      </w:r>
    </w:p>
    <w:p w14:paraId="796879D6" w14:textId="77777777" w:rsidR="00371DD7" w:rsidRPr="00371DD7" w:rsidRDefault="00371DD7" w:rsidP="00987B78">
      <w:pPr>
        <w:rPr>
          <w:rStyle w:val="Text"/>
          <w:rFonts w:asciiTheme="majorHAnsi" w:hAnsiTheme="majorHAnsi" w:cstheme="majorHAnsi"/>
        </w:rPr>
      </w:pPr>
      <w:r w:rsidRPr="00371DD7">
        <w:rPr>
          <w:rStyle w:val="Text"/>
          <w:rFonts w:asciiTheme="majorHAnsi" w:hAnsiTheme="majorHAnsi" w:cstheme="majorHAnsi"/>
        </w:rPr>
        <w:t xml:space="preserve">The upper 95% (Lu) = 8.33 + (1.96 x 13.63) = 35.04 cfu </w:t>
      </w:r>
    </w:p>
    <w:p w14:paraId="3816FF9A" w14:textId="77777777" w:rsidR="00371DD7" w:rsidRPr="00371DD7" w:rsidRDefault="00371DD7" w:rsidP="00987B78">
      <w:pPr>
        <w:rPr>
          <w:rStyle w:val="Text"/>
          <w:rFonts w:asciiTheme="majorHAnsi" w:hAnsiTheme="majorHAnsi" w:cstheme="majorHAnsi"/>
        </w:rPr>
      </w:pPr>
      <w:r w:rsidRPr="00371DD7">
        <w:rPr>
          <w:rStyle w:val="Text"/>
          <w:rFonts w:asciiTheme="majorHAnsi" w:hAnsiTheme="majorHAnsi" w:cstheme="majorHAnsi"/>
        </w:rPr>
        <w:lastRenderedPageBreak/>
        <w:t xml:space="preserve">Step 9. </w:t>
      </w:r>
    </w:p>
    <w:p w14:paraId="65589055" w14:textId="77777777" w:rsidR="00371DD7" w:rsidRPr="00371DD7" w:rsidRDefault="00371DD7" w:rsidP="00987B78">
      <w:pPr>
        <w:rPr>
          <w:rStyle w:val="Text"/>
          <w:rFonts w:asciiTheme="majorHAnsi" w:hAnsiTheme="majorHAnsi" w:cstheme="majorHAnsi"/>
        </w:rPr>
      </w:pPr>
      <w:r w:rsidRPr="00371DD7">
        <w:rPr>
          <w:rStyle w:val="Text"/>
          <w:rFonts w:asciiTheme="majorHAnsi" w:hAnsiTheme="majorHAnsi" w:cstheme="majorHAnsi"/>
        </w:rPr>
        <w:t>The log</w:t>
      </w:r>
      <w:r w:rsidRPr="00371DD7">
        <w:rPr>
          <w:rStyle w:val="Textsubscript"/>
          <w:rFonts w:asciiTheme="majorHAnsi" w:hAnsiTheme="majorHAnsi" w:cstheme="majorHAnsi"/>
        </w:rPr>
        <w:t>10</w:t>
      </w:r>
      <w:r w:rsidRPr="00371DD7">
        <w:rPr>
          <w:rStyle w:val="Text"/>
          <w:rFonts w:asciiTheme="majorHAnsi" w:hAnsiTheme="majorHAnsi" w:cstheme="majorHAnsi"/>
        </w:rPr>
        <w:t xml:space="preserve"> of Lu (log</w:t>
      </w:r>
      <w:r w:rsidRPr="00371DD7">
        <w:rPr>
          <w:rStyle w:val="Textsubscript"/>
          <w:rFonts w:asciiTheme="majorHAnsi" w:hAnsiTheme="majorHAnsi" w:cstheme="majorHAnsi"/>
        </w:rPr>
        <w:t>10</w:t>
      </w:r>
      <w:r w:rsidRPr="00371DD7">
        <w:rPr>
          <w:rStyle w:val="Text"/>
          <w:rFonts w:asciiTheme="majorHAnsi" w:hAnsiTheme="majorHAnsi" w:cstheme="majorHAnsi"/>
        </w:rPr>
        <w:t xml:space="preserve"> Lu) = 1.54</w:t>
      </w:r>
    </w:p>
    <w:p w14:paraId="11A60178" w14:textId="77777777" w:rsidR="00371DD7" w:rsidRPr="00371DD7" w:rsidRDefault="00371DD7" w:rsidP="00987B78">
      <w:pPr>
        <w:rPr>
          <w:rStyle w:val="Boldtextgreen"/>
          <w:rFonts w:asciiTheme="majorHAnsi" w:hAnsiTheme="majorHAnsi" w:cstheme="majorHAnsi"/>
        </w:rPr>
      </w:pPr>
      <w:r w:rsidRPr="008B4882">
        <w:rPr>
          <w:rStyle w:val="Boldtextgreen"/>
          <w:rFonts w:asciiTheme="majorHAnsi" w:hAnsiTheme="majorHAnsi" w:cstheme="majorHAnsi"/>
          <w:color w:val="auto"/>
        </w:rPr>
        <w:t>Interpretation</w:t>
      </w:r>
      <w:r w:rsidRPr="00371DD7">
        <w:rPr>
          <w:rStyle w:val="Boldtextgreen"/>
          <w:rFonts w:asciiTheme="majorHAnsi" w:hAnsiTheme="majorHAnsi" w:cstheme="majorHAnsi"/>
        </w:rPr>
        <w:t xml:space="preserve"> </w:t>
      </w:r>
    </w:p>
    <w:p w14:paraId="28932459" w14:textId="77777777" w:rsidR="00371DD7" w:rsidRPr="00371DD7" w:rsidRDefault="00371DD7" w:rsidP="00987B78">
      <w:pPr>
        <w:rPr>
          <w:rStyle w:val="Text"/>
          <w:rFonts w:asciiTheme="majorHAnsi" w:hAnsiTheme="majorHAnsi" w:cstheme="majorHAnsi"/>
        </w:rPr>
      </w:pPr>
      <w:r w:rsidRPr="00371DD7">
        <w:rPr>
          <w:rStyle w:val="Text"/>
          <w:rFonts w:asciiTheme="majorHAnsi" w:hAnsiTheme="majorHAnsi" w:cstheme="majorHAnsi"/>
        </w:rPr>
        <w:t>We have determined in step 4 that the pass criteria = 2</w:t>
      </w:r>
    </w:p>
    <w:p w14:paraId="2FE63650" w14:textId="77777777" w:rsidR="00371DD7" w:rsidRPr="00371DD7" w:rsidRDefault="00371DD7" w:rsidP="00987B78">
      <w:pPr>
        <w:rPr>
          <w:rStyle w:val="Text"/>
          <w:rFonts w:asciiTheme="majorHAnsi" w:hAnsiTheme="majorHAnsi" w:cstheme="majorHAnsi"/>
        </w:rPr>
      </w:pPr>
      <w:r w:rsidRPr="00371DD7">
        <w:rPr>
          <w:rStyle w:val="Text"/>
          <w:rFonts w:asciiTheme="majorHAnsi" w:hAnsiTheme="majorHAnsi" w:cstheme="majorHAnsi"/>
        </w:rPr>
        <w:t>We have determined in step 9 that the log</w:t>
      </w:r>
      <w:r w:rsidRPr="00371DD7">
        <w:rPr>
          <w:rStyle w:val="Textsubscript"/>
          <w:rFonts w:asciiTheme="majorHAnsi" w:hAnsiTheme="majorHAnsi" w:cstheme="majorHAnsi"/>
        </w:rPr>
        <w:t>10</w:t>
      </w:r>
      <w:r w:rsidRPr="00371DD7">
        <w:rPr>
          <w:rStyle w:val="Text"/>
          <w:rFonts w:asciiTheme="majorHAnsi" w:hAnsiTheme="majorHAnsi" w:cstheme="majorHAnsi"/>
        </w:rPr>
        <w:t xml:space="preserve"> of the upper 95% confidence interval (log</w:t>
      </w:r>
      <w:r w:rsidRPr="00371DD7">
        <w:rPr>
          <w:rStyle w:val="Textsubscript"/>
          <w:rFonts w:asciiTheme="majorHAnsi" w:hAnsiTheme="majorHAnsi" w:cstheme="majorHAnsi"/>
        </w:rPr>
        <w:t>10</w:t>
      </w:r>
      <w:r w:rsidRPr="00371DD7">
        <w:rPr>
          <w:rStyle w:val="Text"/>
          <w:rFonts w:asciiTheme="majorHAnsi" w:hAnsiTheme="majorHAnsi" w:cstheme="majorHAnsi"/>
        </w:rPr>
        <w:t xml:space="preserve"> Lu) of the spores recovered from the test runs = 1.54</w:t>
      </w:r>
    </w:p>
    <w:p w14:paraId="2DBE5595" w14:textId="77777777" w:rsidR="00371DD7" w:rsidRPr="00371DD7" w:rsidRDefault="00371DD7" w:rsidP="00987B78">
      <w:pPr>
        <w:rPr>
          <w:rStyle w:val="Text"/>
          <w:rFonts w:asciiTheme="majorHAnsi" w:hAnsiTheme="majorHAnsi" w:cstheme="majorHAnsi"/>
        </w:rPr>
      </w:pPr>
      <w:r w:rsidRPr="00371DD7">
        <w:rPr>
          <w:rStyle w:val="Text"/>
          <w:rFonts w:asciiTheme="majorHAnsi" w:hAnsiTheme="majorHAnsi" w:cstheme="majorHAnsi"/>
        </w:rPr>
        <w:t>In this case:</w:t>
      </w:r>
    </w:p>
    <w:p w14:paraId="1EE66B9F" w14:textId="06D438E2" w:rsidR="005D16D9" w:rsidRDefault="00D20CED" w:rsidP="00987B78">
      <w:pPr>
        <w:pStyle w:val="Roundbullet"/>
        <w:spacing w:before="0" w:after="240"/>
        <w:rPr>
          <w:rStyle w:val="Text"/>
          <w:rFonts w:asciiTheme="majorHAnsi" w:hAnsiTheme="majorHAnsi" w:cstheme="majorHAnsi"/>
          <w:szCs w:val="24"/>
        </w:rPr>
      </w:pPr>
      <w:r>
        <w:rPr>
          <w:rStyle w:val="Text"/>
          <w:rFonts w:asciiTheme="majorHAnsi" w:hAnsiTheme="majorHAnsi" w:cstheme="majorHAnsi"/>
          <w:szCs w:val="24"/>
        </w:rPr>
        <w:t>T</w:t>
      </w:r>
      <w:r w:rsidR="00371DD7" w:rsidRPr="00371DD7">
        <w:rPr>
          <w:rStyle w:val="Text"/>
          <w:rFonts w:asciiTheme="majorHAnsi" w:hAnsiTheme="majorHAnsi" w:cstheme="majorHAnsi"/>
          <w:szCs w:val="24"/>
        </w:rPr>
        <w:t>he results from the test runs show that the log of the upper 95% confidence interval for recovered spores (1.54) is less than the pass criteria (2)</w:t>
      </w:r>
      <w:r>
        <w:rPr>
          <w:rStyle w:val="Text"/>
          <w:rFonts w:asciiTheme="majorHAnsi" w:hAnsiTheme="majorHAnsi" w:cstheme="majorHAnsi"/>
          <w:szCs w:val="24"/>
        </w:rPr>
        <w:t>.</w:t>
      </w:r>
    </w:p>
    <w:p w14:paraId="6B3D3646" w14:textId="1696F0D9" w:rsidR="005D16D9" w:rsidRDefault="00D20CED" w:rsidP="00987B78">
      <w:pPr>
        <w:pStyle w:val="Roundbullet"/>
        <w:spacing w:before="0" w:after="240"/>
        <w:rPr>
          <w:rStyle w:val="Text"/>
          <w:rFonts w:asciiTheme="majorHAnsi" w:hAnsiTheme="majorHAnsi" w:cstheme="majorHAnsi"/>
          <w:szCs w:val="24"/>
        </w:rPr>
      </w:pPr>
      <w:r>
        <w:rPr>
          <w:rStyle w:val="Text"/>
          <w:rFonts w:asciiTheme="majorHAnsi" w:hAnsiTheme="majorHAnsi" w:cstheme="majorHAnsi"/>
          <w:szCs w:val="24"/>
        </w:rPr>
        <w:t>L</w:t>
      </w:r>
      <w:r w:rsidR="00371DD7" w:rsidRPr="005D16D9">
        <w:rPr>
          <w:rStyle w:val="Text"/>
          <w:rFonts w:asciiTheme="majorHAnsi" w:hAnsiTheme="majorHAnsi" w:cstheme="majorHAnsi"/>
          <w:szCs w:val="24"/>
        </w:rPr>
        <w:t>og</w:t>
      </w:r>
      <w:r w:rsidR="00371DD7" w:rsidRPr="005D16D9">
        <w:rPr>
          <w:rStyle w:val="Text"/>
          <w:rFonts w:asciiTheme="majorHAnsi" w:hAnsiTheme="majorHAnsi" w:cstheme="majorHAnsi"/>
          <w:szCs w:val="24"/>
          <w:vertAlign w:val="subscript"/>
        </w:rPr>
        <w:t>10</w:t>
      </w:r>
      <w:r w:rsidR="00371DD7" w:rsidRPr="005D16D9">
        <w:rPr>
          <w:rStyle w:val="Text"/>
          <w:rFonts w:asciiTheme="majorHAnsi" w:hAnsiTheme="majorHAnsi" w:cstheme="majorHAnsi"/>
          <w:szCs w:val="24"/>
        </w:rPr>
        <w:t xml:space="preserve"> (X</w:t>
      </w:r>
      <w:r w:rsidR="00371DD7" w:rsidRPr="005D16D9">
        <w:rPr>
          <w:rStyle w:val="Text"/>
          <w:rFonts w:asciiTheme="majorHAnsi" w:hAnsiTheme="majorHAnsi" w:cstheme="majorHAnsi"/>
          <w:szCs w:val="24"/>
          <w:vertAlign w:val="subscript"/>
        </w:rPr>
        <w:t>C</w:t>
      </w:r>
      <w:r w:rsidR="00371DD7" w:rsidRPr="005D16D9">
        <w:rPr>
          <w:rStyle w:val="Text"/>
          <w:rFonts w:asciiTheme="majorHAnsi" w:hAnsiTheme="majorHAnsi" w:cstheme="majorHAnsi"/>
          <w:szCs w:val="24"/>
        </w:rPr>
        <w:t>) is greater than 5 so sufficient spores have been recovered for the results to be valid</w:t>
      </w:r>
      <w:r>
        <w:rPr>
          <w:rStyle w:val="Text"/>
          <w:rFonts w:asciiTheme="majorHAnsi" w:hAnsiTheme="majorHAnsi" w:cstheme="majorHAnsi"/>
          <w:szCs w:val="24"/>
        </w:rPr>
        <w:t>.</w:t>
      </w:r>
    </w:p>
    <w:p w14:paraId="5204076E" w14:textId="37A277E5" w:rsidR="00371DD7" w:rsidRPr="005D16D9" w:rsidRDefault="00D20CED" w:rsidP="00987B78">
      <w:pPr>
        <w:pStyle w:val="Roundbullet"/>
        <w:spacing w:before="0" w:after="240"/>
        <w:rPr>
          <w:rStyle w:val="Text"/>
          <w:rFonts w:asciiTheme="majorHAnsi" w:hAnsiTheme="majorHAnsi" w:cstheme="majorHAnsi"/>
          <w:szCs w:val="24"/>
        </w:rPr>
      </w:pPr>
      <w:r>
        <w:rPr>
          <w:rStyle w:val="Text"/>
          <w:rFonts w:asciiTheme="majorHAnsi" w:hAnsiTheme="majorHAnsi" w:cstheme="majorHAnsi"/>
          <w:szCs w:val="24"/>
        </w:rPr>
        <w:t>F</w:t>
      </w:r>
      <w:r w:rsidR="00371DD7" w:rsidRPr="005D16D9">
        <w:rPr>
          <w:rStyle w:val="Text"/>
          <w:rFonts w:asciiTheme="majorHAnsi" w:hAnsiTheme="majorHAnsi" w:cstheme="majorHAnsi"/>
          <w:szCs w:val="24"/>
        </w:rPr>
        <w:t>or the purposes of this example, we will assume that all 9 data log points recorded that a temperature of 121°C had been achieved for 15 minutes</w:t>
      </w:r>
      <w:r>
        <w:rPr>
          <w:rStyle w:val="Text"/>
          <w:rFonts w:asciiTheme="majorHAnsi" w:hAnsiTheme="majorHAnsi" w:cstheme="majorHAnsi"/>
          <w:szCs w:val="24"/>
        </w:rPr>
        <w:t>.</w:t>
      </w:r>
    </w:p>
    <w:p w14:paraId="7F9DE7EA" w14:textId="77777777" w:rsidR="00371DD7" w:rsidRPr="00371DD7" w:rsidRDefault="00371DD7" w:rsidP="00987B78">
      <w:pPr>
        <w:rPr>
          <w:rStyle w:val="Text"/>
          <w:rFonts w:asciiTheme="majorHAnsi" w:hAnsiTheme="majorHAnsi" w:cstheme="majorHAnsi"/>
        </w:rPr>
      </w:pPr>
      <w:r w:rsidRPr="00371DD7">
        <w:rPr>
          <w:rStyle w:val="Text"/>
          <w:rFonts w:asciiTheme="majorHAnsi" w:hAnsiTheme="majorHAnsi" w:cstheme="majorHAnsi"/>
        </w:rPr>
        <w:t>The IStAATT level 3 criteria have therefore been successfully demonstrated.</w:t>
      </w:r>
    </w:p>
    <w:p w14:paraId="67D6FDDB" w14:textId="77777777" w:rsidR="00371DD7" w:rsidRPr="008B4882" w:rsidRDefault="00371DD7" w:rsidP="00987B78">
      <w:pPr>
        <w:rPr>
          <w:rStyle w:val="Boldtextgreen"/>
          <w:rFonts w:asciiTheme="majorHAnsi" w:hAnsiTheme="majorHAnsi" w:cstheme="majorHAnsi"/>
          <w:color w:val="auto"/>
        </w:rPr>
      </w:pPr>
      <w:r w:rsidRPr="008B4882">
        <w:rPr>
          <w:rStyle w:val="Boldtextgreen"/>
          <w:rFonts w:asciiTheme="majorHAnsi" w:hAnsiTheme="majorHAnsi" w:cstheme="majorHAnsi"/>
          <w:color w:val="auto"/>
        </w:rPr>
        <w:t>Microbial disinfection efficacy – spore suspensions</w:t>
      </w:r>
    </w:p>
    <w:p w14:paraId="3DD5B285" w14:textId="126D26BA" w:rsidR="00371DD7" w:rsidRPr="00371DD7" w:rsidRDefault="00371DD7" w:rsidP="00987B78">
      <w:pPr>
        <w:rPr>
          <w:rStyle w:val="Text"/>
          <w:rFonts w:asciiTheme="majorHAnsi" w:hAnsiTheme="majorHAnsi" w:cstheme="majorHAnsi"/>
        </w:rPr>
      </w:pPr>
      <w:r w:rsidRPr="00371DD7">
        <w:rPr>
          <w:rStyle w:val="Text"/>
          <w:rFonts w:asciiTheme="majorHAnsi" w:hAnsiTheme="majorHAnsi" w:cstheme="majorHAnsi"/>
        </w:rPr>
        <w:t xml:space="preserve">If </w:t>
      </w:r>
      <w:r w:rsidR="004E5B58">
        <w:rPr>
          <w:rStyle w:val="Text"/>
          <w:rFonts w:asciiTheme="majorHAnsi" w:hAnsiTheme="majorHAnsi" w:cstheme="majorHAnsi"/>
        </w:rPr>
        <w:t>using</w:t>
      </w:r>
      <w:r w:rsidRPr="00371DD7">
        <w:rPr>
          <w:rStyle w:val="Text"/>
          <w:rFonts w:asciiTheme="majorHAnsi" w:hAnsiTheme="majorHAnsi" w:cstheme="majorHAnsi"/>
        </w:rPr>
        <w:t xml:space="preserve"> spore suspensions correct the data to allow for any differences in the total mass of waste used in each control and test run.</w:t>
      </w:r>
    </w:p>
    <w:p w14:paraId="4A2E6ABD" w14:textId="085CF02C" w:rsidR="00371DD7" w:rsidRPr="00371DD7" w:rsidRDefault="004E5B58" w:rsidP="00987B78">
      <w:pPr>
        <w:rPr>
          <w:rStyle w:val="Text"/>
          <w:rFonts w:asciiTheme="majorHAnsi" w:hAnsiTheme="majorHAnsi" w:cstheme="majorHAnsi"/>
        </w:rPr>
      </w:pPr>
      <w:r>
        <w:rPr>
          <w:rStyle w:val="Text"/>
          <w:rFonts w:asciiTheme="majorHAnsi" w:hAnsiTheme="majorHAnsi" w:cstheme="majorHAnsi"/>
        </w:rPr>
        <w:t>D</w:t>
      </w:r>
      <w:r w:rsidR="00371DD7" w:rsidRPr="00371DD7">
        <w:rPr>
          <w:rStyle w:val="Text"/>
          <w:rFonts w:asciiTheme="majorHAnsi" w:hAnsiTheme="majorHAnsi" w:cstheme="majorHAnsi"/>
        </w:rPr>
        <w:t>etermine the results from the control samples using the procedures given for spore strips.</w:t>
      </w:r>
    </w:p>
    <w:p w14:paraId="71C1A701" w14:textId="707679BC" w:rsidR="00371DD7" w:rsidRPr="00371DD7" w:rsidRDefault="00371DD7" w:rsidP="00987B78">
      <w:pPr>
        <w:rPr>
          <w:rStyle w:val="Text"/>
          <w:rFonts w:asciiTheme="majorHAnsi" w:hAnsiTheme="majorHAnsi" w:cstheme="majorHAnsi"/>
        </w:rPr>
      </w:pPr>
      <w:r w:rsidRPr="00371DD7">
        <w:rPr>
          <w:rStyle w:val="Text"/>
          <w:rFonts w:asciiTheme="majorHAnsi" w:hAnsiTheme="majorHAnsi" w:cstheme="majorHAnsi"/>
        </w:rPr>
        <w:t>Instead of determining how many spores are present in each control spore strip determine how many are present per kg of control sample.</w:t>
      </w:r>
    </w:p>
    <w:p w14:paraId="2D30C31B" w14:textId="175B801D" w:rsidR="00371DD7" w:rsidRPr="00371DD7" w:rsidRDefault="004E5B58" w:rsidP="00987B78">
      <w:pPr>
        <w:rPr>
          <w:rStyle w:val="Text"/>
          <w:rFonts w:asciiTheme="majorHAnsi" w:hAnsiTheme="majorHAnsi" w:cstheme="majorHAnsi"/>
        </w:rPr>
      </w:pPr>
      <w:r>
        <w:rPr>
          <w:rStyle w:val="Text"/>
          <w:rFonts w:asciiTheme="majorHAnsi" w:hAnsiTheme="majorHAnsi" w:cstheme="majorHAnsi"/>
        </w:rPr>
        <w:t>R</w:t>
      </w:r>
      <w:r w:rsidR="00371DD7" w:rsidRPr="00371DD7">
        <w:rPr>
          <w:rStyle w:val="Text"/>
          <w:rFonts w:asciiTheme="majorHAnsi" w:hAnsiTheme="majorHAnsi" w:cstheme="majorHAnsi"/>
        </w:rPr>
        <w:t>ecord the mass of waste used in the control run (MC) in kg.</w:t>
      </w:r>
    </w:p>
    <w:p w14:paraId="42B9B275" w14:textId="217C1471" w:rsidR="00371DD7" w:rsidRPr="00371DD7" w:rsidRDefault="004E5B58" w:rsidP="00987B78">
      <w:pPr>
        <w:rPr>
          <w:rStyle w:val="Text"/>
          <w:rFonts w:asciiTheme="majorHAnsi" w:hAnsiTheme="majorHAnsi" w:cstheme="majorHAnsi"/>
        </w:rPr>
      </w:pPr>
      <w:r>
        <w:rPr>
          <w:rStyle w:val="Text"/>
          <w:rFonts w:asciiTheme="majorHAnsi" w:hAnsiTheme="majorHAnsi" w:cstheme="majorHAnsi"/>
        </w:rPr>
        <w:lastRenderedPageBreak/>
        <w:t>D</w:t>
      </w:r>
      <w:r w:rsidR="00371DD7" w:rsidRPr="00371DD7">
        <w:rPr>
          <w:rStyle w:val="Text"/>
          <w:rFonts w:asciiTheme="majorHAnsi" w:hAnsiTheme="majorHAnsi" w:cstheme="majorHAnsi"/>
        </w:rPr>
        <w:t>etermine the results from the test samples using the procedures and example given for spore strips with the following exception.</w:t>
      </w:r>
    </w:p>
    <w:p w14:paraId="69000F90" w14:textId="5B4958FA" w:rsidR="00371DD7" w:rsidRPr="00371DD7" w:rsidRDefault="00B434B3" w:rsidP="00987B78">
      <w:pPr>
        <w:rPr>
          <w:rStyle w:val="Text"/>
          <w:rFonts w:asciiTheme="majorHAnsi" w:hAnsiTheme="majorHAnsi" w:cstheme="majorHAnsi"/>
        </w:rPr>
      </w:pPr>
      <w:r>
        <w:rPr>
          <w:rStyle w:val="Text"/>
          <w:rFonts w:asciiTheme="majorHAnsi" w:hAnsiTheme="majorHAnsi" w:cstheme="majorHAnsi"/>
        </w:rPr>
        <w:t>R</w:t>
      </w:r>
      <w:r w:rsidR="00371DD7" w:rsidRPr="00371DD7">
        <w:rPr>
          <w:rStyle w:val="Text"/>
          <w:rFonts w:asciiTheme="majorHAnsi" w:hAnsiTheme="majorHAnsi" w:cstheme="majorHAnsi"/>
        </w:rPr>
        <w:t>ecord the mass of waste used to load each of test runs in kg (for example, mass of test 1 (MT 1), MT 2, MT 3).</w:t>
      </w:r>
    </w:p>
    <w:p w14:paraId="4261F814" w14:textId="6E285E90" w:rsidR="00371DD7" w:rsidRPr="00371DD7" w:rsidRDefault="00B434B3" w:rsidP="00987B78">
      <w:pPr>
        <w:rPr>
          <w:rStyle w:val="Text"/>
          <w:rFonts w:asciiTheme="majorHAnsi" w:hAnsiTheme="majorHAnsi" w:cstheme="majorHAnsi"/>
        </w:rPr>
      </w:pPr>
      <w:r>
        <w:rPr>
          <w:rStyle w:val="Text"/>
          <w:rFonts w:asciiTheme="majorHAnsi" w:hAnsiTheme="majorHAnsi" w:cstheme="majorHAnsi"/>
        </w:rPr>
        <w:t>D</w:t>
      </w:r>
      <w:r w:rsidR="00371DD7" w:rsidRPr="00371DD7">
        <w:rPr>
          <w:rStyle w:val="Text"/>
          <w:rFonts w:asciiTheme="majorHAnsi" w:hAnsiTheme="majorHAnsi" w:cstheme="majorHAnsi"/>
        </w:rPr>
        <w:t>etermine the individual results (as cfu per kg) for each test sample taken (equivalent to step 5 of the worked example provided for spore strips).</w:t>
      </w:r>
    </w:p>
    <w:p w14:paraId="4376FF44" w14:textId="349628FC" w:rsidR="00371DD7" w:rsidRPr="00371DD7" w:rsidRDefault="00B434B3" w:rsidP="00987B78">
      <w:pPr>
        <w:rPr>
          <w:rStyle w:val="Text"/>
          <w:rFonts w:asciiTheme="majorHAnsi" w:hAnsiTheme="majorHAnsi" w:cstheme="majorHAnsi"/>
        </w:rPr>
      </w:pPr>
      <w:r>
        <w:rPr>
          <w:rStyle w:val="Text"/>
          <w:rFonts w:asciiTheme="majorHAnsi" w:hAnsiTheme="majorHAnsi" w:cstheme="majorHAnsi"/>
        </w:rPr>
        <w:t>M</w:t>
      </w:r>
      <w:r w:rsidR="00371DD7" w:rsidRPr="00371DD7">
        <w:rPr>
          <w:rStyle w:val="Text"/>
          <w:rFonts w:asciiTheme="majorHAnsi" w:hAnsiTheme="majorHAnsi" w:cstheme="majorHAnsi"/>
        </w:rPr>
        <w:t xml:space="preserve">ultiply each of the test results by the mass of the corresponding test (for example, MT 1, MT 2, MT 3) divided by the MC. This is to correct any differences in mass between the tests and control run. </w:t>
      </w:r>
      <w:r>
        <w:rPr>
          <w:rStyle w:val="Text"/>
          <w:rFonts w:asciiTheme="majorHAnsi" w:hAnsiTheme="majorHAnsi" w:cstheme="majorHAnsi"/>
        </w:rPr>
        <w:t>D</w:t>
      </w:r>
      <w:r w:rsidR="00371DD7" w:rsidRPr="00371DD7">
        <w:rPr>
          <w:rStyle w:val="Text"/>
          <w:rFonts w:asciiTheme="majorHAnsi" w:hAnsiTheme="majorHAnsi" w:cstheme="majorHAnsi"/>
        </w:rPr>
        <w:t>o this before proceeding to the next steps of the calculation (equivalent to steps 6 to 9 of the worked example provided for spore strips).</w:t>
      </w:r>
    </w:p>
    <w:p w14:paraId="4DB83DB4" w14:textId="490FC13F" w:rsidR="00371DD7" w:rsidRPr="00F61D63" w:rsidRDefault="00B56D3C" w:rsidP="00F61D63">
      <w:pPr>
        <w:pStyle w:val="Heading2"/>
      </w:pPr>
      <w:bookmarkStart w:id="70" w:name="_Toc196903270"/>
      <w:r w:rsidRPr="00F61D63">
        <w:t>Validation tests treating waste contaminated with or containing medicines</w:t>
      </w:r>
      <w:bookmarkEnd w:id="70"/>
    </w:p>
    <w:p w14:paraId="24298899" w14:textId="7DF7D019" w:rsidR="00B56D3C" w:rsidRDefault="00B56D3C" w:rsidP="00987B78">
      <w:pPr>
        <w:rPr>
          <w:rStyle w:val="Text"/>
        </w:rPr>
      </w:pPr>
      <w:r w:rsidRPr="001F5A66">
        <w:rPr>
          <w:rStyle w:val="Text"/>
        </w:rPr>
        <w:t xml:space="preserve">Validation tests </w:t>
      </w:r>
      <w:r>
        <w:rPr>
          <w:rStyle w:val="Text"/>
        </w:rPr>
        <w:t>must</w:t>
      </w:r>
      <w:r w:rsidRPr="001F5A66">
        <w:rPr>
          <w:rStyle w:val="Text"/>
        </w:rPr>
        <w:t xml:space="preserve"> demonstrate that the plant </w:t>
      </w:r>
      <w:r w:rsidR="00B434B3" w:rsidRPr="001F5A66">
        <w:rPr>
          <w:rStyle w:val="Text"/>
        </w:rPr>
        <w:t>can destroy</w:t>
      </w:r>
      <w:r w:rsidRPr="001F5A66">
        <w:rPr>
          <w:rStyle w:val="Text"/>
        </w:rPr>
        <w:t xml:space="preserve"> the range of pharmaceuticals and active ingredients that may be present in the waste stream. </w:t>
      </w:r>
    </w:p>
    <w:p w14:paraId="686A0BC1" w14:textId="1277F1DB" w:rsidR="00B56D3C" w:rsidRDefault="005707FA" w:rsidP="00987B78">
      <w:pPr>
        <w:rPr>
          <w:rStyle w:val="Text"/>
        </w:rPr>
      </w:pPr>
      <w:r>
        <w:rPr>
          <w:rStyle w:val="Text"/>
        </w:rPr>
        <w:t>B</w:t>
      </w:r>
      <w:r w:rsidR="00B56D3C" w:rsidRPr="001F5A66">
        <w:rPr>
          <w:rStyle w:val="Text"/>
        </w:rPr>
        <w:t xml:space="preserve">ase </w:t>
      </w:r>
      <w:r>
        <w:rPr>
          <w:rStyle w:val="Text"/>
        </w:rPr>
        <w:t>the</w:t>
      </w:r>
      <w:r w:rsidR="00B56D3C" w:rsidRPr="001F5A66">
        <w:rPr>
          <w:rStyle w:val="Text"/>
        </w:rPr>
        <w:t xml:space="preserve"> identification of potential substa</w:t>
      </w:r>
      <w:r w:rsidR="00B56D3C">
        <w:rPr>
          <w:rStyle w:val="Text"/>
        </w:rPr>
        <w:t>nces (including potential break</w:t>
      </w:r>
      <w:r w:rsidR="00B56D3C" w:rsidRPr="001F5A66">
        <w:rPr>
          <w:rStyle w:val="Text"/>
        </w:rPr>
        <w:t>down products), and assessment of their thermal stability and decomposition, on an initial review of available literature</w:t>
      </w:r>
      <w:r>
        <w:rPr>
          <w:rStyle w:val="Text"/>
        </w:rPr>
        <w:t xml:space="preserve"> </w:t>
      </w:r>
      <w:r w:rsidR="00B56D3C" w:rsidRPr="001F5A66">
        <w:rPr>
          <w:rStyle w:val="Text"/>
        </w:rPr>
        <w:t>supported by laboratory scale trials, where appropriate, to define a worst</w:t>
      </w:r>
      <w:r w:rsidR="00B56D3C">
        <w:rPr>
          <w:rStyle w:val="Text"/>
        </w:rPr>
        <w:t>-</w:t>
      </w:r>
      <w:r w:rsidR="00B56D3C" w:rsidRPr="001F5A66">
        <w:rPr>
          <w:rStyle w:val="Text"/>
        </w:rPr>
        <w:t xml:space="preserve">case challenge load. </w:t>
      </w:r>
    </w:p>
    <w:p w14:paraId="4751D177" w14:textId="076E7BEB" w:rsidR="00B56D3C" w:rsidRPr="001F5A66" w:rsidRDefault="00B56D3C" w:rsidP="00987B78">
      <w:pPr>
        <w:rPr>
          <w:rStyle w:val="Text"/>
        </w:rPr>
      </w:pPr>
      <w:r w:rsidRPr="001F5A66">
        <w:rPr>
          <w:rStyle w:val="Text"/>
        </w:rPr>
        <w:t>Dilution of pharmaceuticals is not a valid form of treatment. If proposing a chemical treatment process, consider and assess the potential for reactions between the chemical agents used and the pharmaceutical chemicals that may be present in the waste.</w:t>
      </w:r>
    </w:p>
    <w:p w14:paraId="28DDA0B7" w14:textId="77777777" w:rsidR="00B56D3C" w:rsidRPr="001F5A66" w:rsidRDefault="00B56D3C" w:rsidP="00987B78">
      <w:pPr>
        <w:rPr>
          <w:rStyle w:val="Text"/>
        </w:rPr>
      </w:pPr>
      <w:r w:rsidRPr="001F5A66">
        <w:rPr>
          <w:rStyle w:val="Text"/>
        </w:rPr>
        <w:t xml:space="preserve">Validation tests </w:t>
      </w:r>
      <w:r>
        <w:rPr>
          <w:rStyle w:val="Text"/>
        </w:rPr>
        <w:t>must</w:t>
      </w:r>
      <w:r w:rsidRPr="001F5A66">
        <w:rPr>
          <w:rStyle w:val="Text"/>
        </w:rPr>
        <w:t xml:space="preserve"> assess and demonstrate the efficacy of each plant. These </w:t>
      </w:r>
      <w:r>
        <w:rPr>
          <w:rStyle w:val="Text"/>
        </w:rPr>
        <w:t>must</w:t>
      </w:r>
      <w:r w:rsidRPr="001F5A66">
        <w:rPr>
          <w:rStyle w:val="Text"/>
        </w:rPr>
        <w:t xml:space="preserve"> involve: </w:t>
      </w:r>
    </w:p>
    <w:p w14:paraId="680EAEFA" w14:textId="6BAB6E73" w:rsidR="00F61D63" w:rsidRPr="00F61D63" w:rsidRDefault="00E03DC3" w:rsidP="00987B78">
      <w:pPr>
        <w:pStyle w:val="Roundbullet"/>
        <w:spacing w:before="0" w:after="240"/>
        <w:rPr>
          <w:rStyle w:val="Text"/>
          <w:rFonts w:eastAsiaTheme="minorHAnsi" w:cstheme="minorBidi"/>
          <w:color w:val="3C4741" w:themeColor="text1"/>
          <w:szCs w:val="24"/>
        </w:rPr>
      </w:pPr>
      <w:bookmarkStart w:id="71" w:name="_Toc194331601"/>
      <w:r>
        <w:rPr>
          <w:rStyle w:val="Text"/>
        </w:rPr>
        <w:t>A</w:t>
      </w:r>
      <w:r w:rsidR="00B56D3C" w:rsidRPr="001F5A66">
        <w:rPr>
          <w:rStyle w:val="Text"/>
        </w:rPr>
        <w:t xml:space="preserve"> control run</w:t>
      </w:r>
      <w:bookmarkEnd w:id="71"/>
      <w:r>
        <w:rPr>
          <w:rStyle w:val="Text"/>
        </w:rPr>
        <w:t>.</w:t>
      </w:r>
      <w:r w:rsidR="00B56D3C" w:rsidRPr="001F5A66">
        <w:rPr>
          <w:rStyle w:val="Text"/>
        </w:rPr>
        <w:t xml:space="preserve"> </w:t>
      </w:r>
      <w:bookmarkStart w:id="72" w:name="_Toc194331602"/>
    </w:p>
    <w:p w14:paraId="6417CA08" w14:textId="57BE4F8B" w:rsidR="00F61D63" w:rsidRPr="00F61D63" w:rsidRDefault="00E03DC3" w:rsidP="00987B78">
      <w:pPr>
        <w:pStyle w:val="Roundbullet"/>
        <w:spacing w:before="0" w:after="240"/>
        <w:rPr>
          <w:rStyle w:val="Text"/>
          <w:rFonts w:eastAsiaTheme="minorHAnsi" w:cstheme="minorBidi"/>
          <w:color w:val="3C4741" w:themeColor="text1"/>
          <w:szCs w:val="24"/>
        </w:rPr>
      </w:pPr>
      <w:r>
        <w:rPr>
          <w:rStyle w:val="Text"/>
        </w:rPr>
        <w:t>A</w:t>
      </w:r>
      <w:r w:rsidR="00B56D3C" w:rsidRPr="001F5A66">
        <w:rPr>
          <w:rStyle w:val="Text"/>
        </w:rPr>
        <w:t xml:space="preserve"> minimum of </w:t>
      </w:r>
      <w:r>
        <w:rPr>
          <w:rStyle w:val="Text"/>
        </w:rPr>
        <w:t>three</w:t>
      </w:r>
      <w:r w:rsidR="00B56D3C" w:rsidRPr="001F5A66">
        <w:rPr>
          <w:rStyle w:val="Text"/>
        </w:rPr>
        <w:t xml:space="preserve"> test runs</w:t>
      </w:r>
      <w:bookmarkEnd w:id="72"/>
      <w:r>
        <w:rPr>
          <w:rStyle w:val="Text"/>
        </w:rPr>
        <w:t>.</w:t>
      </w:r>
      <w:r w:rsidR="00B56D3C" w:rsidRPr="001F5A66">
        <w:rPr>
          <w:rStyle w:val="Text"/>
        </w:rPr>
        <w:t xml:space="preserve"> </w:t>
      </w:r>
      <w:bookmarkStart w:id="73" w:name="_Toc194331603"/>
    </w:p>
    <w:p w14:paraId="0BC0C487" w14:textId="1EB5BC46" w:rsidR="00B56D3C" w:rsidRPr="00F61D63" w:rsidRDefault="00E03DC3" w:rsidP="00987B78">
      <w:pPr>
        <w:pStyle w:val="Roundbullet"/>
        <w:spacing w:before="0" w:after="240"/>
        <w:rPr>
          <w:rStyle w:val="Text"/>
          <w:rFonts w:eastAsiaTheme="minorHAnsi" w:cstheme="minorBidi"/>
          <w:color w:val="3C4741" w:themeColor="text1"/>
          <w:szCs w:val="24"/>
        </w:rPr>
      </w:pPr>
      <w:r>
        <w:rPr>
          <w:rStyle w:val="Text"/>
        </w:rPr>
        <w:lastRenderedPageBreak/>
        <w:t>C</w:t>
      </w:r>
      <w:r w:rsidR="00B56D3C" w:rsidRPr="001F5A66">
        <w:rPr>
          <w:rStyle w:val="Text"/>
        </w:rPr>
        <w:t>onsidering a</w:t>
      </w:r>
      <w:r w:rsidR="00B56D3C">
        <w:rPr>
          <w:rStyle w:val="Text"/>
        </w:rPr>
        <w:t xml:space="preserve">t least </w:t>
      </w:r>
      <w:r>
        <w:rPr>
          <w:rStyle w:val="Text"/>
        </w:rPr>
        <w:t>three</w:t>
      </w:r>
      <w:r w:rsidR="00B56D3C">
        <w:rPr>
          <w:rStyle w:val="Text"/>
        </w:rPr>
        <w:t xml:space="preserve"> worst case substances</w:t>
      </w:r>
      <w:bookmarkEnd w:id="73"/>
      <w:r>
        <w:rPr>
          <w:rStyle w:val="Text"/>
        </w:rPr>
        <w:t>.</w:t>
      </w:r>
    </w:p>
    <w:p w14:paraId="0CB821E6" w14:textId="237F6345" w:rsidR="005707FA" w:rsidRDefault="00B56D3C" w:rsidP="00987B78">
      <w:pPr>
        <w:rPr>
          <w:rStyle w:val="Text"/>
        </w:rPr>
      </w:pPr>
      <w:r w:rsidRPr="001F5A66">
        <w:rPr>
          <w:rStyle w:val="Text"/>
        </w:rPr>
        <w:t xml:space="preserve">The </w:t>
      </w:r>
      <w:r w:rsidR="00E03DC3">
        <w:rPr>
          <w:rStyle w:val="Text"/>
        </w:rPr>
        <w:t>three</w:t>
      </w:r>
      <w:r w:rsidRPr="001F5A66">
        <w:rPr>
          <w:rStyle w:val="Text"/>
        </w:rPr>
        <w:t xml:space="preserve"> worst</w:t>
      </w:r>
      <w:r>
        <w:rPr>
          <w:rStyle w:val="Text"/>
        </w:rPr>
        <w:t>-</w:t>
      </w:r>
      <w:r w:rsidRPr="001F5A66">
        <w:rPr>
          <w:rStyle w:val="Text"/>
        </w:rPr>
        <w:t xml:space="preserve">case substances are those that literature reviews and trials have identified as being the most thermally resistant. </w:t>
      </w:r>
      <w:r w:rsidR="005707FA">
        <w:rPr>
          <w:rStyle w:val="Text"/>
        </w:rPr>
        <w:t>D</w:t>
      </w:r>
      <w:r w:rsidRPr="001F5A66">
        <w:rPr>
          <w:rStyle w:val="Text"/>
        </w:rPr>
        <w:t>ose the waste with the substances, so the concentration is significantly higher than the limit of detection and the background level of any potentially interfering pharmaceuticals or other chemicals.</w:t>
      </w:r>
    </w:p>
    <w:p w14:paraId="2022DDDF" w14:textId="7C1C2EC4" w:rsidR="00B56D3C" w:rsidRPr="001F5A66" w:rsidRDefault="005707FA" w:rsidP="00987B78">
      <w:pPr>
        <w:rPr>
          <w:rStyle w:val="Text"/>
        </w:rPr>
      </w:pPr>
      <w:r>
        <w:rPr>
          <w:rStyle w:val="Text"/>
        </w:rPr>
        <w:t>I</w:t>
      </w:r>
      <w:r w:rsidR="00B56D3C" w:rsidRPr="001F5A66">
        <w:rPr>
          <w:rStyle w:val="Text"/>
        </w:rPr>
        <w:t>ntroduce chemical tracer dyes resistant to the treatment process with the pharmaceuticals to demonstrate the treated waste is homogenous and material sampling is appropriate.</w:t>
      </w:r>
    </w:p>
    <w:p w14:paraId="74A66F94" w14:textId="0FD6DE1F" w:rsidR="00B56D3C" w:rsidRPr="001F5A66" w:rsidRDefault="005707FA" w:rsidP="00987B78">
      <w:pPr>
        <w:rPr>
          <w:rStyle w:val="Text"/>
        </w:rPr>
      </w:pPr>
      <w:r>
        <w:rPr>
          <w:rStyle w:val="Text"/>
        </w:rPr>
        <w:t>C</w:t>
      </w:r>
      <w:r w:rsidR="00B56D3C" w:rsidRPr="001F5A66">
        <w:rPr>
          <w:rStyle w:val="Text"/>
        </w:rPr>
        <w:t>onsider and assess any effect on plant emissions that may result from the treatment of the pharmaceuticals.</w:t>
      </w:r>
    </w:p>
    <w:p w14:paraId="30136A1E" w14:textId="4F675880" w:rsidR="00B56D3C" w:rsidRPr="00144D16" w:rsidRDefault="00B56D3C" w:rsidP="00B56D3C">
      <w:pPr>
        <w:pStyle w:val="Heading2"/>
        <w:rPr>
          <w:rFonts w:eastAsia="Times New Roman"/>
        </w:rPr>
      </w:pPr>
      <w:bookmarkStart w:id="74" w:name="_Toc90991217"/>
      <w:bookmarkStart w:id="75" w:name="_Toc90993287"/>
      <w:bookmarkStart w:id="76" w:name="_Toc95219250"/>
      <w:bookmarkStart w:id="77" w:name="_Toc193983438"/>
      <w:bookmarkStart w:id="78" w:name="_Toc194331604"/>
      <w:bookmarkStart w:id="79" w:name="_Toc196903271"/>
      <w:r w:rsidRPr="00144D16">
        <w:rPr>
          <w:rFonts w:eastAsia="Times New Roman"/>
        </w:rPr>
        <w:t>Validation tests for the treatment of wastes contaminated with or containing chemicals</w:t>
      </w:r>
      <w:bookmarkEnd w:id="74"/>
      <w:bookmarkEnd w:id="75"/>
      <w:bookmarkEnd w:id="76"/>
      <w:bookmarkEnd w:id="77"/>
      <w:bookmarkEnd w:id="78"/>
      <w:bookmarkEnd w:id="79"/>
    </w:p>
    <w:p w14:paraId="73DAC35B" w14:textId="23F58E17" w:rsidR="00B56D3C" w:rsidRPr="001F5A66" w:rsidRDefault="00B56D3C" w:rsidP="005707FA">
      <w:pPr>
        <w:rPr>
          <w:rStyle w:val="Text"/>
        </w:rPr>
      </w:pPr>
      <w:r w:rsidRPr="001F5A66">
        <w:rPr>
          <w:rStyle w:val="Text"/>
        </w:rPr>
        <w:t xml:space="preserve">Validation tests </w:t>
      </w:r>
      <w:r>
        <w:rPr>
          <w:rStyle w:val="Text"/>
        </w:rPr>
        <w:t>must</w:t>
      </w:r>
      <w:r w:rsidRPr="001F5A66">
        <w:rPr>
          <w:rStyle w:val="Text"/>
        </w:rPr>
        <w:t xml:space="preserve"> demonstrate that the plant is capable of fully treating the range of chemical contaminants that may be present in the waste stream. </w:t>
      </w:r>
      <w:r w:rsidR="005707FA">
        <w:rPr>
          <w:rStyle w:val="Text"/>
        </w:rPr>
        <w:t>C</w:t>
      </w:r>
      <w:r w:rsidRPr="001F5A66">
        <w:rPr>
          <w:rStyle w:val="Text"/>
        </w:rPr>
        <w:t xml:space="preserve">learly define the objectives of the treatment process, along with any reaction chemistry. </w:t>
      </w:r>
    </w:p>
    <w:p w14:paraId="2A857EAF" w14:textId="7656984C" w:rsidR="00B56D3C" w:rsidRPr="001F5A66" w:rsidRDefault="005707FA" w:rsidP="005707FA">
      <w:pPr>
        <w:rPr>
          <w:rStyle w:val="Text"/>
        </w:rPr>
      </w:pPr>
      <w:r>
        <w:rPr>
          <w:rStyle w:val="Text"/>
        </w:rPr>
        <w:t>P</w:t>
      </w:r>
      <w:r w:rsidR="00B56D3C" w:rsidRPr="001F5A66">
        <w:rPr>
          <w:rStyle w:val="Text"/>
        </w:rPr>
        <w:t>rovide an assessment of the efficacy of the treatment, demonstrating the fate of the substances in question. Simple physical dilution or absorption, without any concurrent chemical change, is not an acceptable treatment process in itself.</w:t>
      </w:r>
    </w:p>
    <w:p w14:paraId="5E59C688" w14:textId="5E9AA6F0" w:rsidR="00B56D3C" w:rsidRPr="001F5A66" w:rsidRDefault="00B56D3C" w:rsidP="005707FA">
      <w:pPr>
        <w:rPr>
          <w:rStyle w:val="Text"/>
        </w:rPr>
      </w:pPr>
      <w:r w:rsidRPr="001F5A66">
        <w:rPr>
          <w:rStyle w:val="Text"/>
        </w:rPr>
        <w:t xml:space="preserve">Validation tests </w:t>
      </w:r>
      <w:r>
        <w:rPr>
          <w:rStyle w:val="Text"/>
        </w:rPr>
        <w:t>must</w:t>
      </w:r>
      <w:r w:rsidRPr="001F5A66">
        <w:rPr>
          <w:rStyle w:val="Text"/>
        </w:rPr>
        <w:t xml:space="preserve"> assess and demonstrate the efficacy of each plant. These </w:t>
      </w:r>
      <w:r>
        <w:rPr>
          <w:rStyle w:val="Text"/>
        </w:rPr>
        <w:t>must</w:t>
      </w:r>
      <w:r w:rsidRPr="001F5A66">
        <w:rPr>
          <w:rStyle w:val="Text"/>
        </w:rPr>
        <w:t xml:space="preserve"> involve a control run and a minimum of 3 test runs. </w:t>
      </w:r>
      <w:r w:rsidR="005707FA">
        <w:rPr>
          <w:rStyle w:val="Text"/>
        </w:rPr>
        <w:t>T</w:t>
      </w:r>
      <w:r w:rsidRPr="001F5A66">
        <w:rPr>
          <w:rStyle w:val="Text"/>
        </w:rPr>
        <w:t>ake representative samples from the treated material resulting from each test run.</w:t>
      </w:r>
    </w:p>
    <w:p w14:paraId="352229C5" w14:textId="645AE251" w:rsidR="00B56D3C" w:rsidRPr="001F5A66" w:rsidRDefault="005707FA" w:rsidP="005707FA">
      <w:pPr>
        <w:rPr>
          <w:rStyle w:val="Text"/>
        </w:rPr>
      </w:pPr>
      <w:r>
        <w:rPr>
          <w:rStyle w:val="Text"/>
        </w:rPr>
        <w:t>C</w:t>
      </w:r>
      <w:r w:rsidR="00B56D3C" w:rsidRPr="001F5A66">
        <w:rPr>
          <w:rStyle w:val="Text"/>
        </w:rPr>
        <w:t>onsider and assess any effect on plant emissions that may result from the treatment of the chemical contaminants.</w:t>
      </w:r>
    </w:p>
    <w:p w14:paraId="7AA946A6" w14:textId="1F5A0FFC" w:rsidR="00B56D3C" w:rsidRPr="00F61D63" w:rsidRDefault="00B56D3C" w:rsidP="00F61D63">
      <w:pPr>
        <w:pStyle w:val="Heading2"/>
      </w:pPr>
      <w:bookmarkStart w:id="80" w:name="_Toc90991218"/>
      <w:bookmarkStart w:id="81" w:name="_Toc90993288"/>
      <w:bookmarkStart w:id="82" w:name="_Toc95219251"/>
      <w:bookmarkStart w:id="83" w:name="_Toc193983439"/>
      <w:bookmarkStart w:id="84" w:name="_Toc196903272"/>
      <w:r w:rsidRPr="00F61D63">
        <w:t>Validation tests for the treatment of anatomical wastes</w:t>
      </w:r>
      <w:bookmarkEnd w:id="80"/>
      <w:bookmarkEnd w:id="81"/>
      <w:bookmarkEnd w:id="82"/>
      <w:bookmarkEnd w:id="83"/>
      <w:bookmarkEnd w:id="84"/>
    </w:p>
    <w:p w14:paraId="4B085793" w14:textId="77777777" w:rsidR="00B56D3C" w:rsidRPr="001F5A66" w:rsidRDefault="00B56D3C" w:rsidP="00F61D63">
      <w:pPr>
        <w:rPr>
          <w:rStyle w:val="Text"/>
        </w:rPr>
      </w:pPr>
      <w:r w:rsidRPr="001F5A66">
        <w:rPr>
          <w:rStyle w:val="Text"/>
        </w:rPr>
        <w:t xml:space="preserve">Anatomical waste </w:t>
      </w:r>
      <w:r>
        <w:rPr>
          <w:rStyle w:val="Text"/>
        </w:rPr>
        <w:t>must</w:t>
      </w:r>
      <w:r w:rsidRPr="001F5A66">
        <w:rPr>
          <w:rStyle w:val="Text"/>
        </w:rPr>
        <w:t xml:space="preserve"> be made unrecognisable </w:t>
      </w:r>
      <w:r w:rsidRPr="00091456">
        <w:rPr>
          <w:rStyle w:val="Text"/>
        </w:rPr>
        <w:t>–</w:t>
      </w:r>
      <w:r>
        <w:rPr>
          <w:rStyle w:val="Text"/>
        </w:rPr>
        <w:t xml:space="preserve"> </w:t>
      </w:r>
      <w:r w:rsidRPr="001F5A66">
        <w:rPr>
          <w:rStyle w:val="Text"/>
        </w:rPr>
        <w:t xml:space="preserve">this </w:t>
      </w:r>
      <w:r>
        <w:rPr>
          <w:rStyle w:val="Text"/>
        </w:rPr>
        <w:t xml:space="preserve">generally </w:t>
      </w:r>
      <w:r w:rsidRPr="001F5A66">
        <w:rPr>
          <w:rStyle w:val="Text"/>
        </w:rPr>
        <w:t xml:space="preserve">means that it is incinerated. It is not appropriate or acceptable to shred and treat anatomical waste by alternative treatments </w:t>
      </w:r>
      <w:r w:rsidRPr="001F5A66">
        <w:rPr>
          <w:rStyle w:val="Text"/>
        </w:rPr>
        <w:lastRenderedPageBreak/>
        <w:t>involving chemical or heat-based disinfection. Novel technologies like alkaline hydrolysis that dissolve and totally destroy the tissue could be used for such wastes.</w:t>
      </w:r>
    </w:p>
    <w:p w14:paraId="1A147341" w14:textId="74B1EBD7" w:rsidR="00B56D3C" w:rsidRDefault="00B56D3C" w:rsidP="00F61D63">
      <w:pPr>
        <w:rPr>
          <w:rStyle w:val="Text"/>
        </w:rPr>
      </w:pPr>
      <w:r w:rsidRPr="001F5A66">
        <w:rPr>
          <w:rStyle w:val="Text"/>
        </w:rPr>
        <w:t xml:space="preserve">Validation tests </w:t>
      </w:r>
      <w:r>
        <w:rPr>
          <w:rStyle w:val="Text"/>
        </w:rPr>
        <w:t>must</w:t>
      </w:r>
      <w:r w:rsidRPr="001F5A66">
        <w:rPr>
          <w:rStyle w:val="Text"/>
        </w:rPr>
        <w:t xml:space="preserve"> demonstrate that the treatment process achieves the equivalent level of tissue destruction as incineration. The tests </w:t>
      </w:r>
      <w:r>
        <w:rPr>
          <w:rStyle w:val="Text"/>
        </w:rPr>
        <w:t>must</w:t>
      </w:r>
      <w:r w:rsidRPr="001F5A66">
        <w:rPr>
          <w:rStyle w:val="Text"/>
        </w:rPr>
        <w:t xml:space="preserve"> also consider any chemicals present in or with the anatomical waste (for example preservatives). The tests </w:t>
      </w:r>
      <w:r>
        <w:rPr>
          <w:rStyle w:val="Text"/>
        </w:rPr>
        <w:t>must</w:t>
      </w:r>
      <w:r w:rsidRPr="001F5A66">
        <w:rPr>
          <w:rStyle w:val="Text"/>
        </w:rPr>
        <w:t xml:space="preserve"> demonstrate that the plant is capable of effectively treating the range of chemicals that may be present. </w:t>
      </w:r>
    </w:p>
    <w:p w14:paraId="1D9637B8" w14:textId="76D2A98E" w:rsidR="00B56D3C" w:rsidRPr="00F61D63" w:rsidRDefault="00B56D3C" w:rsidP="00F61D63">
      <w:pPr>
        <w:pStyle w:val="Heading2"/>
      </w:pPr>
      <w:bookmarkStart w:id="85" w:name="_Toc90991219"/>
      <w:bookmarkStart w:id="86" w:name="_Toc90993289"/>
      <w:bookmarkStart w:id="87" w:name="_Toc95219252"/>
      <w:bookmarkStart w:id="88" w:name="_Toc193983440"/>
      <w:bookmarkStart w:id="89" w:name="_Toc196903273"/>
      <w:r w:rsidRPr="00F61D63">
        <w:t>Routine plant efficacy testing</w:t>
      </w:r>
      <w:bookmarkEnd w:id="85"/>
      <w:bookmarkEnd w:id="86"/>
      <w:bookmarkEnd w:id="87"/>
      <w:bookmarkEnd w:id="88"/>
      <w:bookmarkEnd w:id="89"/>
    </w:p>
    <w:p w14:paraId="26E43CAD" w14:textId="6ADF008F" w:rsidR="00B56D3C" w:rsidRPr="001F5A66" w:rsidRDefault="005707FA" w:rsidP="00F61D63">
      <w:pPr>
        <w:rPr>
          <w:rStyle w:val="Text"/>
        </w:rPr>
      </w:pPr>
      <w:r>
        <w:rPr>
          <w:rStyle w:val="Text"/>
        </w:rPr>
        <w:t>T</w:t>
      </w:r>
      <w:r w:rsidR="00B56D3C" w:rsidRPr="001F5A66">
        <w:rPr>
          <w:rStyle w:val="Text"/>
        </w:rPr>
        <w:t xml:space="preserve">est and assess the treatment efficacy of each waste treatment plant regularly throughout its operational life to make sure that its performance is </w:t>
      </w:r>
      <w:r w:rsidR="00B434B3" w:rsidRPr="001F5A66">
        <w:rPr>
          <w:rStyle w:val="Text"/>
        </w:rPr>
        <w:t>maintained,</w:t>
      </w:r>
      <w:r w:rsidR="00B56D3C" w:rsidRPr="001F5A66">
        <w:rPr>
          <w:rStyle w:val="Text"/>
        </w:rPr>
        <w:t xml:space="preserve"> and all waste is rendered safe. </w:t>
      </w:r>
      <w:r>
        <w:rPr>
          <w:rStyle w:val="Text"/>
        </w:rPr>
        <w:t>F</w:t>
      </w:r>
      <w:r w:rsidR="00B56D3C" w:rsidRPr="001F5A66">
        <w:rPr>
          <w:rStyle w:val="Text"/>
        </w:rPr>
        <w:t>ollow an appropriate testing methodology, which for infectious wastes will depend on whether spore strips or suspensions.</w:t>
      </w:r>
    </w:p>
    <w:p w14:paraId="1CF8807B" w14:textId="5CE99E84" w:rsidR="00B56D3C" w:rsidRPr="001F5A66" w:rsidRDefault="00B56D3C" w:rsidP="00F61D63">
      <w:pPr>
        <w:rPr>
          <w:rStyle w:val="Text"/>
        </w:rPr>
      </w:pPr>
      <w:r w:rsidRPr="001F5A66">
        <w:rPr>
          <w:rStyle w:val="Text"/>
        </w:rPr>
        <w:t>The methods use</w:t>
      </w:r>
      <w:r w:rsidR="005707FA">
        <w:rPr>
          <w:rStyle w:val="Text"/>
        </w:rPr>
        <w:t>d</w:t>
      </w:r>
      <w:r w:rsidRPr="001F5A66">
        <w:rPr>
          <w:rStyle w:val="Text"/>
        </w:rPr>
        <w:t xml:space="preserve"> for routine efficacy tests </w:t>
      </w:r>
      <w:r>
        <w:rPr>
          <w:rStyle w:val="Text"/>
        </w:rPr>
        <w:t>must</w:t>
      </w:r>
      <w:r w:rsidRPr="001F5A66">
        <w:rPr>
          <w:rStyle w:val="Text"/>
        </w:rPr>
        <w:t xml:space="preserve"> be the same as those used for site commissioning validation. </w:t>
      </w:r>
      <w:r w:rsidR="005707FA">
        <w:rPr>
          <w:rStyle w:val="Text"/>
        </w:rPr>
        <w:t>O</w:t>
      </w:r>
      <w:r w:rsidRPr="001F5A66">
        <w:rPr>
          <w:rStyle w:val="Text"/>
        </w:rPr>
        <w:t>nly use alternative methods if parallel tests carried out during commissioning validation demonstrated that an alternative meth</w:t>
      </w:r>
      <w:r>
        <w:rPr>
          <w:rStyle w:val="Text"/>
        </w:rPr>
        <w:t>od met both these criteria:</w:t>
      </w:r>
      <w:r w:rsidRPr="001F5A66">
        <w:rPr>
          <w:rStyle w:val="Text"/>
        </w:rPr>
        <w:t xml:space="preserve"> </w:t>
      </w:r>
    </w:p>
    <w:p w14:paraId="14D3E0F8" w14:textId="097323F8" w:rsidR="00F61D63" w:rsidRDefault="00B56D3C" w:rsidP="008A4686">
      <w:pPr>
        <w:pStyle w:val="Roundbullet"/>
        <w:rPr>
          <w:rStyle w:val="Text"/>
        </w:rPr>
      </w:pPr>
      <w:bookmarkStart w:id="90" w:name="_Toc194331607"/>
      <w:r>
        <w:rPr>
          <w:rStyle w:val="Text"/>
        </w:rPr>
        <w:t xml:space="preserve">It </w:t>
      </w:r>
      <w:r w:rsidRPr="001F5A66">
        <w:rPr>
          <w:rStyle w:val="Text"/>
        </w:rPr>
        <w:t>was appropriate (accurate, reliable and repeatable)</w:t>
      </w:r>
      <w:bookmarkStart w:id="91" w:name="_Toc194331608"/>
      <w:bookmarkEnd w:id="90"/>
      <w:r w:rsidR="00E346A0">
        <w:rPr>
          <w:rStyle w:val="Text"/>
        </w:rPr>
        <w:t>.</w:t>
      </w:r>
    </w:p>
    <w:p w14:paraId="6085EEDA" w14:textId="213797CB" w:rsidR="00F61D63" w:rsidRDefault="00B56D3C" w:rsidP="008A4686">
      <w:pPr>
        <w:pStyle w:val="Roundbullet"/>
        <w:rPr>
          <w:rStyle w:val="Text"/>
        </w:rPr>
      </w:pPr>
      <w:r>
        <w:rPr>
          <w:rStyle w:val="Text"/>
        </w:rPr>
        <w:t xml:space="preserve">It </w:t>
      </w:r>
      <w:r w:rsidRPr="001F5A66">
        <w:rPr>
          <w:rStyle w:val="Text"/>
        </w:rPr>
        <w:t>produced the same results as those produced following the methods described in this guidance</w:t>
      </w:r>
      <w:bookmarkEnd w:id="91"/>
      <w:r w:rsidR="00E346A0">
        <w:rPr>
          <w:rStyle w:val="Text"/>
        </w:rPr>
        <w:t>.</w:t>
      </w:r>
    </w:p>
    <w:p w14:paraId="1F4177C5" w14:textId="4770C90C" w:rsidR="00B56D3C" w:rsidRPr="00F61D63" w:rsidRDefault="008A2418" w:rsidP="008A2418">
      <w:pPr>
        <w:pStyle w:val="Roundbullet"/>
        <w:numPr>
          <w:ilvl w:val="0"/>
          <w:numId w:val="0"/>
        </w:numPr>
        <w:ind w:left="360" w:hanging="360"/>
        <w:rPr>
          <w:rStyle w:val="Text"/>
        </w:rPr>
      </w:pPr>
      <w:r>
        <w:rPr>
          <w:rStyle w:val="Text"/>
        </w:rPr>
        <w:t xml:space="preserve">For </w:t>
      </w:r>
      <w:r w:rsidRPr="001F5A66">
        <w:rPr>
          <w:rStyle w:val="Text"/>
        </w:rPr>
        <w:t>thermal processes, use thermal indicator strips or multipoint data loggers in parallel.</w:t>
      </w:r>
    </w:p>
    <w:p w14:paraId="2D9C71B9" w14:textId="77777777" w:rsidR="00B56D3C" w:rsidRPr="00E13329" w:rsidRDefault="00B56D3C" w:rsidP="00F61D63">
      <w:pPr>
        <w:rPr>
          <w:rStyle w:val="Boldtext"/>
        </w:rPr>
      </w:pPr>
      <w:r w:rsidRPr="00E13329">
        <w:rPr>
          <w:rStyle w:val="Boldtext"/>
        </w:rPr>
        <w:t>Spore strip tests</w:t>
      </w:r>
    </w:p>
    <w:p w14:paraId="65C37FAD" w14:textId="578096E4" w:rsidR="00B56D3C" w:rsidRDefault="00B56D3C" w:rsidP="00F61D63">
      <w:pPr>
        <w:rPr>
          <w:rStyle w:val="Text"/>
        </w:rPr>
      </w:pPr>
      <w:r w:rsidRPr="001F5A66">
        <w:rPr>
          <w:rStyle w:val="Text"/>
        </w:rPr>
        <w:t xml:space="preserve">The minimum frequency of efficacy tests and number of control strips used is specified in </w:t>
      </w:r>
      <w:r>
        <w:rPr>
          <w:rStyle w:val="Text"/>
        </w:rPr>
        <w:t>T</w:t>
      </w:r>
      <w:r w:rsidRPr="001F5A66">
        <w:rPr>
          <w:rStyle w:val="Text"/>
        </w:rPr>
        <w:t>able</w:t>
      </w:r>
      <w:r>
        <w:rPr>
          <w:rStyle w:val="Text"/>
        </w:rPr>
        <w:t xml:space="preserve"> </w:t>
      </w:r>
      <w:r w:rsidR="00AF3EF2">
        <w:rPr>
          <w:rStyle w:val="Text"/>
        </w:rPr>
        <w:t>6</w:t>
      </w:r>
      <w:r>
        <w:rPr>
          <w:rStyle w:val="Text"/>
        </w:rPr>
        <w:t xml:space="preserve"> below.</w:t>
      </w:r>
      <w:r w:rsidRPr="001F5A66">
        <w:rPr>
          <w:rStyle w:val="Text"/>
        </w:rPr>
        <w:t xml:space="preserve"> </w:t>
      </w:r>
      <w:r w:rsidR="005707FA">
        <w:rPr>
          <w:rStyle w:val="Text"/>
        </w:rPr>
        <w:t>S</w:t>
      </w:r>
      <w:r w:rsidRPr="001F5A66">
        <w:rPr>
          <w:rStyle w:val="Text"/>
        </w:rPr>
        <w:t>chedule the efficacy tests and evenly space the</w:t>
      </w:r>
      <w:r>
        <w:rPr>
          <w:rStyle w:val="Text"/>
        </w:rPr>
        <w:t>m throughout the calendar year.</w:t>
      </w:r>
    </w:p>
    <w:p w14:paraId="1805F5E7" w14:textId="06A59C56" w:rsidR="00B56D3C" w:rsidRDefault="00B56D3C" w:rsidP="00F61D63">
      <w:pPr>
        <w:rPr>
          <w:rStyle w:val="Text"/>
        </w:rPr>
      </w:pPr>
      <w:r w:rsidRPr="00BE3B7E">
        <w:rPr>
          <w:rStyle w:val="Text"/>
          <w:b/>
          <w:bCs/>
        </w:rPr>
        <w:t xml:space="preserve">Table </w:t>
      </w:r>
      <w:r w:rsidR="00AF3EF2">
        <w:rPr>
          <w:rStyle w:val="Text"/>
          <w:b/>
          <w:bCs/>
        </w:rPr>
        <w:t>6</w:t>
      </w:r>
      <w:r w:rsidRPr="00BE3B7E">
        <w:rPr>
          <w:rStyle w:val="Text"/>
          <w:b/>
          <w:bCs/>
        </w:rPr>
        <w:t>:</w:t>
      </w:r>
      <w:r>
        <w:rPr>
          <w:rStyle w:val="Text"/>
        </w:rPr>
        <w:t xml:space="preserve"> </w:t>
      </w:r>
      <w:r w:rsidRPr="00A05A5F">
        <w:rPr>
          <w:rStyle w:val="Boldtext"/>
        </w:rPr>
        <w:t>Routine monitoring of microbial inactivation using spore strips</w:t>
      </w:r>
      <w:r w:rsidR="00F94410">
        <w:rPr>
          <w:rStyle w:val="Boldtext"/>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3"/>
        <w:gridCol w:w="2043"/>
        <w:gridCol w:w="2042"/>
        <w:gridCol w:w="2042"/>
        <w:gridCol w:w="2042"/>
      </w:tblGrid>
      <w:tr w:rsidR="00B56D3C" w:rsidRPr="00201E0E" w14:paraId="58EC339C" w14:textId="77777777" w:rsidTr="00074CFD">
        <w:trPr>
          <w:trHeight w:val="935"/>
        </w:trPr>
        <w:tc>
          <w:tcPr>
            <w:tcW w:w="1000" w:type="pct"/>
            <w:shd w:val="clear" w:color="auto" w:fill="016574"/>
            <w:tcMar>
              <w:top w:w="86" w:type="dxa"/>
              <w:left w:w="115" w:type="dxa"/>
              <w:bottom w:w="86" w:type="dxa"/>
              <w:right w:w="115" w:type="dxa"/>
            </w:tcMar>
          </w:tcPr>
          <w:p w14:paraId="37B76188" w14:textId="77777777" w:rsidR="00B56D3C" w:rsidRPr="00201E0E" w:rsidRDefault="00B56D3C" w:rsidP="005707FA">
            <w:pPr>
              <w:rPr>
                <w:rStyle w:val="Boldtext"/>
                <w:rFonts w:ascii="Arial Bold" w:hAnsi="Arial Bold"/>
                <w:color w:val="FFFFFF" w:themeColor="background1"/>
                <w:spacing w:val="-3"/>
              </w:rPr>
            </w:pPr>
            <w:r w:rsidRPr="00201E0E">
              <w:rPr>
                <w:rStyle w:val="Boldtext"/>
                <w:rFonts w:ascii="Arial Bold" w:hAnsi="Arial Bold"/>
                <w:color w:val="FFFFFF" w:themeColor="background1"/>
                <w:spacing w:val="-3"/>
              </w:rPr>
              <w:lastRenderedPageBreak/>
              <w:t>Continuous hourly throughput or batch cycle load (kg)</w:t>
            </w:r>
          </w:p>
        </w:tc>
        <w:tc>
          <w:tcPr>
            <w:tcW w:w="1000" w:type="pct"/>
            <w:shd w:val="clear" w:color="auto" w:fill="016574"/>
            <w:tcMar>
              <w:top w:w="86" w:type="dxa"/>
              <w:left w:w="115" w:type="dxa"/>
              <w:bottom w:w="86" w:type="dxa"/>
              <w:right w:w="115" w:type="dxa"/>
            </w:tcMar>
          </w:tcPr>
          <w:p w14:paraId="1125643E" w14:textId="77777777" w:rsidR="00B56D3C" w:rsidRPr="00201E0E" w:rsidRDefault="00B56D3C" w:rsidP="005707FA">
            <w:pPr>
              <w:rPr>
                <w:rStyle w:val="Boldtext"/>
                <w:rFonts w:ascii="Arial Bold" w:hAnsi="Arial Bold"/>
                <w:color w:val="FFFFFF" w:themeColor="background1"/>
                <w:spacing w:val="-3"/>
              </w:rPr>
            </w:pPr>
            <w:r w:rsidRPr="00201E0E">
              <w:rPr>
                <w:rStyle w:val="Boldtext"/>
                <w:rFonts w:ascii="Arial Bold" w:hAnsi="Arial Bold"/>
                <w:color w:val="FFFFFF" w:themeColor="background1"/>
                <w:spacing w:val="-3"/>
              </w:rPr>
              <w:t>Test frequency (first 6 months of operation)</w:t>
            </w:r>
          </w:p>
        </w:tc>
        <w:tc>
          <w:tcPr>
            <w:tcW w:w="1000" w:type="pct"/>
            <w:shd w:val="clear" w:color="auto" w:fill="016574"/>
            <w:tcMar>
              <w:top w:w="86" w:type="dxa"/>
              <w:left w:w="115" w:type="dxa"/>
              <w:bottom w:w="86" w:type="dxa"/>
              <w:right w:w="115" w:type="dxa"/>
            </w:tcMar>
          </w:tcPr>
          <w:p w14:paraId="62835D16" w14:textId="77777777" w:rsidR="00B56D3C" w:rsidRPr="00201E0E" w:rsidRDefault="00B56D3C" w:rsidP="005707FA">
            <w:pPr>
              <w:rPr>
                <w:rStyle w:val="Boldtext"/>
                <w:rFonts w:ascii="Arial Bold" w:hAnsi="Arial Bold"/>
                <w:color w:val="FFFFFF" w:themeColor="background1"/>
                <w:spacing w:val="-3"/>
              </w:rPr>
            </w:pPr>
            <w:r w:rsidRPr="00201E0E">
              <w:rPr>
                <w:rStyle w:val="Boldtext"/>
                <w:rFonts w:ascii="Arial Bold" w:hAnsi="Arial Bold"/>
                <w:color w:val="FFFFFF" w:themeColor="background1"/>
                <w:spacing w:val="-3"/>
              </w:rPr>
              <w:t>Test frequency (operational, after the first 6 months)</w:t>
            </w:r>
          </w:p>
        </w:tc>
        <w:tc>
          <w:tcPr>
            <w:tcW w:w="1000" w:type="pct"/>
            <w:shd w:val="clear" w:color="auto" w:fill="016574"/>
            <w:tcMar>
              <w:top w:w="86" w:type="dxa"/>
              <w:left w:w="115" w:type="dxa"/>
              <w:bottom w:w="86" w:type="dxa"/>
              <w:right w:w="115" w:type="dxa"/>
            </w:tcMar>
          </w:tcPr>
          <w:p w14:paraId="64970888" w14:textId="77777777" w:rsidR="00B56D3C" w:rsidRPr="00201E0E" w:rsidRDefault="00B56D3C" w:rsidP="005707FA">
            <w:pPr>
              <w:rPr>
                <w:rStyle w:val="Boldtext"/>
                <w:rFonts w:ascii="Arial Bold" w:hAnsi="Arial Bold"/>
                <w:color w:val="FFFFFF" w:themeColor="background1"/>
                <w:spacing w:val="-3"/>
              </w:rPr>
            </w:pPr>
            <w:r w:rsidRPr="00201E0E">
              <w:rPr>
                <w:rStyle w:val="Boldtext"/>
                <w:rFonts w:ascii="Arial Bold" w:hAnsi="Arial Bold"/>
                <w:color w:val="FFFFFF" w:themeColor="background1"/>
                <w:spacing w:val="-3"/>
              </w:rPr>
              <w:t>Minimum number of spore strips or sub-samples</w:t>
            </w:r>
          </w:p>
        </w:tc>
        <w:tc>
          <w:tcPr>
            <w:tcW w:w="1000" w:type="pct"/>
            <w:shd w:val="clear" w:color="auto" w:fill="016574"/>
            <w:tcMar>
              <w:top w:w="86" w:type="dxa"/>
              <w:left w:w="115" w:type="dxa"/>
              <w:bottom w:w="86" w:type="dxa"/>
              <w:right w:w="115" w:type="dxa"/>
            </w:tcMar>
          </w:tcPr>
          <w:p w14:paraId="112F26B2" w14:textId="77777777" w:rsidR="00B56D3C" w:rsidRPr="00201E0E" w:rsidRDefault="00B56D3C" w:rsidP="005707FA">
            <w:pPr>
              <w:rPr>
                <w:rStyle w:val="Boldtext"/>
                <w:rFonts w:ascii="Arial Bold" w:hAnsi="Arial Bold"/>
                <w:color w:val="FFFFFF" w:themeColor="background1"/>
                <w:spacing w:val="-3"/>
              </w:rPr>
            </w:pPr>
            <w:r w:rsidRPr="00201E0E">
              <w:rPr>
                <w:rStyle w:val="Boldtext"/>
                <w:rFonts w:ascii="Arial Bold" w:hAnsi="Arial Bold"/>
                <w:color w:val="FFFFFF" w:themeColor="background1"/>
                <w:spacing w:val="-3"/>
              </w:rPr>
              <w:t>Minimum number of control strips</w:t>
            </w:r>
          </w:p>
        </w:tc>
      </w:tr>
      <w:tr w:rsidR="00B56D3C" w:rsidRPr="00AE01EE" w14:paraId="08983572" w14:textId="77777777" w:rsidTr="00074CFD">
        <w:tc>
          <w:tcPr>
            <w:tcW w:w="1000" w:type="pct"/>
            <w:tcMar>
              <w:top w:w="86" w:type="dxa"/>
              <w:left w:w="115" w:type="dxa"/>
              <w:bottom w:w="86" w:type="dxa"/>
              <w:right w:w="115" w:type="dxa"/>
            </w:tcMar>
          </w:tcPr>
          <w:p w14:paraId="7884C34E" w14:textId="77777777" w:rsidR="00B56D3C" w:rsidRPr="00950590" w:rsidRDefault="00B56D3C" w:rsidP="005707FA">
            <w:r w:rsidRPr="00950590">
              <w:t>0 to 50</w:t>
            </w:r>
            <w:r>
              <w:t xml:space="preserve"> </w:t>
            </w:r>
            <w:r w:rsidRPr="00950590">
              <w:t>kg</w:t>
            </w:r>
          </w:p>
        </w:tc>
        <w:tc>
          <w:tcPr>
            <w:tcW w:w="1000" w:type="pct"/>
            <w:tcMar>
              <w:top w:w="86" w:type="dxa"/>
              <w:left w:w="115" w:type="dxa"/>
              <w:bottom w:w="86" w:type="dxa"/>
              <w:right w:w="115" w:type="dxa"/>
            </w:tcMar>
          </w:tcPr>
          <w:p w14:paraId="18458D29" w14:textId="77777777" w:rsidR="00B56D3C" w:rsidRPr="00950590" w:rsidRDefault="00B56D3C" w:rsidP="005707FA">
            <w:r w:rsidRPr="00950590">
              <w:t>Monthly</w:t>
            </w:r>
          </w:p>
        </w:tc>
        <w:tc>
          <w:tcPr>
            <w:tcW w:w="1000" w:type="pct"/>
            <w:tcMar>
              <w:top w:w="86" w:type="dxa"/>
              <w:left w:w="115" w:type="dxa"/>
              <w:bottom w:w="86" w:type="dxa"/>
              <w:right w:w="115" w:type="dxa"/>
            </w:tcMar>
          </w:tcPr>
          <w:p w14:paraId="3F452141" w14:textId="77777777" w:rsidR="00B56D3C" w:rsidRPr="00950590" w:rsidRDefault="00B56D3C" w:rsidP="005707FA">
            <w:r w:rsidRPr="00950590">
              <w:t>Quarterly</w:t>
            </w:r>
          </w:p>
        </w:tc>
        <w:tc>
          <w:tcPr>
            <w:tcW w:w="1000" w:type="pct"/>
            <w:tcMar>
              <w:top w:w="86" w:type="dxa"/>
              <w:left w:w="115" w:type="dxa"/>
              <w:bottom w:w="86" w:type="dxa"/>
              <w:right w:w="115" w:type="dxa"/>
            </w:tcMar>
          </w:tcPr>
          <w:p w14:paraId="5A199FC4" w14:textId="77777777" w:rsidR="00B56D3C" w:rsidRPr="00950590" w:rsidRDefault="00B56D3C" w:rsidP="005707FA">
            <w:r w:rsidRPr="00950590">
              <w:t>3</w:t>
            </w:r>
          </w:p>
        </w:tc>
        <w:tc>
          <w:tcPr>
            <w:tcW w:w="1000" w:type="pct"/>
            <w:tcMar>
              <w:top w:w="86" w:type="dxa"/>
              <w:left w:w="115" w:type="dxa"/>
              <w:bottom w:w="86" w:type="dxa"/>
              <w:right w:w="115" w:type="dxa"/>
            </w:tcMar>
          </w:tcPr>
          <w:p w14:paraId="24130449" w14:textId="77777777" w:rsidR="00B56D3C" w:rsidRPr="00950590" w:rsidRDefault="00B56D3C" w:rsidP="005707FA">
            <w:r w:rsidRPr="00950590">
              <w:t>1</w:t>
            </w:r>
          </w:p>
        </w:tc>
      </w:tr>
      <w:tr w:rsidR="00B56D3C" w:rsidRPr="00AE01EE" w14:paraId="34828CDA" w14:textId="77777777" w:rsidTr="00074CFD">
        <w:tc>
          <w:tcPr>
            <w:tcW w:w="1000" w:type="pct"/>
            <w:tcMar>
              <w:top w:w="86" w:type="dxa"/>
              <w:left w:w="115" w:type="dxa"/>
              <w:bottom w:w="86" w:type="dxa"/>
              <w:right w:w="115" w:type="dxa"/>
            </w:tcMar>
          </w:tcPr>
          <w:p w14:paraId="5247107C" w14:textId="77777777" w:rsidR="00B56D3C" w:rsidRPr="00950590" w:rsidRDefault="00B56D3C" w:rsidP="005707FA">
            <w:r w:rsidRPr="00950590">
              <w:t>51 to 500 kg</w:t>
            </w:r>
          </w:p>
        </w:tc>
        <w:tc>
          <w:tcPr>
            <w:tcW w:w="1000" w:type="pct"/>
            <w:tcMar>
              <w:top w:w="86" w:type="dxa"/>
              <w:left w:w="115" w:type="dxa"/>
              <w:bottom w:w="86" w:type="dxa"/>
              <w:right w:w="115" w:type="dxa"/>
            </w:tcMar>
          </w:tcPr>
          <w:p w14:paraId="0B50361F" w14:textId="77777777" w:rsidR="00B56D3C" w:rsidRPr="00950590" w:rsidRDefault="00B56D3C" w:rsidP="005707FA">
            <w:r w:rsidRPr="00950590">
              <w:t>Fortnightly</w:t>
            </w:r>
          </w:p>
        </w:tc>
        <w:tc>
          <w:tcPr>
            <w:tcW w:w="1000" w:type="pct"/>
            <w:tcMar>
              <w:top w:w="86" w:type="dxa"/>
              <w:left w:w="115" w:type="dxa"/>
              <w:bottom w:w="86" w:type="dxa"/>
              <w:right w:w="115" w:type="dxa"/>
            </w:tcMar>
          </w:tcPr>
          <w:p w14:paraId="1F390B45" w14:textId="77777777" w:rsidR="00B56D3C" w:rsidRPr="00950590" w:rsidRDefault="00B56D3C" w:rsidP="005707FA">
            <w:r w:rsidRPr="00950590">
              <w:t>Every 2</w:t>
            </w:r>
            <w:r>
              <w:t> </w:t>
            </w:r>
            <w:r w:rsidRPr="00950590">
              <w:t>months</w:t>
            </w:r>
          </w:p>
        </w:tc>
        <w:tc>
          <w:tcPr>
            <w:tcW w:w="1000" w:type="pct"/>
            <w:tcMar>
              <w:top w:w="86" w:type="dxa"/>
              <w:left w:w="115" w:type="dxa"/>
              <w:bottom w:w="86" w:type="dxa"/>
              <w:right w:w="115" w:type="dxa"/>
            </w:tcMar>
          </w:tcPr>
          <w:p w14:paraId="6A721EE5" w14:textId="77777777" w:rsidR="00B56D3C" w:rsidRPr="00950590" w:rsidRDefault="00B56D3C" w:rsidP="005707FA">
            <w:r w:rsidRPr="00950590">
              <w:t>3</w:t>
            </w:r>
          </w:p>
        </w:tc>
        <w:tc>
          <w:tcPr>
            <w:tcW w:w="1000" w:type="pct"/>
            <w:tcMar>
              <w:top w:w="86" w:type="dxa"/>
              <w:left w:w="115" w:type="dxa"/>
              <w:bottom w:w="86" w:type="dxa"/>
              <w:right w:w="115" w:type="dxa"/>
            </w:tcMar>
          </w:tcPr>
          <w:p w14:paraId="37182650" w14:textId="77777777" w:rsidR="00B56D3C" w:rsidRPr="00950590" w:rsidRDefault="00B56D3C" w:rsidP="005707FA">
            <w:r w:rsidRPr="00950590">
              <w:t>1</w:t>
            </w:r>
          </w:p>
        </w:tc>
      </w:tr>
      <w:tr w:rsidR="00B56D3C" w:rsidRPr="00AE01EE" w14:paraId="5D8EE14C" w14:textId="77777777" w:rsidTr="00074CFD">
        <w:tc>
          <w:tcPr>
            <w:tcW w:w="1000" w:type="pct"/>
            <w:tcMar>
              <w:top w:w="86" w:type="dxa"/>
              <w:left w:w="115" w:type="dxa"/>
              <w:bottom w:w="86" w:type="dxa"/>
              <w:right w:w="115" w:type="dxa"/>
            </w:tcMar>
          </w:tcPr>
          <w:p w14:paraId="0F624D1B" w14:textId="77777777" w:rsidR="00B56D3C" w:rsidRPr="00950590" w:rsidRDefault="00B56D3C" w:rsidP="005707FA">
            <w:r w:rsidRPr="00950590">
              <w:t>501 to 1,000</w:t>
            </w:r>
            <w:r>
              <w:t xml:space="preserve"> </w:t>
            </w:r>
            <w:r w:rsidRPr="00950590">
              <w:t>kg</w:t>
            </w:r>
          </w:p>
        </w:tc>
        <w:tc>
          <w:tcPr>
            <w:tcW w:w="1000" w:type="pct"/>
            <w:tcMar>
              <w:top w:w="86" w:type="dxa"/>
              <w:left w:w="115" w:type="dxa"/>
              <w:bottom w:w="86" w:type="dxa"/>
              <w:right w:w="115" w:type="dxa"/>
            </w:tcMar>
          </w:tcPr>
          <w:p w14:paraId="4934CA58" w14:textId="77777777" w:rsidR="00B56D3C" w:rsidRPr="00950590" w:rsidRDefault="00B56D3C" w:rsidP="005707FA">
            <w:r w:rsidRPr="00950590">
              <w:t>Weekly</w:t>
            </w:r>
          </w:p>
        </w:tc>
        <w:tc>
          <w:tcPr>
            <w:tcW w:w="1000" w:type="pct"/>
            <w:tcMar>
              <w:top w:w="86" w:type="dxa"/>
              <w:left w:w="115" w:type="dxa"/>
              <w:bottom w:w="86" w:type="dxa"/>
              <w:right w:w="115" w:type="dxa"/>
            </w:tcMar>
          </w:tcPr>
          <w:p w14:paraId="09435B07" w14:textId="77777777" w:rsidR="00B56D3C" w:rsidRPr="00950590" w:rsidRDefault="00B56D3C" w:rsidP="005707FA">
            <w:r w:rsidRPr="00950590">
              <w:t>Monthly</w:t>
            </w:r>
          </w:p>
        </w:tc>
        <w:tc>
          <w:tcPr>
            <w:tcW w:w="1000" w:type="pct"/>
            <w:tcMar>
              <w:top w:w="86" w:type="dxa"/>
              <w:left w:w="115" w:type="dxa"/>
              <w:bottom w:w="86" w:type="dxa"/>
              <w:right w:w="115" w:type="dxa"/>
            </w:tcMar>
          </w:tcPr>
          <w:p w14:paraId="7807D2D6" w14:textId="77777777" w:rsidR="00B56D3C" w:rsidRPr="00950590" w:rsidRDefault="00B56D3C" w:rsidP="005707FA">
            <w:r w:rsidRPr="00950590">
              <w:t>3</w:t>
            </w:r>
          </w:p>
        </w:tc>
        <w:tc>
          <w:tcPr>
            <w:tcW w:w="1000" w:type="pct"/>
            <w:tcMar>
              <w:top w:w="86" w:type="dxa"/>
              <w:left w:w="115" w:type="dxa"/>
              <w:bottom w:w="86" w:type="dxa"/>
              <w:right w:w="115" w:type="dxa"/>
            </w:tcMar>
          </w:tcPr>
          <w:p w14:paraId="5F305DE4" w14:textId="77777777" w:rsidR="00B56D3C" w:rsidRPr="00950590" w:rsidRDefault="00B56D3C" w:rsidP="005707FA">
            <w:r w:rsidRPr="00950590">
              <w:t>1</w:t>
            </w:r>
          </w:p>
        </w:tc>
      </w:tr>
    </w:tbl>
    <w:p w14:paraId="4D6608E9" w14:textId="77777777" w:rsidR="00B56D3C" w:rsidRPr="00222CA2" w:rsidRDefault="00B56D3C" w:rsidP="005707FA">
      <w:pPr>
        <w:rPr>
          <w:rStyle w:val="Boldtext"/>
        </w:rPr>
      </w:pPr>
    </w:p>
    <w:p w14:paraId="44664F45" w14:textId="77777777" w:rsidR="001D3308" w:rsidRDefault="005707FA" w:rsidP="00F61D63">
      <w:pPr>
        <w:rPr>
          <w:rStyle w:val="Text"/>
        </w:rPr>
      </w:pPr>
      <w:r>
        <w:rPr>
          <w:rStyle w:val="Text"/>
        </w:rPr>
        <w:t>T</w:t>
      </w:r>
      <w:r w:rsidR="00B56D3C" w:rsidRPr="001F5A66">
        <w:rPr>
          <w:rStyle w:val="Text"/>
        </w:rPr>
        <w:t>est spore strips quantitatively (population of &gt;1 x 10</w:t>
      </w:r>
      <w:r w:rsidR="00B56D3C" w:rsidRPr="00D2249F">
        <w:rPr>
          <w:rStyle w:val="Textsuperscript"/>
        </w:rPr>
        <w:t>6</w:t>
      </w:r>
      <w:r w:rsidR="00B56D3C" w:rsidRPr="001F5A66">
        <w:rPr>
          <w:rStyle w:val="Text"/>
        </w:rPr>
        <w:t>) or qualitatively (population of &gt;1 x 10</w:t>
      </w:r>
      <w:r w:rsidR="00B56D3C" w:rsidRPr="00D2249F">
        <w:rPr>
          <w:rStyle w:val="Textsuperscript"/>
        </w:rPr>
        <w:t>4</w:t>
      </w:r>
      <w:r w:rsidR="00B56D3C" w:rsidRPr="001F5A66">
        <w:rPr>
          <w:rStyle w:val="Text"/>
        </w:rPr>
        <w:t xml:space="preserve">). </w:t>
      </w:r>
    </w:p>
    <w:p w14:paraId="5E70A67D" w14:textId="176CCFA3" w:rsidR="00B56D3C" w:rsidRPr="001F5A66" w:rsidRDefault="00B56D3C" w:rsidP="00F61D63">
      <w:pPr>
        <w:rPr>
          <w:rStyle w:val="Text"/>
        </w:rPr>
      </w:pPr>
      <w:r w:rsidRPr="001F5A66">
        <w:rPr>
          <w:rStyle w:val="Text"/>
        </w:rPr>
        <w:t xml:space="preserve">Controls and certificates from the test batch </w:t>
      </w:r>
      <w:r>
        <w:rPr>
          <w:rStyle w:val="Text"/>
        </w:rPr>
        <w:t>must</w:t>
      </w:r>
      <w:r w:rsidRPr="001F5A66">
        <w:rPr>
          <w:rStyle w:val="Text"/>
        </w:rPr>
        <w:t xml:space="preserve"> accompany each set of samples.</w:t>
      </w:r>
    </w:p>
    <w:p w14:paraId="22AFED11" w14:textId="77777777" w:rsidR="00B56D3C" w:rsidRPr="001F5A66" w:rsidRDefault="00B56D3C" w:rsidP="00F61D63">
      <w:pPr>
        <w:rPr>
          <w:rStyle w:val="Text"/>
        </w:rPr>
      </w:pPr>
      <w:r w:rsidRPr="001F5A66">
        <w:rPr>
          <w:rStyle w:val="Text"/>
        </w:rPr>
        <w:t>The criteria for success are as follows:</w:t>
      </w:r>
    </w:p>
    <w:p w14:paraId="54B2F1A5" w14:textId="5AB1A4F6" w:rsidR="00F61D63" w:rsidRPr="00F61D63" w:rsidRDefault="00F94410" w:rsidP="008A2418">
      <w:pPr>
        <w:pStyle w:val="Roundbullet"/>
        <w:spacing w:after="240"/>
        <w:ind w:left="714" w:hanging="357"/>
        <w:rPr>
          <w:rStyle w:val="Text"/>
          <w:rFonts w:eastAsiaTheme="minorHAnsi" w:cstheme="minorBidi"/>
          <w:color w:val="3C4741" w:themeColor="text1"/>
          <w:szCs w:val="24"/>
        </w:rPr>
      </w:pPr>
      <w:bookmarkStart w:id="92" w:name="_Toc194331609"/>
      <w:r>
        <w:rPr>
          <w:rStyle w:val="Text"/>
        </w:rPr>
        <w:t>I</w:t>
      </w:r>
      <w:r w:rsidR="00B56D3C" w:rsidRPr="001F5A66">
        <w:rPr>
          <w:rStyle w:val="Text"/>
        </w:rPr>
        <w:t>nvestigate each individual ‘fail’ result as soon as possible</w:t>
      </w:r>
      <w:bookmarkStart w:id="93" w:name="_Toc194331610"/>
      <w:bookmarkEnd w:id="92"/>
      <w:r>
        <w:rPr>
          <w:rStyle w:val="Text"/>
        </w:rPr>
        <w:t>.</w:t>
      </w:r>
    </w:p>
    <w:p w14:paraId="78AE2299" w14:textId="43F7151A" w:rsidR="00F61D63" w:rsidRPr="00F61D63" w:rsidRDefault="00B56D3C" w:rsidP="008A2418">
      <w:pPr>
        <w:pStyle w:val="Roundbullet"/>
        <w:spacing w:after="240"/>
        <w:ind w:left="714" w:hanging="357"/>
        <w:rPr>
          <w:rStyle w:val="Text"/>
          <w:rFonts w:eastAsiaTheme="minorHAnsi" w:cstheme="minorBidi"/>
          <w:color w:val="3C4741" w:themeColor="text1"/>
          <w:szCs w:val="24"/>
        </w:rPr>
      </w:pPr>
      <w:r w:rsidRPr="001F5A66">
        <w:rPr>
          <w:rStyle w:val="Text"/>
        </w:rPr>
        <w:t xml:space="preserve">95% of the individual spore strips in the first 6 months of operation, and each subsequent calendar year, </w:t>
      </w:r>
      <w:r>
        <w:rPr>
          <w:rStyle w:val="Text"/>
        </w:rPr>
        <w:t>must</w:t>
      </w:r>
      <w:r w:rsidRPr="001F5A66">
        <w:rPr>
          <w:rStyle w:val="Text"/>
        </w:rPr>
        <w:t xml:space="preserve"> demonstrate 4 log</w:t>
      </w:r>
      <w:r w:rsidRPr="00F61D63">
        <w:rPr>
          <w:rStyle w:val="Text"/>
          <w:vertAlign w:val="subscript"/>
        </w:rPr>
        <w:t>10</w:t>
      </w:r>
      <w:r w:rsidRPr="001F5A66">
        <w:rPr>
          <w:rStyle w:val="Text"/>
        </w:rPr>
        <w:t xml:space="preserve"> inactivation or higher (quantitative), or no growth (qualitative)</w:t>
      </w:r>
      <w:bookmarkStart w:id="94" w:name="_Toc194331611"/>
      <w:bookmarkEnd w:id="93"/>
      <w:r w:rsidR="00F94410">
        <w:rPr>
          <w:rStyle w:val="Text"/>
        </w:rPr>
        <w:t>.</w:t>
      </w:r>
    </w:p>
    <w:p w14:paraId="456BAC80" w14:textId="78F159B0" w:rsidR="00F61D63" w:rsidRPr="00F61D63" w:rsidRDefault="00F94410" w:rsidP="008A2418">
      <w:pPr>
        <w:pStyle w:val="Roundbullet"/>
        <w:spacing w:after="240"/>
        <w:ind w:left="714" w:hanging="357"/>
        <w:rPr>
          <w:rStyle w:val="Text"/>
          <w:rFonts w:eastAsiaTheme="minorHAnsi" w:cstheme="minorBidi"/>
          <w:color w:val="3C4741" w:themeColor="text1"/>
          <w:szCs w:val="24"/>
        </w:rPr>
      </w:pPr>
      <w:r>
        <w:rPr>
          <w:rStyle w:val="Text"/>
        </w:rPr>
        <w:t>T</w:t>
      </w:r>
      <w:r w:rsidR="00B56D3C" w:rsidRPr="001F5A66">
        <w:rPr>
          <w:rStyle w:val="Text"/>
        </w:rPr>
        <w:t xml:space="preserve">hermal indicator strips </w:t>
      </w:r>
      <w:r w:rsidR="00B56D3C">
        <w:rPr>
          <w:rStyle w:val="Text"/>
        </w:rPr>
        <w:t>must</w:t>
      </w:r>
      <w:r w:rsidR="00B56D3C" w:rsidRPr="001F5A66">
        <w:rPr>
          <w:rStyle w:val="Text"/>
        </w:rPr>
        <w:t xml:space="preserve"> accompany each spore strip and indicate the minimum time and temperatures for 99% of spore strips</w:t>
      </w:r>
      <w:bookmarkStart w:id="95" w:name="_Toc194331612"/>
      <w:bookmarkEnd w:id="94"/>
      <w:r w:rsidR="00B434B3">
        <w:rPr>
          <w:rStyle w:val="Text"/>
        </w:rPr>
        <w:t xml:space="preserve"> is achieved</w:t>
      </w:r>
      <w:r>
        <w:rPr>
          <w:rStyle w:val="Text"/>
        </w:rPr>
        <w:t>.</w:t>
      </w:r>
    </w:p>
    <w:p w14:paraId="1F87DB44" w14:textId="5E0AAD92" w:rsidR="00F61D63" w:rsidRPr="00F61D63" w:rsidRDefault="00F94410" w:rsidP="008A2418">
      <w:pPr>
        <w:pStyle w:val="Roundbullet"/>
        <w:spacing w:after="240"/>
        <w:ind w:left="714" w:hanging="357"/>
        <w:rPr>
          <w:rStyle w:val="Text"/>
          <w:rFonts w:eastAsiaTheme="minorHAnsi" w:cstheme="minorBidi"/>
          <w:color w:val="3C4741" w:themeColor="text1"/>
          <w:szCs w:val="24"/>
        </w:rPr>
      </w:pPr>
      <w:r>
        <w:rPr>
          <w:rStyle w:val="Text"/>
        </w:rPr>
        <w:t>F</w:t>
      </w:r>
      <w:r w:rsidR="00B56D3C" w:rsidRPr="001F5A66">
        <w:rPr>
          <w:rStyle w:val="Text"/>
        </w:rPr>
        <w:t>or each calendar year prepare a summary report that indicates the results obtained and any failures</w:t>
      </w:r>
      <w:bookmarkStart w:id="96" w:name="_Toc194331613"/>
      <w:bookmarkEnd w:id="95"/>
      <w:r>
        <w:rPr>
          <w:rStyle w:val="Text"/>
        </w:rPr>
        <w:t>.</w:t>
      </w:r>
    </w:p>
    <w:p w14:paraId="3F466292" w14:textId="713A97B2" w:rsidR="00F61D63" w:rsidRPr="00F61D63" w:rsidRDefault="00F94410" w:rsidP="008A2418">
      <w:pPr>
        <w:pStyle w:val="Roundbullet"/>
        <w:spacing w:after="240"/>
        <w:ind w:left="714" w:hanging="357"/>
        <w:rPr>
          <w:rStyle w:val="Text"/>
          <w:rFonts w:eastAsiaTheme="minorHAnsi" w:cstheme="minorBidi"/>
          <w:color w:val="3C4741" w:themeColor="text1"/>
          <w:szCs w:val="24"/>
        </w:rPr>
      </w:pPr>
      <w:r>
        <w:rPr>
          <w:rStyle w:val="Text"/>
        </w:rPr>
        <w:lastRenderedPageBreak/>
        <w:t>T</w:t>
      </w:r>
      <w:r w:rsidR="00B56D3C" w:rsidRPr="001F5A66">
        <w:rPr>
          <w:rStyle w:val="Text"/>
        </w:rPr>
        <w:t xml:space="preserve">he data in </w:t>
      </w:r>
      <w:r w:rsidR="001D3308">
        <w:rPr>
          <w:rStyle w:val="Text"/>
        </w:rPr>
        <w:t>the</w:t>
      </w:r>
      <w:r w:rsidR="00B56D3C" w:rsidRPr="001F5A66">
        <w:rPr>
          <w:rStyle w:val="Text"/>
        </w:rPr>
        <w:t xml:space="preserve"> summary report </w:t>
      </w:r>
      <w:r w:rsidR="00B56D3C">
        <w:rPr>
          <w:rStyle w:val="Text"/>
        </w:rPr>
        <w:t>must</w:t>
      </w:r>
      <w:r w:rsidR="00B56D3C" w:rsidRPr="001F5A66">
        <w:rPr>
          <w:rStyle w:val="Text"/>
        </w:rPr>
        <w:t xml:space="preserve"> be referenced to the validation report to demonstrate the treatment efficacy achieved during plant commissioning</w:t>
      </w:r>
      <w:r w:rsidR="001D3308">
        <w:rPr>
          <w:rStyle w:val="Text"/>
        </w:rPr>
        <w:t xml:space="preserve"> are met</w:t>
      </w:r>
      <w:r w:rsidR="00B56D3C" w:rsidRPr="001F5A66">
        <w:rPr>
          <w:rStyle w:val="Text"/>
        </w:rPr>
        <w:t>, rather than minimum standards</w:t>
      </w:r>
      <w:bookmarkStart w:id="97" w:name="_Toc194331614"/>
      <w:bookmarkEnd w:id="96"/>
      <w:r>
        <w:rPr>
          <w:rStyle w:val="Text"/>
        </w:rPr>
        <w:t>.</w:t>
      </w:r>
    </w:p>
    <w:p w14:paraId="03884D7A" w14:textId="6FDA89BD" w:rsidR="00B56D3C" w:rsidRPr="00F61D63" w:rsidRDefault="00F94410" w:rsidP="008A2418">
      <w:pPr>
        <w:pStyle w:val="Roundbullet"/>
        <w:spacing w:after="240"/>
        <w:rPr>
          <w:rStyle w:val="Text"/>
          <w:rFonts w:eastAsiaTheme="minorHAnsi" w:cstheme="minorBidi"/>
          <w:color w:val="3C4741" w:themeColor="text1"/>
          <w:szCs w:val="24"/>
        </w:rPr>
      </w:pPr>
      <w:r>
        <w:rPr>
          <w:rStyle w:val="Text"/>
        </w:rPr>
        <w:t>If</w:t>
      </w:r>
      <w:r w:rsidR="00B56D3C" w:rsidRPr="001F5A66">
        <w:rPr>
          <w:rStyle w:val="Text"/>
        </w:rPr>
        <w:t xml:space="preserve"> more than 5% (or 1, whichever is greater) of qualitative spore strips exhibit growth in any calendar year, use quantitative testing for the next calendar year</w:t>
      </w:r>
      <w:bookmarkEnd w:id="97"/>
      <w:r>
        <w:rPr>
          <w:rStyle w:val="Text"/>
        </w:rPr>
        <w:t>.</w:t>
      </w:r>
    </w:p>
    <w:p w14:paraId="1F10E25E" w14:textId="1568CED4" w:rsidR="00B56D3C" w:rsidRPr="001F5A66" w:rsidRDefault="00B56D3C" w:rsidP="00F61D63">
      <w:pPr>
        <w:rPr>
          <w:rStyle w:val="Text"/>
        </w:rPr>
      </w:pPr>
      <w:r w:rsidRPr="001F5A66">
        <w:rPr>
          <w:rStyle w:val="Text"/>
        </w:rPr>
        <w:t xml:space="preserve">These criteria </w:t>
      </w:r>
      <w:r>
        <w:rPr>
          <w:rStyle w:val="Text"/>
        </w:rPr>
        <w:t>must</w:t>
      </w:r>
      <w:r w:rsidRPr="001F5A66">
        <w:rPr>
          <w:rStyle w:val="Text"/>
        </w:rPr>
        <w:t xml:space="preserve"> include all scheduled monitoring results. </w:t>
      </w:r>
      <w:r w:rsidR="001D3308">
        <w:rPr>
          <w:rStyle w:val="Text"/>
        </w:rPr>
        <w:t>Do</w:t>
      </w:r>
      <w:r w:rsidRPr="001F5A66">
        <w:rPr>
          <w:rStyle w:val="Text"/>
        </w:rPr>
        <w:t xml:space="preserve"> not include additional investigative results. The percentage success criteria allow for both potential contamination and the uncertainty of microbial data.</w:t>
      </w:r>
    </w:p>
    <w:p w14:paraId="65C8E798" w14:textId="1B9FCBDB" w:rsidR="00B56D3C" w:rsidRPr="001F5A66" w:rsidRDefault="00B56D3C" w:rsidP="00F61D63">
      <w:pPr>
        <w:rPr>
          <w:rStyle w:val="Text"/>
        </w:rPr>
      </w:pPr>
      <w:r w:rsidRPr="001F5A66">
        <w:rPr>
          <w:rStyle w:val="Text"/>
        </w:rPr>
        <w:t xml:space="preserve">If at any point during the calendar year the number of failures exceeds the annual 5%, stop operations at the plant until </w:t>
      </w:r>
      <w:r w:rsidR="001D3308">
        <w:rPr>
          <w:rStyle w:val="Text"/>
        </w:rPr>
        <w:t>the causes have been identified</w:t>
      </w:r>
      <w:r w:rsidRPr="001F5A66">
        <w:rPr>
          <w:rStyle w:val="Text"/>
        </w:rPr>
        <w:t xml:space="preserve"> and recommission the plant. In any circumstances, if one or more batches of waste may not have been treated to the required standard, take appropriate action and manage the waste as untreated.</w:t>
      </w:r>
    </w:p>
    <w:p w14:paraId="67699BF1" w14:textId="77777777" w:rsidR="00B56D3C" w:rsidRPr="00E13329" w:rsidRDefault="00B56D3C" w:rsidP="00F61D63">
      <w:pPr>
        <w:rPr>
          <w:rStyle w:val="Boldtext"/>
        </w:rPr>
      </w:pPr>
      <w:r w:rsidRPr="00E13329">
        <w:rPr>
          <w:rStyle w:val="Boldtext"/>
        </w:rPr>
        <w:t>Spore suspension tests</w:t>
      </w:r>
    </w:p>
    <w:p w14:paraId="599051B4" w14:textId="67DFBC2D" w:rsidR="00B56D3C" w:rsidRDefault="00B56D3C" w:rsidP="00F61D63">
      <w:pPr>
        <w:rPr>
          <w:rStyle w:val="Text"/>
        </w:rPr>
      </w:pPr>
      <w:r w:rsidRPr="001F5A66">
        <w:rPr>
          <w:rStyle w:val="Text"/>
        </w:rPr>
        <w:t xml:space="preserve">The minimum frequency of monitoring, number of test runs and sub-samples per test run is specified in </w:t>
      </w:r>
      <w:r>
        <w:rPr>
          <w:rStyle w:val="Text"/>
        </w:rPr>
        <w:t>T</w:t>
      </w:r>
      <w:r w:rsidRPr="001F5A66">
        <w:rPr>
          <w:rStyle w:val="Text"/>
        </w:rPr>
        <w:t>able</w:t>
      </w:r>
      <w:r>
        <w:rPr>
          <w:rStyle w:val="Text"/>
        </w:rPr>
        <w:t xml:space="preserve"> </w:t>
      </w:r>
      <w:r w:rsidR="00AF3EF2">
        <w:rPr>
          <w:rStyle w:val="Text"/>
        </w:rPr>
        <w:t>7</w:t>
      </w:r>
      <w:r>
        <w:rPr>
          <w:rStyle w:val="Text"/>
        </w:rPr>
        <w:t xml:space="preserve"> below. </w:t>
      </w:r>
    </w:p>
    <w:p w14:paraId="109B487A" w14:textId="1D6D3B3A" w:rsidR="00B56D3C" w:rsidRDefault="00B56D3C" w:rsidP="00F61D63">
      <w:pPr>
        <w:rPr>
          <w:rStyle w:val="Boldtext"/>
        </w:rPr>
      </w:pPr>
      <w:r w:rsidRPr="00BE3B7E">
        <w:rPr>
          <w:rStyle w:val="Text"/>
          <w:b/>
          <w:bCs/>
        </w:rPr>
        <w:t xml:space="preserve">Table </w:t>
      </w:r>
      <w:r w:rsidR="00AF3EF2">
        <w:rPr>
          <w:rStyle w:val="Text"/>
          <w:b/>
          <w:bCs/>
        </w:rPr>
        <w:t>7</w:t>
      </w:r>
      <w:r>
        <w:rPr>
          <w:rStyle w:val="Text"/>
          <w:b/>
          <w:bCs/>
        </w:rPr>
        <w:t>:</w:t>
      </w:r>
      <w:r>
        <w:rPr>
          <w:rStyle w:val="Text"/>
        </w:rPr>
        <w:t xml:space="preserve"> </w:t>
      </w:r>
      <w:r w:rsidRPr="00A05A5F">
        <w:rPr>
          <w:rStyle w:val="Boldtext"/>
        </w:rPr>
        <w:t xml:space="preserve">Routine monitoring of microbial inactivation using spore </w:t>
      </w:r>
      <w:r>
        <w:rPr>
          <w:rStyle w:val="Boldtext"/>
        </w:rPr>
        <w:t>suspension</w:t>
      </w:r>
      <w:r w:rsidR="00F94410">
        <w:rPr>
          <w:rStyle w:val="Boldtext"/>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3"/>
        <w:gridCol w:w="2043"/>
        <w:gridCol w:w="2042"/>
        <w:gridCol w:w="2042"/>
        <w:gridCol w:w="2042"/>
      </w:tblGrid>
      <w:tr w:rsidR="00B56D3C" w:rsidRPr="00BE3B7E" w14:paraId="114AA2C8" w14:textId="77777777" w:rsidTr="00074CFD">
        <w:trPr>
          <w:cantSplit/>
          <w:jc w:val="center"/>
        </w:trPr>
        <w:tc>
          <w:tcPr>
            <w:tcW w:w="1000" w:type="pct"/>
            <w:shd w:val="clear" w:color="auto" w:fill="016574"/>
            <w:tcMar>
              <w:top w:w="86" w:type="dxa"/>
              <w:left w:w="115" w:type="dxa"/>
              <w:bottom w:w="86" w:type="dxa"/>
              <w:right w:w="115" w:type="dxa"/>
            </w:tcMar>
          </w:tcPr>
          <w:p w14:paraId="30381AE2" w14:textId="77777777" w:rsidR="00B56D3C" w:rsidRPr="00BE3B7E" w:rsidRDefault="00B56D3C" w:rsidP="005707FA">
            <w:pPr>
              <w:rPr>
                <w:rStyle w:val="Boldtext"/>
                <w:color w:val="FFFFFF" w:themeColor="background1"/>
                <w:spacing w:val="-3"/>
              </w:rPr>
            </w:pPr>
            <w:r w:rsidRPr="00BE3B7E">
              <w:rPr>
                <w:rStyle w:val="Boldtext"/>
                <w:color w:val="FFFFFF" w:themeColor="background1"/>
                <w:spacing w:val="-3"/>
              </w:rPr>
              <w:t>Continuous hourly throughput or batch cycle load (kg)</w:t>
            </w:r>
          </w:p>
        </w:tc>
        <w:tc>
          <w:tcPr>
            <w:tcW w:w="1000" w:type="pct"/>
            <w:shd w:val="clear" w:color="auto" w:fill="016574"/>
            <w:tcMar>
              <w:top w:w="86" w:type="dxa"/>
              <w:left w:w="115" w:type="dxa"/>
              <w:bottom w:w="86" w:type="dxa"/>
              <w:right w:w="115" w:type="dxa"/>
            </w:tcMar>
          </w:tcPr>
          <w:p w14:paraId="736C0A2B" w14:textId="77777777" w:rsidR="00B56D3C" w:rsidRPr="00BE3B7E" w:rsidRDefault="00B56D3C" w:rsidP="005707FA">
            <w:pPr>
              <w:rPr>
                <w:rStyle w:val="Boldtext"/>
                <w:color w:val="FFFFFF" w:themeColor="background1"/>
                <w:spacing w:val="-3"/>
              </w:rPr>
            </w:pPr>
            <w:r w:rsidRPr="00BE3B7E">
              <w:rPr>
                <w:rStyle w:val="Boldtext"/>
                <w:color w:val="FFFFFF" w:themeColor="background1"/>
                <w:spacing w:val="-3"/>
              </w:rPr>
              <w:t>Test frequency (first 6 months of operation)</w:t>
            </w:r>
          </w:p>
        </w:tc>
        <w:tc>
          <w:tcPr>
            <w:tcW w:w="1000" w:type="pct"/>
            <w:shd w:val="clear" w:color="auto" w:fill="016574"/>
            <w:tcMar>
              <w:top w:w="86" w:type="dxa"/>
              <w:left w:w="115" w:type="dxa"/>
              <w:bottom w:w="86" w:type="dxa"/>
              <w:right w:w="115" w:type="dxa"/>
            </w:tcMar>
          </w:tcPr>
          <w:p w14:paraId="12CF0B0F" w14:textId="77777777" w:rsidR="00B56D3C" w:rsidRPr="00BE3B7E" w:rsidRDefault="00B56D3C" w:rsidP="005707FA">
            <w:pPr>
              <w:rPr>
                <w:rStyle w:val="Boldtext"/>
                <w:color w:val="FFFFFF" w:themeColor="background1"/>
                <w:spacing w:val="-3"/>
              </w:rPr>
            </w:pPr>
            <w:r w:rsidRPr="00BE3B7E">
              <w:rPr>
                <w:rStyle w:val="Boldtext"/>
                <w:color w:val="FFFFFF" w:themeColor="background1"/>
                <w:spacing w:val="-3"/>
              </w:rPr>
              <w:t>Test frequency (operational, after the first 6 months)</w:t>
            </w:r>
          </w:p>
        </w:tc>
        <w:tc>
          <w:tcPr>
            <w:tcW w:w="1000" w:type="pct"/>
            <w:shd w:val="clear" w:color="auto" w:fill="016574"/>
            <w:tcMar>
              <w:top w:w="86" w:type="dxa"/>
              <w:left w:w="115" w:type="dxa"/>
              <w:bottom w:w="86" w:type="dxa"/>
              <w:right w:w="115" w:type="dxa"/>
            </w:tcMar>
          </w:tcPr>
          <w:p w14:paraId="2BE8069B" w14:textId="77777777" w:rsidR="00B56D3C" w:rsidRPr="00BE3B7E" w:rsidRDefault="00B56D3C" w:rsidP="005707FA">
            <w:pPr>
              <w:rPr>
                <w:rStyle w:val="Boldtext"/>
                <w:color w:val="FFFFFF" w:themeColor="background1"/>
                <w:spacing w:val="-3"/>
              </w:rPr>
            </w:pPr>
            <w:r w:rsidRPr="00BE3B7E">
              <w:rPr>
                <w:rStyle w:val="Boldtext"/>
                <w:color w:val="FFFFFF" w:themeColor="background1"/>
                <w:spacing w:val="-3"/>
              </w:rPr>
              <w:t>Minimum number of sub-samples per test run</w:t>
            </w:r>
          </w:p>
        </w:tc>
        <w:tc>
          <w:tcPr>
            <w:tcW w:w="1000" w:type="pct"/>
            <w:shd w:val="clear" w:color="auto" w:fill="016574"/>
            <w:tcMar>
              <w:top w:w="86" w:type="dxa"/>
              <w:left w:w="115" w:type="dxa"/>
              <w:bottom w:w="86" w:type="dxa"/>
              <w:right w:w="115" w:type="dxa"/>
            </w:tcMar>
          </w:tcPr>
          <w:p w14:paraId="7F523F12" w14:textId="77777777" w:rsidR="00B56D3C" w:rsidRPr="00BE3B7E" w:rsidRDefault="00B56D3C" w:rsidP="005707FA">
            <w:pPr>
              <w:rPr>
                <w:rStyle w:val="Boldtext"/>
                <w:color w:val="FFFFFF" w:themeColor="background1"/>
                <w:spacing w:val="-3"/>
              </w:rPr>
            </w:pPr>
            <w:r w:rsidRPr="00BE3B7E">
              <w:rPr>
                <w:rStyle w:val="Boldtext"/>
                <w:color w:val="FFFFFF" w:themeColor="background1"/>
                <w:spacing w:val="-3"/>
              </w:rPr>
              <w:t>Minimum number of test runs</w:t>
            </w:r>
          </w:p>
        </w:tc>
      </w:tr>
      <w:tr w:rsidR="00B56D3C" w:rsidRPr="00672FC8" w14:paraId="1A02A554" w14:textId="77777777" w:rsidTr="00074CFD">
        <w:trPr>
          <w:cantSplit/>
          <w:jc w:val="center"/>
        </w:trPr>
        <w:tc>
          <w:tcPr>
            <w:tcW w:w="1000" w:type="pct"/>
            <w:shd w:val="clear" w:color="auto" w:fill="FFFFFF" w:themeFill="background1"/>
            <w:tcMar>
              <w:top w:w="86" w:type="dxa"/>
              <w:left w:w="115" w:type="dxa"/>
              <w:bottom w:w="86" w:type="dxa"/>
              <w:right w:w="115" w:type="dxa"/>
            </w:tcMar>
          </w:tcPr>
          <w:p w14:paraId="77539544" w14:textId="77777777" w:rsidR="00B56D3C" w:rsidRPr="009144EB" w:rsidRDefault="00B56D3C" w:rsidP="005707FA">
            <w:r w:rsidRPr="009144EB">
              <w:t>0 to 250</w:t>
            </w:r>
            <w:r>
              <w:t xml:space="preserve"> </w:t>
            </w:r>
            <w:r w:rsidRPr="009144EB">
              <w:t>kg</w:t>
            </w:r>
          </w:p>
        </w:tc>
        <w:tc>
          <w:tcPr>
            <w:tcW w:w="1000" w:type="pct"/>
            <w:shd w:val="clear" w:color="auto" w:fill="FFFFFF" w:themeFill="background1"/>
            <w:tcMar>
              <w:top w:w="86" w:type="dxa"/>
              <w:left w:w="115" w:type="dxa"/>
              <w:bottom w:w="86" w:type="dxa"/>
              <w:right w:w="115" w:type="dxa"/>
            </w:tcMar>
          </w:tcPr>
          <w:p w14:paraId="5C923DE6" w14:textId="77777777" w:rsidR="00B56D3C" w:rsidRPr="009144EB" w:rsidRDefault="00B56D3C" w:rsidP="005707FA">
            <w:r w:rsidRPr="009144EB">
              <w:t>6 monthly</w:t>
            </w:r>
          </w:p>
        </w:tc>
        <w:tc>
          <w:tcPr>
            <w:tcW w:w="1000" w:type="pct"/>
            <w:shd w:val="clear" w:color="auto" w:fill="FFFFFF" w:themeFill="background1"/>
            <w:tcMar>
              <w:top w:w="86" w:type="dxa"/>
              <w:left w:w="115" w:type="dxa"/>
              <w:bottom w:w="86" w:type="dxa"/>
              <w:right w:w="115" w:type="dxa"/>
            </w:tcMar>
          </w:tcPr>
          <w:p w14:paraId="715D857B" w14:textId="77777777" w:rsidR="00B56D3C" w:rsidRPr="009144EB" w:rsidRDefault="00B56D3C" w:rsidP="005707FA">
            <w:r w:rsidRPr="009144EB">
              <w:t>Annually</w:t>
            </w:r>
          </w:p>
        </w:tc>
        <w:tc>
          <w:tcPr>
            <w:tcW w:w="1000" w:type="pct"/>
            <w:shd w:val="clear" w:color="auto" w:fill="FFFFFF" w:themeFill="background1"/>
            <w:tcMar>
              <w:top w:w="86" w:type="dxa"/>
              <w:left w:w="115" w:type="dxa"/>
              <w:bottom w:w="86" w:type="dxa"/>
              <w:right w:w="115" w:type="dxa"/>
            </w:tcMar>
          </w:tcPr>
          <w:p w14:paraId="2BD6B339" w14:textId="77777777" w:rsidR="00B56D3C" w:rsidRPr="009144EB" w:rsidRDefault="00B56D3C" w:rsidP="005707FA">
            <w:r w:rsidRPr="009144EB">
              <w:t>3</w:t>
            </w:r>
          </w:p>
        </w:tc>
        <w:tc>
          <w:tcPr>
            <w:tcW w:w="1000" w:type="pct"/>
            <w:shd w:val="clear" w:color="auto" w:fill="FFFFFF" w:themeFill="background1"/>
            <w:tcMar>
              <w:top w:w="86" w:type="dxa"/>
              <w:left w:w="115" w:type="dxa"/>
              <w:bottom w:w="86" w:type="dxa"/>
              <w:right w:w="115" w:type="dxa"/>
            </w:tcMar>
          </w:tcPr>
          <w:p w14:paraId="66A66F24" w14:textId="77777777" w:rsidR="00B56D3C" w:rsidRPr="009144EB" w:rsidRDefault="00B56D3C" w:rsidP="005707FA">
            <w:r w:rsidRPr="009144EB">
              <w:t>1</w:t>
            </w:r>
          </w:p>
        </w:tc>
      </w:tr>
      <w:tr w:rsidR="00B56D3C" w:rsidRPr="00672FC8" w14:paraId="65BD5FF0" w14:textId="77777777" w:rsidTr="00074CFD">
        <w:trPr>
          <w:cantSplit/>
          <w:jc w:val="center"/>
        </w:trPr>
        <w:tc>
          <w:tcPr>
            <w:tcW w:w="1000" w:type="pct"/>
            <w:shd w:val="clear" w:color="auto" w:fill="FFFFFF" w:themeFill="background1"/>
            <w:tcMar>
              <w:top w:w="86" w:type="dxa"/>
              <w:left w:w="115" w:type="dxa"/>
              <w:bottom w:w="86" w:type="dxa"/>
              <w:right w:w="115" w:type="dxa"/>
            </w:tcMar>
          </w:tcPr>
          <w:p w14:paraId="728D348B" w14:textId="77777777" w:rsidR="00B56D3C" w:rsidRPr="009144EB" w:rsidRDefault="00B56D3C" w:rsidP="005707FA">
            <w:r w:rsidRPr="009144EB">
              <w:t>251 to 750 kg</w:t>
            </w:r>
          </w:p>
        </w:tc>
        <w:tc>
          <w:tcPr>
            <w:tcW w:w="1000" w:type="pct"/>
            <w:shd w:val="clear" w:color="auto" w:fill="FFFFFF" w:themeFill="background1"/>
            <w:tcMar>
              <w:top w:w="86" w:type="dxa"/>
              <w:left w:w="115" w:type="dxa"/>
              <w:bottom w:w="86" w:type="dxa"/>
              <w:right w:w="115" w:type="dxa"/>
            </w:tcMar>
          </w:tcPr>
          <w:p w14:paraId="2E25BF12" w14:textId="77777777" w:rsidR="00B56D3C" w:rsidRPr="009144EB" w:rsidRDefault="00B56D3C" w:rsidP="005707FA">
            <w:r w:rsidRPr="009144EB">
              <w:t>6 monthly</w:t>
            </w:r>
          </w:p>
        </w:tc>
        <w:tc>
          <w:tcPr>
            <w:tcW w:w="1000" w:type="pct"/>
            <w:shd w:val="clear" w:color="auto" w:fill="FFFFFF" w:themeFill="background1"/>
            <w:tcMar>
              <w:top w:w="86" w:type="dxa"/>
              <w:left w:w="115" w:type="dxa"/>
              <w:bottom w:w="86" w:type="dxa"/>
              <w:right w:w="115" w:type="dxa"/>
            </w:tcMar>
          </w:tcPr>
          <w:p w14:paraId="791FD1B4" w14:textId="77777777" w:rsidR="00B56D3C" w:rsidRPr="009144EB" w:rsidRDefault="00B56D3C" w:rsidP="005707FA">
            <w:r w:rsidRPr="009144EB">
              <w:t>Annually</w:t>
            </w:r>
          </w:p>
        </w:tc>
        <w:tc>
          <w:tcPr>
            <w:tcW w:w="1000" w:type="pct"/>
            <w:shd w:val="clear" w:color="auto" w:fill="FFFFFF" w:themeFill="background1"/>
            <w:tcMar>
              <w:top w:w="86" w:type="dxa"/>
              <w:left w:w="115" w:type="dxa"/>
              <w:bottom w:w="86" w:type="dxa"/>
              <w:right w:w="115" w:type="dxa"/>
            </w:tcMar>
          </w:tcPr>
          <w:p w14:paraId="54BCE11F" w14:textId="77777777" w:rsidR="00B56D3C" w:rsidRPr="009144EB" w:rsidRDefault="00B56D3C" w:rsidP="005707FA">
            <w:r w:rsidRPr="009144EB">
              <w:t>3</w:t>
            </w:r>
          </w:p>
        </w:tc>
        <w:tc>
          <w:tcPr>
            <w:tcW w:w="1000" w:type="pct"/>
            <w:shd w:val="clear" w:color="auto" w:fill="FFFFFF" w:themeFill="background1"/>
            <w:tcMar>
              <w:top w:w="86" w:type="dxa"/>
              <w:left w:w="115" w:type="dxa"/>
              <w:bottom w:w="86" w:type="dxa"/>
              <w:right w:w="115" w:type="dxa"/>
            </w:tcMar>
          </w:tcPr>
          <w:p w14:paraId="6D15507B" w14:textId="77777777" w:rsidR="00B56D3C" w:rsidRPr="009144EB" w:rsidRDefault="00B56D3C" w:rsidP="005707FA">
            <w:r w:rsidRPr="009144EB">
              <w:t>2</w:t>
            </w:r>
          </w:p>
        </w:tc>
      </w:tr>
      <w:tr w:rsidR="00B56D3C" w:rsidRPr="00672FC8" w14:paraId="62AE626F" w14:textId="77777777" w:rsidTr="00074CFD">
        <w:trPr>
          <w:cantSplit/>
          <w:jc w:val="center"/>
        </w:trPr>
        <w:tc>
          <w:tcPr>
            <w:tcW w:w="1000" w:type="pct"/>
            <w:shd w:val="clear" w:color="auto" w:fill="FFFFFF" w:themeFill="background1"/>
            <w:tcMar>
              <w:top w:w="86" w:type="dxa"/>
              <w:left w:w="115" w:type="dxa"/>
              <w:bottom w:w="86" w:type="dxa"/>
              <w:right w:w="115" w:type="dxa"/>
            </w:tcMar>
          </w:tcPr>
          <w:p w14:paraId="2D1671B3" w14:textId="77777777" w:rsidR="00B56D3C" w:rsidRPr="009144EB" w:rsidRDefault="00B56D3C" w:rsidP="005707FA">
            <w:r w:rsidRPr="009144EB">
              <w:lastRenderedPageBreak/>
              <w:t>Over 751</w:t>
            </w:r>
            <w:r>
              <w:t xml:space="preserve"> </w:t>
            </w:r>
            <w:r w:rsidRPr="009144EB">
              <w:t>kg</w:t>
            </w:r>
          </w:p>
        </w:tc>
        <w:tc>
          <w:tcPr>
            <w:tcW w:w="1000" w:type="pct"/>
            <w:shd w:val="clear" w:color="auto" w:fill="FFFFFF" w:themeFill="background1"/>
            <w:tcMar>
              <w:top w:w="86" w:type="dxa"/>
              <w:left w:w="115" w:type="dxa"/>
              <w:bottom w:w="86" w:type="dxa"/>
              <w:right w:w="115" w:type="dxa"/>
            </w:tcMar>
          </w:tcPr>
          <w:p w14:paraId="5114AF00" w14:textId="77777777" w:rsidR="00B56D3C" w:rsidRPr="009144EB" w:rsidRDefault="00B56D3C" w:rsidP="005707FA">
            <w:r w:rsidRPr="009144EB">
              <w:t>Quarterly</w:t>
            </w:r>
          </w:p>
        </w:tc>
        <w:tc>
          <w:tcPr>
            <w:tcW w:w="1000" w:type="pct"/>
            <w:shd w:val="clear" w:color="auto" w:fill="FFFFFF" w:themeFill="background1"/>
            <w:tcMar>
              <w:top w:w="86" w:type="dxa"/>
              <w:left w:w="115" w:type="dxa"/>
              <w:bottom w:w="86" w:type="dxa"/>
              <w:right w:w="115" w:type="dxa"/>
            </w:tcMar>
          </w:tcPr>
          <w:p w14:paraId="218A7E13" w14:textId="77777777" w:rsidR="00B56D3C" w:rsidRPr="009144EB" w:rsidRDefault="00B56D3C" w:rsidP="005707FA">
            <w:r w:rsidRPr="009144EB">
              <w:t>6 monthly</w:t>
            </w:r>
          </w:p>
        </w:tc>
        <w:tc>
          <w:tcPr>
            <w:tcW w:w="1000" w:type="pct"/>
            <w:shd w:val="clear" w:color="auto" w:fill="FFFFFF" w:themeFill="background1"/>
            <w:tcMar>
              <w:top w:w="86" w:type="dxa"/>
              <w:left w:w="115" w:type="dxa"/>
              <w:bottom w:w="86" w:type="dxa"/>
              <w:right w:w="115" w:type="dxa"/>
            </w:tcMar>
          </w:tcPr>
          <w:p w14:paraId="59136808" w14:textId="77777777" w:rsidR="00B56D3C" w:rsidRPr="009144EB" w:rsidRDefault="00B56D3C" w:rsidP="005707FA">
            <w:r w:rsidRPr="009144EB">
              <w:t>3</w:t>
            </w:r>
          </w:p>
        </w:tc>
        <w:tc>
          <w:tcPr>
            <w:tcW w:w="1000" w:type="pct"/>
            <w:shd w:val="clear" w:color="auto" w:fill="FFFFFF" w:themeFill="background1"/>
            <w:tcMar>
              <w:top w:w="86" w:type="dxa"/>
              <w:left w:w="115" w:type="dxa"/>
              <w:bottom w:w="86" w:type="dxa"/>
              <w:right w:w="115" w:type="dxa"/>
            </w:tcMar>
          </w:tcPr>
          <w:p w14:paraId="588ADF89" w14:textId="77777777" w:rsidR="00B56D3C" w:rsidRPr="009144EB" w:rsidRDefault="00B56D3C" w:rsidP="005707FA">
            <w:r w:rsidRPr="009144EB">
              <w:t>3</w:t>
            </w:r>
          </w:p>
        </w:tc>
      </w:tr>
    </w:tbl>
    <w:p w14:paraId="57032A18" w14:textId="77777777" w:rsidR="00B56D3C" w:rsidRDefault="00B56D3C" w:rsidP="005707FA">
      <w:pPr>
        <w:rPr>
          <w:rStyle w:val="Text"/>
        </w:rPr>
      </w:pPr>
    </w:p>
    <w:p w14:paraId="2F72B888" w14:textId="46F598CE" w:rsidR="00B56D3C" w:rsidRPr="001F5A66" w:rsidRDefault="001D3308" w:rsidP="00F61D63">
      <w:pPr>
        <w:rPr>
          <w:rStyle w:val="Text"/>
        </w:rPr>
      </w:pPr>
      <w:r>
        <w:rPr>
          <w:rStyle w:val="Text"/>
        </w:rPr>
        <w:t>C</w:t>
      </w:r>
      <w:r w:rsidR="00B56D3C" w:rsidRPr="001F5A66">
        <w:rPr>
          <w:rStyle w:val="Text"/>
        </w:rPr>
        <w:t>arry out quantitative enumeration of spore suspensions with a certified population.</w:t>
      </w:r>
    </w:p>
    <w:p w14:paraId="5F1DFCC4" w14:textId="5701C37A" w:rsidR="00B56D3C" w:rsidRPr="001F5A66" w:rsidRDefault="001D3308" w:rsidP="00F61D63">
      <w:pPr>
        <w:rPr>
          <w:rStyle w:val="Text"/>
        </w:rPr>
      </w:pPr>
      <w:r>
        <w:rPr>
          <w:rStyle w:val="Text"/>
        </w:rPr>
        <w:t>C</w:t>
      </w:r>
      <w:r w:rsidR="00B56D3C" w:rsidRPr="001F5A66">
        <w:rPr>
          <w:rStyle w:val="Text"/>
        </w:rPr>
        <w:t>arry out a single control run.</w:t>
      </w:r>
    </w:p>
    <w:p w14:paraId="395B9001" w14:textId="634BA645" w:rsidR="00D87B77" w:rsidRDefault="00B56D3C" w:rsidP="00F61D63">
      <w:pPr>
        <w:rPr>
          <w:rStyle w:val="Text"/>
        </w:rPr>
      </w:pPr>
      <w:r w:rsidRPr="001F5A66">
        <w:rPr>
          <w:rStyle w:val="Text"/>
        </w:rPr>
        <w:t xml:space="preserve">In other respects, the procedures and quantitative criteria for success in the section on spore strips will apply, including the actions </w:t>
      </w:r>
      <w:r w:rsidR="009A5043">
        <w:rPr>
          <w:rStyle w:val="Text"/>
        </w:rPr>
        <w:t>to</w:t>
      </w:r>
      <w:r w:rsidRPr="001F5A66">
        <w:rPr>
          <w:rStyle w:val="Text"/>
        </w:rPr>
        <w:t xml:space="preserve"> take if a plant fails the test requirements, or waste is not treated to the required standard.</w:t>
      </w:r>
      <w:bookmarkStart w:id="98" w:name="_Toc193983441"/>
    </w:p>
    <w:p w14:paraId="4593A6E1" w14:textId="15B3C18A" w:rsidR="001D3308" w:rsidRPr="00F61D63" w:rsidRDefault="001D3308" w:rsidP="00F61D63">
      <w:pPr>
        <w:pStyle w:val="Heading2"/>
      </w:pPr>
      <w:bookmarkStart w:id="99" w:name="_Toc196903274"/>
      <w:r w:rsidRPr="00F61D63">
        <w:t>Emissions</w:t>
      </w:r>
      <w:bookmarkEnd w:id="99"/>
      <w:r w:rsidRPr="00F61D63">
        <w:t xml:space="preserve"> </w:t>
      </w:r>
      <w:bookmarkEnd w:id="98"/>
    </w:p>
    <w:p w14:paraId="76FAA16D" w14:textId="2CA6E360" w:rsidR="00D87B77" w:rsidRDefault="00D87B77" w:rsidP="00F61D63">
      <w:pPr>
        <w:rPr>
          <w:rStyle w:val="Text"/>
        </w:rPr>
      </w:pPr>
      <w:bookmarkStart w:id="100" w:name="_Toc90991221"/>
      <w:bookmarkStart w:id="101" w:name="_Toc90993291"/>
      <w:bookmarkStart w:id="102" w:name="_Toc95219254"/>
      <w:bookmarkStart w:id="103" w:name="_Toc193983442"/>
      <w:r w:rsidRPr="001F5A66">
        <w:rPr>
          <w:rStyle w:val="Text"/>
        </w:rPr>
        <w:t xml:space="preserve">A wide range of pharmaceuticals and chemicals are used in healthcare. </w:t>
      </w:r>
    </w:p>
    <w:p w14:paraId="25FD9924" w14:textId="77777777" w:rsidR="00D87B77" w:rsidRDefault="00D87B77" w:rsidP="00F61D63">
      <w:pPr>
        <w:rPr>
          <w:rFonts w:eastAsia="Times New Roman" w:cs="Arial"/>
          <w:color w:val="0B0C0C"/>
          <w:lang w:eastAsia="en-GB"/>
        </w:rPr>
      </w:pPr>
      <w:r>
        <w:rPr>
          <w:rFonts w:eastAsia="Times New Roman" w:cs="Arial"/>
          <w:color w:val="0B0C0C"/>
          <w:lang w:eastAsia="en-GB"/>
        </w:rPr>
        <w:t>I</w:t>
      </w:r>
      <w:r w:rsidRPr="00DA26AA">
        <w:rPr>
          <w:rFonts w:eastAsia="Times New Roman" w:cs="Arial"/>
          <w:color w:val="0B0C0C"/>
          <w:lang w:eastAsia="en-GB"/>
        </w:rPr>
        <w:t>dentify</w:t>
      </w:r>
      <w:r>
        <w:rPr>
          <w:rFonts w:eastAsia="Times New Roman" w:cs="Arial"/>
          <w:color w:val="0B0C0C"/>
          <w:lang w:eastAsia="en-GB"/>
        </w:rPr>
        <w:t xml:space="preserve"> and record all sources of emissions in the environmental management systems (or working plan)</w:t>
      </w:r>
      <w:r w:rsidRPr="00DA26AA">
        <w:rPr>
          <w:rFonts w:eastAsia="Times New Roman" w:cs="Arial"/>
          <w:color w:val="0B0C0C"/>
          <w:lang w:eastAsia="en-GB"/>
        </w:rPr>
        <w:t>. This includes all emissions to air and water (including emissions to sewer)</w:t>
      </w:r>
      <w:r>
        <w:rPr>
          <w:rFonts w:eastAsia="Times New Roman" w:cs="Arial"/>
          <w:color w:val="0B0C0C"/>
          <w:lang w:eastAsia="en-GB"/>
        </w:rPr>
        <w:t>.</w:t>
      </w:r>
    </w:p>
    <w:p w14:paraId="0CE8C203" w14:textId="77777777" w:rsidR="00D87B77" w:rsidRDefault="00D87B77" w:rsidP="00F61D63">
      <w:pPr>
        <w:rPr>
          <w:rFonts w:eastAsia="Times New Roman" w:cs="Arial"/>
          <w:color w:val="0B0C0C"/>
          <w:lang w:eastAsia="en-GB"/>
        </w:rPr>
      </w:pPr>
      <w:r w:rsidRPr="009E70BB">
        <w:rPr>
          <w:rFonts w:eastAsia="Times New Roman" w:cs="Arial"/>
          <w:color w:val="0B0C0C"/>
          <w:lang w:eastAsia="en-GB"/>
        </w:rPr>
        <w:t>For larger facilities</w:t>
      </w:r>
      <w:r>
        <w:rPr>
          <w:rFonts w:eastAsia="Times New Roman" w:cs="Arial"/>
          <w:color w:val="0B0C0C"/>
          <w:lang w:eastAsia="en-GB"/>
        </w:rPr>
        <w:t xml:space="preserve"> at Permit level</w:t>
      </w:r>
      <w:r w:rsidRPr="009E70BB">
        <w:rPr>
          <w:rFonts w:eastAsia="Times New Roman" w:cs="Arial"/>
          <w:color w:val="0B0C0C"/>
          <w:lang w:eastAsia="en-GB"/>
        </w:rPr>
        <w:t>, SEPA may set emission limits and monitoring requirements in the authorisation, based on the emissions inventory and </w:t>
      </w:r>
      <w:r w:rsidRPr="009E70BB">
        <w:rPr>
          <w:rFonts w:eastAsia="Times New Roman" w:cs="Arial"/>
          <w:lang w:eastAsia="en-GB"/>
        </w:rPr>
        <w:t>environmental risk assessment</w:t>
      </w:r>
      <w:r w:rsidRPr="009E70BB">
        <w:rPr>
          <w:rFonts w:eastAsia="Times New Roman" w:cs="Arial"/>
          <w:color w:val="0B0C0C"/>
          <w:lang w:eastAsia="en-GB"/>
        </w:rPr>
        <w:t>.</w:t>
      </w:r>
      <w:r w:rsidRPr="00DA26AA">
        <w:rPr>
          <w:rFonts w:eastAsia="Times New Roman" w:cs="Arial"/>
          <w:color w:val="0B0C0C"/>
          <w:lang w:eastAsia="en-GB"/>
        </w:rPr>
        <w:t xml:space="preserve"> </w:t>
      </w:r>
    </w:p>
    <w:p w14:paraId="563DF017" w14:textId="6B5D6D97" w:rsidR="001D3308" w:rsidRPr="00F61D63" w:rsidRDefault="001D3308" w:rsidP="00F61D63">
      <w:pPr>
        <w:pStyle w:val="Heading2"/>
      </w:pPr>
      <w:bookmarkStart w:id="104" w:name="_Toc196903275"/>
      <w:r w:rsidRPr="00F61D63">
        <w:t>Point source emissions to air</w:t>
      </w:r>
      <w:bookmarkEnd w:id="100"/>
      <w:bookmarkEnd w:id="101"/>
      <w:bookmarkEnd w:id="102"/>
      <w:bookmarkEnd w:id="103"/>
      <w:bookmarkEnd w:id="104"/>
    </w:p>
    <w:p w14:paraId="2130759A" w14:textId="432FA086" w:rsidR="001D3308" w:rsidRPr="001F5A66" w:rsidRDefault="00D87B77" w:rsidP="001A7D56">
      <w:pPr>
        <w:rPr>
          <w:rStyle w:val="Text"/>
        </w:rPr>
      </w:pPr>
      <w:r>
        <w:rPr>
          <w:rStyle w:val="Text"/>
        </w:rPr>
        <w:t>C</w:t>
      </w:r>
      <w:r w:rsidR="001D3308" w:rsidRPr="001F5A66">
        <w:rPr>
          <w:rStyle w:val="Text"/>
        </w:rPr>
        <w:t xml:space="preserve">ontain waste treatment plant (including shredders) </w:t>
      </w:r>
      <w:r>
        <w:rPr>
          <w:rStyle w:val="Text"/>
        </w:rPr>
        <w:t>and</w:t>
      </w:r>
      <w:r w:rsidR="001D3308" w:rsidRPr="001F5A66">
        <w:rPr>
          <w:rStyle w:val="Text"/>
        </w:rPr>
        <w:t xml:space="preserve"> collect, extract and direct all process emissions to an appropriate abatement system for treatment before release.</w:t>
      </w:r>
    </w:p>
    <w:p w14:paraId="56170F18" w14:textId="035802E4" w:rsidR="001D3308" w:rsidRPr="001F5A66" w:rsidRDefault="001D3308" w:rsidP="001A7D56">
      <w:pPr>
        <w:rPr>
          <w:rStyle w:val="Text"/>
        </w:rPr>
      </w:pPr>
      <w:r w:rsidRPr="001F5A66">
        <w:rPr>
          <w:rStyle w:val="Text"/>
        </w:rPr>
        <w:t>To reduce point source emissions to air from the treatment of waste</w:t>
      </w:r>
      <w:r>
        <w:rPr>
          <w:rStyle w:val="Text"/>
        </w:rPr>
        <w:t xml:space="preserve"> </w:t>
      </w:r>
      <w:r w:rsidRPr="001F5A66">
        <w:rPr>
          <w:rStyle w:val="Text"/>
        </w:rPr>
        <w:t>(for example, dust, volatile organic compounds and odour), use an appropriate combination of abatement techniques</w:t>
      </w:r>
      <w:r w:rsidR="00D87B77">
        <w:rPr>
          <w:rStyle w:val="Text"/>
        </w:rPr>
        <w:t>.</w:t>
      </w:r>
    </w:p>
    <w:p w14:paraId="46A8D385" w14:textId="367CA12F" w:rsidR="001D3308" w:rsidRPr="001F5A66" w:rsidRDefault="007013A2" w:rsidP="001A7D56">
      <w:pPr>
        <w:rPr>
          <w:rStyle w:val="Text"/>
        </w:rPr>
      </w:pPr>
      <w:r>
        <w:rPr>
          <w:rStyle w:val="Text"/>
        </w:rPr>
        <w:t>H</w:t>
      </w:r>
      <w:r w:rsidR="001D3308" w:rsidRPr="001F5A66">
        <w:rPr>
          <w:rStyle w:val="Text"/>
        </w:rPr>
        <w:t>ave operating procedures to identify, prevent and control potential emissions of pathogens.</w:t>
      </w:r>
    </w:p>
    <w:p w14:paraId="5CF21ADE" w14:textId="6D8DBE72" w:rsidR="001D3308" w:rsidRPr="001F5A66" w:rsidRDefault="007013A2" w:rsidP="001A7D56">
      <w:pPr>
        <w:rPr>
          <w:rStyle w:val="Text"/>
        </w:rPr>
      </w:pPr>
      <w:r>
        <w:rPr>
          <w:rStyle w:val="Text"/>
        </w:rPr>
        <w:t>U</w:t>
      </w:r>
      <w:r w:rsidR="001D3308" w:rsidRPr="001F5A66">
        <w:rPr>
          <w:rStyle w:val="Text"/>
        </w:rPr>
        <w:t>se HEPA filters to prevent bioaerosol emissions from relevant point sources</w:t>
      </w:r>
      <w:r>
        <w:rPr>
          <w:rStyle w:val="Text"/>
        </w:rPr>
        <w:t xml:space="preserve"> and ensure they are</w:t>
      </w:r>
      <w:r w:rsidR="001D3308" w:rsidRPr="02D2125C">
        <w:rPr>
          <w:rStyle w:val="Text"/>
        </w:rPr>
        <w:t xml:space="preserve">: </w:t>
      </w:r>
    </w:p>
    <w:p w14:paraId="5058F9D1" w14:textId="3400B715" w:rsidR="00F61D63" w:rsidRPr="00F61D63" w:rsidRDefault="00F94410" w:rsidP="001A7D56">
      <w:pPr>
        <w:pStyle w:val="Roundbullet"/>
        <w:spacing w:before="0" w:after="240"/>
        <w:rPr>
          <w:rStyle w:val="Text"/>
          <w:rFonts w:eastAsiaTheme="minorHAnsi" w:cstheme="minorBidi"/>
          <w:color w:val="3C4741" w:themeColor="text1"/>
          <w:szCs w:val="24"/>
        </w:rPr>
      </w:pPr>
      <w:r>
        <w:rPr>
          <w:rStyle w:val="Text"/>
        </w:rPr>
        <w:lastRenderedPageBreak/>
        <w:t>M</w:t>
      </w:r>
      <w:r w:rsidR="001D3308" w:rsidRPr="001F5A66">
        <w:rPr>
          <w:rStyle w:val="Text"/>
        </w:rPr>
        <w:t>onitored (for example, by measuring the pressure drop across the filter) and maintained to achieve a minimum particle removal efficiency of 99.97% for particles ≥0.3μm diameter</w:t>
      </w:r>
      <w:r>
        <w:rPr>
          <w:rStyle w:val="Text"/>
        </w:rPr>
        <w:t>.</w:t>
      </w:r>
      <w:r w:rsidR="001D3308" w:rsidRPr="001F5A66">
        <w:rPr>
          <w:rStyle w:val="Text"/>
        </w:rPr>
        <w:t xml:space="preserve"> </w:t>
      </w:r>
    </w:p>
    <w:p w14:paraId="0D7FB840" w14:textId="1A7C7E11" w:rsidR="00F61D63" w:rsidRPr="00F61D63" w:rsidRDefault="00F94410" w:rsidP="001A7D56">
      <w:pPr>
        <w:pStyle w:val="Roundbullet"/>
        <w:spacing w:before="0" w:after="240"/>
        <w:rPr>
          <w:rStyle w:val="Text"/>
          <w:rFonts w:eastAsiaTheme="minorHAnsi" w:cstheme="minorBidi"/>
          <w:color w:val="3C4741" w:themeColor="text1"/>
          <w:szCs w:val="24"/>
        </w:rPr>
      </w:pPr>
      <w:r>
        <w:rPr>
          <w:rStyle w:val="Text"/>
        </w:rPr>
        <w:t>M</w:t>
      </w:r>
      <w:r w:rsidR="001D3308">
        <w:rPr>
          <w:rStyle w:val="Text"/>
        </w:rPr>
        <w:t>aintained annually in accordance with an appropriate standard</w:t>
      </w:r>
      <w:r>
        <w:rPr>
          <w:rStyle w:val="Text"/>
        </w:rPr>
        <w:t>.</w:t>
      </w:r>
    </w:p>
    <w:p w14:paraId="57FE4426" w14:textId="34FD190F" w:rsidR="007013A2" w:rsidRPr="00F61D63" w:rsidRDefault="00F94410" w:rsidP="001A7D56">
      <w:pPr>
        <w:pStyle w:val="Roundbullet"/>
        <w:spacing w:before="0" w:after="240"/>
        <w:rPr>
          <w:rStyle w:val="Text"/>
          <w:rFonts w:eastAsiaTheme="minorHAnsi" w:cstheme="minorBidi"/>
          <w:color w:val="3C4741" w:themeColor="text1"/>
          <w:szCs w:val="24"/>
        </w:rPr>
      </w:pPr>
      <w:r>
        <w:rPr>
          <w:rStyle w:val="Text"/>
        </w:rPr>
        <w:t>S</w:t>
      </w:r>
      <w:r w:rsidR="001D3308" w:rsidRPr="001F5A66">
        <w:rPr>
          <w:rStyle w:val="Text"/>
        </w:rPr>
        <w:t>afely removed and disposed of</w:t>
      </w:r>
      <w:r w:rsidR="001D3308">
        <w:rPr>
          <w:rStyle w:val="Text"/>
        </w:rPr>
        <w:t xml:space="preserve"> appropriately</w:t>
      </w:r>
      <w:bookmarkStart w:id="105" w:name="_Toc90991222"/>
      <w:bookmarkStart w:id="106" w:name="_Toc90993292"/>
      <w:bookmarkStart w:id="107" w:name="_Toc95219255"/>
      <w:bookmarkStart w:id="108" w:name="_Toc193983443"/>
      <w:r>
        <w:rPr>
          <w:rStyle w:val="Text"/>
        </w:rPr>
        <w:t>.</w:t>
      </w:r>
    </w:p>
    <w:p w14:paraId="3A9006E3" w14:textId="3A6E29A6" w:rsidR="001D3308" w:rsidRPr="00F61D63" w:rsidRDefault="001D3308" w:rsidP="00F61D63">
      <w:pPr>
        <w:pStyle w:val="Heading2"/>
      </w:pPr>
      <w:bookmarkStart w:id="109" w:name="_Toc196903276"/>
      <w:r w:rsidRPr="00F61D63">
        <w:t>Fugitive emissions to air</w:t>
      </w:r>
      <w:bookmarkEnd w:id="109"/>
      <w:r w:rsidRPr="00F61D63">
        <w:t xml:space="preserve"> </w:t>
      </w:r>
      <w:bookmarkEnd w:id="105"/>
      <w:bookmarkEnd w:id="106"/>
      <w:bookmarkEnd w:id="107"/>
      <w:bookmarkEnd w:id="108"/>
    </w:p>
    <w:p w14:paraId="38C12794" w14:textId="2C1495C3" w:rsidR="001D3308" w:rsidRPr="001F5A66" w:rsidRDefault="007013A2" w:rsidP="001A7D56">
      <w:pPr>
        <w:rPr>
          <w:rStyle w:val="Text"/>
        </w:rPr>
      </w:pPr>
      <w:r>
        <w:rPr>
          <w:rStyle w:val="Text"/>
        </w:rPr>
        <w:t>D</w:t>
      </w:r>
      <w:r w:rsidR="001D3308" w:rsidRPr="001F5A66">
        <w:rPr>
          <w:rStyle w:val="Text"/>
        </w:rPr>
        <w:t>esign, operate and maintain storage and treatment plant in a way that prevents fugitive emissions to air, including dust, organic compounds and odour. Or where that is not possible, minimise these emissions.  Storage and treatment plant includes associated equipment and infrastructure such as:</w:t>
      </w:r>
    </w:p>
    <w:p w14:paraId="058E095D" w14:textId="0EB1EEDE" w:rsidR="005420F7" w:rsidRPr="005420F7" w:rsidRDefault="00F94410" w:rsidP="001A7D56">
      <w:pPr>
        <w:pStyle w:val="Roundbullet"/>
        <w:spacing w:before="0" w:after="240"/>
        <w:rPr>
          <w:rStyle w:val="Text"/>
          <w:rFonts w:eastAsiaTheme="minorHAnsi" w:cstheme="minorBidi"/>
          <w:color w:val="3C4741" w:themeColor="text1"/>
          <w:szCs w:val="24"/>
        </w:rPr>
      </w:pPr>
      <w:r>
        <w:rPr>
          <w:rStyle w:val="Text"/>
        </w:rPr>
        <w:t>S</w:t>
      </w:r>
      <w:r w:rsidR="001D3308" w:rsidRPr="001F5A66">
        <w:rPr>
          <w:rStyle w:val="Text"/>
        </w:rPr>
        <w:t>hredders</w:t>
      </w:r>
      <w:r>
        <w:rPr>
          <w:rStyle w:val="Text"/>
        </w:rPr>
        <w:t>.</w:t>
      </w:r>
    </w:p>
    <w:p w14:paraId="34A72ECA" w14:textId="5B256821" w:rsidR="005420F7" w:rsidRPr="005420F7" w:rsidRDefault="00F94410" w:rsidP="001A7D56">
      <w:pPr>
        <w:pStyle w:val="Roundbullet"/>
        <w:spacing w:before="0" w:after="240"/>
        <w:rPr>
          <w:rStyle w:val="Text"/>
          <w:rFonts w:eastAsiaTheme="minorHAnsi" w:cstheme="minorBidi"/>
          <w:color w:val="3C4741" w:themeColor="text1"/>
          <w:szCs w:val="24"/>
        </w:rPr>
      </w:pPr>
      <w:r>
        <w:rPr>
          <w:rStyle w:val="Text"/>
        </w:rPr>
        <w:t>C</w:t>
      </w:r>
      <w:r w:rsidR="001D3308" w:rsidRPr="001F5A66">
        <w:rPr>
          <w:rStyle w:val="Text"/>
        </w:rPr>
        <w:t>onveyors</w:t>
      </w:r>
      <w:r>
        <w:rPr>
          <w:rStyle w:val="Text"/>
        </w:rPr>
        <w:t>.</w:t>
      </w:r>
    </w:p>
    <w:p w14:paraId="15CC461B" w14:textId="45189DA5" w:rsidR="005420F7" w:rsidRPr="005420F7" w:rsidRDefault="00F94410" w:rsidP="001A7D56">
      <w:pPr>
        <w:pStyle w:val="Roundbullet"/>
        <w:spacing w:before="0" w:after="240"/>
        <w:rPr>
          <w:rStyle w:val="Text"/>
          <w:rFonts w:eastAsiaTheme="minorHAnsi" w:cstheme="minorBidi"/>
          <w:color w:val="3C4741" w:themeColor="text1"/>
          <w:szCs w:val="24"/>
        </w:rPr>
      </w:pPr>
      <w:r>
        <w:rPr>
          <w:rStyle w:val="Text"/>
        </w:rPr>
        <w:t>S</w:t>
      </w:r>
      <w:r w:rsidR="001D3308" w:rsidRPr="001F5A66">
        <w:rPr>
          <w:rStyle w:val="Text"/>
        </w:rPr>
        <w:t>kips or containers</w:t>
      </w:r>
      <w:r>
        <w:rPr>
          <w:rStyle w:val="Text"/>
        </w:rPr>
        <w:t>.</w:t>
      </w:r>
    </w:p>
    <w:p w14:paraId="09F74AB9" w14:textId="5C648CBF" w:rsidR="005420F7" w:rsidRPr="005420F7" w:rsidRDefault="00F94410" w:rsidP="001A7D56">
      <w:pPr>
        <w:pStyle w:val="Roundbullet"/>
        <w:spacing w:before="0" w:after="240"/>
        <w:rPr>
          <w:rStyle w:val="Text"/>
          <w:rFonts w:eastAsiaTheme="minorHAnsi" w:cstheme="minorBidi"/>
          <w:color w:val="3C4741" w:themeColor="text1"/>
          <w:szCs w:val="24"/>
        </w:rPr>
      </w:pPr>
      <w:r>
        <w:rPr>
          <w:rStyle w:val="Text"/>
        </w:rPr>
        <w:t>B</w:t>
      </w:r>
      <w:r w:rsidR="001D3308" w:rsidRPr="001F5A66">
        <w:rPr>
          <w:rStyle w:val="Text"/>
        </w:rPr>
        <w:t>uilding fabric, including doors and windows</w:t>
      </w:r>
      <w:r>
        <w:rPr>
          <w:rStyle w:val="Text"/>
        </w:rPr>
        <w:t>.</w:t>
      </w:r>
    </w:p>
    <w:p w14:paraId="3A39F04E" w14:textId="18785202" w:rsidR="001D3308" w:rsidRPr="005420F7" w:rsidRDefault="00F94410" w:rsidP="001A7D56">
      <w:pPr>
        <w:pStyle w:val="Roundbullet"/>
        <w:spacing w:before="0" w:after="240"/>
        <w:rPr>
          <w:rStyle w:val="Text"/>
          <w:rFonts w:eastAsiaTheme="minorHAnsi" w:cstheme="minorBidi"/>
          <w:color w:val="3C4741" w:themeColor="text1"/>
          <w:szCs w:val="24"/>
        </w:rPr>
      </w:pPr>
      <w:r>
        <w:rPr>
          <w:rStyle w:val="Text"/>
        </w:rPr>
        <w:t>P</w:t>
      </w:r>
      <w:r w:rsidR="001D3308" w:rsidRPr="001F5A66">
        <w:rPr>
          <w:rStyle w:val="Text"/>
        </w:rPr>
        <w:t>ipework and ducting</w:t>
      </w:r>
      <w:r>
        <w:rPr>
          <w:rStyle w:val="Text"/>
        </w:rPr>
        <w:t>.</w:t>
      </w:r>
    </w:p>
    <w:p w14:paraId="761FE8B7" w14:textId="77777777" w:rsidR="007013A2" w:rsidRDefault="001D3308" w:rsidP="001A7D56">
      <w:pPr>
        <w:rPr>
          <w:rStyle w:val="Text"/>
        </w:rPr>
      </w:pPr>
      <w:r w:rsidRPr="001F5A66">
        <w:rPr>
          <w:rStyle w:val="Text"/>
        </w:rPr>
        <w:t xml:space="preserve">To make sure fugitive emissions are collected and directed to appropriate abatement, treatment plant </w:t>
      </w:r>
      <w:r>
        <w:rPr>
          <w:rStyle w:val="Text"/>
        </w:rPr>
        <w:t>should</w:t>
      </w:r>
      <w:r w:rsidRPr="001F5A66">
        <w:rPr>
          <w:rStyle w:val="Text"/>
        </w:rPr>
        <w:t xml:space="preserve"> use high integrity components (for example, seals or gaskets). </w:t>
      </w:r>
    </w:p>
    <w:p w14:paraId="5BC4AF62" w14:textId="412F9D01" w:rsidR="001D3308" w:rsidRPr="001F5A66" w:rsidRDefault="007013A2" w:rsidP="001A7D56">
      <w:pPr>
        <w:rPr>
          <w:rStyle w:val="Text"/>
        </w:rPr>
      </w:pPr>
      <w:r>
        <w:rPr>
          <w:rStyle w:val="Text"/>
        </w:rPr>
        <w:t>T</w:t>
      </w:r>
      <w:r w:rsidR="001D3308" w:rsidRPr="001F5A66">
        <w:rPr>
          <w:rStyle w:val="Text"/>
        </w:rPr>
        <w:t xml:space="preserve">reatment plant </w:t>
      </w:r>
      <w:r w:rsidR="001D3308">
        <w:rPr>
          <w:rStyle w:val="Text"/>
        </w:rPr>
        <w:t>should</w:t>
      </w:r>
      <w:r w:rsidR="001D3308" w:rsidRPr="001F5A66">
        <w:rPr>
          <w:rStyle w:val="Text"/>
        </w:rPr>
        <w:t xml:space="preserve"> be fully enclosed, with air extraction systems located close to emission sources where possible.</w:t>
      </w:r>
    </w:p>
    <w:p w14:paraId="0C7F434E" w14:textId="2AAC33A1" w:rsidR="001D3308" w:rsidRPr="001F5A66" w:rsidRDefault="001D3308" w:rsidP="001A7D56">
      <w:pPr>
        <w:rPr>
          <w:rStyle w:val="Text"/>
        </w:rPr>
      </w:pPr>
      <w:r w:rsidRPr="001F5A66">
        <w:rPr>
          <w:rStyle w:val="Text"/>
        </w:rPr>
        <w:t xml:space="preserve">Where necessary, to prevent fugitive emissions to air from the storage and handling of such wastes, </w:t>
      </w:r>
      <w:r w:rsidR="007013A2">
        <w:rPr>
          <w:rStyle w:val="Text"/>
        </w:rPr>
        <w:t>consider</w:t>
      </w:r>
      <w:r w:rsidRPr="001F5A66">
        <w:rPr>
          <w:rStyle w:val="Text"/>
        </w:rPr>
        <w:t xml:space="preserve"> a combination of the following measures:</w:t>
      </w:r>
    </w:p>
    <w:p w14:paraId="683FDC72" w14:textId="36FB6A18" w:rsidR="005420F7" w:rsidRPr="005420F7" w:rsidRDefault="00F94410" w:rsidP="001A7D56">
      <w:pPr>
        <w:pStyle w:val="Roundbullet"/>
        <w:spacing w:before="0" w:after="240"/>
        <w:rPr>
          <w:rStyle w:val="Text"/>
          <w:rFonts w:eastAsiaTheme="minorHAnsi" w:cstheme="minorBidi"/>
          <w:color w:val="3C4741" w:themeColor="text1"/>
          <w:szCs w:val="24"/>
        </w:rPr>
      </w:pPr>
      <w:r>
        <w:rPr>
          <w:rStyle w:val="Text"/>
        </w:rPr>
        <w:t>S</w:t>
      </w:r>
      <w:r w:rsidR="001D3308" w:rsidRPr="001F5A66">
        <w:rPr>
          <w:rStyle w:val="Text"/>
        </w:rPr>
        <w:t>tore and handle the waste within an enclosed building</w:t>
      </w:r>
      <w:r>
        <w:rPr>
          <w:rStyle w:val="Text"/>
        </w:rPr>
        <w:t>.</w:t>
      </w:r>
    </w:p>
    <w:p w14:paraId="18F9A8E1" w14:textId="6621D90F" w:rsidR="005420F7" w:rsidRPr="005420F7" w:rsidRDefault="00F94410" w:rsidP="001A7D56">
      <w:pPr>
        <w:pStyle w:val="Roundbullet"/>
        <w:spacing w:before="0" w:after="240"/>
        <w:rPr>
          <w:rStyle w:val="Text"/>
          <w:rFonts w:eastAsiaTheme="minorHAnsi" w:cstheme="minorBidi"/>
          <w:color w:val="3C4741" w:themeColor="text1"/>
          <w:szCs w:val="24"/>
        </w:rPr>
      </w:pPr>
      <w:r>
        <w:rPr>
          <w:rStyle w:val="Text"/>
        </w:rPr>
        <w:lastRenderedPageBreak/>
        <w:t>U</w:t>
      </w:r>
      <w:r w:rsidR="001D3308" w:rsidRPr="001F5A66">
        <w:rPr>
          <w:rStyle w:val="Text"/>
        </w:rPr>
        <w:t xml:space="preserve">se fully enclosed material transfer and storage systems and equipment, for </w:t>
      </w:r>
      <w:r w:rsidR="001D3308">
        <w:rPr>
          <w:rStyle w:val="Text"/>
        </w:rPr>
        <w:t>e</w:t>
      </w:r>
      <w:r w:rsidR="001D3308" w:rsidRPr="001F5A66">
        <w:rPr>
          <w:rStyle w:val="Text"/>
        </w:rPr>
        <w:t>xample, conveyors, hoppers, containers, tanks and skips</w:t>
      </w:r>
      <w:r>
        <w:rPr>
          <w:rStyle w:val="Text"/>
        </w:rPr>
        <w:t>.</w:t>
      </w:r>
    </w:p>
    <w:p w14:paraId="0CA9942F" w14:textId="3B90F316" w:rsidR="005420F7" w:rsidRPr="005420F7" w:rsidRDefault="00F94410" w:rsidP="001A7D56">
      <w:pPr>
        <w:pStyle w:val="Roundbullet"/>
        <w:spacing w:before="0" w:after="240"/>
        <w:rPr>
          <w:rStyle w:val="Text"/>
          <w:rFonts w:eastAsiaTheme="minorHAnsi" w:cstheme="minorBidi"/>
          <w:color w:val="3C4741" w:themeColor="text1"/>
          <w:szCs w:val="24"/>
        </w:rPr>
      </w:pPr>
      <w:r>
        <w:rPr>
          <w:rStyle w:val="Text"/>
        </w:rPr>
        <w:t>K</w:t>
      </w:r>
      <w:r w:rsidR="001D3308" w:rsidRPr="001F5A66">
        <w:rPr>
          <w:rStyle w:val="Text"/>
        </w:rPr>
        <w:t>eep building doors and windows shut to provide containment, other than when access is required for loading or unloading</w:t>
      </w:r>
      <w:r>
        <w:rPr>
          <w:rStyle w:val="Text"/>
        </w:rPr>
        <w:t>.</w:t>
      </w:r>
    </w:p>
    <w:p w14:paraId="564B9A4A" w14:textId="42CA5647" w:rsidR="005420F7" w:rsidRPr="005420F7" w:rsidRDefault="00F94410" w:rsidP="001A7D56">
      <w:pPr>
        <w:pStyle w:val="Roundbullet"/>
        <w:spacing w:before="0" w:after="240"/>
        <w:rPr>
          <w:rStyle w:val="Text"/>
          <w:rFonts w:eastAsiaTheme="minorHAnsi" w:cstheme="minorBidi"/>
          <w:color w:val="3C4741" w:themeColor="text1"/>
          <w:szCs w:val="24"/>
        </w:rPr>
      </w:pPr>
      <w:r>
        <w:rPr>
          <w:rStyle w:val="Text"/>
        </w:rPr>
        <w:t>K</w:t>
      </w:r>
      <w:r w:rsidR="001D3308" w:rsidRPr="001F5A66">
        <w:rPr>
          <w:rStyle w:val="Text"/>
        </w:rPr>
        <w:t>eep enclosed buildings and equipment under adequate negative pressure with an appropriate abated air circulation or extraction system, where possible, locating air extraction points close to potential emissions sources</w:t>
      </w:r>
      <w:r>
        <w:rPr>
          <w:rStyle w:val="Text"/>
        </w:rPr>
        <w:t>.</w:t>
      </w:r>
      <w:r w:rsidR="001D3308" w:rsidRPr="001F5A66">
        <w:rPr>
          <w:rStyle w:val="Text"/>
        </w:rPr>
        <w:t xml:space="preserve"> </w:t>
      </w:r>
    </w:p>
    <w:p w14:paraId="46C3F030" w14:textId="675CBFFA" w:rsidR="001D3308" w:rsidRPr="005420F7" w:rsidRDefault="00F94410" w:rsidP="001A7D56">
      <w:pPr>
        <w:pStyle w:val="Roundbullet"/>
        <w:spacing w:before="0" w:after="240"/>
        <w:rPr>
          <w:rStyle w:val="Text"/>
          <w:rFonts w:eastAsiaTheme="minorHAnsi" w:cstheme="minorBidi"/>
          <w:color w:val="3C4741" w:themeColor="text1"/>
          <w:szCs w:val="24"/>
        </w:rPr>
      </w:pPr>
      <w:r>
        <w:rPr>
          <w:rStyle w:val="Text"/>
        </w:rPr>
        <w:t>U</w:t>
      </w:r>
      <w:r w:rsidR="001D3308" w:rsidRPr="001F5A66">
        <w:rPr>
          <w:rStyle w:val="Text"/>
        </w:rPr>
        <w:t>se fast-acting or ‘airlock’ doors that</w:t>
      </w:r>
      <w:r w:rsidR="001D3308">
        <w:rPr>
          <w:rStyle w:val="Text"/>
        </w:rPr>
        <w:t xml:space="preserve"> are by </w:t>
      </w:r>
      <w:r w:rsidR="001D3308" w:rsidRPr="001F5A66">
        <w:rPr>
          <w:rStyle w:val="Text"/>
        </w:rPr>
        <w:t>default closed</w:t>
      </w:r>
      <w:r>
        <w:rPr>
          <w:rStyle w:val="Text"/>
        </w:rPr>
        <w:t>.</w:t>
      </w:r>
    </w:p>
    <w:p w14:paraId="65E24D68" w14:textId="7EA9DA80" w:rsidR="001D3308" w:rsidRPr="001F5A66" w:rsidRDefault="007013A2" w:rsidP="001A7D56">
      <w:pPr>
        <w:rPr>
          <w:rStyle w:val="Text"/>
        </w:rPr>
      </w:pPr>
      <w:r>
        <w:rPr>
          <w:rStyle w:val="Text"/>
        </w:rPr>
        <w:t>Establish</w:t>
      </w:r>
      <w:r w:rsidR="001D3308" w:rsidRPr="001F5A66">
        <w:rPr>
          <w:rStyle w:val="Text"/>
        </w:rPr>
        <w:t xml:space="preserve"> a leak detection and repair programme and use it to promptly identify and mitigate any fugitive emissions from treatment plant and associated infrastructure (for example, pipework, conveyors, tanks).</w:t>
      </w:r>
    </w:p>
    <w:p w14:paraId="35C0852B" w14:textId="7ADED9FA" w:rsidR="001D3308" w:rsidRPr="001F5A66" w:rsidRDefault="007013A2" w:rsidP="001A7D56">
      <w:pPr>
        <w:rPr>
          <w:rStyle w:val="Text"/>
        </w:rPr>
      </w:pPr>
      <w:r>
        <w:rPr>
          <w:rStyle w:val="Text"/>
        </w:rPr>
        <w:t>R</w:t>
      </w:r>
      <w:r w:rsidR="001D3308" w:rsidRPr="001F5A66">
        <w:rPr>
          <w:rStyle w:val="Text"/>
        </w:rPr>
        <w:t xml:space="preserve">egularly inspect and clean all waste storage and treatment areas, equipment (including conveyor belts) and containers or </w:t>
      </w:r>
      <w:r w:rsidR="001D3308">
        <w:rPr>
          <w:rStyle w:val="Text"/>
        </w:rPr>
        <w:t>bins</w:t>
      </w:r>
      <w:r w:rsidR="001D3308" w:rsidRPr="001F5A66">
        <w:rPr>
          <w:rStyle w:val="Text"/>
        </w:rPr>
        <w:t xml:space="preserve">. </w:t>
      </w:r>
    </w:p>
    <w:p w14:paraId="5F90AD0E" w14:textId="24B4B9F7" w:rsidR="001D3308" w:rsidRPr="001F5A66" w:rsidRDefault="007013A2" w:rsidP="001A7D56">
      <w:pPr>
        <w:rPr>
          <w:rStyle w:val="Text"/>
        </w:rPr>
      </w:pPr>
      <w:r>
        <w:rPr>
          <w:rStyle w:val="Text"/>
        </w:rPr>
        <w:t>P</w:t>
      </w:r>
      <w:r w:rsidR="001D3308" w:rsidRPr="001F5A66">
        <w:rPr>
          <w:rStyle w:val="Text"/>
        </w:rPr>
        <w:t>revent the corrosion of plant and equipment (for example, conveyors or pipes). This includes selecting and using appropriate construction materials, lining or coating equipment with corrosion inhibitors and regularly inspecting and maintaining plant.</w:t>
      </w:r>
    </w:p>
    <w:p w14:paraId="4C4BDBF6" w14:textId="1A2E66F6" w:rsidR="001D3308" w:rsidRPr="001F5A66" w:rsidRDefault="007013A2" w:rsidP="001A7D56">
      <w:pPr>
        <w:rPr>
          <w:rStyle w:val="Text"/>
        </w:rPr>
      </w:pPr>
      <w:r>
        <w:rPr>
          <w:rStyle w:val="Text"/>
        </w:rPr>
        <w:t>H</w:t>
      </w:r>
      <w:r w:rsidR="001D3308" w:rsidRPr="001F5A66">
        <w:rPr>
          <w:rStyle w:val="Text"/>
        </w:rPr>
        <w:t xml:space="preserve">ave an appropriate regular maintenance programme covering all buildings, plant and equipment. This </w:t>
      </w:r>
      <w:r w:rsidR="001D3308">
        <w:rPr>
          <w:rStyle w:val="Text"/>
        </w:rPr>
        <w:t>should</w:t>
      </w:r>
      <w:r w:rsidR="001D3308" w:rsidRPr="001F5A66">
        <w:rPr>
          <w:rStyle w:val="Text"/>
        </w:rPr>
        <w:t xml:space="preserve"> also include protective equipment such as air ventilation and extraction systems, curtains and fast-action doors used to prevent and contain fugitive releases.</w:t>
      </w:r>
    </w:p>
    <w:p w14:paraId="15423919" w14:textId="631676F6" w:rsidR="001D3308" w:rsidRPr="001F5A66" w:rsidRDefault="009A5043" w:rsidP="001A7D56">
      <w:pPr>
        <w:rPr>
          <w:rStyle w:val="Text"/>
        </w:rPr>
      </w:pPr>
      <w:r>
        <w:rPr>
          <w:rStyle w:val="Text"/>
        </w:rPr>
        <w:t>When washing containers</w:t>
      </w:r>
      <w:r w:rsidR="001D3308" w:rsidRPr="001F5A66">
        <w:rPr>
          <w:rStyle w:val="Text"/>
        </w:rPr>
        <w:t>, design and operate the washing process and associated equipment in a way that prevents fugitive emissions to air. For example, carrying out this activity in a contained or enclosed system.</w:t>
      </w:r>
    </w:p>
    <w:p w14:paraId="2895278F" w14:textId="58CA5755" w:rsidR="001D3308" w:rsidRPr="001F5A66" w:rsidRDefault="007013A2" w:rsidP="001A7D56">
      <w:pPr>
        <w:rPr>
          <w:rStyle w:val="Text"/>
        </w:rPr>
      </w:pPr>
      <w:r>
        <w:rPr>
          <w:rStyle w:val="Text"/>
        </w:rPr>
        <w:t>F</w:t>
      </w:r>
      <w:r w:rsidR="001D3308" w:rsidRPr="001F5A66">
        <w:rPr>
          <w:rStyle w:val="Text"/>
        </w:rPr>
        <w:t>ully enclose and contain pre</w:t>
      </w:r>
      <w:r w:rsidR="001D3308">
        <w:rPr>
          <w:rStyle w:val="Text"/>
        </w:rPr>
        <w:t>-</w:t>
      </w:r>
      <w:r w:rsidR="001D3308" w:rsidRPr="001F5A66">
        <w:rPr>
          <w:rStyle w:val="Text"/>
        </w:rPr>
        <w:t xml:space="preserve"> and post-treatment shredder plant to prevent emissions. </w:t>
      </w:r>
      <w:r>
        <w:rPr>
          <w:rStyle w:val="Text"/>
        </w:rPr>
        <w:t>D</w:t>
      </w:r>
      <w:r w:rsidR="001D3308" w:rsidRPr="001F5A66">
        <w:rPr>
          <w:rStyle w:val="Text"/>
        </w:rPr>
        <w:t xml:space="preserve">esign and operate the shredder plant using appropriate process interlocks so that it cannot operate unless it is enclosed and contained. For example, only when the loading door on the hopper has </w:t>
      </w:r>
      <w:r w:rsidR="001D3308" w:rsidRPr="001F5A66">
        <w:rPr>
          <w:rStyle w:val="Text"/>
        </w:rPr>
        <w:lastRenderedPageBreak/>
        <w:t xml:space="preserve">been closed or sealed. Dust and microbial emissions from the shredder plant </w:t>
      </w:r>
      <w:r w:rsidR="001D3308">
        <w:rPr>
          <w:rStyle w:val="Text"/>
        </w:rPr>
        <w:t>should</w:t>
      </w:r>
      <w:r w:rsidR="001D3308" w:rsidRPr="001F5A66">
        <w:rPr>
          <w:rStyle w:val="Text"/>
        </w:rPr>
        <w:t xml:space="preserve"> be contained and extracted to an appropriate abatement system, for example HEPA air filtration.</w:t>
      </w:r>
    </w:p>
    <w:p w14:paraId="229EA732" w14:textId="6AFACF97" w:rsidR="00697CDB" w:rsidRDefault="007013A2" w:rsidP="001A7D56">
      <w:pPr>
        <w:rPr>
          <w:rStyle w:val="Text"/>
        </w:rPr>
      </w:pPr>
      <w:r>
        <w:rPr>
          <w:rStyle w:val="Text"/>
        </w:rPr>
        <w:t>H</w:t>
      </w:r>
      <w:r w:rsidR="001D3308" w:rsidRPr="001F5A66">
        <w:rPr>
          <w:rStyle w:val="Text"/>
        </w:rPr>
        <w:t xml:space="preserve">ave procedures to minimise the amount of time odorous wastes spend in storage and handling systems (for example, pipes, conveyors, hoppers, tanks). </w:t>
      </w:r>
    </w:p>
    <w:p w14:paraId="1FD62F27" w14:textId="3B80F6B7" w:rsidR="001D3308" w:rsidRPr="001F5A66" w:rsidRDefault="00697CDB" w:rsidP="001A7D56">
      <w:pPr>
        <w:rPr>
          <w:rStyle w:val="Text"/>
        </w:rPr>
      </w:pPr>
      <w:r>
        <w:rPr>
          <w:rStyle w:val="Text"/>
        </w:rPr>
        <w:t>H</w:t>
      </w:r>
      <w:r w:rsidR="001D3308" w:rsidRPr="001F5A66">
        <w:rPr>
          <w:rStyle w:val="Text"/>
        </w:rPr>
        <w:t>ave measures to contain, collect and treat odorous emissions, including using contained buildings and plant or equipment with appropriate air extraction and abatement. We do not consider masking agents to be appropriate measures for the treatment of odorous emissions.</w:t>
      </w:r>
    </w:p>
    <w:p w14:paraId="76DBB977" w14:textId="1C2B9C47" w:rsidR="001D3308" w:rsidRPr="001F5A66" w:rsidRDefault="00697CDB" w:rsidP="001A7D56">
      <w:pPr>
        <w:rPr>
          <w:rStyle w:val="Text"/>
        </w:rPr>
      </w:pPr>
      <w:r>
        <w:rPr>
          <w:rStyle w:val="Text"/>
        </w:rPr>
        <w:t>M</w:t>
      </w:r>
      <w:r w:rsidR="001D3308" w:rsidRPr="001F5A66">
        <w:rPr>
          <w:rStyle w:val="Text"/>
        </w:rPr>
        <w:t>onitor odour abatement systems to ensure optimum performance. For example, by making sure that scrubber liquors are maintained at the correct pH and replenished or replaced at an appropriate frequency.</w:t>
      </w:r>
    </w:p>
    <w:p w14:paraId="2F083685" w14:textId="3C962010" w:rsidR="001D3308" w:rsidRPr="001F5A66" w:rsidRDefault="00697CDB" w:rsidP="001A7D56">
      <w:pPr>
        <w:rPr>
          <w:rStyle w:val="Text"/>
        </w:rPr>
      </w:pPr>
      <w:r>
        <w:rPr>
          <w:rStyle w:val="Text"/>
        </w:rPr>
        <w:t>F</w:t>
      </w:r>
      <w:r w:rsidR="001D3308" w:rsidRPr="001F5A66">
        <w:rPr>
          <w:rStyle w:val="Text"/>
        </w:rPr>
        <w:t>ailures in containment</w:t>
      </w:r>
      <w:r>
        <w:rPr>
          <w:rStyle w:val="Text"/>
        </w:rPr>
        <w:t xml:space="preserve"> at microwave facilities</w:t>
      </w:r>
      <w:r w:rsidR="001D3308" w:rsidRPr="001F5A66">
        <w:rPr>
          <w:rStyle w:val="Text"/>
        </w:rPr>
        <w:t xml:space="preserve"> might result in non-ionising radiation leaks. </w:t>
      </w:r>
      <w:r>
        <w:rPr>
          <w:rStyle w:val="Text"/>
        </w:rPr>
        <w:t>O</w:t>
      </w:r>
      <w:r w:rsidR="001D3308" w:rsidRPr="001F5A66">
        <w:rPr>
          <w:rStyle w:val="Text"/>
        </w:rPr>
        <w:t xml:space="preserve">perational procedures </w:t>
      </w:r>
      <w:r w:rsidR="001D3308">
        <w:rPr>
          <w:rStyle w:val="Text"/>
        </w:rPr>
        <w:t>must</w:t>
      </w:r>
      <w:r w:rsidR="001D3308" w:rsidRPr="001F5A66">
        <w:rPr>
          <w:rStyle w:val="Text"/>
        </w:rPr>
        <w:t xml:space="preserve"> include checking for these leaks at regular intervals.</w:t>
      </w:r>
    </w:p>
    <w:p w14:paraId="692058F7" w14:textId="090061A7" w:rsidR="001D3308" w:rsidRPr="00144D16" w:rsidRDefault="001D3308" w:rsidP="001D3308">
      <w:pPr>
        <w:pStyle w:val="Heading2"/>
        <w:rPr>
          <w:rFonts w:eastAsia="Times New Roman"/>
        </w:rPr>
      </w:pPr>
      <w:bookmarkStart w:id="110" w:name="_Toc90991224"/>
      <w:bookmarkStart w:id="111" w:name="_Toc90993294"/>
      <w:bookmarkStart w:id="112" w:name="_Toc95219257"/>
      <w:bookmarkStart w:id="113" w:name="_Toc193983445"/>
      <w:bookmarkStart w:id="114" w:name="_Toc196903277"/>
      <w:r w:rsidRPr="02D2125C">
        <w:rPr>
          <w:rFonts w:eastAsia="Times New Roman"/>
        </w:rPr>
        <w:t>Point source emissions to the water environment and sewer</w:t>
      </w:r>
      <w:bookmarkEnd w:id="110"/>
      <w:bookmarkEnd w:id="111"/>
      <w:bookmarkEnd w:id="112"/>
      <w:bookmarkEnd w:id="113"/>
      <w:bookmarkEnd w:id="114"/>
    </w:p>
    <w:p w14:paraId="1901F4F8" w14:textId="73A646F3" w:rsidR="001D3308" w:rsidRPr="001F5A66" w:rsidRDefault="00697CDB" w:rsidP="001A7D56">
      <w:pPr>
        <w:rPr>
          <w:rStyle w:val="Text"/>
        </w:rPr>
      </w:pPr>
      <w:r>
        <w:rPr>
          <w:rStyle w:val="Text"/>
        </w:rPr>
        <w:t>I</w:t>
      </w:r>
      <w:r w:rsidR="001D3308" w:rsidRPr="001F5A66">
        <w:rPr>
          <w:rStyle w:val="Text"/>
        </w:rPr>
        <w:t xml:space="preserve">dentify the main chemical constituents of the site’s point source emissions to </w:t>
      </w:r>
      <w:r w:rsidR="001D3308">
        <w:rPr>
          <w:rStyle w:val="Text"/>
        </w:rPr>
        <w:t xml:space="preserve">the </w:t>
      </w:r>
      <w:r w:rsidR="001D3308" w:rsidRPr="001F5A66">
        <w:rPr>
          <w:rStyle w:val="Text"/>
        </w:rPr>
        <w:t>water</w:t>
      </w:r>
      <w:r w:rsidR="001D3308">
        <w:rPr>
          <w:rStyle w:val="Text"/>
        </w:rPr>
        <w:t xml:space="preserve"> environment</w:t>
      </w:r>
      <w:r w:rsidR="001D3308" w:rsidRPr="001F5A66">
        <w:rPr>
          <w:rStyle w:val="Text"/>
        </w:rPr>
        <w:t xml:space="preserve"> and sewer as part of the site’s inventory of emissions.</w:t>
      </w:r>
    </w:p>
    <w:p w14:paraId="7B1F7D85" w14:textId="650457F5" w:rsidR="001D3308" w:rsidRPr="001F5A66" w:rsidRDefault="00697CDB" w:rsidP="001A7D56">
      <w:pPr>
        <w:rPr>
          <w:rStyle w:val="Text"/>
        </w:rPr>
      </w:pPr>
      <w:r>
        <w:rPr>
          <w:rStyle w:val="Text"/>
        </w:rPr>
        <w:t>A</w:t>
      </w:r>
      <w:r w:rsidR="001D3308" w:rsidRPr="754A7078">
        <w:rPr>
          <w:rStyle w:val="Text"/>
        </w:rPr>
        <w:t>ssess the fate and impact of the substances emitted to the water environment and sewer</w:t>
      </w:r>
      <w:r w:rsidR="001D3308">
        <w:rPr>
          <w:rStyle w:val="Text"/>
        </w:rPr>
        <w:t>.</w:t>
      </w:r>
    </w:p>
    <w:p w14:paraId="021F56B3" w14:textId="77777777" w:rsidR="001D3308" w:rsidRPr="001F5A66" w:rsidRDefault="001D3308" w:rsidP="001A7D56">
      <w:pPr>
        <w:rPr>
          <w:rStyle w:val="Text"/>
        </w:rPr>
      </w:pPr>
      <w:r w:rsidRPr="029D5212">
        <w:rPr>
          <w:rStyle w:val="Text"/>
        </w:rPr>
        <w:t>Discharges to the water environment or sewer must comply with the conditions of an environmental authorisation or trade effluent consent. Relevant sources of wastewater include:</w:t>
      </w:r>
    </w:p>
    <w:p w14:paraId="3AAD93B0" w14:textId="17BB96E0" w:rsidR="005420F7" w:rsidRPr="005420F7" w:rsidRDefault="00F94410" w:rsidP="001A7D56">
      <w:pPr>
        <w:pStyle w:val="Roundbullet"/>
        <w:spacing w:before="0" w:after="240"/>
        <w:rPr>
          <w:rStyle w:val="Text"/>
          <w:rFonts w:eastAsiaTheme="minorHAnsi" w:cstheme="minorBidi"/>
          <w:color w:val="3C4741" w:themeColor="text1"/>
          <w:szCs w:val="24"/>
        </w:rPr>
      </w:pPr>
      <w:r>
        <w:rPr>
          <w:rStyle w:val="Text"/>
        </w:rPr>
        <w:t>P</w:t>
      </w:r>
      <w:r w:rsidR="001D3308" w:rsidRPr="001F5A66">
        <w:rPr>
          <w:rStyle w:val="Text"/>
        </w:rPr>
        <w:t>rocess water or condensate collected from treatment process</w:t>
      </w:r>
      <w:r w:rsidR="001D3308">
        <w:rPr>
          <w:rStyle w:val="Text"/>
        </w:rPr>
        <w:t>es</w:t>
      </w:r>
      <w:r>
        <w:rPr>
          <w:rStyle w:val="Text"/>
        </w:rPr>
        <w:t>.</w:t>
      </w:r>
    </w:p>
    <w:p w14:paraId="6CB42A3F" w14:textId="1297D270" w:rsidR="005420F7" w:rsidRPr="005420F7" w:rsidRDefault="00F94410" w:rsidP="001A7D56">
      <w:pPr>
        <w:pStyle w:val="Roundbullet"/>
        <w:spacing w:before="0" w:after="240"/>
        <w:rPr>
          <w:rStyle w:val="Text"/>
          <w:rFonts w:eastAsiaTheme="minorHAnsi" w:cstheme="minorBidi"/>
          <w:color w:val="3C4741" w:themeColor="text1"/>
          <w:szCs w:val="24"/>
        </w:rPr>
      </w:pPr>
      <w:r>
        <w:rPr>
          <w:rStyle w:val="Text"/>
        </w:rPr>
        <w:t>W</w:t>
      </w:r>
      <w:r w:rsidR="001D3308" w:rsidRPr="001F5A66">
        <w:rPr>
          <w:rStyle w:val="Text"/>
        </w:rPr>
        <w:t>aste compactor runoff</w:t>
      </w:r>
      <w:r>
        <w:rPr>
          <w:rStyle w:val="Text"/>
        </w:rPr>
        <w:t>.</w:t>
      </w:r>
      <w:r w:rsidR="001D3308" w:rsidRPr="001F5A66">
        <w:rPr>
          <w:rStyle w:val="Text"/>
        </w:rPr>
        <w:t xml:space="preserve"> </w:t>
      </w:r>
    </w:p>
    <w:p w14:paraId="24879C81" w14:textId="6570DBF7" w:rsidR="005420F7" w:rsidRPr="005420F7" w:rsidRDefault="00F94410" w:rsidP="001A7D56">
      <w:pPr>
        <w:pStyle w:val="Roundbullet"/>
        <w:spacing w:before="0" w:after="240"/>
        <w:rPr>
          <w:rStyle w:val="Text"/>
          <w:rFonts w:eastAsiaTheme="minorHAnsi" w:cstheme="minorBidi"/>
          <w:color w:val="3C4741" w:themeColor="text1"/>
          <w:szCs w:val="24"/>
        </w:rPr>
      </w:pPr>
      <w:r>
        <w:rPr>
          <w:rStyle w:val="Text"/>
        </w:rPr>
        <w:t>V</w:t>
      </w:r>
      <w:r w:rsidR="001D3308" w:rsidRPr="001F5A66">
        <w:rPr>
          <w:rStyle w:val="Text"/>
        </w:rPr>
        <w:t>ehicle washing</w:t>
      </w:r>
      <w:r>
        <w:rPr>
          <w:rStyle w:val="Text"/>
        </w:rPr>
        <w:t>.</w:t>
      </w:r>
      <w:r w:rsidR="001D3308" w:rsidRPr="001F5A66">
        <w:rPr>
          <w:rStyle w:val="Text"/>
        </w:rPr>
        <w:t xml:space="preserve"> </w:t>
      </w:r>
    </w:p>
    <w:p w14:paraId="45066332" w14:textId="35B3854C" w:rsidR="005420F7" w:rsidRPr="005420F7" w:rsidRDefault="00F94410" w:rsidP="001A7D56">
      <w:pPr>
        <w:pStyle w:val="Roundbullet"/>
        <w:spacing w:before="0" w:after="240"/>
        <w:rPr>
          <w:rStyle w:val="Text"/>
          <w:rFonts w:eastAsiaTheme="minorHAnsi" w:cstheme="minorBidi"/>
          <w:color w:val="3C4741" w:themeColor="text1"/>
          <w:szCs w:val="24"/>
        </w:rPr>
      </w:pPr>
      <w:r>
        <w:rPr>
          <w:rStyle w:val="Text"/>
        </w:rPr>
        <w:t>V</w:t>
      </w:r>
      <w:r w:rsidR="001D3308" w:rsidRPr="001F5A66">
        <w:rPr>
          <w:rStyle w:val="Text"/>
        </w:rPr>
        <w:t>ehicle oil and fuel leaks</w:t>
      </w:r>
      <w:r>
        <w:rPr>
          <w:rStyle w:val="Text"/>
        </w:rPr>
        <w:t>.</w:t>
      </w:r>
      <w:r w:rsidR="001D3308" w:rsidRPr="001F5A66">
        <w:rPr>
          <w:rStyle w:val="Text"/>
        </w:rPr>
        <w:t xml:space="preserve"> </w:t>
      </w:r>
    </w:p>
    <w:p w14:paraId="275ECCF3" w14:textId="430D8409" w:rsidR="005420F7" w:rsidRPr="005420F7" w:rsidRDefault="00F94410" w:rsidP="001A7D56">
      <w:pPr>
        <w:pStyle w:val="Roundbullet"/>
        <w:spacing w:before="0" w:after="240"/>
        <w:rPr>
          <w:rStyle w:val="Text"/>
          <w:rFonts w:eastAsiaTheme="minorHAnsi" w:cstheme="minorBidi"/>
          <w:color w:val="3C4741" w:themeColor="text1"/>
          <w:szCs w:val="24"/>
        </w:rPr>
      </w:pPr>
      <w:r>
        <w:rPr>
          <w:rStyle w:val="Text"/>
        </w:rPr>
        <w:t>W</w:t>
      </w:r>
      <w:r w:rsidR="001D3308" w:rsidRPr="001F5A66">
        <w:rPr>
          <w:rStyle w:val="Text"/>
        </w:rPr>
        <w:t>ashing of reusable sharps bins</w:t>
      </w:r>
      <w:r>
        <w:rPr>
          <w:rStyle w:val="Text"/>
        </w:rPr>
        <w:t>.</w:t>
      </w:r>
      <w:r w:rsidR="001D3308" w:rsidRPr="001F5A66">
        <w:rPr>
          <w:rStyle w:val="Text"/>
        </w:rPr>
        <w:t xml:space="preserve"> </w:t>
      </w:r>
    </w:p>
    <w:p w14:paraId="7D8F2AB2" w14:textId="3F144FD0" w:rsidR="005420F7" w:rsidRPr="005420F7" w:rsidRDefault="00F94410" w:rsidP="001A7D56">
      <w:pPr>
        <w:pStyle w:val="Roundbullet"/>
        <w:spacing w:before="0" w:after="240"/>
        <w:rPr>
          <w:rStyle w:val="Text"/>
          <w:rFonts w:eastAsiaTheme="minorHAnsi" w:cstheme="minorBidi"/>
          <w:color w:val="3C4741" w:themeColor="text1"/>
          <w:szCs w:val="24"/>
        </w:rPr>
      </w:pPr>
      <w:r>
        <w:rPr>
          <w:rStyle w:val="Text"/>
        </w:rPr>
        <w:lastRenderedPageBreak/>
        <w:t>W</w:t>
      </w:r>
      <w:r w:rsidR="001D3308" w:rsidRPr="001F5A66">
        <w:rPr>
          <w:rStyle w:val="Text"/>
        </w:rPr>
        <w:t xml:space="preserve">ashing of healthcare waste </w:t>
      </w:r>
      <w:r w:rsidR="001D3308">
        <w:rPr>
          <w:rStyle w:val="Text"/>
        </w:rPr>
        <w:t>770 litre wheeled bins or similar bulk containers</w:t>
      </w:r>
      <w:r>
        <w:rPr>
          <w:rStyle w:val="Text"/>
        </w:rPr>
        <w:t>.</w:t>
      </w:r>
      <w:r w:rsidR="001D3308" w:rsidRPr="001F5A66">
        <w:rPr>
          <w:rStyle w:val="Text"/>
        </w:rPr>
        <w:t xml:space="preserve"> </w:t>
      </w:r>
    </w:p>
    <w:p w14:paraId="5D01182A" w14:textId="788F156C" w:rsidR="005420F7" w:rsidRPr="005420F7" w:rsidRDefault="00F94410" w:rsidP="001A7D56">
      <w:pPr>
        <w:pStyle w:val="Roundbullet"/>
        <w:spacing w:before="0" w:after="240"/>
        <w:rPr>
          <w:rStyle w:val="Text"/>
          <w:rFonts w:eastAsiaTheme="minorHAnsi" w:cstheme="minorBidi"/>
          <w:color w:val="3C4741" w:themeColor="text1"/>
          <w:szCs w:val="24"/>
        </w:rPr>
      </w:pPr>
      <w:r>
        <w:rPr>
          <w:rStyle w:val="Text"/>
        </w:rPr>
        <w:t>S</w:t>
      </w:r>
      <w:r w:rsidR="001D3308" w:rsidRPr="001F5A66">
        <w:rPr>
          <w:rStyle w:val="Text"/>
        </w:rPr>
        <w:t>pills and leaks in waste storage areas</w:t>
      </w:r>
      <w:r>
        <w:rPr>
          <w:rStyle w:val="Text"/>
        </w:rPr>
        <w:t>.</w:t>
      </w:r>
    </w:p>
    <w:p w14:paraId="38F14A72" w14:textId="2435CD5E" w:rsidR="001D3308" w:rsidRPr="005420F7" w:rsidRDefault="00F94410" w:rsidP="001A7D56">
      <w:pPr>
        <w:pStyle w:val="Roundbullet"/>
        <w:spacing w:before="0" w:after="240"/>
        <w:rPr>
          <w:rStyle w:val="Text"/>
          <w:rFonts w:eastAsiaTheme="minorHAnsi" w:cstheme="minorBidi"/>
          <w:color w:val="3C4741" w:themeColor="text1"/>
          <w:szCs w:val="24"/>
        </w:rPr>
      </w:pPr>
      <w:r>
        <w:rPr>
          <w:rStyle w:val="Text"/>
        </w:rPr>
        <w:t>L</w:t>
      </w:r>
      <w:r w:rsidR="001D3308">
        <w:rPr>
          <w:rStyle w:val="Text"/>
        </w:rPr>
        <w:t>oading and unloading areas</w:t>
      </w:r>
      <w:r>
        <w:rPr>
          <w:rStyle w:val="Text"/>
        </w:rPr>
        <w:t>.</w:t>
      </w:r>
    </w:p>
    <w:p w14:paraId="62681F05" w14:textId="0FE7995F" w:rsidR="001D3308" w:rsidRPr="001F5A66" w:rsidRDefault="00697CDB" w:rsidP="001A7D56">
      <w:pPr>
        <w:rPr>
          <w:rStyle w:val="Text"/>
        </w:rPr>
      </w:pPr>
      <w:r>
        <w:rPr>
          <w:rStyle w:val="Text"/>
        </w:rPr>
        <w:t>D</w:t>
      </w:r>
      <w:r w:rsidR="001D3308">
        <w:rPr>
          <w:rStyle w:val="Text"/>
        </w:rPr>
        <w:t>irect waste compactor run</w:t>
      </w:r>
      <w:r w:rsidR="001D3308" w:rsidRPr="001F5A66">
        <w:rPr>
          <w:rStyle w:val="Text"/>
        </w:rPr>
        <w:t>off to foul sewer or a sealed drainage system for on-site reuse or off-site disposal. Discharges to surface water or storm drains are not acceptable.</w:t>
      </w:r>
    </w:p>
    <w:p w14:paraId="4F7AED97" w14:textId="0EC92B87" w:rsidR="001D3308" w:rsidRPr="001F5A66" w:rsidRDefault="00697CDB" w:rsidP="001A7D56">
      <w:pPr>
        <w:rPr>
          <w:rStyle w:val="Text"/>
        </w:rPr>
      </w:pPr>
      <w:r>
        <w:rPr>
          <w:rStyle w:val="Text"/>
        </w:rPr>
        <w:t>Do</w:t>
      </w:r>
      <w:r w:rsidR="001D3308" w:rsidRPr="001F5A66">
        <w:rPr>
          <w:rStyle w:val="Text"/>
        </w:rPr>
        <w:t xml:space="preserve"> not discharge sharps or medicines (for example, resulting from the washing of reus</w:t>
      </w:r>
      <w:r w:rsidR="001D3308">
        <w:rPr>
          <w:rStyle w:val="Text"/>
        </w:rPr>
        <w:t>a</w:t>
      </w:r>
      <w:r w:rsidR="001D3308" w:rsidRPr="001F5A66">
        <w:rPr>
          <w:rStyle w:val="Text"/>
        </w:rPr>
        <w:t>ble sharps bins) to surface water, storm drainage or foul sewer.</w:t>
      </w:r>
    </w:p>
    <w:p w14:paraId="39F98D7A" w14:textId="45D56E97" w:rsidR="001D3308" w:rsidRPr="001F5A66" w:rsidRDefault="00697CDB" w:rsidP="001A7D56">
      <w:pPr>
        <w:rPr>
          <w:rStyle w:val="Text"/>
        </w:rPr>
      </w:pPr>
      <w:r>
        <w:rPr>
          <w:rStyle w:val="Text"/>
        </w:rPr>
        <w:t>D</w:t>
      </w:r>
      <w:r w:rsidR="001D3308" w:rsidRPr="001F5A66">
        <w:rPr>
          <w:rStyle w:val="Text"/>
        </w:rPr>
        <w:t xml:space="preserve">irect wash waters from cleaning healthcare waste containers to foul sewer or a sealed drainage system for off-site disposal. </w:t>
      </w:r>
      <w:r>
        <w:rPr>
          <w:rStyle w:val="Text"/>
        </w:rPr>
        <w:t xml:space="preserve">Wash waters may require treatment </w:t>
      </w:r>
      <w:r w:rsidR="001D3308" w:rsidRPr="001F5A66">
        <w:rPr>
          <w:rStyle w:val="Text"/>
        </w:rPr>
        <w:t xml:space="preserve">to meet any </w:t>
      </w:r>
      <w:r>
        <w:rPr>
          <w:rStyle w:val="Text"/>
        </w:rPr>
        <w:t>discharge limits</w:t>
      </w:r>
      <w:r w:rsidR="001D3308" w:rsidRPr="001F5A66">
        <w:rPr>
          <w:rStyle w:val="Text"/>
        </w:rPr>
        <w:t>.</w:t>
      </w:r>
    </w:p>
    <w:p w14:paraId="35B55012" w14:textId="2478AF30" w:rsidR="001D3308" w:rsidRPr="001F5A66" w:rsidRDefault="001D3308" w:rsidP="001A7D56">
      <w:pPr>
        <w:rPr>
          <w:rStyle w:val="Text"/>
        </w:rPr>
      </w:pPr>
      <w:r w:rsidRPr="001F5A66">
        <w:rPr>
          <w:rStyle w:val="Text"/>
        </w:rPr>
        <w:t xml:space="preserve">The contents of healthcare waste containers (bags, bins and boxes) </w:t>
      </w:r>
      <w:r>
        <w:rPr>
          <w:rStyle w:val="Text"/>
        </w:rPr>
        <w:t>must</w:t>
      </w:r>
      <w:r w:rsidRPr="001F5A66">
        <w:rPr>
          <w:rStyle w:val="Text"/>
        </w:rPr>
        <w:t xml:space="preserve"> not enter foul, surface or storm drainage systems. </w:t>
      </w:r>
      <w:r w:rsidR="00697CDB">
        <w:rPr>
          <w:rStyle w:val="Text"/>
        </w:rPr>
        <w:t>C</w:t>
      </w:r>
      <w:r w:rsidRPr="001F5A66">
        <w:rPr>
          <w:rStyle w:val="Text"/>
        </w:rPr>
        <w:t>lean up spil</w:t>
      </w:r>
      <w:r>
        <w:rPr>
          <w:rStyle w:val="Text"/>
        </w:rPr>
        <w:t>led</w:t>
      </w:r>
      <w:r w:rsidRPr="001F5A66">
        <w:rPr>
          <w:rStyle w:val="Text"/>
        </w:rPr>
        <w:t xml:space="preserve"> or leaked material (including fluids) and dispose of them at a suitably authorised waste management facility rather than disposing of them to sewer.</w:t>
      </w:r>
    </w:p>
    <w:p w14:paraId="07CD98B6" w14:textId="48D4B863" w:rsidR="001D3308" w:rsidRPr="001F5A66" w:rsidRDefault="001D3308" w:rsidP="001A7D56">
      <w:pPr>
        <w:rPr>
          <w:rStyle w:val="Text"/>
        </w:rPr>
      </w:pPr>
      <w:r w:rsidRPr="001F5A66">
        <w:rPr>
          <w:rStyle w:val="Text"/>
        </w:rPr>
        <w:t>For chemical treatment processes, consider whether effluent (disinfectant)</w:t>
      </w:r>
      <w:r w:rsidR="00697CDB">
        <w:rPr>
          <w:rStyle w:val="Text"/>
        </w:rPr>
        <w:t xml:space="preserve"> should be neutralised</w:t>
      </w:r>
      <w:r w:rsidRPr="001F5A66">
        <w:rPr>
          <w:rStyle w:val="Text"/>
        </w:rPr>
        <w:t xml:space="preserve"> before discharging to </w:t>
      </w:r>
      <w:r>
        <w:rPr>
          <w:rStyle w:val="Text"/>
        </w:rPr>
        <w:t xml:space="preserve">the </w:t>
      </w:r>
      <w:r w:rsidRPr="001F5A66">
        <w:rPr>
          <w:rStyle w:val="Text"/>
        </w:rPr>
        <w:t xml:space="preserve">water </w:t>
      </w:r>
      <w:r>
        <w:rPr>
          <w:rStyle w:val="Text"/>
        </w:rPr>
        <w:t xml:space="preserve">environment </w:t>
      </w:r>
      <w:r w:rsidRPr="001F5A66">
        <w:rPr>
          <w:rStyle w:val="Text"/>
        </w:rPr>
        <w:t>or sewer.</w:t>
      </w:r>
    </w:p>
    <w:p w14:paraId="75682D3F" w14:textId="484533F7" w:rsidR="001D3308" w:rsidRPr="005420F7" w:rsidRDefault="001D3308" w:rsidP="005420F7">
      <w:pPr>
        <w:pStyle w:val="Heading2"/>
      </w:pPr>
      <w:bookmarkStart w:id="115" w:name="_Toc90991225"/>
      <w:bookmarkStart w:id="116" w:name="_Toc90993295"/>
      <w:bookmarkStart w:id="117" w:name="_Toc95219258"/>
      <w:bookmarkStart w:id="118" w:name="_Toc193983446"/>
      <w:bookmarkStart w:id="119" w:name="_Toc196903278"/>
      <w:r w:rsidRPr="005420F7">
        <w:t>Fugitive emissions to land and the water environment</w:t>
      </w:r>
      <w:bookmarkEnd w:id="115"/>
      <w:bookmarkEnd w:id="116"/>
      <w:bookmarkEnd w:id="117"/>
      <w:bookmarkEnd w:id="118"/>
      <w:bookmarkEnd w:id="119"/>
    </w:p>
    <w:p w14:paraId="389CAD64" w14:textId="0C2F694B" w:rsidR="001D3308" w:rsidRDefault="00697CDB" w:rsidP="001A7D56">
      <w:pPr>
        <w:rPr>
          <w:rStyle w:val="Text"/>
        </w:rPr>
      </w:pPr>
      <w:r>
        <w:rPr>
          <w:rStyle w:val="Text"/>
        </w:rPr>
        <w:t>U</w:t>
      </w:r>
      <w:r w:rsidR="001D3308" w:rsidRPr="001F5A66">
        <w:rPr>
          <w:rStyle w:val="Text"/>
        </w:rPr>
        <w:t xml:space="preserve">se appropriate measures to control potential fugitive emissions and make sure that they do not cause </w:t>
      </w:r>
      <w:r>
        <w:rPr>
          <w:rStyle w:val="Text"/>
        </w:rPr>
        <w:t>environmental harm</w:t>
      </w:r>
      <w:r w:rsidR="001D3308" w:rsidRPr="001F5A66">
        <w:rPr>
          <w:rStyle w:val="Text"/>
        </w:rPr>
        <w:t xml:space="preserve">. </w:t>
      </w:r>
    </w:p>
    <w:p w14:paraId="6DB4B78F" w14:textId="4FCAD478" w:rsidR="001D3308" w:rsidRPr="001F5A66" w:rsidRDefault="001A7D56" w:rsidP="001A7D56">
      <w:pPr>
        <w:rPr>
          <w:rStyle w:val="Text"/>
        </w:rPr>
      </w:pPr>
      <w:r>
        <w:rPr>
          <w:rStyle w:val="Text"/>
        </w:rPr>
        <w:t>H</w:t>
      </w:r>
      <w:r w:rsidR="001D3308" w:rsidRPr="754A7078">
        <w:rPr>
          <w:rStyle w:val="Text"/>
        </w:rPr>
        <w:t>ave the following in operational areas of the facility (where appropriate):</w:t>
      </w:r>
    </w:p>
    <w:p w14:paraId="26A6DF4F" w14:textId="252710E1" w:rsidR="005420F7" w:rsidRPr="005420F7" w:rsidRDefault="00F94410" w:rsidP="001A7D56">
      <w:pPr>
        <w:pStyle w:val="Roundbullet"/>
        <w:spacing w:before="0" w:after="240"/>
        <w:rPr>
          <w:rStyle w:val="Text"/>
          <w:rFonts w:eastAsiaTheme="minorHAnsi" w:cstheme="minorBidi"/>
          <w:color w:val="3C4741" w:themeColor="text1"/>
          <w:szCs w:val="24"/>
        </w:rPr>
      </w:pPr>
      <w:r>
        <w:rPr>
          <w:rStyle w:val="Text"/>
        </w:rPr>
        <w:t>A</w:t>
      </w:r>
      <w:r w:rsidR="001D3308" w:rsidRPr="001F5A66">
        <w:rPr>
          <w:rStyle w:val="Text"/>
        </w:rPr>
        <w:t>n impermeable surface</w:t>
      </w:r>
      <w:r>
        <w:rPr>
          <w:rStyle w:val="Text"/>
        </w:rPr>
        <w:t>.</w:t>
      </w:r>
    </w:p>
    <w:p w14:paraId="0B153BF4" w14:textId="66BF5E47" w:rsidR="005420F7" w:rsidRPr="005420F7" w:rsidRDefault="00F94410" w:rsidP="001A7D56">
      <w:pPr>
        <w:pStyle w:val="Roundbullet"/>
        <w:spacing w:before="0" w:after="240"/>
        <w:rPr>
          <w:rStyle w:val="Text"/>
          <w:rFonts w:eastAsiaTheme="minorHAnsi" w:cstheme="minorBidi"/>
          <w:color w:val="3C4741" w:themeColor="text1"/>
          <w:szCs w:val="24"/>
        </w:rPr>
      </w:pPr>
      <w:r>
        <w:rPr>
          <w:rStyle w:val="Text"/>
        </w:rPr>
        <w:t>S</w:t>
      </w:r>
      <w:r w:rsidR="001D3308" w:rsidRPr="001F5A66">
        <w:rPr>
          <w:rStyle w:val="Text"/>
        </w:rPr>
        <w:t>pill containment kerbs</w:t>
      </w:r>
      <w:r>
        <w:rPr>
          <w:rStyle w:val="Text"/>
        </w:rPr>
        <w:t>.</w:t>
      </w:r>
    </w:p>
    <w:p w14:paraId="75BFC428" w14:textId="5690C220" w:rsidR="005420F7" w:rsidRPr="005420F7" w:rsidRDefault="00F94410" w:rsidP="001A7D56">
      <w:pPr>
        <w:pStyle w:val="Roundbullet"/>
        <w:spacing w:before="0" w:after="240"/>
        <w:rPr>
          <w:rStyle w:val="Text"/>
          <w:rFonts w:eastAsiaTheme="minorHAnsi" w:cstheme="minorBidi"/>
          <w:color w:val="3C4741" w:themeColor="text1"/>
          <w:szCs w:val="24"/>
        </w:rPr>
      </w:pPr>
      <w:r>
        <w:rPr>
          <w:rStyle w:val="Text"/>
        </w:rPr>
        <w:t>S</w:t>
      </w:r>
      <w:r w:rsidR="001D3308" w:rsidRPr="001F5A66">
        <w:rPr>
          <w:rStyle w:val="Text"/>
        </w:rPr>
        <w:t>ealed construction joints</w:t>
      </w:r>
      <w:r>
        <w:rPr>
          <w:rStyle w:val="Text"/>
        </w:rPr>
        <w:t>.</w:t>
      </w:r>
    </w:p>
    <w:p w14:paraId="291CAAEA" w14:textId="0A743AE4" w:rsidR="001D3308" w:rsidRPr="005420F7" w:rsidRDefault="00F94410" w:rsidP="001A7D56">
      <w:pPr>
        <w:pStyle w:val="Roundbullet"/>
        <w:spacing w:before="0" w:after="240"/>
        <w:rPr>
          <w:rStyle w:val="Text"/>
          <w:rFonts w:eastAsiaTheme="minorHAnsi" w:cstheme="minorBidi"/>
          <w:color w:val="3C4741" w:themeColor="text1"/>
          <w:szCs w:val="24"/>
        </w:rPr>
      </w:pPr>
      <w:r>
        <w:rPr>
          <w:rStyle w:val="Text"/>
        </w:rPr>
        <w:lastRenderedPageBreak/>
        <w:t>A</w:t>
      </w:r>
      <w:r w:rsidR="001D3308" w:rsidRPr="001F5A66">
        <w:rPr>
          <w:rStyle w:val="Text"/>
        </w:rPr>
        <w:t xml:space="preserve"> sealed drainage system</w:t>
      </w:r>
      <w:r>
        <w:rPr>
          <w:rStyle w:val="Text"/>
        </w:rPr>
        <w:t>.</w:t>
      </w:r>
    </w:p>
    <w:p w14:paraId="4BD599D1" w14:textId="11D20028" w:rsidR="001D3308" w:rsidRPr="001F5A66" w:rsidRDefault="001A7D56" w:rsidP="001A7D56">
      <w:pPr>
        <w:rPr>
          <w:rStyle w:val="Text"/>
        </w:rPr>
      </w:pPr>
      <w:r>
        <w:rPr>
          <w:rStyle w:val="Text"/>
        </w:rPr>
        <w:t>H</w:t>
      </w:r>
      <w:r w:rsidR="001D3308" w:rsidRPr="001F5A66">
        <w:rPr>
          <w:rStyle w:val="Text"/>
        </w:rPr>
        <w:t>ave measures in place to prevent overflows and failures from tanks and vessels, including where relevant:</w:t>
      </w:r>
    </w:p>
    <w:p w14:paraId="63F93933" w14:textId="78BC8726" w:rsidR="005420F7" w:rsidRPr="005420F7" w:rsidRDefault="00F94410" w:rsidP="001A7D56">
      <w:pPr>
        <w:pStyle w:val="Roundbullet"/>
        <w:spacing w:before="0" w:after="240"/>
        <w:rPr>
          <w:rStyle w:val="Text"/>
          <w:rFonts w:eastAsiaTheme="minorHAnsi" w:cstheme="minorBidi"/>
          <w:color w:val="3C4741" w:themeColor="text1"/>
          <w:szCs w:val="24"/>
        </w:rPr>
      </w:pPr>
      <w:r>
        <w:rPr>
          <w:rStyle w:val="Text"/>
        </w:rPr>
        <w:t>O</w:t>
      </w:r>
      <w:r w:rsidR="001D3308" w:rsidRPr="001F5A66">
        <w:rPr>
          <w:rStyle w:val="Text"/>
        </w:rPr>
        <w:t>verflow detectors and alarms</w:t>
      </w:r>
      <w:r>
        <w:rPr>
          <w:rStyle w:val="Text"/>
        </w:rPr>
        <w:t>.</w:t>
      </w:r>
    </w:p>
    <w:p w14:paraId="56BCAA7A" w14:textId="7399AACC" w:rsidR="005420F7" w:rsidRPr="005420F7" w:rsidRDefault="00F94410" w:rsidP="001A7D56">
      <w:pPr>
        <w:pStyle w:val="Roundbullet"/>
        <w:spacing w:before="0" w:after="240"/>
        <w:rPr>
          <w:rStyle w:val="Text"/>
          <w:rFonts w:eastAsiaTheme="minorHAnsi" w:cstheme="minorBidi"/>
          <w:color w:val="3C4741" w:themeColor="text1"/>
          <w:szCs w:val="24"/>
        </w:rPr>
      </w:pPr>
      <w:r>
        <w:rPr>
          <w:rStyle w:val="Text"/>
        </w:rPr>
        <w:t>D</w:t>
      </w:r>
      <w:r w:rsidR="001D3308" w:rsidRPr="001F5A66">
        <w:rPr>
          <w:rStyle w:val="Text"/>
        </w:rPr>
        <w:t xml:space="preserve">irecting over-flow pipes to </w:t>
      </w:r>
      <w:r w:rsidR="001D3308">
        <w:rPr>
          <w:rStyle w:val="Text"/>
        </w:rPr>
        <w:t xml:space="preserve">a </w:t>
      </w:r>
      <w:r w:rsidR="001D3308" w:rsidRPr="001F5A66">
        <w:rPr>
          <w:rStyle w:val="Text"/>
        </w:rPr>
        <w:t>contained drainage system</w:t>
      </w:r>
      <w:r>
        <w:rPr>
          <w:rStyle w:val="Text"/>
        </w:rPr>
        <w:t>.</w:t>
      </w:r>
    </w:p>
    <w:p w14:paraId="1A313E0C" w14:textId="693A46D3" w:rsidR="005420F7" w:rsidRPr="005420F7" w:rsidRDefault="00F94410" w:rsidP="001A7D56">
      <w:pPr>
        <w:pStyle w:val="Roundbullet"/>
        <w:spacing w:before="0" w:after="240"/>
        <w:rPr>
          <w:rStyle w:val="Text"/>
          <w:rFonts w:eastAsiaTheme="minorHAnsi" w:cstheme="minorBidi"/>
          <w:color w:val="3C4741" w:themeColor="text1"/>
          <w:szCs w:val="24"/>
        </w:rPr>
      </w:pPr>
      <w:r>
        <w:rPr>
          <w:rStyle w:val="Text"/>
        </w:rPr>
        <w:t>L</w:t>
      </w:r>
      <w:r w:rsidR="001D3308" w:rsidRPr="001F5A66">
        <w:rPr>
          <w:rStyle w:val="Text"/>
        </w:rPr>
        <w:t>ocating tanks and packaged liquids in suitable secondary containment (bunds)</w:t>
      </w:r>
      <w:r>
        <w:rPr>
          <w:rStyle w:val="Text"/>
        </w:rPr>
        <w:t>.</w:t>
      </w:r>
    </w:p>
    <w:p w14:paraId="4E5C0B22" w14:textId="7BBBEA16" w:rsidR="001D3308" w:rsidRPr="005420F7" w:rsidRDefault="00F94410" w:rsidP="001A7D56">
      <w:pPr>
        <w:pStyle w:val="Roundbullet"/>
        <w:spacing w:before="0" w:after="240"/>
        <w:rPr>
          <w:rStyle w:val="Text"/>
          <w:rFonts w:eastAsiaTheme="minorHAnsi" w:cstheme="minorBidi"/>
          <w:color w:val="3C4741" w:themeColor="text1"/>
          <w:szCs w:val="24"/>
        </w:rPr>
      </w:pPr>
      <w:r>
        <w:rPr>
          <w:rStyle w:val="Text"/>
        </w:rPr>
        <w:t>P</w:t>
      </w:r>
      <w:r w:rsidR="001D3308" w:rsidRPr="001F5A66">
        <w:rPr>
          <w:rStyle w:val="Text"/>
        </w:rPr>
        <w:t>roviding isolation mechanisms (for example, closing valves) for tanks, vessels and</w:t>
      </w:r>
      <w:r w:rsidR="001D3308">
        <w:rPr>
          <w:rStyle w:val="Text"/>
        </w:rPr>
        <w:t xml:space="preserve"> </w:t>
      </w:r>
      <w:r w:rsidR="001D3308" w:rsidRPr="001F5A66">
        <w:rPr>
          <w:rStyle w:val="Text"/>
        </w:rPr>
        <w:t>secondary containment</w:t>
      </w:r>
      <w:r>
        <w:rPr>
          <w:rStyle w:val="Text"/>
        </w:rPr>
        <w:t>.</w:t>
      </w:r>
    </w:p>
    <w:p w14:paraId="3C23F3AA" w14:textId="7F28AC9E" w:rsidR="001D3308" w:rsidRPr="001F5A66" w:rsidRDefault="001A7D56" w:rsidP="001A7D56">
      <w:pPr>
        <w:rPr>
          <w:rStyle w:val="Text"/>
        </w:rPr>
      </w:pPr>
      <w:r>
        <w:rPr>
          <w:rStyle w:val="Text"/>
        </w:rPr>
        <w:t>C</w:t>
      </w:r>
      <w:r w:rsidR="001D3308" w:rsidRPr="001F5A66">
        <w:rPr>
          <w:rStyle w:val="Text"/>
        </w:rPr>
        <w:t>ollect and treat separately each water stream generated at the fac</w:t>
      </w:r>
      <w:r w:rsidR="001D3308">
        <w:rPr>
          <w:rStyle w:val="Text"/>
        </w:rPr>
        <w:t>ility, for example, surface run</w:t>
      </w:r>
      <w:r w:rsidR="001D3308" w:rsidRPr="001F5A66">
        <w:rPr>
          <w:rStyle w:val="Text"/>
        </w:rPr>
        <w:t xml:space="preserve">off water or process water. Separation </w:t>
      </w:r>
      <w:r w:rsidR="001D3308">
        <w:rPr>
          <w:rStyle w:val="Text"/>
        </w:rPr>
        <w:t>must</w:t>
      </w:r>
      <w:r w:rsidR="001D3308" w:rsidRPr="001F5A66">
        <w:rPr>
          <w:rStyle w:val="Text"/>
        </w:rPr>
        <w:t xml:space="preserve"> be based on pollutant content and treatment required. </w:t>
      </w:r>
      <w:r>
        <w:rPr>
          <w:rStyle w:val="Text"/>
        </w:rPr>
        <w:t>S</w:t>
      </w:r>
      <w:r w:rsidR="001D3308" w:rsidRPr="001F5A66">
        <w:rPr>
          <w:rStyle w:val="Text"/>
        </w:rPr>
        <w:t>egregate uncontaminated water streams from those that require treatment.</w:t>
      </w:r>
    </w:p>
    <w:p w14:paraId="36C0BFBD" w14:textId="17EC5EC3" w:rsidR="001D3308" w:rsidRPr="001F5A66" w:rsidRDefault="001A7D56" w:rsidP="001A7D56">
      <w:pPr>
        <w:rPr>
          <w:rStyle w:val="Text"/>
        </w:rPr>
      </w:pPr>
      <w:r>
        <w:rPr>
          <w:rStyle w:val="Text"/>
        </w:rPr>
        <w:t>H</w:t>
      </w:r>
      <w:r w:rsidR="001D3308" w:rsidRPr="001F5A66">
        <w:rPr>
          <w:rStyle w:val="Text"/>
        </w:rPr>
        <w:t xml:space="preserve">ave design and maintenance provisions in place to detect and repair leaks. These </w:t>
      </w:r>
      <w:r w:rsidR="001D3308">
        <w:rPr>
          <w:rStyle w:val="Text"/>
        </w:rPr>
        <w:t>should</w:t>
      </w:r>
      <w:r w:rsidR="001D3308" w:rsidRPr="001F5A66">
        <w:rPr>
          <w:rStyle w:val="Text"/>
        </w:rPr>
        <w:t xml:space="preserve"> include regularly monitoring, inspecting and repairing equipment and minimising underground equipment and infrastructure.</w:t>
      </w:r>
    </w:p>
    <w:p w14:paraId="1B889040" w14:textId="0E14F764" w:rsidR="001D3308" w:rsidRPr="001F5A66" w:rsidRDefault="001A7D56" w:rsidP="001A7D56">
      <w:pPr>
        <w:rPr>
          <w:rStyle w:val="Text"/>
        </w:rPr>
      </w:pPr>
      <w:r>
        <w:rPr>
          <w:rStyle w:val="Text"/>
        </w:rPr>
        <w:t>P</w:t>
      </w:r>
      <w:r w:rsidR="001D3308" w:rsidRPr="001F5A66">
        <w:rPr>
          <w:rStyle w:val="Text"/>
        </w:rPr>
        <w:t xml:space="preserve">rovide appropriate buffer storage capacity at </w:t>
      </w:r>
      <w:r w:rsidR="009A5043">
        <w:rPr>
          <w:rStyle w:val="Text"/>
        </w:rPr>
        <w:t>the</w:t>
      </w:r>
      <w:r w:rsidR="001D3308" w:rsidRPr="001F5A66">
        <w:rPr>
          <w:rStyle w:val="Text"/>
        </w:rPr>
        <w:t xml:space="preserve"> facility to store waste waters, taking into account:</w:t>
      </w:r>
    </w:p>
    <w:p w14:paraId="0BFF60E5" w14:textId="17447576" w:rsidR="005420F7" w:rsidRPr="005420F7" w:rsidRDefault="00F94410" w:rsidP="001A7D56">
      <w:pPr>
        <w:pStyle w:val="Roundbullet"/>
        <w:spacing w:before="0" w:after="240"/>
        <w:rPr>
          <w:rStyle w:val="Text"/>
          <w:rFonts w:eastAsiaTheme="minorHAnsi" w:cstheme="minorBidi"/>
          <w:color w:val="3C4741" w:themeColor="text1"/>
          <w:szCs w:val="24"/>
        </w:rPr>
      </w:pPr>
      <w:r>
        <w:rPr>
          <w:rStyle w:val="Text"/>
        </w:rPr>
        <w:t>P</w:t>
      </w:r>
      <w:r w:rsidR="001D3308" w:rsidRPr="001F5A66">
        <w:rPr>
          <w:rStyle w:val="Text"/>
        </w:rPr>
        <w:t>otential abnormal operating scenarios and incidents</w:t>
      </w:r>
      <w:r>
        <w:rPr>
          <w:rStyle w:val="Text"/>
        </w:rPr>
        <w:t>.</w:t>
      </w:r>
    </w:p>
    <w:p w14:paraId="253EDB48" w14:textId="385AF0E8" w:rsidR="001D3308" w:rsidRPr="005420F7" w:rsidRDefault="00F94410" w:rsidP="001A7D56">
      <w:pPr>
        <w:pStyle w:val="Roundbullet"/>
        <w:spacing w:before="0" w:after="240"/>
        <w:rPr>
          <w:rStyle w:val="Text"/>
          <w:rFonts w:eastAsiaTheme="minorHAnsi" w:cstheme="minorBidi"/>
          <w:color w:val="3C4741" w:themeColor="text1"/>
          <w:szCs w:val="24"/>
        </w:rPr>
      </w:pPr>
      <w:r>
        <w:rPr>
          <w:rStyle w:val="Text"/>
        </w:rPr>
        <w:t>T</w:t>
      </w:r>
      <w:r w:rsidR="001D3308" w:rsidRPr="029D5212">
        <w:rPr>
          <w:rStyle w:val="Text"/>
        </w:rPr>
        <w:t>he nature of any polluting substances and their impact on the downstream wastewater treatment plant and receiving environment</w:t>
      </w:r>
      <w:r>
        <w:rPr>
          <w:rStyle w:val="Text"/>
        </w:rPr>
        <w:t>.</w:t>
      </w:r>
    </w:p>
    <w:p w14:paraId="776F2B20" w14:textId="6F8367E9" w:rsidR="001D3308" w:rsidRPr="001F5A66" w:rsidRDefault="001A7D56" w:rsidP="001A7D56">
      <w:pPr>
        <w:rPr>
          <w:rStyle w:val="Text"/>
        </w:rPr>
      </w:pPr>
      <w:r>
        <w:rPr>
          <w:rStyle w:val="Text"/>
        </w:rPr>
        <w:t>Have procedures</w:t>
      </w:r>
      <w:r w:rsidR="001D3308" w:rsidRPr="001F5A66">
        <w:rPr>
          <w:rStyle w:val="Text"/>
        </w:rPr>
        <w:t xml:space="preserve"> in place to monitor, treat and reuse the water held in the buffer storage before discharging.</w:t>
      </w:r>
    </w:p>
    <w:p w14:paraId="7ED65FE2" w14:textId="2CF055E9" w:rsidR="001D3308" w:rsidRPr="001F5A66" w:rsidRDefault="001A7D56" w:rsidP="001A7D56">
      <w:pPr>
        <w:rPr>
          <w:rStyle w:val="Text"/>
        </w:rPr>
      </w:pPr>
      <w:r>
        <w:rPr>
          <w:rStyle w:val="Text"/>
        </w:rPr>
        <w:t>T</w:t>
      </w:r>
      <w:r w:rsidR="001D3308" w:rsidRPr="001F5A66">
        <w:rPr>
          <w:rStyle w:val="Text"/>
        </w:rPr>
        <w:t xml:space="preserve">ake measures to prevent emissions from washing and cleaning activities, including: </w:t>
      </w:r>
    </w:p>
    <w:p w14:paraId="553E3EAF" w14:textId="2B116B9A" w:rsidR="005420F7" w:rsidRPr="005420F7" w:rsidRDefault="00F94410" w:rsidP="001A7D56">
      <w:pPr>
        <w:pStyle w:val="Roundbullet"/>
        <w:spacing w:before="0" w:after="240"/>
        <w:rPr>
          <w:rStyle w:val="Text"/>
          <w:rFonts w:eastAsiaTheme="minorHAnsi" w:cstheme="minorBidi"/>
          <w:color w:val="3C4741" w:themeColor="text1"/>
          <w:szCs w:val="24"/>
        </w:rPr>
      </w:pPr>
      <w:r>
        <w:rPr>
          <w:rStyle w:val="Text"/>
        </w:rPr>
        <w:lastRenderedPageBreak/>
        <w:t>D</w:t>
      </w:r>
      <w:r w:rsidR="001D3308" w:rsidRPr="001F5A66">
        <w:rPr>
          <w:rStyle w:val="Text"/>
        </w:rPr>
        <w:t xml:space="preserve">irect liquid effluent and wash-waters to foul sewer or collecting them in a sealed system for off-site disposal – </w:t>
      </w:r>
      <w:r w:rsidR="001A7D56">
        <w:rPr>
          <w:rStyle w:val="Text"/>
        </w:rPr>
        <w:t>do</w:t>
      </w:r>
      <w:r w:rsidR="001D3308" w:rsidRPr="001F5A66">
        <w:rPr>
          <w:rStyle w:val="Text"/>
        </w:rPr>
        <w:t xml:space="preserve"> not discharge them to surface or storm drains</w:t>
      </w:r>
      <w:r>
        <w:rPr>
          <w:rStyle w:val="Text"/>
        </w:rPr>
        <w:t>.</w:t>
      </w:r>
    </w:p>
    <w:p w14:paraId="22A0CFDC" w14:textId="5659C032" w:rsidR="005420F7" w:rsidRPr="005420F7" w:rsidRDefault="00F94410" w:rsidP="001A7D56">
      <w:pPr>
        <w:pStyle w:val="Roundbullet"/>
        <w:spacing w:before="0" w:after="240"/>
        <w:rPr>
          <w:rStyle w:val="Text"/>
          <w:rFonts w:eastAsiaTheme="minorHAnsi" w:cstheme="minorBidi"/>
          <w:color w:val="3C4741" w:themeColor="text1"/>
          <w:szCs w:val="24"/>
        </w:rPr>
      </w:pPr>
      <w:r>
        <w:rPr>
          <w:rStyle w:val="Text"/>
        </w:rPr>
        <w:t>W</w:t>
      </w:r>
      <w:r w:rsidR="001D3308" w:rsidRPr="001F5A66">
        <w:rPr>
          <w:rStyle w:val="Text"/>
        </w:rPr>
        <w:t>here possible, us</w:t>
      </w:r>
      <w:r w:rsidR="00DF73E7">
        <w:rPr>
          <w:rStyle w:val="Text"/>
        </w:rPr>
        <w:t>e</w:t>
      </w:r>
      <w:r w:rsidR="001D3308" w:rsidRPr="001F5A66">
        <w:rPr>
          <w:rStyle w:val="Text"/>
        </w:rPr>
        <w:t xml:space="preserve"> biodegradable and non-corrosive washing and cleaning products</w:t>
      </w:r>
      <w:r>
        <w:rPr>
          <w:rStyle w:val="Text"/>
        </w:rPr>
        <w:t>.</w:t>
      </w:r>
    </w:p>
    <w:p w14:paraId="60A30786" w14:textId="4C2F2DEB" w:rsidR="005420F7" w:rsidRPr="005420F7" w:rsidRDefault="00F94410" w:rsidP="001A7D56">
      <w:pPr>
        <w:pStyle w:val="Roundbullet"/>
        <w:spacing w:before="0" w:after="240"/>
        <w:rPr>
          <w:rStyle w:val="Text"/>
          <w:rFonts w:eastAsiaTheme="minorHAnsi" w:cstheme="minorBidi"/>
          <w:color w:val="3C4741" w:themeColor="text1"/>
          <w:szCs w:val="24"/>
        </w:rPr>
      </w:pPr>
      <w:r>
        <w:rPr>
          <w:rStyle w:val="Text"/>
        </w:rPr>
        <w:t>S</w:t>
      </w:r>
      <w:r w:rsidR="001D3308" w:rsidRPr="001F5A66">
        <w:rPr>
          <w:rStyle w:val="Text"/>
        </w:rPr>
        <w:t>tor</w:t>
      </w:r>
      <w:r w:rsidR="00DF73E7">
        <w:rPr>
          <w:rStyle w:val="Text"/>
        </w:rPr>
        <w:t>e</w:t>
      </w:r>
      <w:r w:rsidR="001D3308" w:rsidRPr="001F5A66">
        <w:rPr>
          <w:rStyle w:val="Text"/>
        </w:rPr>
        <w:t xml:space="preserve"> all detergents, emulsifiers and other cleaning agents in suitable bunded or containment facilities, within a locked storage area, or in a building away from any surface water drains</w:t>
      </w:r>
      <w:r>
        <w:rPr>
          <w:rStyle w:val="Text"/>
        </w:rPr>
        <w:t>.</w:t>
      </w:r>
    </w:p>
    <w:p w14:paraId="40B4C37F" w14:textId="49017A2B" w:rsidR="001D3308" w:rsidRPr="005420F7" w:rsidRDefault="00F94410" w:rsidP="001A7D56">
      <w:pPr>
        <w:pStyle w:val="Roundbullet"/>
        <w:spacing w:before="0" w:after="240"/>
        <w:rPr>
          <w:rStyle w:val="Text"/>
          <w:rFonts w:eastAsiaTheme="minorHAnsi" w:cstheme="minorBidi"/>
          <w:color w:val="3C4741" w:themeColor="text1"/>
          <w:szCs w:val="24"/>
        </w:rPr>
      </w:pPr>
      <w:r>
        <w:rPr>
          <w:rStyle w:val="Text"/>
        </w:rPr>
        <w:t>P</w:t>
      </w:r>
      <w:r w:rsidR="001D3308" w:rsidRPr="001F5A66">
        <w:rPr>
          <w:rStyle w:val="Text"/>
        </w:rPr>
        <w:t>repar</w:t>
      </w:r>
      <w:r w:rsidR="00DF73E7">
        <w:rPr>
          <w:rStyle w:val="Text"/>
        </w:rPr>
        <w:t>e</w:t>
      </w:r>
      <w:r w:rsidR="001D3308" w:rsidRPr="001F5A66">
        <w:rPr>
          <w:rStyle w:val="Text"/>
        </w:rPr>
        <w:t xml:space="preserve"> cleaning or disinfection solutions in contained areas of the site and never in areas that drain to the surface water system</w:t>
      </w:r>
      <w:r>
        <w:rPr>
          <w:rStyle w:val="Text"/>
        </w:rPr>
        <w:t>.</w:t>
      </w:r>
    </w:p>
    <w:p w14:paraId="08FE5D8A" w14:textId="4CA07D21" w:rsidR="001D3308" w:rsidRPr="001F5A66" w:rsidRDefault="00DF73E7" w:rsidP="001A7D56">
      <w:pPr>
        <w:rPr>
          <w:rStyle w:val="Text"/>
        </w:rPr>
      </w:pPr>
      <w:r>
        <w:rPr>
          <w:rStyle w:val="Text"/>
        </w:rPr>
        <w:t>K</w:t>
      </w:r>
      <w:r w:rsidR="001D3308" w:rsidRPr="001F5A66">
        <w:rPr>
          <w:rStyle w:val="Text"/>
        </w:rPr>
        <w:t>eep spill kits at locations close to areas where a spillage could occur and make sure relevant staff know how to use them. Make sure kits are replenished after use.</w:t>
      </w:r>
    </w:p>
    <w:p w14:paraId="21572717" w14:textId="7A697D71" w:rsidR="001D3308" w:rsidRPr="001F5A66" w:rsidRDefault="00DF73E7" w:rsidP="001A7D56">
      <w:pPr>
        <w:rPr>
          <w:rStyle w:val="Text"/>
        </w:rPr>
      </w:pPr>
      <w:r>
        <w:rPr>
          <w:rStyle w:val="Text"/>
        </w:rPr>
        <w:t>S</w:t>
      </w:r>
      <w:r w:rsidR="001D3308" w:rsidRPr="001F5A66">
        <w:rPr>
          <w:rStyle w:val="Text"/>
        </w:rPr>
        <w:t xml:space="preserve">top spillages from entering drains, channels, gullies, watercourses and unmade ground. </w:t>
      </w:r>
      <w:r w:rsidR="009A5043">
        <w:rPr>
          <w:rStyle w:val="Text"/>
        </w:rPr>
        <w:t>M</w:t>
      </w:r>
      <w:r w:rsidR="001D3308" w:rsidRPr="001F5A66">
        <w:rPr>
          <w:rStyle w:val="Text"/>
        </w:rPr>
        <w:t>ake available proprietary sorbent materials, sand or drain mats for use when required.</w:t>
      </w:r>
    </w:p>
    <w:p w14:paraId="27835A6D" w14:textId="7CA4710A" w:rsidR="001D3308" w:rsidRPr="001F5A66" w:rsidRDefault="00DF73E7" w:rsidP="001A7D56">
      <w:pPr>
        <w:rPr>
          <w:rStyle w:val="Text"/>
        </w:rPr>
      </w:pPr>
      <w:r>
        <w:rPr>
          <w:rStyle w:val="Text"/>
        </w:rPr>
        <w:t>M</w:t>
      </w:r>
      <w:r w:rsidR="001D3308" w:rsidRPr="001F5A66">
        <w:rPr>
          <w:rStyle w:val="Text"/>
        </w:rPr>
        <w:t xml:space="preserve">ake sure </w:t>
      </w:r>
      <w:r>
        <w:rPr>
          <w:rStyle w:val="Text"/>
        </w:rPr>
        <w:t xml:space="preserve">the </w:t>
      </w:r>
      <w:r w:rsidR="001D3308" w:rsidRPr="001F5A66">
        <w:rPr>
          <w:rStyle w:val="Text"/>
        </w:rPr>
        <w:t>spillage response plan includes information about how to recover, handle and correctly dispose of waste produced from a spillage.</w:t>
      </w:r>
    </w:p>
    <w:p w14:paraId="7530BC7E" w14:textId="77777777" w:rsidR="001D3308" w:rsidRPr="001F5A66" w:rsidRDefault="001D3308" w:rsidP="001A7D56">
      <w:pPr>
        <w:rPr>
          <w:rStyle w:val="Text"/>
        </w:rPr>
      </w:pPr>
      <w:r>
        <w:rPr>
          <w:rStyle w:val="Text"/>
        </w:rPr>
        <w:t>E</w:t>
      </w:r>
      <w:r w:rsidRPr="001F5A66">
        <w:rPr>
          <w:rStyle w:val="Text"/>
        </w:rPr>
        <w:t xml:space="preserve">quipment </w:t>
      </w:r>
      <w:r>
        <w:rPr>
          <w:rStyle w:val="Text"/>
        </w:rPr>
        <w:t>for washing waste containers must</w:t>
      </w:r>
      <w:r w:rsidRPr="001F5A66">
        <w:rPr>
          <w:rStyle w:val="Text"/>
        </w:rPr>
        <w:t xml:space="preserve"> be purpose-built, designed to collect and contain all wash waters, including any spray and located in a designated area of the facility provided with self-contained drainage. Trained staff </w:t>
      </w:r>
      <w:r>
        <w:rPr>
          <w:rStyle w:val="Text"/>
        </w:rPr>
        <w:t>must</w:t>
      </w:r>
      <w:r w:rsidRPr="001F5A66">
        <w:rPr>
          <w:rStyle w:val="Text"/>
        </w:rPr>
        <w:t xml:space="preserve"> operate, inspect and maintain it regularly.</w:t>
      </w:r>
    </w:p>
    <w:p w14:paraId="353A956A" w14:textId="51501CAC" w:rsidR="001D3308" w:rsidRPr="009E3558" w:rsidRDefault="001D3308" w:rsidP="009E3558">
      <w:pPr>
        <w:pStyle w:val="Heading2"/>
      </w:pPr>
      <w:bookmarkStart w:id="120" w:name="_Toc90991226"/>
      <w:bookmarkStart w:id="121" w:name="_Toc90993296"/>
      <w:bookmarkStart w:id="122" w:name="_Toc95219259"/>
      <w:bookmarkStart w:id="123" w:name="_Toc193983447"/>
      <w:bookmarkStart w:id="124" w:name="_Toc196903279"/>
      <w:r w:rsidRPr="009E3558">
        <w:t xml:space="preserve">Emissions limits </w:t>
      </w:r>
      <w:bookmarkEnd w:id="120"/>
      <w:bookmarkEnd w:id="121"/>
      <w:bookmarkEnd w:id="122"/>
      <w:bookmarkEnd w:id="123"/>
      <w:r w:rsidR="00EA12F9">
        <w:t>&amp; monitoring</w:t>
      </w:r>
      <w:bookmarkEnd w:id="124"/>
    </w:p>
    <w:p w14:paraId="6EAECE49" w14:textId="70AE15FB" w:rsidR="001D3308" w:rsidRPr="00C867F5" w:rsidRDefault="001D3308" w:rsidP="00C867F5">
      <w:pPr>
        <w:rPr>
          <w:rStyle w:val="Text"/>
        </w:rPr>
      </w:pPr>
      <w:r w:rsidRPr="00C867F5">
        <w:rPr>
          <w:rStyle w:val="Text"/>
        </w:rPr>
        <w:t xml:space="preserve">For permitted facilities, we may set emission limits and monitoring requirements in </w:t>
      </w:r>
      <w:r w:rsidR="009E3558">
        <w:rPr>
          <w:rStyle w:val="Text"/>
        </w:rPr>
        <w:t>the</w:t>
      </w:r>
      <w:r w:rsidRPr="00C867F5">
        <w:rPr>
          <w:rStyle w:val="Text"/>
        </w:rPr>
        <w:t xml:space="preserve"> authorisation, based on </w:t>
      </w:r>
      <w:r w:rsidR="009E3558">
        <w:rPr>
          <w:rStyle w:val="Text"/>
        </w:rPr>
        <w:t>the</w:t>
      </w:r>
      <w:r w:rsidRPr="00C867F5">
        <w:rPr>
          <w:rStyle w:val="Text"/>
        </w:rPr>
        <w:t xml:space="preserve"> emissions inventory and </w:t>
      </w:r>
      <w:r w:rsidRPr="00C867F5">
        <w:t>environmental risk assessment</w:t>
      </w:r>
      <w:r w:rsidRPr="00C867F5">
        <w:rPr>
          <w:rStyle w:val="Text"/>
        </w:rPr>
        <w:t>.</w:t>
      </w:r>
    </w:p>
    <w:p w14:paraId="4B956CCE" w14:textId="77777777" w:rsidR="001D3308" w:rsidRPr="009E3558" w:rsidRDefault="001D3308" w:rsidP="009E3558">
      <w:pPr>
        <w:pStyle w:val="Heading3"/>
      </w:pPr>
      <w:bookmarkStart w:id="125" w:name="_Toc196903280"/>
      <w:r w:rsidRPr="009E3558">
        <w:t>Chemical emissions to air</w:t>
      </w:r>
      <w:bookmarkEnd w:id="125"/>
    </w:p>
    <w:p w14:paraId="3E7BF1D4" w14:textId="7BF97CF4" w:rsidR="001D3308" w:rsidRPr="001F5A66" w:rsidRDefault="00EA12F9" w:rsidP="00DF73E7">
      <w:pPr>
        <w:rPr>
          <w:rStyle w:val="Text"/>
        </w:rPr>
      </w:pPr>
      <w:r>
        <w:rPr>
          <w:rStyle w:val="Text"/>
        </w:rPr>
        <w:t>C</w:t>
      </w:r>
      <w:r w:rsidR="001D3308" w:rsidRPr="001F5A66">
        <w:rPr>
          <w:rStyle w:val="Text"/>
        </w:rPr>
        <w:t>hemical emission</w:t>
      </w:r>
      <w:r>
        <w:rPr>
          <w:rStyle w:val="Text"/>
        </w:rPr>
        <w:t xml:space="preserve"> limits and monitoring may not be required </w:t>
      </w:r>
      <w:r w:rsidR="001D3308" w:rsidRPr="001F5A66">
        <w:rPr>
          <w:rStyle w:val="Text"/>
        </w:rPr>
        <w:t>if both of these conditions apply:</w:t>
      </w:r>
    </w:p>
    <w:p w14:paraId="03E20272" w14:textId="21749C12" w:rsidR="00EA12F9" w:rsidRPr="00EA12F9" w:rsidRDefault="00F94410" w:rsidP="00DF381E">
      <w:pPr>
        <w:pStyle w:val="ListParagraph"/>
        <w:numPr>
          <w:ilvl w:val="0"/>
          <w:numId w:val="14"/>
        </w:numPr>
        <w:ind w:left="714" w:hanging="357"/>
        <w:contextualSpacing w:val="0"/>
        <w:rPr>
          <w:rStyle w:val="Text"/>
          <w:rFonts w:eastAsiaTheme="minorHAnsi"/>
          <w:color w:val="3C4741" w:themeColor="text1"/>
        </w:rPr>
      </w:pPr>
      <w:r>
        <w:rPr>
          <w:rStyle w:val="Text"/>
        </w:rPr>
        <w:t>W</w:t>
      </w:r>
      <w:r w:rsidR="001D3308" w:rsidRPr="001F5A66">
        <w:rPr>
          <w:rStyle w:val="Text"/>
        </w:rPr>
        <w:t xml:space="preserve">aste pre-acceptance and acceptance checks by following the guidance on </w:t>
      </w:r>
      <w:r w:rsidR="001D3308">
        <w:rPr>
          <w:rStyle w:val="Text"/>
        </w:rPr>
        <w:t>w</w:t>
      </w:r>
      <w:r w:rsidR="001D3308" w:rsidRPr="001F5A66">
        <w:rPr>
          <w:rStyle w:val="Text"/>
        </w:rPr>
        <w:t>aste pre-acceptance, acceptance and tracking</w:t>
      </w:r>
      <w:r>
        <w:rPr>
          <w:rStyle w:val="Text"/>
        </w:rPr>
        <w:t>.</w:t>
      </w:r>
    </w:p>
    <w:p w14:paraId="786AA9DC" w14:textId="1194286C" w:rsidR="001D3308" w:rsidRPr="00EA12F9" w:rsidRDefault="00F94410" w:rsidP="00DF381E">
      <w:pPr>
        <w:pStyle w:val="ListParagraph"/>
        <w:numPr>
          <w:ilvl w:val="0"/>
          <w:numId w:val="14"/>
        </w:numPr>
        <w:ind w:left="714" w:hanging="357"/>
        <w:contextualSpacing w:val="0"/>
        <w:rPr>
          <w:rStyle w:val="Text"/>
          <w:rFonts w:eastAsiaTheme="minorHAnsi"/>
          <w:color w:val="3C4741" w:themeColor="text1"/>
        </w:rPr>
      </w:pPr>
      <w:r>
        <w:rPr>
          <w:rStyle w:val="Text"/>
        </w:rPr>
        <w:lastRenderedPageBreak/>
        <w:t>T</w:t>
      </w:r>
      <w:r w:rsidR="00EA12F9">
        <w:rPr>
          <w:rStyle w:val="Text"/>
        </w:rPr>
        <w:t>he facility does</w:t>
      </w:r>
      <w:r w:rsidR="001D3308" w:rsidRPr="001F5A66">
        <w:rPr>
          <w:rStyle w:val="Text"/>
        </w:rPr>
        <w:t xml:space="preserve"> not treat waste</w:t>
      </w:r>
      <w:r w:rsidR="00EA12F9">
        <w:rPr>
          <w:rStyle w:val="Text"/>
        </w:rPr>
        <w:t xml:space="preserve"> </w:t>
      </w:r>
      <w:r w:rsidR="001D3308" w:rsidRPr="001F5A66">
        <w:rPr>
          <w:rStyle w:val="Text"/>
        </w:rPr>
        <w:t>containing or contaminated with chemicals or medicines</w:t>
      </w:r>
      <w:r>
        <w:rPr>
          <w:rStyle w:val="Text"/>
        </w:rPr>
        <w:t>.</w:t>
      </w:r>
    </w:p>
    <w:p w14:paraId="2B38B311" w14:textId="6F408BAA" w:rsidR="001D3308" w:rsidRPr="001F5A66" w:rsidRDefault="001D3308" w:rsidP="00DF73E7">
      <w:pPr>
        <w:rPr>
          <w:rStyle w:val="Text"/>
        </w:rPr>
      </w:pPr>
      <w:r w:rsidRPr="001F5A66">
        <w:rPr>
          <w:rStyle w:val="Text"/>
        </w:rPr>
        <w:t xml:space="preserve">If </w:t>
      </w:r>
      <w:r w:rsidR="00EA12F9">
        <w:rPr>
          <w:rStyle w:val="Text"/>
        </w:rPr>
        <w:t>the</w:t>
      </w:r>
      <w:r w:rsidRPr="001F5A66">
        <w:rPr>
          <w:rStyle w:val="Text"/>
        </w:rPr>
        <w:t xml:space="preserve"> treatment plant treats pharmaceutically or chemically contaminated wastes, for example, medicinally contaminated sharps, agree with </w:t>
      </w:r>
      <w:r>
        <w:rPr>
          <w:rStyle w:val="Text"/>
        </w:rPr>
        <w:t xml:space="preserve">SEPA </w:t>
      </w:r>
      <w:r w:rsidRPr="001F5A66">
        <w:rPr>
          <w:rStyle w:val="Text"/>
        </w:rPr>
        <w:t>emission limits and monitoring requirements for relevant substances. This will be based on an assessment of the range of pharmaceuticals and chemicals in use and their:</w:t>
      </w:r>
    </w:p>
    <w:p w14:paraId="4D4C636A" w14:textId="4DF6BB9D" w:rsidR="00EA12F9" w:rsidRPr="00EA12F9" w:rsidRDefault="00F94410" w:rsidP="00DF381E">
      <w:pPr>
        <w:pStyle w:val="ListParagraph"/>
        <w:numPr>
          <w:ilvl w:val="0"/>
          <w:numId w:val="15"/>
        </w:numPr>
        <w:ind w:left="714" w:hanging="357"/>
        <w:contextualSpacing w:val="0"/>
        <w:rPr>
          <w:rStyle w:val="Text"/>
          <w:rFonts w:eastAsiaTheme="minorHAnsi"/>
          <w:color w:val="3C4741" w:themeColor="text1"/>
        </w:rPr>
      </w:pPr>
      <w:r>
        <w:rPr>
          <w:rStyle w:val="Text"/>
        </w:rPr>
        <w:t>O</w:t>
      </w:r>
      <w:r w:rsidR="001D3308" w:rsidRPr="001F5A66">
        <w:rPr>
          <w:rStyle w:val="Text"/>
        </w:rPr>
        <w:t>ccurrence and concentration within the waste</w:t>
      </w:r>
      <w:r>
        <w:rPr>
          <w:rStyle w:val="Text"/>
        </w:rPr>
        <w:t>.</w:t>
      </w:r>
    </w:p>
    <w:p w14:paraId="54C83114" w14:textId="0D884862" w:rsidR="00EA12F9" w:rsidRPr="00EA12F9" w:rsidRDefault="00F94410" w:rsidP="00DF381E">
      <w:pPr>
        <w:pStyle w:val="ListParagraph"/>
        <w:numPr>
          <w:ilvl w:val="0"/>
          <w:numId w:val="15"/>
        </w:numPr>
        <w:ind w:left="714" w:hanging="357"/>
        <w:contextualSpacing w:val="0"/>
        <w:rPr>
          <w:rStyle w:val="Text"/>
          <w:rFonts w:eastAsiaTheme="minorHAnsi"/>
          <w:color w:val="3C4741" w:themeColor="text1"/>
        </w:rPr>
      </w:pPr>
      <w:r>
        <w:rPr>
          <w:rStyle w:val="Text"/>
        </w:rPr>
        <w:t>P</w:t>
      </w:r>
      <w:r w:rsidR="001D3308" w:rsidRPr="001F5A66">
        <w:rPr>
          <w:rStyle w:val="Text"/>
        </w:rPr>
        <w:t>roperties and behaviour when subjected to the treatment process</w:t>
      </w:r>
      <w:r>
        <w:rPr>
          <w:rStyle w:val="Text"/>
        </w:rPr>
        <w:t>.</w:t>
      </w:r>
    </w:p>
    <w:p w14:paraId="286197ED" w14:textId="404DA2FB" w:rsidR="001D3308" w:rsidRPr="00EA12F9" w:rsidRDefault="00F94410" w:rsidP="00DF381E">
      <w:pPr>
        <w:pStyle w:val="ListParagraph"/>
        <w:numPr>
          <w:ilvl w:val="0"/>
          <w:numId w:val="15"/>
        </w:numPr>
        <w:ind w:left="714" w:hanging="357"/>
        <w:contextualSpacing w:val="0"/>
        <w:rPr>
          <w:rStyle w:val="Text"/>
          <w:rFonts w:eastAsiaTheme="minorHAnsi"/>
          <w:color w:val="3C4741" w:themeColor="text1"/>
        </w:rPr>
      </w:pPr>
      <w:r>
        <w:rPr>
          <w:rStyle w:val="Text"/>
        </w:rPr>
        <w:t>P</w:t>
      </w:r>
      <w:r w:rsidR="001D3308" w:rsidRPr="001F5A66">
        <w:rPr>
          <w:rStyle w:val="Text"/>
        </w:rPr>
        <w:t>redicted environmental impact</w:t>
      </w:r>
      <w:r>
        <w:rPr>
          <w:rStyle w:val="Text"/>
        </w:rPr>
        <w:t>.</w:t>
      </w:r>
    </w:p>
    <w:p w14:paraId="1246B0E6" w14:textId="3524A5DA" w:rsidR="001D3308" w:rsidRPr="00894257" w:rsidRDefault="00894257" w:rsidP="00894257">
      <w:pPr>
        <w:pStyle w:val="Heading3"/>
        <w:rPr>
          <w:rStyle w:val="Text"/>
          <w:rFonts w:asciiTheme="majorHAnsi" w:hAnsiTheme="majorHAnsi"/>
          <w:sz w:val="28"/>
        </w:rPr>
      </w:pPr>
      <w:bookmarkStart w:id="126" w:name="_Toc196903281"/>
      <w:r w:rsidRPr="00CD33A2">
        <w:rPr>
          <w:rFonts w:eastAsia="Times New Roman" w:cstheme="minorHAnsi"/>
          <w:bCs/>
          <w:lang w:eastAsia="en-GB"/>
        </w:rPr>
        <w:t>Channelled emissions to air</w:t>
      </w:r>
      <w:bookmarkEnd w:id="126"/>
    </w:p>
    <w:tbl>
      <w:tblPr>
        <w:tblW w:w="0" w:type="auto"/>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Channelled emissions to air from all mechanical treatment of WEEE"/>
        <w:tblDescription w:val="List of monitoring parameters for emissions to air including associated monitoring standards, frequency and limits, where applicablle. "/>
      </w:tblPr>
      <w:tblGrid>
        <w:gridCol w:w="1256"/>
        <w:gridCol w:w="1385"/>
        <w:gridCol w:w="1604"/>
        <w:gridCol w:w="5961"/>
      </w:tblGrid>
      <w:tr w:rsidR="00EA12F9" w:rsidRPr="00CD33A2" w14:paraId="45590CAA" w14:textId="77777777" w:rsidTr="00894257">
        <w:tc>
          <w:tcPr>
            <w:tcW w:w="0" w:type="auto"/>
            <w:tcBorders>
              <w:top w:val="single" w:sz="6" w:space="0" w:color="909090"/>
              <w:left w:val="single" w:sz="6" w:space="0" w:color="909090"/>
              <w:bottom w:val="single" w:sz="6" w:space="0" w:color="909090"/>
              <w:right w:val="single" w:sz="6" w:space="0" w:color="909090"/>
            </w:tcBorders>
            <w:shd w:val="clear" w:color="auto" w:fill="006574"/>
            <w:tcMar>
              <w:top w:w="45" w:type="dxa"/>
              <w:left w:w="0" w:type="dxa"/>
              <w:bottom w:w="45" w:type="dxa"/>
              <w:right w:w="0" w:type="dxa"/>
            </w:tcMar>
            <w:hideMark/>
          </w:tcPr>
          <w:p w14:paraId="7E29F1F5" w14:textId="77777777" w:rsidR="00EA12F9" w:rsidRPr="00CD33A2" w:rsidRDefault="00EA12F9" w:rsidP="00074CFD">
            <w:pPr>
              <w:textAlignment w:val="baseline"/>
              <w:rPr>
                <w:rFonts w:eastAsia="Times New Roman" w:cstheme="minorHAnsi"/>
                <w:b/>
                <w:bCs/>
                <w:color w:val="FFFFFF" w:themeColor="background1"/>
                <w:lang w:eastAsia="en-GB"/>
              </w:rPr>
            </w:pPr>
            <w:r w:rsidRPr="00CD33A2">
              <w:rPr>
                <w:rFonts w:eastAsia="Times New Roman" w:cstheme="minorHAnsi"/>
                <w:b/>
                <w:bCs/>
                <w:color w:val="FFFFFF" w:themeColor="background1"/>
                <w:lang w:eastAsia="en-GB"/>
              </w:rPr>
              <w:t>Parameter </w:t>
            </w:r>
          </w:p>
        </w:tc>
        <w:tc>
          <w:tcPr>
            <w:tcW w:w="1385" w:type="dxa"/>
            <w:tcBorders>
              <w:top w:val="single" w:sz="6" w:space="0" w:color="909090"/>
              <w:left w:val="single" w:sz="6" w:space="0" w:color="909090"/>
              <w:bottom w:val="single" w:sz="6" w:space="0" w:color="909090"/>
              <w:right w:val="single" w:sz="6" w:space="0" w:color="909090"/>
            </w:tcBorders>
            <w:shd w:val="clear" w:color="auto" w:fill="006574"/>
            <w:tcMar>
              <w:top w:w="45" w:type="dxa"/>
              <w:left w:w="0" w:type="dxa"/>
              <w:bottom w:w="45" w:type="dxa"/>
              <w:right w:w="0" w:type="dxa"/>
            </w:tcMar>
            <w:hideMark/>
          </w:tcPr>
          <w:p w14:paraId="2A3447F4" w14:textId="77777777" w:rsidR="00EA12F9" w:rsidRPr="00CD33A2" w:rsidRDefault="00EA12F9" w:rsidP="00074CFD">
            <w:pPr>
              <w:textAlignment w:val="baseline"/>
              <w:rPr>
                <w:rFonts w:eastAsia="Times New Roman" w:cstheme="minorHAnsi"/>
                <w:b/>
                <w:bCs/>
                <w:color w:val="FFFFFF" w:themeColor="background1"/>
                <w:lang w:eastAsia="en-GB"/>
              </w:rPr>
            </w:pPr>
            <w:r w:rsidRPr="00CD33A2">
              <w:rPr>
                <w:rFonts w:eastAsia="Times New Roman" w:cstheme="minorHAnsi"/>
                <w:b/>
                <w:bCs/>
                <w:color w:val="FFFFFF" w:themeColor="background1"/>
                <w:lang w:eastAsia="en-GB"/>
              </w:rPr>
              <w:t>Standard </w:t>
            </w:r>
          </w:p>
        </w:tc>
        <w:tc>
          <w:tcPr>
            <w:tcW w:w="1604" w:type="dxa"/>
            <w:tcBorders>
              <w:top w:val="single" w:sz="6" w:space="0" w:color="909090"/>
              <w:left w:val="single" w:sz="6" w:space="0" w:color="909090"/>
              <w:bottom w:val="single" w:sz="6" w:space="0" w:color="909090"/>
              <w:right w:val="single" w:sz="6" w:space="0" w:color="909090"/>
            </w:tcBorders>
            <w:shd w:val="clear" w:color="auto" w:fill="006574"/>
            <w:tcMar>
              <w:top w:w="45" w:type="dxa"/>
              <w:left w:w="0" w:type="dxa"/>
              <w:bottom w:w="45" w:type="dxa"/>
              <w:right w:w="0" w:type="dxa"/>
            </w:tcMar>
            <w:hideMark/>
          </w:tcPr>
          <w:p w14:paraId="32B93089" w14:textId="77777777" w:rsidR="00EA12F9" w:rsidRPr="00CD33A2" w:rsidRDefault="00EA12F9" w:rsidP="00074CFD">
            <w:pPr>
              <w:textAlignment w:val="baseline"/>
              <w:rPr>
                <w:rFonts w:eastAsia="Times New Roman" w:cstheme="minorHAnsi"/>
                <w:b/>
                <w:bCs/>
                <w:color w:val="FFFFFF" w:themeColor="background1"/>
                <w:lang w:eastAsia="en-GB"/>
              </w:rPr>
            </w:pPr>
            <w:r w:rsidRPr="00CD33A2">
              <w:rPr>
                <w:rFonts w:eastAsia="Times New Roman" w:cstheme="minorHAnsi"/>
                <w:b/>
                <w:bCs/>
                <w:color w:val="FFFFFF" w:themeColor="background1"/>
                <w:lang w:eastAsia="en-GB"/>
              </w:rPr>
              <w:t>Frequency </w:t>
            </w:r>
          </w:p>
        </w:tc>
        <w:tc>
          <w:tcPr>
            <w:tcW w:w="5961" w:type="dxa"/>
            <w:tcBorders>
              <w:top w:val="single" w:sz="6" w:space="0" w:color="909090"/>
              <w:left w:val="single" w:sz="6" w:space="0" w:color="909090"/>
              <w:bottom w:val="single" w:sz="6" w:space="0" w:color="909090"/>
              <w:right w:val="single" w:sz="6" w:space="0" w:color="909090"/>
            </w:tcBorders>
            <w:shd w:val="clear" w:color="auto" w:fill="006574"/>
            <w:tcMar>
              <w:top w:w="45" w:type="dxa"/>
              <w:left w:w="0" w:type="dxa"/>
              <w:bottom w:w="45" w:type="dxa"/>
              <w:right w:w="0" w:type="dxa"/>
            </w:tcMar>
            <w:hideMark/>
          </w:tcPr>
          <w:p w14:paraId="0587C9E5" w14:textId="77777777" w:rsidR="00EA12F9" w:rsidRPr="00CD33A2" w:rsidRDefault="00EA12F9" w:rsidP="00074CFD">
            <w:pPr>
              <w:textAlignment w:val="baseline"/>
              <w:rPr>
                <w:rFonts w:eastAsia="Times New Roman" w:cstheme="minorHAnsi"/>
                <w:b/>
                <w:bCs/>
                <w:color w:val="FFFFFF" w:themeColor="background1"/>
                <w:lang w:eastAsia="en-GB"/>
              </w:rPr>
            </w:pPr>
            <w:r w:rsidRPr="00CD33A2">
              <w:rPr>
                <w:rFonts w:eastAsia="Times New Roman" w:cstheme="minorHAnsi"/>
                <w:b/>
                <w:bCs/>
                <w:color w:val="FFFFFF" w:themeColor="background1"/>
                <w:lang w:eastAsia="en-GB"/>
              </w:rPr>
              <w:t>Limit </w:t>
            </w:r>
          </w:p>
        </w:tc>
      </w:tr>
      <w:tr w:rsidR="00EA12F9" w:rsidRPr="00CD33A2" w14:paraId="4117F092" w14:textId="77777777" w:rsidTr="00894257">
        <w:tc>
          <w:tcPr>
            <w:tcW w:w="0" w:type="auto"/>
            <w:tcBorders>
              <w:top w:val="single" w:sz="6" w:space="0" w:color="909090"/>
              <w:left w:val="single" w:sz="6" w:space="0" w:color="909090"/>
              <w:bottom w:val="single" w:sz="6" w:space="0" w:color="909090"/>
              <w:right w:val="single" w:sz="6" w:space="0" w:color="909090"/>
            </w:tcBorders>
            <w:shd w:val="clear" w:color="auto" w:fill="FFFFFF"/>
            <w:tcMar>
              <w:top w:w="45" w:type="dxa"/>
              <w:left w:w="0" w:type="dxa"/>
              <w:bottom w:w="45" w:type="dxa"/>
              <w:right w:w="0" w:type="dxa"/>
            </w:tcMar>
            <w:hideMark/>
          </w:tcPr>
          <w:p w14:paraId="0447B1A0" w14:textId="77777777" w:rsidR="00EA12F9" w:rsidRPr="00CD33A2" w:rsidRDefault="00EA12F9" w:rsidP="00074CFD">
            <w:pPr>
              <w:textAlignment w:val="baseline"/>
              <w:rPr>
                <w:rFonts w:eastAsia="Times New Roman" w:cstheme="minorHAnsi"/>
                <w:lang w:eastAsia="en-GB"/>
              </w:rPr>
            </w:pPr>
            <w:r w:rsidRPr="00CD33A2">
              <w:rPr>
                <w:rFonts w:eastAsia="Times New Roman" w:cstheme="minorHAnsi"/>
                <w:lang w:eastAsia="en-GB"/>
              </w:rPr>
              <w:t>Dust </w:t>
            </w:r>
          </w:p>
        </w:tc>
        <w:tc>
          <w:tcPr>
            <w:tcW w:w="1385" w:type="dxa"/>
            <w:tcBorders>
              <w:top w:val="single" w:sz="6" w:space="0" w:color="909090"/>
              <w:left w:val="single" w:sz="6" w:space="0" w:color="909090"/>
              <w:bottom w:val="single" w:sz="6" w:space="0" w:color="909090"/>
              <w:right w:val="single" w:sz="6" w:space="0" w:color="909090"/>
            </w:tcBorders>
            <w:shd w:val="clear" w:color="auto" w:fill="FFFFFF"/>
            <w:tcMar>
              <w:top w:w="45" w:type="dxa"/>
              <w:left w:w="0" w:type="dxa"/>
              <w:bottom w:w="45" w:type="dxa"/>
              <w:right w:w="0" w:type="dxa"/>
            </w:tcMar>
            <w:hideMark/>
          </w:tcPr>
          <w:p w14:paraId="4D75EEC3" w14:textId="77777777" w:rsidR="00EA12F9" w:rsidRPr="00CD33A2" w:rsidRDefault="00EA12F9" w:rsidP="00074CFD">
            <w:pPr>
              <w:textAlignment w:val="baseline"/>
              <w:rPr>
                <w:rFonts w:eastAsia="Times New Roman" w:cstheme="minorHAnsi"/>
                <w:lang w:eastAsia="en-GB"/>
              </w:rPr>
            </w:pPr>
            <w:r w:rsidRPr="00CD33A2">
              <w:rPr>
                <w:rFonts w:eastAsia="Times New Roman" w:cstheme="minorHAnsi"/>
                <w:lang w:eastAsia="en-GB"/>
              </w:rPr>
              <w:t>EN 13284-1 </w:t>
            </w:r>
          </w:p>
        </w:tc>
        <w:tc>
          <w:tcPr>
            <w:tcW w:w="1604" w:type="dxa"/>
            <w:tcBorders>
              <w:top w:val="single" w:sz="6" w:space="0" w:color="909090"/>
              <w:left w:val="single" w:sz="6" w:space="0" w:color="909090"/>
              <w:bottom w:val="single" w:sz="6" w:space="0" w:color="909090"/>
              <w:right w:val="single" w:sz="6" w:space="0" w:color="909090"/>
            </w:tcBorders>
            <w:shd w:val="clear" w:color="auto" w:fill="FFFFFF"/>
            <w:tcMar>
              <w:top w:w="45" w:type="dxa"/>
              <w:left w:w="0" w:type="dxa"/>
              <w:bottom w:w="45" w:type="dxa"/>
              <w:right w:w="0" w:type="dxa"/>
            </w:tcMar>
            <w:hideMark/>
          </w:tcPr>
          <w:p w14:paraId="40558C0D" w14:textId="77777777" w:rsidR="00EA12F9" w:rsidRPr="00CD33A2" w:rsidRDefault="00EA12F9" w:rsidP="00074CFD">
            <w:pPr>
              <w:textAlignment w:val="baseline"/>
              <w:rPr>
                <w:rFonts w:eastAsia="Times New Roman" w:cstheme="minorHAnsi"/>
                <w:lang w:eastAsia="en-GB"/>
              </w:rPr>
            </w:pPr>
            <w:r w:rsidRPr="00CD33A2">
              <w:rPr>
                <w:rFonts w:eastAsia="Times New Roman" w:cstheme="minorHAnsi"/>
                <w:lang w:eastAsia="en-GB"/>
              </w:rPr>
              <w:t>every 6 months </w:t>
            </w:r>
          </w:p>
        </w:tc>
        <w:tc>
          <w:tcPr>
            <w:tcW w:w="5961" w:type="dxa"/>
            <w:tcBorders>
              <w:top w:val="single" w:sz="6" w:space="0" w:color="909090"/>
              <w:left w:val="single" w:sz="6" w:space="0" w:color="909090"/>
              <w:bottom w:val="single" w:sz="6" w:space="0" w:color="909090"/>
              <w:right w:val="single" w:sz="6" w:space="0" w:color="909090"/>
            </w:tcBorders>
            <w:shd w:val="clear" w:color="auto" w:fill="FFFFFF"/>
            <w:tcMar>
              <w:top w:w="45" w:type="dxa"/>
              <w:left w:w="0" w:type="dxa"/>
              <w:bottom w:w="45" w:type="dxa"/>
              <w:right w:w="0" w:type="dxa"/>
            </w:tcMar>
            <w:hideMark/>
          </w:tcPr>
          <w:p w14:paraId="2CEAA711" w14:textId="3DC6870F" w:rsidR="00EA12F9" w:rsidRPr="00CD33A2" w:rsidRDefault="00EA12F9" w:rsidP="00074CFD">
            <w:pPr>
              <w:textAlignment w:val="baseline"/>
              <w:rPr>
                <w:rFonts w:eastAsia="Times New Roman" w:cstheme="minorHAnsi"/>
                <w:lang w:eastAsia="en-GB"/>
              </w:rPr>
            </w:pPr>
            <w:r w:rsidRPr="00CD33A2">
              <w:rPr>
                <w:rFonts w:eastAsia="Times New Roman" w:cstheme="minorHAnsi"/>
                <w:lang w:eastAsia="en-GB"/>
              </w:rPr>
              <w:t>5</w:t>
            </w:r>
            <w:r w:rsidR="00894257">
              <w:rPr>
                <w:rFonts w:eastAsia="Times New Roman" w:cstheme="minorHAnsi"/>
                <w:lang w:eastAsia="en-GB"/>
              </w:rPr>
              <w:t xml:space="preserve"> </w:t>
            </w:r>
            <w:r w:rsidRPr="00CD33A2">
              <w:rPr>
                <w:rFonts w:eastAsia="Times New Roman" w:cstheme="minorHAnsi"/>
                <w:lang w:eastAsia="en-GB"/>
              </w:rPr>
              <w:t>mg/m³ (where it is inappropriate to fit a fabric filter due to the potential effects of deflagration on the filter, the limit is 10</w:t>
            </w:r>
            <w:r w:rsidR="00894257">
              <w:rPr>
                <w:rFonts w:eastAsia="Times New Roman" w:cstheme="minorHAnsi"/>
                <w:lang w:eastAsia="en-GB"/>
              </w:rPr>
              <w:t xml:space="preserve"> </w:t>
            </w:r>
            <w:r w:rsidRPr="00CD33A2">
              <w:rPr>
                <w:rFonts w:eastAsia="Times New Roman" w:cstheme="minorHAnsi"/>
                <w:lang w:eastAsia="en-GB"/>
              </w:rPr>
              <w:t>mg/m³) </w:t>
            </w:r>
          </w:p>
        </w:tc>
      </w:tr>
      <w:tr w:rsidR="00894257" w:rsidRPr="00CD33A2" w14:paraId="51ECCC9B" w14:textId="77777777" w:rsidTr="00894257">
        <w:tc>
          <w:tcPr>
            <w:tcW w:w="0" w:type="auto"/>
            <w:tcBorders>
              <w:top w:val="single" w:sz="6" w:space="0" w:color="909090"/>
              <w:left w:val="single" w:sz="6" w:space="0" w:color="909090"/>
              <w:bottom w:val="single" w:sz="6" w:space="0" w:color="909090"/>
              <w:right w:val="single" w:sz="6" w:space="0" w:color="909090"/>
            </w:tcBorders>
            <w:shd w:val="clear" w:color="auto" w:fill="FFFFFF"/>
            <w:tcMar>
              <w:top w:w="45" w:type="dxa"/>
              <w:left w:w="0" w:type="dxa"/>
              <w:bottom w:w="45" w:type="dxa"/>
              <w:right w:w="0" w:type="dxa"/>
            </w:tcMar>
            <w:hideMark/>
          </w:tcPr>
          <w:p w14:paraId="20EAEE9A" w14:textId="77777777" w:rsidR="00894257" w:rsidRPr="00CD33A2" w:rsidRDefault="00894257" w:rsidP="00074CFD">
            <w:pPr>
              <w:textAlignment w:val="baseline"/>
              <w:rPr>
                <w:rFonts w:eastAsia="Times New Roman" w:cstheme="minorHAnsi"/>
                <w:lang w:eastAsia="en-GB"/>
              </w:rPr>
            </w:pPr>
            <w:r w:rsidRPr="00CD33A2">
              <w:rPr>
                <w:rFonts w:eastAsia="Times New Roman" w:cstheme="minorHAnsi"/>
                <w:lang w:eastAsia="en-GB"/>
              </w:rPr>
              <w:t>TVOC </w:t>
            </w:r>
          </w:p>
        </w:tc>
        <w:tc>
          <w:tcPr>
            <w:tcW w:w="1385" w:type="dxa"/>
            <w:tcBorders>
              <w:top w:val="single" w:sz="6" w:space="0" w:color="909090"/>
              <w:left w:val="single" w:sz="6" w:space="0" w:color="909090"/>
              <w:bottom w:val="single" w:sz="6" w:space="0" w:color="909090"/>
              <w:right w:val="single" w:sz="6" w:space="0" w:color="909090"/>
            </w:tcBorders>
            <w:shd w:val="clear" w:color="auto" w:fill="FFFFFF"/>
            <w:tcMar>
              <w:top w:w="45" w:type="dxa"/>
              <w:left w:w="0" w:type="dxa"/>
              <w:bottom w:w="45" w:type="dxa"/>
              <w:right w:w="0" w:type="dxa"/>
            </w:tcMar>
            <w:hideMark/>
          </w:tcPr>
          <w:p w14:paraId="6FD04E6D" w14:textId="77777777" w:rsidR="00894257" w:rsidRPr="00CD33A2" w:rsidRDefault="00894257" w:rsidP="00074CFD">
            <w:pPr>
              <w:textAlignment w:val="baseline"/>
              <w:rPr>
                <w:rFonts w:eastAsia="Times New Roman" w:cstheme="minorHAnsi"/>
                <w:lang w:eastAsia="en-GB"/>
              </w:rPr>
            </w:pPr>
            <w:r w:rsidRPr="00CD33A2">
              <w:rPr>
                <w:rFonts w:eastAsia="Times New Roman" w:cstheme="minorHAnsi"/>
                <w:lang w:eastAsia="en-GB"/>
              </w:rPr>
              <w:t>EN 12619 </w:t>
            </w:r>
          </w:p>
        </w:tc>
        <w:tc>
          <w:tcPr>
            <w:tcW w:w="1604" w:type="dxa"/>
            <w:tcBorders>
              <w:top w:val="single" w:sz="6" w:space="0" w:color="909090"/>
              <w:left w:val="single" w:sz="6" w:space="0" w:color="909090"/>
              <w:bottom w:val="single" w:sz="6" w:space="0" w:color="909090"/>
              <w:right w:val="single" w:sz="6" w:space="0" w:color="909090"/>
            </w:tcBorders>
            <w:shd w:val="clear" w:color="auto" w:fill="FFFFFF"/>
            <w:tcMar>
              <w:top w:w="45" w:type="dxa"/>
              <w:left w:w="0" w:type="dxa"/>
              <w:bottom w:w="45" w:type="dxa"/>
              <w:right w:w="0" w:type="dxa"/>
            </w:tcMar>
            <w:hideMark/>
          </w:tcPr>
          <w:p w14:paraId="255DAC8D" w14:textId="77777777" w:rsidR="00894257" w:rsidRPr="00CD33A2" w:rsidRDefault="00894257" w:rsidP="00074CFD">
            <w:pPr>
              <w:textAlignment w:val="baseline"/>
              <w:rPr>
                <w:rFonts w:eastAsia="Times New Roman" w:cstheme="minorHAnsi"/>
                <w:lang w:eastAsia="en-GB"/>
              </w:rPr>
            </w:pPr>
            <w:r w:rsidRPr="00CD33A2">
              <w:rPr>
                <w:rFonts w:eastAsia="Times New Roman" w:cstheme="minorHAnsi"/>
                <w:lang w:eastAsia="en-GB"/>
              </w:rPr>
              <w:t>every 6 months </w:t>
            </w:r>
          </w:p>
        </w:tc>
        <w:tc>
          <w:tcPr>
            <w:tcW w:w="5961" w:type="dxa"/>
            <w:tcBorders>
              <w:top w:val="single" w:sz="6" w:space="0" w:color="909090"/>
              <w:left w:val="single" w:sz="6" w:space="0" w:color="909090"/>
              <w:bottom w:val="single" w:sz="6" w:space="0" w:color="909090"/>
              <w:right w:val="single" w:sz="6" w:space="0" w:color="909090"/>
            </w:tcBorders>
            <w:shd w:val="clear" w:color="auto" w:fill="FFFFFF"/>
            <w:tcMar>
              <w:top w:w="45" w:type="dxa"/>
              <w:left w:w="0" w:type="dxa"/>
              <w:bottom w:w="45" w:type="dxa"/>
              <w:right w:w="0" w:type="dxa"/>
            </w:tcMar>
            <w:hideMark/>
          </w:tcPr>
          <w:p w14:paraId="15B167EE" w14:textId="0DE4D6DA" w:rsidR="00894257" w:rsidRPr="00CD33A2" w:rsidRDefault="00894257" w:rsidP="00074CFD">
            <w:pPr>
              <w:textAlignment w:val="baseline"/>
              <w:rPr>
                <w:rFonts w:eastAsia="Times New Roman" w:cstheme="minorHAnsi"/>
                <w:lang w:eastAsia="en-GB"/>
              </w:rPr>
            </w:pPr>
            <w:r>
              <w:rPr>
                <w:rFonts w:eastAsia="Times New Roman" w:cstheme="minorHAnsi"/>
                <w:lang w:eastAsia="en-GB"/>
              </w:rPr>
              <w:t>30</w:t>
            </w:r>
            <w:r w:rsidRPr="001F5A66">
              <w:rPr>
                <w:rStyle w:val="Text"/>
              </w:rPr>
              <w:t xml:space="preserve"> mg/m</w:t>
            </w:r>
            <w:r w:rsidRPr="00A672D0">
              <w:rPr>
                <w:rStyle w:val="Textsuperscript"/>
              </w:rPr>
              <w:t>3</w:t>
            </w:r>
          </w:p>
        </w:tc>
      </w:tr>
    </w:tbl>
    <w:p w14:paraId="4EB8A4D9" w14:textId="77777777" w:rsidR="00894257" w:rsidRDefault="00894257" w:rsidP="00C867F5">
      <w:pPr>
        <w:rPr>
          <w:rStyle w:val="Text"/>
        </w:rPr>
      </w:pPr>
    </w:p>
    <w:p w14:paraId="5CBD82AC" w14:textId="716D9BA3" w:rsidR="001D3308" w:rsidRPr="001F5A66" w:rsidRDefault="00894257" w:rsidP="00C867F5">
      <w:pPr>
        <w:rPr>
          <w:rStyle w:val="Text"/>
        </w:rPr>
      </w:pPr>
      <w:r>
        <w:rPr>
          <w:rStyle w:val="Text"/>
        </w:rPr>
        <w:t>R</w:t>
      </w:r>
      <w:r w:rsidR="001D3308" w:rsidRPr="001F5A66">
        <w:rPr>
          <w:rStyle w:val="Text"/>
        </w:rPr>
        <w:t>eport resul</w:t>
      </w:r>
      <w:r w:rsidR="001D3308">
        <w:rPr>
          <w:rStyle w:val="Text"/>
        </w:rPr>
        <w:t xml:space="preserve">ts as the average value of </w:t>
      </w:r>
      <w:r w:rsidR="00515C25">
        <w:rPr>
          <w:rStyle w:val="Text"/>
        </w:rPr>
        <w:t>three</w:t>
      </w:r>
      <w:r w:rsidR="001D3308" w:rsidRPr="001F5A66">
        <w:rPr>
          <w:rStyle w:val="Text"/>
        </w:rPr>
        <w:t xml:space="preserve"> consecutive measurements of at least 30 minutes each.</w:t>
      </w:r>
    </w:p>
    <w:p w14:paraId="6D4AE08A" w14:textId="77777777" w:rsidR="001D3308" w:rsidRPr="009E3558" w:rsidRDefault="001D3308" w:rsidP="009E3558">
      <w:pPr>
        <w:pStyle w:val="Heading3"/>
      </w:pPr>
      <w:bookmarkStart w:id="127" w:name="_Toc196903282"/>
      <w:r w:rsidRPr="009E3558">
        <w:t>Microbial emissions to air</w:t>
      </w:r>
      <w:bookmarkEnd w:id="127"/>
    </w:p>
    <w:p w14:paraId="2C8A940B" w14:textId="21858E1E" w:rsidR="001D3308" w:rsidRPr="001F5A66" w:rsidRDefault="00894257" w:rsidP="00C867F5">
      <w:pPr>
        <w:rPr>
          <w:rStyle w:val="Text"/>
        </w:rPr>
      </w:pPr>
      <w:r>
        <w:rPr>
          <w:rStyle w:val="Text"/>
        </w:rPr>
        <w:t>M</w:t>
      </w:r>
      <w:r w:rsidR="001D3308" w:rsidRPr="001F5A66">
        <w:rPr>
          <w:rStyle w:val="Text"/>
        </w:rPr>
        <w:t xml:space="preserve">onitor and assess microbial emissions using tracer spore suspensions. </w:t>
      </w:r>
      <w:r>
        <w:rPr>
          <w:rStyle w:val="Text"/>
        </w:rPr>
        <w:t>A</w:t>
      </w:r>
      <w:r w:rsidR="001D3308" w:rsidRPr="001F5A66">
        <w:rPr>
          <w:rStyle w:val="Text"/>
        </w:rPr>
        <w:t>lternative indicators</w:t>
      </w:r>
      <w:r>
        <w:rPr>
          <w:rStyle w:val="Text"/>
        </w:rPr>
        <w:t xml:space="preserve"> can be used</w:t>
      </w:r>
      <w:r w:rsidR="001D3308" w:rsidRPr="001F5A66">
        <w:rPr>
          <w:rStyle w:val="Text"/>
        </w:rPr>
        <w:t xml:space="preserve"> </w:t>
      </w:r>
      <w:r>
        <w:rPr>
          <w:rStyle w:val="Text"/>
        </w:rPr>
        <w:t xml:space="preserve">if </w:t>
      </w:r>
      <w:r w:rsidR="001D3308" w:rsidRPr="001F5A66">
        <w:rPr>
          <w:rStyle w:val="Text"/>
        </w:rPr>
        <w:t>demonstrate</w:t>
      </w:r>
      <w:r>
        <w:rPr>
          <w:rStyle w:val="Text"/>
        </w:rPr>
        <w:t>d</w:t>
      </w:r>
      <w:r w:rsidR="001D3308" w:rsidRPr="001F5A66">
        <w:rPr>
          <w:rStyle w:val="Text"/>
        </w:rPr>
        <w:t xml:space="preserve"> that microbial emissions only come from the waste o</w:t>
      </w:r>
      <w:r w:rsidR="001D3308">
        <w:rPr>
          <w:rStyle w:val="Text"/>
        </w:rPr>
        <w:t xml:space="preserve">n </w:t>
      </w:r>
      <w:r w:rsidR="001D3308" w:rsidRPr="001F5A66">
        <w:rPr>
          <w:rStyle w:val="Text"/>
        </w:rPr>
        <w:t>site (not from other environmental sources) and are present in enough numbers to provide the same level of test sensitivity.</w:t>
      </w:r>
    </w:p>
    <w:p w14:paraId="48970ED9" w14:textId="77777777" w:rsidR="001D3308" w:rsidRPr="00A672D0" w:rsidRDefault="001D3308" w:rsidP="00C867F5">
      <w:pPr>
        <w:rPr>
          <w:rStyle w:val="Boldtext"/>
        </w:rPr>
      </w:pPr>
      <w:r w:rsidRPr="00A672D0">
        <w:rPr>
          <w:rStyle w:val="Boldtext"/>
        </w:rPr>
        <w:lastRenderedPageBreak/>
        <w:t>Microbial emissions monitoring frequency</w:t>
      </w:r>
    </w:p>
    <w:p w14:paraId="2C4C3EBF" w14:textId="404FD3DD" w:rsidR="001D3308" w:rsidRPr="001F5A66" w:rsidRDefault="001D3308" w:rsidP="00C867F5">
      <w:pPr>
        <w:rPr>
          <w:rStyle w:val="Text"/>
        </w:rPr>
      </w:pPr>
      <w:r w:rsidRPr="001F5A66">
        <w:rPr>
          <w:rStyle w:val="Text"/>
        </w:rPr>
        <w:t>For process bioaerosol emissions monitoring</w:t>
      </w:r>
      <w:r w:rsidR="00894257">
        <w:rPr>
          <w:rStyle w:val="Text"/>
        </w:rPr>
        <w:t xml:space="preserve"> using </w:t>
      </w:r>
      <w:r w:rsidRPr="001F5A66">
        <w:rPr>
          <w:rStyle w:val="Text"/>
        </w:rPr>
        <w:t xml:space="preserve">a suspension of </w:t>
      </w:r>
      <w:r>
        <w:rPr>
          <w:rStyle w:val="Text"/>
          <w:i/>
          <w:iCs/>
        </w:rPr>
        <w:t>B</w:t>
      </w:r>
      <w:r w:rsidRPr="008E6479">
        <w:rPr>
          <w:rStyle w:val="Text"/>
          <w:i/>
          <w:iCs/>
        </w:rPr>
        <w:t>acillus</w:t>
      </w:r>
      <w:r w:rsidRPr="001F5A66">
        <w:rPr>
          <w:rStyle w:val="Text"/>
        </w:rPr>
        <w:t xml:space="preserve"> spores, test as follows:</w:t>
      </w:r>
    </w:p>
    <w:p w14:paraId="040FDE1D" w14:textId="46CE8D92" w:rsidR="001D3308" w:rsidRPr="00894257" w:rsidRDefault="00515C25" w:rsidP="00DF381E">
      <w:pPr>
        <w:pStyle w:val="ListParagraph"/>
        <w:numPr>
          <w:ilvl w:val="0"/>
          <w:numId w:val="16"/>
        </w:numPr>
        <w:ind w:left="714" w:hanging="357"/>
        <w:contextualSpacing w:val="0"/>
        <w:rPr>
          <w:rStyle w:val="Text"/>
          <w:rFonts w:eastAsiaTheme="minorHAnsi"/>
          <w:color w:val="3C4741" w:themeColor="text1"/>
        </w:rPr>
      </w:pPr>
      <w:r>
        <w:rPr>
          <w:rStyle w:val="Text"/>
        </w:rPr>
        <w:t>D</w:t>
      </w:r>
      <w:r w:rsidR="001D3308" w:rsidRPr="001F5A66">
        <w:rPr>
          <w:rStyle w:val="Text"/>
        </w:rPr>
        <w:t>evices which shred or macerate untreated waste – test them during site commissioning and then annually if proven and agreed</w:t>
      </w:r>
      <w:r>
        <w:rPr>
          <w:rStyle w:val="Text"/>
        </w:rPr>
        <w:t>.</w:t>
      </w:r>
    </w:p>
    <w:p w14:paraId="6FC89EE7" w14:textId="6E945095" w:rsidR="001D3308" w:rsidRPr="001F5A66" w:rsidRDefault="00515C25" w:rsidP="00DF381E">
      <w:pPr>
        <w:pStyle w:val="ListParagraph"/>
        <w:numPr>
          <w:ilvl w:val="0"/>
          <w:numId w:val="16"/>
        </w:numPr>
        <w:ind w:left="714" w:hanging="357"/>
        <w:contextualSpacing w:val="0"/>
        <w:rPr>
          <w:rStyle w:val="Text"/>
        </w:rPr>
      </w:pPr>
      <w:r>
        <w:rPr>
          <w:rStyle w:val="Text"/>
        </w:rPr>
        <w:t>O</w:t>
      </w:r>
      <w:r w:rsidR="001D3308" w:rsidRPr="001F5A66">
        <w:rPr>
          <w:rStyle w:val="Text"/>
        </w:rPr>
        <w:t xml:space="preserve">ther devices – test them during site commissioning and then every </w:t>
      </w:r>
      <w:r>
        <w:rPr>
          <w:rStyle w:val="Text"/>
        </w:rPr>
        <w:t>four</w:t>
      </w:r>
      <w:r w:rsidR="001D3308" w:rsidRPr="001F5A66">
        <w:rPr>
          <w:rStyle w:val="Text"/>
        </w:rPr>
        <w:t xml:space="preserve"> years</w:t>
      </w:r>
      <w:r>
        <w:rPr>
          <w:rStyle w:val="Text"/>
        </w:rPr>
        <w:t>.</w:t>
      </w:r>
    </w:p>
    <w:p w14:paraId="7E84EFBC" w14:textId="77777777" w:rsidR="001D3308" w:rsidRPr="00A672D0" w:rsidRDefault="001D3308" w:rsidP="00C867F5">
      <w:pPr>
        <w:rPr>
          <w:rStyle w:val="Boldtext"/>
        </w:rPr>
      </w:pPr>
      <w:r w:rsidRPr="00A672D0">
        <w:rPr>
          <w:rStyle w:val="Boldtext"/>
        </w:rPr>
        <w:t>Microbial emissions monitoring methodology</w:t>
      </w:r>
    </w:p>
    <w:p w14:paraId="4CEE0E2F" w14:textId="5C68BF36" w:rsidR="001D3308" w:rsidRPr="001F5A66" w:rsidRDefault="00894257" w:rsidP="00C867F5">
      <w:pPr>
        <w:rPr>
          <w:rStyle w:val="Text"/>
        </w:rPr>
      </w:pPr>
      <w:r>
        <w:rPr>
          <w:rStyle w:val="Text"/>
        </w:rPr>
        <w:t>Do</w:t>
      </w:r>
      <w:r w:rsidR="001D3308" w:rsidRPr="001F5A66">
        <w:rPr>
          <w:rStyle w:val="Text"/>
        </w:rPr>
        <w:t xml:space="preserve"> not use spore strips for bioaerosol emissions monitoring. </w:t>
      </w:r>
    </w:p>
    <w:p w14:paraId="63A309E6" w14:textId="77777777" w:rsidR="001D3308" w:rsidRPr="001F5A66" w:rsidRDefault="001D3308" w:rsidP="00C867F5">
      <w:pPr>
        <w:rPr>
          <w:rStyle w:val="Text"/>
        </w:rPr>
      </w:pPr>
      <w:r w:rsidRPr="001F5A66">
        <w:rPr>
          <w:rStyle w:val="Text"/>
        </w:rPr>
        <w:t xml:space="preserve">The quantity of spores </w:t>
      </w:r>
      <w:r>
        <w:rPr>
          <w:rStyle w:val="Text"/>
        </w:rPr>
        <w:t>must</w:t>
      </w:r>
      <w:r w:rsidRPr="001F5A66">
        <w:rPr>
          <w:rStyle w:val="Text"/>
        </w:rPr>
        <w:t xml:space="preserve"> be a minimum of 1 x 10</w:t>
      </w:r>
      <w:r w:rsidRPr="00663C55">
        <w:rPr>
          <w:rStyle w:val="Textsuperscript"/>
        </w:rPr>
        <w:t>6</w:t>
      </w:r>
      <w:r w:rsidRPr="001F5A66">
        <w:rPr>
          <w:rStyle w:val="Text"/>
        </w:rPr>
        <w:t xml:space="preserve"> spores per gram of total waste load.</w:t>
      </w:r>
    </w:p>
    <w:p w14:paraId="00BF9AD2" w14:textId="77777777" w:rsidR="001D3308" w:rsidRPr="001F5A66" w:rsidRDefault="001D3308" w:rsidP="00C867F5">
      <w:pPr>
        <w:rPr>
          <w:rStyle w:val="Text"/>
        </w:rPr>
      </w:pPr>
      <w:r w:rsidRPr="001F5A66">
        <w:rPr>
          <w:rStyle w:val="Text"/>
        </w:rPr>
        <w:t xml:space="preserve">Waste loads processed by the plant during the emissions monitoring tests </w:t>
      </w:r>
      <w:r>
        <w:rPr>
          <w:rStyle w:val="Text"/>
        </w:rPr>
        <w:t>must</w:t>
      </w:r>
      <w:r w:rsidRPr="001F5A66">
        <w:rPr>
          <w:rStyle w:val="Text"/>
        </w:rPr>
        <w:t xml:space="preserve"> be representative of the waste types and waste streams that will be accepted for treatment.</w:t>
      </w:r>
    </w:p>
    <w:p w14:paraId="51A30ABB" w14:textId="3FFAC383" w:rsidR="001D3308" w:rsidRPr="001F5A66" w:rsidRDefault="00894257" w:rsidP="00C867F5">
      <w:pPr>
        <w:rPr>
          <w:rStyle w:val="Text"/>
        </w:rPr>
      </w:pPr>
      <w:r>
        <w:rPr>
          <w:rStyle w:val="Text"/>
        </w:rPr>
        <w:t>F</w:t>
      </w:r>
      <w:r w:rsidR="001D3308" w:rsidRPr="001F5A66">
        <w:rPr>
          <w:rStyle w:val="Text"/>
        </w:rPr>
        <w:t>ollow an appropriate assessment methodology, which will depend on whether the waste is shredded or macerated before treatment.</w:t>
      </w:r>
    </w:p>
    <w:p w14:paraId="76DF9AB9" w14:textId="122B3F8D" w:rsidR="001D3308" w:rsidRPr="009E3558" w:rsidRDefault="001D3308" w:rsidP="00C867F5">
      <w:pPr>
        <w:rPr>
          <w:rStyle w:val="Text"/>
        </w:rPr>
      </w:pPr>
      <w:r w:rsidRPr="009E3558">
        <w:rPr>
          <w:rStyle w:val="Boldtext"/>
          <w:b w:val="0"/>
          <w:bCs/>
        </w:rPr>
        <w:t>For technologies that shred or macerate the waste prior to treatment</w:t>
      </w:r>
      <w:r w:rsidRPr="009E3558">
        <w:rPr>
          <w:rStyle w:val="Text"/>
        </w:rPr>
        <w:t xml:space="preserve"> prepare and dispense (in a laboratory environment) a dry or liquid suspension of </w:t>
      </w:r>
      <w:r w:rsidRPr="009E3558">
        <w:rPr>
          <w:rStyle w:val="Text"/>
          <w:i/>
          <w:iCs/>
        </w:rPr>
        <w:t>Bacillus</w:t>
      </w:r>
      <w:r w:rsidRPr="009E3558">
        <w:rPr>
          <w:rStyle w:val="Text"/>
        </w:rPr>
        <w:t xml:space="preserve"> spores in a number of sealed, small volume plastic containers. Disperse the spores throughout the waste load and process.</w:t>
      </w:r>
    </w:p>
    <w:p w14:paraId="7B3F9AFF" w14:textId="2031B83A" w:rsidR="001D3308" w:rsidRDefault="001D3308" w:rsidP="00C867F5">
      <w:pPr>
        <w:rPr>
          <w:rStyle w:val="Text"/>
        </w:rPr>
      </w:pPr>
      <w:r w:rsidRPr="009E3558">
        <w:rPr>
          <w:rStyle w:val="Boldtext"/>
          <w:b w:val="0"/>
          <w:bCs/>
        </w:rPr>
        <w:t>For other technologies</w:t>
      </w:r>
      <w:r w:rsidRPr="009E3558">
        <w:rPr>
          <w:rStyle w:val="Boldtext"/>
        </w:rPr>
        <w:t xml:space="preserve"> </w:t>
      </w:r>
      <w:r w:rsidRPr="009E3558">
        <w:rPr>
          <w:rStyle w:val="Text"/>
        </w:rPr>
        <w:t>prepare and dispense (in a laboratory</w:t>
      </w:r>
      <w:r w:rsidRPr="001F5A66">
        <w:rPr>
          <w:rStyle w:val="Text"/>
        </w:rPr>
        <w:t xml:space="preserve"> environment) dry or liquid suspensions of </w:t>
      </w:r>
      <w:r w:rsidRPr="008E6479">
        <w:rPr>
          <w:rStyle w:val="Text"/>
          <w:i/>
          <w:iCs/>
        </w:rPr>
        <w:t>Bacillus</w:t>
      </w:r>
      <w:r w:rsidRPr="001F5A66">
        <w:rPr>
          <w:rStyle w:val="Text"/>
        </w:rPr>
        <w:t xml:space="preserve"> spores, both: </w:t>
      </w:r>
    </w:p>
    <w:p w14:paraId="522A2923" w14:textId="132C49A1" w:rsidR="001D3308" w:rsidRPr="00894257" w:rsidRDefault="00515C25" w:rsidP="00DF381E">
      <w:pPr>
        <w:pStyle w:val="ListParagraph"/>
        <w:numPr>
          <w:ilvl w:val="0"/>
          <w:numId w:val="17"/>
        </w:numPr>
        <w:ind w:left="714" w:hanging="357"/>
        <w:contextualSpacing w:val="0"/>
        <w:rPr>
          <w:rStyle w:val="Text"/>
          <w:rFonts w:eastAsiaTheme="minorHAnsi"/>
          <w:color w:val="3C4741" w:themeColor="text1"/>
        </w:rPr>
      </w:pPr>
      <w:r>
        <w:rPr>
          <w:rStyle w:val="Text"/>
        </w:rPr>
        <w:t>L</w:t>
      </w:r>
      <w:r w:rsidR="001D3308" w:rsidRPr="001F5A66">
        <w:rPr>
          <w:rStyle w:val="Text"/>
        </w:rPr>
        <w:t>oosely on dressings in waste inside containers, such as bags and boxes</w:t>
      </w:r>
      <w:r>
        <w:rPr>
          <w:rStyle w:val="Text"/>
        </w:rPr>
        <w:t>.</w:t>
      </w:r>
      <w:r w:rsidR="001D3308" w:rsidRPr="001F5A66">
        <w:rPr>
          <w:rStyle w:val="Text"/>
        </w:rPr>
        <w:t xml:space="preserve"> </w:t>
      </w:r>
    </w:p>
    <w:p w14:paraId="36791156" w14:textId="25116C73" w:rsidR="001D3308" w:rsidRDefault="00515C25" w:rsidP="00DF381E">
      <w:pPr>
        <w:pStyle w:val="ListParagraph"/>
        <w:numPr>
          <w:ilvl w:val="0"/>
          <w:numId w:val="17"/>
        </w:numPr>
        <w:ind w:left="714" w:hanging="357"/>
        <w:contextualSpacing w:val="0"/>
        <w:rPr>
          <w:rStyle w:val="Text"/>
        </w:rPr>
      </w:pPr>
      <w:r>
        <w:rPr>
          <w:rStyle w:val="Text"/>
        </w:rPr>
        <w:t>I</w:t>
      </w:r>
      <w:r w:rsidR="001D3308" w:rsidRPr="001F5A66">
        <w:rPr>
          <w:rStyle w:val="Text"/>
        </w:rPr>
        <w:t>nside worst-case challenge load containers like suction canisters and chest drains</w:t>
      </w:r>
      <w:r>
        <w:rPr>
          <w:rStyle w:val="Text"/>
        </w:rPr>
        <w:t>.</w:t>
      </w:r>
    </w:p>
    <w:p w14:paraId="5D9AE01D" w14:textId="0C547215" w:rsidR="001D3308" w:rsidRDefault="00603C0D" w:rsidP="00C867F5">
      <w:pPr>
        <w:rPr>
          <w:rStyle w:val="Text"/>
        </w:rPr>
      </w:pPr>
      <w:r>
        <w:rPr>
          <w:rStyle w:val="Text"/>
        </w:rPr>
        <w:t>D</w:t>
      </w:r>
      <w:r w:rsidR="001D3308" w:rsidRPr="001F5A66">
        <w:rPr>
          <w:rStyle w:val="Text"/>
        </w:rPr>
        <w:t>isperse the spores throughout the waste load processed.</w:t>
      </w:r>
    </w:p>
    <w:p w14:paraId="1994AA81" w14:textId="77777777" w:rsidR="001D3308" w:rsidRPr="001F5A66" w:rsidRDefault="001D3308" w:rsidP="00C867F5">
      <w:pPr>
        <w:rPr>
          <w:rStyle w:val="Text"/>
        </w:rPr>
      </w:pPr>
      <w:r w:rsidRPr="001F5A66">
        <w:rPr>
          <w:rStyle w:val="Text"/>
        </w:rPr>
        <w:t xml:space="preserve">The monitoring </w:t>
      </w:r>
      <w:r>
        <w:rPr>
          <w:rStyle w:val="Text"/>
        </w:rPr>
        <w:t>must</w:t>
      </w:r>
      <w:r w:rsidRPr="001F5A66">
        <w:rPr>
          <w:rStyle w:val="Text"/>
        </w:rPr>
        <w:t xml:space="preserve"> consist of both air monitoring and surface monitoring. </w:t>
      </w:r>
    </w:p>
    <w:p w14:paraId="775DD4E7" w14:textId="1D2FD72E" w:rsidR="001D3308" w:rsidRPr="001F5A66" w:rsidRDefault="00603C0D" w:rsidP="00C867F5">
      <w:pPr>
        <w:rPr>
          <w:rStyle w:val="Text"/>
        </w:rPr>
      </w:pPr>
      <w:r>
        <w:rPr>
          <w:rStyle w:val="Text"/>
        </w:rPr>
        <w:lastRenderedPageBreak/>
        <w:t>D</w:t>
      </w:r>
      <w:r w:rsidR="001D3308" w:rsidRPr="001F5A66">
        <w:rPr>
          <w:rStyle w:val="Text"/>
        </w:rPr>
        <w:t xml:space="preserve">esign </w:t>
      </w:r>
      <w:r w:rsidR="00DF73E7">
        <w:rPr>
          <w:rStyle w:val="Text"/>
        </w:rPr>
        <w:t xml:space="preserve">the </w:t>
      </w:r>
      <w:r w:rsidR="001D3308" w:rsidRPr="001F5A66">
        <w:rPr>
          <w:rStyle w:val="Text"/>
        </w:rPr>
        <w:t xml:space="preserve">monitoring programme </w:t>
      </w:r>
      <w:r>
        <w:rPr>
          <w:rStyle w:val="Text"/>
        </w:rPr>
        <w:t xml:space="preserve">to </w:t>
      </w:r>
      <w:r w:rsidR="001D3308" w:rsidRPr="001F5A66">
        <w:rPr>
          <w:rStyle w:val="Text"/>
        </w:rPr>
        <w:t>take enough samples to quantitatively relate the results to the input dose. The number of samples and location of sampling points will depend on the nature of the process and size of the device.</w:t>
      </w:r>
    </w:p>
    <w:p w14:paraId="65BD8B0A" w14:textId="21A5F308" w:rsidR="001D3308" w:rsidRPr="001F5A66" w:rsidRDefault="00603C0D" w:rsidP="00C867F5">
      <w:pPr>
        <w:rPr>
          <w:rStyle w:val="Text"/>
        </w:rPr>
      </w:pPr>
      <w:r>
        <w:rPr>
          <w:rStyle w:val="Text"/>
        </w:rPr>
        <w:t>T</w:t>
      </w:r>
      <w:r w:rsidR="001D3308" w:rsidRPr="001F5A66">
        <w:rPr>
          <w:rStyle w:val="Text"/>
        </w:rPr>
        <w:t xml:space="preserve">ake samples: </w:t>
      </w:r>
    </w:p>
    <w:p w14:paraId="338BF8D8" w14:textId="053C52AE" w:rsidR="001D3308" w:rsidRPr="00603C0D" w:rsidRDefault="00515C25" w:rsidP="00DF381E">
      <w:pPr>
        <w:pStyle w:val="ListParagraph"/>
        <w:numPr>
          <w:ilvl w:val="0"/>
          <w:numId w:val="18"/>
        </w:numPr>
        <w:ind w:left="714" w:hanging="357"/>
        <w:contextualSpacing w:val="0"/>
        <w:rPr>
          <w:rStyle w:val="Text"/>
          <w:rFonts w:eastAsiaTheme="minorHAnsi"/>
          <w:color w:val="3C4741" w:themeColor="text1"/>
        </w:rPr>
      </w:pPr>
      <w:r>
        <w:rPr>
          <w:rStyle w:val="Text"/>
        </w:rPr>
        <w:t>B</w:t>
      </w:r>
      <w:r w:rsidR="001D3308" w:rsidRPr="001F5A66">
        <w:rPr>
          <w:rStyle w:val="Text"/>
        </w:rPr>
        <w:t>efore processing the seeded waste (controls)</w:t>
      </w:r>
      <w:r>
        <w:rPr>
          <w:rStyle w:val="Text"/>
        </w:rPr>
        <w:t>.</w:t>
      </w:r>
    </w:p>
    <w:p w14:paraId="6C8FEA5C" w14:textId="763C8332" w:rsidR="00603C0D" w:rsidRDefault="00515C25" w:rsidP="00DF381E">
      <w:pPr>
        <w:pStyle w:val="ListParagraph"/>
        <w:numPr>
          <w:ilvl w:val="0"/>
          <w:numId w:val="18"/>
        </w:numPr>
        <w:ind w:left="714" w:hanging="357"/>
        <w:contextualSpacing w:val="0"/>
        <w:rPr>
          <w:rStyle w:val="Text"/>
        </w:rPr>
      </w:pPr>
      <w:r>
        <w:rPr>
          <w:rStyle w:val="Text"/>
        </w:rPr>
        <w:t>A</w:t>
      </w:r>
      <w:r w:rsidR="001D3308" w:rsidRPr="001F5A66">
        <w:rPr>
          <w:rStyle w:val="Text"/>
        </w:rPr>
        <w:t xml:space="preserve">t intervals during processing the seeded waste - the intervals </w:t>
      </w:r>
      <w:r w:rsidR="001D3308">
        <w:rPr>
          <w:rStyle w:val="Text"/>
        </w:rPr>
        <w:t>must</w:t>
      </w:r>
      <w:r w:rsidR="001D3308" w:rsidRPr="001F5A66">
        <w:rPr>
          <w:rStyle w:val="Text"/>
        </w:rPr>
        <w:t xml:space="preserve"> relate to the process stages and the timing of potential emissions</w:t>
      </w:r>
      <w:r>
        <w:rPr>
          <w:rStyle w:val="Text"/>
        </w:rPr>
        <w:t>.</w:t>
      </w:r>
    </w:p>
    <w:p w14:paraId="038C89A6" w14:textId="0A8218E4" w:rsidR="001D3308" w:rsidRDefault="00515C25" w:rsidP="00DF381E">
      <w:pPr>
        <w:pStyle w:val="ListParagraph"/>
        <w:numPr>
          <w:ilvl w:val="0"/>
          <w:numId w:val="18"/>
        </w:numPr>
        <w:ind w:left="714" w:hanging="357"/>
        <w:contextualSpacing w:val="0"/>
        <w:rPr>
          <w:rStyle w:val="Text"/>
        </w:rPr>
      </w:pPr>
      <w:r>
        <w:rPr>
          <w:rStyle w:val="Text"/>
        </w:rPr>
        <w:t>T</w:t>
      </w:r>
      <w:r w:rsidR="001D3308" w:rsidRPr="001F5A66">
        <w:rPr>
          <w:rStyle w:val="Text"/>
        </w:rPr>
        <w:t>hen periodically for at least 2 hours after the cycle is complete</w:t>
      </w:r>
      <w:r>
        <w:rPr>
          <w:rStyle w:val="Text"/>
        </w:rPr>
        <w:t>.</w:t>
      </w:r>
    </w:p>
    <w:p w14:paraId="4189558F" w14:textId="681ECCBF" w:rsidR="001D3308" w:rsidRPr="001F5A66" w:rsidRDefault="001D3308" w:rsidP="00C867F5">
      <w:pPr>
        <w:rPr>
          <w:rStyle w:val="Text"/>
        </w:rPr>
      </w:pPr>
      <w:r w:rsidRPr="001F5A66">
        <w:rPr>
          <w:rStyle w:val="Text"/>
        </w:rPr>
        <w:t>Through the monitoring programme, aim to produce a quantitative ‘estimate’ of the total number of tracer organisms emitted from the device, relative to the input dose by each route.</w:t>
      </w:r>
    </w:p>
    <w:p w14:paraId="4CA427E3" w14:textId="77777777" w:rsidR="001D3308" w:rsidRPr="00A672D0" w:rsidRDefault="001D3308" w:rsidP="00C867F5">
      <w:pPr>
        <w:rPr>
          <w:rStyle w:val="Boldtext"/>
        </w:rPr>
      </w:pPr>
      <w:r w:rsidRPr="00A672D0">
        <w:rPr>
          <w:rStyle w:val="Boldtext"/>
        </w:rPr>
        <w:t>Monitoring microbial emissions to air</w:t>
      </w:r>
    </w:p>
    <w:p w14:paraId="509B209B" w14:textId="2772A3C0" w:rsidR="001D3308" w:rsidRPr="001F5A66" w:rsidRDefault="00603C0D" w:rsidP="00C867F5">
      <w:pPr>
        <w:rPr>
          <w:rStyle w:val="Text"/>
        </w:rPr>
      </w:pPr>
      <w:r>
        <w:rPr>
          <w:rStyle w:val="Text"/>
        </w:rPr>
        <w:t>C</w:t>
      </w:r>
      <w:r w:rsidR="001D3308" w:rsidRPr="001F5A66">
        <w:rPr>
          <w:rStyle w:val="Text"/>
        </w:rPr>
        <w:t>arry out air monitoring from all these points, at:</w:t>
      </w:r>
    </w:p>
    <w:p w14:paraId="6A3EBEC9" w14:textId="08DC1001" w:rsidR="001D3308" w:rsidRPr="00603C0D" w:rsidRDefault="00515C25" w:rsidP="00DF381E">
      <w:pPr>
        <w:pStyle w:val="ListParagraph"/>
        <w:numPr>
          <w:ilvl w:val="0"/>
          <w:numId w:val="19"/>
        </w:numPr>
        <w:ind w:left="714" w:hanging="357"/>
        <w:contextualSpacing w:val="0"/>
        <w:rPr>
          <w:rStyle w:val="Text"/>
          <w:rFonts w:eastAsiaTheme="minorHAnsi"/>
          <w:color w:val="3C4741" w:themeColor="text1"/>
        </w:rPr>
      </w:pPr>
      <w:r>
        <w:rPr>
          <w:rStyle w:val="Text"/>
        </w:rPr>
        <w:t>I</w:t>
      </w:r>
      <w:r w:rsidR="001D3308" w:rsidRPr="001F5A66">
        <w:rPr>
          <w:rStyle w:val="Text"/>
        </w:rPr>
        <w:t>dentified emission points from the process</w:t>
      </w:r>
      <w:r>
        <w:rPr>
          <w:rStyle w:val="Text"/>
        </w:rPr>
        <w:t>.</w:t>
      </w:r>
      <w:r w:rsidR="001D3308" w:rsidRPr="001F5A66">
        <w:rPr>
          <w:rStyle w:val="Text"/>
        </w:rPr>
        <w:t xml:space="preserve"> </w:t>
      </w:r>
    </w:p>
    <w:p w14:paraId="33F3D421" w14:textId="7D5EA6C3" w:rsidR="00603C0D" w:rsidRDefault="00515C25" w:rsidP="00DF381E">
      <w:pPr>
        <w:pStyle w:val="ListParagraph"/>
        <w:numPr>
          <w:ilvl w:val="0"/>
          <w:numId w:val="19"/>
        </w:numPr>
        <w:ind w:left="714" w:hanging="357"/>
        <w:contextualSpacing w:val="0"/>
        <w:rPr>
          <w:rStyle w:val="Text"/>
        </w:rPr>
      </w:pPr>
      <w:r>
        <w:rPr>
          <w:rStyle w:val="Text"/>
        </w:rPr>
        <w:t>T</w:t>
      </w:r>
      <w:r w:rsidR="001D3308" w:rsidRPr="001F5A66">
        <w:rPr>
          <w:rStyle w:val="Text"/>
        </w:rPr>
        <w:t>he site boundaries</w:t>
      </w:r>
      <w:r>
        <w:rPr>
          <w:rStyle w:val="Text"/>
        </w:rPr>
        <w:t>.</w:t>
      </w:r>
      <w:r w:rsidR="001D3308" w:rsidRPr="001F5A66">
        <w:rPr>
          <w:rStyle w:val="Text"/>
        </w:rPr>
        <w:t xml:space="preserve"> </w:t>
      </w:r>
    </w:p>
    <w:p w14:paraId="5D78C92F" w14:textId="33309415" w:rsidR="001D3308" w:rsidRDefault="00515C25" w:rsidP="00DF381E">
      <w:pPr>
        <w:pStyle w:val="ListParagraph"/>
        <w:numPr>
          <w:ilvl w:val="0"/>
          <w:numId w:val="19"/>
        </w:numPr>
        <w:ind w:left="714" w:hanging="357"/>
        <w:contextualSpacing w:val="0"/>
        <w:rPr>
          <w:rStyle w:val="Text"/>
        </w:rPr>
      </w:pPr>
      <w:r>
        <w:rPr>
          <w:rStyle w:val="Text"/>
        </w:rPr>
        <w:t>A</w:t>
      </w:r>
      <w:r w:rsidR="001D3308" w:rsidRPr="001F5A66">
        <w:rPr>
          <w:rStyle w:val="Text"/>
        </w:rPr>
        <w:t>ny other relevant locations within the site – for example, near open vehicle access doors to</w:t>
      </w:r>
      <w:r w:rsidR="001D3308">
        <w:rPr>
          <w:rStyle w:val="Text"/>
        </w:rPr>
        <w:t xml:space="preserve"> the building housing the plant</w:t>
      </w:r>
      <w:r>
        <w:rPr>
          <w:rStyle w:val="Text"/>
        </w:rPr>
        <w:t>.</w:t>
      </w:r>
    </w:p>
    <w:p w14:paraId="7DCAED22" w14:textId="2A78E09E" w:rsidR="001D3308" w:rsidRPr="001F5A66" w:rsidRDefault="00603C0D" w:rsidP="00C867F5">
      <w:pPr>
        <w:rPr>
          <w:rStyle w:val="Text"/>
        </w:rPr>
      </w:pPr>
      <w:r>
        <w:rPr>
          <w:rStyle w:val="Text"/>
        </w:rPr>
        <w:t>U</w:t>
      </w:r>
      <w:r w:rsidR="001D3308" w:rsidRPr="001F5A66">
        <w:rPr>
          <w:rStyle w:val="Text"/>
        </w:rPr>
        <w:t xml:space="preserve">se active (centrifugal or vacuum) impaction onto agar using Anderson or slit samplers (or equivalent) to sample for bioaerosols. </w:t>
      </w:r>
      <w:r>
        <w:rPr>
          <w:rStyle w:val="Text"/>
        </w:rPr>
        <w:t>D</w:t>
      </w:r>
      <w:r w:rsidR="001D3308" w:rsidRPr="001F5A66">
        <w:rPr>
          <w:rStyle w:val="Text"/>
        </w:rPr>
        <w:t xml:space="preserve">ata submissions </w:t>
      </w:r>
      <w:r w:rsidR="001D3308">
        <w:rPr>
          <w:rStyle w:val="Text"/>
        </w:rPr>
        <w:t>should</w:t>
      </w:r>
      <w:r w:rsidR="001D3308" w:rsidRPr="001F5A66">
        <w:rPr>
          <w:rStyle w:val="Text"/>
        </w:rPr>
        <w:t xml:space="preserve"> contain information indicating the recovery efficiency of the method used.</w:t>
      </w:r>
    </w:p>
    <w:p w14:paraId="2394F5D6" w14:textId="7F0AE78D" w:rsidR="001D3308" w:rsidRDefault="00603C0D" w:rsidP="005F170C">
      <w:pPr>
        <w:rPr>
          <w:rStyle w:val="Text"/>
        </w:rPr>
      </w:pPr>
      <w:r>
        <w:rPr>
          <w:rStyle w:val="Text"/>
        </w:rPr>
        <w:t>C</w:t>
      </w:r>
      <w:r w:rsidR="001D3308" w:rsidRPr="001F5A66">
        <w:rPr>
          <w:rStyle w:val="Text"/>
        </w:rPr>
        <w:t xml:space="preserve">onduct air monitoring throughout the emissions monitoring exercise. Individual sample times </w:t>
      </w:r>
      <w:r w:rsidR="001D3308">
        <w:rPr>
          <w:rStyle w:val="Text"/>
        </w:rPr>
        <w:t>must</w:t>
      </w:r>
      <w:r w:rsidR="001D3308" w:rsidRPr="001F5A66">
        <w:rPr>
          <w:rStyle w:val="Text"/>
        </w:rPr>
        <w:t xml:space="preserve"> coincide with the steps in the treatment process where emissions may occur, for example, during the</w:t>
      </w:r>
      <w:r w:rsidR="005F170C">
        <w:rPr>
          <w:rStyle w:val="Text"/>
        </w:rPr>
        <w:t xml:space="preserve"> p</w:t>
      </w:r>
      <w:r w:rsidR="001D3308" w:rsidRPr="001F5A66">
        <w:rPr>
          <w:rStyle w:val="Text"/>
        </w:rPr>
        <w:t>assage of seeded waste through a shredder</w:t>
      </w:r>
      <w:r w:rsidR="005F170C">
        <w:rPr>
          <w:rStyle w:val="Text"/>
        </w:rPr>
        <w:t>, or u</w:t>
      </w:r>
      <w:r w:rsidR="001D3308" w:rsidRPr="001F5A66">
        <w:rPr>
          <w:rStyle w:val="Text"/>
        </w:rPr>
        <w:t>nloading of treated material</w:t>
      </w:r>
      <w:r w:rsidR="005F170C">
        <w:rPr>
          <w:rStyle w:val="Text"/>
        </w:rPr>
        <w:t>.</w:t>
      </w:r>
    </w:p>
    <w:p w14:paraId="24A7E35E" w14:textId="1EB7A590" w:rsidR="001D3308" w:rsidRPr="001F5A66" w:rsidRDefault="001D3308" w:rsidP="00603C0D">
      <w:pPr>
        <w:rPr>
          <w:rStyle w:val="Text"/>
        </w:rPr>
      </w:pPr>
      <w:r w:rsidRPr="001F5A66">
        <w:rPr>
          <w:rStyle w:val="Text"/>
        </w:rPr>
        <w:lastRenderedPageBreak/>
        <w:t xml:space="preserve">Monitoring </w:t>
      </w:r>
      <w:r>
        <w:rPr>
          <w:rStyle w:val="Text"/>
        </w:rPr>
        <w:t>must</w:t>
      </w:r>
      <w:r w:rsidRPr="001F5A66">
        <w:rPr>
          <w:rStyle w:val="Text"/>
        </w:rPr>
        <w:t xml:space="preserve"> consider all the main sources of emissions that are present at a site, including point source emissions and fugitive emissions. The main point source emission to air is from venting exhaust gases. </w:t>
      </w:r>
      <w:r w:rsidR="00603C0D">
        <w:rPr>
          <w:rStyle w:val="Text"/>
        </w:rPr>
        <w:t>A</w:t>
      </w:r>
      <w:r w:rsidRPr="001F5A66">
        <w:rPr>
          <w:rStyle w:val="Text"/>
        </w:rPr>
        <w:t>lways treat exhaust gases, for example, by filtering through a HEPA filter. Monitoring is needed to demonstrate that treating the gases has been effective.</w:t>
      </w:r>
      <w:r w:rsidR="00603C0D">
        <w:rPr>
          <w:rStyle w:val="Text"/>
        </w:rPr>
        <w:t xml:space="preserve"> M</w:t>
      </w:r>
      <w:r w:rsidRPr="001F5A66">
        <w:rPr>
          <w:rStyle w:val="Text"/>
        </w:rPr>
        <w:t xml:space="preserve">onitor at each emission point. </w:t>
      </w:r>
    </w:p>
    <w:p w14:paraId="57CA51B5" w14:textId="77777777" w:rsidR="001D3308" w:rsidRPr="001F5A66" w:rsidRDefault="001D3308" w:rsidP="00C867F5">
      <w:pPr>
        <w:rPr>
          <w:rStyle w:val="Text"/>
        </w:rPr>
      </w:pPr>
      <w:r w:rsidRPr="001F5A66">
        <w:rPr>
          <w:rStyle w:val="Text"/>
        </w:rPr>
        <w:t>Common sources of fugitive emissions include the following:</w:t>
      </w:r>
    </w:p>
    <w:p w14:paraId="07AD6E50" w14:textId="6F413F23" w:rsidR="001D3308" w:rsidRPr="00603C0D" w:rsidRDefault="001D3308" w:rsidP="00DF381E">
      <w:pPr>
        <w:pStyle w:val="ListParagraph"/>
        <w:numPr>
          <w:ilvl w:val="0"/>
          <w:numId w:val="21"/>
        </w:numPr>
        <w:ind w:left="714" w:hanging="357"/>
        <w:contextualSpacing w:val="0"/>
        <w:rPr>
          <w:rStyle w:val="Text"/>
          <w:rFonts w:eastAsiaTheme="minorHAnsi"/>
          <w:color w:val="3C4741" w:themeColor="text1"/>
        </w:rPr>
      </w:pPr>
      <w:r w:rsidRPr="00603C0D">
        <w:rPr>
          <w:rStyle w:val="Boldtext"/>
          <w:b w:val="0"/>
          <w:bCs/>
        </w:rPr>
        <w:t>Shredding or macerating untreated clinical waste - this</w:t>
      </w:r>
      <w:r w:rsidRPr="00603C0D">
        <w:rPr>
          <w:rStyle w:val="Boldtext"/>
          <w:bCs/>
        </w:rPr>
        <w:t xml:space="preserve"> </w:t>
      </w:r>
      <w:r w:rsidRPr="001F5A66">
        <w:rPr>
          <w:rStyle w:val="Text"/>
        </w:rPr>
        <w:t xml:space="preserve">is potentially the most significant source of pathogenic bioaerosols. </w:t>
      </w:r>
      <w:r w:rsidR="00603C0D">
        <w:rPr>
          <w:rStyle w:val="Text"/>
        </w:rPr>
        <w:t>M</w:t>
      </w:r>
      <w:r w:rsidRPr="001F5A66">
        <w:rPr>
          <w:rStyle w:val="Text"/>
        </w:rPr>
        <w:t xml:space="preserve">onitoring </w:t>
      </w:r>
      <w:r>
        <w:rPr>
          <w:rStyle w:val="Text"/>
        </w:rPr>
        <w:t>must</w:t>
      </w:r>
      <w:r w:rsidRPr="001F5A66">
        <w:rPr>
          <w:rStyle w:val="Text"/>
        </w:rPr>
        <w:t xml:space="preserve"> demonstrate that the containment measures in place are effective.</w:t>
      </w:r>
    </w:p>
    <w:p w14:paraId="50EB40F0" w14:textId="73C05DB2" w:rsidR="00603C0D" w:rsidRPr="00603C0D" w:rsidRDefault="001D3308" w:rsidP="00DF381E">
      <w:pPr>
        <w:pStyle w:val="ListParagraph"/>
        <w:numPr>
          <w:ilvl w:val="0"/>
          <w:numId w:val="21"/>
        </w:numPr>
        <w:ind w:left="714" w:hanging="357"/>
        <w:contextualSpacing w:val="0"/>
        <w:rPr>
          <w:rStyle w:val="Text"/>
          <w:rFonts w:eastAsiaTheme="minorHAnsi"/>
          <w:color w:val="3C4741" w:themeColor="text1"/>
        </w:rPr>
      </w:pPr>
      <w:r w:rsidRPr="00603C0D">
        <w:rPr>
          <w:rStyle w:val="Boldtext"/>
          <w:b w:val="0"/>
          <w:bCs/>
        </w:rPr>
        <w:t>Shredding or macerating treated clinical waste - this</w:t>
      </w:r>
      <w:r w:rsidRPr="00603C0D">
        <w:rPr>
          <w:rStyle w:val="Boldtext"/>
          <w:bCs/>
        </w:rPr>
        <w:t xml:space="preserve"> </w:t>
      </w:r>
      <w:r w:rsidRPr="001F5A66">
        <w:rPr>
          <w:rStyle w:val="Text"/>
        </w:rPr>
        <w:t xml:space="preserve">may also generate bioaerosols as treatment reduces the number of microorganisms but does not eliminate them. </w:t>
      </w:r>
      <w:r w:rsidR="00603C0D">
        <w:rPr>
          <w:rStyle w:val="Text"/>
        </w:rPr>
        <w:t>M</w:t>
      </w:r>
      <w:r w:rsidRPr="001F5A66">
        <w:rPr>
          <w:rStyle w:val="Text"/>
        </w:rPr>
        <w:t xml:space="preserve">onitoring </w:t>
      </w:r>
      <w:r>
        <w:rPr>
          <w:rStyle w:val="Text"/>
        </w:rPr>
        <w:t>must</w:t>
      </w:r>
      <w:r w:rsidRPr="001F5A66">
        <w:rPr>
          <w:rStyle w:val="Text"/>
        </w:rPr>
        <w:t xml:space="preserve"> demonstrate if additional containment measures are needed. </w:t>
      </w:r>
    </w:p>
    <w:p w14:paraId="2CC77190" w14:textId="35D768AE" w:rsidR="00603C0D" w:rsidRPr="00603C0D" w:rsidRDefault="001D3308" w:rsidP="00DF381E">
      <w:pPr>
        <w:pStyle w:val="ListParagraph"/>
        <w:numPr>
          <w:ilvl w:val="0"/>
          <w:numId w:val="21"/>
        </w:numPr>
        <w:ind w:left="714" w:hanging="357"/>
        <w:contextualSpacing w:val="0"/>
        <w:rPr>
          <w:rStyle w:val="Text"/>
          <w:rFonts w:eastAsiaTheme="minorHAnsi"/>
          <w:color w:val="3C4741" w:themeColor="text1"/>
        </w:rPr>
      </w:pPr>
      <w:r w:rsidRPr="00603C0D">
        <w:rPr>
          <w:rStyle w:val="Boldtext"/>
          <w:b w:val="0"/>
          <w:bCs/>
        </w:rPr>
        <w:t xml:space="preserve">Maintenance or access ports - </w:t>
      </w:r>
      <w:r w:rsidRPr="001F5A66">
        <w:rPr>
          <w:rStyle w:val="Text"/>
        </w:rPr>
        <w:t xml:space="preserve">carry out monitoring to make sure that these do not compromise the integrity of the plant and are effectively sealed during operation, </w:t>
      </w:r>
      <w:r>
        <w:rPr>
          <w:rStyle w:val="Text"/>
        </w:rPr>
        <w:t>so</w:t>
      </w:r>
      <w:r w:rsidRPr="001F5A66">
        <w:rPr>
          <w:rStyle w:val="Text"/>
        </w:rPr>
        <w:t xml:space="preserve"> emissions are not released. Failed seals and joints may also result in emissions. </w:t>
      </w:r>
    </w:p>
    <w:p w14:paraId="77B34173" w14:textId="606FFCA1" w:rsidR="001D3308" w:rsidRPr="00603C0D" w:rsidRDefault="001D3308" w:rsidP="00DF381E">
      <w:pPr>
        <w:pStyle w:val="ListParagraph"/>
        <w:numPr>
          <w:ilvl w:val="0"/>
          <w:numId w:val="21"/>
        </w:numPr>
        <w:ind w:left="714" w:hanging="357"/>
        <w:contextualSpacing w:val="0"/>
        <w:rPr>
          <w:rStyle w:val="Text"/>
          <w:rFonts w:eastAsiaTheme="minorHAnsi"/>
          <w:color w:val="3C4741" w:themeColor="text1"/>
        </w:rPr>
      </w:pPr>
      <w:r w:rsidRPr="00603C0D">
        <w:rPr>
          <w:rStyle w:val="Boldtext"/>
          <w:b w:val="0"/>
          <w:bCs/>
        </w:rPr>
        <w:t>Bin washing -</w:t>
      </w:r>
      <w:r w:rsidRPr="00C71950">
        <w:rPr>
          <w:rStyle w:val="Boldtext"/>
        </w:rPr>
        <w:t xml:space="preserve"> </w:t>
      </w:r>
      <w:r w:rsidRPr="00603C0D">
        <w:rPr>
          <w:rStyle w:val="Boldtext"/>
          <w:b w:val="0"/>
          <w:bCs/>
        </w:rPr>
        <w:t>c</w:t>
      </w:r>
      <w:r w:rsidRPr="001F5A66">
        <w:rPr>
          <w:rStyle w:val="Text"/>
        </w:rPr>
        <w:t xml:space="preserve">leaning mobile containers may generate pathogenic bioaerosols. Chemical agents used for disinfection may also become aerosolised. </w:t>
      </w:r>
      <w:r w:rsidR="00603C0D">
        <w:rPr>
          <w:rStyle w:val="Text"/>
        </w:rPr>
        <w:t>M</w:t>
      </w:r>
      <w:r w:rsidRPr="001F5A66">
        <w:rPr>
          <w:rStyle w:val="Text"/>
        </w:rPr>
        <w:t xml:space="preserve">onitoring </w:t>
      </w:r>
      <w:r>
        <w:rPr>
          <w:rStyle w:val="Text"/>
        </w:rPr>
        <w:t>must</w:t>
      </w:r>
      <w:r w:rsidRPr="001F5A66">
        <w:rPr>
          <w:rStyle w:val="Text"/>
        </w:rPr>
        <w:t xml:space="preserve"> demonstrate if additional containment measures are needed by contaminating these containers with a liquid ‘spill’ of not less than 100ml and equivalent to 1 x 10</w:t>
      </w:r>
      <w:r w:rsidRPr="00A672D0">
        <w:rPr>
          <w:rStyle w:val="Textsuperscript"/>
        </w:rPr>
        <w:t>6</w:t>
      </w:r>
      <w:r w:rsidRPr="001F5A66">
        <w:rPr>
          <w:rStyle w:val="Text"/>
        </w:rPr>
        <w:t xml:space="preserve"> spores per gram of waste typically present in the </w:t>
      </w:r>
      <w:r>
        <w:rPr>
          <w:rStyle w:val="Text"/>
        </w:rPr>
        <w:t>waste container</w:t>
      </w:r>
      <w:r w:rsidRPr="001F5A66">
        <w:rPr>
          <w:rStyle w:val="Text"/>
        </w:rPr>
        <w:t xml:space="preserve">. </w:t>
      </w:r>
    </w:p>
    <w:p w14:paraId="32E2DFCD" w14:textId="77777777" w:rsidR="001D3308" w:rsidRPr="00A672D0" w:rsidRDefault="001D3308" w:rsidP="00C867F5">
      <w:pPr>
        <w:rPr>
          <w:rStyle w:val="Boldtext"/>
        </w:rPr>
      </w:pPr>
      <w:r w:rsidRPr="00A672D0">
        <w:rPr>
          <w:rStyle w:val="Boldtext"/>
        </w:rPr>
        <w:t xml:space="preserve">Monitoring fugitive microbial emissions to surfaces </w:t>
      </w:r>
    </w:p>
    <w:p w14:paraId="44B07B3D" w14:textId="35201A33" w:rsidR="001D3308" w:rsidRPr="001F5A66" w:rsidRDefault="001D3308" w:rsidP="00C867F5">
      <w:pPr>
        <w:rPr>
          <w:rStyle w:val="Text"/>
        </w:rPr>
      </w:pPr>
      <w:r w:rsidRPr="001F5A66">
        <w:rPr>
          <w:rStyle w:val="Text"/>
        </w:rPr>
        <w:t>To support the air monitoring, use enough settle plates to form a grid-like pattern around the device or site.</w:t>
      </w:r>
    </w:p>
    <w:p w14:paraId="41749CBD" w14:textId="77777777" w:rsidR="001D3308" w:rsidRPr="001F5A66" w:rsidRDefault="001D3308" w:rsidP="00C867F5">
      <w:pPr>
        <w:rPr>
          <w:rStyle w:val="Text"/>
        </w:rPr>
      </w:pPr>
      <w:r w:rsidRPr="001F5A66">
        <w:rPr>
          <w:rStyle w:val="Text"/>
        </w:rPr>
        <w:t>The exposure time for each plate, and replacement frequency during testing, should consider contaminants and total microbial load.</w:t>
      </w:r>
    </w:p>
    <w:p w14:paraId="31ADE6BD" w14:textId="6F311D40" w:rsidR="001D3308" w:rsidRPr="001F5A66" w:rsidRDefault="00603C0D" w:rsidP="00C867F5">
      <w:pPr>
        <w:rPr>
          <w:rStyle w:val="Text"/>
        </w:rPr>
      </w:pPr>
      <w:r>
        <w:rPr>
          <w:rStyle w:val="Text"/>
        </w:rPr>
        <w:lastRenderedPageBreak/>
        <w:t>U</w:t>
      </w:r>
      <w:r w:rsidR="001D3308" w:rsidRPr="001F5A66">
        <w:rPr>
          <w:rStyle w:val="Text"/>
        </w:rPr>
        <w:t xml:space="preserve">se a regular exposure time and a series of plates at each sampling point. </w:t>
      </w:r>
      <w:r w:rsidR="00DF73E7">
        <w:rPr>
          <w:rStyle w:val="Text"/>
        </w:rPr>
        <w:t>U</w:t>
      </w:r>
      <w:r w:rsidR="001D3308" w:rsidRPr="001F5A66">
        <w:rPr>
          <w:rStyle w:val="Text"/>
        </w:rPr>
        <w:t xml:space="preserve">se a grid placement to calculate the total number of organisms that </w:t>
      </w:r>
      <w:r w:rsidR="001D3308">
        <w:rPr>
          <w:rStyle w:val="Text"/>
        </w:rPr>
        <w:t>h</w:t>
      </w:r>
      <w:r w:rsidR="001D3308" w:rsidRPr="001F5A66">
        <w:rPr>
          <w:rStyle w:val="Text"/>
        </w:rPr>
        <w:t>ave settled per hour during the monitoring period for:</w:t>
      </w:r>
    </w:p>
    <w:p w14:paraId="77799F99" w14:textId="7DB68F6C" w:rsidR="001D3308" w:rsidRPr="00603C0D" w:rsidRDefault="005F170C" w:rsidP="00DF381E">
      <w:pPr>
        <w:pStyle w:val="ListParagraph"/>
        <w:numPr>
          <w:ilvl w:val="0"/>
          <w:numId w:val="22"/>
        </w:numPr>
        <w:ind w:left="714" w:hanging="357"/>
        <w:contextualSpacing w:val="0"/>
        <w:rPr>
          <w:rStyle w:val="Text"/>
          <w:rFonts w:eastAsiaTheme="minorHAnsi"/>
          <w:color w:val="3C4741" w:themeColor="text1"/>
        </w:rPr>
      </w:pPr>
      <w:r>
        <w:rPr>
          <w:rStyle w:val="Text"/>
        </w:rPr>
        <w:t>E</w:t>
      </w:r>
      <w:r w:rsidR="001D3308" w:rsidRPr="001F5A66">
        <w:rPr>
          <w:rStyle w:val="Text"/>
        </w:rPr>
        <w:t>ach grid square</w:t>
      </w:r>
      <w:r>
        <w:rPr>
          <w:rStyle w:val="Text"/>
        </w:rPr>
        <w:t>.</w:t>
      </w:r>
      <w:r w:rsidR="001D3308" w:rsidRPr="001F5A66">
        <w:rPr>
          <w:rStyle w:val="Text"/>
        </w:rPr>
        <w:t xml:space="preserve"> </w:t>
      </w:r>
    </w:p>
    <w:p w14:paraId="0FECA09A" w14:textId="5FA92462" w:rsidR="001D3308" w:rsidRDefault="005F170C" w:rsidP="00DF381E">
      <w:pPr>
        <w:pStyle w:val="ListParagraph"/>
        <w:numPr>
          <w:ilvl w:val="0"/>
          <w:numId w:val="22"/>
        </w:numPr>
        <w:ind w:left="714" w:hanging="357"/>
        <w:contextualSpacing w:val="0"/>
        <w:rPr>
          <w:rStyle w:val="Text"/>
        </w:rPr>
      </w:pPr>
      <w:r>
        <w:rPr>
          <w:rStyle w:val="Text"/>
        </w:rPr>
        <w:t>T</w:t>
      </w:r>
      <w:r w:rsidR="001D3308" w:rsidRPr="001F5A66">
        <w:rPr>
          <w:rStyle w:val="Text"/>
        </w:rPr>
        <w:t>he whole site</w:t>
      </w:r>
      <w:r>
        <w:rPr>
          <w:rStyle w:val="Text"/>
        </w:rPr>
        <w:t>.</w:t>
      </w:r>
    </w:p>
    <w:p w14:paraId="5CC0472D" w14:textId="667A9CE4" w:rsidR="001D3308" w:rsidRPr="005420F7" w:rsidRDefault="00603C0D" w:rsidP="00C867F5">
      <w:pPr>
        <w:rPr>
          <w:rStyle w:val="Boldtext"/>
          <w:rFonts w:cstheme="minorBidi"/>
          <w:b w:val="0"/>
        </w:rPr>
      </w:pPr>
      <w:r>
        <w:rPr>
          <w:rStyle w:val="Text"/>
        </w:rPr>
        <w:t>C</w:t>
      </w:r>
      <w:r w:rsidR="001D3308" w:rsidRPr="001F5A66">
        <w:rPr>
          <w:rStyle w:val="Text"/>
        </w:rPr>
        <w:t>ompare this to the input dose to provide a quantitative release estimate for the process.</w:t>
      </w:r>
    </w:p>
    <w:p w14:paraId="5777759E" w14:textId="77777777" w:rsidR="001D3308" w:rsidRPr="00A672D0" w:rsidRDefault="001D3308" w:rsidP="00C867F5">
      <w:pPr>
        <w:rPr>
          <w:rStyle w:val="Boldtext"/>
        </w:rPr>
      </w:pPr>
      <w:r w:rsidRPr="00A672D0">
        <w:rPr>
          <w:rStyle w:val="Boldtext"/>
        </w:rPr>
        <w:t>Microbial emission limits</w:t>
      </w:r>
    </w:p>
    <w:p w14:paraId="1CE81A4C" w14:textId="49D3CD3E" w:rsidR="001D3308" w:rsidRPr="001F5A66" w:rsidRDefault="00603C0D" w:rsidP="00C867F5">
      <w:pPr>
        <w:rPr>
          <w:rStyle w:val="Text"/>
        </w:rPr>
      </w:pPr>
      <w:r>
        <w:rPr>
          <w:rStyle w:val="Text"/>
        </w:rPr>
        <w:t>C</w:t>
      </w:r>
      <w:r w:rsidR="001D3308" w:rsidRPr="001F5A66">
        <w:rPr>
          <w:rStyle w:val="Text"/>
        </w:rPr>
        <w:t>ompare and assess the results of microbial emissions monitoring against the emission limits that follow. This is to demonstrate that the containment and treatment of microbial emissions is effective.</w:t>
      </w:r>
    </w:p>
    <w:p w14:paraId="0F459EAB" w14:textId="77777777" w:rsidR="001D3308" w:rsidRPr="001F5A66" w:rsidRDefault="001D3308" w:rsidP="00C867F5">
      <w:pPr>
        <w:rPr>
          <w:rStyle w:val="Text"/>
        </w:rPr>
      </w:pPr>
      <w:r>
        <w:rPr>
          <w:rStyle w:val="Text"/>
        </w:rPr>
        <w:t xml:space="preserve">Below </w:t>
      </w:r>
      <w:r w:rsidRPr="001F5A66">
        <w:rPr>
          <w:rStyle w:val="Text"/>
        </w:rPr>
        <w:t>are the microbial emission limits f</w:t>
      </w:r>
      <w:r>
        <w:rPr>
          <w:rStyle w:val="Text"/>
        </w:rPr>
        <w:t>or emissions to air and surfaces:</w:t>
      </w:r>
    </w:p>
    <w:p w14:paraId="7CE4BD6A" w14:textId="77777777" w:rsidR="001D3308" w:rsidRDefault="001D3308" w:rsidP="00C867F5">
      <w:pPr>
        <w:rPr>
          <w:rStyle w:val="Boldtext"/>
        </w:rPr>
      </w:pPr>
      <w:r w:rsidRPr="000670A2">
        <w:rPr>
          <w:rStyle w:val="Boldtext"/>
        </w:rPr>
        <w:t xml:space="preserve">Point source emissions to air </w:t>
      </w:r>
    </w:p>
    <w:p w14:paraId="6E438DA8" w14:textId="77777777" w:rsidR="001D3308" w:rsidRPr="00D60C95" w:rsidRDefault="001D3308" w:rsidP="00C867F5">
      <w:pPr>
        <w:rPr>
          <w:rStyle w:val="Text"/>
          <w:rFonts w:cs="Arial"/>
          <w:b/>
        </w:rPr>
      </w:pPr>
      <w:r w:rsidRPr="001F5A66">
        <w:rPr>
          <w:rStyle w:val="Text"/>
        </w:rPr>
        <w:t xml:space="preserve">For emissions of </w:t>
      </w:r>
      <w:r w:rsidRPr="00E35462">
        <w:rPr>
          <w:rStyle w:val="Text"/>
          <w:i/>
          <w:iCs/>
        </w:rPr>
        <w:t>Bacillus</w:t>
      </w:r>
      <w:r w:rsidRPr="001F5A66">
        <w:rPr>
          <w:rStyle w:val="Text"/>
        </w:rPr>
        <w:t xml:space="preserve"> spores to air, the limits are 1</w:t>
      </w:r>
      <w:r>
        <w:rPr>
          <w:rStyle w:val="Text"/>
        </w:rPr>
        <w:t>,</w:t>
      </w:r>
      <w:r w:rsidRPr="001F5A66">
        <w:rPr>
          <w:rStyle w:val="Text"/>
        </w:rPr>
        <w:t xml:space="preserve">000 cfu per cubic metre. </w:t>
      </w:r>
    </w:p>
    <w:p w14:paraId="309E5381" w14:textId="27543DAA" w:rsidR="001D3308" w:rsidRDefault="001D3308" w:rsidP="00C867F5">
      <w:pPr>
        <w:rPr>
          <w:rStyle w:val="Text"/>
        </w:rPr>
      </w:pPr>
      <w:r w:rsidRPr="001F5A66">
        <w:rPr>
          <w:rStyle w:val="Text"/>
        </w:rPr>
        <w:t>The limit is based on a seeding dose of 1 x 10</w:t>
      </w:r>
      <w:r w:rsidRPr="00B46EE1">
        <w:rPr>
          <w:rStyle w:val="Textsuperscript"/>
        </w:rPr>
        <w:t>6</w:t>
      </w:r>
      <w:r w:rsidRPr="001F5A66">
        <w:rPr>
          <w:rStyle w:val="Text"/>
        </w:rPr>
        <w:t xml:space="preserve"> spores per gram of waste load</w:t>
      </w:r>
      <w:r>
        <w:rPr>
          <w:rStyle w:val="Text"/>
        </w:rPr>
        <w:t>.</w:t>
      </w:r>
      <w:r w:rsidRPr="001F5A66">
        <w:rPr>
          <w:rStyle w:val="Text"/>
        </w:rPr>
        <w:t xml:space="preserve"> </w:t>
      </w:r>
      <w:r w:rsidR="009A5043">
        <w:rPr>
          <w:rStyle w:val="Text"/>
        </w:rPr>
        <w:t>A</w:t>
      </w:r>
      <w:r w:rsidRPr="001F5A66">
        <w:rPr>
          <w:rStyle w:val="Text"/>
        </w:rPr>
        <w:t>djust it accordingly if us</w:t>
      </w:r>
      <w:r w:rsidR="009A5043">
        <w:rPr>
          <w:rStyle w:val="Text"/>
        </w:rPr>
        <w:t>ing</w:t>
      </w:r>
      <w:r w:rsidRPr="001F5A66">
        <w:rPr>
          <w:rStyle w:val="Text"/>
        </w:rPr>
        <w:t xml:space="preserve"> a higher or lower seed dose.</w:t>
      </w:r>
    </w:p>
    <w:p w14:paraId="44F63DE0" w14:textId="12226739" w:rsidR="001D3308" w:rsidRDefault="001D3308" w:rsidP="00C867F5">
      <w:pPr>
        <w:rPr>
          <w:rStyle w:val="Text"/>
        </w:rPr>
      </w:pPr>
      <w:r w:rsidRPr="001F5A66">
        <w:rPr>
          <w:rStyle w:val="Text"/>
        </w:rPr>
        <w:t xml:space="preserve">The units of the limit (per cubic metre) relate to the overall monitoring </w:t>
      </w:r>
      <w:r w:rsidR="00114337" w:rsidRPr="001F5A66">
        <w:rPr>
          <w:rStyle w:val="Text"/>
        </w:rPr>
        <w:t>period,</w:t>
      </w:r>
      <w:r w:rsidRPr="001F5A66">
        <w:rPr>
          <w:rStyle w:val="Text"/>
        </w:rPr>
        <w:t xml:space="preserve"> so the limit applies to each individual sample of air, with a calculation made to report the result per cubic metre.</w:t>
      </w:r>
    </w:p>
    <w:p w14:paraId="35B09530" w14:textId="77777777" w:rsidR="001D3308" w:rsidRDefault="001D3308" w:rsidP="00C867F5">
      <w:pPr>
        <w:rPr>
          <w:rStyle w:val="Boldtext"/>
        </w:rPr>
      </w:pPr>
      <w:r w:rsidRPr="000670A2">
        <w:rPr>
          <w:rStyle w:val="Boldtext"/>
        </w:rPr>
        <w:t>Fugitive emissions to air</w:t>
      </w:r>
      <w:r>
        <w:rPr>
          <w:rStyle w:val="Boldtext"/>
        </w:rPr>
        <w:t xml:space="preserve"> </w:t>
      </w:r>
    </w:p>
    <w:p w14:paraId="525831F8" w14:textId="77777777" w:rsidR="001D3308" w:rsidRPr="00D36153" w:rsidRDefault="001D3308" w:rsidP="00C867F5">
      <w:pPr>
        <w:rPr>
          <w:rStyle w:val="Text"/>
          <w:rFonts w:cs="Arial"/>
          <w:b/>
        </w:rPr>
      </w:pPr>
      <w:r w:rsidRPr="001F5A66">
        <w:rPr>
          <w:rStyle w:val="Text"/>
        </w:rPr>
        <w:t xml:space="preserve">For fugitive emissions to air, where sample points are more than 10m from the treatment plant, the emissions limit for </w:t>
      </w:r>
      <w:r w:rsidRPr="00E35462">
        <w:rPr>
          <w:rStyle w:val="Text"/>
          <w:i/>
          <w:iCs/>
        </w:rPr>
        <w:t>Bacillus</w:t>
      </w:r>
      <w:r w:rsidRPr="001F5A66">
        <w:rPr>
          <w:rStyle w:val="Text"/>
        </w:rPr>
        <w:t xml:space="preserve"> spores is 300 cfu per cubic metre.</w:t>
      </w:r>
    </w:p>
    <w:p w14:paraId="1C81E7A3" w14:textId="77777777" w:rsidR="001D3308" w:rsidRPr="00D36153" w:rsidRDefault="001D3308" w:rsidP="00C867F5">
      <w:pPr>
        <w:rPr>
          <w:rStyle w:val="Text"/>
          <w:rFonts w:cs="Arial"/>
          <w:b/>
        </w:rPr>
      </w:pPr>
      <w:r w:rsidRPr="000670A2">
        <w:rPr>
          <w:rStyle w:val="Boldtext"/>
        </w:rPr>
        <w:t>Fugitive emissions to surfaces</w:t>
      </w:r>
    </w:p>
    <w:p w14:paraId="3EA02B50" w14:textId="77777777" w:rsidR="001D3308" w:rsidRDefault="001D3308" w:rsidP="00C867F5">
      <w:pPr>
        <w:rPr>
          <w:rStyle w:val="Text"/>
        </w:rPr>
      </w:pPr>
      <w:r w:rsidRPr="001F5A66">
        <w:rPr>
          <w:rStyle w:val="Text"/>
        </w:rPr>
        <w:lastRenderedPageBreak/>
        <w:t xml:space="preserve">For fugitive emissions of </w:t>
      </w:r>
      <w:r w:rsidRPr="008E6479">
        <w:rPr>
          <w:rStyle w:val="Text"/>
          <w:i/>
          <w:iCs/>
        </w:rPr>
        <w:t>Bacillus</w:t>
      </w:r>
      <w:r w:rsidRPr="001F5A66">
        <w:rPr>
          <w:rStyle w:val="Text"/>
        </w:rPr>
        <w:t xml:space="preserve"> spores to surfaces, where sample points are less than 10m from the treatment plant, the emissions limit for </w:t>
      </w:r>
      <w:r w:rsidRPr="008E6479">
        <w:rPr>
          <w:rStyle w:val="Text"/>
          <w:i/>
          <w:iCs/>
        </w:rPr>
        <w:t>Bacillus</w:t>
      </w:r>
      <w:r w:rsidRPr="001F5A66">
        <w:rPr>
          <w:rStyle w:val="Text"/>
        </w:rPr>
        <w:t xml:space="preserve"> spores is 20,000 cfu per square metre per hour. </w:t>
      </w:r>
    </w:p>
    <w:p w14:paraId="21AA6066" w14:textId="77777777" w:rsidR="001D3308" w:rsidRDefault="001D3308" w:rsidP="00C867F5">
      <w:pPr>
        <w:rPr>
          <w:rStyle w:val="Text"/>
        </w:rPr>
      </w:pPr>
      <w:r w:rsidRPr="001F5A66">
        <w:rPr>
          <w:rStyle w:val="Text"/>
        </w:rPr>
        <w:t xml:space="preserve">For fugitive emissions to surfaces, where sample points are more than 10m from the treatment plant, the emissions limit for </w:t>
      </w:r>
      <w:r w:rsidRPr="008E6479">
        <w:rPr>
          <w:rStyle w:val="Text"/>
          <w:i/>
          <w:iCs/>
        </w:rPr>
        <w:t>Bacillus</w:t>
      </w:r>
      <w:r w:rsidRPr="001F5A66">
        <w:rPr>
          <w:rStyle w:val="Text"/>
        </w:rPr>
        <w:t xml:space="preserve"> spores is 5</w:t>
      </w:r>
      <w:r>
        <w:rPr>
          <w:rStyle w:val="Text"/>
        </w:rPr>
        <w:t>,</w:t>
      </w:r>
      <w:r w:rsidRPr="001F5A66">
        <w:rPr>
          <w:rStyle w:val="Text"/>
        </w:rPr>
        <w:t>000 cfu per square metre per hour.</w:t>
      </w:r>
    </w:p>
    <w:p w14:paraId="2040F5B5" w14:textId="6FC83E2C" w:rsidR="001D3308" w:rsidRPr="001F5A66" w:rsidRDefault="001D3308" w:rsidP="00C867F5">
      <w:pPr>
        <w:rPr>
          <w:rStyle w:val="Text"/>
        </w:rPr>
      </w:pPr>
      <w:r w:rsidRPr="001F5A66">
        <w:rPr>
          <w:rStyle w:val="Text"/>
        </w:rPr>
        <w:t>In both cases, the limit is based on a seeding dose of 1 x 10</w:t>
      </w:r>
      <w:r w:rsidRPr="00B46EE1">
        <w:rPr>
          <w:rStyle w:val="Textsuperscript"/>
        </w:rPr>
        <w:t>6</w:t>
      </w:r>
      <w:r w:rsidRPr="001F5A66">
        <w:rPr>
          <w:rStyle w:val="Text"/>
        </w:rPr>
        <w:t xml:space="preserve"> spores per gram of waste load</w:t>
      </w:r>
      <w:r>
        <w:rPr>
          <w:rStyle w:val="Text"/>
        </w:rPr>
        <w:t>.</w:t>
      </w:r>
      <w:r w:rsidRPr="001F5A66">
        <w:rPr>
          <w:rStyle w:val="Text"/>
        </w:rPr>
        <w:t xml:space="preserve"> </w:t>
      </w:r>
      <w:r w:rsidR="009A5043">
        <w:rPr>
          <w:rStyle w:val="Text"/>
        </w:rPr>
        <w:t>A</w:t>
      </w:r>
      <w:r w:rsidRPr="001F5A66">
        <w:rPr>
          <w:rStyle w:val="Text"/>
        </w:rPr>
        <w:t>djust it accordingly if us</w:t>
      </w:r>
      <w:r w:rsidR="009A5043">
        <w:rPr>
          <w:rStyle w:val="Text"/>
        </w:rPr>
        <w:t>ing</w:t>
      </w:r>
      <w:r w:rsidRPr="001F5A66">
        <w:rPr>
          <w:rStyle w:val="Text"/>
        </w:rPr>
        <w:t xml:space="preserve"> a higher or lower seeding dose.</w:t>
      </w:r>
    </w:p>
    <w:p w14:paraId="771EF39F" w14:textId="77777777" w:rsidR="001D3308" w:rsidRPr="001F5A66" w:rsidRDefault="001D3308" w:rsidP="00F00F6C">
      <w:pPr>
        <w:rPr>
          <w:rStyle w:val="Text"/>
        </w:rPr>
      </w:pPr>
      <w:r w:rsidRPr="001F5A66">
        <w:rPr>
          <w:rStyle w:val="Text"/>
        </w:rPr>
        <w:t>The units relate to the overall monitoring period so the cfu limit applies to each individual:</w:t>
      </w:r>
    </w:p>
    <w:p w14:paraId="797516EA" w14:textId="3C41D71D" w:rsidR="001D3308" w:rsidRPr="00F00F6C" w:rsidRDefault="00F00F6C" w:rsidP="00F00F6C">
      <w:pPr>
        <w:pStyle w:val="ListParagraph"/>
        <w:numPr>
          <w:ilvl w:val="0"/>
          <w:numId w:val="27"/>
        </w:numPr>
        <w:contextualSpacing w:val="0"/>
        <w:rPr>
          <w:rStyle w:val="Text"/>
          <w:rFonts w:eastAsiaTheme="minorHAnsi"/>
          <w:color w:val="3C4741" w:themeColor="text1"/>
        </w:rPr>
      </w:pPr>
      <w:r>
        <w:rPr>
          <w:rStyle w:val="Text"/>
        </w:rPr>
        <w:t>S</w:t>
      </w:r>
      <w:r w:rsidR="001D3308" w:rsidRPr="001F5A66">
        <w:rPr>
          <w:rStyle w:val="Text"/>
        </w:rPr>
        <w:t>ample of air – a calculation is made to report the result per cubic metre</w:t>
      </w:r>
      <w:r w:rsidR="00AA4D84">
        <w:rPr>
          <w:rStyle w:val="Text"/>
        </w:rPr>
        <w:t>.</w:t>
      </w:r>
    </w:p>
    <w:p w14:paraId="1BFD0E77" w14:textId="0C5E8F7D" w:rsidR="001D3308" w:rsidRDefault="00F00F6C" w:rsidP="00F00F6C">
      <w:pPr>
        <w:pStyle w:val="ListParagraph"/>
        <w:numPr>
          <w:ilvl w:val="0"/>
          <w:numId w:val="27"/>
        </w:numPr>
        <w:contextualSpacing w:val="0"/>
        <w:rPr>
          <w:rStyle w:val="Text"/>
        </w:rPr>
      </w:pPr>
      <w:r>
        <w:rPr>
          <w:rStyle w:val="Text"/>
        </w:rPr>
        <w:t>S</w:t>
      </w:r>
      <w:r w:rsidR="001D3308" w:rsidRPr="001F5A66">
        <w:rPr>
          <w:rStyle w:val="Text"/>
        </w:rPr>
        <w:t xml:space="preserve">ettle plate (this is not an average) </w:t>
      </w:r>
      <w:r w:rsidR="00AA4D84">
        <w:rPr>
          <w:rStyle w:val="Text"/>
        </w:rPr>
        <w:t xml:space="preserve">- </w:t>
      </w:r>
      <w:r w:rsidR="001D3308" w:rsidRPr="001F5A66">
        <w:rPr>
          <w:rStyle w:val="Text"/>
        </w:rPr>
        <w:t>a calculation is made to adjust for surface area of a settle plate and exposure time (for example, if us</w:t>
      </w:r>
      <w:r w:rsidR="00DF73E7">
        <w:rPr>
          <w:rStyle w:val="Text"/>
        </w:rPr>
        <w:t>ing</w:t>
      </w:r>
      <w:r w:rsidR="001D3308" w:rsidRPr="001F5A66">
        <w:rPr>
          <w:rStyle w:val="Text"/>
        </w:rPr>
        <w:t xml:space="preserve"> settle plates for only 15 minutes of every hour then multiply the result by </w:t>
      </w:r>
      <w:r w:rsidR="00AA4D84">
        <w:rPr>
          <w:rStyle w:val="Text"/>
        </w:rPr>
        <w:t>four</w:t>
      </w:r>
      <w:r w:rsidR="001D3308" w:rsidRPr="001F5A66">
        <w:rPr>
          <w:rStyle w:val="Text"/>
        </w:rPr>
        <w:t>)</w:t>
      </w:r>
      <w:r w:rsidR="00AA4D84">
        <w:rPr>
          <w:rStyle w:val="Text"/>
        </w:rPr>
        <w:t>.</w:t>
      </w:r>
    </w:p>
    <w:p w14:paraId="56209DA8" w14:textId="18CC88E9" w:rsidR="001D3308" w:rsidRPr="00144D16" w:rsidRDefault="001D3308" w:rsidP="001D3308">
      <w:pPr>
        <w:pStyle w:val="Heading2"/>
        <w:rPr>
          <w:rFonts w:eastAsia="Times New Roman"/>
        </w:rPr>
      </w:pPr>
      <w:bookmarkStart w:id="128" w:name="_Toc90991228"/>
      <w:bookmarkStart w:id="129" w:name="_Toc90993298"/>
      <w:bookmarkStart w:id="130" w:name="_Toc95219261"/>
      <w:bookmarkStart w:id="131" w:name="_Toc193983449"/>
      <w:bookmarkStart w:id="132" w:name="_Toc196903283"/>
      <w:r w:rsidRPr="00144D16">
        <w:rPr>
          <w:rFonts w:eastAsia="Times New Roman"/>
        </w:rPr>
        <w:t>Emissions to the water environment or sewer</w:t>
      </w:r>
      <w:bookmarkEnd w:id="128"/>
      <w:bookmarkEnd w:id="129"/>
      <w:bookmarkEnd w:id="130"/>
      <w:bookmarkEnd w:id="131"/>
      <w:bookmarkEnd w:id="132"/>
    </w:p>
    <w:p w14:paraId="5D24EC73" w14:textId="6C743311" w:rsidR="001D3308" w:rsidRPr="00580F08" w:rsidRDefault="00580F08" w:rsidP="00DF73E7">
      <w:pPr>
        <w:rPr>
          <w:rStyle w:val="Text"/>
          <w:rFonts w:eastAsiaTheme="minorHAnsi"/>
          <w:color w:val="3C4741" w:themeColor="text1"/>
        </w:rPr>
      </w:pPr>
      <w:r>
        <w:rPr>
          <w:rStyle w:val="Text"/>
        </w:rPr>
        <w:t>The</w:t>
      </w:r>
      <w:r w:rsidR="001D3308" w:rsidRPr="001F5A66">
        <w:rPr>
          <w:rStyle w:val="Text"/>
        </w:rPr>
        <w:t xml:space="preserve"> emissions inventory </w:t>
      </w:r>
      <w:r w:rsidR="001D3308">
        <w:rPr>
          <w:rStyle w:val="Text"/>
        </w:rPr>
        <w:t>must</w:t>
      </w:r>
      <w:r w:rsidR="001D3308" w:rsidRPr="001F5A66">
        <w:rPr>
          <w:rStyle w:val="Text"/>
        </w:rPr>
        <w:t xml:space="preserve"> include information about the relevant characteristics of point source emissions to </w:t>
      </w:r>
      <w:r w:rsidR="001D3308">
        <w:rPr>
          <w:rStyle w:val="Text"/>
        </w:rPr>
        <w:t xml:space="preserve">the </w:t>
      </w:r>
      <w:r w:rsidR="001D3308" w:rsidRPr="001F5A66">
        <w:rPr>
          <w:rStyle w:val="Text"/>
        </w:rPr>
        <w:t>water</w:t>
      </w:r>
      <w:r w:rsidR="001D3308">
        <w:rPr>
          <w:rStyle w:val="Text"/>
        </w:rPr>
        <w:t xml:space="preserve"> environment</w:t>
      </w:r>
      <w:r w:rsidR="001D3308" w:rsidRPr="001F5A66">
        <w:rPr>
          <w:rStyle w:val="Text"/>
        </w:rPr>
        <w:t xml:space="preserve"> or sewer</w:t>
      </w:r>
      <w:r w:rsidR="00DF73E7">
        <w:rPr>
          <w:rStyle w:val="Text"/>
        </w:rPr>
        <w:t>.</w:t>
      </w:r>
    </w:p>
    <w:p w14:paraId="6C8FE59F" w14:textId="66154885" w:rsidR="001D3308" w:rsidRDefault="001D3308" w:rsidP="00580F08">
      <w:pPr>
        <w:rPr>
          <w:rStyle w:val="Text"/>
        </w:rPr>
      </w:pPr>
      <w:r w:rsidRPr="029D5212">
        <w:rPr>
          <w:rStyle w:val="Text"/>
        </w:rPr>
        <w:t xml:space="preserve">For relevant emissions to the water environment or sewer identified by the emissions inventory, carry out monitoring of key process parameters (for example, wastewater flow, pH, temperature, conductivity, or BOD) at key locations. </w:t>
      </w:r>
    </w:p>
    <w:p w14:paraId="6768E98A" w14:textId="77777777" w:rsidR="001D3308" w:rsidRPr="001F5A66" w:rsidRDefault="001D3308" w:rsidP="00580F08">
      <w:pPr>
        <w:rPr>
          <w:rStyle w:val="Text"/>
        </w:rPr>
      </w:pPr>
      <w:r w:rsidRPr="001F5A66">
        <w:rPr>
          <w:rStyle w:val="Text"/>
        </w:rPr>
        <w:t>For example, these could either be at the:</w:t>
      </w:r>
    </w:p>
    <w:p w14:paraId="5395FEB0" w14:textId="484C717B" w:rsidR="00580F08" w:rsidRPr="00580F08" w:rsidRDefault="00AA4D84" w:rsidP="00DF381E">
      <w:pPr>
        <w:pStyle w:val="ListParagraph"/>
        <w:numPr>
          <w:ilvl w:val="0"/>
          <w:numId w:val="24"/>
        </w:numPr>
        <w:ind w:left="714" w:hanging="357"/>
        <w:contextualSpacing w:val="0"/>
        <w:rPr>
          <w:rStyle w:val="Text"/>
          <w:rFonts w:eastAsiaTheme="minorHAnsi"/>
          <w:color w:val="3C4741" w:themeColor="text1"/>
        </w:rPr>
      </w:pPr>
      <w:r>
        <w:rPr>
          <w:rStyle w:val="Text"/>
        </w:rPr>
        <w:t>I</w:t>
      </w:r>
      <w:r w:rsidR="001D3308" w:rsidRPr="001F5A66">
        <w:rPr>
          <w:rStyle w:val="Text"/>
        </w:rPr>
        <w:t>nlet or outlet (or both) of the pre-treatment</w:t>
      </w:r>
      <w:r>
        <w:rPr>
          <w:rStyle w:val="Text"/>
        </w:rPr>
        <w:t>.</w:t>
      </w:r>
    </w:p>
    <w:p w14:paraId="1276E17E" w14:textId="37AA56F2" w:rsidR="00580F08" w:rsidRPr="00580F08" w:rsidRDefault="00AA4D84" w:rsidP="00DF381E">
      <w:pPr>
        <w:pStyle w:val="ListParagraph"/>
        <w:numPr>
          <w:ilvl w:val="0"/>
          <w:numId w:val="24"/>
        </w:numPr>
        <w:ind w:left="714" w:hanging="357"/>
        <w:contextualSpacing w:val="0"/>
        <w:rPr>
          <w:rStyle w:val="Text"/>
          <w:rFonts w:eastAsiaTheme="minorHAnsi"/>
          <w:color w:val="3C4741" w:themeColor="text1"/>
        </w:rPr>
      </w:pPr>
      <w:r>
        <w:rPr>
          <w:rStyle w:val="Text"/>
        </w:rPr>
        <w:t>I</w:t>
      </w:r>
      <w:r w:rsidR="001D3308" w:rsidRPr="001F5A66">
        <w:rPr>
          <w:rStyle w:val="Text"/>
        </w:rPr>
        <w:t>nlet to the final treatment</w:t>
      </w:r>
      <w:r>
        <w:rPr>
          <w:rStyle w:val="Text"/>
        </w:rPr>
        <w:t>.</w:t>
      </w:r>
    </w:p>
    <w:p w14:paraId="49DC0C1A" w14:textId="1CD664E6" w:rsidR="001D3308" w:rsidRPr="00580F08" w:rsidRDefault="00AA4D84" w:rsidP="00DF381E">
      <w:pPr>
        <w:pStyle w:val="ListParagraph"/>
        <w:numPr>
          <w:ilvl w:val="0"/>
          <w:numId w:val="24"/>
        </w:numPr>
        <w:ind w:left="714" w:hanging="357"/>
        <w:contextualSpacing w:val="0"/>
        <w:rPr>
          <w:rStyle w:val="Text"/>
          <w:rFonts w:eastAsiaTheme="minorHAnsi"/>
          <w:color w:val="3C4741" w:themeColor="text1"/>
        </w:rPr>
      </w:pPr>
      <w:r>
        <w:rPr>
          <w:rStyle w:val="Text"/>
        </w:rPr>
        <w:t>P</w:t>
      </w:r>
      <w:r w:rsidR="001D3308" w:rsidRPr="001F5A66">
        <w:rPr>
          <w:rStyle w:val="Text"/>
        </w:rPr>
        <w:t>oint where the emission leaves the facility boundary</w:t>
      </w:r>
      <w:r>
        <w:rPr>
          <w:rStyle w:val="Text"/>
        </w:rPr>
        <w:t>.</w:t>
      </w:r>
    </w:p>
    <w:p w14:paraId="19C92494" w14:textId="77777777" w:rsidR="001D3308" w:rsidRPr="00712E4F" w:rsidRDefault="001D3308" w:rsidP="00580F08">
      <w:pPr>
        <w:rPr>
          <w:rStyle w:val="Boldtext"/>
        </w:rPr>
      </w:pPr>
      <w:r w:rsidRPr="00712E4F">
        <w:rPr>
          <w:rStyle w:val="Boldtext"/>
        </w:rPr>
        <w:t xml:space="preserve">Chemical emissions to </w:t>
      </w:r>
      <w:r>
        <w:rPr>
          <w:rStyle w:val="Boldtext"/>
        </w:rPr>
        <w:t xml:space="preserve">the </w:t>
      </w:r>
      <w:r w:rsidRPr="00712E4F">
        <w:rPr>
          <w:rStyle w:val="Boldtext"/>
        </w:rPr>
        <w:t xml:space="preserve">water </w:t>
      </w:r>
      <w:r>
        <w:rPr>
          <w:rStyle w:val="Boldtext"/>
        </w:rPr>
        <w:t xml:space="preserve">environment </w:t>
      </w:r>
      <w:r w:rsidRPr="00712E4F">
        <w:rPr>
          <w:rStyle w:val="Boldtext"/>
        </w:rPr>
        <w:t>or sewer</w:t>
      </w:r>
    </w:p>
    <w:p w14:paraId="548D0127" w14:textId="2D252302" w:rsidR="001D3308" w:rsidRPr="001F5A66" w:rsidRDefault="00DF73E7" w:rsidP="00580F08">
      <w:pPr>
        <w:rPr>
          <w:rStyle w:val="Text"/>
        </w:rPr>
      </w:pPr>
      <w:r>
        <w:rPr>
          <w:rStyle w:val="Text"/>
        </w:rPr>
        <w:lastRenderedPageBreak/>
        <w:t>C</w:t>
      </w:r>
      <w:r w:rsidR="001D3308" w:rsidRPr="001F5A66">
        <w:rPr>
          <w:rStyle w:val="Text"/>
        </w:rPr>
        <w:t>hemical or pharmaceutical emissions monitoring</w:t>
      </w:r>
      <w:r>
        <w:rPr>
          <w:rStyle w:val="Text"/>
        </w:rPr>
        <w:t xml:space="preserve"> may not be required</w:t>
      </w:r>
      <w:r w:rsidR="001D3308" w:rsidRPr="001F5A66">
        <w:rPr>
          <w:rStyle w:val="Text"/>
        </w:rPr>
        <w:t xml:space="preserve"> if both of these apply:</w:t>
      </w:r>
    </w:p>
    <w:p w14:paraId="6742493C" w14:textId="5A1A8544" w:rsidR="00DF73E7" w:rsidRPr="00EA12F9" w:rsidRDefault="00AA4D84" w:rsidP="00DF381E">
      <w:pPr>
        <w:pStyle w:val="ListParagraph"/>
        <w:numPr>
          <w:ilvl w:val="0"/>
          <w:numId w:val="14"/>
        </w:numPr>
        <w:ind w:left="714" w:hanging="357"/>
        <w:contextualSpacing w:val="0"/>
        <w:rPr>
          <w:rStyle w:val="Text"/>
          <w:rFonts w:eastAsiaTheme="minorHAnsi"/>
          <w:color w:val="3C4741" w:themeColor="text1"/>
        </w:rPr>
      </w:pPr>
      <w:r>
        <w:rPr>
          <w:rStyle w:val="Text"/>
        </w:rPr>
        <w:t>W</w:t>
      </w:r>
      <w:r w:rsidR="00DF73E7" w:rsidRPr="001F5A66">
        <w:rPr>
          <w:rStyle w:val="Text"/>
        </w:rPr>
        <w:t xml:space="preserve">aste pre-acceptance and acceptance checks by following the guidance on </w:t>
      </w:r>
      <w:r w:rsidR="00DF73E7">
        <w:rPr>
          <w:rStyle w:val="Text"/>
        </w:rPr>
        <w:t>w</w:t>
      </w:r>
      <w:r w:rsidR="00DF73E7" w:rsidRPr="001F5A66">
        <w:rPr>
          <w:rStyle w:val="Text"/>
        </w:rPr>
        <w:t>aste pre-acceptance, acceptance and tracking</w:t>
      </w:r>
      <w:r>
        <w:rPr>
          <w:rStyle w:val="Text"/>
        </w:rPr>
        <w:t>.</w:t>
      </w:r>
    </w:p>
    <w:p w14:paraId="75006D6B" w14:textId="467760F0" w:rsidR="00DF73E7" w:rsidRPr="00EA12F9" w:rsidRDefault="00AA4D84" w:rsidP="00DF381E">
      <w:pPr>
        <w:pStyle w:val="ListParagraph"/>
        <w:numPr>
          <w:ilvl w:val="0"/>
          <w:numId w:val="14"/>
        </w:numPr>
        <w:ind w:left="714" w:hanging="357"/>
        <w:contextualSpacing w:val="0"/>
        <w:rPr>
          <w:rStyle w:val="Text"/>
          <w:rFonts w:eastAsiaTheme="minorHAnsi"/>
          <w:color w:val="3C4741" w:themeColor="text1"/>
        </w:rPr>
      </w:pPr>
      <w:r>
        <w:rPr>
          <w:rStyle w:val="Text"/>
        </w:rPr>
        <w:t>T</w:t>
      </w:r>
      <w:r w:rsidR="00DF73E7">
        <w:rPr>
          <w:rStyle w:val="Text"/>
        </w:rPr>
        <w:t>he facility does</w:t>
      </w:r>
      <w:r w:rsidR="00DF73E7" w:rsidRPr="001F5A66">
        <w:rPr>
          <w:rStyle w:val="Text"/>
        </w:rPr>
        <w:t xml:space="preserve"> not treat waste</w:t>
      </w:r>
      <w:r w:rsidR="00DF73E7">
        <w:rPr>
          <w:rStyle w:val="Text"/>
        </w:rPr>
        <w:t xml:space="preserve"> </w:t>
      </w:r>
      <w:r w:rsidR="00DF73E7" w:rsidRPr="001F5A66">
        <w:rPr>
          <w:rStyle w:val="Text"/>
        </w:rPr>
        <w:t>containing or contaminated with chemicals or medicines</w:t>
      </w:r>
      <w:r>
        <w:rPr>
          <w:rStyle w:val="Text"/>
        </w:rPr>
        <w:t>.</w:t>
      </w:r>
    </w:p>
    <w:p w14:paraId="12BA3C10" w14:textId="3ACBE7A7" w:rsidR="001D3308" w:rsidRPr="00535C77" w:rsidRDefault="001D3308" w:rsidP="00580F08">
      <w:pPr>
        <w:rPr>
          <w:rStyle w:val="Text"/>
        </w:rPr>
      </w:pPr>
      <w:r w:rsidRPr="00535C77">
        <w:rPr>
          <w:rStyle w:val="Text"/>
        </w:rPr>
        <w:t xml:space="preserve">If </w:t>
      </w:r>
      <w:r w:rsidR="00DF73E7">
        <w:rPr>
          <w:rStyle w:val="Text"/>
        </w:rPr>
        <w:t>the</w:t>
      </w:r>
      <w:r w:rsidRPr="00535C77">
        <w:rPr>
          <w:rStyle w:val="Text"/>
        </w:rPr>
        <w:t xml:space="preserve"> treatment plant is authorised to process medicinally or chemically contaminated waste, for example, medicinally contaminated sharps (even if fully discharged), propose and agree with SEPA emission limits and monitoring requirements for relevant substances. </w:t>
      </w:r>
      <w:r w:rsidR="009A5043">
        <w:rPr>
          <w:rStyle w:val="Text"/>
        </w:rPr>
        <w:t>A</w:t>
      </w:r>
      <w:r w:rsidRPr="00535C77">
        <w:rPr>
          <w:rStyle w:val="Text"/>
        </w:rPr>
        <w:t>ssess the range of chemicals and pharmaceuticals in use and their:</w:t>
      </w:r>
    </w:p>
    <w:p w14:paraId="18D7480C" w14:textId="22840EA5" w:rsidR="00580F08" w:rsidRPr="00580F08" w:rsidRDefault="00AA4D84" w:rsidP="00DF381E">
      <w:pPr>
        <w:pStyle w:val="ListParagraph"/>
        <w:numPr>
          <w:ilvl w:val="0"/>
          <w:numId w:val="25"/>
        </w:numPr>
        <w:ind w:left="714" w:hanging="357"/>
        <w:contextualSpacing w:val="0"/>
        <w:rPr>
          <w:rStyle w:val="Text"/>
          <w:rFonts w:eastAsiaTheme="minorHAnsi"/>
          <w:color w:val="3C4741" w:themeColor="text1"/>
        </w:rPr>
      </w:pPr>
      <w:r>
        <w:rPr>
          <w:rStyle w:val="Text"/>
        </w:rPr>
        <w:t>O</w:t>
      </w:r>
      <w:r w:rsidR="001D3308" w:rsidRPr="001F5A66">
        <w:rPr>
          <w:rStyle w:val="Text"/>
        </w:rPr>
        <w:t>ccurrence and concentration within the waste</w:t>
      </w:r>
      <w:r>
        <w:rPr>
          <w:rStyle w:val="Text"/>
        </w:rPr>
        <w:t>.</w:t>
      </w:r>
    </w:p>
    <w:p w14:paraId="7E81C34E" w14:textId="0FE2B1CE" w:rsidR="00580F08" w:rsidRPr="00580F08" w:rsidRDefault="00AA4D84" w:rsidP="00DF381E">
      <w:pPr>
        <w:pStyle w:val="ListParagraph"/>
        <w:numPr>
          <w:ilvl w:val="0"/>
          <w:numId w:val="25"/>
        </w:numPr>
        <w:ind w:left="714" w:hanging="357"/>
        <w:contextualSpacing w:val="0"/>
        <w:rPr>
          <w:rStyle w:val="Text"/>
          <w:rFonts w:eastAsiaTheme="minorHAnsi"/>
          <w:color w:val="3C4741" w:themeColor="text1"/>
        </w:rPr>
      </w:pPr>
      <w:r>
        <w:rPr>
          <w:rStyle w:val="Text"/>
        </w:rPr>
        <w:t>P</w:t>
      </w:r>
      <w:r w:rsidR="001D3308" w:rsidRPr="001F5A66">
        <w:rPr>
          <w:rStyle w:val="Text"/>
        </w:rPr>
        <w:t>roperties and behaviour when subjected to the treatment process</w:t>
      </w:r>
      <w:r>
        <w:rPr>
          <w:rStyle w:val="Text"/>
        </w:rPr>
        <w:t>.</w:t>
      </w:r>
    </w:p>
    <w:p w14:paraId="78372477" w14:textId="3F328345" w:rsidR="001D3308" w:rsidRPr="00580F08" w:rsidRDefault="00AA4D84" w:rsidP="00DF381E">
      <w:pPr>
        <w:pStyle w:val="ListParagraph"/>
        <w:numPr>
          <w:ilvl w:val="0"/>
          <w:numId w:val="25"/>
        </w:numPr>
        <w:ind w:left="714" w:hanging="357"/>
        <w:contextualSpacing w:val="0"/>
        <w:rPr>
          <w:rStyle w:val="Text"/>
          <w:rFonts w:eastAsiaTheme="minorHAnsi"/>
          <w:color w:val="3C4741" w:themeColor="text1"/>
        </w:rPr>
      </w:pPr>
      <w:r>
        <w:rPr>
          <w:rStyle w:val="Text"/>
        </w:rPr>
        <w:t>P</w:t>
      </w:r>
      <w:r w:rsidR="001D3308" w:rsidRPr="001F5A66">
        <w:rPr>
          <w:rStyle w:val="Text"/>
        </w:rPr>
        <w:t>redicted environmental impact</w:t>
      </w:r>
      <w:r>
        <w:rPr>
          <w:rStyle w:val="Text"/>
        </w:rPr>
        <w:t>.</w:t>
      </w:r>
    </w:p>
    <w:p w14:paraId="767EE1A3" w14:textId="77777777" w:rsidR="001D3308" w:rsidRPr="00712E4F" w:rsidRDefault="001D3308" w:rsidP="00580F08">
      <w:pPr>
        <w:rPr>
          <w:rStyle w:val="Boldtext"/>
        </w:rPr>
      </w:pPr>
      <w:r w:rsidRPr="00712E4F">
        <w:rPr>
          <w:rStyle w:val="Boldtext"/>
        </w:rPr>
        <w:t xml:space="preserve">Microbial emissions to </w:t>
      </w:r>
      <w:r>
        <w:rPr>
          <w:rStyle w:val="Boldtext"/>
        </w:rPr>
        <w:t xml:space="preserve">the </w:t>
      </w:r>
      <w:r w:rsidRPr="00712E4F">
        <w:rPr>
          <w:rStyle w:val="Boldtext"/>
        </w:rPr>
        <w:t>water</w:t>
      </w:r>
      <w:r>
        <w:rPr>
          <w:rStyle w:val="Boldtext"/>
        </w:rPr>
        <w:t xml:space="preserve"> environment</w:t>
      </w:r>
      <w:r w:rsidRPr="00712E4F">
        <w:rPr>
          <w:rStyle w:val="Boldtext"/>
        </w:rPr>
        <w:t xml:space="preserve"> or sewer</w:t>
      </w:r>
    </w:p>
    <w:p w14:paraId="7CA32684" w14:textId="4E9BDD34" w:rsidR="001D3308" w:rsidRPr="00535C77" w:rsidRDefault="001D3308" w:rsidP="00580F08">
      <w:pPr>
        <w:rPr>
          <w:rStyle w:val="Text"/>
          <w:spacing w:val="-2"/>
        </w:rPr>
      </w:pPr>
      <w:r w:rsidRPr="00535C77">
        <w:rPr>
          <w:rStyle w:val="Text"/>
          <w:spacing w:val="-2"/>
        </w:rPr>
        <w:t xml:space="preserve">Where the treatment process produces a wastewater monitor this at intervals during the microbial emissions tests. </w:t>
      </w:r>
      <w:r w:rsidR="009A5043">
        <w:rPr>
          <w:rStyle w:val="Text"/>
          <w:spacing w:val="-2"/>
        </w:rPr>
        <w:t>F</w:t>
      </w:r>
      <w:r w:rsidRPr="00535C77">
        <w:rPr>
          <w:rStyle w:val="Text"/>
          <w:spacing w:val="-2"/>
        </w:rPr>
        <w:t>ollow the method and frequency of the test set out in the section on microbial emissions to air.</w:t>
      </w:r>
    </w:p>
    <w:p w14:paraId="1A09A358" w14:textId="0A634862" w:rsidR="001D3308" w:rsidRPr="00535C77" w:rsidRDefault="009A5043" w:rsidP="00580F08">
      <w:pPr>
        <w:rPr>
          <w:rStyle w:val="Text"/>
        </w:rPr>
      </w:pPr>
      <w:r>
        <w:rPr>
          <w:rStyle w:val="Text"/>
        </w:rPr>
        <w:t>R</w:t>
      </w:r>
      <w:r w:rsidR="001D3308" w:rsidRPr="00535C77">
        <w:rPr>
          <w:rStyle w:val="Text"/>
        </w:rPr>
        <w:t>epresentatively sample wastewater for microbial emissions before it enters the drainage system and as near to the point of origin (the treatment plant) as possible.</w:t>
      </w:r>
    </w:p>
    <w:p w14:paraId="7ECC3783" w14:textId="63A7574D" w:rsidR="001D3308" w:rsidRPr="00535C77" w:rsidRDefault="009A5043" w:rsidP="00580F08">
      <w:pPr>
        <w:rPr>
          <w:rStyle w:val="Text"/>
        </w:rPr>
      </w:pPr>
      <w:r>
        <w:rPr>
          <w:rStyle w:val="Text"/>
        </w:rPr>
        <w:t>C</w:t>
      </w:r>
      <w:r w:rsidR="001D3308" w:rsidRPr="00535C77">
        <w:rPr>
          <w:rStyle w:val="Text"/>
        </w:rPr>
        <w:t>ompare and assess the results of microbial emissions monitoring against the following emission limit to demonstrate that the treatment of microbial emissions is effective.</w:t>
      </w:r>
    </w:p>
    <w:p w14:paraId="7B7AA6E7" w14:textId="77777777" w:rsidR="001D3308" w:rsidRPr="00535C77" w:rsidRDefault="001D3308" w:rsidP="00580F08">
      <w:pPr>
        <w:rPr>
          <w:rStyle w:val="Text"/>
        </w:rPr>
      </w:pPr>
      <w:r w:rsidRPr="00535C77">
        <w:rPr>
          <w:rStyle w:val="Text"/>
        </w:rPr>
        <w:t>Here are the microbial emission limits for emissions to the water environment:</w:t>
      </w:r>
    </w:p>
    <w:p w14:paraId="2B61F81C" w14:textId="77777777" w:rsidR="001D3308" w:rsidRPr="00535C77" w:rsidRDefault="001D3308" w:rsidP="00580F08">
      <w:pPr>
        <w:rPr>
          <w:rStyle w:val="Text"/>
        </w:rPr>
      </w:pPr>
      <w:r w:rsidRPr="00535C77">
        <w:rPr>
          <w:rStyle w:val="Text"/>
        </w:rPr>
        <w:t xml:space="preserve">The emission limit for </w:t>
      </w:r>
      <w:r w:rsidRPr="008E6479">
        <w:rPr>
          <w:rStyle w:val="Text"/>
          <w:i/>
          <w:iCs/>
        </w:rPr>
        <w:t>Bacillus</w:t>
      </w:r>
      <w:r w:rsidRPr="00535C77">
        <w:rPr>
          <w:rStyle w:val="Text"/>
        </w:rPr>
        <w:t xml:space="preserve"> spores to the water environment or sewer is 300 cfu per litre.</w:t>
      </w:r>
    </w:p>
    <w:p w14:paraId="68781E50" w14:textId="27C2E27F" w:rsidR="001D3308" w:rsidRPr="00535C77" w:rsidRDefault="001D3308" w:rsidP="00580F08">
      <w:pPr>
        <w:rPr>
          <w:rStyle w:val="Text"/>
        </w:rPr>
      </w:pPr>
      <w:r w:rsidRPr="00535C77">
        <w:rPr>
          <w:rStyle w:val="Text"/>
        </w:rPr>
        <w:t>This limit is based on a seeding dose of 1 x 10</w:t>
      </w:r>
      <w:r w:rsidRPr="00535C77">
        <w:rPr>
          <w:rStyle w:val="Textsuperscript"/>
        </w:rPr>
        <w:t>6</w:t>
      </w:r>
      <w:r w:rsidRPr="00535C77">
        <w:rPr>
          <w:rStyle w:val="Text"/>
        </w:rPr>
        <w:t xml:space="preserve"> spores per gram of waste load. </w:t>
      </w:r>
      <w:r w:rsidR="00DF381E">
        <w:rPr>
          <w:rStyle w:val="Text"/>
        </w:rPr>
        <w:t>A</w:t>
      </w:r>
      <w:r w:rsidRPr="00535C77">
        <w:rPr>
          <w:rStyle w:val="Text"/>
        </w:rPr>
        <w:t xml:space="preserve">djust it accordingly if </w:t>
      </w:r>
      <w:r w:rsidR="00DF381E">
        <w:rPr>
          <w:rStyle w:val="Text"/>
        </w:rPr>
        <w:t>using</w:t>
      </w:r>
      <w:r w:rsidRPr="00535C77">
        <w:rPr>
          <w:rStyle w:val="Text"/>
        </w:rPr>
        <w:t xml:space="preserve"> a higher or lower seed dose.</w:t>
      </w:r>
    </w:p>
    <w:p w14:paraId="15241525" w14:textId="53A5A6A4" w:rsidR="00B56D3C" w:rsidRPr="00694423" w:rsidRDefault="001D3308" w:rsidP="005707FA">
      <w:pPr>
        <w:rPr>
          <w:rStyle w:val="Text"/>
        </w:rPr>
      </w:pPr>
      <w:r w:rsidRPr="00535C77">
        <w:rPr>
          <w:rStyle w:val="Text"/>
        </w:rPr>
        <w:lastRenderedPageBreak/>
        <w:t xml:space="preserve">These units relate to the overall monitoring period so the cfu limit applies to each individual </w:t>
      </w:r>
    </w:p>
    <w:p w14:paraId="4D688389" w14:textId="77777777" w:rsidR="00F9542D" w:rsidRPr="004C2196" w:rsidRDefault="00F9542D" w:rsidP="00F9542D">
      <w:pPr>
        <w:rPr>
          <w:rFonts w:ascii="Arial" w:eastAsia="Times New Roman" w:hAnsi="Arial" w:cs="Arial"/>
          <w:b/>
          <w:bCs/>
          <w:color w:val="016574" w:themeColor="accent6"/>
          <w:sz w:val="32"/>
          <w:szCs w:val="32"/>
        </w:rPr>
      </w:pPr>
      <w:r w:rsidRPr="004C2196">
        <w:rPr>
          <w:rFonts w:ascii="Arial" w:eastAsia="Times New Roman" w:hAnsi="Arial" w:cs="Arial"/>
          <w:b/>
          <w:bCs/>
          <w:color w:val="016574" w:themeColor="accent6"/>
          <w:sz w:val="32"/>
          <w:szCs w:val="32"/>
        </w:rPr>
        <w:t>Disclaimer </w:t>
      </w:r>
    </w:p>
    <w:p w14:paraId="6C499B1B" w14:textId="77777777" w:rsidR="00EE5011" w:rsidRPr="00EE5011" w:rsidRDefault="00EE5011" w:rsidP="00EE5011">
      <w:pPr>
        <w:rPr>
          <w:rFonts w:ascii="Arial" w:eastAsia="Times New Roman" w:hAnsi="Arial" w:cs="Arial"/>
        </w:rPr>
      </w:pPr>
      <w:r w:rsidRPr="00EE5011">
        <w:rPr>
          <w:rFonts w:ascii="Arial" w:eastAsia="Times New Roman" w:hAnsi="Arial" w:cs="Arial"/>
        </w:rPr>
        <w:t xml:space="preserve">This guidance is based on the law as it stood when the guidance was published. </w:t>
      </w:r>
    </w:p>
    <w:p w14:paraId="5ED05CBC" w14:textId="77777777" w:rsidR="00EE5011" w:rsidRPr="00EE5011" w:rsidRDefault="00EE5011" w:rsidP="00EE5011">
      <w:pPr>
        <w:rPr>
          <w:rFonts w:ascii="Arial" w:eastAsia="Times New Roman" w:hAnsi="Arial" w:cs="Arial"/>
        </w:rPr>
      </w:pPr>
      <w:r w:rsidRPr="00EE5011">
        <w:rPr>
          <w:rFonts w:ascii="Arial" w:eastAsia="Times New Roman" w:hAnsi="Arial" w:cs="Arial"/>
        </w:rPr>
        <w:t xml:space="preserve">Whilst every effort has been made to ensure the accuracy of this guidance, SEPA gives no warranty, covenant or undertaking (express or implied) regarding the fitness for purpose of, or any error, omission or discrepancy in this guidance. Reliance on its contents and the contents of any websites that are linked to or from this guidance is entirely at the user’s own risk. SEPA is not liable for any loss or damage that may come from using this guidance. This includes: </w:t>
      </w:r>
    </w:p>
    <w:p w14:paraId="7A8270EF" w14:textId="77777777" w:rsidR="00EE5011" w:rsidRPr="00EE5011" w:rsidRDefault="00EE5011" w:rsidP="00EE5011">
      <w:pPr>
        <w:numPr>
          <w:ilvl w:val="0"/>
          <w:numId w:val="39"/>
        </w:numPr>
        <w:rPr>
          <w:rFonts w:ascii="Arial" w:eastAsia="Times New Roman" w:hAnsi="Arial" w:cs="Arial"/>
        </w:rPr>
      </w:pPr>
      <w:r w:rsidRPr="00EE5011">
        <w:rPr>
          <w:rFonts w:ascii="Arial" w:eastAsia="Times New Roman" w:hAnsi="Arial" w:cs="Arial"/>
        </w:rPr>
        <w:t>any direct, indirect and consequential losses</w:t>
      </w:r>
    </w:p>
    <w:p w14:paraId="79337C74" w14:textId="77777777" w:rsidR="00EE5011" w:rsidRPr="00EE5011" w:rsidRDefault="00EE5011" w:rsidP="00EE5011">
      <w:pPr>
        <w:numPr>
          <w:ilvl w:val="0"/>
          <w:numId w:val="39"/>
        </w:numPr>
        <w:rPr>
          <w:rFonts w:ascii="Arial" w:eastAsia="Times New Roman" w:hAnsi="Arial" w:cs="Arial"/>
        </w:rPr>
      </w:pPr>
      <w:r w:rsidRPr="00EE5011">
        <w:rPr>
          <w:rFonts w:ascii="Arial" w:eastAsia="Times New Roman" w:hAnsi="Arial" w:cs="Arial"/>
        </w:rPr>
        <w:t>any loss or damage caused by civil wrongs, breach of contract or otherwise</w:t>
      </w:r>
    </w:p>
    <w:p w14:paraId="473A6341" w14:textId="77777777" w:rsidR="00EE5011" w:rsidRPr="00EE5011" w:rsidRDefault="00EE5011" w:rsidP="00EE5011">
      <w:pPr>
        <w:rPr>
          <w:rFonts w:ascii="Arial" w:eastAsia="Times New Roman" w:hAnsi="Arial" w:cs="Arial"/>
        </w:rPr>
      </w:pPr>
      <w:r w:rsidRPr="00EE5011">
        <w:rPr>
          <w:rFonts w:ascii="Arial" w:eastAsia="Times New Roman" w:hAnsi="Arial" w:cs="Arial"/>
        </w:rPr>
        <w:t>SEPA reserves the right to depart from this guidance and take appropriate action as it considers necessary or appropriate.  Applicants and authorised persons are responsible for ensuring that they are compliant with the law. If necessary, independent legal / specialist advice should be sought.</w:t>
      </w:r>
    </w:p>
    <w:p w14:paraId="34BF7F7D" w14:textId="77777777" w:rsidR="009A5043" w:rsidRDefault="009A5043" w:rsidP="005707FA">
      <w:pPr>
        <w:rPr>
          <w:rStyle w:val="Text"/>
          <w:rFonts w:eastAsiaTheme="majorEastAsia" w:cstheme="majorBidi"/>
          <w:b/>
          <w:color w:val="016574" w:themeColor="accent2"/>
          <w:szCs w:val="32"/>
        </w:rPr>
      </w:pPr>
    </w:p>
    <w:p w14:paraId="1A082DAD" w14:textId="77777777" w:rsidR="009A5043" w:rsidRDefault="009A5043" w:rsidP="005707FA">
      <w:pPr>
        <w:rPr>
          <w:rStyle w:val="Text"/>
          <w:rFonts w:eastAsiaTheme="majorEastAsia" w:cstheme="majorBidi"/>
          <w:b/>
          <w:color w:val="016574" w:themeColor="accent2"/>
          <w:szCs w:val="32"/>
        </w:rPr>
      </w:pPr>
    </w:p>
    <w:p w14:paraId="3567B7D8" w14:textId="77777777" w:rsidR="009A5043" w:rsidRDefault="009A5043" w:rsidP="005707FA">
      <w:pPr>
        <w:rPr>
          <w:rStyle w:val="Text"/>
          <w:rFonts w:eastAsiaTheme="majorEastAsia" w:cstheme="majorBidi"/>
          <w:b/>
          <w:color w:val="016574" w:themeColor="accent2"/>
          <w:szCs w:val="32"/>
        </w:rPr>
      </w:pPr>
    </w:p>
    <w:p w14:paraId="54570D84" w14:textId="77777777" w:rsidR="009A5043" w:rsidRDefault="009A5043" w:rsidP="005707FA">
      <w:pPr>
        <w:rPr>
          <w:rStyle w:val="Text"/>
          <w:rFonts w:eastAsiaTheme="majorEastAsia" w:cstheme="majorBidi"/>
          <w:b/>
          <w:color w:val="016574" w:themeColor="accent2"/>
          <w:szCs w:val="32"/>
        </w:rPr>
      </w:pPr>
    </w:p>
    <w:p w14:paraId="4F42DA66" w14:textId="77777777" w:rsidR="009A5043" w:rsidRDefault="009A5043" w:rsidP="005707FA">
      <w:pPr>
        <w:rPr>
          <w:rStyle w:val="Text"/>
          <w:rFonts w:eastAsiaTheme="majorEastAsia" w:cstheme="majorBidi"/>
          <w:b/>
          <w:color w:val="016574" w:themeColor="accent2"/>
          <w:szCs w:val="32"/>
        </w:rPr>
      </w:pPr>
    </w:p>
    <w:p w14:paraId="365B1269" w14:textId="77777777" w:rsidR="009A5043" w:rsidRDefault="009A5043" w:rsidP="005707FA">
      <w:pPr>
        <w:rPr>
          <w:rStyle w:val="Text"/>
          <w:rFonts w:eastAsiaTheme="majorEastAsia" w:cstheme="majorBidi"/>
          <w:b/>
          <w:color w:val="016574" w:themeColor="accent2"/>
          <w:szCs w:val="32"/>
        </w:rPr>
      </w:pPr>
    </w:p>
    <w:p w14:paraId="72FF60C6" w14:textId="77777777" w:rsidR="000549E1" w:rsidRDefault="000549E1">
      <w:pPr>
        <w:spacing w:after="0" w:line="240" w:lineRule="auto"/>
        <w:rPr>
          <w:rStyle w:val="normaltextrun"/>
          <w:rFonts w:asciiTheme="majorHAnsi" w:eastAsiaTheme="majorEastAsia" w:hAnsiTheme="majorHAnsi" w:cstheme="majorBidi"/>
          <w:b/>
          <w:color w:val="016574" w:themeColor="accent2"/>
          <w:sz w:val="40"/>
          <w:szCs w:val="32"/>
        </w:rPr>
      </w:pPr>
      <w:bookmarkStart w:id="133" w:name="_Toc193983450"/>
      <w:r>
        <w:rPr>
          <w:rStyle w:val="normaltextrun"/>
        </w:rPr>
        <w:br w:type="page"/>
      </w:r>
    </w:p>
    <w:p w14:paraId="63030A31" w14:textId="7F18BC5E" w:rsidR="00B56D3C" w:rsidRPr="00B56D3C" w:rsidRDefault="00B56D3C" w:rsidP="00B56D3C">
      <w:pPr>
        <w:pStyle w:val="Heading1"/>
      </w:pPr>
      <w:bookmarkStart w:id="134" w:name="_Toc196903284"/>
      <w:r w:rsidRPr="00576399">
        <w:rPr>
          <w:rStyle w:val="normaltextrun"/>
        </w:rPr>
        <w:lastRenderedPageBreak/>
        <w:t xml:space="preserve">Annex 1 </w:t>
      </w:r>
      <w:r w:rsidR="00580F08">
        <w:rPr>
          <w:rStyle w:val="normaltextrun"/>
        </w:rPr>
        <w:t>–</w:t>
      </w:r>
      <w:r w:rsidRPr="00576399">
        <w:rPr>
          <w:rStyle w:val="normaltextrun"/>
        </w:rPr>
        <w:t xml:space="preserve"> </w:t>
      </w:r>
      <w:r w:rsidR="00580F08">
        <w:rPr>
          <w:rStyle w:val="normaltextrun"/>
        </w:rPr>
        <w:t>E</w:t>
      </w:r>
      <w:r w:rsidRPr="00576399">
        <w:rPr>
          <w:rStyle w:val="normaltextrun"/>
        </w:rPr>
        <w:t xml:space="preserve">xample </w:t>
      </w:r>
      <w:r>
        <w:rPr>
          <w:rStyle w:val="normaltextrun"/>
        </w:rPr>
        <w:t>w</w:t>
      </w:r>
      <w:r w:rsidRPr="00576399">
        <w:rPr>
          <w:rStyle w:val="normaltextrun"/>
        </w:rPr>
        <w:t xml:space="preserve">aste </w:t>
      </w:r>
      <w:r>
        <w:rPr>
          <w:rStyle w:val="normaltextrun"/>
        </w:rPr>
        <w:t>a</w:t>
      </w:r>
      <w:r w:rsidRPr="00576399">
        <w:rPr>
          <w:rStyle w:val="normaltextrun"/>
        </w:rPr>
        <w:t xml:space="preserve">udit and </w:t>
      </w:r>
      <w:r>
        <w:rPr>
          <w:rStyle w:val="normaltextrun"/>
        </w:rPr>
        <w:t>s</w:t>
      </w:r>
      <w:r w:rsidRPr="00576399">
        <w:rPr>
          <w:rStyle w:val="normaltextrun"/>
        </w:rPr>
        <w:t xml:space="preserve">ummary </w:t>
      </w:r>
      <w:r>
        <w:rPr>
          <w:rStyle w:val="normaltextrun"/>
        </w:rPr>
        <w:t>r</w:t>
      </w:r>
      <w:r w:rsidRPr="00576399">
        <w:rPr>
          <w:rStyle w:val="normaltextrun"/>
        </w:rPr>
        <w:t>eport</w:t>
      </w:r>
      <w:bookmarkEnd w:id="133"/>
      <w:bookmarkEnd w:id="134"/>
      <w:r w:rsidRPr="00576399">
        <w:rPr>
          <w:rStyle w:val="eop"/>
        </w:rPr>
        <w:t> </w:t>
      </w:r>
    </w:p>
    <w:p w14:paraId="06AAE2C7" w14:textId="204F0CC6" w:rsidR="00B56D3C" w:rsidRPr="004243AA" w:rsidRDefault="00B56D3C" w:rsidP="004243AA">
      <w:pPr>
        <w:pStyle w:val="BodyText1"/>
        <w:rPr>
          <w:rFonts w:ascii="Arial" w:hAnsi="Arial" w:cs="Arial"/>
        </w:rPr>
      </w:pPr>
      <w:r w:rsidRPr="004243AA">
        <w:rPr>
          <w:rStyle w:val="normaltextrun"/>
          <w:rFonts w:ascii="Arial" w:hAnsi="Arial" w:cs="Arial"/>
          <w:b/>
          <w:bCs/>
        </w:rPr>
        <w:t>Background</w:t>
      </w:r>
      <w:r w:rsidRPr="004243AA">
        <w:rPr>
          <w:rStyle w:val="eop"/>
          <w:rFonts w:ascii="Arial" w:hAnsi="Arial" w:cs="Arial"/>
          <w:b/>
          <w:bCs/>
        </w:rPr>
        <w:t> </w:t>
      </w:r>
    </w:p>
    <w:p w14:paraId="64CAB220" w14:textId="77777777" w:rsidR="00B56D3C" w:rsidRPr="004243AA" w:rsidRDefault="00B56D3C" w:rsidP="004243AA">
      <w:pPr>
        <w:pStyle w:val="BodyText1"/>
        <w:rPr>
          <w:rFonts w:ascii="Arial" w:hAnsi="Arial" w:cs="Arial"/>
        </w:rPr>
      </w:pPr>
      <w:r w:rsidRPr="004243AA">
        <w:rPr>
          <w:rStyle w:val="normaltextrun"/>
          <w:rFonts w:ascii="Arial" w:hAnsi="Arial" w:cs="Arial"/>
          <w:color w:val="000000"/>
        </w:rPr>
        <w:t>A hypothetical hospital consists of six departments:</w:t>
      </w:r>
      <w:r w:rsidRPr="004243AA">
        <w:rPr>
          <w:rStyle w:val="eop"/>
          <w:rFonts w:ascii="Arial" w:hAnsi="Arial" w:cs="Arial"/>
          <w:color w:val="000000"/>
        </w:rPr>
        <w:t> </w:t>
      </w:r>
      <w:r w:rsidRPr="004243AA">
        <w:rPr>
          <w:rStyle w:val="normaltextrun"/>
          <w:rFonts w:ascii="Arial" w:hAnsi="Arial" w:cs="Arial"/>
          <w:color w:val="000000"/>
        </w:rPr>
        <w:t> </w:t>
      </w:r>
      <w:r w:rsidRPr="004243AA">
        <w:rPr>
          <w:rStyle w:val="eop"/>
          <w:rFonts w:ascii="Arial" w:hAnsi="Arial" w:cs="Arial"/>
          <w:color w:val="000000"/>
        </w:rPr>
        <w:t> </w:t>
      </w:r>
    </w:p>
    <w:p w14:paraId="4F205A8E" w14:textId="0526A042" w:rsidR="00B56D3C" w:rsidRPr="004243AA" w:rsidRDefault="000549E1" w:rsidP="00DF381E">
      <w:pPr>
        <w:pStyle w:val="BodyText1"/>
        <w:numPr>
          <w:ilvl w:val="0"/>
          <w:numId w:val="2"/>
        </w:numPr>
        <w:rPr>
          <w:rFonts w:ascii="Arial" w:hAnsi="Arial" w:cs="Arial"/>
        </w:rPr>
      </w:pPr>
      <w:r>
        <w:rPr>
          <w:rStyle w:val="normaltextrun"/>
          <w:rFonts w:ascii="Arial" w:hAnsi="Arial" w:cs="Arial"/>
          <w:color w:val="000000"/>
        </w:rPr>
        <w:t>A</w:t>
      </w:r>
      <w:r w:rsidR="00B56D3C" w:rsidRPr="004243AA">
        <w:rPr>
          <w:rStyle w:val="normaltextrun"/>
          <w:rFonts w:ascii="Arial" w:hAnsi="Arial" w:cs="Arial"/>
          <w:color w:val="000000"/>
        </w:rPr>
        <w:t>ccident emergency</w:t>
      </w:r>
      <w:r>
        <w:rPr>
          <w:rStyle w:val="normaltextrun"/>
          <w:rFonts w:ascii="Arial" w:hAnsi="Arial" w:cs="Arial"/>
          <w:color w:val="000000"/>
        </w:rPr>
        <w:t>.</w:t>
      </w:r>
      <w:r w:rsidR="00B56D3C" w:rsidRPr="004243AA">
        <w:rPr>
          <w:rStyle w:val="normaltextrun"/>
          <w:rFonts w:ascii="Arial" w:hAnsi="Arial" w:cs="Arial"/>
          <w:color w:val="000000"/>
        </w:rPr>
        <w:t> </w:t>
      </w:r>
      <w:r w:rsidR="00B56D3C" w:rsidRPr="004243AA">
        <w:rPr>
          <w:rStyle w:val="eop"/>
          <w:rFonts w:ascii="Arial" w:hAnsi="Arial" w:cs="Arial"/>
          <w:color w:val="000000"/>
        </w:rPr>
        <w:t> </w:t>
      </w:r>
    </w:p>
    <w:p w14:paraId="273EC6C4" w14:textId="35DEB2BC" w:rsidR="00B56D3C" w:rsidRPr="004243AA" w:rsidRDefault="000549E1" w:rsidP="00DF381E">
      <w:pPr>
        <w:pStyle w:val="BodyText1"/>
        <w:numPr>
          <w:ilvl w:val="0"/>
          <w:numId w:val="2"/>
        </w:numPr>
        <w:rPr>
          <w:rFonts w:ascii="Arial" w:hAnsi="Arial" w:cs="Arial"/>
        </w:rPr>
      </w:pPr>
      <w:r>
        <w:rPr>
          <w:rStyle w:val="normaltextrun"/>
          <w:rFonts w:ascii="Arial" w:hAnsi="Arial" w:cs="Arial"/>
          <w:color w:val="000000"/>
        </w:rPr>
        <w:t>P</w:t>
      </w:r>
      <w:r w:rsidR="00B56D3C" w:rsidRPr="004243AA">
        <w:rPr>
          <w:rStyle w:val="normaltextrun"/>
          <w:rFonts w:ascii="Arial" w:hAnsi="Arial" w:cs="Arial"/>
          <w:color w:val="000000"/>
        </w:rPr>
        <w:t>harmacy</w:t>
      </w:r>
      <w:r>
        <w:rPr>
          <w:rStyle w:val="normaltextrun"/>
          <w:rFonts w:ascii="Arial" w:hAnsi="Arial" w:cs="Arial"/>
          <w:color w:val="000000"/>
        </w:rPr>
        <w:t>.</w:t>
      </w:r>
      <w:r w:rsidR="00B56D3C" w:rsidRPr="004243AA">
        <w:rPr>
          <w:rStyle w:val="normaltextrun"/>
          <w:rFonts w:ascii="Arial" w:hAnsi="Arial" w:cs="Arial"/>
          <w:color w:val="000000"/>
        </w:rPr>
        <w:t> </w:t>
      </w:r>
      <w:r w:rsidR="00B56D3C" w:rsidRPr="004243AA">
        <w:rPr>
          <w:rStyle w:val="eop"/>
          <w:rFonts w:ascii="Arial" w:hAnsi="Arial" w:cs="Arial"/>
          <w:color w:val="000000"/>
        </w:rPr>
        <w:t> </w:t>
      </w:r>
    </w:p>
    <w:p w14:paraId="2E5C0421" w14:textId="3B7B96F6" w:rsidR="00B56D3C" w:rsidRPr="004243AA" w:rsidRDefault="000549E1" w:rsidP="00DF381E">
      <w:pPr>
        <w:pStyle w:val="BodyText1"/>
        <w:numPr>
          <w:ilvl w:val="0"/>
          <w:numId w:val="2"/>
        </w:numPr>
        <w:rPr>
          <w:rFonts w:ascii="Arial" w:hAnsi="Arial" w:cs="Arial"/>
        </w:rPr>
      </w:pPr>
      <w:r>
        <w:rPr>
          <w:rStyle w:val="normaltextrun"/>
          <w:rFonts w:ascii="Arial" w:hAnsi="Arial" w:cs="Arial"/>
          <w:color w:val="000000"/>
        </w:rPr>
        <w:t>O</w:t>
      </w:r>
      <w:r w:rsidR="00B56D3C" w:rsidRPr="004243AA">
        <w:rPr>
          <w:rStyle w:val="normaltextrun"/>
          <w:rFonts w:ascii="Arial" w:hAnsi="Arial" w:cs="Arial"/>
          <w:color w:val="000000"/>
        </w:rPr>
        <w:t>ncology ward</w:t>
      </w:r>
      <w:r>
        <w:rPr>
          <w:rStyle w:val="normaltextrun"/>
          <w:rFonts w:ascii="Arial" w:hAnsi="Arial" w:cs="Arial"/>
          <w:color w:val="000000"/>
        </w:rPr>
        <w:t>.</w:t>
      </w:r>
      <w:r w:rsidR="00B56D3C" w:rsidRPr="004243AA">
        <w:rPr>
          <w:rStyle w:val="normaltextrun"/>
          <w:rFonts w:ascii="Arial" w:hAnsi="Arial" w:cs="Arial"/>
          <w:color w:val="000000"/>
        </w:rPr>
        <w:t> </w:t>
      </w:r>
      <w:r w:rsidR="00B56D3C" w:rsidRPr="004243AA">
        <w:rPr>
          <w:rStyle w:val="eop"/>
          <w:rFonts w:ascii="Arial" w:hAnsi="Arial" w:cs="Arial"/>
          <w:color w:val="000000"/>
        </w:rPr>
        <w:t> </w:t>
      </w:r>
    </w:p>
    <w:p w14:paraId="1B171EF0" w14:textId="0F5B2BD8" w:rsidR="00B56D3C" w:rsidRPr="004243AA" w:rsidRDefault="000549E1" w:rsidP="00DF381E">
      <w:pPr>
        <w:pStyle w:val="BodyText1"/>
        <w:numPr>
          <w:ilvl w:val="0"/>
          <w:numId w:val="2"/>
        </w:numPr>
        <w:rPr>
          <w:rFonts w:ascii="Arial" w:hAnsi="Arial" w:cs="Arial"/>
        </w:rPr>
      </w:pPr>
      <w:r>
        <w:rPr>
          <w:rStyle w:val="normaltextrun"/>
          <w:rFonts w:ascii="Arial" w:hAnsi="Arial" w:cs="Arial"/>
          <w:color w:val="000000"/>
        </w:rPr>
        <w:t>S</w:t>
      </w:r>
      <w:r w:rsidR="00B56D3C" w:rsidRPr="004243AA">
        <w:rPr>
          <w:rStyle w:val="normaltextrun"/>
          <w:rFonts w:ascii="Arial" w:hAnsi="Arial" w:cs="Arial"/>
          <w:color w:val="000000"/>
        </w:rPr>
        <w:t>urgical ward</w:t>
      </w:r>
      <w:r>
        <w:rPr>
          <w:rStyle w:val="normaltextrun"/>
          <w:rFonts w:ascii="Arial" w:hAnsi="Arial" w:cs="Arial"/>
          <w:color w:val="000000"/>
        </w:rPr>
        <w:t>.</w:t>
      </w:r>
      <w:r w:rsidR="00B56D3C" w:rsidRPr="004243AA">
        <w:rPr>
          <w:rStyle w:val="normaltextrun"/>
          <w:rFonts w:ascii="Arial" w:hAnsi="Arial" w:cs="Arial"/>
          <w:color w:val="000000"/>
        </w:rPr>
        <w:t> </w:t>
      </w:r>
      <w:r w:rsidR="00B56D3C" w:rsidRPr="004243AA">
        <w:rPr>
          <w:rStyle w:val="eop"/>
          <w:rFonts w:ascii="Arial" w:hAnsi="Arial" w:cs="Arial"/>
          <w:color w:val="000000"/>
        </w:rPr>
        <w:t> </w:t>
      </w:r>
    </w:p>
    <w:p w14:paraId="610A9276" w14:textId="37ADB418" w:rsidR="00B56D3C" w:rsidRPr="004243AA" w:rsidRDefault="000549E1" w:rsidP="00DF381E">
      <w:pPr>
        <w:pStyle w:val="BodyText1"/>
        <w:numPr>
          <w:ilvl w:val="0"/>
          <w:numId w:val="2"/>
        </w:numPr>
        <w:rPr>
          <w:rFonts w:ascii="Arial" w:hAnsi="Arial" w:cs="Arial"/>
        </w:rPr>
      </w:pPr>
      <w:r>
        <w:rPr>
          <w:rStyle w:val="normaltextrun"/>
          <w:rFonts w:ascii="Arial" w:hAnsi="Arial" w:cs="Arial"/>
          <w:color w:val="000000"/>
        </w:rPr>
        <w:t>D</w:t>
      </w:r>
      <w:r w:rsidR="00B56D3C" w:rsidRPr="004243AA">
        <w:rPr>
          <w:rStyle w:val="normaltextrun"/>
          <w:rFonts w:ascii="Arial" w:hAnsi="Arial" w:cs="Arial"/>
          <w:color w:val="000000"/>
        </w:rPr>
        <w:t>ay care unit</w:t>
      </w:r>
      <w:r>
        <w:rPr>
          <w:rStyle w:val="normaltextrun"/>
          <w:rFonts w:ascii="Arial" w:hAnsi="Arial" w:cs="Arial"/>
          <w:color w:val="000000"/>
        </w:rPr>
        <w:t>.</w:t>
      </w:r>
      <w:r w:rsidR="00B56D3C" w:rsidRPr="004243AA">
        <w:rPr>
          <w:rStyle w:val="normaltextrun"/>
          <w:rFonts w:ascii="Arial" w:hAnsi="Arial" w:cs="Arial"/>
          <w:color w:val="000000"/>
        </w:rPr>
        <w:t> </w:t>
      </w:r>
      <w:r w:rsidR="00B56D3C" w:rsidRPr="004243AA">
        <w:rPr>
          <w:rStyle w:val="eop"/>
          <w:rFonts w:ascii="Arial" w:hAnsi="Arial" w:cs="Arial"/>
          <w:color w:val="000000"/>
        </w:rPr>
        <w:t> </w:t>
      </w:r>
    </w:p>
    <w:p w14:paraId="6DA19853" w14:textId="58C9E8D7" w:rsidR="00B56D3C" w:rsidRPr="004243AA" w:rsidRDefault="000549E1" w:rsidP="00DF381E">
      <w:pPr>
        <w:pStyle w:val="BodyText1"/>
        <w:numPr>
          <w:ilvl w:val="0"/>
          <w:numId w:val="2"/>
        </w:numPr>
        <w:rPr>
          <w:rFonts w:ascii="Arial" w:hAnsi="Arial" w:cs="Arial"/>
        </w:rPr>
      </w:pPr>
      <w:r>
        <w:rPr>
          <w:rStyle w:val="normaltextrun"/>
          <w:rFonts w:ascii="Arial" w:hAnsi="Arial" w:cs="Arial"/>
          <w:color w:val="000000"/>
        </w:rPr>
        <w:t>L</w:t>
      </w:r>
      <w:r w:rsidR="00B56D3C" w:rsidRPr="004243AA">
        <w:rPr>
          <w:rStyle w:val="normaltextrun"/>
          <w:rFonts w:ascii="Arial" w:hAnsi="Arial" w:cs="Arial"/>
          <w:color w:val="000000"/>
        </w:rPr>
        <w:t>aboratory (clinical chemistry, microbiology, cytopathology etc.)</w:t>
      </w:r>
      <w:r>
        <w:rPr>
          <w:rStyle w:val="normaltextrun"/>
          <w:rFonts w:ascii="Arial" w:hAnsi="Arial" w:cs="Arial"/>
          <w:color w:val="000000"/>
        </w:rPr>
        <w:t>.</w:t>
      </w:r>
      <w:r w:rsidR="00B56D3C" w:rsidRPr="004243AA">
        <w:rPr>
          <w:rStyle w:val="normaltextrun"/>
          <w:rFonts w:ascii="Arial" w:hAnsi="Arial" w:cs="Arial"/>
          <w:color w:val="000000"/>
        </w:rPr>
        <w:t> </w:t>
      </w:r>
      <w:r w:rsidR="00B56D3C" w:rsidRPr="004243AA">
        <w:rPr>
          <w:rStyle w:val="eop"/>
          <w:rFonts w:ascii="Arial" w:hAnsi="Arial" w:cs="Arial"/>
          <w:color w:val="000000"/>
        </w:rPr>
        <w:t> </w:t>
      </w:r>
    </w:p>
    <w:p w14:paraId="6B5D91B9" w14:textId="77777777" w:rsidR="00B56D3C" w:rsidRPr="004243AA" w:rsidRDefault="00B56D3C" w:rsidP="004243AA">
      <w:pPr>
        <w:pStyle w:val="BodyText1"/>
        <w:rPr>
          <w:rFonts w:ascii="Arial" w:hAnsi="Arial" w:cs="Arial"/>
        </w:rPr>
      </w:pPr>
      <w:r w:rsidRPr="004243AA">
        <w:rPr>
          <w:rStyle w:val="normaltextrun"/>
          <w:rFonts w:ascii="Arial" w:hAnsi="Arial" w:cs="Arial"/>
          <w:color w:val="000000"/>
        </w:rPr>
        <w:t>The hospital also has an exterior clinical waste storage yard. </w:t>
      </w:r>
      <w:r w:rsidRPr="004243AA">
        <w:rPr>
          <w:rStyle w:val="eop"/>
          <w:rFonts w:ascii="Arial" w:hAnsi="Arial" w:cs="Arial"/>
          <w:color w:val="000000"/>
        </w:rPr>
        <w:t> </w:t>
      </w:r>
      <w:r w:rsidRPr="004243AA">
        <w:rPr>
          <w:rStyle w:val="normaltextrun"/>
          <w:rFonts w:ascii="Arial" w:hAnsi="Arial" w:cs="Arial"/>
          <w:color w:val="000000"/>
        </w:rPr>
        <w:t> </w:t>
      </w:r>
      <w:r w:rsidRPr="004243AA">
        <w:rPr>
          <w:rStyle w:val="eop"/>
          <w:rFonts w:ascii="Arial" w:hAnsi="Arial" w:cs="Arial"/>
          <w:color w:val="000000"/>
        </w:rPr>
        <w:t> </w:t>
      </w:r>
    </w:p>
    <w:p w14:paraId="7FAC63DC" w14:textId="77777777" w:rsidR="00B56D3C" w:rsidRPr="004243AA" w:rsidRDefault="00B56D3C" w:rsidP="004243AA">
      <w:pPr>
        <w:pStyle w:val="BodyText1"/>
        <w:rPr>
          <w:rFonts w:ascii="Arial" w:hAnsi="Arial" w:cs="Arial"/>
        </w:rPr>
      </w:pPr>
      <w:r w:rsidRPr="004243AA">
        <w:rPr>
          <w:rStyle w:val="normaltextrun"/>
          <w:rFonts w:ascii="Arial" w:hAnsi="Arial" w:cs="Arial"/>
          <w:color w:val="000000"/>
        </w:rPr>
        <w:t>Once a year the hospital waste manager audits each of the six departments and the clinical waste storage yard. </w:t>
      </w:r>
      <w:r w:rsidRPr="004243AA">
        <w:rPr>
          <w:rStyle w:val="eop"/>
          <w:rFonts w:ascii="Arial" w:hAnsi="Arial" w:cs="Arial"/>
          <w:color w:val="000000"/>
        </w:rPr>
        <w:t>  </w:t>
      </w:r>
    </w:p>
    <w:p w14:paraId="137FE04B" w14:textId="77777777" w:rsidR="00B56D3C" w:rsidRPr="004243AA" w:rsidRDefault="00B56D3C" w:rsidP="004243AA">
      <w:pPr>
        <w:pStyle w:val="BodyText1"/>
        <w:rPr>
          <w:rFonts w:ascii="Arial" w:hAnsi="Arial" w:cs="Arial"/>
        </w:rPr>
      </w:pPr>
      <w:r w:rsidRPr="004243AA">
        <w:rPr>
          <w:rStyle w:val="normaltextrun"/>
          <w:rFonts w:ascii="Arial" w:hAnsi="Arial" w:cs="Arial"/>
          <w:b/>
          <w:bCs/>
        </w:rPr>
        <w:t>Objective: </w:t>
      </w:r>
      <w:r w:rsidRPr="004243AA">
        <w:rPr>
          <w:rStyle w:val="eop"/>
          <w:rFonts w:ascii="Arial" w:hAnsi="Arial" w:cs="Arial"/>
          <w:b/>
          <w:bCs/>
        </w:rPr>
        <w:t> </w:t>
      </w:r>
    </w:p>
    <w:p w14:paraId="2BCC49FB" w14:textId="77777777" w:rsidR="00B56D3C" w:rsidRPr="004243AA" w:rsidRDefault="00B56D3C" w:rsidP="004243AA">
      <w:pPr>
        <w:pStyle w:val="BodyText1"/>
        <w:rPr>
          <w:rFonts w:ascii="Arial" w:hAnsi="Arial" w:cs="Arial"/>
        </w:rPr>
      </w:pPr>
      <w:r w:rsidRPr="004243AA">
        <w:rPr>
          <w:rStyle w:val="normaltextrun"/>
          <w:rFonts w:ascii="Arial" w:hAnsi="Arial" w:cs="Arial"/>
          <w:color w:val="000000"/>
        </w:rPr>
        <w:t>The key objective of the audit is to identify the composition of each different clinical waste stream produced by the hospital (for example, yellow lidded sharps boxes) by assessing the departments that use them. This enables waste descriptions and classifications to be derived. </w:t>
      </w:r>
      <w:r w:rsidRPr="004243AA">
        <w:rPr>
          <w:rStyle w:val="eop"/>
          <w:rFonts w:ascii="Arial" w:hAnsi="Arial" w:cs="Arial"/>
          <w:color w:val="000000"/>
        </w:rPr>
        <w:t> </w:t>
      </w:r>
    </w:p>
    <w:p w14:paraId="573EE684" w14:textId="438B2D5D" w:rsidR="00B56D3C" w:rsidRPr="004243AA" w:rsidRDefault="00B56D3C" w:rsidP="004243AA">
      <w:pPr>
        <w:pStyle w:val="BodyText1"/>
        <w:rPr>
          <w:rFonts w:ascii="Arial" w:hAnsi="Arial" w:cs="Arial"/>
        </w:rPr>
      </w:pPr>
      <w:r w:rsidRPr="004243AA">
        <w:rPr>
          <w:rStyle w:val="normaltextrun"/>
          <w:rFonts w:ascii="Arial" w:hAnsi="Arial" w:cs="Arial"/>
          <w:color w:val="000000"/>
        </w:rPr>
        <w:t>In particular, the manager is seeking to establish if any waste stream contains: </w:t>
      </w:r>
      <w:r w:rsidRPr="004243AA">
        <w:rPr>
          <w:rStyle w:val="eop"/>
          <w:rFonts w:ascii="Arial" w:hAnsi="Arial" w:cs="Arial"/>
          <w:color w:val="000000"/>
        </w:rPr>
        <w:t>  </w:t>
      </w:r>
    </w:p>
    <w:p w14:paraId="231E48F8" w14:textId="792B3263" w:rsidR="00B56D3C" w:rsidRPr="000549E1" w:rsidRDefault="000549E1" w:rsidP="008A4686">
      <w:pPr>
        <w:pStyle w:val="Roundbullet"/>
      </w:pPr>
      <w:r w:rsidRPr="000549E1">
        <w:rPr>
          <w:rStyle w:val="normaltextrun"/>
          <w:rFonts w:cs="Arial"/>
          <w:color w:val="000000"/>
          <w:szCs w:val="24"/>
        </w:rPr>
        <w:t>I</w:t>
      </w:r>
      <w:r w:rsidR="00B56D3C" w:rsidRPr="000549E1">
        <w:rPr>
          <w:rStyle w:val="normaltextrun"/>
          <w:rFonts w:cs="Arial"/>
          <w:color w:val="000000"/>
          <w:szCs w:val="24"/>
        </w:rPr>
        <w:t>nfectious waste</w:t>
      </w:r>
      <w:r w:rsidR="00A5616D">
        <w:rPr>
          <w:rStyle w:val="normaltextrun"/>
          <w:rFonts w:cs="Arial"/>
          <w:color w:val="000000"/>
          <w:szCs w:val="24"/>
        </w:rPr>
        <w:t xml:space="preserve"> -</w:t>
      </w:r>
      <w:r w:rsidR="00B56D3C" w:rsidRPr="000549E1">
        <w:rPr>
          <w:rStyle w:val="normaltextrun"/>
          <w:rFonts w:cs="Arial"/>
          <w:color w:val="000000"/>
          <w:szCs w:val="24"/>
        </w:rPr>
        <w:t xml:space="preserve"> for example bagged ‘orange’ stream.</w:t>
      </w:r>
      <w:r w:rsidR="00B56D3C" w:rsidRPr="000549E1">
        <w:rPr>
          <w:rStyle w:val="eop"/>
          <w:rFonts w:cs="Arial"/>
          <w:color w:val="000000"/>
          <w:szCs w:val="24"/>
        </w:rPr>
        <w:t> </w:t>
      </w:r>
    </w:p>
    <w:p w14:paraId="5BE224F7" w14:textId="21923498" w:rsidR="00B56D3C" w:rsidRPr="000549E1" w:rsidRDefault="000549E1" w:rsidP="00DF381E">
      <w:pPr>
        <w:pStyle w:val="BodyText1"/>
        <w:numPr>
          <w:ilvl w:val="0"/>
          <w:numId w:val="3"/>
        </w:numPr>
        <w:rPr>
          <w:rFonts w:ascii="Arial" w:hAnsi="Arial" w:cs="Arial"/>
        </w:rPr>
      </w:pPr>
      <w:r w:rsidRPr="000549E1">
        <w:rPr>
          <w:rStyle w:val="normaltextrun"/>
          <w:rFonts w:ascii="Arial" w:hAnsi="Arial" w:cs="Arial"/>
          <w:color w:val="000000"/>
        </w:rPr>
        <w:t>S</w:t>
      </w:r>
      <w:r w:rsidR="00B56D3C" w:rsidRPr="000549E1">
        <w:rPr>
          <w:rStyle w:val="normaltextrun"/>
          <w:rFonts w:ascii="Arial" w:hAnsi="Arial" w:cs="Arial"/>
          <w:color w:val="000000"/>
        </w:rPr>
        <w:t>harps</w:t>
      </w:r>
      <w:r w:rsidR="00A5616D">
        <w:rPr>
          <w:rStyle w:val="normaltextrun"/>
          <w:rFonts w:ascii="Arial" w:hAnsi="Arial" w:cs="Arial"/>
          <w:color w:val="000000"/>
        </w:rPr>
        <w:t xml:space="preserve"> -</w:t>
      </w:r>
      <w:r w:rsidR="00B56D3C" w:rsidRPr="000549E1">
        <w:rPr>
          <w:rStyle w:val="normaltextrun"/>
          <w:rFonts w:ascii="Arial" w:hAnsi="Arial" w:cs="Arial"/>
          <w:color w:val="000000"/>
        </w:rPr>
        <w:t xml:space="preserve"> and if they are infectious and/or chemically contaminated.</w:t>
      </w:r>
      <w:r w:rsidR="00B56D3C" w:rsidRPr="000549E1">
        <w:rPr>
          <w:rStyle w:val="eop"/>
          <w:rFonts w:ascii="Arial" w:hAnsi="Arial" w:cs="Arial"/>
          <w:color w:val="000000"/>
        </w:rPr>
        <w:t> </w:t>
      </w:r>
    </w:p>
    <w:p w14:paraId="0DB0ED87" w14:textId="385FEA26" w:rsidR="00B56D3C" w:rsidRPr="000549E1" w:rsidRDefault="000549E1" w:rsidP="00DF381E">
      <w:pPr>
        <w:pStyle w:val="BodyText1"/>
        <w:numPr>
          <w:ilvl w:val="0"/>
          <w:numId w:val="3"/>
        </w:numPr>
        <w:rPr>
          <w:rFonts w:ascii="Arial" w:hAnsi="Arial" w:cs="Arial"/>
        </w:rPr>
      </w:pPr>
      <w:r w:rsidRPr="000549E1">
        <w:rPr>
          <w:rStyle w:val="normaltextrun"/>
          <w:rFonts w:ascii="Arial" w:hAnsi="Arial" w:cs="Arial"/>
          <w:color w:val="000000"/>
        </w:rPr>
        <w:t>A</w:t>
      </w:r>
      <w:r w:rsidR="00B56D3C" w:rsidRPr="000549E1">
        <w:rPr>
          <w:rStyle w:val="normaltextrun"/>
          <w:rFonts w:ascii="Arial" w:hAnsi="Arial" w:cs="Arial"/>
          <w:color w:val="000000"/>
        </w:rPr>
        <w:t>natomical waste or other human/animal tissues</w:t>
      </w:r>
      <w:r w:rsidR="00A5616D">
        <w:rPr>
          <w:rStyle w:val="normaltextrun"/>
          <w:rFonts w:ascii="Arial" w:hAnsi="Arial" w:cs="Arial"/>
          <w:color w:val="000000"/>
        </w:rPr>
        <w:t xml:space="preserve"> -</w:t>
      </w:r>
      <w:r w:rsidR="00B56D3C" w:rsidRPr="000549E1">
        <w:rPr>
          <w:rStyle w:val="normaltextrun"/>
          <w:rFonts w:ascii="Arial" w:hAnsi="Arial" w:cs="Arial"/>
          <w:color w:val="000000"/>
        </w:rPr>
        <w:t xml:space="preserve"> and if this is chemically preserved. </w:t>
      </w:r>
      <w:r w:rsidR="00B56D3C" w:rsidRPr="000549E1">
        <w:rPr>
          <w:rStyle w:val="eop"/>
          <w:rFonts w:ascii="Arial" w:hAnsi="Arial" w:cs="Arial"/>
          <w:color w:val="000000"/>
        </w:rPr>
        <w:t> </w:t>
      </w:r>
    </w:p>
    <w:p w14:paraId="579506B2" w14:textId="1A375C66" w:rsidR="00B56D3C" w:rsidRPr="000549E1" w:rsidRDefault="00A5616D" w:rsidP="00DF381E">
      <w:pPr>
        <w:pStyle w:val="BodyText1"/>
        <w:numPr>
          <w:ilvl w:val="0"/>
          <w:numId w:val="3"/>
        </w:numPr>
        <w:rPr>
          <w:rFonts w:ascii="Arial" w:hAnsi="Arial" w:cs="Arial"/>
        </w:rPr>
      </w:pPr>
      <w:r>
        <w:rPr>
          <w:rStyle w:val="normaltextrun"/>
          <w:rFonts w:ascii="Arial" w:hAnsi="Arial" w:cs="Arial"/>
          <w:color w:val="000000"/>
        </w:rPr>
        <w:lastRenderedPageBreak/>
        <w:t>C</w:t>
      </w:r>
      <w:r w:rsidR="00B56D3C" w:rsidRPr="000549E1">
        <w:rPr>
          <w:rStyle w:val="normaltextrun"/>
          <w:rFonts w:ascii="Arial" w:hAnsi="Arial" w:cs="Arial"/>
          <w:color w:val="000000"/>
        </w:rPr>
        <w:t>ytotoxic and cytostatic medicines and material</w:t>
      </w:r>
      <w:r>
        <w:rPr>
          <w:rStyle w:val="normaltextrun"/>
          <w:rFonts w:ascii="Arial" w:hAnsi="Arial" w:cs="Arial"/>
          <w:color w:val="000000"/>
        </w:rPr>
        <w:t xml:space="preserve"> -</w:t>
      </w:r>
      <w:r w:rsidR="00B56D3C" w:rsidRPr="000549E1">
        <w:rPr>
          <w:rStyle w:val="normaltextrun"/>
          <w:rFonts w:ascii="Arial" w:hAnsi="Arial" w:cs="Arial"/>
          <w:color w:val="000000"/>
        </w:rPr>
        <w:t xml:space="preserve"> for example sharps contaminated with them (the first step being that the hospital has implemented a system that allows staff to easily identify these). </w:t>
      </w:r>
      <w:r w:rsidR="00B56D3C" w:rsidRPr="000549E1">
        <w:rPr>
          <w:rStyle w:val="eop"/>
          <w:rFonts w:ascii="Arial" w:hAnsi="Arial" w:cs="Arial"/>
          <w:color w:val="000000"/>
        </w:rPr>
        <w:t> </w:t>
      </w:r>
    </w:p>
    <w:p w14:paraId="0B2EAC6A" w14:textId="5D64D45F" w:rsidR="00B56D3C" w:rsidRPr="000549E1" w:rsidRDefault="00A5616D" w:rsidP="00DF381E">
      <w:pPr>
        <w:pStyle w:val="BodyText1"/>
        <w:numPr>
          <w:ilvl w:val="0"/>
          <w:numId w:val="3"/>
        </w:numPr>
        <w:rPr>
          <w:rFonts w:ascii="Arial" w:hAnsi="Arial" w:cs="Arial"/>
        </w:rPr>
      </w:pPr>
      <w:r>
        <w:rPr>
          <w:rStyle w:val="normaltextrun"/>
          <w:rFonts w:ascii="Arial" w:hAnsi="Arial" w:cs="Arial"/>
          <w:color w:val="000000"/>
        </w:rPr>
        <w:t>O</w:t>
      </w:r>
      <w:r w:rsidR="00B56D3C" w:rsidRPr="000549E1">
        <w:rPr>
          <w:rStyle w:val="normaltextrun"/>
          <w:rFonts w:ascii="Arial" w:hAnsi="Arial" w:cs="Arial"/>
          <w:color w:val="000000"/>
        </w:rPr>
        <w:t>ther medicines and material contaminated with them</w:t>
      </w:r>
      <w:r>
        <w:rPr>
          <w:rStyle w:val="normaltextrun"/>
          <w:rFonts w:ascii="Arial" w:hAnsi="Arial" w:cs="Arial"/>
          <w:color w:val="000000"/>
        </w:rPr>
        <w:t xml:space="preserve"> -</w:t>
      </w:r>
      <w:r w:rsidR="00B56D3C" w:rsidRPr="000549E1">
        <w:rPr>
          <w:rStyle w:val="normaltextrun"/>
          <w:rFonts w:ascii="Arial" w:hAnsi="Arial" w:cs="Arial"/>
          <w:color w:val="000000"/>
        </w:rPr>
        <w:t xml:space="preserve"> for example sharps or medicated IV bags. </w:t>
      </w:r>
      <w:r w:rsidR="00B56D3C" w:rsidRPr="000549E1">
        <w:rPr>
          <w:rStyle w:val="eop"/>
          <w:rFonts w:ascii="Arial" w:hAnsi="Arial" w:cs="Arial"/>
          <w:color w:val="000000"/>
        </w:rPr>
        <w:t> </w:t>
      </w:r>
    </w:p>
    <w:p w14:paraId="18991881" w14:textId="6CF19D30" w:rsidR="00B56D3C" w:rsidRPr="000549E1" w:rsidRDefault="00A5616D" w:rsidP="00DF381E">
      <w:pPr>
        <w:pStyle w:val="BodyText1"/>
        <w:numPr>
          <w:ilvl w:val="0"/>
          <w:numId w:val="3"/>
        </w:numPr>
        <w:rPr>
          <w:rFonts w:ascii="Arial" w:hAnsi="Arial" w:cs="Arial"/>
        </w:rPr>
      </w:pPr>
      <w:r>
        <w:rPr>
          <w:rStyle w:val="normaltextrun"/>
          <w:rFonts w:ascii="Arial" w:hAnsi="Arial" w:cs="Arial"/>
          <w:color w:val="000000"/>
        </w:rPr>
        <w:t>D</w:t>
      </w:r>
      <w:r w:rsidR="00B56D3C" w:rsidRPr="000549E1">
        <w:rPr>
          <w:rStyle w:val="normaltextrun"/>
          <w:rFonts w:ascii="Arial" w:hAnsi="Arial" w:cs="Arial"/>
          <w:color w:val="000000"/>
        </w:rPr>
        <w:t>ental amalgam </w:t>
      </w:r>
      <w:r w:rsidR="00B56D3C" w:rsidRPr="000549E1">
        <w:rPr>
          <w:rStyle w:val="eop"/>
          <w:rFonts w:ascii="Arial" w:hAnsi="Arial" w:cs="Arial"/>
          <w:color w:val="000000"/>
        </w:rPr>
        <w:t> </w:t>
      </w:r>
    </w:p>
    <w:p w14:paraId="444DD6F8" w14:textId="31A95C2F" w:rsidR="00B56D3C" w:rsidRPr="000549E1" w:rsidRDefault="00A5616D" w:rsidP="00DF381E">
      <w:pPr>
        <w:pStyle w:val="BodyText1"/>
        <w:numPr>
          <w:ilvl w:val="0"/>
          <w:numId w:val="3"/>
        </w:numPr>
        <w:rPr>
          <w:rFonts w:ascii="Arial" w:hAnsi="Arial" w:cs="Arial"/>
        </w:rPr>
      </w:pPr>
      <w:r>
        <w:rPr>
          <w:rStyle w:val="normaltextrun"/>
          <w:rFonts w:ascii="Arial" w:hAnsi="Arial" w:cs="Arial"/>
          <w:color w:val="000000"/>
        </w:rPr>
        <w:t>C</w:t>
      </w:r>
      <w:r w:rsidR="00B56D3C" w:rsidRPr="000549E1">
        <w:rPr>
          <w:rStyle w:val="normaltextrun"/>
          <w:rFonts w:ascii="Arial" w:hAnsi="Arial" w:cs="Arial"/>
          <w:color w:val="000000"/>
        </w:rPr>
        <w:t>hemicals</w:t>
      </w:r>
      <w:r>
        <w:rPr>
          <w:rStyle w:val="normaltextrun"/>
          <w:rFonts w:ascii="Arial" w:hAnsi="Arial" w:cs="Arial"/>
          <w:color w:val="000000"/>
        </w:rPr>
        <w:t xml:space="preserve"> -</w:t>
      </w:r>
      <w:r w:rsidR="00B56D3C" w:rsidRPr="000549E1">
        <w:rPr>
          <w:rStyle w:val="normaltextrun"/>
          <w:rFonts w:ascii="Arial" w:hAnsi="Arial" w:cs="Arial"/>
          <w:color w:val="000000"/>
        </w:rPr>
        <w:t xml:space="preserve"> for example laboratory reagents and auto-analyser cartridges, hand-gels, and diagnostic kits. </w:t>
      </w:r>
      <w:r w:rsidR="00B56D3C" w:rsidRPr="000549E1">
        <w:rPr>
          <w:rStyle w:val="eop"/>
          <w:rFonts w:ascii="Arial" w:hAnsi="Arial" w:cs="Arial"/>
          <w:color w:val="000000"/>
        </w:rPr>
        <w:t> </w:t>
      </w:r>
    </w:p>
    <w:p w14:paraId="793CB438" w14:textId="607250F2" w:rsidR="00B56D3C" w:rsidRPr="000549E1" w:rsidRDefault="00A5616D" w:rsidP="00DF381E">
      <w:pPr>
        <w:pStyle w:val="BodyText1"/>
        <w:numPr>
          <w:ilvl w:val="0"/>
          <w:numId w:val="3"/>
        </w:numPr>
        <w:rPr>
          <w:rFonts w:ascii="Arial" w:hAnsi="Arial" w:cs="Arial"/>
        </w:rPr>
      </w:pPr>
      <w:r>
        <w:rPr>
          <w:rStyle w:val="normaltextrun"/>
          <w:rFonts w:ascii="Arial" w:hAnsi="Arial" w:cs="Arial"/>
          <w:color w:val="000000"/>
        </w:rPr>
        <w:t>M</w:t>
      </w:r>
      <w:r w:rsidR="00B56D3C" w:rsidRPr="000549E1">
        <w:rPr>
          <w:rStyle w:val="normaltextrun"/>
          <w:rFonts w:ascii="Arial" w:hAnsi="Arial" w:cs="Arial"/>
          <w:color w:val="000000"/>
        </w:rPr>
        <w:t xml:space="preserve">unicipal wastes </w:t>
      </w:r>
      <w:r>
        <w:rPr>
          <w:rStyle w:val="normaltextrun"/>
          <w:rFonts w:ascii="Arial" w:hAnsi="Arial" w:cs="Arial"/>
          <w:color w:val="000000"/>
        </w:rPr>
        <w:t xml:space="preserve">– for example </w:t>
      </w:r>
      <w:r w:rsidR="00B56D3C" w:rsidRPr="000549E1">
        <w:rPr>
          <w:rStyle w:val="normaltextrun"/>
          <w:rFonts w:ascii="Arial" w:hAnsi="Arial" w:cs="Arial"/>
          <w:color w:val="000000"/>
        </w:rPr>
        <w:t>flowers, magazines, food packaging, hand towels. </w:t>
      </w:r>
      <w:r w:rsidR="00B56D3C" w:rsidRPr="000549E1">
        <w:rPr>
          <w:rStyle w:val="eop"/>
          <w:rFonts w:ascii="Arial" w:hAnsi="Arial" w:cs="Arial"/>
          <w:color w:val="000000"/>
        </w:rPr>
        <w:t> </w:t>
      </w:r>
    </w:p>
    <w:p w14:paraId="28DAB72A" w14:textId="4FC51CEA" w:rsidR="00B56D3C" w:rsidRPr="000549E1" w:rsidRDefault="00A5616D" w:rsidP="00DF381E">
      <w:pPr>
        <w:pStyle w:val="BodyText1"/>
        <w:numPr>
          <w:ilvl w:val="0"/>
          <w:numId w:val="3"/>
        </w:numPr>
        <w:rPr>
          <w:rFonts w:ascii="Arial" w:hAnsi="Arial" w:cs="Arial"/>
        </w:rPr>
      </w:pPr>
      <w:r>
        <w:rPr>
          <w:rStyle w:val="normaltextrun"/>
          <w:rFonts w:ascii="Arial" w:hAnsi="Arial" w:cs="Arial"/>
          <w:color w:val="000000"/>
        </w:rPr>
        <w:t>M</w:t>
      </w:r>
      <w:r w:rsidR="00B56D3C" w:rsidRPr="000549E1">
        <w:rPr>
          <w:rStyle w:val="normaltextrun"/>
          <w:rFonts w:ascii="Arial" w:hAnsi="Arial" w:cs="Arial"/>
          <w:color w:val="000000"/>
        </w:rPr>
        <w:t>unicipal offensive hygiene wastes</w:t>
      </w:r>
      <w:r>
        <w:rPr>
          <w:rStyle w:val="normaltextrun"/>
          <w:rFonts w:ascii="Arial" w:hAnsi="Arial" w:cs="Arial"/>
          <w:color w:val="000000"/>
        </w:rPr>
        <w:t xml:space="preserve"> -</w:t>
      </w:r>
      <w:r w:rsidR="00B56D3C" w:rsidRPr="000549E1">
        <w:rPr>
          <w:rStyle w:val="normaltextrun"/>
          <w:rFonts w:ascii="Arial" w:hAnsi="Arial" w:cs="Arial"/>
          <w:color w:val="000000"/>
        </w:rPr>
        <w:t xml:space="preserve"> for example feminine hygiene waste from lavatories. </w:t>
      </w:r>
      <w:r w:rsidR="00B56D3C" w:rsidRPr="000549E1">
        <w:rPr>
          <w:rStyle w:val="eop"/>
          <w:rFonts w:ascii="Arial" w:hAnsi="Arial" w:cs="Arial"/>
          <w:color w:val="000000"/>
        </w:rPr>
        <w:t> </w:t>
      </w:r>
    </w:p>
    <w:p w14:paraId="69B1929C" w14:textId="05321EB4" w:rsidR="00B56D3C" w:rsidRPr="000549E1" w:rsidRDefault="00A5616D" w:rsidP="00DF381E">
      <w:pPr>
        <w:pStyle w:val="BodyText1"/>
        <w:numPr>
          <w:ilvl w:val="0"/>
          <w:numId w:val="3"/>
        </w:numPr>
        <w:rPr>
          <w:rFonts w:ascii="Arial" w:hAnsi="Arial" w:cs="Arial"/>
        </w:rPr>
      </w:pPr>
      <w:r>
        <w:rPr>
          <w:rStyle w:val="normaltextrun"/>
          <w:rFonts w:ascii="Arial" w:hAnsi="Arial" w:cs="Arial"/>
          <w:color w:val="000000"/>
        </w:rPr>
        <w:t>O</w:t>
      </w:r>
      <w:r w:rsidR="00B56D3C" w:rsidRPr="000549E1">
        <w:rPr>
          <w:rStyle w:val="normaltextrun"/>
          <w:rFonts w:ascii="Arial" w:hAnsi="Arial" w:cs="Arial"/>
          <w:color w:val="000000"/>
        </w:rPr>
        <w:t>ffensive hygiene wastes from healthcare</w:t>
      </w:r>
      <w:r w:rsidR="007E4D89">
        <w:rPr>
          <w:rStyle w:val="normaltextrun"/>
          <w:rFonts w:ascii="Arial" w:hAnsi="Arial" w:cs="Arial"/>
          <w:color w:val="000000"/>
        </w:rPr>
        <w:t xml:space="preserve"> -</w:t>
      </w:r>
      <w:r w:rsidR="00B56D3C" w:rsidRPr="000549E1">
        <w:rPr>
          <w:rStyle w:val="normaltextrun"/>
          <w:rFonts w:ascii="Arial" w:hAnsi="Arial" w:cs="Arial"/>
          <w:color w:val="000000"/>
        </w:rPr>
        <w:t xml:space="preserve"> for example, non-infectious/hazardous wastes such as sanitary towels and tampons, </w:t>
      </w:r>
      <w:r w:rsidR="00B56D3C" w:rsidRPr="000549E1">
        <w:rPr>
          <w:rStyle w:val="normaltextrun"/>
          <w:rFonts w:ascii="Arial" w:hAnsi="Arial" w:cs="Arial"/>
        </w:rPr>
        <w:t xml:space="preserve">incontinence products and nappies, catheter and stoma bags etc. </w:t>
      </w:r>
      <w:r w:rsidR="00B56D3C" w:rsidRPr="000549E1">
        <w:rPr>
          <w:rStyle w:val="normaltextrun"/>
          <w:rFonts w:ascii="Arial" w:hAnsi="Arial" w:cs="Arial"/>
          <w:color w:val="000000"/>
        </w:rPr>
        <w:t>(the first step being confirming that the hospital has implemented segregation of these wastes in the department of question)</w:t>
      </w:r>
      <w:r w:rsidR="007E4D89">
        <w:rPr>
          <w:rStyle w:val="normaltextrun"/>
          <w:rFonts w:ascii="Arial" w:hAnsi="Arial" w:cs="Arial"/>
          <w:color w:val="000000"/>
        </w:rPr>
        <w:t>.</w:t>
      </w:r>
      <w:r w:rsidR="00B56D3C" w:rsidRPr="000549E1">
        <w:rPr>
          <w:rStyle w:val="normaltextrun"/>
          <w:rFonts w:ascii="Arial" w:hAnsi="Arial" w:cs="Arial"/>
          <w:color w:val="000000"/>
        </w:rPr>
        <w:t> </w:t>
      </w:r>
      <w:r w:rsidR="00B56D3C" w:rsidRPr="000549E1">
        <w:rPr>
          <w:rStyle w:val="eop"/>
          <w:rFonts w:ascii="Arial" w:hAnsi="Arial" w:cs="Arial"/>
          <w:color w:val="000000"/>
        </w:rPr>
        <w:t> </w:t>
      </w:r>
    </w:p>
    <w:p w14:paraId="5C524808" w14:textId="363AB4AD" w:rsidR="00B56D3C" w:rsidRPr="004243AA" w:rsidRDefault="00A5616D" w:rsidP="00DF381E">
      <w:pPr>
        <w:pStyle w:val="BodyText1"/>
        <w:numPr>
          <w:ilvl w:val="0"/>
          <w:numId w:val="3"/>
        </w:numPr>
        <w:rPr>
          <w:rFonts w:ascii="Arial" w:hAnsi="Arial" w:cs="Arial"/>
        </w:rPr>
      </w:pPr>
      <w:r>
        <w:rPr>
          <w:rStyle w:val="normaltextrun"/>
          <w:rFonts w:ascii="Arial" w:hAnsi="Arial" w:cs="Arial"/>
          <w:color w:val="000000"/>
        </w:rPr>
        <w:t>G</w:t>
      </w:r>
      <w:r w:rsidR="00B56D3C" w:rsidRPr="000549E1">
        <w:rPr>
          <w:rStyle w:val="normaltextrun"/>
          <w:rFonts w:ascii="Arial" w:hAnsi="Arial" w:cs="Arial"/>
          <w:color w:val="000000"/>
        </w:rPr>
        <w:t xml:space="preserve">ypsum wastes other than the small proportion that are genuinely infectious </w:t>
      </w:r>
      <w:r w:rsidR="007E4D89">
        <w:rPr>
          <w:rStyle w:val="normaltextrun"/>
          <w:rFonts w:ascii="Arial" w:hAnsi="Arial" w:cs="Arial"/>
          <w:color w:val="000000"/>
        </w:rPr>
        <w:t xml:space="preserve">- </w:t>
      </w:r>
      <w:r w:rsidR="00B56D3C" w:rsidRPr="004243AA">
        <w:rPr>
          <w:rStyle w:val="normaltextrun"/>
          <w:rFonts w:ascii="Arial" w:hAnsi="Arial" w:cs="Arial"/>
          <w:color w:val="000000"/>
        </w:rPr>
        <w:t>for example plaster-casts from A&amp;E and fracture clinics, dental moulds and podiatry moulds. </w:t>
      </w:r>
      <w:r w:rsidR="00B56D3C" w:rsidRPr="004243AA">
        <w:rPr>
          <w:rStyle w:val="eop"/>
          <w:rFonts w:ascii="Arial" w:hAnsi="Arial" w:cs="Arial"/>
          <w:color w:val="000000"/>
        </w:rPr>
        <w:t> </w:t>
      </w:r>
    </w:p>
    <w:p w14:paraId="5BA2412F" w14:textId="5509F46C" w:rsidR="00B56D3C" w:rsidRPr="004243AA" w:rsidRDefault="00B56D3C" w:rsidP="004243AA">
      <w:pPr>
        <w:pStyle w:val="BodyText1"/>
        <w:rPr>
          <w:rFonts w:ascii="Arial" w:hAnsi="Arial" w:cs="Arial"/>
        </w:rPr>
      </w:pPr>
      <w:r w:rsidRPr="004243AA">
        <w:rPr>
          <w:rStyle w:val="normaltextrun"/>
          <w:rFonts w:ascii="Arial" w:hAnsi="Arial" w:cs="Arial"/>
          <w:b/>
          <w:bCs/>
          <w:color w:val="000000"/>
        </w:rPr>
        <w:t>Methodology</w:t>
      </w:r>
    </w:p>
    <w:p w14:paraId="7AAB7F96" w14:textId="77777777" w:rsidR="00B56D3C" w:rsidRPr="004243AA" w:rsidRDefault="00B56D3C" w:rsidP="004243AA">
      <w:pPr>
        <w:pStyle w:val="BodyText1"/>
        <w:rPr>
          <w:rFonts w:ascii="Arial" w:hAnsi="Arial" w:cs="Arial"/>
        </w:rPr>
      </w:pPr>
      <w:r w:rsidRPr="004243AA">
        <w:rPr>
          <w:rStyle w:val="eop"/>
          <w:rFonts w:ascii="Arial" w:hAnsi="Arial" w:cs="Arial"/>
          <w:color w:val="000000"/>
        </w:rPr>
        <w:t> </w:t>
      </w:r>
      <w:r w:rsidRPr="004243AA">
        <w:rPr>
          <w:rStyle w:val="normaltextrun"/>
          <w:rFonts w:ascii="Arial" w:hAnsi="Arial" w:cs="Arial"/>
          <w:color w:val="000000"/>
        </w:rPr>
        <w:t>When the Auditor audits the surgical ward, they will:  </w:t>
      </w:r>
      <w:r w:rsidRPr="004243AA">
        <w:rPr>
          <w:rStyle w:val="eop"/>
          <w:rFonts w:ascii="Arial" w:hAnsi="Arial" w:cs="Arial"/>
          <w:color w:val="000000"/>
        </w:rPr>
        <w:t> </w:t>
      </w:r>
    </w:p>
    <w:p w14:paraId="204AA3B1" w14:textId="662352CD" w:rsidR="00B56D3C" w:rsidRPr="004243AA" w:rsidRDefault="007E4D89" w:rsidP="00DF381E">
      <w:pPr>
        <w:pStyle w:val="BodyText1"/>
        <w:numPr>
          <w:ilvl w:val="0"/>
          <w:numId w:val="4"/>
        </w:numPr>
        <w:rPr>
          <w:rFonts w:ascii="Arial" w:hAnsi="Arial" w:cs="Arial"/>
        </w:rPr>
      </w:pPr>
      <w:r>
        <w:rPr>
          <w:rStyle w:val="normaltextrun"/>
          <w:rFonts w:ascii="Arial" w:hAnsi="Arial" w:cs="Arial"/>
          <w:color w:val="000000"/>
        </w:rPr>
        <w:t>L</w:t>
      </w:r>
      <w:r w:rsidR="00B56D3C" w:rsidRPr="004243AA">
        <w:rPr>
          <w:rStyle w:val="normaltextrun"/>
          <w:rFonts w:ascii="Arial" w:hAnsi="Arial" w:cs="Arial"/>
          <w:color w:val="000000"/>
        </w:rPr>
        <w:t>ook at the types of waste containers present, note in detail their contents, take a photograph of each for reference, and check the labels</w:t>
      </w:r>
      <w:r>
        <w:rPr>
          <w:rStyle w:val="normaltextrun"/>
          <w:rFonts w:ascii="Arial" w:hAnsi="Arial" w:cs="Arial"/>
          <w:color w:val="000000"/>
        </w:rPr>
        <w:t>.</w:t>
      </w:r>
      <w:r w:rsidR="00B56D3C" w:rsidRPr="004243AA">
        <w:rPr>
          <w:rStyle w:val="normaltextrun"/>
          <w:rFonts w:ascii="Arial" w:hAnsi="Arial" w:cs="Arial"/>
          <w:color w:val="000000"/>
        </w:rPr>
        <w:t>  </w:t>
      </w:r>
      <w:r w:rsidR="00B56D3C" w:rsidRPr="004243AA">
        <w:rPr>
          <w:rStyle w:val="eop"/>
          <w:rFonts w:ascii="Arial" w:hAnsi="Arial" w:cs="Arial"/>
          <w:color w:val="000000"/>
        </w:rPr>
        <w:t> </w:t>
      </w:r>
    </w:p>
    <w:p w14:paraId="6A767D10" w14:textId="1F5982E2" w:rsidR="00B56D3C" w:rsidRPr="004243AA" w:rsidRDefault="007E4D89" w:rsidP="00DF381E">
      <w:pPr>
        <w:pStyle w:val="BodyText1"/>
        <w:numPr>
          <w:ilvl w:val="0"/>
          <w:numId w:val="4"/>
        </w:numPr>
        <w:rPr>
          <w:rFonts w:ascii="Arial" w:hAnsi="Arial" w:cs="Arial"/>
        </w:rPr>
      </w:pPr>
      <w:r>
        <w:rPr>
          <w:rStyle w:val="normaltextrun"/>
          <w:rFonts w:ascii="Arial" w:hAnsi="Arial" w:cs="Arial"/>
          <w:color w:val="000000"/>
        </w:rPr>
        <w:t>E</w:t>
      </w:r>
      <w:r w:rsidR="00B56D3C" w:rsidRPr="004243AA">
        <w:rPr>
          <w:rStyle w:val="normaltextrun"/>
          <w:rFonts w:ascii="Arial" w:hAnsi="Arial" w:cs="Arial"/>
          <w:color w:val="000000"/>
        </w:rPr>
        <w:t>xamine the on-ward pharmacy to check for cytotoxic and cytostatic drugs</w:t>
      </w:r>
      <w:r>
        <w:rPr>
          <w:rStyle w:val="normaltextrun"/>
          <w:rFonts w:ascii="Arial" w:hAnsi="Arial" w:cs="Arial"/>
          <w:color w:val="000000"/>
        </w:rPr>
        <w:t>.</w:t>
      </w:r>
      <w:r w:rsidR="00B56D3C" w:rsidRPr="004243AA">
        <w:rPr>
          <w:rStyle w:val="normaltextrun"/>
          <w:rFonts w:ascii="Arial" w:hAnsi="Arial" w:cs="Arial"/>
          <w:color w:val="000000"/>
        </w:rPr>
        <w:t> </w:t>
      </w:r>
      <w:r w:rsidR="00B56D3C" w:rsidRPr="004243AA">
        <w:rPr>
          <w:rStyle w:val="eop"/>
          <w:rFonts w:ascii="Arial" w:hAnsi="Arial" w:cs="Arial"/>
          <w:color w:val="000000"/>
        </w:rPr>
        <w:t> </w:t>
      </w:r>
    </w:p>
    <w:p w14:paraId="5EA8BEC1" w14:textId="69CE4E98" w:rsidR="00B56D3C" w:rsidRPr="004243AA" w:rsidRDefault="007E4D89" w:rsidP="00DF381E">
      <w:pPr>
        <w:pStyle w:val="BodyText1"/>
        <w:numPr>
          <w:ilvl w:val="0"/>
          <w:numId w:val="4"/>
        </w:numPr>
        <w:rPr>
          <w:rFonts w:ascii="Arial" w:hAnsi="Arial" w:cs="Arial"/>
        </w:rPr>
      </w:pPr>
      <w:r>
        <w:rPr>
          <w:rStyle w:val="normaltextrun"/>
          <w:rFonts w:ascii="Arial" w:hAnsi="Arial" w:cs="Arial"/>
          <w:color w:val="000000"/>
        </w:rPr>
        <w:lastRenderedPageBreak/>
        <w:t>O</w:t>
      </w:r>
      <w:r w:rsidR="00B56D3C" w:rsidRPr="004243AA">
        <w:rPr>
          <w:rStyle w:val="normaltextrun"/>
          <w:rFonts w:ascii="Arial" w:hAnsi="Arial" w:cs="Arial"/>
          <w:color w:val="000000"/>
        </w:rPr>
        <w:t>bserves practice during the audit</w:t>
      </w:r>
      <w:r>
        <w:rPr>
          <w:rStyle w:val="normaltextrun"/>
          <w:rFonts w:ascii="Arial" w:hAnsi="Arial" w:cs="Arial"/>
          <w:color w:val="000000"/>
        </w:rPr>
        <w:t>.</w:t>
      </w:r>
      <w:r w:rsidR="00B56D3C" w:rsidRPr="004243AA">
        <w:rPr>
          <w:rStyle w:val="normaltextrun"/>
          <w:rFonts w:ascii="Arial" w:hAnsi="Arial" w:cs="Arial"/>
          <w:color w:val="000000"/>
        </w:rPr>
        <w:t>  </w:t>
      </w:r>
      <w:r w:rsidR="00B56D3C" w:rsidRPr="004243AA">
        <w:rPr>
          <w:rStyle w:val="eop"/>
          <w:rFonts w:ascii="Arial" w:hAnsi="Arial" w:cs="Arial"/>
          <w:color w:val="000000"/>
        </w:rPr>
        <w:t> </w:t>
      </w:r>
    </w:p>
    <w:p w14:paraId="0AAADA31" w14:textId="2778FC63" w:rsidR="00B56D3C" w:rsidRPr="004243AA" w:rsidRDefault="007E4D89" w:rsidP="00DF381E">
      <w:pPr>
        <w:pStyle w:val="BodyText1"/>
        <w:numPr>
          <w:ilvl w:val="0"/>
          <w:numId w:val="4"/>
        </w:numPr>
        <w:rPr>
          <w:rFonts w:ascii="Arial" w:hAnsi="Arial" w:cs="Arial"/>
        </w:rPr>
      </w:pPr>
      <w:r>
        <w:rPr>
          <w:rStyle w:val="normaltextrun"/>
          <w:rFonts w:ascii="Arial" w:hAnsi="Arial" w:cs="Arial"/>
          <w:color w:val="000000"/>
        </w:rPr>
        <w:t>Q</w:t>
      </w:r>
      <w:r w:rsidR="00B56D3C" w:rsidRPr="004243AA">
        <w:rPr>
          <w:rStyle w:val="normaltextrun"/>
          <w:rFonts w:ascii="Arial" w:hAnsi="Arial" w:cs="Arial"/>
          <w:color w:val="000000"/>
        </w:rPr>
        <w:t>uestion staff about their understanding of cytotoxic and cytostatic medicines, about the disposal of medicated and non-medicated IV bags, the disposal of dropped tablets, medicine bottles and ampoules used with injections, alcohol hand-gel containers, and their tearoom/office wastes</w:t>
      </w:r>
      <w:r>
        <w:rPr>
          <w:rStyle w:val="normaltextrun"/>
          <w:rFonts w:ascii="Arial" w:hAnsi="Arial" w:cs="Arial"/>
          <w:color w:val="000000"/>
        </w:rPr>
        <w:t>.</w:t>
      </w:r>
      <w:r w:rsidR="00B56D3C" w:rsidRPr="004243AA">
        <w:rPr>
          <w:rStyle w:val="normaltextrun"/>
          <w:rFonts w:ascii="Arial" w:hAnsi="Arial" w:cs="Arial"/>
          <w:color w:val="000000"/>
        </w:rPr>
        <w:t> </w:t>
      </w:r>
      <w:r w:rsidR="00B56D3C" w:rsidRPr="004243AA">
        <w:rPr>
          <w:rStyle w:val="eop"/>
          <w:rFonts w:ascii="Arial" w:hAnsi="Arial" w:cs="Arial"/>
          <w:color w:val="000000"/>
        </w:rPr>
        <w:t> </w:t>
      </w:r>
    </w:p>
    <w:p w14:paraId="578148BD" w14:textId="46905085" w:rsidR="00B56D3C" w:rsidRPr="004243AA" w:rsidRDefault="007E4D89" w:rsidP="00DF381E">
      <w:pPr>
        <w:pStyle w:val="BodyText1"/>
        <w:numPr>
          <w:ilvl w:val="0"/>
          <w:numId w:val="4"/>
        </w:numPr>
        <w:rPr>
          <w:rFonts w:ascii="Arial" w:hAnsi="Arial" w:cs="Arial"/>
        </w:rPr>
      </w:pPr>
      <w:r>
        <w:rPr>
          <w:rStyle w:val="normaltextrun"/>
          <w:rFonts w:ascii="Arial" w:hAnsi="Arial" w:cs="Arial"/>
          <w:color w:val="000000"/>
        </w:rPr>
        <w:t>E</w:t>
      </w:r>
      <w:r w:rsidR="00B56D3C" w:rsidRPr="004243AA">
        <w:rPr>
          <w:rStyle w:val="normaltextrun"/>
          <w:rFonts w:ascii="Arial" w:hAnsi="Arial" w:cs="Arial"/>
          <w:color w:val="000000"/>
        </w:rPr>
        <w:t>xamine the ward waste storage area, and determine how and when the waste is collected, by whom, and where it is taken.  </w:t>
      </w:r>
      <w:r w:rsidR="00B56D3C" w:rsidRPr="004243AA">
        <w:rPr>
          <w:rStyle w:val="eop"/>
          <w:rFonts w:ascii="Arial" w:hAnsi="Arial" w:cs="Arial"/>
          <w:color w:val="000000"/>
        </w:rPr>
        <w:t> </w:t>
      </w:r>
    </w:p>
    <w:p w14:paraId="15D06AAE" w14:textId="769FC17A" w:rsidR="00B56D3C" w:rsidRPr="004243AA" w:rsidRDefault="007E4D89" w:rsidP="00DF381E">
      <w:pPr>
        <w:pStyle w:val="BodyText1"/>
        <w:numPr>
          <w:ilvl w:val="0"/>
          <w:numId w:val="4"/>
        </w:numPr>
        <w:rPr>
          <w:rFonts w:ascii="Arial" w:hAnsi="Arial" w:cs="Arial"/>
        </w:rPr>
      </w:pPr>
      <w:r>
        <w:rPr>
          <w:rStyle w:val="normaltextrun"/>
          <w:rFonts w:ascii="Arial" w:hAnsi="Arial" w:cs="Arial"/>
          <w:color w:val="000000"/>
        </w:rPr>
        <w:t>E</w:t>
      </w:r>
      <w:r w:rsidR="00B56D3C" w:rsidRPr="004243AA">
        <w:rPr>
          <w:rStyle w:val="normaltextrun"/>
          <w:rFonts w:ascii="Arial" w:hAnsi="Arial" w:cs="Arial"/>
          <w:color w:val="000000"/>
        </w:rPr>
        <w:t>xamine the contents of cupboards, stores and so on, to confirm all relevant items of healthcare waste, and chemicals have been identified and their disposal accounted for.  </w:t>
      </w:r>
      <w:r w:rsidR="00B56D3C" w:rsidRPr="004243AA">
        <w:rPr>
          <w:rStyle w:val="eop"/>
          <w:rFonts w:ascii="Arial" w:hAnsi="Arial" w:cs="Arial"/>
          <w:color w:val="000000"/>
        </w:rPr>
        <w:t> </w:t>
      </w:r>
    </w:p>
    <w:p w14:paraId="77995DE3" w14:textId="77777777" w:rsidR="00B56D3C" w:rsidRPr="004243AA" w:rsidRDefault="00B56D3C" w:rsidP="004243AA">
      <w:pPr>
        <w:pStyle w:val="BodyText1"/>
        <w:rPr>
          <w:rFonts w:ascii="Arial" w:hAnsi="Arial" w:cs="Arial"/>
        </w:rPr>
      </w:pPr>
      <w:r w:rsidRPr="004243AA">
        <w:rPr>
          <w:rStyle w:val="normaltextrun"/>
          <w:rFonts w:ascii="Arial" w:hAnsi="Arial" w:cs="Arial"/>
          <w:b/>
          <w:bCs/>
          <w:color w:val="000000"/>
        </w:rPr>
        <w:t>Summary findings for surgical ward (</w:t>
      </w:r>
      <w:r w:rsidRPr="004243AA">
        <w:rPr>
          <w:rStyle w:val="normaltextrun"/>
          <w:rFonts w:ascii="Arial" w:hAnsi="Arial" w:cs="Arial"/>
          <w:b/>
          <w:bCs/>
          <w:i/>
          <w:iCs/>
          <w:color w:val="000000"/>
        </w:rPr>
        <w:t>full results not presented here</w:t>
      </w:r>
      <w:r w:rsidRPr="004243AA">
        <w:rPr>
          <w:rStyle w:val="normaltextrun"/>
          <w:rFonts w:ascii="Arial" w:hAnsi="Arial" w:cs="Arial"/>
          <w:b/>
          <w:bCs/>
          <w:color w:val="000000"/>
        </w:rPr>
        <w:t>):</w:t>
      </w:r>
      <w:r w:rsidRPr="004243AA">
        <w:rPr>
          <w:rStyle w:val="eop"/>
          <w:rFonts w:ascii="Arial" w:hAnsi="Arial" w:cs="Arial"/>
          <w:color w:val="000000"/>
        </w:rPr>
        <w:t> </w:t>
      </w:r>
    </w:p>
    <w:p w14:paraId="51B3D502" w14:textId="77777777" w:rsidR="00B56D3C" w:rsidRPr="004243AA" w:rsidRDefault="00B56D3C" w:rsidP="004243AA">
      <w:pPr>
        <w:pStyle w:val="BodyText1"/>
        <w:rPr>
          <w:rFonts w:ascii="Arial" w:hAnsi="Arial" w:cs="Arial"/>
        </w:rPr>
      </w:pPr>
      <w:r w:rsidRPr="004243AA">
        <w:rPr>
          <w:rStyle w:val="normaltextrun"/>
          <w:rFonts w:ascii="Arial" w:hAnsi="Arial" w:cs="Arial"/>
          <w:color w:val="000000"/>
        </w:rPr>
        <w:t>The following waste types were identified on the ward:</w:t>
      </w:r>
      <w:r w:rsidRPr="004243AA">
        <w:rPr>
          <w:rStyle w:val="eop"/>
          <w:rFonts w:ascii="Arial" w:hAnsi="Arial" w:cs="Arial"/>
          <w:color w:val="000000"/>
        </w:rPr>
        <w:t> </w:t>
      </w:r>
    </w:p>
    <w:p w14:paraId="2A80E486" w14:textId="77777777" w:rsidR="00CE783B" w:rsidRDefault="00B56D3C" w:rsidP="00DF381E">
      <w:pPr>
        <w:pStyle w:val="BodyText1"/>
        <w:numPr>
          <w:ilvl w:val="0"/>
          <w:numId w:val="5"/>
        </w:numPr>
        <w:rPr>
          <w:rFonts w:ascii="Arial" w:hAnsi="Arial" w:cs="Arial"/>
        </w:rPr>
      </w:pPr>
      <w:r w:rsidRPr="007E4D89">
        <w:rPr>
          <w:rStyle w:val="normaltextrun"/>
          <w:rFonts w:ascii="Arial" w:hAnsi="Arial" w:cs="Arial"/>
          <w:color w:val="000000"/>
        </w:rPr>
        <w:t>Pharmaceutical waste (pharmacy area)</w:t>
      </w:r>
      <w:r w:rsidRPr="004243AA">
        <w:rPr>
          <w:rStyle w:val="normaltextrun"/>
          <w:rFonts w:ascii="Arial" w:hAnsi="Arial" w:cs="Arial"/>
          <w:color w:val="000000"/>
        </w:rPr>
        <w:t xml:space="preserve"> - one purple lidded sharps box. Labelling indicates ‘For Cytotoxic or Cytostatic Waste from Chemotherapy Services’ and one blue lidded sharps box. Labelling indicates ‘Medicinal Products Waste but not Cytotoxic or Cytostatic Waste from Chemotherapy Services’ </w:t>
      </w:r>
      <w:r w:rsidRPr="004243AA">
        <w:rPr>
          <w:rStyle w:val="eop"/>
          <w:rFonts w:ascii="Arial" w:hAnsi="Arial" w:cs="Arial"/>
          <w:color w:val="000000"/>
        </w:rPr>
        <w:t> </w:t>
      </w:r>
    </w:p>
    <w:p w14:paraId="3B64B04B" w14:textId="1B9632E7" w:rsidR="00B56D3C" w:rsidRPr="00CE783B" w:rsidRDefault="00B56D3C" w:rsidP="00DF381E">
      <w:pPr>
        <w:pStyle w:val="BodyText1"/>
        <w:numPr>
          <w:ilvl w:val="1"/>
          <w:numId w:val="5"/>
        </w:numPr>
        <w:rPr>
          <w:rFonts w:ascii="Arial" w:hAnsi="Arial" w:cs="Arial"/>
        </w:rPr>
      </w:pPr>
      <w:r w:rsidRPr="007E4D89">
        <w:rPr>
          <w:rStyle w:val="normaltextrun"/>
          <w:rFonts w:ascii="Arial" w:hAnsi="Arial" w:cs="Arial"/>
          <w:color w:val="000000"/>
        </w:rPr>
        <w:t>Observations and staff feedback</w:t>
      </w:r>
      <w:r w:rsidR="00CE783B">
        <w:rPr>
          <w:rStyle w:val="normaltextrun"/>
          <w:rFonts w:ascii="Arial" w:hAnsi="Arial" w:cs="Arial"/>
          <w:b/>
          <w:bCs/>
          <w:color w:val="000000"/>
        </w:rPr>
        <w:t xml:space="preserve"> </w:t>
      </w:r>
      <w:r w:rsidR="00CE783B">
        <w:rPr>
          <w:rStyle w:val="normaltextrun"/>
          <w:rFonts w:ascii="Arial" w:hAnsi="Arial" w:cs="Arial"/>
          <w:color w:val="000000"/>
        </w:rPr>
        <w:t xml:space="preserve">- </w:t>
      </w:r>
      <w:r w:rsidRPr="00CE783B">
        <w:rPr>
          <w:rStyle w:val="normaltextrun"/>
          <w:rFonts w:ascii="Arial" w:hAnsi="Arial" w:cs="Arial"/>
          <w:color w:val="000000"/>
        </w:rPr>
        <w:t>The separate audit of the main hospital pharmacy confirmed that they had implemented the definition of ‘cytotoxic and cytostatic’ and that injectable medicines of this type are sometimes prescribed to patients on the ward. However, they are not sufficiently labelled to enable staff on the ward to easily identify them. Ward staff were unaware of this and have no procedures to identify or segregate such cytotoxic/cytostatic waste, meaning that it is contaminating other waste streams if not segregated.    </w:t>
      </w:r>
      <w:r w:rsidRPr="00CE783B">
        <w:rPr>
          <w:rStyle w:val="eop"/>
          <w:rFonts w:ascii="Arial" w:hAnsi="Arial" w:cs="Arial"/>
          <w:color w:val="000000"/>
        </w:rPr>
        <w:t> </w:t>
      </w:r>
    </w:p>
    <w:p w14:paraId="20CBF5B4" w14:textId="77777777" w:rsidR="00B56D3C" w:rsidRPr="004243AA" w:rsidRDefault="00B56D3C" w:rsidP="00DF381E">
      <w:pPr>
        <w:pStyle w:val="BodyText1"/>
        <w:numPr>
          <w:ilvl w:val="0"/>
          <w:numId w:val="5"/>
        </w:numPr>
        <w:rPr>
          <w:rFonts w:ascii="Arial" w:hAnsi="Arial" w:cs="Arial"/>
        </w:rPr>
      </w:pPr>
      <w:r w:rsidRPr="007E4D89">
        <w:rPr>
          <w:rStyle w:val="normaltextrun"/>
          <w:rFonts w:ascii="Arial" w:hAnsi="Arial" w:cs="Arial"/>
          <w:color w:val="000000"/>
        </w:rPr>
        <w:t>Infectious waste -</w:t>
      </w:r>
      <w:r w:rsidRPr="004243AA">
        <w:rPr>
          <w:rStyle w:val="normaltextrun"/>
          <w:rFonts w:ascii="Arial" w:hAnsi="Arial" w:cs="Arial"/>
          <w:color w:val="000000"/>
        </w:rPr>
        <w:t xml:space="preserve"> Four orange bags</w:t>
      </w:r>
      <w:r w:rsidRPr="004243AA">
        <w:rPr>
          <w:rStyle w:val="normaltextrun"/>
          <w:rFonts w:ascii="Arial" w:hAnsi="Arial" w:cs="Arial"/>
          <w:b/>
          <w:bCs/>
          <w:color w:val="000000"/>
        </w:rPr>
        <w:t xml:space="preserve"> </w:t>
      </w:r>
      <w:r w:rsidRPr="004243AA">
        <w:rPr>
          <w:rStyle w:val="normaltextrun"/>
          <w:rFonts w:ascii="Arial" w:hAnsi="Arial" w:cs="Arial"/>
          <w:color w:val="000000"/>
        </w:rPr>
        <w:t>are present (one located in the treatment area of each bay, and one in the on-ward pharmacy). Packaging indicates ‘clinical waste for alternative treatment or incineration’.</w:t>
      </w:r>
      <w:r w:rsidRPr="004243AA">
        <w:rPr>
          <w:rStyle w:val="eop"/>
          <w:rFonts w:ascii="Arial" w:hAnsi="Arial" w:cs="Arial"/>
          <w:color w:val="000000"/>
        </w:rPr>
        <w:t> </w:t>
      </w:r>
    </w:p>
    <w:p w14:paraId="4B9DC6AB" w14:textId="6105160D" w:rsidR="00B56D3C" w:rsidRPr="004243AA" w:rsidRDefault="00B56D3C" w:rsidP="00DF381E">
      <w:pPr>
        <w:pStyle w:val="BodyText1"/>
        <w:numPr>
          <w:ilvl w:val="0"/>
          <w:numId w:val="6"/>
        </w:numPr>
        <w:rPr>
          <w:rFonts w:ascii="Arial" w:hAnsi="Arial" w:cs="Arial"/>
        </w:rPr>
      </w:pPr>
      <w:r w:rsidRPr="00631643">
        <w:rPr>
          <w:rStyle w:val="normaltextrun"/>
          <w:rFonts w:ascii="Arial" w:hAnsi="Arial" w:cs="Arial"/>
          <w:color w:val="000000"/>
        </w:rPr>
        <w:lastRenderedPageBreak/>
        <w:t>Observations and staff feedback</w:t>
      </w:r>
      <w:r w:rsidR="00CE783B">
        <w:rPr>
          <w:rStyle w:val="normaltextrun"/>
          <w:rFonts w:ascii="Arial" w:hAnsi="Arial" w:cs="Arial"/>
          <w:b/>
          <w:bCs/>
          <w:color w:val="000000"/>
        </w:rPr>
        <w:t xml:space="preserve"> </w:t>
      </w:r>
      <w:r w:rsidR="00CE783B">
        <w:rPr>
          <w:rStyle w:val="normaltextrun"/>
          <w:rFonts w:ascii="Arial" w:hAnsi="Arial" w:cs="Arial"/>
          <w:color w:val="000000"/>
        </w:rPr>
        <w:t xml:space="preserve">- </w:t>
      </w:r>
      <w:r w:rsidRPr="004243AA">
        <w:rPr>
          <w:rStyle w:val="normaltextrun"/>
          <w:rFonts w:ascii="Arial" w:hAnsi="Arial" w:cs="Arial"/>
          <w:color w:val="000000"/>
        </w:rPr>
        <w:t>Three of the bags contained clinical waste. One of these bags was observed to be too close to a hand-wash sink and public/patient areas and contains a few handtowels, some food wrappers and a newspaper. Questioning of the staff also reveals that ‘empty’ alcohol hand-gel, medicated IV bags and non-medicated IV bags are disposed of in the orange bag stream. </w:t>
      </w:r>
      <w:r w:rsidRPr="004243AA">
        <w:rPr>
          <w:rStyle w:val="eop"/>
          <w:rFonts w:ascii="Arial" w:hAnsi="Arial" w:cs="Arial"/>
          <w:color w:val="000000"/>
        </w:rPr>
        <w:t> </w:t>
      </w:r>
    </w:p>
    <w:p w14:paraId="41ABDFFD" w14:textId="7E8188BE" w:rsidR="00B56D3C" w:rsidRPr="00CE783B" w:rsidRDefault="00B56D3C" w:rsidP="00DF381E">
      <w:pPr>
        <w:pStyle w:val="BodyText1"/>
        <w:numPr>
          <w:ilvl w:val="0"/>
          <w:numId w:val="5"/>
        </w:numPr>
        <w:rPr>
          <w:rFonts w:ascii="Arial" w:hAnsi="Arial" w:cs="Arial"/>
        </w:rPr>
      </w:pPr>
      <w:r w:rsidRPr="00631643">
        <w:rPr>
          <w:rStyle w:val="normaltextrun"/>
          <w:rFonts w:ascii="Arial" w:hAnsi="Arial" w:cs="Arial"/>
          <w:color w:val="000000"/>
        </w:rPr>
        <w:t>Infectious waste</w:t>
      </w:r>
      <w:r w:rsidRPr="004243AA">
        <w:rPr>
          <w:rStyle w:val="normaltextrun"/>
          <w:rFonts w:ascii="Arial" w:hAnsi="Arial" w:cs="Arial"/>
          <w:color w:val="000000"/>
        </w:rPr>
        <w:t xml:space="preserve"> - Four orange lidded sharps boxes are present (one located on a treatment trolley for each bay, and one in the pharmacy area). Labelling indicates ’For Generic Orange Stream Waste’.</w:t>
      </w:r>
      <w:r w:rsidRPr="004243AA">
        <w:rPr>
          <w:rStyle w:val="eop"/>
          <w:rFonts w:ascii="Arial" w:hAnsi="Arial" w:cs="Arial"/>
          <w:color w:val="000000"/>
        </w:rPr>
        <w:t> </w:t>
      </w:r>
    </w:p>
    <w:p w14:paraId="79BCC40C" w14:textId="2763E4B8" w:rsidR="00B56D3C" w:rsidRPr="004243AA" w:rsidRDefault="00B56D3C" w:rsidP="00DF381E">
      <w:pPr>
        <w:pStyle w:val="BodyText1"/>
        <w:numPr>
          <w:ilvl w:val="0"/>
          <w:numId w:val="6"/>
        </w:numPr>
        <w:rPr>
          <w:rFonts w:ascii="Arial" w:hAnsi="Arial" w:cs="Arial"/>
        </w:rPr>
      </w:pPr>
      <w:r w:rsidRPr="00631643">
        <w:rPr>
          <w:rStyle w:val="normaltextrun"/>
          <w:rFonts w:ascii="Arial" w:hAnsi="Arial" w:cs="Arial"/>
          <w:color w:val="000000"/>
        </w:rPr>
        <w:t>Observations and feedback</w:t>
      </w:r>
      <w:r w:rsidR="00CE783B">
        <w:rPr>
          <w:rStyle w:val="normaltextrun"/>
          <w:rFonts w:ascii="Arial" w:hAnsi="Arial" w:cs="Arial"/>
          <w:b/>
          <w:bCs/>
          <w:color w:val="000000"/>
        </w:rPr>
        <w:t xml:space="preserve"> </w:t>
      </w:r>
      <w:r w:rsidR="00CE783B">
        <w:rPr>
          <w:rStyle w:val="normaltextrun"/>
          <w:rFonts w:ascii="Arial" w:hAnsi="Arial" w:cs="Arial"/>
          <w:color w:val="000000"/>
        </w:rPr>
        <w:t xml:space="preserve">- </w:t>
      </w:r>
      <w:r w:rsidRPr="004243AA">
        <w:rPr>
          <w:rStyle w:val="normaltextrun"/>
          <w:rFonts w:ascii="Arial" w:hAnsi="Arial" w:cs="Arial"/>
          <w:color w:val="000000"/>
        </w:rPr>
        <w:t>The sharps boxes are observed to contain used syringes and the odd swab.     </w:t>
      </w:r>
      <w:r w:rsidRPr="004243AA">
        <w:rPr>
          <w:rStyle w:val="eop"/>
          <w:rFonts w:ascii="Arial" w:hAnsi="Arial" w:cs="Arial"/>
          <w:color w:val="000000"/>
        </w:rPr>
        <w:t> </w:t>
      </w:r>
    </w:p>
    <w:p w14:paraId="59BA0A14" w14:textId="77777777" w:rsidR="00B56D3C" w:rsidRPr="004243AA" w:rsidRDefault="00B56D3C" w:rsidP="00DF381E">
      <w:pPr>
        <w:pStyle w:val="BodyText1"/>
        <w:numPr>
          <w:ilvl w:val="0"/>
          <w:numId w:val="5"/>
        </w:numPr>
        <w:rPr>
          <w:rFonts w:ascii="Arial" w:hAnsi="Arial" w:cs="Arial"/>
        </w:rPr>
      </w:pPr>
      <w:r w:rsidRPr="00631643">
        <w:rPr>
          <w:rStyle w:val="normaltextrun"/>
          <w:rFonts w:ascii="Arial" w:hAnsi="Arial" w:cs="Arial"/>
          <w:color w:val="000000"/>
        </w:rPr>
        <w:t>Municipal waste</w:t>
      </w:r>
      <w:r w:rsidRPr="004243AA">
        <w:rPr>
          <w:rStyle w:val="normaltextrun"/>
          <w:rFonts w:ascii="Arial" w:hAnsi="Arial" w:cs="Arial"/>
          <w:color w:val="000000"/>
        </w:rPr>
        <w:t xml:space="preserve"> - Four black bags (one in the nursing office and three in the patient areas). There is no labelling or description on the bags. </w:t>
      </w:r>
      <w:r w:rsidRPr="004243AA">
        <w:rPr>
          <w:rStyle w:val="eop"/>
          <w:rFonts w:ascii="Arial" w:hAnsi="Arial" w:cs="Arial"/>
          <w:color w:val="000000"/>
        </w:rPr>
        <w:t> </w:t>
      </w:r>
    </w:p>
    <w:p w14:paraId="512175B6" w14:textId="007D4BC4" w:rsidR="00B56D3C" w:rsidRPr="004243AA" w:rsidRDefault="00B56D3C" w:rsidP="00DF381E">
      <w:pPr>
        <w:pStyle w:val="BodyText1"/>
        <w:numPr>
          <w:ilvl w:val="0"/>
          <w:numId w:val="6"/>
        </w:numPr>
        <w:rPr>
          <w:rFonts w:ascii="Arial" w:hAnsi="Arial" w:cs="Arial"/>
        </w:rPr>
      </w:pPr>
      <w:r w:rsidRPr="00631643">
        <w:rPr>
          <w:rStyle w:val="normaltextrun"/>
          <w:rFonts w:ascii="Arial" w:hAnsi="Arial" w:cs="Arial"/>
          <w:color w:val="000000"/>
        </w:rPr>
        <w:t>Observations and feedback</w:t>
      </w:r>
      <w:r w:rsidR="00CE783B">
        <w:rPr>
          <w:rStyle w:val="normaltextrun"/>
          <w:rFonts w:ascii="Arial" w:hAnsi="Arial" w:cs="Arial"/>
          <w:b/>
          <w:bCs/>
          <w:color w:val="000000"/>
        </w:rPr>
        <w:t xml:space="preserve"> </w:t>
      </w:r>
      <w:r w:rsidR="00CE783B">
        <w:rPr>
          <w:rStyle w:val="normaltextrun"/>
          <w:rFonts w:ascii="Arial" w:hAnsi="Arial" w:cs="Arial"/>
          <w:color w:val="000000"/>
        </w:rPr>
        <w:t xml:space="preserve">- </w:t>
      </w:r>
      <w:r w:rsidRPr="004243AA">
        <w:rPr>
          <w:rStyle w:val="normaltextrun"/>
          <w:rFonts w:ascii="Arial" w:hAnsi="Arial" w:cs="Arial"/>
          <w:color w:val="000000"/>
        </w:rPr>
        <w:t>All four bags contain only non-hazardous municipal waste items.  </w:t>
      </w:r>
      <w:r w:rsidRPr="004243AA">
        <w:rPr>
          <w:rStyle w:val="eop"/>
          <w:rFonts w:ascii="Arial" w:hAnsi="Arial" w:cs="Arial"/>
          <w:color w:val="000000"/>
        </w:rPr>
        <w:t>  </w:t>
      </w:r>
    </w:p>
    <w:p w14:paraId="0BAD95CC" w14:textId="59AFE981" w:rsidR="00B56D3C" w:rsidRPr="004243AA" w:rsidRDefault="00B56D3C" w:rsidP="00DF381E">
      <w:pPr>
        <w:pStyle w:val="BodyText1"/>
        <w:numPr>
          <w:ilvl w:val="0"/>
          <w:numId w:val="5"/>
        </w:numPr>
        <w:rPr>
          <w:rFonts w:ascii="Arial" w:hAnsi="Arial" w:cs="Arial"/>
        </w:rPr>
      </w:pPr>
      <w:r w:rsidRPr="00631643">
        <w:rPr>
          <w:rStyle w:val="normaltextrun"/>
          <w:rFonts w:ascii="Arial" w:hAnsi="Arial" w:cs="Arial"/>
          <w:color w:val="000000"/>
        </w:rPr>
        <w:t>Offensive waste</w:t>
      </w:r>
      <w:r w:rsidRPr="004243AA">
        <w:rPr>
          <w:rStyle w:val="normaltextrun"/>
          <w:rFonts w:ascii="Arial" w:hAnsi="Arial" w:cs="Arial"/>
          <w:color w:val="000000"/>
        </w:rPr>
        <w:t xml:space="preserve"> - </w:t>
      </w:r>
      <w:r w:rsidR="00114337">
        <w:rPr>
          <w:rStyle w:val="normaltextrun"/>
          <w:rFonts w:ascii="Arial" w:hAnsi="Arial" w:cs="Arial"/>
          <w:color w:val="000000"/>
        </w:rPr>
        <w:t>T</w:t>
      </w:r>
      <w:r w:rsidR="00114337" w:rsidRPr="004243AA">
        <w:rPr>
          <w:rStyle w:val="normaltextrun"/>
          <w:rFonts w:ascii="Arial" w:hAnsi="Arial" w:cs="Arial"/>
          <w:color w:val="000000"/>
        </w:rPr>
        <w:t>iger</w:t>
      </w:r>
      <w:r w:rsidRPr="004243AA">
        <w:rPr>
          <w:rStyle w:val="normaltextrun"/>
          <w:rFonts w:ascii="Arial" w:hAnsi="Arial" w:cs="Arial"/>
          <w:color w:val="000000"/>
        </w:rPr>
        <w:t xml:space="preserve"> stripe bag in the ward toilet. There is no labelling or description on the bag.</w:t>
      </w:r>
      <w:r w:rsidRPr="004243AA">
        <w:rPr>
          <w:rStyle w:val="eop"/>
          <w:rFonts w:ascii="Arial" w:hAnsi="Arial" w:cs="Arial"/>
          <w:color w:val="000000"/>
        </w:rPr>
        <w:t> </w:t>
      </w:r>
    </w:p>
    <w:p w14:paraId="1D585BF3" w14:textId="65D6EEE3" w:rsidR="00B56D3C" w:rsidRPr="004243AA" w:rsidRDefault="00B56D3C" w:rsidP="00DF381E">
      <w:pPr>
        <w:pStyle w:val="BodyText1"/>
        <w:numPr>
          <w:ilvl w:val="0"/>
          <w:numId w:val="6"/>
        </w:numPr>
        <w:rPr>
          <w:rFonts w:ascii="Arial" w:hAnsi="Arial" w:cs="Arial"/>
        </w:rPr>
      </w:pPr>
      <w:r w:rsidRPr="00631643">
        <w:rPr>
          <w:rStyle w:val="normaltextrun"/>
          <w:rFonts w:ascii="Arial" w:hAnsi="Arial" w:cs="Arial"/>
          <w:color w:val="000000"/>
        </w:rPr>
        <w:t>Observations and feedback</w:t>
      </w:r>
      <w:r w:rsidR="00CE783B">
        <w:rPr>
          <w:rStyle w:val="normaltextrun"/>
          <w:rFonts w:ascii="Arial" w:hAnsi="Arial" w:cs="Arial"/>
          <w:b/>
          <w:bCs/>
          <w:color w:val="000000"/>
        </w:rPr>
        <w:t xml:space="preserve"> </w:t>
      </w:r>
      <w:r w:rsidR="00CE783B" w:rsidRPr="00CE783B">
        <w:rPr>
          <w:rStyle w:val="normaltextrun"/>
          <w:rFonts w:ascii="Arial" w:hAnsi="Arial" w:cs="Arial"/>
          <w:color w:val="000000"/>
        </w:rPr>
        <w:t>-</w:t>
      </w:r>
      <w:r w:rsidR="00CE783B">
        <w:rPr>
          <w:rStyle w:val="normaltextrun"/>
          <w:rFonts w:ascii="Arial" w:hAnsi="Arial" w:cs="Arial"/>
          <w:b/>
          <w:bCs/>
          <w:color w:val="000000"/>
        </w:rPr>
        <w:t xml:space="preserve"> </w:t>
      </w:r>
      <w:r w:rsidRPr="004243AA">
        <w:rPr>
          <w:rStyle w:val="normaltextrun"/>
          <w:rFonts w:ascii="Arial" w:hAnsi="Arial" w:cs="Arial"/>
          <w:color w:val="000000"/>
        </w:rPr>
        <w:t>This is being used for municipal hygiene products. No other municipal or clinical wastes were evident. No offensive waste segregation is in place in treatment areas</w:t>
      </w:r>
      <w:r w:rsidR="00CE783B">
        <w:rPr>
          <w:rStyle w:val="normaltextrun"/>
          <w:rFonts w:ascii="Arial" w:hAnsi="Arial" w:cs="Arial"/>
          <w:color w:val="000000"/>
        </w:rPr>
        <w:t xml:space="preserve"> and</w:t>
      </w:r>
      <w:r w:rsidRPr="004243AA">
        <w:rPr>
          <w:rStyle w:val="normaltextrun"/>
          <w:rFonts w:ascii="Arial" w:hAnsi="Arial" w:cs="Arial"/>
          <w:color w:val="000000"/>
        </w:rPr>
        <w:t xml:space="preserve"> is being disposed of in clinical orange bags. </w:t>
      </w:r>
      <w:r w:rsidRPr="004243AA">
        <w:rPr>
          <w:rStyle w:val="eop"/>
          <w:rFonts w:ascii="Arial" w:hAnsi="Arial" w:cs="Arial"/>
          <w:color w:val="000000"/>
        </w:rPr>
        <w:t> </w:t>
      </w:r>
    </w:p>
    <w:p w14:paraId="61CC2C87" w14:textId="77777777" w:rsidR="00B56D3C" w:rsidRPr="004243AA" w:rsidRDefault="00B56D3C" w:rsidP="004243AA">
      <w:pPr>
        <w:pStyle w:val="BodyText1"/>
        <w:rPr>
          <w:rFonts w:ascii="Arial" w:hAnsi="Arial" w:cs="Arial"/>
        </w:rPr>
      </w:pPr>
      <w:r w:rsidRPr="004243AA">
        <w:rPr>
          <w:rStyle w:val="eop"/>
          <w:rFonts w:ascii="Arial" w:hAnsi="Arial" w:cs="Arial"/>
          <w:color w:val="000000"/>
        </w:rPr>
        <w:t> </w:t>
      </w:r>
      <w:r w:rsidRPr="004243AA">
        <w:rPr>
          <w:rStyle w:val="normaltextrun"/>
          <w:rFonts w:ascii="Arial" w:hAnsi="Arial" w:cs="Arial"/>
          <w:color w:val="000000"/>
        </w:rPr>
        <w:t>General observations and feedback for surgical ward:</w:t>
      </w:r>
      <w:r w:rsidRPr="004243AA">
        <w:rPr>
          <w:rStyle w:val="eop"/>
          <w:rFonts w:ascii="Arial" w:hAnsi="Arial" w:cs="Arial"/>
          <w:color w:val="000000"/>
        </w:rPr>
        <w:t> </w:t>
      </w:r>
    </w:p>
    <w:p w14:paraId="70D51A2C" w14:textId="77777777" w:rsidR="00B56D3C" w:rsidRPr="004243AA" w:rsidRDefault="00B56D3C" w:rsidP="00DF381E">
      <w:pPr>
        <w:pStyle w:val="BodyText1"/>
        <w:numPr>
          <w:ilvl w:val="0"/>
          <w:numId w:val="7"/>
        </w:numPr>
        <w:rPr>
          <w:rFonts w:ascii="Arial" w:hAnsi="Arial" w:cs="Arial"/>
        </w:rPr>
      </w:pPr>
      <w:r w:rsidRPr="004243AA">
        <w:rPr>
          <w:rStyle w:val="normaltextrun"/>
          <w:rFonts w:ascii="Arial" w:hAnsi="Arial" w:cs="Arial"/>
        </w:rPr>
        <w:t>Ward management or staff had little knowledge, involvement in or ownership of waste management.</w:t>
      </w:r>
      <w:r w:rsidRPr="004243AA">
        <w:rPr>
          <w:rStyle w:val="eop"/>
          <w:rFonts w:ascii="Arial" w:hAnsi="Arial" w:cs="Arial"/>
        </w:rPr>
        <w:t> </w:t>
      </w:r>
    </w:p>
    <w:p w14:paraId="3A59EFBD" w14:textId="77777777" w:rsidR="00B56D3C" w:rsidRPr="004243AA" w:rsidRDefault="00B56D3C" w:rsidP="00DF381E">
      <w:pPr>
        <w:pStyle w:val="BodyText1"/>
        <w:numPr>
          <w:ilvl w:val="0"/>
          <w:numId w:val="7"/>
        </w:numPr>
        <w:rPr>
          <w:rFonts w:ascii="Arial" w:hAnsi="Arial" w:cs="Arial"/>
        </w:rPr>
      </w:pPr>
      <w:r w:rsidRPr="004243AA">
        <w:rPr>
          <w:rStyle w:val="normaltextrun"/>
          <w:rFonts w:ascii="Arial" w:hAnsi="Arial" w:cs="Arial"/>
        </w:rPr>
        <w:t>The waste types are kept separate in the locked storage room, and each type is collected separately on a daily basis by support staff, who take it directly to the main waste storage yard. </w:t>
      </w:r>
      <w:r w:rsidRPr="004243AA">
        <w:rPr>
          <w:rStyle w:val="eop"/>
          <w:rFonts w:ascii="Arial" w:hAnsi="Arial" w:cs="Arial"/>
        </w:rPr>
        <w:t> </w:t>
      </w:r>
    </w:p>
    <w:p w14:paraId="274EF2EA" w14:textId="77777777" w:rsidR="00B56D3C" w:rsidRPr="004243AA" w:rsidRDefault="00B56D3C" w:rsidP="00DF381E">
      <w:pPr>
        <w:pStyle w:val="BodyText1"/>
        <w:numPr>
          <w:ilvl w:val="0"/>
          <w:numId w:val="7"/>
        </w:numPr>
        <w:rPr>
          <w:rFonts w:ascii="Arial" w:hAnsi="Arial" w:cs="Arial"/>
        </w:rPr>
      </w:pPr>
      <w:r w:rsidRPr="004243AA">
        <w:rPr>
          <w:rStyle w:val="normaltextrun"/>
          <w:rFonts w:ascii="Arial" w:hAnsi="Arial" w:cs="Arial"/>
        </w:rPr>
        <w:lastRenderedPageBreak/>
        <w:t>In the waste storage yard there are designated areas, and colour coded wheeled carts, for each waste stream. Each container type is kept completely separate.  </w:t>
      </w:r>
      <w:r w:rsidRPr="004243AA">
        <w:rPr>
          <w:rStyle w:val="eop"/>
          <w:rFonts w:ascii="Arial" w:hAnsi="Arial" w:cs="Arial"/>
        </w:rPr>
        <w:t> </w:t>
      </w:r>
    </w:p>
    <w:p w14:paraId="64471B05" w14:textId="77777777" w:rsidR="006A66B6" w:rsidRDefault="00B56D3C" w:rsidP="004243AA">
      <w:pPr>
        <w:pStyle w:val="BodyText1"/>
        <w:rPr>
          <w:rStyle w:val="normaltextrun"/>
          <w:rFonts w:ascii="Arial" w:hAnsi="Arial" w:cs="Arial"/>
          <w:color w:val="000000"/>
        </w:rPr>
      </w:pPr>
      <w:r w:rsidRPr="004243AA">
        <w:rPr>
          <w:rStyle w:val="normaltextrun"/>
          <w:rFonts w:ascii="Arial" w:hAnsi="Arial" w:cs="Arial"/>
          <w:b/>
          <w:bCs/>
          <w:color w:val="000000"/>
        </w:rPr>
        <w:t>Classification and coding</w:t>
      </w:r>
      <w:r w:rsidR="00CE783B">
        <w:rPr>
          <w:rStyle w:val="normaltextrun"/>
          <w:rFonts w:ascii="Arial" w:hAnsi="Arial" w:cs="Arial"/>
          <w:b/>
          <w:bCs/>
          <w:color w:val="000000"/>
        </w:rPr>
        <w:t xml:space="preserve"> </w:t>
      </w:r>
    </w:p>
    <w:p w14:paraId="47C72ABE" w14:textId="32A0F797" w:rsidR="00B56D3C" w:rsidRPr="004243AA" w:rsidRDefault="00B56D3C" w:rsidP="004243AA">
      <w:pPr>
        <w:pStyle w:val="BodyText1"/>
        <w:rPr>
          <w:rFonts w:ascii="Arial" w:hAnsi="Arial" w:cs="Arial"/>
        </w:rPr>
      </w:pPr>
      <w:r w:rsidRPr="004243AA">
        <w:rPr>
          <w:rStyle w:val="normaltextrun"/>
          <w:rFonts w:ascii="Arial" w:hAnsi="Arial" w:cs="Arial"/>
          <w:color w:val="000000"/>
        </w:rPr>
        <w:t>The hospital manager has now determined that the waste from the surgical ward can best be described as:  </w:t>
      </w:r>
      <w:r w:rsidRPr="004243AA">
        <w:rPr>
          <w:rStyle w:val="eop"/>
          <w:rFonts w:ascii="Arial" w:hAnsi="Arial" w:cs="Arial"/>
          <w:color w:val="000000"/>
        </w:rPr>
        <w:t> </w:t>
      </w:r>
    </w:p>
    <w:p w14:paraId="3EBF9709" w14:textId="77777777" w:rsidR="00B56D3C" w:rsidRPr="004243AA" w:rsidRDefault="00B56D3C" w:rsidP="008A4686">
      <w:pPr>
        <w:pStyle w:val="Roundbullet"/>
      </w:pPr>
      <w:r w:rsidRPr="006A66B6">
        <w:rPr>
          <w:rStyle w:val="normaltextrun"/>
          <w:rFonts w:cs="Arial"/>
          <w:color w:val="000000"/>
          <w:szCs w:val="24"/>
        </w:rPr>
        <w:t>Pharmaceutical waste</w:t>
      </w:r>
      <w:r w:rsidRPr="004243AA">
        <w:rPr>
          <w:rStyle w:val="normaltextrun"/>
          <w:rFonts w:cs="Arial"/>
          <w:color w:val="000000"/>
          <w:szCs w:val="24"/>
        </w:rPr>
        <w:t xml:space="preserve"> – due to the lack of staff awareness and segregation procedures all medicinal waste should be managed via the purple stream and classified/coded as 18 01 08* - cytotoxic and cytostatic medicines. Hazardous waste - to be treated via incineration.</w:t>
      </w:r>
      <w:r w:rsidRPr="004243AA">
        <w:rPr>
          <w:rStyle w:val="eop"/>
          <w:rFonts w:cs="Arial"/>
          <w:color w:val="000000"/>
          <w:szCs w:val="24"/>
        </w:rPr>
        <w:t> </w:t>
      </w:r>
    </w:p>
    <w:p w14:paraId="57121035" w14:textId="77777777" w:rsidR="00B56D3C" w:rsidRPr="006A66B6" w:rsidRDefault="00B56D3C" w:rsidP="008A4686">
      <w:pPr>
        <w:pStyle w:val="Roundbullet"/>
      </w:pPr>
      <w:r w:rsidRPr="006A66B6">
        <w:rPr>
          <w:rStyle w:val="normaltextrun"/>
          <w:rFonts w:cs="Arial"/>
          <w:color w:val="000000"/>
          <w:szCs w:val="24"/>
        </w:rPr>
        <w:t>Infectious waste – Bagged waste, if not contaminated with pharmaceuticals or chemicals, to be manged via the orange stream and be classified/coded as 18 01 03* - infectious clinical waste. Hazardous waste. To be treated via alternative treatment (preferred)or incineration. </w:t>
      </w:r>
      <w:r w:rsidRPr="006A66B6">
        <w:rPr>
          <w:rStyle w:val="eop"/>
          <w:rFonts w:cs="Arial"/>
          <w:color w:val="000000"/>
          <w:szCs w:val="24"/>
        </w:rPr>
        <w:t> </w:t>
      </w:r>
    </w:p>
    <w:p w14:paraId="6B049638" w14:textId="77777777" w:rsidR="00B56D3C" w:rsidRPr="006A66B6" w:rsidRDefault="00B56D3C" w:rsidP="008A4686">
      <w:pPr>
        <w:pStyle w:val="Roundbullet"/>
      </w:pPr>
      <w:r w:rsidRPr="006A66B6">
        <w:rPr>
          <w:rStyle w:val="normaltextrun"/>
          <w:rFonts w:cs="Arial"/>
          <w:color w:val="000000"/>
          <w:szCs w:val="24"/>
        </w:rPr>
        <w:t>Bagged waste, if contaminated with pharmaceuticals or chemicals, to be manged via the yellow stream and be classified/coded as 18 01 03* - infectious clinical waste contaminated with pharmaceuticals/chemicals. Hazardous waste. To be treated via incineration.</w:t>
      </w:r>
      <w:r w:rsidRPr="006A66B6">
        <w:rPr>
          <w:rStyle w:val="eop"/>
          <w:rFonts w:cs="Arial"/>
          <w:color w:val="000000"/>
          <w:szCs w:val="24"/>
        </w:rPr>
        <w:t> </w:t>
      </w:r>
    </w:p>
    <w:p w14:paraId="2A03E1CC" w14:textId="77777777" w:rsidR="00B56D3C" w:rsidRPr="006A66B6" w:rsidRDefault="00B56D3C" w:rsidP="008A4686">
      <w:pPr>
        <w:pStyle w:val="Roundbullet"/>
      </w:pPr>
      <w:r w:rsidRPr="006A66B6">
        <w:rPr>
          <w:rStyle w:val="normaltextrun"/>
          <w:rFonts w:cs="Arial"/>
          <w:color w:val="000000"/>
          <w:szCs w:val="24"/>
        </w:rPr>
        <w:t>Sharps boxes, if not contaminated with pharmaceuticals or chemicals, managed via orange stream, to be classified/coded as 18 01 03* - infectious clinical waste. Hazardous waste. To be treated via alternative treatment (preferred) or incineration. </w:t>
      </w:r>
      <w:r w:rsidRPr="006A66B6">
        <w:rPr>
          <w:rStyle w:val="eop"/>
          <w:rFonts w:cs="Arial"/>
          <w:color w:val="000000"/>
          <w:szCs w:val="24"/>
        </w:rPr>
        <w:t> </w:t>
      </w:r>
    </w:p>
    <w:p w14:paraId="71FA27E6" w14:textId="77777777" w:rsidR="00B56D3C" w:rsidRPr="006A66B6" w:rsidRDefault="00B56D3C" w:rsidP="008A4686">
      <w:pPr>
        <w:pStyle w:val="Roundbullet"/>
      </w:pPr>
      <w:r w:rsidRPr="006A66B6">
        <w:rPr>
          <w:rStyle w:val="normaltextrun"/>
          <w:rFonts w:cs="Arial"/>
          <w:color w:val="000000"/>
          <w:szCs w:val="24"/>
        </w:rPr>
        <w:t>Sharps boxes, if contaminated with pharmaceuticals or chemicals, managed via the yellow stream, to be classified/coded as 18 01 03* - infectious clinical waste contaminated with pharmaceuticals/chemicals. Hazardous waste. To be treated via incineration.</w:t>
      </w:r>
      <w:r w:rsidRPr="006A66B6">
        <w:rPr>
          <w:rStyle w:val="eop"/>
          <w:rFonts w:cs="Arial"/>
          <w:color w:val="000000"/>
          <w:szCs w:val="24"/>
        </w:rPr>
        <w:t> </w:t>
      </w:r>
    </w:p>
    <w:p w14:paraId="24D985C3" w14:textId="77777777" w:rsidR="00B56D3C" w:rsidRPr="006A66B6" w:rsidRDefault="00B56D3C" w:rsidP="008A4686">
      <w:pPr>
        <w:pStyle w:val="Roundbullet"/>
      </w:pPr>
      <w:r w:rsidRPr="006A66B6">
        <w:rPr>
          <w:rStyle w:val="normaltextrun"/>
          <w:rFonts w:cs="Arial"/>
          <w:color w:val="000000"/>
          <w:szCs w:val="24"/>
        </w:rPr>
        <w:t>Municipal – Bagged waste to be managed via the domestic waste stream, classified/coded as 20 03 01 mixed municipal waste. Non-hazardous waste. Not suitable for alternative treatment.  </w:t>
      </w:r>
      <w:r w:rsidRPr="006A66B6">
        <w:rPr>
          <w:rStyle w:val="eop"/>
          <w:rFonts w:cs="Arial"/>
          <w:color w:val="000000"/>
          <w:szCs w:val="24"/>
        </w:rPr>
        <w:t> </w:t>
      </w:r>
    </w:p>
    <w:p w14:paraId="47ED5033" w14:textId="77777777" w:rsidR="00B56D3C" w:rsidRPr="004243AA" w:rsidRDefault="00B56D3C" w:rsidP="008A4686">
      <w:pPr>
        <w:pStyle w:val="Roundbullet"/>
      </w:pPr>
      <w:r w:rsidRPr="006A66B6">
        <w:rPr>
          <w:rStyle w:val="normaltextrun"/>
          <w:rFonts w:cs="Arial"/>
          <w:color w:val="000000"/>
          <w:szCs w:val="24"/>
        </w:rPr>
        <w:t>Offensive waste</w:t>
      </w:r>
      <w:r w:rsidRPr="004243AA">
        <w:rPr>
          <w:rStyle w:val="normaltextrun"/>
          <w:rFonts w:cs="Arial"/>
          <w:color w:val="000000"/>
          <w:szCs w:val="24"/>
        </w:rPr>
        <w:t xml:space="preserve"> – Bagged (tiger stripe) waste to be managed via the offensive waste stream, classified/coded as 18 01 04 Offensive Waste. Non-hazardous waste. Not suitable for alternative treatment.</w:t>
      </w:r>
      <w:r w:rsidRPr="004243AA">
        <w:rPr>
          <w:rStyle w:val="eop"/>
          <w:rFonts w:cs="Arial"/>
          <w:color w:val="000000"/>
          <w:szCs w:val="24"/>
        </w:rPr>
        <w:t> </w:t>
      </w:r>
    </w:p>
    <w:p w14:paraId="762A7D81" w14:textId="70286414" w:rsidR="00B56D3C" w:rsidRPr="004243AA" w:rsidRDefault="00B56D3C" w:rsidP="004243AA">
      <w:pPr>
        <w:pStyle w:val="BodyText1"/>
        <w:rPr>
          <w:rFonts w:ascii="Arial" w:hAnsi="Arial" w:cs="Arial"/>
        </w:rPr>
      </w:pPr>
      <w:r w:rsidRPr="004243AA">
        <w:rPr>
          <w:rStyle w:val="eop"/>
          <w:rFonts w:ascii="Arial" w:hAnsi="Arial" w:cs="Arial"/>
          <w:color w:val="000000"/>
        </w:rPr>
        <w:lastRenderedPageBreak/>
        <w:t> </w:t>
      </w:r>
      <w:r w:rsidRPr="004243AA">
        <w:rPr>
          <w:rStyle w:val="normaltextrun"/>
          <w:rFonts w:ascii="Arial" w:hAnsi="Arial" w:cs="Arial"/>
          <w:b/>
          <w:bCs/>
          <w:color w:val="000000"/>
        </w:rPr>
        <w:t>Actions</w:t>
      </w:r>
    </w:p>
    <w:p w14:paraId="571DBAEB" w14:textId="77777777" w:rsidR="00B56D3C" w:rsidRPr="004243AA" w:rsidRDefault="00B56D3C" w:rsidP="004243AA">
      <w:pPr>
        <w:pStyle w:val="BodyText1"/>
        <w:rPr>
          <w:rFonts w:ascii="Arial" w:hAnsi="Arial" w:cs="Arial"/>
        </w:rPr>
      </w:pPr>
      <w:r w:rsidRPr="004243AA">
        <w:rPr>
          <w:rStyle w:val="eop"/>
          <w:rFonts w:ascii="Arial" w:hAnsi="Arial" w:cs="Arial"/>
          <w:color w:val="000000"/>
        </w:rPr>
        <w:t> </w:t>
      </w:r>
      <w:r w:rsidRPr="004243AA">
        <w:rPr>
          <w:rStyle w:val="normaltextrun"/>
          <w:rFonts w:ascii="Arial" w:hAnsi="Arial" w:cs="Arial"/>
          <w:color w:val="000000"/>
        </w:rPr>
        <w:t>As a result of the audit the manager will take appropriate steps to ensure that:  </w:t>
      </w:r>
      <w:r w:rsidRPr="004243AA">
        <w:rPr>
          <w:rStyle w:val="eop"/>
          <w:rFonts w:ascii="Arial" w:hAnsi="Arial" w:cs="Arial"/>
          <w:color w:val="000000"/>
        </w:rPr>
        <w:t> </w:t>
      </w:r>
    </w:p>
    <w:p w14:paraId="2A98A95B" w14:textId="2CA643A8" w:rsidR="00B56D3C" w:rsidRPr="004243AA" w:rsidRDefault="006A66B6" w:rsidP="00DF381E">
      <w:pPr>
        <w:pStyle w:val="BodyText1"/>
        <w:numPr>
          <w:ilvl w:val="0"/>
          <w:numId w:val="8"/>
        </w:numPr>
        <w:rPr>
          <w:rFonts w:ascii="Arial" w:hAnsi="Arial" w:cs="Arial"/>
        </w:rPr>
      </w:pPr>
      <w:r>
        <w:rPr>
          <w:rStyle w:val="normaltextrun"/>
          <w:rFonts w:ascii="Arial" w:hAnsi="Arial" w:cs="Arial"/>
          <w:color w:val="000000"/>
        </w:rPr>
        <w:t>C</w:t>
      </w:r>
      <w:r w:rsidR="00B56D3C" w:rsidRPr="004243AA">
        <w:rPr>
          <w:rStyle w:val="normaltextrun"/>
          <w:rFonts w:ascii="Arial" w:hAnsi="Arial" w:cs="Arial"/>
          <w:color w:val="000000"/>
        </w:rPr>
        <w:t>ytotoxic and cytostatic drugs are clearly labelled when issued by the main hospital pharmacy, purple lidded containers are made available to the surgical ward, and staff are trained in appropriate procedures</w:t>
      </w:r>
      <w:r>
        <w:rPr>
          <w:rStyle w:val="normaltextrun"/>
          <w:rFonts w:ascii="Arial" w:hAnsi="Arial" w:cs="Arial"/>
          <w:color w:val="000000"/>
        </w:rPr>
        <w:t>.</w:t>
      </w:r>
      <w:r w:rsidR="00B56D3C" w:rsidRPr="004243AA">
        <w:rPr>
          <w:rStyle w:val="normaltextrun"/>
          <w:rFonts w:ascii="Arial" w:hAnsi="Arial" w:cs="Arial"/>
          <w:color w:val="000000"/>
        </w:rPr>
        <w:t>  </w:t>
      </w:r>
      <w:r w:rsidR="00B56D3C" w:rsidRPr="004243AA">
        <w:rPr>
          <w:rStyle w:val="eop"/>
          <w:rFonts w:ascii="Arial" w:hAnsi="Arial" w:cs="Arial"/>
          <w:color w:val="000000"/>
        </w:rPr>
        <w:t> </w:t>
      </w:r>
    </w:p>
    <w:p w14:paraId="3DA5D5AF" w14:textId="3DD1CD18" w:rsidR="00B56D3C" w:rsidRPr="004243AA" w:rsidRDefault="006A66B6" w:rsidP="00DF381E">
      <w:pPr>
        <w:pStyle w:val="BodyText1"/>
        <w:numPr>
          <w:ilvl w:val="0"/>
          <w:numId w:val="8"/>
        </w:numPr>
        <w:rPr>
          <w:rFonts w:ascii="Arial" w:hAnsi="Arial" w:cs="Arial"/>
        </w:rPr>
      </w:pPr>
      <w:r>
        <w:rPr>
          <w:rStyle w:val="normaltextrun"/>
          <w:rFonts w:ascii="Arial" w:hAnsi="Arial" w:cs="Arial"/>
          <w:color w:val="000000"/>
        </w:rPr>
        <w:t>A</w:t>
      </w:r>
      <w:r w:rsidR="00B56D3C" w:rsidRPr="004243AA">
        <w:rPr>
          <w:rStyle w:val="normaltextrun"/>
          <w:rFonts w:ascii="Arial" w:hAnsi="Arial" w:cs="Arial"/>
          <w:color w:val="000000"/>
        </w:rPr>
        <w:t>lcohol hand gel containers are either rinsed out and recycled as plastics or disposed of as hazardous chemicals</w:t>
      </w:r>
      <w:r>
        <w:rPr>
          <w:rStyle w:val="normaltextrun"/>
          <w:rFonts w:ascii="Arial" w:hAnsi="Arial" w:cs="Arial"/>
          <w:color w:val="000000"/>
        </w:rPr>
        <w:t>.</w:t>
      </w:r>
      <w:r w:rsidR="00B56D3C" w:rsidRPr="004243AA">
        <w:rPr>
          <w:rStyle w:val="normaltextrun"/>
          <w:rFonts w:ascii="Arial" w:hAnsi="Arial" w:cs="Arial"/>
          <w:color w:val="000000"/>
        </w:rPr>
        <w:t>  </w:t>
      </w:r>
      <w:r w:rsidR="00B56D3C" w:rsidRPr="004243AA">
        <w:rPr>
          <w:rStyle w:val="eop"/>
          <w:rFonts w:ascii="Arial" w:hAnsi="Arial" w:cs="Arial"/>
          <w:color w:val="000000"/>
        </w:rPr>
        <w:t> </w:t>
      </w:r>
    </w:p>
    <w:p w14:paraId="1E037B4F" w14:textId="4090D057" w:rsidR="00B56D3C" w:rsidRPr="004243AA" w:rsidRDefault="006A66B6" w:rsidP="00DF381E">
      <w:pPr>
        <w:pStyle w:val="BodyText1"/>
        <w:numPr>
          <w:ilvl w:val="0"/>
          <w:numId w:val="8"/>
        </w:numPr>
        <w:rPr>
          <w:rFonts w:ascii="Arial" w:hAnsi="Arial" w:cs="Arial"/>
        </w:rPr>
      </w:pPr>
      <w:r>
        <w:rPr>
          <w:rStyle w:val="normaltextrun"/>
          <w:rFonts w:ascii="Arial" w:hAnsi="Arial" w:cs="Arial"/>
          <w:color w:val="000000"/>
        </w:rPr>
        <w:t>T</w:t>
      </w:r>
      <w:r w:rsidR="00B56D3C" w:rsidRPr="004243AA">
        <w:rPr>
          <w:rStyle w:val="normaltextrun"/>
          <w:rFonts w:ascii="Arial" w:hAnsi="Arial" w:cs="Arial"/>
          <w:color w:val="000000"/>
        </w:rPr>
        <w:t>he orange bag bins are repositioned, so patients and visitors do not have access to them, and away from hand washing sinks, to prevent municipal waste entering the waste stream</w:t>
      </w:r>
      <w:r>
        <w:rPr>
          <w:rStyle w:val="normaltextrun"/>
          <w:rFonts w:ascii="Arial" w:hAnsi="Arial" w:cs="Arial"/>
          <w:color w:val="000000"/>
        </w:rPr>
        <w:t>.</w:t>
      </w:r>
      <w:r w:rsidR="00B56D3C" w:rsidRPr="004243AA">
        <w:rPr>
          <w:rStyle w:val="normaltextrun"/>
          <w:rFonts w:ascii="Arial" w:hAnsi="Arial" w:cs="Arial"/>
          <w:color w:val="000000"/>
        </w:rPr>
        <w:t>  </w:t>
      </w:r>
      <w:r w:rsidR="00B56D3C" w:rsidRPr="004243AA">
        <w:rPr>
          <w:rStyle w:val="eop"/>
          <w:rFonts w:ascii="Arial" w:hAnsi="Arial" w:cs="Arial"/>
          <w:color w:val="000000"/>
        </w:rPr>
        <w:t> </w:t>
      </w:r>
    </w:p>
    <w:p w14:paraId="069E4C49" w14:textId="21AB2C0C" w:rsidR="00B56D3C" w:rsidRPr="004243AA" w:rsidRDefault="006A66B6" w:rsidP="00DF381E">
      <w:pPr>
        <w:pStyle w:val="BodyText1"/>
        <w:numPr>
          <w:ilvl w:val="0"/>
          <w:numId w:val="8"/>
        </w:numPr>
        <w:rPr>
          <w:rFonts w:ascii="Arial" w:hAnsi="Arial" w:cs="Arial"/>
        </w:rPr>
      </w:pPr>
      <w:r>
        <w:rPr>
          <w:rStyle w:val="normaltextrun"/>
          <w:rFonts w:ascii="Arial" w:hAnsi="Arial" w:cs="Arial"/>
          <w:color w:val="000000"/>
        </w:rPr>
        <w:t>O</w:t>
      </w:r>
      <w:r w:rsidR="00B56D3C" w:rsidRPr="004243AA">
        <w:rPr>
          <w:rStyle w:val="normaltextrun"/>
          <w:rFonts w:ascii="Arial" w:hAnsi="Arial" w:cs="Arial"/>
          <w:color w:val="000000"/>
        </w:rPr>
        <w:t xml:space="preserve">ffensive hygiene bags are introduced alongside the orange bags to capture the healthcare offensive waste </w:t>
      </w:r>
      <w:r w:rsidR="00B20B6C" w:rsidRPr="004243AA">
        <w:rPr>
          <w:rStyle w:val="normaltextrun"/>
          <w:rFonts w:ascii="Arial" w:hAnsi="Arial" w:cs="Arial"/>
          <w:color w:val="000000"/>
        </w:rPr>
        <w:t>stream and</w:t>
      </w:r>
      <w:r w:rsidR="00B56D3C" w:rsidRPr="004243AA">
        <w:rPr>
          <w:rStyle w:val="normaltextrun"/>
          <w:rFonts w:ascii="Arial" w:hAnsi="Arial" w:cs="Arial"/>
          <w:color w:val="000000"/>
        </w:rPr>
        <w:t xml:space="preserve"> remove it from the clinical waste stream</w:t>
      </w:r>
      <w:r>
        <w:rPr>
          <w:rStyle w:val="normaltextrun"/>
          <w:rFonts w:ascii="Arial" w:hAnsi="Arial" w:cs="Arial"/>
          <w:color w:val="000000"/>
        </w:rPr>
        <w:t>.</w:t>
      </w:r>
      <w:r w:rsidR="00B56D3C" w:rsidRPr="004243AA">
        <w:rPr>
          <w:rStyle w:val="normaltextrun"/>
          <w:rFonts w:ascii="Arial" w:hAnsi="Arial" w:cs="Arial"/>
          <w:color w:val="000000"/>
        </w:rPr>
        <w:t>  </w:t>
      </w:r>
      <w:r w:rsidR="00B56D3C" w:rsidRPr="004243AA">
        <w:rPr>
          <w:rStyle w:val="eop"/>
          <w:rFonts w:ascii="Arial" w:hAnsi="Arial" w:cs="Arial"/>
          <w:color w:val="000000"/>
        </w:rPr>
        <w:t> </w:t>
      </w:r>
    </w:p>
    <w:p w14:paraId="01E1440C" w14:textId="51268E76" w:rsidR="00B56D3C" w:rsidRPr="004243AA" w:rsidRDefault="006A66B6" w:rsidP="00DF381E">
      <w:pPr>
        <w:pStyle w:val="BodyText1"/>
        <w:numPr>
          <w:ilvl w:val="0"/>
          <w:numId w:val="8"/>
        </w:numPr>
        <w:rPr>
          <w:rFonts w:ascii="Arial" w:hAnsi="Arial" w:cs="Arial"/>
        </w:rPr>
      </w:pPr>
      <w:r>
        <w:rPr>
          <w:rStyle w:val="normaltextrun"/>
          <w:rFonts w:ascii="Arial" w:hAnsi="Arial" w:cs="Arial"/>
          <w:color w:val="000000"/>
        </w:rPr>
        <w:t>P</w:t>
      </w:r>
      <w:r w:rsidR="00B56D3C" w:rsidRPr="004243AA">
        <w:rPr>
          <w:rStyle w:val="normaltextrun"/>
          <w:rFonts w:ascii="Arial" w:hAnsi="Arial" w:cs="Arial"/>
          <w:color w:val="000000"/>
        </w:rPr>
        <w:t>rocedures for IV bags are altered so medicated IV bags are disposed of as pharmaceutical waste in a designated and labelled rigid container. Non-medicated IV bags (where not infectious) are emptied down the sluice and the packaging disposed of in the offensive waste stream.  </w:t>
      </w:r>
      <w:r w:rsidR="00B56D3C" w:rsidRPr="004243AA">
        <w:rPr>
          <w:rStyle w:val="eop"/>
          <w:rFonts w:ascii="Arial" w:hAnsi="Arial" w:cs="Arial"/>
          <w:color w:val="000000"/>
        </w:rPr>
        <w:t> </w:t>
      </w:r>
    </w:p>
    <w:p w14:paraId="39FC2453" w14:textId="1F6AE1D5" w:rsidR="00B56D3C" w:rsidRPr="004243AA" w:rsidRDefault="006A66B6" w:rsidP="00DF381E">
      <w:pPr>
        <w:pStyle w:val="BodyText1"/>
        <w:numPr>
          <w:ilvl w:val="0"/>
          <w:numId w:val="8"/>
        </w:numPr>
        <w:rPr>
          <w:rFonts w:ascii="Arial" w:hAnsi="Arial" w:cs="Arial"/>
        </w:rPr>
      </w:pPr>
      <w:r>
        <w:rPr>
          <w:rStyle w:val="normaltextrun"/>
          <w:rFonts w:ascii="Arial" w:hAnsi="Arial" w:cs="Arial"/>
          <w:color w:val="000000"/>
        </w:rPr>
        <w:t>I</w:t>
      </w:r>
      <w:r w:rsidR="00B56D3C" w:rsidRPr="004243AA">
        <w:rPr>
          <w:rStyle w:val="normaltextrun"/>
          <w:rFonts w:ascii="Arial" w:hAnsi="Arial" w:cs="Arial"/>
          <w:color w:val="000000"/>
        </w:rPr>
        <w:t>n addition, one of the experienced ward staff is trained in internal waste management procedures, is assigned to conduct monthly audits of the ward, supports and trains ward staff, and communicates with the waste manager on waste issues. </w:t>
      </w:r>
      <w:r w:rsidR="00B56D3C" w:rsidRPr="004243AA">
        <w:rPr>
          <w:rStyle w:val="eop"/>
          <w:rFonts w:ascii="Arial" w:hAnsi="Arial" w:cs="Arial"/>
          <w:color w:val="000000"/>
        </w:rPr>
        <w:t> </w:t>
      </w:r>
    </w:p>
    <w:p w14:paraId="190A6531" w14:textId="4BAF4739" w:rsidR="00B56D3C" w:rsidRPr="004243AA" w:rsidRDefault="00B56D3C" w:rsidP="004243AA">
      <w:pPr>
        <w:pStyle w:val="BodyText1"/>
        <w:rPr>
          <w:rFonts w:ascii="Arial" w:hAnsi="Arial" w:cs="Arial"/>
        </w:rPr>
      </w:pPr>
      <w:r w:rsidRPr="004243AA">
        <w:rPr>
          <w:rStyle w:val="normaltextrun"/>
          <w:rFonts w:ascii="Arial" w:hAnsi="Arial" w:cs="Arial"/>
          <w:b/>
          <w:bCs/>
          <w:color w:val="000000"/>
        </w:rPr>
        <w:t>Return visit</w:t>
      </w:r>
    </w:p>
    <w:p w14:paraId="3ED8B589" w14:textId="77777777" w:rsidR="00B56D3C" w:rsidRPr="004243AA" w:rsidRDefault="00B56D3C" w:rsidP="004243AA">
      <w:pPr>
        <w:pStyle w:val="BodyText1"/>
        <w:rPr>
          <w:rFonts w:ascii="Arial" w:hAnsi="Arial" w:cs="Arial"/>
        </w:rPr>
      </w:pPr>
      <w:r w:rsidRPr="004243AA">
        <w:rPr>
          <w:rStyle w:val="normaltextrun"/>
          <w:rFonts w:ascii="Arial" w:hAnsi="Arial" w:cs="Arial"/>
          <w:color w:val="000000"/>
        </w:rPr>
        <w:t>After one month the new procedures are audited and appear to be working so the manager is able to supply this additional audit information and confirm to the waste contractor that the waste from the surgical ward is now: </w:t>
      </w:r>
      <w:r w:rsidRPr="004243AA">
        <w:rPr>
          <w:rStyle w:val="eop"/>
          <w:rFonts w:ascii="Arial" w:hAnsi="Arial" w:cs="Arial"/>
          <w:color w:val="000000"/>
        </w:rPr>
        <w:t> </w:t>
      </w:r>
      <w:r w:rsidRPr="004243AA">
        <w:rPr>
          <w:rStyle w:val="normaltextrun"/>
          <w:rFonts w:ascii="Arial" w:hAnsi="Arial" w:cs="Arial"/>
          <w:color w:val="000000"/>
        </w:rPr>
        <w:t> </w:t>
      </w:r>
      <w:r w:rsidRPr="004243AA">
        <w:rPr>
          <w:rStyle w:val="eop"/>
          <w:rFonts w:ascii="Arial" w:hAnsi="Arial" w:cs="Arial"/>
          <w:color w:val="000000"/>
        </w:rPr>
        <w:t> </w:t>
      </w:r>
    </w:p>
    <w:p w14:paraId="1AB90D1B" w14:textId="6BCE5239" w:rsidR="00B56D3C" w:rsidRPr="004243AA" w:rsidRDefault="00D4632C" w:rsidP="00DF381E">
      <w:pPr>
        <w:pStyle w:val="BodyText1"/>
        <w:numPr>
          <w:ilvl w:val="0"/>
          <w:numId w:val="9"/>
        </w:numPr>
        <w:rPr>
          <w:rFonts w:ascii="Arial" w:hAnsi="Arial" w:cs="Arial"/>
        </w:rPr>
      </w:pPr>
      <w:r>
        <w:rPr>
          <w:rStyle w:val="normaltextrun"/>
          <w:rFonts w:ascii="Arial" w:hAnsi="Arial" w:cs="Arial"/>
          <w:color w:val="000000"/>
        </w:rPr>
        <w:lastRenderedPageBreak/>
        <w:t>Y</w:t>
      </w:r>
      <w:r w:rsidR="00B56D3C" w:rsidRPr="004243AA">
        <w:rPr>
          <w:rStyle w:val="normaltextrun"/>
          <w:rFonts w:ascii="Arial" w:hAnsi="Arial" w:cs="Arial"/>
          <w:color w:val="000000"/>
        </w:rPr>
        <w:t>ellow lidded sharps boxes: 18 01 03*, clinical waste, medicinally; contaminated sharps and pharmaceutical waste, (not including cytotoxic and cytostatic medicines), for incineration only</w:t>
      </w:r>
      <w:r>
        <w:rPr>
          <w:rStyle w:val="normaltextrun"/>
          <w:rFonts w:ascii="Arial" w:hAnsi="Arial" w:cs="Arial"/>
          <w:color w:val="000000"/>
        </w:rPr>
        <w:t>.</w:t>
      </w:r>
      <w:r w:rsidR="00B56D3C" w:rsidRPr="004243AA">
        <w:rPr>
          <w:rStyle w:val="normaltextrun"/>
          <w:rFonts w:ascii="Arial" w:hAnsi="Arial" w:cs="Arial"/>
          <w:color w:val="000000"/>
        </w:rPr>
        <w:t>  </w:t>
      </w:r>
      <w:r w:rsidR="00B56D3C" w:rsidRPr="004243AA">
        <w:rPr>
          <w:rStyle w:val="eop"/>
          <w:rFonts w:ascii="Arial" w:hAnsi="Arial" w:cs="Arial"/>
          <w:color w:val="000000"/>
        </w:rPr>
        <w:t> </w:t>
      </w:r>
    </w:p>
    <w:p w14:paraId="48389176" w14:textId="3D42A0B7" w:rsidR="00B56D3C" w:rsidRPr="004243AA" w:rsidRDefault="00D4632C" w:rsidP="00DF381E">
      <w:pPr>
        <w:pStyle w:val="BodyText1"/>
        <w:numPr>
          <w:ilvl w:val="0"/>
          <w:numId w:val="9"/>
        </w:numPr>
        <w:rPr>
          <w:rFonts w:ascii="Arial" w:hAnsi="Arial" w:cs="Arial"/>
        </w:rPr>
      </w:pPr>
      <w:r>
        <w:rPr>
          <w:rStyle w:val="normaltextrun"/>
          <w:rFonts w:ascii="Arial" w:hAnsi="Arial" w:cs="Arial"/>
          <w:color w:val="000000"/>
        </w:rPr>
        <w:t>O</w:t>
      </w:r>
      <w:r w:rsidR="00B56D3C" w:rsidRPr="004243AA">
        <w:rPr>
          <w:rStyle w:val="normaltextrun"/>
          <w:rFonts w:ascii="Arial" w:hAnsi="Arial" w:cs="Arial"/>
          <w:color w:val="000000"/>
        </w:rPr>
        <w:t>range bag: 18 01 03*, clinical waste, infectious, suitable for alternative treatment. Suitable for carriage in bulk</w:t>
      </w:r>
      <w:r>
        <w:rPr>
          <w:rStyle w:val="normaltextrun"/>
          <w:rFonts w:ascii="Arial" w:hAnsi="Arial" w:cs="Arial"/>
          <w:color w:val="000000"/>
        </w:rPr>
        <w:t>.</w:t>
      </w:r>
      <w:r w:rsidR="00B56D3C" w:rsidRPr="004243AA">
        <w:rPr>
          <w:rStyle w:val="normaltextrun"/>
          <w:rFonts w:ascii="Arial" w:hAnsi="Arial" w:cs="Arial"/>
          <w:color w:val="000000"/>
        </w:rPr>
        <w:t> </w:t>
      </w:r>
      <w:r w:rsidR="00B56D3C" w:rsidRPr="004243AA">
        <w:rPr>
          <w:rStyle w:val="eop"/>
          <w:rFonts w:ascii="Arial" w:hAnsi="Arial" w:cs="Arial"/>
          <w:color w:val="000000"/>
        </w:rPr>
        <w:t> </w:t>
      </w:r>
    </w:p>
    <w:p w14:paraId="3D312EBD" w14:textId="7620A33A" w:rsidR="00B56D3C" w:rsidRPr="004243AA" w:rsidRDefault="00D4632C" w:rsidP="00DF381E">
      <w:pPr>
        <w:pStyle w:val="BodyText1"/>
        <w:numPr>
          <w:ilvl w:val="0"/>
          <w:numId w:val="9"/>
        </w:numPr>
        <w:rPr>
          <w:rFonts w:ascii="Arial" w:hAnsi="Arial" w:cs="Arial"/>
        </w:rPr>
      </w:pPr>
      <w:r>
        <w:rPr>
          <w:rStyle w:val="normaltextrun"/>
          <w:rFonts w:ascii="Arial" w:hAnsi="Arial" w:cs="Arial"/>
          <w:color w:val="000000"/>
        </w:rPr>
        <w:t>O</w:t>
      </w:r>
      <w:r w:rsidR="00B56D3C" w:rsidRPr="004243AA">
        <w:rPr>
          <w:rStyle w:val="normaltextrun"/>
          <w:rFonts w:ascii="Arial" w:hAnsi="Arial" w:cs="Arial"/>
          <w:color w:val="000000"/>
        </w:rPr>
        <w:t>ffensive Waste Bags: 18 01 04 offensive healthcare waste from human healthcare,  </w:t>
      </w:r>
      <w:r w:rsidR="00B56D3C" w:rsidRPr="004243AA">
        <w:rPr>
          <w:rStyle w:val="eop"/>
          <w:rFonts w:ascii="Arial" w:hAnsi="Arial" w:cs="Arial"/>
          <w:color w:val="000000"/>
        </w:rPr>
        <w:t> </w:t>
      </w:r>
    </w:p>
    <w:p w14:paraId="22DADE75" w14:textId="734D2519" w:rsidR="00B56D3C" w:rsidRPr="004243AA" w:rsidRDefault="00B56D3C" w:rsidP="00DF381E">
      <w:pPr>
        <w:pStyle w:val="BodyText1"/>
        <w:numPr>
          <w:ilvl w:val="0"/>
          <w:numId w:val="9"/>
        </w:numPr>
        <w:rPr>
          <w:rFonts w:ascii="Arial" w:hAnsi="Arial" w:cs="Arial"/>
        </w:rPr>
      </w:pPr>
      <w:r w:rsidRPr="004243AA">
        <w:rPr>
          <w:rStyle w:val="normaltextrun"/>
          <w:rFonts w:ascii="Arial" w:hAnsi="Arial" w:cs="Arial"/>
          <w:color w:val="000000"/>
        </w:rPr>
        <w:t>20 01 99 municipal offensive waste</w:t>
      </w:r>
      <w:r w:rsidR="00D4632C">
        <w:rPr>
          <w:rStyle w:val="normaltextrun"/>
          <w:rFonts w:ascii="Arial" w:hAnsi="Arial" w:cs="Arial"/>
          <w:color w:val="000000"/>
        </w:rPr>
        <w:t>.</w:t>
      </w:r>
      <w:r w:rsidRPr="004243AA">
        <w:rPr>
          <w:rStyle w:val="normaltextrun"/>
          <w:rFonts w:ascii="Arial" w:hAnsi="Arial" w:cs="Arial"/>
          <w:color w:val="000000"/>
        </w:rPr>
        <w:t> </w:t>
      </w:r>
      <w:r w:rsidRPr="004243AA">
        <w:rPr>
          <w:rStyle w:val="eop"/>
          <w:rFonts w:ascii="Arial" w:hAnsi="Arial" w:cs="Arial"/>
          <w:color w:val="000000"/>
        </w:rPr>
        <w:t> </w:t>
      </w:r>
    </w:p>
    <w:p w14:paraId="4194E128" w14:textId="03CECDD2" w:rsidR="00B56D3C" w:rsidRPr="004243AA" w:rsidRDefault="00D4632C" w:rsidP="00DF381E">
      <w:pPr>
        <w:pStyle w:val="BodyText1"/>
        <w:numPr>
          <w:ilvl w:val="0"/>
          <w:numId w:val="9"/>
        </w:numPr>
        <w:rPr>
          <w:rFonts w:ascii="Arial" w:hAnsi="Arial" w:cs="Arial"/>
        </w:rPr>
      </w:pPr>
      <w:r>
        <w:rPr>
          <w:rStyle w:val="normaltextrun"/>
          <w:rFonts w:ascii="Arial" w:hAnsi="Arial" w:cs="Arial"/>
          <w:color w:val="000000"/>
        </w:rPr>
        <w:t>B</w:t>
      </w:r>
      <w:r w:rsidR="00B56D3C" w:rsidRPr="004243AA">
        <w:rPr>
          <w:rStyle w:val="normaltextrun"/>
          <w:rFonts w:ascii="Arial" w:hAnsi="Arial" w:cs="Arial"/>
          <w:color w:val="000000"/>
        </w:rPr>
        <w:t>lack bag: 20 03 01 mixed municipal waste</w:t>
      </w:r>
      <w:r>
        <w:rPr>
          <w:rStyle w:val="normaltextrun"/>
          <w:rFonts w:ascii="Arial" w:hAnsi="Arial" w:cs="Arial"/>
          <w:color w:val="000000"/>
        </w:rPr>
        <w:t>.</w:t>
      </w:r>
      <w:r w:rsidR="00B56D3C" w:rsidRPr="004243AA">
        <w:rPr>
          <w:rStyle w:val="normaltextrun"/>
          <w:rFonts w:ascii="Arial" w:hAnsi="Arial" w:cs="Arial"/>
          <w:color w:val="000000"/>
        </w:rPr>
        <w:t>  </w:t>
      </w:r>
      <w:r w:rsidR="00B56D3C" w:rsidRPr="004243AA">
        <w:rPr>
          <w:rStyle w:val="eop"/>
          <w:rFonts w:ascii="Arial" w:hAnsi="Arial" w:cs="Arial"/>
          <w:color w:val="000000"/>
        </w:rPr>
        <w:t> </w:t>
      </w:r>
    </w:p>
    <w:p w14:paraId="078E8D48" w14:textId="2AB00BF0" w:rsidR="00B56D3C" w:rsidRPr="004243AA" w:rsidRDefault="00D4632C" w:rsidP="00DF381E">
      <w:pPr>
        <w:pStyle w:val="BodyText1"/>
        <w:numPr>
          <w:ilvl w:val="0"/>
          <w:numId w:val="9"/>
        </w:numPr>
        <w:rPr>
          <w:rFonts w:ascii="Arial" w:hAnsi="Arial" w:cs="Arial"/>
        </w:rPr>
      </w:pPr>
      <w:r>
        <w:rPr>
          <w:rStyle w:val="normaltextrun"/>
          <w:rFonts w:ascii="Arial" w:hAnsi="Arial" w:cs="Arial"/>
          <w:color w:val="000000"/>
        </w:rPr>
        <w:t>C</w:t>
      </w:r>
      <w:r w:rsidR="00B56D3C" w:rsidRPr="004243AA">
        <w:rPr>
          <w:rStyle w:val="normaltextrun"/>
          <w:rFonts w:ascii="Arial" w:hAnsi="Arial" w:cs="Arial"/>
          <w:color w:val="000000"/>
        </w:rPr>
        <w:t>ytotoxic and cytostatic bin: 18 01 08* * cytotoxic and cytostatic waste, including sharps, for incineration only.  </w:t>
      </w:r>
      <w:r w:rsidR="00B56D3C" w:rsidRPr="004243AA">
        <w:rPr>
          <w:rStyle w:val="eop"/>
          <w:rFonts w:ascii="Arial" w:hAnsi="Arial" w:cs="Arial"/>
          <w:color w:val="000000"/>
        </w:rPr>
        <w:t> </w:t>
      </w:r>
    </w:p>
    <w:p w14:paraId="02CEBD28" w14:textId="459337FF" w:rsidR="00B56D3C" w:rsidRPr="004243AA" w:rsidRDefault="00B56D3C" w:rsidP="004243AA">
      <w:pPr>
        <w:pStyle w:val="BodyText1"/>
        <w:rPr>
          <w:rFonts w:ascii="Arial" w:hAnsi="Arial" w:cs="Arial"/>
        </w:rPr>
      </w:pPr>
      <w:r w:rsidRPr="004243AA">
        <w:rPr>
          <w:rStyle w:val="normaltextrun"/>
          <w:rFonts w:ascii="Arial" w:hAnsi="Arial" w:cs="Arial"/>
          <w:color w:val="000000"/>
        </w:rPr>
        <w:t> </w:t>
      </w:r>
      <w:r w:rsidRPr="004243AA">
        <w:rPr>
          <w:rStyle w:val="normaltextrun"/>
          <w:rFonts w:ascii="Arial" w:hAnsi="Arial" w:cs="Arial"/>
          <w:b/>
          <w:bCs/>
          <w:color w:val="000000"/>
        </w:rPr>
        <w:t>Final audit report</w:t>
      </w:r>
    </w:p>
    <w:p w14:paraId="503B4B45" w14:textId="77777777" w:rsidR="00B56D3C" w:rsidRPr="004243AA" w:rsidRDefault="00B56D3C" w:rsidP="004243AA">
      <w:pPr>
        <w:pStyle w:val="BodyText1"/>
        <w:rPr>
          <w:rFonts w:ascii="Arial" w:hAnsi="Arial" w:cs="Arial"/>
        </w:rPr>
      </w:pPr>
      <w:r w:rsidRPr="004243AA">
        <w:rPr>
          <w:rStyle w:val="normaltextrun"/>
          <w:rFonts w:ascii="Arial" w:hAnsi="Arial" w:cs="Arial"/>
          <w:color w:val="000000"/>
        </w:rPr>
        <w:t>The final audit report from the hospital includes similar information from the other departments, an audit of the waste storage yard, and additional elements that are not addressed here. Although the initial audit identified several common problems, the waste contractor has considerable confidence over the waste because: </w:t>
      </w:r>
      <w:r w:rsidRPr="004243AA">
        <w:rPr>
          <w:rStyle w:val="eop"/>
          <w:rFonts w:ascii="Arial" w:hAnsi="Arial" w:cs="Arial"/>
          <w:color w:val="000000"/>
        </w:rPr>
        <w:t> </w:t>
      </w:r>
    </w:p>
    <w:p w14:paraId="0DC38890" w14:textId="40D1C89A" w:rsidR="00B56D3C" w:rsidRPr="004243AA" w:rsidRDefault="007126B0" w:rsidP="00DF381E">
      <w:pPr>
        <w:pStyle w:val="BodyText1"/>
        <w:numPr>
          <w:ilvl w:val="0"/>
          <w:numId w:val="10"/>
        </w:numPr>
        <w:rPr>
          <w:rFonts w:ascii="Arial" w:hAnsi="Arial" w:cs="Arial"/>
        </w:rPr>
      </w:pPr>
      <w:r>
        <w:rPr>
          <w:rStyle w:val="normaltextrun"/>
          <w:rFonts w:ascii="Arial" w:hAnsi="Arial" w:cs="Arial"/>
          <w:color w:val="000000"/>
        </w:rPr>
        <w:t>T</w:t>
      </w:r>
      <w:r w:rsidR="00B56D3C" w:rsidRPr="004243AA">
        <w:rPr>
          <w:rStyle w:val="normaltextrun"/>
          <w:rFonts w:ascii="Arial" w:hAnsi="Arial" w:cs="Arial"/>
          <w:color w:val="000000"/>
        </w:rPr>
        <w:t>he audit has obviously been very thorough</w:t>
      </w:r>
      <w:r>
        <w:rPr>
          <w:rStyle w:val="normaltextrun"/>
          <w:rFonts w:ascii="Arial" w:hAnsi="Arial" w:cs="Arial"/>
          <w:color w:val="000000"/>
        </w:rPr>
        <w:t>.</w:t>
      </w:r>
      <w:r w:rsidR="00B56D3C" w:rsidRPr="004243AA">
        <w:rPr>
          <w:rStyle w:val="normaltextrun"/>
          <w:rFonts w:ascii="Arial" w:hAnsi="Arial" w:cs="Arial"/>
          <w:color w:val="000000"/>
        </w:rPr>
        <w:t>  </w:t>
      </w:r>
      <w:r w:rsidR="00B56D3C" w:rsidRPr="004243AA">
        <w:rPr>
          <w:rStyle w:val="eop"/>
          <w:rFonts w:ascii="Arial" w:hAnsi="Arial" w:cs="Arial"/>
          <w:color w:val="000000"/>
        </w:rPr>
        <w:t> </w:t>
      </w:r>
    </w:p>
    <w:p w14:paraId="215AB569" w14:textId="724C175B" w:rsidR="00B56D3C" w:rsidRPr="004243AA" w:rsidRDefault="007126B0" w:rsidP="00DF381E">
      <w:pPr>
        <w:pStyle w:val="BodyText1"/>
        <w:numPr>
          <w:ilvl w:val="0"/>
          <w:numId w:val="10"/>
        </w:numPr>
        <w:rPr>
          <w:rFonts w:ascii="Arial" w:hAnsi="Arial" w:cs="Arial"/>
        </w:rPr>
      </w:pPr>
      <w:r>
        <w:rPr>
          <w:rStyle w:val="normaltextrun"/>
          <w:rFonts w:ascii="Arial" w:hAnsi="Arial" w:cs="Arial"/>
          <w:color w:val="000000"/>
        </w:rPr>
        <w:t>P</w:t>
      </w:r>
      <w:r w:rsidR="00B56D3C" w:rsidRPr="004243AA">
        <w:rPr>
          <w:rStyle w:val="normaltextrun"/>
          <w:rFonts w:ascii="Arial" w:hAnsi="Arial" w:cs="Arial"/>
          <w:color w:val="000000"/>
        </w:rPr>
        <w:t>roblems were identified and were included in the final repor</w:t>
      </w:r>
      <w:r>
        <w:rPr>
          <w:rStyle w:val="normaltextrun"/>
          <w:rFonts w:ascii="Arial" w:hAnsi="Arial" w:cs="Arial"/>
          <w:color w:val="000000"/>
        </w:rPr>
        <w:t>t.</w:t>
      </w:r>
      <w:r w:rsidR="00B56D3C" w:rsidRPr="004243AA">
        <w:rPr>
          <w:rStyle w:val="normaltextrun"/>
          <w:rFonts w:ascii="Arial" w:hAnsi="Arial" w:cs="Arial"/>
          <w:color w:val="000000"/>
        </w:rPr>
        <w:t> </w:t>
      </w:r>
      <w:r w:rsidR="00B56D3C" w:rsidRPr="004243AA">
        <w:rPr>
          <w:rStyle w:val="eop"/>
          <w:rFonts w:ascii="Arial" w:hAnsi="Arial" w:cs="Arial"/>
          <w:color w:val="000000"/>
        </w:rPr>
        <w:t> </w:t>
      </w:r>
    </w:p>
    <w:p w14:paraId="2FEE405B" w14:textId="582A8563" w:rsidR="00B56D3C" w:rsidRPr="004243AA" w:rsidRDefault="007126B0" w:rsidP="00DF381E">
      <w:pPr>
        <w:pStyle w:val="BodyText1"/>
        <w:numPr>
          <w:ilvl w:val="0"/>
          <w:numId w:val="10"/>
        </w:numPr>
        <w:rPr>
          <w:rFonts w:ascii="Arial" w:hAnsi="Arial" w:cs="Arial"/>
        </w:rPr>
      </w:pPr>
      <w:r>
        <w:rPr>
          <w:rStyle w:val="normaltextrun"/>
          <w:rFonts w:ascii="Arial" w:hAnsi="Arial" w:cs="Arial"/>
          <w:color w:val="000000"/>
        </w:rPr>
        <w:t>R</w:t>
      </w:r>
      <w:r w:rsidR="00B56D3C" w:rsidRPr="004243AA">
        <w:rPr>
          <w:rStyle w:val="normaltextrun"/>
          <w:rFonts w:ascii="Arial" w:hAnsi="Arial" w:cs="Arial"/>
          <w:color w:val="000000"/>
        </w:rPr>
        <w:t>emedial measures were clearly carried out</w:t>
      </w:r>
      <w:r>
        <w:rPr>
          <w:rStyle w:val="normaltextrun"/>
          <w:rFonts w:ascii="Arial" w:hAnsi="Arial" w:cs="Arial"/>
          <w:color w:val="000000"/>
        </w:rPr>
        <w:t>.</w:t>
      </w:r>
      <w:r w:rsidR="00B56D3C" w:rsidRPr="004243AA">
        <w:rPr>
          <w:rStyle w:val="normaltextrun"/>
          <w:rFonts w:ascii="Arial" w:hAnsi="Arial" w:cs="Arial"/>
          <w:color w:val="000000"/>
        </w:rPr>
        <w:t>  </w:t>
      </w:r>
      <w:r w:rsidR="00B56D3C" w:rsidRPr="004243AA">
        <w:rPr>
          <w:rStyle w:val="eop"/>
          <w:rFonts w:ascii="Arial" w:hAnsi="Arial" w:cs="Arial"/>
          <w:color w:val="000000"/>
        </w:rPr>
        <w:t> </w:t>
      </w:r>
    </w:p>
    <w:p w14:paraId="6227BA46" w14:textId="7D348E68" w:rsidR="00B56D3C" w:rsidRPr="004243AA" w:rsidRDefault="007126B0" w:rsidP="00DF381E">
      <w:pPr>
        <w:pStyle w:val="BodyText1"/>
        <w:numPr>
          <w:ilvl w:val="0"/>
          <w:numId w:val="10"/>
        </w:numPr>
        <w:rPr>
          <w:rFonts w:ascii="Arial" w:hAnsi="Arial" w:cs="Arial"/>
        </w:rPr>
      </w:pPr>
      <w:r>
        <w:rPr>
          <w:rStyle w:val="normaltextrun"/>
          <w:rFonts w:ascii="Arial" w:hAnsi="Arial" w:cs="Arial"/>
          <w:color w:val="000000"/>
        </w:rPr>
        <w:t>A</w:t>
      </w:r>
      <w:r w:rsidR="00B56D3C" w:rsidRPr="004243AA">
        <w:rPr>
          <w:rStyle w:val="normaltextrun"/>
          <w:rFonts w:ascii="Arial" w:hAnsi="Arial" w:cs="Arial"/>
          <w:color w:val="000000"/>
        </w:rPr>
        <w:t xml:space="preserve"> follow up audit contained results that confirmed their success.  </w:t>
      </w:r>
      <w:r w:rsidR="00B56D3C" w:rsidRPr="004243AA">
        <w:rPr>
          <w:rStyle w:val="eop"/>
          <w:rFonts w:ascii="Arial" w:hAnsi="Arial" w:cs="Arial"/>
          <w:color w:val="000000"/>
        </w:rPr>
        <w:t> </w:t>
      </w:r>
    </w:p>
    <w:p w14:paraId="1777314A" w14:textId="019768D7" w:rsidR="00B56D3C" w:rsidRDefault="00B56D3C" w:rsidP="00CE783B">
      <w:pPr>
        <w:pStyle w:val="Heading2"/>
      </w:pPr>
      <w:r w:rsidRPr="004243AA">
        <w:rPr>
          <w:rStyle w:val="normaltextrun"/>
          <w:rFonts w:ascii="Arial" w:hAnsi="Arial" w:cs="Arial"/>
          <w:sz w:val="24"/>
          <w:szCs w:val="24"/>
        </w:rPr>
        <w:br w:type="page"/>
      </w:r>
      <w:bookmarkStart w:id="135" w:name="_Toc193983451"/>
      <w:bookmarkStart w:id="136" w:name="_Toc196903285"/>
      <w:r>
        <w:lastRenderedPageBreak/>
        <w:t>Annex 2 – Minimum criteria for pre-acceptance audit</w:t>
      </w:r>
      <w:bookmarkEnd w:id="135"/>
      <w:bookmarkEnd w:id="136"/>
      <w:r>
        <w:t xml:space="preserve"> </w:t>
      </w:r>
    </w:p>
    <w:tbl>
      <w:tblPr>
        <w:tblStyle w:val="TableGrid2"/>
        <w:tblW w:w="10333" w:type="dxa"/>
        <w:tblLook w:val="04A0" w:firstRow="1" w:lastRow="0" w:firstColumn="1" w:lastColumn="0" w:noHBand="0" w:noVBand="1"/>
        <w:tblCaption w:val="Decorative"/>
        <w:tblDescription w:val="Decorative"/>
      </w:tblPr>
      <w:tblGrid>
        <w:gridCol w:w="978"/>
        <w:gridCol w:w="1997"/>
        <w:gridCol w:w="3399"/>
        <w:gridCol w:w="3959"/>
      </w:tblGrid>
      <w:tr w:rsidR="00B56D3C" w:rsidRPr="00674FCC" w14:paraId="22D71561" w14:textId="77777777" w:rsidTr="00074CFD">
        <w:trPr>
          <w:tblHeader/>
        </w:trPr>
        <w:tc>
          <w:tcPr>
            <w:tcW w:w="2975" w:type="dxa"/>
            <w:gridSpan w:val="2"/>
            <w:shd w:val="clear" w:color="auto" w:fill="016574" w:themeFill="accent6"/>
          </w:tcPr>
          <w:p w14:paraId="52AAA4FF" w14:textId="77777777" w:rsidR="00B56D3C" w:rsidRPr="00580F08" w:rsidRDefault="00B56D3C" w:rsidP="00074CFD">
            <w:pPr>
              <w:rPr>
                <w:rFonts w:eastAsia="Calibri"/>
                <w:b/>
                <w:bCs/>
                <w:color w:val="FFFFFF" w:themeColor="background1"/>
              </w:rPr>
            </w:pPr>
            <w:r w:rsidRPr="00580F08">
              <w:rPr>
                <w:rFonts w:eastAsia="Calibri"/>
                <w:b/>
                <w:bCs/>
                <w:color w:val="FFFFFF" w:themeColor="background1"/>
              </w:rPr>
              <w:t>Required heading</w:t>
            </w:r>
          </w:p>
        </w:tc>
        <w:tc>
          <w:tcPr>
            <w:tcW w:w="3399" w:type="dxa"/>
            <w:shd w:val="clear" w:color="auto" w:fill="016574" w:themeFill="accent6"/>
          </w:tcPr>
          <w:p w14:paraId="77889E8E" w14:textId="77777777" w:rsidR="00B56D3C" w:rsidRPr="00580F08" w:rsidRDefault="00B56D3C" w:rsidP="00074CFD">
            <w:pPr>
              <w:rPr>
                <w:rFonts w:eastAsia="Calibri"/>
                <w:b/>
                <w:bCs/>
                <w:color w:val="FFFFFF" w:themeColor="background1"/>
              </w:rPr>
            </w:pPr>
            <w:r w:rsidRPr="00580F08">
              <w:rPr>
                <w:rFonts w:eastAsia="Calibri"/>
                <w:b/>
                <w:bCs/>
                <w:color w:val="FFFFFF" w:themeColor="background1"/>
              </w:rPr>
              <w:t>Minimum information required</w:t>
            </w:r>
          </w:p>
        </w:tc>
        <w:tc>
          <w:tcPr>
            <w:tcW w:w="3959" w:type="dxa"/>
            <w:shd w:val="clear" w:color="auto" w:fill="016574" w:themeFill="accent6"/>
          </w:tcPr>
          <w:p w14:paraId="4F379835" w14:textId="77777777" w:rsidR="00B56D3C" w:rsidRPr="00580F08" w:rsidRDefault="00B56D3C" w:rsidP="00074CFD">
            <w:pPr>
              <w:rPr>
                <w:rFonts w:eastAsia="Calibri"/>
                <w:b/>
                <w:bCs/>
                <w:color w:val="FFFFFF" w:themeColor="background1"/>
              </w:rPr>
            </w:pPr>
            <w:r w:rsidRPr="00580F08">
              <w:rPr>
                <w:rFonts w:eastAsia="Calibri"/>
                <w:b/>
                <w:bCs/>
                <w:color w:val="FFFFFF" w:themeColor="background1"/>
              </w:rPr>
              <w:t>Supplementary guidance</w:t>
            </w:r>
          </w:p>
        </w:tc>
      </w:tr>
      <w:tr w:rsidR="00B56D3C" w:rsidRPr="000543D6" w14:paraId="5094FB47" w14:textId="77777777" w:rsidTr="007953D7">
        <w:tc>
          <w:tcPr>
            <w:tcW w:w="978" w:type="dxa"/>
            <w:tcBorders>
              <w:bottom w:val="nil"/>
            </w:tcBorders>
          </w:tcPr>
          <w:p w14:paraId="305BE1D6" w14:textId="77777777" w:rsidR="00B56D3C" w:rsidRPr="000543D6" w:rsidRDefault="00B56D3C" w:rsidP="00074CFD">
            <w:pPr>
              <w:rPr>
                <w:rFonts w:eastAsia="Calibri"/>
              </w:rPr>
            </w:pPr>
            <w:r w:rsidRPr="000543D6">
              <w:rPr>
                <w:rFonts w:eastAsia="Calibri"/>
              </w:rPr>
              <w:t>1</w:t>
            </w:r>
          </w:p>
        </w:tc>
        <w:tc>
          <w:tcPr>
            <w:tcW w:w="1997" w:type="dxa"/>
            <w:tcBorders>
              <w:bottom w:val="nil"/>
            </w:tcBorders>
          </w:tcPr>
          <w:p w14:paraId="504F7C8B" w14:textId="7BEF700B" w:rsidR="00B56D3C" w:rsidRPr="000543D6" w:rsidRDefault="002A274D" w:rsidP="002A274D">
            <w:pPr>
              <w:rPr>
                <w:rFonts w:eastAsia="Calibri"/>
              </w:rPr>
            </w:pPr>
            <w:r w:rsidRPr="000543D6">
              <w:rPr>
                <w:rFonts w:eastAsia="Calibri"/>
              </w:rPr>
              <w:t>Waste producer information</w:t>
            </w:r>
          </w:p>
        </w:tc>
        <w:tc>
          <w:tcPr>
            <w:tcW w:w="3399" w:type="dxa"/>
          </w:tcPr>
          <w:p w14:paraId="1469C354" w14:textId="77777777" w:rsidR="00B56D3C" w:rsidRPr="000543D6" w:rsidRDefault="00B56D3C" w:rsidP="00074CFD">
            <w:pPr>
              <w:rPr>
                <w:rFonts w:eastAsia="Calibri"/>
              </w:rPr>
            </w:pPr>
            <w:r w:rsidRPr="000543D6">
              <w:rPr>
                <w:rFonts w:eastAsia="Calibri"/>
              </w:rPr>
              <w:t>Name</w:t>
            </w:r>
          </w:p>
        </w:tc>
        <w:tc>
          <w:tcPr>
            <w:tcW w:w="3959" w:type="dxa"/>
          </w:tcPr>
          <w:p w14:paraId="38773765" w14:textId="77777777" w:rsidR="00B56D3C" w:rsidRPr="000543D6" w:rsidRDefault="00B56D3C" w:rsidP="00074CFD">
            <w:pPr>
              <w:rPr>
                <w:rFonts w:eastAsia="Calibri"/>
              </w:rPr>
            </w:pPr>
          </w:p>
        </w:tc>
      </w:tr>
      <w:tr w:rsidR="00B56D3C" w:rsidRPr="000543D6" w14:paraId="35BF58FF" w14:textId="77777777" w:rsidTr="007953D7">
        <w:tc>
          <w:tcPr>
            <w:tcW w:w="978" w:type="dxa"/>
            <w:tcBorders>
              <w:top w:val="nil"/>
              <w:bottom w:val="nil"/>
            </w:tcBorders>
          </w:tcPr>
          <w:p w14:paraId="7E78A79C" w14:textId="77777777" w:rsidR="00B56D3C" w:rsidRPr="000543D6" w:rsidRDefault="00B56D3C" w:rsidP="00074CFD">
            <w:pPr>
              <w:rPr>
                <w:rFonts w:eastAsia="Calibri"/>
              </w:rPr>
            </w:pPr>
          </w:p>
        </w:tc>
        <w:tc>
          <w:tcPr>
            <w:tcW w:w="1997" w:type="dxa"/>
            <w:tcBorders>
              <w:top w:val="nil"/>
              <w:bottom w:val="nil"/>
            </w:tcBorders>
          </w:tcPr>
          <w:p w14:paraId="75C2FD2F" w14:textId="77777777" w:rsidR="00B56D3C" w:rsidRPr="000543D6" w:rsidRDefault="00B56D3C" w:rsidP="00074CFD">
            <w:pPr>
              <w:rPr>
                <w:rFonts w:eastAsia="Calibri"/>
              </w:rPr>
            </w:pPr>
          </w:p>
        </w:tc>
        <w:tc>
          <w:tcPr>
            <w:tcW w:w="3399" w:type="dxa"/>
          </w:tcPr>
          <w:p w14:paraId="5477FB78" w14:textId="77777777" w:rsidR="00B56D3C" w:rsidRPr="000543D6" w:rsidRDefault="00B56D3C" w:rsidP="00074CFD">
            <w:pPr>
              <w:rPr>
                <w:rFonts w:eastAsia="Calibri"/>
              </w:rPr>
            </w:pPr>
            <w:r w:rsidRPr="000543D6">
              <w:rPr>
                <w:rFonts w:eastAsia="Calibri"/>
              </w:rPr>
              <w:t>Address</w:t>
            </w:r>
          </w:p>
        </w:tc>
        <w:tc>
          <w:tcPr>
            <w:tcW w:w="3959" w:type="dxa"/>
          </w:tcPr>
          <w:p w14:paraId="19F70D21" w14:textId="77777777" w:rsidR="00B56D3C" w:rsidRPr="000543D6" w:rsidRDefault="00B56D3C" w:rsidP="00074CFD">
            <w:pPr>
              <w:rPr>
                <w:rFonts w:eastAsia="Calibri"/>
              </w:rPr>
            </w:pPr>
          </w:p>
        </w:tc>
      </w:tr>
      <w:tr w:rsidR="00B56D3C" w:rsidRPr="000543D6" w14:paraId="6F9EB900" w14:textId="77777777" w:rsidTr="007953D7">
        <w:tc>
          <w:tcPr>
            <w:tcW w:w="978" w:type="dxa"/>
            <w:tcBorders>
              <w:top w:val="nil"/>
              <w:bottom w:val="nil"/>
            </w:tcBorders>
          </w:tcPr>
          <w:p w14:paraId="08C5F659" w14:textId="77777777" w:rsidR="00B56D3C" w:rsidRPr="000543D6" w:rsidRDefault="00B56D3C" w:rsidP="00074CFD">
            <w:pPr>
              <w:rPr>
                <w:rFonts w:eastAsia="Calibri"/>
              </w:rPr>
            </w:pPr>
          </w:p>
        </w:tc>
        <w:tc>
          <w:tcPr>
            <w:tcW w:w="1997" w:type="dxa"/>
            <w:tcBorders>
              <w:top w:val="nil"/>
              <w:bottom w:val="nil"/>
            </w:tcBorders>
          </w:tcPr>
          <w:p w14:paraId="2D88614A" w14:textId="77777777" w:rsidR="00B56D3C" w:rsidRPr="000543D6" w:rsidRDefault="00B56D3C" w:rsidP="00074CFD">
            <w:pPr>
              <w:rPr>
                <w:rFonts w:eastAsia="Calibri"/>
              </w:rPr>
            </w:pPr>
          </w:p>
        </w:tc>
        <w:tc>
          <w:tcPr>
            <w:tcW w:w="3399" w:type="dxa"/>
          </w:tcPr>
          <w:p w14:paraId="64092D1F" w14:textId="77777777" w:rsidR="00B56D3C" w:rsidRPr="000543D6" w:rsidRDefault="00B56D3C" w:rsidP="00074CFD">
            <w:pPr>
              <w:rPr>
                <w:rFonts w:eastAsia="Calibri"/>
              </w:rPr>
            </w:pPr>
            <w:r w:rsidRPr="000543D6">
              <w:rPr>
                <w:rFonts w:eastAsia="Calibri"/>
              </w:rPr>
              <w:t xml:space="preserve">Type of premises </w:t>
            </w:r>
          </w:p>
        </w:tc>
        <w:tc>
          <w:tcPr>
            <w:tcW w:w="3959" w:type="dxa"/>
          </w:tcPr>
          <w:p w14:paraId="4F14E4EA" w14:textId="77777777" w:rsidR="00B56D3C" w:rsidRPr="000543D6" w:rsidRDefault="00B56D3C" w:rsidP="00074CFD">
            <w:pPr>
              <w:rPr>
                <w:rFonts w:eastAsia="Calibri"/>
              </w:rPr>
            </w:pPr>
          </w:p>
        </w:tc>
      </w:tr>
      <w:tr w:rsidR="00B56D3C" w:rsidRPr="000543D6" w14:paraId="08CF9D34" w14:textId="77777777" w:rsidTr="007953D7">
        <w:tc>
          <w:tcPr>
            <w:tcW w:w="978" w:type="dxa"/>
            <w:tcBorders>
              <w:top w:val="nil"/>
              <w:bottom w:val="single" w:sz="4" w:space="0" w:color="auto"/>
            </w:tcBorders>
          </w:tcPr>
          <w:p w14:paraId="372C2698" w14:textId="77777777" w:rsidR="00B56D3C" w:rsidRPr="000543D6" w:rsidRDefault="00B56D3C" w:rsidP="00074CFD">
            <w:pPr>
              <w:rPr>
                <w:rFonts w:eastAsia="Calibri"/>
              </w:rPr>
            </w:pPr>
          </w:p>
        </w:tc>
        <w:tc>
          <w:tcPr>
            <w:tcW w:w="1997" w:type="dxa"/>
            <w:tcBorders>
              <w:top w:val="nil"/>
              <w:bottom w:val="single" w:sz="4" w:space="0" w:color="auto"/>
            </w:tcBorders>
          </w:tcPr>
          <w:p w14:paraId="33D156C8" w14:textId="77777777" w:rsidR="00B56D3C" w:rsidRPr="000543D6" w:rsidRDefault="00B56D3C" w:rsidP="00074CFD">
            <w:pPr>
              <w:rPr>
                <w:rFonts w:eastAsia="Calibri"/>
              </w:rPr>
            </w:pPr>
          </w:p>
        </w:tc>
        <w:tc>
          <w:tcPr>
            <w:tcW w:w="3399" w:type="dxa"/>
            <w:tcBorders>
              <w:bottom w:val="single" w:sz="4" w:space="0" w:color="auto"/>
            </w:tcBorders>
          </w:tcPr>
          <w:p w14:paraId="00FB0E07" w14:textId="77777777" w:rsidR="00B56D3C" w:rsidRPr="000543D6" w:rsidRDefault="00B56D3C" w:rsidP="00074CFD">
            <w:pPr>
              <w:rPr>
                <w:rFonts w:eastAsia="Calibri"/>
              </w:rPr>
            </w:pPr>
            <w:r w:rsidRPr="000543D6">
              <w:rPr>
                <w:rFonts w:eastAsia="Calibri"/>
              </w:rPr>
              <w:t>Contact details  </w:t>
            </w:r>
          </w:p>
        </w:tc>
        <w:tc>
          <w:tcPr>
            <w:tcW w:w="3959" w:type="dxa"/>
            <w:tcBorders>
              <w:bottom w:val="single" w:sz="4" w:space="0" w:color="auto"/>
            </w:tcBorders>
          </w:tcPr>
          <w:p w14:paraId="3A55CE14" w14:textId="77777777" w:rsidR="00B56D3C" w:rsidRPr="000543D6" w:rsidRDefault="00B56D3C" w:rsidP="00074CFD">
            <w:pPr>
              <w:rPr>
                <w:rFonts w:eastAsia="Calibri"/>
              </w:rPr>
            </w:pPr>
          </w:p>
        </w:tc>
      </w:tr>
      <w:tr w:rsidR="00B56D3C" w:rsidRPr="00D77E65" w14:paraId="483B25D1" w14:textId="77777777" w:rsidTr="007953D7">
        <w:tc>
          <w:tcPr>
            <w:tcW w:w="978" w:type="dxa"/>
            <w:tcBorders>
              <w:bottom w:val="single" w:sz="4" w:space="0" w:color="auto"/>
              <w:right w:val="nil"/>
            </w:tcBorders>
            <w:shd w:val="clear" w:color="auto" w:fill="016574" w:themeFill="accent6"/>
          </w:tcPr>
          <w:p w14:paraId="1FCE7ADB" w14:textId="77777777" w:rsidR="00B56D3C" w:rsidRPr="00D77E65" w:rsidRDefault="00B56D3C" w:rsidP="00074CFD">
            <w:pPr>
              <w:rPr>
                <w:rFonts w:eastAsia="Calibri"/>
              </w:rPr>
            </w:pPr>
          </w:p>
        </w:tc>
        <w:tc>
          <w:tcPr>
            <w:tcW w:w="1997" w:type="dxa"/>
            <w:tcBorders>
              <w:left w:val="nil"/>
              <w:bottom w:val="single" w:sz="4" w:space="0" w:color="auto"/>
              <w:right w:val="nil"/>
            </w:tcBorders>
            <w:shd w:val="clear" w:color="auto" w:fill="016574" w:themeFill="accent6"/>
          </w:tcPr>
          <w:p w14:paraId="4F4BE86B" w14:textId="77777777" w:rsidR="00B56D3C" w:rsidRPr="00D77E65" w:rsidRDefault="00B56D3C" w:rsidP="00074CFD">
            <w:pPr>
              <w:rPr>
                <w:rFonts w:eastAsia="Calibri"/>
              </w:rPr>
            </w:pPr>
          </w:p>
        </w:tc>
        <w:tc>
          <w:tcPr>
            <w:tcW w:w="3399" w:type="dxa"/>
            <w:tcBorders>
              <w:left w:val="nil"/>
              <w:right w:val="nil"/>
            </w:tcBorders>
            <w:shd w:val="clear" w:color="auto" w:fill="016574" w:themeFill="accent6"/>
          </w:tcPr>
          <w:p w14:paraId="2E2027F0" w14:textId="77777777" w:rsidR="00B56D3C" w:rsidRPr="00D77E65" w:rsidRDefault="00B56D3C" w:rsidP="00074CFD">
            <w:pPr>
              <w:rPr>
                <w:rFonts w:eastAsia="Calibri"/>
              </w:rPr>
            </w:pPr>
          </w:p>
        </w:tc>
        <w:tc>
          <w:tcPr>
            <w:tcW w:w="3959" w:type="dxa"/>
            <w:tcBorders>
              <w:left w:val="nil"/>
            </w:tcBorders>
            <w:shd w:val="clear" w:color="auto" w:fill="016574" w:themeFill="accent6"/>
          </w:tcPr>
          <w:p w14:paraId="22A8FE94" w14:textId="77777777" w:rsidR="00B56D3C" w:rsidRPr="00D77E65" w:rsidRDefault="00B56D3C" w:rsidP="00074CFD">
            <w:pPr>
              <w:rPr>
                <w:rFonts w:eastAsia="Calibri"/>
              </w:rPr>
            </w:pPr>
          </w:p>
        </w:tc>
      </w:tr>
      <w:tr w:rsidR="00B56D3C" w:rsidRPr="000543D6" w14:paraId="377DDA2E" w14:textId="77777777" w:rsidTr="00021ECC">
        <w:tc>
          <w:tcPr>
            <w:tcW w:w="978" w:type="dxa"/>
            <w:tcBorders>
              <w:bottom w:val="nil"/>
            </w:tcBorders>
          </w:tcPr>
          <w:p w14:paraId="2026A9A8" w14:textId="77777777" w:rsidR="00B56D3C" w:rsidRPr="000543D6" w:rsidRDefault="00B56D3C" w:rsidP="00074CFD">
            <w:pPr>
              <w:rPr>
                <w:rFonts w:eastAsia="Calibri"/>
              </w:rPr>
            </w:pPr>
            <w:r w:rsidRPr="000543D6">
              <w:rPr>
                <w:rFonts w:eastAsia="Calibri"/>
              </w:rPr>
              <w:t>2</w:t>
            </w:r>
          </w:p>
        </w:tc>
        <w:tc>
          <w:tcPr>
            <w:tcW w:w="1997" w:type="dxa"/>
            <w:tcBorders>
              <w:bottom w:val="nil"/>
            </w:tcBorders>
          </w:tcPr>
          <w:p w14:paraId="064746A2" w14:textId="77777777" w:rsidR="00B56D3C" w:rsidRPr="000543D6" w:rsidRDefault="00B56D3C" w:rsidP="00074CFD">
            <w:pPr>
              <w:rPr>
                <w:rFonts w:eastAsia="Calibri"/>
              </w:rPr>
            </w:pPr>
            <w:r w:rsidRPr="000543D6">
              <w:rPr>
                <w:rFonts w:eastAsia="Calibri"/>
              </w:rPr>
              <w:t>Duration of audit</w:t>
            </w:r>
          </w:p>
        </w:tc>
        <w:tc>
          <w:tcPr>
            <w:tcW w:w="3399" w:type="dxa"/>
          </w:tcPr>
          <w:p w14:paraId="776D7BF5" w14:textId="77777777" w:rsidR="00B56D3C" w:rsidRPr="000543D6" w:rsidRDefault="00B56D3C" w:rsidP="00074CFD">
            <w:pPr>
              <w:rPr>
                <w:rFonts w:eastAsia="Calibri"/>
              </w:rPr>
            </w:pPr>
            <w:r w:rsidRPr="000543D6">
              <w:rPr>
                <w:rFonts w:eastAsia="Calibri"/>
              </w:rPr>
              <w:t>Audit start date</w:t>
            </w:r>
          </w:p>
        </w:tc>
        <w:tc>
          <w:tcPr>
            <w:tcW w:w="3959" w:type="dxa"/>
          </w:tcPr>
          <w:p w14:paraId="3E394E4E" w14:textId="77777777" w:rsidR="00B56D3C" w:rsidRPr="000543D6" w:rsidRDefault="00B56D3C" w:rsidP="00074CFD">
            <w:pPr>
              <w:rPr>
                <w:rFonts w:eastAsia="Calibri"/>
              </w:rPr>
            </w:pPr>
          </w:p>
        </w:tc>
      </w:tr>
      <w:tr w:rsidR="00B56D3C" w:rsidRPr="000543D6" w14:paraId="476D230B" w14:textId="77777777" w:rsidTr="00021ECC">
        <w:tc>
          <w:tcPr>
            <w:tcW w:w="978" w:type="dxa"/>
            <w:tcBorders>
              <w:top w:val="nil"/>
              <w:bottom w:val="nil"/>
            </w:tcBorders>
          </w:tcPr>
          <w:p w14:paraId="7227FA5D" w14:textId="77777777" w:rsidR="00B56D3C" w:rsidRPr="000543D6" w:rsidRDefault="00B56D3C" w:rsidP="00074CFD">
            <w:pPr>
              <w:rPr>
                <w:rFonts w:eastAsia="Calibri"/>
              </w:rPr>
            </w:pPr>
          </w:p>
        </w:tc>
        <w:tc>
          <w:tcPr>
            <w:tcW w:w="1997" w:type="dxa"/>
            <w:tcBorders>
              <w:top w:val="nil"/>
            </w:tcBorders>
          </w:tcPr>
          <w:p w14:paraId="02BCB1F5" w14:textId="77777777" w:rsidR="00B56D3C" w:rsidRPr="000543D6" w:rsidRDefault="00B56D3C" w:rsidP="00074CFD">
            <w:pPr>
              <w:rPr>
                <w:rFonts w:eastAsia="Calibri"/>
              </w:rPr>
            </w:pPr>
          </w:p>
        </w:tc>
        <w:tc>
          <w:tcPr>
            <w:tcW w:w="3399" w:type="dxa"/>
          </w:tcPr>
          <w:p w14:paraId="1C03B456" w14:textId="77777777" w:rsidR="00B56D3C" w:rsidRPr="000543D6" w:rsidRDefault="00B56D3C" w:rsidP="00074CFD">
            <w:pPr>
              <w:rPr>
                <w:rFonts w:eastAsia="Calibri"/>
              </w:rPr>
            </w:pPr>
            <w:r w:rsidRPr="000543D6">
              <w:rPr>
                <w:rFonts w:eastAsia="Calibri"/>
              </w:rPr>
              <w:t>Audit end date</w:t>
            </w:r>
          </w:p>
        </w:tc>
        <w:tc>
          <w:tcPr>
            <w:tcW w:w="3959" w:type="dxa"/>
          </w:tcPr>
          <w:p w14:paraId="552A00CA" w14:textId="77777777" w:rsidR="00B56D3C" w:rsidRPr="000543D6" w:rsidRDefault="00B56D3C" w:rsidP="00074CFD">
            <w:pPr>
              <w:rPr>
                <w:rFonts w:eastAsia="Calibri"/>
              </w:rPr>
            </w:pPr>
          </w:p>
        </w:tc>
      </w:tr>
      <w:tr w:rsidR="00B56D3C" w:rsidRPr="000543D6" w14:paraId="3E6D0D01" w14:textId="77777777" w:rsidTr="007953D7">
        <w:tc>
          <w:tcPr>
            <w:tcW w:w="978" w:type="dxa"/>
            <w:tcBorders>
              <w:top w:val="nil"/>
              <w:bottom w:val="single" w:sz="4" w:space="0" w:color="auto"/>
            </w:tcBorders>
          </w:tcPr>
          <w:p w14:paraId="40E638C9" w14:textId="77777777" w:rsidR="00B56D3C" w:rsidRPr="000543D6" w:rsidRDefault="00B56D3C" w:rsidP="00074CFD">
            <w:pPr>
              <w:rPr>
                <w:rFonts w:eastAsia="Calibri"/>
              </w:rPr>
            </w:pPr>
          </w:p>
        </w:tc>
        <w:tc>
          <w:tcPr>
            <w:tcW w:w="1997" w:type="dxa"/>
            <w:tcBorders>
              <w:top w:val="nil"/>
              <w:bottom w:val="single" w:sz="4" w:space="0" w:color="auto"/>
            </w:tcBorders>
          </w:tcPr>
          <w:p w14:paraId="5B1D3E0D" w14:textId="77777777" w:rsidR="00B56D3C" w:rsidRPr="000543D6" w:rsidRDefault="00B56D3C" w:rsidP="00074CFD">
            <w:pPr>
              <w:rPr>
                <w:rFonts w:eastAsia="Calibri"/>
              </w:rPr>
            </w:pPr>
          </w:p>
        </w:tc>
        <w:tc>
          <w:tcPr>
            <w:tcW w:w="3399" w:type="dxa"/>
            <w:tcBorders>
              <w:bottom w:val="single" w:sz="4" w:space="0" w:color="auto"/>
            </w:tcBorders>
          </w:tcPr>
          <w:p w14:paraId="0BE25A0F" w14:textId="77777777" w:rsidR="00B56D3C" w:rsidRPr="000543D6" w:rsidRDefault="00B56D3C" w:rsidP="00074CFD">
            <w:pPr>
              <w:rPr>
                <w:rFonts w:eastAsia="Calibri"/>
              </w:rPr>
            </w:pPr>
            <w:r w:rsidRPr="000543D6">
              <w:rPr>
                <w:rFonts w:eastAsia="Calibri"/>
              </w:rPr>
              <w:t>Review of audit and/or date of next audit</w:t>
            </w:r>
          </w:p>
        </w:tc>
        <w:tc>
          <w:tcPr>
            <w:tcW w:w="3959" w:type="dxa"/>
            <w:tcBorders>
              <w:bottom w:val="single" w:sz="4" w:space="0" w:color="auto"/>
            </w:tcBorders>
          </w:tcPr>
          <w:p w14:paraId="05A5A30E" w14:textId="77777777" w:rsidR="00B56D3C" w:rsidRPr="000543D6" w:rsidRDefault="00B56D3C" w:rsidP="00074CFD">
            <w:pPr>
              <w:rPr>
                <w:rFonts w:eastAsia="Calibri"/>
              </w:rPr>
            </w:pPr>
          </w:p>
        </w:tc>
      </w:tr>
      <w:tr w:rsidR="00B56D3C" w:rsidRPr="00D77E65" w14:paraId="4361596B" w14:textId="77777777" w:rsidTr="001D036E">
        <w:tc>
          <w:tcPr>
            <w:tcW w:w="978" w:type="dxa"/>
            <w:tcBorders>
              <w:bottom w:val="single" w:sz="4" w:space="0" w:color="auto"/>
              <w:right w:val="nil"/>
            </w:tcBorders>
            <w:shd w:val="clear" w:color="auto" w:fill="016574" w:themeFill="accent6"/>
          </w:tcPr>
          <w:p w14:paraId="7898ACB0" w14:textId="77777777" w:rsidR="00B56D3C" w:rsidRPr="000543D6" w:rsidRDefault="00B56D3C" w:rsidP="00074CFD">
            <w:pPr>
              <w:rPr>
                <w:rFonts w:eastAsia="Calibri"/>
              </w:rPr>
            </w:pPr>
          </w:p>
        </w:tc>
        <w:tc>
          <w:tcPr>
            <w:tcW w:w="1997" w:type="dxa"/>
            <w:tcBorders>
              <w:left w:val="nil"/>
              <w:bottom w:val="single" w:sz="4" w:space="0" w:color="auto"/>
              <w:right w:val="nil"/>
            </w:tcBorders>
            <w:shd w:val="clear" w:color="auto" w:fill="016574" w:themeFill="accent6"/>
          </w:tcPr>
          <w:p w14:paraId="1425C72A" w14:textId="77777777" w:rsidR="00B56D3C" w:rsidRPr="000543D6" w:rsidRDefault="00B56D3C" w:rsidP="00074CFD">
            <w:pPr>
              <w:rPr>
                <w:rFonts w:eastAsia="Calibri"/>
              </w:rPr>
            </w:pPr>
          </w:p>
        </w:tc>
        <w:tc>
          <w:tcPr>
            <w:tcW w:w="3399" w:type="dxa"/>
            <w:tcBorders>
              <w:left w:val="nil"/>
              <w:right w:val="nil"/>
            </w:tcBorders>
            <w:shd w:val="clear" w:color="auto" w:fill="016574" w:themeFill="accent6"/>
          </w:tcPr>
          <w:p w14:paraId="0856470A" w14:textId="77777777" w:rsidR="00B56D3C" w:rsidRPr="000543D6" w:rsidRDefault="00B56D3C" w:rsidP="00074CFD">
            <w:pPr>
              <w:rPr>
                <w:rFonts w:eastAsia="Calibri"/>
              </w:rPr>
            </w:pPr>
          </w:p>
        </w:tc>
        <w:tc>
          <w:tcPr>
            <w:tcW w:w="3959" w:type="dxa"/>
            <w:tcBorders>
              <w:left w:val="nil"/>
            </w:tcBorders>
            <w:shd w:val="clear" w:color="auto" w:fill="016574" w:themeFill="accent6"/>
          </w:tcPr>
          <w:p w14:paraId="70F0079F" w14:textId="77777777" w:rsidR="00B56D3C" w:rsidRPr="000543D6" w:rsidRDefault="00B56D3C" w:rsidP="00074CFD">
            <w:pPr>
              <w:rPr>
                <w:rFonts w:eastAsia="Calibri"/>
              </w:rPr>
            </w:pPr>
          </w:p>
        </w:tc>
      </w:tr>
      <w:tr w:rsidR="00B56D3C" w:rsidRPr="000543D6" w14:paraId="2A7E1FE3" w14:textId="77777777" w:rsidTr="001D036E">
        <w:tc>
          <w:tcPr>
            <w:tcW w:w="978" w:type="dxa"/>
            <w:tcBorders>
              <w:bottom w:val="nil"/>
            </w:tcBorders>
          </w:tcPr>
          <w:p w14:paraId="08B0450D" w14:textId="77777777" w:rsidR="00B56D3C" w:rsidRPr="000543D6" w:rsidRDefault="00B56D3C" w:rsidP="00074CFD">
            <w:pPr>
              <w:rPr>
                <w:rFonts w:eastAsia="Calibri"/>
              </w:rPr>
            </w:pPr>
            <w:r w:rsidRPr="000543D6">
              <w:rPr>
                <w:rFonts w:eastAsia="Calibri"/>
              </w:rPr>
              <w:t>3</w:t>
            </w:r>
          </w:p>
        </w:tc>
        <w:tc>
          <w:tcPr>
            <w:tcW w:w="1997" w:type="dxa"/>
            <w:tcBorders>
              <w:bottom w:val="nil"/>
            </w:tcBorders>
          </w:tcPr>
          <w:p w14:paraId="0D114950" w14:textId="105F4611" w:rsidR="00B56D3C" w:rsidRPr="000543D6" w:rsidRDefault="00B56D3C" w:rsidP="001D036E">
            <w:pPr>
              <w:rPr>
                <w:rFonts w:eastAsia="Calibri"/>
              </w:rPr>
            </w:pPr>
            <w:r w:rsidRPr="000543D6">
              <w:rPr>
                <w:rFonts w:eastAsia="Calibri"/>
              </w:rPr>
              <w:t>Description of the audit</w:t>
            </w:r>
          </w:p>
        </w:tc>
        <w:tc>
          <w:tcPr>
            <w:tcW w:w="3399" w:type="dxa"/>
          </w:tcPr>
          <w:p w14:paraId="6B364652" w14:textId="77777777" w:rsidR="00B56D3C" w:rsidRPr="000543D6" w:rsidRDefault="00B56D3C" w:rsidP="00074CFD">
            <w:pPr>
              <w:rPr>
                <w:rFonts w:eastAsia="Calibri"/>
              </w:rPr>
            </w:pPr>
            <w:r w:rsidRPr="000543D6">
              <w:rPr>
                <w:rFonts w:eastAsia="Calibri"/>
              </w:rPr>
              <w:t>Audit procedures used</w:t>
            </w:r>
          </w:p>
        </w:tc>
        <w:tc>
          <w:tcPr>
            <w:tcW w:w="3959" w:type="dxa"/>
          </w:tcPr>
          <w:p w14:paraId="1C34A3D7" w14:textId="77777777" w:rsidR="00B56D3C" w:rsidRPr="000543D6" w:rsidRDefault="00B56D3C" w:rsidP="00074CFD">
            <w:pPr>
              <w:rPr>
                <w:rFonts w:eastAsia="Calibri"/>
              </w:rPr>
            </w:pPr>
          </w:p>
        </w:tc>
      </w:tr>
      <w:tr w:rsidR="00B56D3C" w:rsidRPr="000543D6" w14:paraId="7D6BFC50" w14:textId="77777777" w:rsidTr="001D036E">
        <w:tc>
          <w:tcPr>
            <w:tcW w:w="978" w:type="dxa"/>
            <w:tcBorders>
              <w:top w:val="nil"/>
              <w:bottom w:val="nil"/>
            </w:tcBorders>
          </w:tcPr>
          <w:p w14:paraId="439A0475" w14:textId="77777777" w:rsidR="00B56D3C" w:rsidRPr="000543D6" w:rsidRDefault="00B56D3C" w:rsidP="00074CFD">
            <w:pPr>
              <w:rPr>
                <w:rFonts w:eastAsia="Calibri"/>
              </w:rPr>
            </w:pPr>
          </w:p>
        </w:tc>
        <w:tc>
          <w:tcPr>
            <w:tcW w:w="1997" w:type="dxa"/>
            <w:tcBorders>
              <w:top w:val="nil"/>
              <w:bottom w:val="nil"/>
            </w:tcBorders>
          </w:tcPr>
          <w:p w14:paraId="06A9D0CD" w14:textId="77777777" w:rsidR="00B56D3C" w:rsidRPr="000543D6" w:rsidRDefault="00B56D3C" w:rsidP="00074CFD">
            <w:pPr>
              <w:rPr>
                <w:rFonts w:eastAsia="Calibri"/>
              </w:rPr>
            </w:pPr>
          </w:p>
        </w:tc>
        <w:tc>
          <w:tcPr>
            <w:tcW w:w="3399" w:type="dxa"/>
          </w:tcPr>
          <w:p w14:paraId="3BBC0936" w14:textId="77777777" w:rsidR="00B56D3C" w:rsidRPr="000543D6" w:rsidRDefault="00B56D3C" w:rsidP="00074CFD">
            <w:pPr>
              <w:rPr>
                <w:rFonts w:eastAsia="Calibri"/>
              </w:rPr>
            </w:pPr>
            <w:r w:rsidRPr="000543D6">
              <w:rPr>
                <w:rFonts w:eastAsia="Calibri"/>
              </w:rPr>
              <w:t xml:space="preserve">Auditor’s names </w:t>
            </w:r>
          </w:p>
        </w:tc>
        <w:tc>
          <w:tcPr>
            <w:tcW w:w="3959" w:type="dxa"/>
          </w:tcPr>
          <w:p w14:paraId="37BA340F" w14:textId="77777777" w:rsidR="00B56D3C" w:rsidRPr="000543D6" w:rsidRDefault="00B56D3C" w:rsidP="00074CFD">
            <w:pPr>
              <w:rPr>
                <w:rFonts w:eastAsia="Calibri"/>
              </w:rPr>
            </w:pPr>
          </w:p>
        </w:tc>
      </w:tr>
      <w:tr w:rsidR="00B56D3C" w:rsidRPr="000543D6" w14:paraId="10BEB4EF" w14:textId="77777777" w:rsidTr="001D036E">
        <w:tc>
          <w:tcPr>
            <w:tcW w:w="978" w:type="dxa"/>
            <w:tcBorders>
              <w:top w:val="nil"/>
              <w:bottom w:val="nil"/>
            </w:tcBorders>
          </w:tcPr>
          <w:p w14:paraId="32BB733D" w14:textId="77777777" w:rsidR="00B56D3C" w:rsidRPr="000543D6" w:rsidRDefault="00B56D3C" w:rsidP="00074CFD">
            <w:pPr>
              <w:rPr>
                <w:rFonts w:eastAsia="Calibri"/>
              </w:rPr>
            </w:pPr>
          </w:p>
        </w:tc>
        <w:tc>
          <w:tcPr>
            <w:tcW w:w="1997" w:type="dxa"/>
            <w:tcBorders>
              <w:top w:val="nil"/>
              <w:bottom w:val="nil"/>
            </w:tcBorders>
          </w:tcPr>
          <w:p w14:paraId="5C40AD78" w14:textId="77777777" w:rsidR="00B56D3C" w:rsidRPr="000543D6" w:rsidRDefault="00B56D3C" w:rsidP="00074CFD">
            <w:pPr>
              <w:rPr>
                <w:rFonts w:eastAsia="Calibri"/>
              </w:rPr>
            </w:pPr>
          </w:p>
        </w:tc>
        <w:tc>
          <w:tcPr>
            <w:tcW w:w="3399" w:type="dxa"/>
          </w:tcPr>
          <w:p w14:paraId="384BCB48" w14:textId="77777777" w:rsidR="00B56D3C" w:rsidRPr="000543D6" w:rsidRDefault="00B56D3C" w:rsidP="00074CFD">
            <w:pPr>
              <w:rPr>
                <w:rFonts w:eastAsia="Calibri"/>
              </w:rPr>
            </w:pPr>
            <w:r w:rsidRPr="000543D6">
              <w:rPr>
                <w:rFonts w:eastAsia="Calibri"/>
              </w:rPr>
              <w:t>Auditor’s affiliation</w:t>
            </w:r>
          </w:p>
        </w:tc>
        <w:tc>
          <w:tcPr>
            <w:tcW w:w="3959" w:type="dxa"/>
          </w:tcPr>
          <w:p w14:paraId="4EC25834" w14:textId="77777777" w:rsidR="00B56D3C" w:rsidRPr="000543D6" w:rsidRDefault="00B56D3C" w:rsidP="00074CFD">
            <w:pPr>
              <w:rPr>
                <w:rFonts w:eastAsia="Calibri"/>
              </w:rPr>
            </w:pPr>
          </w:p>
        </w:tc>
      </w:tr>
      <w:tr w:rsidR="00B56D3C" w:rsidRPr="000543D6" w14:paraId="340FACC7" w14:textId="77777777" w:rsidTr="001D036E">
        <w:tc>
          <w:tcPr>
            <w:tcW w:w="978" w:type="dxa"/>
            <w:tcBorders>
              <w:top w:val="nil"/>
              <w:bottom w:val="single" w:sz="4" w:space="0" w:color="auto"/>
            </w:tcBorders>
          </w:tcPr>
          <w:p w14:paraId="7F2FF9D4" w14:textId="77777777" w:rsidR="00B56D3C" w:rsidRPr="000543D6" w:rsidRDefault="00B56D3C" w:rsidP="00074CFD">
            <w:pPr>
              <w:rPr>
                <w:rFonts w:eastAsia="Calibri"/>
              </w:rPr>
            </w:pPr>
          </w:p>
        </w:tc>
        <w:tc>
          <w:tcPr>
            <w:tcW w:w="1997" w:type="dxa"/>
            <w:tcBorders>
              <w:top w:val="nil"/>
              <w:bottom w:val="single" w:sz="4" w:space="0" w:color="auto"/>
            </w:tcBorders>
          </w:tcPr>
          <w:p w14:paraId="6E904561" w14:textId="77777777" w:rsidR="00B56D3C" w:rsidRPr="000543D6" w:rsidRDefault="00B56D3C" w:rsidP="00074CFD">
            <w:pPr>
              <w:rPr>
                <w:rFonts w:eastAsia="Calibri"/>
              </w:rPr>
            </w:pPr>
          </w:p>
        </w:tc>
        <w:tc>
          <w:tcPr>
            <w:tcW w:w="3399" w:type="dxa"/>
            <w:tcBorders>
              <w:bottom w:val="single" w:sz="4" w:space="0" w:color="auto"/>
            </w:tcBorders>
          </w:tcPr>
          <w:p w14:paraId="2FC294BF" w14:textId="77777777" w:rsidR="00B56D3C" w:rsidRPr="000543D6" w:rsidRDefault="00B56D3C" w:rsidP="00074CFD">
            <w:pPr>
              <w:rPr>
                <w:rFonts w:eastAsia="Calibri"/>
              </w:rPr>
            </w:pPr>
            <w:r w:rsidRPr="000543D6">
              <w:rPr>
                <w:rFonts w:eastAsia="Calibri"/>
              </w:rPr>
              <w:t>Auditor’s competency  </w:t>
            </w:r>
          </w:p>
        </w:tc>
        <w:tc>
          <w:tcPr>
            <w:tcW w:w="3959" w:type="dxa"/>
            <w:tcBorders>
              <w:bottom w:val="single" w:sz="4" w:space="0" w:color="auto"/>
            </w:tcBorders>
          </w:tcPr>
          <w:p w14:paraId="56D13CA0" w14:textId="77777777" w:rsidR="00B56D3C" w:rsidRPr="000543D6" w:rsidRDefault="00B56D3C" w:rsidP="00074CFD">
            <w:pPr>
              <w:rPr>
                <w:rFonts w:eastAsia="Calibri"/>
              </w:rPr>
            </w:pPr>
          </w:p>
        </w:tc>
      </w:tr>
      <w:tr w:rsidR="00B56D3C" w:rsidRPr="00D77E65" w14:paraId="567D21AC" w14:textId="77777777" w:rsidTr="007953D7">
        <w:tc>
          <w:tcPr>
            <w:tcW w:w="978" w:type="dxa"/>
            <w:tcBorders>
              <w:right w:val="nil"/>
            </w:tcBorders>
            <w:shd w:val="clear" w:color="auto" w:fill="016574" w:themeFill="accent6"/>
          </w:tcPr>
          <w:p w14:paraId="58642249" w14:textId="77777777" w:rsidR="00B56D3C" w:rsidRPr="000543D6" w:rsidRDefault="00B56D3C" w:rsidP="00074CFD">
            <w:pPr>
              <w:rPr>
                <w:rFonts w:eastAsia="Calibri"/>
              </w:rPr>
            </w:pPr>
          </w:p>
        </w:tc>
        <w:tc>
          <w:tcPr>
            <w:tcW w:w="1997" w:type="dxa"/>
            <w:tcBorders>
              <w:left w:val="nil"/>
              <w:right w:val="nil"/>
            </w:tcBorders>
            <w:shd w:val="clear" w:color="auto" w:fill="016574" w:themeFill="accent6"/>
          </w:tcPr>
          <w:p w14:paraId="14843C1D" w14:textId="77777777" w:rsidR="00B56D3C" w:rsidRPr="000543D6" w:rsidRDefault="00B56D3C" w:rsidP="00074CFD">
            <w:pPr>
              <w:rPr>
                <w:rFonts w:eastAsia="Calibri"/>
              </w:rPr>
            </w:pPr>
          </w:p>
        </w:tc>
        <w:tc>
          <w:tcPr>
            <w:tcW w:w="3399" w:type="dxa"/>
            <w:tcBorders>
              <w:left w:val="nil"/>
              <w:right w:val="nil"/>
            </w:tcBorders>
            <w:shd w:val="clear" w:color="auto" w:fill="016574" w:themeFill="accent6"/>
          </w:tcPr>
          <w:p w14:paraId="3002E619" w14:textId="77777777" w:rsidR="00B56D3C" w:rsidRPr="000543D6" w:rsidRDefault="00B56D3C" w:rsidP="00074CFD">
            <w:pPr>
              <w:rPr>
                <w:rFonts w:eastAsia="Calibri"/>
              </w:rPr>
            </w:pPr>
          </w:p>
        </w:tc>
        <w:tc>
          <w:tcPr>
            <w:tcW w:w="3959" w:type="dxa"/>
            <w:tcBorders>
              <w:left w:val="nil"/>
            </w:tcBorders>
            <w:shd w:val="clear" w:color="auto" w:fill="016574" w:themeFill="accent6"/>
          </w:tcPr>
          <w:p w14:paraId="7A422472" w14:textId="77777777" w:rsidR="00B56D3C" w:rsidRPr="000543D6" w:rsidRDefault="00B56D3C" w:rsidP="00074CFD">
            <w:pPr>
              <w:rPr>
                <w:rFonts w:eastAsia="Calibri"/>
              </w:rPr>
            </w:pPr>
          </w:p>
        </w:tc>
      </w:tr>
      <w:tr w:rsidR="00B56D3C" w:rsidRPr="000543D6" w14:paraId="28C12B36" w14:textId="77777777" w:rsidTr="007953D7">
        <w:tc>
          <w:tcPr>
            <w:tcW w:w="978" w:type="dxa"/>
            <w:tcBorders>
              <w:bottom w:val="single" w:sz="4" w:space="0" w:color="auto"/>
            </w:tcBorders>
          </w:tcPr>
          <w:p w14:paraId="1981B1DB" w14:textId="77777777" w:rsidR="00B56D3C" w:rsidRPr="000543D6" w:rsidRDefault="00B56D3C" w:rsidP="00074CFD">
            <w:pPr>
              <w:rPr>
                <w:rFonts w:eastAsia="Calibri"/>
              </w:rPr>
            </w:pPr>
            <w:r w:rsidRPr="000543D6">
              <w:rPr>
                <w:rFonts w:eastAsia="Calibri"/>
              </w:rPr>
              <w:t>4</w:t>
            </w:r>
          </w:p>
        </w:tc>
        <w:tc>
          <w:tcPr>
            <w:tcW w:w="1997" w:type="dxa"/>
            <w:tcBorders>
              <w:bottom w:val="single" w:sz="4" w:space="0" w:color="auto"/>
            </w:tcBorders>
          </w:tcPr>
          <w:p w14:paraId="1F90E764" w14:textId="77777777" w:rsidR="00B56D3C" w:rsidRPr="000543D6" w:rsidRDefault="00B56D3C" w:rsidP="00074CFD">
            <w:pPr>
              <w:rPr>
                <w:rFonts w:eastAsia="Calibri"/>
              </w:rPr>
            </w:pPr>
            <w:r w:rsidRPr="000543D6">
              <w:rPr>
                <w:rFonts w:eastAsia="Calibri"/>
              </w:rPr>
              <w:t>Details of where waste is produced</w:t>
            </w:r>
          </w:p>
          <w:p w14:paraId="1509B016" w14:textId="77777777" w:rsidR="00B56D3C" w:rsidRPr="000543D6" w:rsidRDefault="00B56D3C" w:rsidP="00074CFD">
            <w:pPr>
              <w:rPr>
                <w:rFonts w:eastAsia="Calibri"/>
              </w:rPr>
            </w:pPr>
          </w:p>
        </w:tc>
        <w:tc>
          <w:tcPr>
            <w:tcW w:w="3399" w:type="dxa"/>
            <w:tcBorders>
              <w:bottom w:val="single" w:sz="4" w:space="0" w:color="auto"/>
            </w:tcBorders>
          </w:tcPr>
          <w:p w14:paraId="2FB4FDC8" w14:textId="77777777" w:rsidR="00B56D3C" w:rsidRPr="000543D6" w:rsidRDefault="00B56D3C" w:rsidP="00074CFD">
            <w:pPr>
              <w:rPr>
                <w:rFonts w:eastAsia="Calibri"/>
              </w:rPr>
            </w:pPr>
            <w:r w:rsidRPr="000543D6">
              <w:rPr>
                <w:rFonts w:eastAsia="Calibri"/>
              </w:rPr>
              <w:lastRenderedPageBreak/>
              <w:t xml:space="preserve">Details of the different departments, wards or functional areas that exist with </w:t>
            </w:r>
            <w:r w:rsidRPr="000543D6">
              <w:rPr>
                <w:rFonts w:eastAsia="Calibri"/>
              </w:rPr>
              <w:lastRenderedPageBreak/>
              <w:t xml:space="preserve">the premises and details of the specific processes that produce relevant wastes. </w:t>
            </w:r>
          </w:p>
        </w:tc>
        <w:tc>
          <w:tcPr>
            <w:tcW w:w="3959" w:type="dxa"/>
            <w:tcBorders>
              <w:bottom w:val="single" w:sz="4" w:space="0" w:color="auto"/>
            </w:tcBorders>
          </w:tcPr>
          <w:p w14:paraId="4D78A790" w14:textId="77777777" w:rsidR="00B56D3C" w:rsidRPr="000543D6" w:rsidRDefault="00B56D3C" w:rsidP="00074CFD">
            <w:pPr>
              <w:rPr>
                <w:rFonts w:eastAsia="Calibri"/>
              </w:rPr>
            </w:pPr>
            <w:r w:rsidRPr="000543D6">
              <w:rPr>
                <w:rFonts w:eastAsia="Calibri"/>
              </w:rPr>
              <w:lastRenderedPageBreak/>
              <w:t xml:space="preserve">This information can be provided in list form or as a diagram. </w:t>
            </w:r>
          </w:p>
        </w:tc>
      </w:tr>
      <w:tr w:rsidR="00B56D3C" w:rsidRPr="00D77E65" w14:paraId="0E5FDE91" w14:textId="77777777" w:rsidTr="007953D7">
        <w:tc>
          <w:tcPr>
            <w:tcW w:w="978" w:type="dxa"/>
            <w:tcBorders>
              <w:bottom w:val="single" w:sz="4" w:space="0" w:color="auto"/>
              <w:right w:val="nil"/>
            </w:tcBorders>
            <w:shd w:val="clear" w:color="auto" w:fill="016574" w:themeFill="accent6"/>
          </w:tcPr>
          <w:p w14:paraId="15A37FAD" w14:textId="77777777" w:rsidR="00B56D3C" w:rsidRPr="000543D6" w:rsidRDefault="00B56D3C" w:rsidP="00074CFD">
            <w:pPr>
              <w:rPr>
                <w:rFonts w:eastAsia="Calibri"/>
              </w:rPr>
            </w:pPr>
          </w:p>
        </w:tc>
        <w:tc>
          <w:tcPr>
            <w:tcW w:w="1997" w:type="dxa"/>
            <w:tcBorders>
              <w:left w:val="nil"/>
              <w:bottom w:val="single" w:sz="4" w:space="0" w:color="auto"/>
              <w:right w:val="nil"/>
            </w:tcBorders>
            <w:shd w:val="clear" w:color="auto" w:fill="016574" w:themeFill="accent6"/>
          </w:tcPr>
          <w:p w14:paraId="3C65C725" w14:textId="77777777" w:rsidR="00B56D3C" w:rsidRPr="000543D6" w:rsidRDefault="00B56D3C" w:rsidP="00074CFD">
            <w:pPr>
              <w:rPr>
                <w:rFonts w:eastAsia="Calibri"/>
              </w:rPr>
            </w:pPr>
          </w:p>
        </w:tc>
        <w:tc>
          <w:tcPr>
            <w:tcW w:w="3399" w:type="dxa"/>
            <w:tcBorders>
              <w:left w:val="nil"/>
              <w:bottom w:val="single" w:sz="4" w:space="0" w:color="auto"/>
              <w:right w:val="nil"/>
            </w:tcBorders>
            <w:shd w:val="clear" w:color="auto" w:fill="016574" w:themeFill="accent6"/>
          </w:tcPr>
          <w:p w14:paraId="2795B23B" w14:textId="77777777" w:rsidR="00B56D3C" w:rsidRPr="000543D6" w:rsidRDefault="00B56D3C" w:rsidP="00074CFD">
            <w:pPr>
              <w:rPr>
                <w:rFonts w:eastAsia="Calibri"/>
              </w:rPr>
            </w:pPr>
          </w:p>
        </w:tc>
        <w:tc>
          <w:tcPr>
            <w:tcW w:w="3959" w:type="dxa"/>
            <w:tcBorders>
              <w:left w:val="nil"/>
              <w:bottom w:val="single" w:sz="4" w:space="0" w:color="auto"/>
            </w:tcBorders>
            <w:shd w:val="clear" w:color="auto" w:fill="016574" w:themeFill="accent6"/>
          </w:tcPr>
          <w:p w14:paraId="34E34877" w14:textId="77777777" w:rsidR="00B56D3C" w:rsidRPr="000543D6" w:rsidRDefault="00B56D3C" w:rsidP="00074CFD">
            <w:pPr>
              <w:rPr>
                <w:rFonts w:eastAsia="Calibri"/>
              </w:rPr>
            </w:pPr>
          </w:p>
        </w:tc>
      </w:tr>
      <w:tr w:rsidR="00B56D3C" w:rsidRPr="000543D6" w14:paraId="57E994CB" w14:textId="77777777" w:rsidTr="007953D7">
        <w:tc>
          <w:tcPr>
            <w:tcW w:w="978" w:type="dxa"/>
            <w:tcBorders>
              <w:top w:val="nil"/>
              <w:bottom w:val="single" w:sz="4" w:space="0" w:color="auto"/>
            </w:tcBorders>
          </w:tcPr>
          <w:p w14:paraId="2FEAE2AE" w14:textId="77777777" w:rsidR="00B56D3C" w:rsidRPr="000543D6" w:rsidRDefault="00B56D3C" w:rsidP="00074CFD">
            <w:pPr>
              <w:rPr>
                <w:rFonts w:eastAsia="Calibri"/>
              </w:rPr>
            </w:pPr>
            <w:r w:rsidRPr="000543D6">
              <w:rPr>
                <w:rFonts w:eastAsia="Calibri"/>
              </w:rPr>
              <w:t>5</w:t>
            </w:r>
          </w:p>
        </w:tc>
        <w:tc>
          <w:tcPr>
            <w:tcW w:w="1997" w:type="dxa"/>
            <w:tcBorders>
              <w:top w:val="nil"/>
              <w:bottom w:val="single" w:sz="4" w:space="0" w:color="auto"/>
            </w:tcBorders>
          </w:tcPr>
          <w:p w14:paraId="6107010E" w14:textId="77777777" w:rsidR="00B56D3C" w:rsidRPr="000543D6" w:rsidRDefault="00B56D3C" w:rsidP="00074CFD">
            <w:pPr>
              <w:rPr>
                <w:rFonts w:eastAsia="Calibri"/>
              </w:rPr>
            </w:pPr>
            <w:r w:rsidRPr="000543D6">
              <w:rPr>
                <w:rFonts w:eastAsia="Calibri"/>
              </w:rPr>
              <w:t>Details of the wastes produced</w:t>
            </w:r>
          </w:p>
        </w:tc>
        <w:tc>
          <w:tcPr>
            <w:tcW w:w="3399" w:type="dxa"/>
            <w:tcBorders>
              <w:top w:val="nil"/>
              <w:bottom w:val="single" w:sz="4" w:space="0" w:color="auto"/>
            </w:tcBorders>
          </w:tcPr>
          <w:p w14:paraId="64C059BD" w14:textId="77777777" w:rsidR="00B56D3C" w:rsidRPr="000543D6" w:rsidRDefault="00B56D3C" w:rsidP="00074CFD">
            <w:pPr>
              <w:rPr>
                <w:rFonts w:eastAsia="Calibri"/>
              </w:rPr>
            </w:pPr>
            <w:r w:rsidRPr="000543D6">
              <w:rPr>
                <w:rFonts w:eastAsia="Calibri"/>
              </w:rPr>
              <w:t>Details of which waste types are produced by each department, ward or functional area.</w:t>
            </w:r>
          </w:p>
        </w:tc>
        <w:tc>
          <w:tcPr>
            <w:tcW w:w="3959" w:type="dxa"/>
            <w:tcBorders>
              <w:top w:val="nil"/>
              <w:bottom w:val="single" w:sz="4" w:space="0" w:color="auto"/>
            </w:tcBorders>
          </w:tcPr>
          <w:p w14:paraId="423F97D4" w14:textId="77777777" w:rsidR="00B56D3C" w:rsidRPr="000543D6" w:rsidRDefault="00B56D3C" w:rsidP="00074CFD">
            <w:pPr>
              <w:rPr>
                <w:rFonts w:eastAsia="Calibri"/>
              </w:rPr>
            </w:pPr>
            <w:r w:rsidRPr="000543D6">
              <w:rPr>
                <w:rFonts w:eastAsia="Calibri"/>
              </w:rPr>
              <w:t>The waste types the audit must identify include: </w:t>
            </w:r>
          </w:p>
          <w:p w14:paraId="1CB076A3" w14:textId="77777777" w:rsidR="00B56D3C" w:rsidRPr="007E6B6C" w:rsidRDefault="00B56D3C" w:rsidP="00DF381E">
            <w:pPr>
              <w:pStyle w:val="ListParagraph"/>
              <w:numPr>
                <w:ilvl w:val="0"/>
                <w:numId w:val="11"/>
              </w:numPr>
              <w:spacing w:after="160" w:line="240" w:lineRule="auto"/>
              <w:rPr>
                <w:rFonts w:eastAsia="Calibri"/>
              </w:rPr>
            </w:pPr>
            <w:r w:rsidRPr="007E6B6C">
              <w:rPr>
                <w:rFonts w:eastAsia="Calibri"/>
              </w:rPr>
              <w:t xml:space="preserve">cytotoxic and cytostatic contaminated material - </w:t>
            </w:r>
          </w:p>
          <w:p w14:paraId="38C3FDCB" w14:textId="77777777" w:rsidR="00B56D3C" w:rsidRPr="007E6B6C" w:rsidRDefault="00B56D3C" w:rsidP="00DF381E">
            <w:pPr>
              <w:pStyle w:val="ListParagraph"/>
              <w:numPr>
                <w:ilvl w:val="0"/>
                <w:numId w:val="11"/>
              </w:numPr>
              <w:spacing w:after="160" w:line="240" w:lineRule="auto"/>
              <w:rPr>
                <w:rFonts w:eastAsia="Calibri"/>
              </w:rPr>
            </w:pPr>
            <w:r w:rsidRPr="007E6B6C">
              <w:rPr>
                <w:rFonts w:eastAsia="Calibri"/>
              </w:rPr>
              <w:t>other pharmaceuticals or pharmaceutically contaminated material – such as medicinally contaminated syringes, intravenous (IV) therapy bags, tubing, bottles, vials, ampoules </w:t>
            </w:r>
          </w:p>
          <w:p w14:paraId="51EC1F86" w14:textId="77777777" w:rsidR="00B56D3C" w:rsidRPr="007E6B6C" w:rsidRDefault="00B56D3C" w:rsidP="00DF381E">
            <w:pPr>
              <w:pStyle w:val="ListParagraph"/>
              <w:numPr>
                <w:ilvl w:val="0"/>
                <w:numId w:val="11"/>
              </w:numPr>
              <w:spacing w:after="160" w:line="240" w:lineRule="auto"/>
              <w:rPr>
                <w:rFonts w:eastAsia="Calibri"/>
              </w:rPr>
            </w:pPr>
            <w:r w:rsidRPr="007E6B6C">
              <w:rPr>
                <w:rFonts w:eastAsia="Calibri"/>
              </w:rPr>
              <w:t>waste chemicals – such as laboratory agents, auto-analyser bottles, diagnostic kits, disinfectants </w:t>
            </w:r>
          </w:p>
          <w:p w14:paraId="6A823C28" w14:textId="77777777" w:rsidR="00B56D3C" w:rsidRPr="007E6B6C" w:rsidRDefault="00B56D3C" w:rsidP="00DF381E">
            <w:pPr>
              <w:pStyle w:val="ListParagraph"/>
              <w:numPr>
                <w:ilvl w:val="0"/>
                <w:numId w:val="11"/>
              </w:numPr>
              <w:spacing w:after="160" w:line="240" w:lineRule="auto"/>
              <w:rPr>
                <w:rFonts w:eastAsia="Calibri"/>
              </w:rPr>
            </w:pPr>
            <w:r w:rsidRPr="007E6B6C">
              <w:rPr>
                <w:rFonts w:eastAsia="Calibri"/>
              </w:rPr>
              <w:t>human or animal tissue and associated chemical preservatives </w:t>
            </w:r>
          </w:p>
          <w:p w14:paraId="214ABAA0" w14:textId="77777777" w:rsidR="00B56D3C" w:rsidRPr="007E6B6C" w:rsidRDefault="00B56D3C" w:rsidP="00DF381E">
            <w:pPr>
              <w:pStyle w:val="ListParagraph"/>
              <w:numPr>
                <w:ilvl w:val="0"/>
                <w:numId w:val="11"/>
              </w:numPr>
              <w:spacing w:after="160" w:line="240" w:lineRule="auto"/>
              <w:rPr>
                <w:rFonts w:eastAsia="Calibri"/>
              </w:rPr>
            </w:pPr>
            <w:r w:rsidRPr="007E6B6C">
              <w:rPr>
                <w:rFonts w:eastAsia="Calibri"/>
              </w:rPr>
              <w:t>sharps, and whether they are contaminated with medicines (even if fully discharged) </w:t>
            </w:r>
          </w:p>
          <w:p w14:paraId="4AE65BC6" w14:textId="77777777" w:rsidR="00B56D3C" w:rsidRPr="007E6B6C" w:rsidRDefault="00B56D3C" w:rsidP="00DF381E">
            <w:pPr>
              <w:pStyle w:val="ListParagraph"/>
              <w:numPr>
                <w:ilvl w:val="0"/>
                <w:numId w:val="11"/>
              </w:numPr>
              <w:spacing w:after="160" w:line="240" w:lineRule="auto"/>
              <w:rPr>
                <w:rFonts w:eastAsia="Calibri"/>
              </w:rPr>
            </w:pPr>
            <w:r w:rsidRPr="007E6B6C">
              <w:rPr>
                <w:rFonts w:eastAsia="Calibri"/>
              </w:rPr>
              <w:t>other infectious wastes </w:t>
            </w:r>
          </w:p>
          <w:p w14:paraId="025B97FF" w14:textId="77777777" w:rsidR="00B56D3C" w:rsidRPr="007E6B6C" w:rsidRDefault="00B56D3C" w:rsidP="00DF381E">
            <w:pPr>
              <w:pStyle w:val="ListParagraph"/>
              <w:numPr>
                <w:ilvl w:val="0"/>
                <w:numId w:val="11"/>
              </w:numPr>
              <w:spacing w:after="160" w:line="240" w:lineRule="auto"/>
              <w:rPr>
                <w:rFonts w:eastAsia="Calibri"/>
              </w:rPr>
            </w:pPr>
            <w:r w:rsidRPr="007E6B6C">
              <w:rPr>
                <w:rFonts w:eastAsia="Calibri"/>
              </w:rPr>
              <w:t>dental amalgam </w:t>
            </w:r>
          </w:p>
          <w:p w14:paraId="0EE2B5AE" w14:textId="77777777" w:rsidR="00B56D3C" w:rsidRPr="007E6B6C" w:rsidRDefault="00B56D3C" w:rsidP="00DF381E">
            <w:pPr>
              <w:pStyle w:val="ListParagraph"/>
              <w:numPr>
                <w:ilvl w:val="0"/>
                <w:numId w:val="11"/>
              </w:numPr>
              <w:spacing w:after="160" w:line="240" w:lineRule="auto"/>
              <w:rPr>
                <w:rFonts w:eastAsia="Calibri"/>
              </w:rPr>
            </w:pPr>
            <w:r w:rsidRPr="007E6B6C">
              <w:rPr>
                <w:rFonts w:eastAsia="Calibri"/>
              </w:rPr>
              <w:t>non-hazardous offensive wastes - an offensive waste stream must be in place for offensive hygiene healthcare waste  </w:t>
            </w:r>
          </w:p>
          <w:p w14:paraId="2A6095DA" w14:textId="77777777" w:rsidR="00B56D3C" w:rsidRPr="007E6B6C" w:rsidRDefault="00B56D3C" w:rsidP="00DF381E">
            <w:pPr>
              <w:pStyle w:val="ListParagraph"/>
              <w:numPr>
                <w:ilvl w:val="0"/>
                <w:numId w:val="11"/>
              </w:numPr>
              <w:spacing w:after="160" w:line="240" w:lineRule="auto"/>
              <w:rPr>
                <w:rFonts w:eastAsia="Calibri"/>
              </w:rPr>
            </w:pPr>
            <w:r w:rsidRPr="007E6B6C">
              <w:rPr>
                <w:rFonts w:eastAsia="Calibri"/>
              </w:rPr>
              <w:t>other non-hazardous wastes, including municipal waste and autoclaved wastes </w:t>
            </w:r>
          </w:p>
          <w:p w14:paraId="56619B2B" w14:textId="77777777" w:rsidR="00B56D3C" w:rsidRPr="007E6B6C" w:rsidRDefault="00B56D3C" w:rsidP="00DF381E">
            <w:pPr>
              <w:pStyle w:val="ListParagraph"/>
              <w:numPr>
                <w:ilvl w:val="0"/>
                <w:numId w:val="11"/>
              </w:numPr>
              <w:spacing w:after="160" w:line="240" w:lineRule="auto"/>
              <w:rPr>
                <w:rFonts w:eastAsia="Calibri"/>
              </w:rPr>
            </w:pPr>
            <w:r w:rsidRPr="007E6B6C">
              <w:rPr>
                <w:rFonts w:eastAsia="Calibri"/>
              </w:rPr>
              <w:t>gypsum wastes other than the limited quantities correctly described as infectious </w:t>
            </w:r>
          </w:p>
          <w:p w14:paraId="798AABB1" w14:textId="77777777" w:rsidR="00B56D3C" w:rsidRPr="000543D6" w:rsidRDefault="00B56D3C" w:rsidP="00074CFD">
            <w:pPr>
              <w:rPr>
                <w:rFonts w:eastAsia="Calibri"/>
              </w:rPr>
            </w:pPr>
          </w:p>
        </w:tc>
      </w:tr>
      <w:tr w:rsidR="00B56D3C" w:rsidRPr="00D77E65" w14:paraId="03CEA14C" w14:textId="77777777" w:rsidTr="00360BC0">
        <w:tc>
          <w:tcPr>
            <w:tcW w:w="978" w:type="dxa"/>
            <w:tcBorders>
              <w:bottom w:val="single" w:sz="4" w:space="0" w:color="auto"/>
              <w:right w:val="nil"/>
            </w:tcBorders>
            <w:shd w:val="clear" w:color="auto" w:fill="016574" w:themeFill="accent6"/>
          </w:tcPr>
          <w:p w14:paraId="36FE1460" w14:textId="77777777" w:rsidR="00B56D3C" w:rsidRPr="000543D6" w:rsidRDefault="00B56D3C" w:rsidP="00074CFD">
            <w:pPr>
              <w:rPr>
                <w:rFonts w:eastAsia="Calibri"/>
              </w:rPr>
            </w:pPr>
          </w:p>
        </w:tc>
        <w:tc>
          <w:tcPr>
            <w:tcW w:w="1997" w:type="dxa"/>
            <w:tcBorders>
              <w:left w:val="nil"/>
              <w:bottom w:val="single" w:sz="4" w:space="0" w:color="auto"/>
              <w:right w:val="nil"/>
            </w:tcBorders>
            <w:shd w:val="clear" w:color="auto" w:fill="016574" w:themeFill="accent6"/>
          </w:tcPr>
          <w:p w14:paraId="4C607E8A" w14:textId="77777777" w:rsidR="00B56D3C" w:rsidRPr="000543D6" w:rsidRDefault="00B56D3C" w:rsidP="00074CFD">
            <w:pPr>
              <w:rPr>
                <w:rFonts w:eastAsia="Calibri"/>
              </w:rPr>
            </w:pPr>
          </w:p>
        </w:tc>
        <w:tc>
          <w:tcPr>
            <w:tcW w:w="3399" w:type="dxa"/>
            <w:tcBorders>
              <w:left w:val="nil"/>
              <w:right w:val="nil"/>
            </w:tcBorders>
            <w:shd w:val="clear" w:color="auto" w:fill="016574" w:themeFill="accent6"/>
          </w:tcPr>
          <w:p w14:paraId="2CE361E7" w14:textId="77777777" w:rsidR="00B56D3C" w:rsidRPr="000543D6" w:rsidRDefault="00B56D3C" w:rsidP="00074CFD">
            <w:pPr>
              <w:rPr>
                <w:rFonts w:eastAsia="Calibri"/>
              </w:rPr>
            </w:pPr>
          </w:p>
        </w:tc>
        <w:tc>
          <w:tcPr>
            <w:tcW w:w="3959" w:type="dxa"/>
            <w:tcBorders>
              <w:left w:val="nil"/>
            </w:tcBorders>
            <w:shd w:val="clear" w:color="auto" w:fill="016574" w:themeFill="accent6"/>
          </w:tcPr>
          <w:p w14:paraId="2A2FB8BB" w14:textId="77777777" w:rsidR="00B56D3C" w:rsidRPr="000543D6" w:rsidRDefault="00B56D3C" w:rsidP="00074CFD">
            <w:pPr>
              <w:rPr>
                <w:rFonts w:eastAsia="Calibri"/>
              </w:rPr>
            </w:pPr>
          </w:p>
        </w:tc>
      </w:tr>
      <w:tr w:rsidR="00B56D3C" w:rsidRPr="000543D6" w14:paraId="05E0AC40" w14:textId="77777777" w:rsidTr="00360BC0">
        <w:tc>
          <w:tcPr>
            <w:tcW w:w="978" w:type="dxa"/>
            <w:tcBorders>
              <w:bottom w:val="nil"/>
            </w:tcBorders>
          </w:tcPr>
          <w:p w14:paraId="290E9F67" w14:textId="77777777" w:rsidR="00B56D3C" w:rsidRPr="000543D6" w:rsidRDefault="00B56D3C" w:rsidP="00074CFD">
            <w:pPr>
              <w:rPr>
                <w:rFonts w:eastAsia="Calibri"/>
              </w:rPr>
            </w:pPr>
            <w:r w:rsidRPr="000543D6">
              <w:rPr>
                <w:rFonts w:eastAsia="Calibri"/>
              </w:rPr>
              <w:t>6</w:t>
            </w:r>
          </w:p>
        </w:tc>
        <w:tc>
          <w:tcPr>
            <w:tcW w:w="1997" w:type="dxa"/>
            <w:tcBorders>
              <w:bottom w:val="nil"/>
            </w:tcBorders>
          </w:tcPr>
          <w:p w14:paraId="4B8D85A3" w14:textId="484B1167" w:rsidR="00B56D3C" w:rsidRPr="000543D6" w:rsidRDefault="00B56D3C" w:rsidP="00360BC0">
            <w:pPr>
              <w:rPr>
                <w:rFonts w:eastAsia="Calibri"/>
              </w:rPr>
            </w:pPr>
            <w:r w:rsidRPr="000543D6">
              <w:rPr>
                <w:rFonts w:eastAsia="Calibri"/>
              </w:rPr>
              <w:t>Description of individual waste types (as identified in 5)</w:t>
            </w:r>
          </w:p>
        </w:tc>
        <w:tc>
          <w:tcPr>
            <w:tcW w:w="3399" w:type="dxa"/>
          </w:tcPr>
          <w:p w14:paraId="0F4C9EA7" w14:textId="77777777" w:rsidR="00B56D3C" w:rsidRPr="000543D6" w:rsidRDefault="00B56D3C" w:rsidP="00074CFD">
            <w:pPr>
              <w:rPr>
                <w:rFonts w:eastAsia="Calibri"/>
              </w:rPr>
            </w:pPr>
            <w:r w:rsidRPr="000543D6">
              <w:rPr>
                <w:rFonts w:eastAsia="Calibri"/>
              </w:rPr>
              <w:t>Written description of the identified wastes</w:t>
            </w:r>
          </w:p>
        </w:tc>
        <w:tc>
          <w:tcPr>
            <w:tcW w:w="3959" w:type="dxa"/>
          </w:tcPr>
          <w:p w14:paraId="096F1761" w14:textId="77777777" w:rsidR="00B56D3C" w:rsidRPr="000543D6" w:rsidRDefault="00B56D3C" w:rsidP="00074CFD">
            <w:pPr>
              <w:rPr>
                <w:rFonts w:eastAsia="Calibri"/>
              </w:rPr>
            </w:pPr>
            <w:r w:rsidRPr="000543D6">
              <w:rPr>
                <w:rFonts w:eastAsia="Calibri"/>
              </w:rPr>
              <w:t>Must include type and classification and appropriate list of Waste (LoW) codes from the EWC. </w:t>
            </w:r>
          </w:p>
        </w:tc>
      </w:tr>
      <w:tr w:rsidR="00B56D3C" w:rsidRPr="000543D6" w14:paraId="508869C9" w14:textId="77777777" w:rsidTr="00360BC0">
        <w:tc>
          <w:tcPr>
            <w:tcW w:w="978" w:type="dxa"/>
            <w:tcBorders>
              <w:top w:val="nil"/>
              <w:bottom w:val="nil"/>
            </w:tcBorders>
          </w:tcPr>
          <w:p w14:paraId="173CB5B8" w14:textId="77777777" w:rsidR="00B56D3C" w:rsidRPr="000543D6" w:rsidRDefault="00B56D3C" w:rsidP="00074CFD">
            <w:pPr>
              <w:rPr>
                <w:rFonts w:eastAsia="Calibri"/>
              </w:rPr>
            </w:pPr>
          </w:p>
        </w:tc>
        <w:tc>
          <w:tcPr>
            <w:tcW w:w="1997" w:type="dxa"/>
            <w:tcBorders>
              <w:top w:val="nil"/>
              <w:bottom w:val="nil"/>
            </w:tcBorders>
          </w:tcPr>
          <w:p w14:paraId="0F141C9A" w14:textId="77777777" w:rsidR="00B56D3C" w:rsidRPr="000543D6" w:rsidRDefault="00B56D3C" w:rsidP="00074CFD">
            <w:pPr>
              <w:rPr>
                <w:rFonts w:eastAsia="Calibri"/>
              </w:rPr>
            </w:pPr>
          </w:p>
        </w:tc>
        <w:tc>
          <w:tcPr>
            <w:tcW w:w="3399" w:type="dxa"/>
          </w:tcPr>
          <w:p w14:paraId="119A01BC" w14:textId="77777777" w:rsidR="00B56D3C" w:rsidRPr="000543D6" w:rsidRDefault="00B56D3C" w:rsidP="00074CFD">
            <w:pPr>
              <w:rPr>
                <w:rFonts w:eastAsia="Calibri"/>
              </w:rPr>
            </w:pPr>
            <w:r w:rsidRPr="000543D6">
              <w:rPr>
                <w:rFonts w:eastAsia="Calibri"/>
              </w:rPr>
              <w:t>Physical form and composition</w:t>
            </w:r>
          </w:p>
        </w:tc>
        <w:tc>
          <w:tcPr>
            <w:tcW w:w="3959" w:type="dxa"/>
          </w:tcPr>
          <w:p w14:paraId="5C414F34" w14:textId="77777777" w:rsidR="00B56D3C" w:rsidRPr="000543D6" w:rsidRDefault="00B56D3C" w:rsidP="00074CFD">
            <w:pPr>
              <w:rPr>
                <w:rFonts w:eastAsia="Calibri"/>
              </w:rPr>
            </w:pPr>
          </w:p>
        </w:tc>
      </w:tr>
      <w:tr w:rsidR="00B56D3C" w:rsidRPr="000543D6" w14:paraId="50617D94" w14:textId="77777777" w:rsidTr="00360BC0">
        <w:tc>
          <w:tcPr>
            <w:tcW w:w="978" w:type="dxa"/>
            <w:tcBorders>
              <w:top w:val="nil"/>
              <w:bottom w:val="nil"/>
            </w:tcBorders>
          </w:tcPr>
          <w:p w14:paraId="1C4F3371" w14:textId="77777777" w:rsidR="00B56D3C" w:rsidRPr="000543D6" w:rsidRDefault="00B56D3C" w:rsidP="00074CFD">
            <w:pPr>
              <w:rPr>
                <w:rFonts w:eastAsia="Calibri"/>
              </w:rPr>
            </w:pPr>
          </w:p>
        </w:tc>
        <w:tc>
          <w:tcPr>
            <w:tcW w:w="1997" w:type="dxa"/>
            <w:tcBorders>
              <w:top w:val="nil"/>
              <w:bottom w:val="nil"/>
            </w:tcBorders>
          </w:tcPr>
          <w:p w14:paraId="25752D5A" w14:textId="77777777" w:rsidR="00B56D3C" w:rsidRPr="000543D6" w:rsidRDefault="00B56D3C" w:rsidP="00074CFD">
            <w:pPr>
              <w:rPr>
                <w:rFonts w:eastAsia="Calibri"/>
              </w:rPr>
            </w:pPr>
          </w:p>
        </w:tc>
        <w:tc>
          <w:tcPr>
            <w:tcW w:w="3399" w:type="dxa"/>
          </w:tcPr>
          <w:p w14:paraId="1B598B1F" w14:textId="77777777" w:rsidR="00B56D3C" w:rsidRPr="000543D6" w:rsidRDefault="00B56D3C" w:rsidP="00074CFD">
            <w:pPr>
              <w:rPr>
                <w:rFonts w:eastAsia="Calibri"/>
              </w:rPr>
            </w:pPr>
            <w:r w:rsidRPr="000543D6">
              <w:rPr>
                <w:rFonts w:eastAsia="Calibri"/>
              </w:rPr>
              <w:t>Hazardous properties</w:t>
            </w:r>
          </w:p>
        </w:tc>
        <w:tc>
          <w:tcPr>
            <w:tcW w:w="3959" w:type="dxa"/>
          </w:tcPr>
          <w:p w14:paraId="553AEB4B" w14:textId="77777777" w:rsidR="00B56D3C" w:rsidRPr="000543D6" w:rsidRDefault="00B56D3C" w:rsidP="00074CFD">
            <w:pPr>
              <w:rPr>
                <w:rFonts w:eastAsia="Calibri"/>
              </w:rPr>
            </w:pPr>
          </w:p>
        </w:tc>
      </w:tr>
      <w:tr w:rsidR="00B56D3C" w:rsidRPr="000543D6" w14:paraId="7B34A904" w14:textId="77777777" w:rsidTr="00360BC0">
        <w:tc>
          <w:tcPr>
            <w:tcW w:w="978" w:type="dxa"/>
            <w:tcBorders>
              <w:top w:val="nil"/>
              <w:bottom w:val="nil"/>
            </w:tcBorders>
          </w:tcPr>
          <w:p w14:paraId="471B6EBB" w14:textId="77777777" w:rsidR="00B56D3C" w:rsidRPr="000543D6" w:rsidRDefault="00B56D3C" w:rsidP="00074CFD">
            <w:pPr>
              <w:rPr>
                <w:rFonts w:eastAsia="Calibri"/>
              </w:rPr>
            </w:pPr>
          </w:p>
        </w:tc>
        <w:tc>
          <w:tcPr>
            <w:tcW w:w="1997" w:type="dxa"/>
            <w:tcBorders>
              <w:top w:val="nil"/>
              <w:bottom w:val="nil"/>
            </w:tcBorders>
          </w:tcPr>
          <w:p w14:paraId="0273DF38" w14:textId="77777777" w:rsidR="00B56D3C" w:rsidRPr="000543D6" w:rsidRDefault="00B56D3C" w:rsidP="00074CFD">
            <w:pPr>
              <w:rPr>
                <w:rFonts w:eastAsia="Calibri"/>
              </w:rPr>
            </w:pPr>
          </w:p>
        </w:tc>
        <w:tc>
          <w:tcPr>
            <w:tcW w:w="3399" w:type="dxa"/>
          </w:tcPr>
          <w:p w14:paraId="32470E4F" w14:textId="77777777" w:rsidR="00B56D3C" w:rsidRPr="000543D6" w:rsidRDefault="00B56D3C" w:rsidP="00074CFD">
            <w:pPr>
              <w:rPr>
                <w:rFonts w:eastAsia="Calibri"/>
              </w:rPr>
            </w:pPr>
            <w:r w:rsidRPr="000543D6">
              <w:rPr>
                <w:rFonts w:eastAsia="Calibri"/>
              </w:rPr>
              <w:t>Type and colour-coding of the container or packaging the waste is placed in</w:t>
            </w:r>
          </w:p>
        </w:tc>
        <w:tc>
          <w:tcPr>
            <w:tcW w:w="3959" w:type="dxa"/>
          </w:tcPr>
          <w:p w14:paraId="6AFCB18F" w14:textId="77777777" w:rsidR="00B56D3C" w:rsidRPr="000543D6" w:rsidRDefault="00B56D3C" w:rsidP="00074CFD">
            <w:pPr>
              <w:rPr>
                <w:rFonts w:eastAsia="Calibri"/>
              </w:rPr>
            </w:pPr>
          </w:p>
        </w:tc>
      </w:tr>
      <w:tr w:rsidR="00B56D3C" w:rsidRPr="000543D6" w14:paraId="5B61C452" w14:textId="77777777" w:rsidTr="00360BC0">
        <w:tc>
          <w:tcPr>
            <w:tcW w:w="978" w:type="dxa"/>
            <w:tcBorders>
              <w:top w:val="nil"/>
              <w:bottom w:val="nil"/>
            </w:tcBorders>
          </w:tcPr>
          <w:p w14:paraId="2E44F837" w14:textId="77777777" w:rsidR="00B56D3C" w:rsidRPr="000543D6" w:rsidRDefault="00B56D3C" w:rsidP="00074CFD">
            <w:pPr>
              <w:rPr>
                <w:rFonts w:eastAsia="Calibri"/>
              </w:rPr>
            </w:pPr>
          </w:p>
        </w:tc>
        <w:tc>
          <w:tcPr>
            <w:tcW w:w="1997" w:type="dxa"/>
            <w:tcBorders>
              <w:top w:val="nil"/>
              <w:bottom w:val="nil"/>
            </w:tcBorders>
          </w:tcPr>
          <w:p w14:paraId="26F30FE7" w14:textId="77777777" w:rsidR="00B56D3C" w:rsidRPr="000543D6" w:rsidRDefault="00B56D3C" w:rsidP="00074CFD">
            <w:pPr>
              <w:rPr>
                <w:rFonts w:eastAsia="Calibri"/>
              </w:rPr>
            </w:pPr>
          </w:p>
        </w:tc>
        <w:tc>
          <w:tcPr>
            <w:tcW w:w="3399" w:type="dxa"/>
          </w:tcPr>
          <w:p w14:paraId="55B5D40D" w14:textId="77777777" w:rsidR="00B56D3C" w:rsidRPr="000543D6" w:rsidRDefault="00B56D3C" w:rsidP="00074CFD">
            <w:pPr>
              <w:rPr>
                <w:rFonts w:eastAsia="Calibri"/>
              </w:rPr>
            </w:pPr>
            <w:r w:rsidRPr="000543D6">
              <w:rPr>
                <w:rFonts w:eastAsia="Calibri"/>
              </w:rPr>
              <w:t>How the packaging is labelled</w:t>
            </w:r>
          </w:p>
        </w:tc>
        <w:tc>
          <w:tcPr>
            <w:tcW w:w="3959" w:type="dxa"/>
          </w:tcPr>
          <w:p w14:paraId="3B94ED56" w14:textId="77777777" w:rsidR="00B56D3C" w:rsidRPr="000543D6" w:rsidRDefault="00B56D3C" w:rsidP="00074CFD">
            <w:pPr>
              <w:rPr>
                <w:rFonts w:eastAsia="Calibri"/>
              </w:rPr>
            </w:pPr>
          </w:p>
        </w:tc>
      </w:tr>
      <w:tr w:rsidR="00B56D3C" w:rsidRPr="000543D6" w14:paraId="20C0A1C6" w14:textId="77777777" w:rsidTr="00360BC0">
        <w:tc>
          <w:tcPr>
            <w:tcW w:w="978" w:type="dxa"/>
            <w:tcBorders>
              <w:top w:val="nil"/>
              <w:bottom w:val="nil"/>
            </w:tcBorders>
          </w:tcPr>
          <w:p w14:paraId="50B573F3" w14:textId="77777777" w:rsidR="00B56D3C" w:rsidRPr="000543D6" w:rsidRDefault="00B56D3C" w:rsidP="00074CFD">
            <w:pPr>
              <w:rPr>
                <w:rFonts w:eastAsia="Calibri"/>
              </w:rPr>
            </w:pPr>
          </w:p>
        </w:tc>
        <w:tc>
          <w:tcPr>
            <w:tcW w:w="1997" w:type="dxa"/>
            <w:tcBorders>
              <w:top w:val="nil"/>
              <w:bottom w:val="nil"/>
            </w:tcBorders>
          </w:tcPr>
          <w:p w14:paraId="5C2E1C46" w14:textId="77777777" w:rsidR="00B56D3C" w:rsidRPr="000543D6" w:rsidRDefault="00B56D3C" w:rsidP="00074CFD">
            <w:pPr>
              <w:rPr>
                <w:rFonts w:eastAsia="Calibri"/>
              </w:rPr>
            </w:pPr>
          </w:p>
        </w:tc>
        <w:tc>
          <w:tcPr>
            <w:tcW w:w="3399" w:type="dxa"/>
          </w:tcPr>
          <w:p w14:paraId="6FFF91F4" w14:textId="77777777" w:rsidR="00B56D3C" w:rsidRPr="000543D6" w:rsidRDefault="00B56D3C" w:rsidP="00074CFD">
            <w:pPr>
              <w:rPr>
                <w:rFonts w:eastAsia="Calibri"/>
              </w:rPr>
            </w:pPr>
            <w:r w:rsidRPr="000543D6">
              <w:rPr>
                <w:rFonts w:eastAsia="Calibri"/>
              </w:rPr>
              <w:t>Information to record whether the correct waste type was present in the container or packaging when it was checked during the audit</w:t>
            </w:r>
          </w:p>
        </w:tc>
        <w:tc>
          <w:tcPr>
            <w:tcW w:w="3959" w:type="dxa"/>
          </w:tcPr>
          <w:p w14:paraId="3A8F2664" w14:textId="77777777" w:rsidR="00B56D3C" w:rsidRPr="000543D6" w:rsidRDefault="00B56D3C" w:rsidP="00074CFD">
            <w:pPr>
              <w:rPr>
                <w:rFonts w:eastAsia="Calibri"/>
              </w:rPr>
            </w:pPr>
          </w:p>
        </w:tc>
      </w:tr>
      <w:tr w:rsidR="00B56D3C" w:rsidRPr="000543D6" w14:paraId="1BB527CF" w14:textId="77777777" w:rsidTr="00360BC0">
        <w:tc>
          <w:tcPr>
            <w:tcW w:w="978" w:type="dxa"/>
            <w:tcBorders>
              <w:top w:val="nil"/>
              <w:bottom w:val="single" w:sz="4" w:space="0" w:color="auto"/>
            </w:tcBorders>
          </w:tcPr>
          <w:p w14:paraId="190ADB6F" w14:textId="77777777" w:rsidR="00B56D3C" w:rsidRPr="000543D6" w:rsidRDefault="00B56D3C" w:rsidP="00074CFD">
            <w:pPr>
              <w:rPr>
                <w:rFonts w:eastAsia="Calibri"/>
              </w:rPr>
            </w:pPr>
          </w:p>
        </w:tc>
        <w:tc>
          <w:tcPr>
            <w:tcW w:w="1997" w:type="dxa"/>
            <w:tcBorders>
              <w:top w:val="nil"/>
              <w:bottom w:val="single" w:sz="4" w:space="0" w:color="auto"/>
            </w:tcBorders>
          </w:tcPr>
          <w:p w14:paraId="5090F522" w14:textId="77777777" w:rsidR="00B56D3C" w:rsidRPr="000543D6" w:rsidRDefault="00B56D3C" w:rsidP="00074CFD">
            <w:pPr>
              <w:rPr>
                <w:rFonts w:eastAsia="Calibri"/>
              </w:rPr>
            </w:pPr>
          </w:p>
        </w:tc>
        <w:tc>
          <w:tcPr>
            <w:tcW w:w="3399" w:type="dxa"/>
            <w:tcBorders>
              <w:bottom w:val="single" w:sz="4" w:space="0" w:color="auto"/>
            </w:tcBorders>
          </w:tcPr>
          <w:p w14:paraId="641901F3" w14:textId="77777777" w:rsidR="00B56D3C" w:rsidRPr="000543D6" w:rsidRDefault="00B56D3C" w:rsidP="00074CFD">
            <w:pPr>
              <w:rPr>
                <w:rFonts w:eastAsia="Calibri"/>
              </w:rPr>
            </w:pPr>
            <w:r w:rsidRPr="000543D6">
              <w:rPr>
                <w:rFonts w:eastAsia="Calibri"/>
              </w:rPr>
              <w:t>A comparison of the waste found during the audit to its proposed waste classification or description</w:t>
            </w:r>
          </w:p>
        </w:tc>
        <w:tc>
          <w:tcPr>
            <w:tcW w:w="3959" w:type="dxa"/>
            <w:tcBorders>
              <w:bottom w:val="single" w:sz="4" w:space="0" w:color="auto"/>
            </w:tcBorders>
          </w:tcPr>
          <w:p w14:paraId="2E6CB6FF" w14:textId="77777777" w:rsidR="00B56D3C" w:rsidRPr="000543D6" w:rsidRDefault="00B56D3C" w:rsidP="00074CFD">
            <w:pPr>
              <w:rPr>
                <w:rFonts w:eastAsia="Calibri"/>
              </w:rPr>
            </w:pPr>
          </w:p>
        </w:tc>
      </w:tr>
      <w:tr w:rsidR="00B56D3C" w:rsidRPr="00D77E65" w14:paraId="77985146" w14:textId="77777777" w:rsidTr="00360BC0">
        <w:tc>
          <w:tcPr>
            <w:tcW w:w="978" w:type="dxa"/>
            <w:tcBorders>
              <w:bottom w:val="single" w:sz="4" w:space="0" w:color="auto"/>
              <w:right w:val="nil"/>
            </w:tcBorders>
            <w:shd w:val="clear" w:color="auto" w:fill="016574" w:themeFill="accent6"/>
          </w:tcPr>
          <w:p w14:paraId="0FC4FB81" w14:textId="77777777" w:rsidR="00B56D3C" w:rsidRPr="000543D6" w:rsidRDefault="00B56D3C" w:rsidP="00074CFD">
            <w:pPr>
              <w:rPr>
                <w:rFonts w:eastAsia="Calibri"/>
              </w:rPr>
            </w:pPr>
          </w:p>
        </w:tc>
        <w:tc>
          <w:tcPr>
            <w:tcW w:w="1997" w:type="dxa"/>
            <w:tcBorders>
              <w:left w:val="nil"/>
              <w:bottom w:val="single" w:sz="4" w:space="0" w:color="auto"/>
              <w:right w:val="nil"/>
            </w:tcBorders>
            <w:shd w:val="clear" w:color="auto" w:fill="016574" w:themeFill="accent6"/>
          </w:tcPr>
          <w:p w14:paraId="12F14C66" w14:textId="77777777" w:rsidR="00B56D3C" w:rsidRPr="000543D6" w:rsidRDefault="00B56D3C" w:rsidP="00074CFD">
            <w:pPr>
              <w:rPr>
                <w:rFonts w:eastAsia="Calibri"/>
              </w:rPr>
            </w:pPr>
          </w:p>
        </w:tc>
        <w:tc>
          <w:tcPr>
            <w:tcW w:w="3399" w:type="dxa"/>
            <w:tcBorders>
              <w:left w:val="nil"/>
              <w:right w:val="nil"/>
            </w:tcBorders>
            <w:shd w:val="clear" w:color="auto" w:fill="016574" w:themeFill="accent6"/>
          </w:tcPr>
          <w:p w14:paraId="4E0C91F0" w14:textId="77777777" w:rsidR="00B56D3C" w:rsidRPr="000543D6" w:rsidRDefault="00B56D3C" w:rsidP="00074CFD">
            <w:pPr>
              <w:rPr>
                <w:rFonts w:eastAsia="Calibri"/>
              </w:rPr>
            </w:pPr>
          </w:p>
        </w:tc>
        <w:tc>
          <w:tcPr>
            <w:tcW w:w="3959" w:type="dxa"/>
            <w:tcBorders>
              <w:left w:val="nil"/>
            </w:tcBorders>
            <w:shd w:val="clear" w:color="auto" w:fill="016574" w:themeFill="accent6"/>
          </w:tcPr>
          <w:p w14:paraId="53477675" w14:textId="77777777" w:rsidR="00B56D3C" w:rsidRPr="000543D6" w:rsidRDefault="00B56D3C" w:rsidP="00074CFD">
            <w:pPr>
              <w:rPr>
                <w:rFonts w:eastAsia="Calibri"/>
              </w:rPr>
            </w:pPr>
          </w:p>
        </w:tc>
      </w:tr>
      <w:tr w:rsidR="00B56D3C" w:rsidRPr="000543D6" w14:paraId="440273BF" w14:textId="77777777" w:rsidTr="00360BC0">
        <w:tc>
          <w:tcPr>
            <w:tcW w:w="978" w:type="dxa"/>
            <w:tcBorders>
              <w:bottom w:val="nil"/>
            </w:tcBorders>
          </w:tcPr>
          <w:p w14:paraId="2972E46A" w14:textId="77777777" w:rsidR="00B56D3C" w:rsidRPr="000543D6" w:rsidRDefault="00B56D3C" w:rsidP="00074CFD">
            <w:pPr>
              <w:rPr>
                <w:rFonts w:eastAsia="Calibri"/>
              </w:rPr>
            </w:pPr>
            <w:r w:rsidRPr="000543D6">
              <w:rPr>
                <w:rFonts w:eastAsia="Calibri"/>
              </w:rPr>
              <w:lastRenderedPageBreak/>
              <w:t>7</w:t>
            </w:r>
          </w:p>
        </w:tc>
        <w:tc>
          <w:tcPr>
            <w:tcW w:w="1997" w:type="dxa"/>
            <w:tcBorders>
              <w:bottom w:val="nil"/>
            </w:tcBorders>
          </w:tcPr>
          <w:p w14:paraId="37B18542" w14:textId="77777777" w:rsidR="00B56D3C" w:rsidRPr="000543D6" w:rsidRDefault="00B56D3C" w:rsidP="00074CFD">
            <w:pPr>
              <w:rPr>
                <w:rFonts w:eastAsia="Calibri"/>
              </w:rPr>
            </w:pPr>
            <w:r w:rsidRPr="000543D6">
              <w:rPr>
                <w:rFonts w:eastAsia="Calibri"/>
              </w:rPr>
              <w:t>Use of storage and bulk containers</w:t>
            </w:r>
          </w:p>
        </w:tc>
        <w:tc>
          <w:tcPr>
            <w:tcW w:w="3399" w:type="dxa"/>
          </w:tcPr>
          <w:p w14:paraId="30520B25" w14:textId="77777777" w:rsidR="00B56D3C" w:rsidRPr="000543D6" w:rsidRDefault="00B56D3C" w:rsidP="00074CFD">
            <w:pPr>
              <w:rPr>
                <w:rFonts w:eastAsia="Calibri"/>
              </w:rPr>
            </w:pPr>
            <w:r w:rsidRPr="000543D6">
              <w:rPr>
                <w:rFonts w:eastAsia="Calibri"/>
              </w:rPr>
              <w:t>Details of the segregation practices for wastes placed in storage areas and bulk containers or bins  </w:t>
            </w:r>
          </w:p>
          <w:p w14:paraId="56825FEF" w14:textId="77777777" w:rsidR="00B56D3C" w:rsidRPr="000543D6" w:rsidRDefault="00B56D3C" w:rsidP="00074CFD">
            <w:pPr>
              <w:rPr>
                <w:rFonts w:eastAsia="Calibri"/>
              </w:rPr>
            </w:pPr>
          </w:p>
        </w:tc>
        <w:tc>
          <w:tcPr>
            <w:tcW w:w="3959" w:type="dxa"/>
          </w:tcPr>
          <w:p w14:paraId="62A73754" w14:textId="77777777" w:rsidR="00B56D3C" w:rsidRPr="000543D6" w:rsidRDefault="00B56D3C" w:rsidP="00074CFD">
            <w:pPr>
              <w:rPr>
                <w:rFonts w:eastAsia="Calibri"/>
              </w:rPr>
            </w:pPr>
          </w:p>
        </w:tc>
      </w:tr>
      <w:tr w:rsidR="00B56D3C" w:rsidRPr="000543D6" w14:paraId="5A0771C5" w14:textId="77777777" w:rsidTr="00360BC0">
        <w:tc>
          <w:tcPr>
            <w:tcW w:w="978" w:type="dxa"/>
            <w:tcBorders>
              <w:top w:val="nil"/>
              <w:bottom w:val="nil"/>
            </w:tcBorders>
          </w:tcPr>
          <w:p w14:paraId="2D1F453F" w14:textId="77777777" w:rsidR="00B56D3C" w:rsidRPr="000543D6" w:rsidRDefault="00B56D3C" w:rsidP="00074CFD">
            <w:pPr>
              <w:rPr>
                <w:rFonts w:eastAsia="Calibri"/>
              </w:rPr>
            </w:pPr>
          </w:p>
        </w:tc>
        <w:tc>
          <w:tcPr>
            <w:tcW w:w="1997" w:type="dxa"/>
            <w:tcBorders>
              <w:top w:val="nil"/>
              <w:bottom w:val="nil"/>
            </w:tcBorders>
          </w:tcPr>
          <w:p w14:paraId="23B05A14" w14:textId="77777777" w:rsidR="00B56D3C" w:rsidRPr="000543D6" w:rsidRDefault="00B56D3C" w:rsidP="00074CFD">
            <w:pPr>
              <w:rPr>
                <w:rFonts w:eastAsia="Calibri"/>
              </w:rPr>
            </w:pPr>
          </w:p>
        </w:tc>
        <w:tc>
          <w:tcPr>
            <w:tcW w:w="3399" w:type="dxa"/>
          </w:tcPr>
          <w:p w14:paraId="3F7C8316" w14:textId="77777777" w:rsidR="00B56D3C" w:rsidRPr="000543D6" w:rsidRDefault="00B56D3C" w:rsidP="00074CFD">
            <w:pPr>
              <w:rPr>
                <w:rFonts w:eastAsia="Calibri"/>
              </w:rPr>
            </w:pPr>
            <w:r w:rsidRPr="000543D6">
              <w:rPr>
                <w:rFonts w:eastAsia="Calibri"/>
              </w:rPr>
              <w:t>Specific storage requirements for wastes</w:t>
            </w:r>
          </w:p>
        </w:tc>
        <w:tc>
          <w:tcPr>
            <w:tcW w:w="3959" w:type="dxa"/>
          </w:tcPr>
          <w:p w14:paraId="26BDCA52" w14:textId="77777777" w:rsidR="00B56D3C" w:rsidRPr="000543D6" w:rsidRDefault="00B56D3C" w:rsidP="00074CFD">
            <w:pPr>
              <w:rPr>
                <w:rFonts w:eastAsia="Calibri"/>
              </w:rPr>
            </w:pPr>
          </w:p>
        </w:tc>
      </w:tr>
      <w:tr w:rsidR="00B56D3C" w:rsidRPr="000543D6" w14:paraId="7F07A4D8" w14:textId="77777777" w:rsidTr="00360BC0">
        <w:tc>
          <w:tcPr>
            <w:tcW w:w="978" w:type="dxa"/>
            <w:tcBorders>
              <w:top w:val="nil"/>
              <w:bottom w:val="nil"/>
            </w:tcBorders>
          </w:tcPr>
          <w:p w14:paraId="6AA4856E" w14:textId="77777777" w:rsidR="00B56D3C" w:rsidRPr="000543D6" w:rsidRDefault="00B56D3C" w:rsidP="00074CFD">
            <w:pPr>
              <w:rPr>
                <w:rFonts w:eastAsia="Calibri"/>
              </w:rPr>
            </w:pPr>
          </w:p>
        </w:tc>
        <w:tc>
          <w:tcPr>
            <w:tcW w:w="1997" w:type="dxa"/>
            <w:tcBorders>
              <w:top w:val="nil"/>
              <w:bottom w:val="nil"/>
            </w:tcBorders>
          </w:tcPr>
          <w:p w14:paraId="449FB842" w14:textId="77777777" w:rsidR="00B56D3C" w:rsidRPr="000543D6" w:rsidRDefault="00B56D3C" w:rsidP="00074CFD">
            <w:pPr>
              <w:rPr>
                <w:rFonts w:eastAsia="Calibri"/>
              </w:rPr>
            </w:pPr>
          </w:p>
        </w:tc>
        <w:tc>
          <w:tcPr>
            <w:tcW w:w="3399" w:type="dxa"/>
          </w:tcPr>
          <w:p w14:paraId="3E6C9A03" w14:textId="77777777" w:rsidR="00B56D3C" w:rsidRPr="000543D6" w:rsidRDefault="00B56D3C" w:rsidP="00074CFD">
            <w:pPr>
              <w:rPr>
                <w:rFonts w:eastAsia="Calibri"/>
              </w:rPr>
            </w:pPr>
            <w:r w:rsidRPr="000543D6">
              <w:rPr>
                <w:rFonts w:eastAsia="Calibri"/>
              </w:rPr>
              <w:t>The contents of a representative number of each type of bulk container that were checked visually</w:t>
            </w:r>
          </w:p>
        </w:tc>
        <w:tc>
          <w:tcPr>
            <w:tcW w:w="3959" w:type="dxa"/>
          </w:tcPr>
          <w:p w14:paraId="675D3D5A" w14:textId="77777777" w:rsidR="00B56D3C" w:rsidRPr="000543D6" w:rsidRDefault="00B56D3C" w:rsidP="00074CFD">
            <w:pPr>
              <w:rPr>
                <w:rFonts w:eastAsia="Calibri"/>
              </w:rPr>
            </w:pPr>
          </w:p>
        </w:tc>
      </w:tr>
      <w:tr w:rsidR="00B56D3C" w:rsidRPr="000543D6" w14:paraId="480789FC" w14:textId="77777777" w:rsidTr="00360BC0">
        <w:tc>
          <w:tcPr>
            <w:tcW w:w="978" w:type="dxa"/>
            <w:tcBorders>
              <w:top w:val="nil"/>
              <w:bottom w:val="nil"/>
            </w:tcBorders>
          </w:tcPr>
          <w:p w14:paraId="634BFC09" w14:textId="77777777" w:rsidR="00B56D3C" w:rsidRPr="000543D6" w:rsidRDefault="00B56D3C" w:rsidP="00074CFD">
            <w:pPr>
              <w:rPr>
                <w:rFonts w:eastAsia="Calibri"/>
              </w:rPr>
            </w:pPr>
          </w:p>
        </w:tc>
        <w:tc>
          <w:tcPr>
            <w:tcW w:w="1997" w:type="dxa"/>
            <w:tcBorders>
              <w:top w:val="nil"/>
              <w:bottom w:val="nil"/>
            </w:tcBorders>
          </w:tcPr>
          <w:p w14:paraId="7510D1FD" w14:textId="77777777" w:rsidR="00B56D3C" w:rsidRPr="000543D6" w:rsidRDefault="00B56D3C" w:rsidP="00074CFD">
            <w:pPr>
              <w:rPr>
                <w:rFonts w:eastAsia="Calibri"/>
              </w:rPr>
            </w:pPr>
          </w:p>
        </w:tc>
        <w:tc>
          <w:tcPr>
            <w:tcW w:w="3399" w:type="dxa"/>
          </w:tcPr>
          <w:p w14:paraId="2154C641" w14:textId="77777777" w:rsidR="00B56D3C" w:rsidRPr="000543D6" w:rsidRDefault="00B56D3C" w:rsidP="00074CFD">
            <w:pPr>
              <w:rPr>
                <w:rFonts w:eastAsia="Calibri"/>
              </w:rPr>
            </w:pPr>
            <w:r w:rsidRPr="000543D6">
              <w:rPr>
                <w:rFonts w:eastAsia="Calibri"/>
              </w:rPr>
              <w:t>Details of any discussions held with staff that establish the validity of the segregation and storage standards, and the observation and recording of actual practice</w:t>
            </w:r>
          </w:p>
        </w:tc>
        <w:tc>
          <w:tcPr>
            <w:tcW w:w="3959" w:type="dxa"/>
          </w:tcPr>
          <w:p w14:paraId="4C468274" w14:textId="77777777" w:rsidR="00B56D3C" w:rsidRPr="000543D6" w:rsidRDefault="00B56D3C" w:rsidP="00074CFD">
            <w:pPr>
              <w:rPr>
                <w:rFonts w:eastAsia="Calibri"/>
              </w:rPr>
            </w:pPr>
          </w:p>
        </w:tc>
      </w:tr>
      <w:tr w:rsidR="00B56D3C" w:rsidRPr="000543D6" w14:paraId="752A4A64" w14:textId="77777777" w:rsidTr="00360BC0">
        <w:tc>
          <w:tcPr>
            <w:tcW w:w="978" w:type="dxa"/>
            <w:tcBorders>
              <w:top w:val="nil"/>
              <w:bottom w:val="single" w:sz="4" w:space="0" w:color="auto"/>
            </w:tcBorders>
          </w:tcPr>
          <w:p w14:paraId="64456D53" w14:textId="77777777" w:rsidR="00B56D3C" w:rsidRPr="000543D6" w:rsidRDefault="00B56D3C" w:rsidP="00074CFD">
            <w:pPr>
              <w:rPr>
                <w:rFonts w:eastAsia="Calibri"/>
              </w:rPr>
            </w:pPr>
          </w:p>
        </w:tc>
        <w:tc>
          <w:tcPr>
            <w:tcW w:w="1997" w:type="dxa"/>
            <w:tcBorders>
              <w:top w:val="nil"/>
              <w:bottom w:val="single" w:sz="4" w:space="0" w:color="auto"/>
            </w:tcBorders>
          </w:tcPr>
          <w:p w14:paraId="567FEEC1" w14:textId="77777777" w:rsidR="00B56D3C" w:rsidRPr="000543D6" w:rsidRDefault="00B56D3C" w:rsidP="00074CFD">
            <w:pPr>
              <w:rPr>
                <w:rFonts w:eastAsia="Calibri"/>
              </w:rPr>
            </w:pPr>
          </w:p>
        </w:tc>
        <w:tc>
          <w:tcPr>
            <w:tcW w:w="3399" w:type="dxa"/>
            <w:tcBorders>
              <w:bottom w:val="single" w:sz="4" w:space="0" w:color="auto"/>
            </w:tcBorders>
          </w:tcPr>
          <w:p w14:paraId="04F747A5" w14:textId="77777777" w:rsidR="00B56D3C" w:rsidRPr="000543D6" w:rsidRDefault="00B56D3C" w:rsidP="00074CFD">
            <w:pPr>
              <w:rPr>
                <w:rFonts w:eastAsia="Calibri"/>
              </w:rPr>
            </w:pPr>
            <w:r w:rsidRPr="000543D6">
              <w:rPr>
                <w:rFonts w:eastAsia="Calibri"/>
              </w:rPr>
              <w:t>Detail the findings made for each waste stream, and where applicable, the changes made as a result of this or previous audits</w:t>
            </w:r>
          </w:p>
        </w:tc>
        <w:tc>
          <w:tcPr>
            <w:tcW w:w="3959" w:type="dxa"/>
            <w:tcBorders>
              <w:bottom w:val="single" w:sz="4" w:space="0" w:color="auto"/>
            </w:tcBorders>
          </w:tcPr>
          <w:p w14:paraId="1D843D24" w14:textId="77777777" w:rsidR="00B56D3C" w:rsidRPr="000543D6" w:rsidRDefault="00B56D3C" w:rsidP="00074CFD">
            <w:pPr>
              <w:rPr>
                <w:rFonts w:eastAsia="Calibri"/>
              </w:rPr>
            </w:pPr>
          </w:p>
        </w:tc>
      </w:tr>
      <w:tr w:rsidR="00B56D3C" w:rsidRPr="00D77E65" w14:paraId="478C2E51" w14:textId="77777777" w:rsidTr="007953D7">
        <w:tc>
          <w:tcPr>
            <w:tcW w:w="978" w:type="dxa"/>
            <w:tcBorders>
              <w:right w:val="nil"/>
            </w:tcBorders>
            <w:shd w:val="clear" w:color="auto" w:fill="016574" w:themeFill="accent6"/>
          </w:tcPr>
          <w:p w14:paraId="7274E6FF" w14:textId="77777777" w:rsidR="00B56D3C" w:rsidRPr="000543D6" w:rsidRDefault="00B56D3C" w:rsidP="00074CFD">
            <w:pPr>
              <w:rPr>
                <w:rFonts w:eastAsia="Calibri"/>
              </w:rPr>
            </w:pPr>
          </w:p>
        </w:tc>
        <w:tc>
          <w:tcPr>
            <w:tcW w:w="1997" w:type="dxa"/>
            <w:tcBorders>
              <w:left w:val="nil"/>
              <w:right w:val="nil"/>
            </w:tcBorders>
            <w:shd w:val="clear" w:color="auto" w:fill="016574" w:themeFill="accent6"/>
          </w:tcPr>
          <w:p w14:paraId="09CEAA78" w14:textId="77777777" w:rsidR="00B56D3C" w:rsidRPr="000543D6" w:rsidRDefault="00B56D3C" w:rsidP="00074CFD">
            <w:pPr>
              <w:rPr>
                <w:rFonts w:eastAsia="Calibri"/>
              </w:rPr>
            </w:pPr>
          </w:p>
        </w:tc>
        <w:tc>
          <w:tcPr>
            <w:tcW w:w="3399" w:type="dxa"/>
            <w:tcBorders>
              <w:left w:val="nil"/>
              <w:right w:val="nil"/>
            </w:tcBorders>
            <w:shd w:val="clear" w:color="auto" w:fill="016574" w:themeFill="accent6"/>
          </w:tcPr>
          <w:p w14:paraId="586E6B60" w14:textId="77777777" w:rsidR="00B56D3C" w:rsidRPr="000543D6" w:rsidRDefault="00B56D3C" w:rsidP="00074CFD">
            <w:pPr>
              <w:rPr>
                <w:rFonts w:eastAsia="Calibri"/>
              </w:rPr>
            </w:pPr>
          </w:p>
        </w:tc>
        <w:tc>
          <w:tcPr>
            <w:tcW w:w="3959" w:type="dxa"/>
            <w:tcBorders>
              <w:left w:val="nil"/>
            </w:tcBorders>
            <w:shd w:val="clear" w:color="auto" w:fill="016574" w:themeFill="accent6"/>
          </w:tcPr>
          <w:p w14:paraId="1F1A1B0B" w14:textId="77777777" w:rsidR="00B56D3C" w:rsidRPr="000543D6" w:rsidRDefault="00B56D3C" w:rsidP="00074CFD">
            <w:pPr>
              <w:rPr>
                <w:rFonts w:eastAsia="Calibri"/>
              </w:rPr>
            </w:pPr>
          </w:p>
        </w:tc>
      </w:tr>
      <w:tr w:rsidR="00B56D3C" w:rsidRPr="000543D6" w14:paraId="523CABBA" w14:textId="77777777" w:rsidTr="007953D7">
        <w:tc>
          <w:tcPr>
            <w:tcW w:w="978" w:type="dxa"/>
            <w:tcBorders>
              <w:bottom w:val="single" w:sz="4" w:space="0" w:color="auto"/>
            </w:tcBorders>
          </w:tcPr>
          <w:p w14:paraId="67D9B18A" w14:textId="77777777" w:rsidR="00B56D3C" w:rsidRPr="000543D6" w:rsidRDefault="00B56D3C" w:rsidP="00074CFD">
            <w:pPr>
              <w:rPr>
                <w:rFonts w:eastAsia="Calibri"/>
              </w:rPr>
            </w:pPr>
            <w:r w:rsidRPr="000543D6">
              <w:rPr>
                <w:rFonts w:eastAsia="Calibri"/>
              </w:rPr>
              <w:t>8</w:t>
            </w:r>
          </w:p>
        </w:tc>
        <w:tc>
          <w:tcPr>
            <w:tcW w:w="1997" w:type="dxa"/>
            <w:tcBorders>
              <w:bottom w:val="single" w:sz="4" w:space="0" w:color="auto"/>
            </w:tcBorders>
          </w:tcPr>
          <w:p w14:paraId="257CEC5A" w14:textId="77777777" w:rsidR="00B56D3C" w:rsidRPr="000543D6" w:rsidRDefault="00B56D3C" w:rsidP="00074CFD">
            <w:pPr>
              <w:rPr>
                <w:rFonts w:eastAsia="Calibri"/>
              </w:rPr>
            </w:pPr>
            <w:r w:rsidRPr="000543D6">
              <w:rPr>
                <w:rFonts w:eastAsia="Calibri"/>
              </w:rPr>
              <w:t>Producer policies and procedures</w:t>
            </w:r>
          </w:p>
        </w:tc>
        <w:tc>
          <w:tcPr>
            <w:tcW w:w="3399" w:type="dxa"/>
            <w:tcBorders>
              <w:bottom w:val="single" w:sz="4" w:space="0" w:color="auto"/>
            </w:tcBorders>
          </w:tcPr>
          <w:p w14:paraId="4483FDC7" w14:textId="77777777" w:rsidR="00B56D3C" w:rsidRPr="000543D6" w:rsidRDefault="00B56D3C" w:rsidP="00074CFD">
            <w:pPr>
              <w:rPr>
                <w:rFonts w:eastAsia="Calibri"/>
              </w:rPr>
            </w:pPr>
            <w:r w:rsidRPr="000543D6">
              <w:rPr>
                <w:rFonts w:eastAsia="Calibri"/>
              </w:rPr>
              <w:t xml:space="preserve">Provide information on the waste producer’s policies, staff training, internal audit regimes, </w:t>
            </w:r>
            <w:r w:rsidRPr="000543D6">
              <w:rPr>
                <w:rFonts w:eastAsia="Calibri"/>
              </w:rPr>
              <w:lastRenderedPageBreak/>
              <w:t>and environmental management systems.</w:t>
            </w:r>
          </w:p>
        </w:tc>
        <w:tc>
          <w:tcPr>
            <w:tcW w:w="3959" w:type="dxa"/>
            <w:tcBorders>
              <w:bottom w:val="single" w:sz="4" w:space="0" w:color="auto"/>
            </w:tcBorders>
          </w:tcPr>
          <w:p w14:paraId="16ABA744" w14:textId="77777777" w:rsidR="00B56D3C" w:rsidRPr="000543D6" w:rsidRDefault="00B56D3C" w:rsidP="00074CFD">
            <w:pPr>
              <w:rPr>
                <w:rFonts w:eastAsia="Calibri"/>
              </w:rPr>
            </w:pPr>
          </w:p>
        </w:tc>
      </w:tr>
      <w:tr w:rsidR="00B56D3C" w:rsidRPr="00D77E65" w14:paraId="14979199" w14:textId="77777777" w:rsidTr="007953D7">
        <w:tc>
          <w:tcPr>
            <w:tcW w:w="978" w:type="dxa"/>
            <w:tcBorders>
              <w:right w:val="nil"/>
            </w:tcBorders>
            <w:shd w:val="clear" w:color="auto" w:fill="016574" w:themeFill="accent6"/>
          </w:tcPr>
          <w:p w14:paraId="7C94D81B" w14:textId="77777777" w:rsidR="00B56D3C" w:rsidRPr="000543D6" w:rsidRDefault="00B56D3C" w:rsidP="00074CFD">
            <w:pPr>
              <w:rPr>
                <w:rFonts w:eastAsia="Calibri"/>
              </w:rPr>
            </w:pPr>
          </w:p>
        </w:tc>
        <w:tc>
          <w:tcPr>
            <w:tcW w:w="1997" w:type="dxa"/>
            <w:tcBorders>
              <w:left w:val="nil"/>
              <w:right w:val="nil"/>
            </w:tcBorders>
            <w:shd w:val="clear" w:color="auto" w:fill="016574" w:themeFill="accent6"/>
          </w:tcPr>
          <w:p w14:paraId="75338655" w14:textId="77777777" w:rsidR="00B56D3C" w:rsidRPr="000543D6" w:rsidRDefault="00B56D3C" w:rsidP="00074CFD">
            <w:pPr>
              <w:rPr>
                <w:rFonts w:eastAsia="Calibri"/>
              </w:rPr>
            </w:pPr>
          </w:p>
        </w:tc>
        <w:tc>
          <w:tcPr>
            <w:tcW w:w="3399" w:type="dxa"/>
            <w:tcBorders>
              <w:left w:val="nil"/>
              <w:right w:val="nil"/>
            </w:tcBorders>
            <w:shd w:val="clear" w:color="auto" w:fill="016574" w:themeFill="accent6"/>
          </w:tcPr>
          <w:p w14:paraId="54B554E7" w14:textId="77777777" w:rsidR="00B56D3C" w:rsidRPr="000543D6" w:rsidRDefault="00B56D3C" w:rsidP="00074CFD">
            <w:pPr>
              <w:rPr>
                <w:rFonts w:eastAsia="Calibri"/>
              </w:rPr>
            </w:pPr>
          </w:p>
        </w:tc>
        <w:tc>
          <w:tcPr>
            <w:tcW w:w="3959" w:type="dxa"/>
            <w:tcBorders>
              <w:left w:val="nil"/>
            </w:tcBorders>
            <w:shd w:val="clear" w:color="auto" w:fill="016574" w:themeFill="accent6"/>
          </w:tcPr>
          <w:p w14:paraId="4B86FCA8" w14:textId="77777777" w:rsidR="00B56D3C" w:rsidRPr="000543D6" w:rsidRDefault="00B56D3C" w:rsidP="00074CFD">
            <w:pPr>
              <w:rPr>
                <w:rFonts w:eastAsia="Calibri"/>
              </w:rPr>
            </w:pPr>
          </w:p>
        </w:tc>
      </w:tr>
      <w:tr w:rsidR="00B56D3C" w:rsidRPr="000543D6" w14:paraId="61524031" w14:textId="77777777" w:rsidTr="007953D7">
        <w:tc>
          <w:tcPr>
            <w:tcW w:w="978" w:type="dxa"/>
            <w:tcBorders>
              <w:bottom w:val="single" w:sz="4" w:space="0" w:color="auto"/>
            </w:tcBorders>
          </w:tcPr>
          <w:p w14:paraId="15B968E3" w14:textId="77777777" w:rsidR="00B56D3C" w:rsidRPr="000543D6" w:rsidRDefault="00B56D3C" w:rsidP="00074CFD">
            <w:pPr>
              <w:rPr>
                <w:rFonts w:eastAsia="Calibri"/>
              </w:rPr>
            </w:pPr>
            <w:r w:rsidRPr="000543D6">
              <w:rPr>
                <w:rFonts w:eastAsia="Calibri"/>
              </w:rPr>
              <w:t>9</w:t>
            </w:r>
          </w:p>
        </w:tc>
        <w:tc>
          <w:tcPr>
            <w:tcW w:w="1997" w:type="dxa"/>
            <w:tcBorders>
              <w:bottom w:val="single" w:sz="4" w:space="0" w:color="auto"/>
            </w:tcBorders>
          </w:tcPr>
          <w:p w14:paraId="04F978D4" w14:textId="77777777" w:rsidR="00B56D3C" w:rsidRPr="000543D6" w:rsidRDefault="00B56D3C" w:rsidP="00074CFD">
            <w:pPr>
              <w:rPr>
                <w:rFonts w:eastAsia="Calibri"/>
              </w:rPr>
            </w:pPr>
            <w:r w:rsidRPr="000543D6">
              <w:rPr>
                <w:rFonts w:eastAsia="Calibri"/>
              </w:rPr>
              <w:t>Quantity of waste</w:t>
            </w:r>
          </w:p>
        </w:tc>
        <w:tc>
          <w:tcPr>
            <w:tcW w:w="3399" w:type="dxa"/>
            <w:tcBorders>
              <w:bottom w:val="single" w:sz="4" w:space="0" w:color="auto"/>
            </w:tcBorders>
          </w:tcPr>
          <w:p w14:paraId="719CFE82" w14:textId="77777777" w:rsidR="00B56D3C" w:rsidRPr="000543D6" w:rsidRDefault="00B56D3C" w:rsidP="00074CFD">
            <w:pPr>
              <w:rPr>
                <w:rFonts w:eastAsia="Calibri"/>
              </w:rPr>
            </w:pPr>
            <w:r w:rsidRPr="000543D6">
              <w:rPr>
                <w:rFonts w:eastAsia="Calibri"/>
              </w:rPr>
              <w:t>Provide an estimated quantity of each waste expected to be delivered to the site from the waste producer per year and in a typical load.</w:t>
            </w:r>
          </w:p>
        </w:tc>
        <w:tc>
          <w:tcPr>
            <w:tcW w:w="3959" w:type="dxa"/>
            <w:tcBorders>
              <w:bottom w:val="single" w:sz="4" w:space="0" w:color="auto"/>
            </w:tcBorders>
          </w:tcPr>
          <w:p w14:paraId="2EDCA27C" w14:textId="77777777" w:rsidR="00B56D3C" w:rsidRPr="000543D6" w:rsidRDefault="00B56D3C" w:rsidP="00074CFD">
            <w:pPr>
              <w:rPr>
                <w:rFonts w:eastAsia="Calibri"/>
              </w:rPr>
            </w:pPr>
          </w:p>
        </w:tc>
      </w:tr>
      <w:tr w:rsidR="00B56D3C" w:rsidRPr="00D77E65" w14:paraId="4303D203" w14:textId="77777777" w:rsidTr="007953D7">
        <w:tc>
          <w:tcPr>
            <w:tcW w:w="978" w:type="dxa"/>
            <w:tcBorders>
              <w:right w:val="nil"/>
            </w:tcBorders>
            <w:shd w:val="clear" w:color="auto" w:fill="016574" w:themeFill="accent6"/>
          </w:tcPr>
          <w:p w14:paraId="2B758D24" w14:textId="77777777" w:rsidR="00B56D3C" w:rsidRPr="000543D6" w:rsidRDefault="00B56D3C" w:rsidP="00074CFD">
            <w:pPr>
              <w:rPr>
                <w:rFonts w:eastAsia="Calibri"/>
              </w:rPr>
            </w:pPr>
          </w:p>
        </w:tc>
        <w:tc>
          <w:tcPr>
            <w:tcW w:w="1997" w:type="dxa"/>
            <w:tcBorders>
              <w:left w:val="nil"/>
              <w:right w:val="nil"/>
            </w:tcBorders>
            <w:shd w:val="clear" w:color="auto" w:fill="016574" w:themeFill="accent6"/>
          </w:tcPr>
          <w:p w14:paraId="57B462C9" w14:textId="77777777" w:rsidR="00B56D3C" w:rsidRPr="000543D6" w:rsidRDefault="00B56D3C" w:rsidP="00074CFD">
            <w:pPr>
              <w:rPr>
                <w:rFonts w:eastAsia="Calibri"/>
              </w:rPr>
            </w:pPr>
          </w:p>
        </w:tc>
        <w:tc>
          <w:tcPr>
            <w:tcW w:w="3399" w:type="dxa"/>
            <w:tcBorders>
              <w:left w:val="nil"/>
              <w:right w:val="nil"/>
            </w:tcBorders>
            <w:shd w:val="clear" w:color="auto" w:fill="016574" w:themeFill="accent6"/>
          </w:tcPr>
          <w:p w14:paraId="3E3EA883" w14:textId="77777777" w:rsidR="00B56D3C" w:rsidRPr="000543D6" w:rsidRDefault="00B56D3C" w:rsidP="00074CFD">
            <w:pPr>
              <w:rPr>
                <w:rFonts w:eastAsia="Calibri"/>
              </w:rPr>
            </w:pPr>
          </w:p>
        </w:tc>
        <w:tc>
          <w:tcPr>
            <w:tcW w:w="3959" w:type="dxa"/>
            <w:tcBorders>
              <w:left w:val="nil"/>
            </w:tcBorders>
            <w:shd w:val="clear" w:color="auto" w:fill="016574" w:themeFill="accent6"/>
          </w:tcPr>
          <w:p w14:paraId="04D38E39" w14:textId="77777777" w:rsidR="00B56D3C" w:rsidRPr="000543D6" w:rsidRDefault="00B56D3C" w:rsidP="00074CFD">
            <w:pPr>
              <w:rPr>
                <w:rFonts w:eastAsia="Calibri"/>
              </w:rPr>
            </w:pPr>
          </w:p>
        </w:tc>
      </w:tr>
      <w:tr w:rsidR="00B56D3C" w:rsidRPr="000543D6" w14:paraId="2B16543B" w14:textId="77777777" w:rsidTr="007953D7">
        <w:tc>
          <w:tcPr>
            <w:tcW w:w="978" w:type="dxa"/>
            <w:tcBorders>
              <w:bottom w:val="single" w:sz="4" w:space="0" w:color="auto"/>
            </w:tcBorders>
          </w:tcPr>
          <w:p w14:paraId="049C8480" w14:textId="77777777" w:rsidR="00B56D3C" w:rsidRPr="000543D6" w:rsidRDefault="00B56D3C" w:rsidP="00074CFD">
            <w:pPr>
              <w:rPr>
                <w:rFonts w:eastAsia="Calibri"/>
              </w:rPr>
            </w:pPr>
            <w:r w:rsidRPr="000543D6">
              <w:rPr>
                <w:rFonts w:eastAsia="Calibri"/>
              </w:rPr>
              <w:t>10</w:t>
            </w:r>
          </w:p>
        </w:tc>
        <w:tc>
          <w:tcPr>
            <w:tcW w:w="1997" w:type="dxa"/>
            <w:tcBorders>
              <w:bottom w:val="single" w:sz="4" w:space="0" w:color="auto"/>
            </w:tcBorders>
          </w:tcPr>
          <w:p w14:paraId="0393D9F3" w14:textId="77777777" w:rsidR="00B56D3C" w:rsidRPr="000543D6" w:rsidRDefault="00B56D3C" w:rsidP="00074CFD">
            <w:pPr>
              <w:rPr>
                <w:rFonts w:eastAsia="Calibri"/>
              </w:rPr>
            </w:pPr>
            <w:r w:rsidRPr="000543D6">
              <w:rPr>
                <w:rFonts w:eastAsia="Calibri"/>
              </w:rPr>
              <w:t xml:space="preserve">Presence of radioactive waste </w:t>
            </w:r>
          </w:p>
        </w:tc>
        <w:tc>
          <w:tcPr>
            <w:tcW w:w="3399" w:type="dxa"/>
            <w:tcBorders>
              <w:bottom w:val="single" w:sz="4" w:space="0" w:color="auto"/>
            </w:tcBorders>
          </w:tcPr>
          <w:p w14:paraId="5A1D02A3" w14:textId="3371750E" w:rsidR="00B56D3C" w:rsidRPr="000543D6" w:rsidRDefault="00B56D3C" w:rsidP="00074CFD">
            <w:pPr>
              <w:rPr>
                <w:rFonts w:eastAsia="Calibri"/>
              </w:rPr>
            </w:pPr>
            <w:r w:rsidRPr="000543D6">
              <w:rPr>
                <w:rFonts w:eastAsia="Calibri"/>
              </w:rPr>
              <w:t>Confirmation that waste does not contain a radioactive source or, when there is a risk of radioactive contamination, confirmation that the waste is not radioactive, unless the authorisation allows accept</w:t>
            </w:r>
            <w:r w:rsidR="009A5043">
              <w:rPr>
                <w:rFonts w:eastAsia="Calibri"/>
              </w:rPr>
              <w:t>ance of</w:t>
            </w:r>
            <w:r w:rsidRPr="000543D6">
              <w:rPr>
                <w:rFonts w:eastAsia="Calibri"/>
              </w:rPr>
              <w:t xml:space="preserve"> these materials.</w:t>
            </w:r>
          </w:p>
        </w:tc>
        <w:tc>
          <w:tcPr>
            <w:tcW w:w="3959" w:type="dxa"/>
            <w:tcBorders>
              <w:bottom w:val="single" w:sz="4" w:space="0" w:color="auto"/>
            </w:tcBorders>
          </w:tcPr>
          <w:p w14:paraId="25FB0C5F" w14:textId="77777777" w:rsidR="00B56D3C" w:rsidRPr="000543D6" w:rsidRDefault="00B56D3C" w:rsidP="00074CFD">
            <w:pPr>
              <w:rPr>
                <w:rFonts w:eastAsia="Calibri"/>
              </w:rPr>
            </w:pPr>
          </w:p>
        </w:tc>
      </w:tr>
      <w:tr w:rsidR="00B56D3C" w:rsidRPr="00D77E65" w14:paraId="1FB4D9F0" w14:textId="77777777" w:rsidTr="007953D7">
        <w:tc>
          <w:tcPr>
            <w:tcW w:w="978" w:type="dxa"/>
            <w:tcBorders>
              <w:right w:val="nil"/>
            </w:tcBorders>
            <w:shd w:val="clear" w:color="auto" w:fill="016574" w:themeFill="accent6"/>
          </w:tcPr>
          <w:p w14:paraId="12AA2C5C" w14:textId="77777777" w:rsidR="00B56D3C" w:rsidRPr="000543D6" w:rsidRDefault="00B56D3C" w:rsidP="00074CFD">
            <w:pPr>
              <w:rPr>
                <w:rFonts w:eastAsia="Calibri"/>
              </w:rPr>
            </w:pPr>
          </w:p>
        </w:tc>
        <w:tc>
          <w:tcPr>
            <w:tcW w:w="1997" w:type="dxa"/>
            <w:tcBorders>
              <w:left w:val="nil"/>
              <w:right w:val="nil"/>
            </w:tcBorders>
            <w:shd w:val="clear" w:color="auto" w:fill="016574" w:themeFill="accent6"/>
          </w:tcPr>
          <w:p w14:paraId="25747F7E" w14:textId="77777777" w:rsidR="00B56D3C" w:rsidRPr="000543D6" w:rsidRDefault="00B56D3C" w:rsidP="00074CFD">
            <w:pPr>
              <w:rPr>
                <w:rFonts w:eastAsia="Calibri"/>
              </w:rPr>
            </w:pPr>
          </w:p>
        </w:tc>
        <w:tc>
          <w:tcPr>
            <w:tcW w:w="3399" w:type="dxa"/>
            <w:tcBorders>
              <w:left w:val="nil"/>
              <w:right w:val="nil"/>
            </w:tcBorders>
            <w:shd w:val="clear" w:color="auto" w:fill="016574" w:themeFill="accent6"/>
          </w:tcPr>
          <w:p w14:paraId="014BD5DA" w14:textId="77777777" w:rsidR="00B56D3C" w:rsidRPr="000543D6" w:rsidRDefault="00B56D3C" w:rsidP="00074CFD">
            <w:pPr>
              <w:rPr>
                <w:rFonts w:eastAsia="Calibri"/>
              </w:rPr>
            </w:pPr>
          </w:p>
        </w:tc>
        <w:tc>
          <w:tcPr>
            <w:tcW w:w="3959" w:type="dxa"/>
            <w:tcBorders>
              <w:left w:val="nil"/>
            </w:tcBorders>
            <w:shd w:val="clear" w:color="auto" w:fill="016574" w:themeFill="accent6"/>
          </w:tcPr>
          <w:p w14:paraId="5557ADD6" w14:textId="77777777" w:rsidR="00B56D3C" w:rsidRPr="000543D6" w:rsidRDefault="00B56D3C" w:rsidP="00074CFD">
            <w:pPr>
              <w:rPr>
                <w:rFonts w:eastAsia="Calibri"/>
              </w:rPr>
            </w:pPr>
          </w:p>
        </w:tc>
      </w:tr>
      <w:tr w:rsidR="00B56D3C" w:rsidRPr="000543D6" w14:paraId="6898FCA0" w14:textId="77777777" w:rsidTr="007953D7">
        <w:tc>
          <w:tcPr>
            <w:tcW w:w="978" w:type="dxa"/>
            <w:tcBorders>
              <w:bottom w:val="single" w:sz="4" w:space="0" w:color="auto"/>
            </w:tcBorders>
          </w:tcPr>
          <w:p w14:paraId="7819A067" w14:textId="77777777" w:rsidR="00B56D3C" w:rsidRPr="000543D6" w:rsidRDefault="00B56D3C" w:rsidP="00074CFD">
            <w:pPr>
              <w:rPr>
                <w:rFonts w:eastAsia="Calibri"/>
              </w:rPr>
            </w:pPr>
            <w:r w:rsidRPr="000543D6">
              <w:rPr>
                <w:rFonts w:eastAsia="Calibri"/>
              </w:rPr>
              <w:t>11</w:t>
            </w:r>
          </w:p>
        </w:tc>
        <w:tc>
          <w:tcPr>
            <w:tcW w:w="1997" w:type="dxa"/>
            <w:tcBorders>
              <w:bottom w:val="single" w:sz="4" w:space="0" w:color="auto"/>
            </w:tcBorders>
          </w:tcPr>
          <w:p w14:paraId="0A2B95EB" w14:textId="77777777" w:rsidR="00B56D3C" w:rsidRPr="000543D6" w:rsidRDefault="00B56D3C" w:rsidP="00074CFD">
            <w:pPr>
              <w:rPr>
                <w:rFonts w:eastAsia="Calibri"/>
              </w:rPr>
            </w:pPr>
            <w:r w:rsidRPr="000543D6">
              <w:rPr>
                <w:rFonts w:eastAsia="Calibri"/>
              </w:rPr>
              <w:t xml:space="preserve">Chemicals – safety data sheets (SDS/MSDS) </w:t>
            </w:r>
          </w:p>
        </w:tc>
        <w:tc>
          <w:tcPr>
            <w:tcW w:w="3399" w:type="dxa"/>
            <w:tcBorders>
              <w:bottom w:val="single" w:sz="4" w:space="0" w:color="auto"/>
            </w:tcBorders>
          </w:tcPr>
          <w:p w14:paraId="45230DA5" w14:textId="77777777" w:rsidR="00B56D3C" w:rsidRPr="000543D6" w:rsidRDefault="00B56D3C" w:rsidP="00074CFD">
            <w:pPr>
              <w:rPr>
                <w:rFonts w:eastAsia="Calibri"/>
              </w:rPr>
            </w:pPr>
            <w:r w:rsidRPr="000543D6">
              <w:rPr>
                <w:rFonts w:eastAsia="Calibri"/>
              </w:rPr>
              <w:t>Include any safety data sheets for single stream product chemicals, laboratory chemicals or pharmaceuticals (if available).</w:t>
            </w:r>
          </w:p>
        </w:tc>
        <w:tc>
          <w:tcPr>
            <w:tcW w:w="3959" w:type="dxa"/>
            <w:tcBorders>
              <w:bottom w:val="single" w:sz="4" w:space="0" w:color="auto"/>
            </w:tcBorders>
          </w:tcPr>
          <w:p w14:paraId="6CCF5266" w14:textId="77777777" w:rsidR="00B56D3C" w:rsidRPr="000543D6" w:rsidRDefault="00B56D3C" w:rsidP="00074CFD">
            <w:pPr>
              <w:rPr>
                <w:rFonts w:eastAsia="Calibri"/>
              </w:rPr>
            </w:pPr>
          </w:p>
        </w:tc>
      </w:tr>
      <w:tr w:rsidR="00B56D3C" w:rsidRPr="00D77E65" w14:paraId="14112AE2" w14:textId="77777777" w:rsidTr="007953D7">
        <w:tc>
          <w:tcPr>
            <w:tcW w:w="978" w:type="dxa"/>
            <w:tcBorders>
              <w:right w:val="nil"/>
            </w:tcBorders>
            <w:shd w:val="clear" w:color="auto" w:fill="016574" w:themeFill="accent6"/>
          </w:tcPr>
          <w:p w14:paraId="502083C7" w14:textId="77777777" w:rsidR="00B56D3C" w:rsidRPr="000543D6" w:rsidRDefault="00B56D3C" w:rsidP="00074CFD">
            <w:pPr>
              <w:rPr>
                <w:rFonts w:eastAsia="Calibri"/>
              </w:rPr>
            </w:pPr>
          </w:p>
        </w:tc>
        <w:tc>
          <w:tcPr>
            <w:tcW w:w="1997" w:type="dxa"/>
            <w:tcBorders>
              <w:left w:val="nil"/>
              <w:right w:val="nil"/>
            </w:tcBorders>
            <w:shd w:val="clear" w:color="auto" w:fill="016574" w:themeFill="accent6"/>
          </w:tcPr>
          <w:p w14:paraId="0A6C5A97" w14:textId="77777777" w:rsidR="00B56D3C" w:rsidRPr="000543D6" w:rsidRDefault="00B56D3C" w:rsidP="00074CFD">
            <w:pPr>
              <w:rPr>
                <w:rFonts w:eastAsia="Calibri"/>
              </w:rPr>
            </w:pPr>
          </w:p>
        </w:tc>
        <w:tc>
          <w:tcPr>
            <w:tcW w:w="3399" w:type="dxa"/>
            <w:tcBorders>
              <w:left w:val="nil"/>
              <w:right w:val="nil"/>
            </w:tcBorders>
            <w:shd w:val="clear" w:color="auto" w:fill="016574" w:themeFill="accent6"/>
          </w:tcPr>
          <w:p w14:paraId="79DBF88B" w14:textId="77777777" w:rsidR="00B56D3C" w:rsidRPr="000543D6" w:rsidRDefault="00B56D3C" w:rsidP="00074CFD">
            <w:pPr>
              <w:rPr>
                <w:rFonts w:eastAsia="Calibri"/>
              </w:rPr>
            </w:pPr>
          </w:p>
        </w:tc>
        <w:tc>
          <w:tcPr>
            <w:tcW w:w="3959" w:type="dxa"/>
            <w:tcBorders>
              <w:left w:val="nil"/>
            </w:tcBorders>
            <w:shd w:val="clear" w:color="auto" w:fill="016574" w:themeFill="accent6"/>
          </w:tcPr>
          <w:p w14:paraId="06DAD45A" w14:textId="77777777" w:rsidR="00B56D3C" w:rsidRPr="000543D6" w:rsidRDefault="00B56D3C" w:rsidP="00074CFD">
            <w:pPr>
              <w:rPr>
                <w:rFonts w:eastAsia="Calibri"/>
              </w:rPr>
            </w:pPr>
          </w:p>
        </w:tc>
      </w:tr>
    </w:tbl>
    <w:p w14:paraId="5DA1E2CE" w14:textId="77777777" w:rsidR="006243FF" w:rsidRPr="00371DD7" w:rsidRDefault="006243FF" w:rsidP="00585345">
      <w:pPr>
        <w:rPr>
          <w:rFonts w:asciiTheme="majorHAnsi" w:hAnsiTheme="majorHAnsi" w:cstheme="majorHAnsi"/>
          <w:color w:val="6E7571" w:themeColor="text2"/>
          <w:u w:val="single"/>
        </w:rPr>
      </w:pPr>
    </w:p>
    <w:sectPr w:rsidR="006243FF" w:rsidRPr="00371DD7" w:rsidSect="00F13324">
      <w:headerReference w:type="even" r:id="rId19"/>
      <w:headerReference w:type="default" r:id="rId20"/>
      <w:footerReference w:type="even" r:id="rId21"/>
      <w:footerReference w:type="default" r:id="rId22"/>
      <w:headerReference w:type="first" r:id="rId23"/>
      <w:footerReference w:type="first" r:id="rId24"/>
      <w:pgSz w:w="11900" w:h="16840"/>
      <w:pgMar w:top="839" w:right="839" w:bottom="839" w:left="839"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710205" w14:textId="77777777" w:rsidR="0056707A" w:rsidRDefault="0056707A" w:rsidP="00660C79">
      <w:pPr>
        <w:spacing w:line="240" w:lineRule="auto"/>
      </w:pPr>
      <w:r>
        <w:separator/>
      </w:r>
    </w:p>
  </w:endnote>
  <w:endnote w:type="continuationSeparator" w:id="0">
    <w:p w14:paraId="643409F9" w14:textId="77777777" w:rsidR="0056707A" w:rsidRDefault="0056707A" w:rsidP="00660C79">
      <w:pPr>
        <w:spacing w:line="240" w:lineRule="auto"/>
      </w:pPr>
      <w:r>
        <w:continuationSeparator/>
      </w:r>
    </w:p>
  </w:endnote>
  <w:endnote w:type="continuationNotice" w:id="1">
    <w:p w14:paraId="4096FF8B" w14:textId="77777777" w:rsidR="0056707A" w:rsidRDefault="0056707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Bold">
    <w:altName w:val="Arial"/>
    <w:panose1 w:val="020B0704020202020204"/>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0E3DC" w14:textId="77777777" w:rsidR="00EC6A73" w:rsidRDefault="00805B2F" w:rsidP="00E60556">
    <w:pPr>
      <w:pStyle w:val="Footer"/>
      <w:framePr w:wrap="none" w:vAnchor="text" w:hAnchor="margin" w:xAlign="right" w:y="1"/>
      <w:rPr>
        <w:rStyle w:val="PageNumber"/>
      </w:rPr>
    </w:pPr>
    <w:r>
      <w:rPr>
        <w:noProof/>
      </w:rPr>
      <mc:AlternateContent>
        <mc:Choice Requires="wps">
          <w:drawing>
            <wp:anchor distT="0" distB="0" distL="0" distR="0" simplePos="0" relativeHeight="251658245" behindDoc="0" locked="0" layoutInCell="1" allowOverlap="1" wp14:anchorId="4242B959" wp14:editId="14CD7489">
              <wp:simplePos x="635" y="635"/>
              <wp:positionH relativeFrom="page">
                <wp:align>center</wp:align>
              </wp:positionH>
              <wp:positionV relativeFrom="page">
                <wp:align>bottom</wp:align>
              </wp:positionV>
              <wp:extent cx="443865" cy="443865"/>
              <wp:effectExtent l="0" t="0" r="16510" b="0"/>
              <wp:wrapNone/>
              <wp:docPr id="11" name="Text Box 1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009A2B4" w14:textId="77777777" w:rsidR="00805B2F" w:rsidRPr="00805B2F" w:rsidRDefault="00805B2F" w:rsidP="00805B2F">
                          <w:pPr>
                            <w:rPr>
                              <w:rFonts w:ascii="Calibri" w:eastAsia="Calibri" w:hAnsi="Calibri" w:cs="Calibri"/>
                              <w:noProof/>
                              <w:color w:val="0000FF"/>
                              <w:sz w:val="20"/>
                              <w:szCs w:val="20"/>
                            </w:rPr>
                          </w:pPr>
                          <w:r w:rsidRPr="00805B2F">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242B959" id="_x0000_t202" coordsize="21600,21600" o:spt="202" path="m,l,21600r21600,l21600,xe">
              <v:stroke joinstyle="miter"/>
              <v:path gradientshapeok="t" o:connecttype="rect"/>
            </v:shapetype>
            <v:shape id="Text Box 11" o:spid="_x0000_s1028" type="#_x0000_t202" alt="&quot;&quot;" style="position:absolute;margin-left:0;margin-top:0;width:34.95pt;height:34.9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6009A2B4" w14:textId="77777777" w:rsidR="00805B2F" w:rsidRPr="00805B2F" w:rsidRDefault="00805B2F" w:rsidP="00805B2F">
                    <w:pPr>
                      <w:rPr>
                        <w:rFonts w:ascii="Calibri" w:eastAsia="Calibri" w:hAnsi="Calibri" w:cs="Calibri"/>
                        <w:noProof/>
                        <w:color w:val="0000FF"/>
                        <w:sz w:val="20"/>
                        <w:szCs w:val="20"/>
                      </w:rPr>
                    </w:pPr>
                    <w:r w:rsidRPr="00805B2F">
                      <w:rPr>
                        <w:rFonts w:ascii="Calibri" w:eastAsia="Calibri" w:hAnsi="Calibri" w:cs="Calibri"/>
                        <w:noProof/>
                        <w:color w:val="0000FF"/>
                        <w:sz w:val="20"/>
                        <w:szCs w:val="20"/>
                      </w:rPr>
                      <w:t>OFFICIAL</w:t>
                    </w:r>
                  </w:p>
                </w:txbxContent>
              </v:textbox>
              <w10:wrap anchorx="page" anchory="page"/>
            </v:shape>
          </w:pict>
        </mc:Fallback>
      </mc:AlternateContent>
    </w:r>
  </w:p>
  <w:sdt>
    <w:sdtPr>
      <w:rPr>
        <w:rStyle w:val="PageNumber"/>
      </w:rPr>
      <w:id w:val="236994185"/>
      <w:docPartObj>
        <w:docPartGallery w:val="Page Numbers (Bottom of Page)"/>
        <w:docPartUnique/>
      </w:docPartObj>
    </w:sdtPr>
    <w:sdtEndPr>
      <w:rPr>
        <w:rStyle w:val="PageNumber"/>
      </w:rPr>
    </w:sdtEndPr>
    <w:sdtContent>
      <w:p w14:paraId="0CE23C2D" w14:textId="77777777" w:rsidR="00EC6A73" w:rsidRDefault="00EC6A73" w:rsidP="00E6055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EndPr>
      <w:rPr>
        <w:rStyle w:val="PageNumber"/>
      </w:rPr>
    </w:sdtEndPr>
    <w:sdtContent>
      <w:p w14:paraId="5E2B483D"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D7F2759"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AD4E9" w14:textId="77777777" w:rsidR="00EC6A73" w:rsidRDefault="00805B2F" w:rsidP="00917BB1">
    <w:pPr>
      <w:pStyle w:val="Footer"/>
      <w:ind w:right="360"/>
    </w:pPr>
    <w:r>
      <w:rPr>
        <w:noProof/>
      </w:rPr>
      <mc:AlternateContent>
        <mc:Choice Requires="wps">
          <w:drawing>
            <wp:anchor distT="0" distB="0" distL="0" distR="0" simplePos="0" relativeHeight="251658246" behindDoc="0" locked="0" layoutInCell="1" allowOverlap="1" wp14:anchorId="28FC6025" wp14:editId="75014401">
              <wp:simplePos x="533400" y="9716770"/>
              <wp:positionH relativeFrom="page">
                <wp:align>center</wp:align>
              </wp:positionH>
              <wp:positionV relativeFrom="page">
                <wp:align>bottom</wp:align>
              </wp:positionV>
              <wp:extent cx="443865" cy="443865"/>
              <wp:effectExtent l="0" t="0" r="16510" b="0"/>
              <wp:wrapNone/>
              <wp:docPr id="12" name="Text Box 12">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44B9F22" w14:textId="77777777" w:rsidR="00805B2F" w:rsidRPr="00805B2F" w:rsidRDefault="00805B2F" w:rsidP="00805B2F">
                          <w:pPr>
                            <w:rPr>
                              <w:rFonts w:ascii="Calibri" w:eastAsia="Calibri" w:hAnsi="Calibri" w:cs="Calibri"/>
                              <w:noProof/>
                              <w:color w:val="0000FF"/>
                              <w:sz w:val="20"/>
                              <w:szCs w:val="20"/>
                            </w:rPr>
                          </w:pPr>
                          <w:r w:rsidRPr="00805B2F">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8FC6025" id="_x0000_t202" coordsize="21600,21600" o:spt="202" path="m,l,21600r21600,l21600,xe">
              <v:stroke joinstyle="miter"/>
              <v:path gradientshapeok="t" o:connecttype="rect"/>
            </v:shapetype>
            <v:shape id="Text Box 12" o:spid="_x0000_s1029" type="#_x0000_t202" alt="&quot;&quot;" style="position:absolute;margin-left:0;margin-top:0;width:34.95pt;height:34.95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444B9F22" w14:textId="77777777" w:rsidR="00805B2F" w:rsidRPr="00805B2F" w:rsidRDefault="00805B2F" w:rsidP="00805B2F">
                    <w:pPr>
                      <w:rPr>
                        <w:rFonts w:ascii="Calibri" w:eastAsia="Calibri" w:hAnsi="Calibri" w:cs="Calibri"/>
                        <w:noProof/>
                        <w:color w:val="0000FF"/>
                        <w:sz w:val="20"/>
                        <w:szCs w:val="20"/>
                      </w:rPr>
                    </w:pPr>
                    <w:r w:rsidRPr="00805B2F">
                      <w:rPr>
                        <w:rFonts w:ascii="Calibri" w:eastAsia="Calibri" w:hAnsi="Calibri" w:cs="Calibri"/>
                        <w:noProof/>
                        <w:color w:val="0000FF"/>
                        <w:sz w:val="20"/>
                        <w:szCs w:val="20"/>
                      </w:rPr>
                      <w:t>OFFICIAL</w:t>
                    </w:r>
                  </w:p>
                </w:txbxContent>
              </v:textbox>
              <w10:wrap anchorx="page" anchory="page"/>
            </v:shape>
          </w:pict>
        </mc:Fallback>
      </mc:AlternateContent>
    </w:r>
  </w:p>
  <w:p w14:paraId="6CB69D3F" w14:textId="77777777" w:rsidR="00917BB1" w:rsidRDefault="000E0D15" w:rsidP="00917BB1">
    <w:pPr>
      <w:pStyle w:val="Footer"/>
      <w:ind w:right="360"/>
    </w:pPr>
    <w:r>
      <w:rPr>
        <w:noProof/>
      </w:rPr>
      <mc:AlternateContent>
        <mc:Choice Requires="wps">
          <w:drawing>
            <wp:anchor distT="0" distB="0" distL="114300" distR="114300" simplePos="0" relativeHeight="251658241" behindDoc="0" locked="0" layoutInCell="1" allowOverlap="1" wp14:anchorId="4C9ACF07" wp14:editId="6A051256">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D26CDD8" id="Straight Connector 10" o:spid="_x0000_s1026" alt="&quot;&quot;"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1560629883"/>
      <w:docPartObj>
        <w:docPartGallery w:val="Page Numbers (Bottom of Page)"/>
        <w:docPartUnique/>
      </w:docPartObj>
    </w:sdtPr>
    <w:sdtEndPr>
      <w:rPr>
        <w:rStyle w:val="PageNumber"/>
      </w:rPr>
    </w:sdtEndPr>
    <w:sdtContent>
      <w:p w14:paraId="34BB7957"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72AD766" w14:textId="77777777" w:rsidR="00917BB1" w:rsidRDefault="00917BB1" w:rsidP="00917BB1">
    <w:pPr>
      <w:pStyle w:val="Footer"/>
      <w:ind w:right="360"/>
    </w:pPr>
    <w:r>
      <w:rPr>
        <w:noProof/>
      </w:rPr>
      <w:drawing>
        <wp:inline distT="0" distB="0" distL="0" distR="0" wp14:anchorId="5F9D626E" wp14:editId="33D5F319">
          <wp:extent cx="1007167" cy="265044"/>
          <wp:effectExtent l="0" t="0" r="0" b="1905"/>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91A9A" w14:textId="77777777" w:rsidR="00805B2F" w:rsidRDefault="00805B2F">
    <w:pPr>
      <w:pStyle w:val="Footer"/>
    </w:pPr>
    <w:r>
      <w:rPr>
        <w:noProof/>
      </w:rPr>
      <mc:AlternateContent>
        <mc:Choice Requires="wps">
          <w:drawing>
            <wp:anchor distT="0" distB="0" distL="0" distR="0" simplePos="0" relativeHeight="251658244" behindDoc="0" locked="0" layoutInCell="1" allowOverlap="1" wp14:anchorId="4FC7DB86" wp14:editId="413D944C">
              <wp:simplePos x="533400" y="10160000"/>
              <wp:positionH relativeFrom="page">
                <wp:align>center</wp:align>
              </wp:positionH>
              <wp:positionV relativeFrom="page">
                <wp:align>bottom</wp:align>
              </wp:positionV>
              <wp:extent cx="443865" cy="443865"/>
              <wp:effectExtent l="0" t="0" r="16510" b="0"/>
              <wp:wrapNone/>
              <wp:docPr id="9" name="Text Box 9">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080FBAE" w14:textId="77777777" w:rsidR="00805B2F" w:rsidRPr="00805B2F" w:rsidRDefault="00805B2F" w:rsidP="00805B2F">
                          <w:pPr>
                            <w:rPr>
                              <w:rFonts w:ascii="Calibri" w:eastAsia="Calibri" w:hAnsi="Calibri" w:cs="Calibri"/>
                              <w:noProof/>
                              <w:color w:val="0000FF"/>
                              <w:sz w:val="20"/>
                              <w:szCs w:val="20"/>
                            </w:rPr>
                          </w:pPr>
                          <w:r w:rsidRPr="00805B2F">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FC7DB86" id="_x0000_t202" coordsize="21600,21600" o:spt="202" path="m,l,21600r21600,l21600,xe">
              <v:stroke joinstyle="miter"/>
              <v:path gradientshapeok="t" o:connecttype="rect"/>
            </v:shapetype>
            <v:shape id="Text Box 9" o:spid="_x0000_s1031" type="#_x0000_t202" alt="&quot;&quot;" style="position:absolute;margin-left:0;margin-top:0;width:34.95pt;height:34.9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sGRCgIAABw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etZUVHzqfgfViYZCGPbtnVw3VHojfHgWSAumOUi04YkO&#10;baArOYyIsxrwx9/sMZ54Jy9nHQmm5JYUzZn5ZmkfUVsTwAnsEpjf5lc5+e2hvQeS4ZxehJMJkhWD&#10;maBGaF9JzqtYiFzCSipX8t0E78OgXHoOUq1WKYhk5ETY2K2TMXWkK3L50r8KdCPhgTb1CJOaRPGO&#10;9yE23vRudQjEflpKpHYgcmScJJjWOj6XqPFf/1PU+VEvfwI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l7BkQoCAAAcBAAADgAA&#10;AAAAAAAAAAAAAAAuAgAAZHJzL2Uyb0RvYy54bWxQSwECLQAUAAYACAAAACEAN+3R+NkAAAADAQAA&#10;DwAAAAAAAAAAAAAAAABkBAAAZHJzL2Rvd25yZXYueG1sUEsFBgAAAAAEAAQA8wAAAGoFAAAAAA==&#10;" filled="f" stroked="f">
              <v:textbox style="mso-fit-shape-to-text:t" inset="0,0,0,15pt">
                <w:txbxContent>
                  <w:p w14:paraId="3080FBAE" w14:textId="77777777" w:rsidR="00805B2F" w:rsidRPr="00805B2F" w:rsidRDefault="00805B2F" w:rsidP="00805B2F">
                    <w:pPr>
                      <w:rPr>
                        <w:rFonts w:ascii="Calibri" w:eastAsia="Calibri" w:hAnsi="Calibri" w:cs="Calibri"/>
                        <w:noProof/>
                        <w:color w:val="0000FF"/>
                        <w:sz w:val="20"/>
                        <w:szCs w:val="20"/>
                      </w:rPr>
                    </w:pPr>
                    <w:r w:rsidRPr="00805B2F">
                      <w:rPr>
                        <w:rFonts w:ascii="Calibri" w:eastAsia="Calibri" w:hAnsi="Calibri" w:cs="Calibri"/>
                        <w:noProof/>
                        <w:color w:val="0000FF"/>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4D0602" w14:textId="77777777" w:rsidR="0056707A" w:rsidRDefault="0056707A" w:rsidP="00660C79">
      <w:pPr>
        <w:spacing w:line="240" w:lineRule="auto"/>
      </w:pPr>
      <w:r>
        <w:separator/>
      </w:r>
    </w:p>
  </w:footnote>
  <w:footnote w:type="continuationSeparator" w:id="0">
    <w:p w14:paraId="7E4F8684" w14:textId="77777777" w:rsidR="0056707A" w:rsidRDefault="0056707A" w:rsidP="00660C79">
      <w:pPr>
        <w:spacing w:line="240" w:lineRule="auto"/>
      </w:pPr>
      <w:r>
        <w:continuationSeparator/>
      </w:r>
    </w:p>
  </w:footnote>
  <w:footnote w:type="continuationNotice" w:id="1">
    <w:p w14:paraId="2F06F9EB" w14:textId="77777777" w:rsidR="0056707A" w:rsidRDefault="0056707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92A71" w14:textId="77777777" w:rsidR="00805B2F" w:rsidRDefault="00805B2F">
    <w:pPr>
      <w:pStyle w:val="Header"/>
    </w:pPr>
    <w:r>
      <w:rPr>
        <w:noProof/>
      </w:rPr>
      <mc:AlternateContent>
        <mc:Choice Requires="wps">
          <w:drawing>
            <wp:anchor distT="0" distB="0" distL="0" distR="0" simplePos="0" relativeHeight="251658243" behindDoc="0" locked="0" layoutInCell="1" allowOverlap="1" wp14:anchorId="5963A7D5" wp14:editId="5F2A82F3">
              <wp:simplePos x="635" y="635"/>
              <wp:positionH relativeFrom="page">
                <wp:align>center</wp:align>
              </wp:positionH>
              <wp:positionV relativeFrom="page">
                <wp:align>top</wp:align>
              </wp:positionV>
              <wp:extent cx="443865" cy="443865"/>
              <wp:effectExtent l="0" t="0" r="16510" b="15240"/>
              <wp:wrapNone/>
              <wp:docPr id="6" name="Text Box 6">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AD97C68" w14:textId="77777777" w:rsidR="00805B2F" w:rsidRPr="00805B2F" w:rsidRDefault="00805B2F" w:rsidP="00805B2F">
                          <w:pPr>
                            <w:rPr>
                              <w:rFonts w:ascii="Calibri" w:eastAsia="Calibri" w:hAnsi="Calibri" w:cs="Calibri"/>
                              <w:noProof/>
                              <w:color w:val="0000FF"/>
                              <w:sz w:val="20"/>
                              <w:szCs w:val="20"/>
                            </w:rPr>
                          </w:pPr>
                          <w:r w:rsidRPr="00805B2F">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963A7D5" id="_x0000_t202" coordsize="21600,21600" o:spt="202" path="m,l,21600r21600,l21600,xe">
              <v:stroke joinstyle="miter"/>
              <v:path gradientshapeok="t" o:connecttype="rect"/>
            </v:shapetype>
            <v:shape id="Text Box 6" o:spid="_x0000_s1027" type="#_x0000_t202" alt="&quot;&quot;" style="position:absolute;margin-left:0;margin-top:0;width:34.95pt;height:34.9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3AD97C68" w14:textId="77777777" w:rsidR="00805B2F" w:rsidRPr="00805B2F" w:rsidRDefault="00805B2F" w:rsidP="00805B2F">
                    <w:pPr>
                      <w:rPr>
                        <w:rFonts w:ascii="Calibri" w:eastAsia="Calibri" w:hAnsi="Calibri" w:cs="Calibri"/>
                        <w:noProof/>
                        <w:color w:val="0000FF"/>
                        <w:sz w:val="20"/>
                        <w:szCs w:val="20"/>
                      </w:rPr>
                    </w:pPr>
                    <w:r w:rsidRPr="00805B2F">
                      <w:rPr>
                        <w:rFonts w:ascii="Calibri" w:eastAsia="Calibri" w:hAnsi="Calibri" w:cs="Calibri"/>
                        <w:noProof/>
                        <w:color w:val="0000FF"/>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CD68A" w14:textId="3B5179D3" w:rsidR="008D113C" w:rsidRPr="00917BB1" w:rsidRDefault="00705B80" w:rsidP="008D113C">
    <w:pPr>
      <w:pStyle w:val="BodyText1"/>
      <w:spacing w:line="240" w:lineRule="auto"/>
      <w:jc w:val="right"/>
      <w:rPr>
        <w:color w:val="6E7571" w:themeColor="text2"/>
      </w:rPr>
    </w:pPr>
    <w:r>
      <w:rPr>
        <w:color w:val="6E7571" w:themeColor="text2"/>
      </w:rPr>
      <w:t>Storage and treatment of healthcare waste</w:t>
    </w:r>
  </w:p>
  <w:p w14:paraId="5B9F3E1A" w14:textId="77777777" w:rsidR="008D113C" w:rsidRDefault="007D441B" w:rsidP="008D113C">
    <w:pPr>
      <w:pStyle w:val="BodyText1"/>
      <w:jc w:val="right"/>
    </w:pPr>
    <w:r>
      <w:rPr>
        <w:noProof/>
      </w:rPr>
      <mc:AlternateContent>
        <mc:Choice Requires="wps">
          <w:drawing>
            <wp:anchor distT="0" distB="0" distL="114300" distR="114300" simplePos="0" relativeHeight="251658240" behindDoc="0" locked="0" layoutInCell="1" allowOverlap="1" wp14:anchorId="305B7F76" wp14:editId="4135A689">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FCAFD97" id="Straight Connector 7" o:spid="_x0000_s1026" alt="&quot;&quot;" style="position:absolute;flip:x;z-index:251658240;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8DDE9" w14:textId="77777777" w:rsidR="00805B2F" w:rsidRDefault="00805B2F">
    <w:pPr>
      <w:pStyle w:val="Header"/>
    </w:pPr>
    <w:r>
      <w:rPr>
        <w:noProof/>
      </w:rPr>
      <mc:AlternateContent>
        <mc:Choice Requires="wps">
          <w:drawing>
            <wp:anchor distT="0" distB="0" distL="0" distR="0" simplePos="0" relativeHeight="251658242" behindDoc="0" locked="0" layoutInCell="1" allowOverlap="1" wp14:anchorId="31DBD775" wp14:editId="59E56105">
              <wp:simplePos x="533400" y="508000"/>
              <wp:positionH relativeFrom="page">
                <wp:align>center</wp:align>
              </wp:positionH>
              <wp:positionV relativeFrom="page">
                <wp:align>top</wp:align>
              </wp:positionV>
              <wp:extent cx="443865" cy="443865"/>
              <wp:effectExtent l="0" t="0" r="16510" b="15240"/>
              <wp:wrapNone/>
              <wp:docPr id="1" name="Text Box 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C84CA4A" w14:textId="77777777" w:rsidR="00805B2F" w:rsidRPr="00805B2F" w:rsidRDefault="00805B2F" w:rsidP="00805B2F">
                          <w:pPr>
                            <w:rPr>
                              <w:rFonts w:ascii="Calibri" w:eastAsia="Calibri" w:hAnsi="Calibri" w:cs="Calibri"/>
                              <w:noProof/>
                              <w:color w:val="0000FF"/>
                              <w:sz w:val="20"/>
                              <w:szCs w:val="20"/>
                            </w:rPr>
                          </w:pPr>
                          <w:r w:rsidRPr="00805B2F">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1DBD775" id="_x0000_t202" coordsize="21600,21600" o:spt="202" path="m,l,21600r21600,l21600,xe">
              <v:stroke joinstyle="miter"/>
              <v:path gradientshapeok="t" o:connecttype="rect"/>
            </v:shapetype>
            <v:shape id="Text Box 1" o:spid="_x0000_s1030" type="#_x0000_t202" alt="&quot;&quot;" style="position:absolute;margin-left:0;margin-top:0;width:34.95pt;height:34.9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LpY2VCgIAABwEAAAOAAAA&#10;AAAAAAAAAAAAAC4CAABkcnMvZTJvRG9jLnhtbFBLAQItABQABgAIAAAAIQDUHg1H2AAAAAMBAAAP&#10;AAAAAAAAAAAAAAAAAGQEAABkcnMvZG93bnJldi54bWxQSwUGAAAAAAQABADzAAAAaQUAAAAA&#10;" filled="f" stroked="f">
              <v:textbox style="mso-fit-shape-to-text:t" inset="0,15pt,0,0">
                <w:txbxContent>
                  <w:p w14:paraId="2C84CA4A" w14:textId="77777777" w:rsidR="00805B2F" w:rsidRPr="00805B2F" w:rsidRDefault="00805B2F" w:rsidP="00805B2F">
                    <w:pPr>
                      <w:rPr>
                        <w:rFonts w:ascii="Calibri" w:eastAsia="Calibri" w:hAnsi="Calibri" w:cs="Calibri"/>
                        <w:noProof/>
                        <w:color w:val="0000FF"/>
                        <w:sz w:val="20"/>
                        <w:szCs w:val="20"/>
                      </w:rPr>
                    </w:pPr>
                    <w:r w:rsidRPr="00805B2F">
                      <w:rPr>
                        <w:rFonts w:ascii="Calibri" w:eastAsia="Calibri" w:hAnsi="Calibri" w:cs="Calibri"/>
                        <w:noProof/>
                        <w:color w:val="0000FF"/>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601E5"/>
    <w:multiLevelType w:val="hybridMultilevel"/>
    <w:tmpl w:val="CA56C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9E1AA4"/>
    <w:multiLevelType w:val="hybridMultilevel"/>
    <w:tmpl w:val="548848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137E79"/>
    <w:multiLevelType w:val="hybridMultilevel"/>
    <w:tmpl w:val="5E8C73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986344"/>
    <w:multiLevelType w:val="hybridMultilevel"/>
    <w:tmpl w:val="CF7C88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9D4739"/>
    <w:multiLevelType w:val="hybridMultilevel"/>
    <w:tmpl w:val="29CC03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9167E6"/>
    <w:multiLevelType w:val="hybridMultilevel"/>
    <w:tmpl w:val="42DAF5F4"/>
    <w:lvl w:ilvl="0" w:tplc="08090001">
      <w:start w:val="1"/>
      <w:numFmt w:val="bullet"/>
      <w:lvlText w:val=""/>
      <w:lvlJc w:val="left"/>
      <w:pPr>
        <w:ind w:left="780" w:hanging="360"/>
      </w:pPr>
      <w:rPr>
        <w:rFonts w:ascii="Symbol" w:hAnsi="Symbol" w:hint="default"/>
      </w:rPr>
    </w:lvl>
    <w:lvl w:ilvl="1" w:tplc="FFFFFFFF" w:tentative="1">
      <w:start w:val="1"/>
      <w:numFmt w:val="bullet"/>
      <w:lvlText w:val="o"/>
      <w:lvlJc w:val="left"/>
      <w:pPr>
        <w:ind w:left="1500" w:hanging="360"/>
      </w:pPr>
      <w:rPr>
        <w:rFonts w:ascii="Courier New" w:hAnsi="Courier New" w:cs="Courier New" w:hint="default"/>
      </w:rPr>
    </w:lvl>
    <w:lvl w:ilvl="2" w:tplc="FFFFFFFF" w:tentative="1">
      <w:start w:val="1"/>
      <w:numFmt w:val="bullet"/>
      <w:lvlText w:val=""/>
      <w:lvlJc w:val="left"/>
      <w:pPr>
        <w:ind w:left="2220" w:hanging="360"/>
      </w:pPr>
      <w:rPr>
        <w:rFonts w:ascii="Wingdings" w:hAnsi="Wingdings" w:hint="default"/>
      </w:rPr>
    </w:lvl>
    <w:lvl w:ilvl="3" w:tplc="FFFFFFFF" w:tentative="1">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cs="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abstractNum w:abstractNumId="6" w15:restartNumberingAfterBreak="0">
    <w:nsid w:val="1AFE490F"/>
    <w:multiLevelType w:val="hybridMultilevel"/>
    <w:tmpl w:val="17128E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815E27"/>
    <w:multiLevelType w:val="hybridMultilevel"/>
    <w:tmpl w:val="D97E5138"/>
    <w:lvl w:ilvl="0" w:tplc="19B0BED0">
      <w:numFmt w:val="bullet"/>
      <w:lvlText w:val="•"/>
      <w:lvlJc w:val="left"/>
      <w:pPr>
        <w:ind w:left="1080" w:hanging="72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CF91AD"/>
    <w:multiLevelType w:val="hybridMultilevel"/>
    <w:tmpl w:val="7D549938"/>
    <w:lvl w:ilvl="0" w:tplc="75802E4C">
      <w:start w:val="1"/>
      <w:numFmt w:val="bullet"/>
      <w:lvlText w:val=""/>
      <w:lvlJc w:val="left"/>
      <w:pPr>
        <w:ind w:left="360" w:hanging="360"/>
      </w:pPr>
      <w:rPr>
        <w:rFonts w:ascii="Symbol" w:hAnsi="Symbol" w:hint="default"/>
      </w:rPr>
    </w:lvl>
    <w:lvl w:ilvl="1" w:tplc="87847050">
      <w:start w:val="1"/>
      <w:numFmt w:val="bullet"/>
      <w:lvlText w:val="o"/>
      <w:lvlJc w:val="left"/>
      <w:pPr>
        <w:ind w:left="1080" w:hanging="360"/>
      </w:pPr>
      <w:rPr>
        <w:rFonts w:ascii="Courier New" w:hAnsi="Courier New" w:hint="default"/>
      </w:rPr>
    </w:lvl>
    <w:lvl w:ilvl="2" w:tplc="304C31CE">
      <w:start w:val="1"/>
      <w:numFmt w:val="bullet"/>
      <w:lvlText w:val=""/>
      <w:lvlJc w:val="left"/>
      <w:pPr>
        <w:ind w:left="1800" w:hanging="360"/>
      </w:pPr>
      <w:rPr>
        <w:rFonts w:ascii="Wingdings" w:hAnsi="Wingdings" w:hint="default"/>
      </w:rPr>
    </w:lvl>
    <w:lvl w:ilvl="3" w:tplc="F1FA9F1C">
      <w:start w:val="1"/>
      <w:numFmt w:val="bullet"/>
      <w:lvlText w:val=""/>
      <w:lvlJc w:val="left"/>
      <w:pPr>
        <w:ind w:left="2520" w:hanging="360"/>
      </w:pPr>
      <w:rPr>
        <w:rFonts w:ascii="Symbol" w:hAnsi="Symbol" w:hint="default"/>
      </w:rPr>
    </w:lvl>
    <w:lvl w:ilvl="4" w:tplc="6DE09240">
      <w:start w:val="1"/>
      <w:numFmt w:val="bullet"/>
      <w:lvlText w:val="o"/>
      <w:lvlJc w:val="left"/>
      <w:pPr>
        <w:ind w:left="3240" w:hanging="360"/>
      </w:pPr>
      <w:rPr>
        <w:rFonts w:ascii="Courier New" w:hAnsi="Courier New" w:hint="default"/>
      </w:rPr>
    </w:lvl>
    <w:lvl w:ilvl="5" w:tplc="1B18E2B0">
      <w:start w:val="1"/>
      <w:numFmt w:val="bullet"/>
      <w:lvlText w:val=""/>
      <w:lvlJc w:val="left"/>
      <w:pPr>
        <w:ind w:left="3960" w:hanging="360"/>
      </w:pPr>
      <w:rPr>
        <w:rFonts w:ascii="Wingdings" w:hAnsi="Wingdings" w:hint="default"/>
      </w:rPr>
    </w:lvl>
    <w:lvl w:ilvl="6" w:tplc="0CBAAB84">
      <w:start w:val="1"/>
      <w:numFmt w:val="bullet"/>
      <w:lvlText w:val=""/>
      <w:lvlJc w:val="left"/>
      <w:pPr>
        <w:ind w:left="4680" w:hanging="360"/>
      </w:pPr>
      <w:rPr>
        <w:rFonts w:ascii="Symbol" w:hAnsi="Symbol" w:hint="default"/>
      </w:rPr>
    </w:lvl>
    <w:lvl w:ilvl="7" w:tplc="71B4848C">
      <w:start w:val="1"/>
      <w:numFmt w:val="bullet"/>
      <w:lvlText w:val="o"/>
      <w:lvlJc w:val="left"/>
      <w:pPr>
        <w:ind w:left="5400" w:hanging="360"/>
      </w:pPr>
      <w:rPr>
        <w:rFonts w:ascii="Courier New" w:hAnsi="Courier New" w:hint="default"/>
      </w:rPr>
    </w:lvl>
    <w:lvl w:ilvl="8" w:tplc="6E6CC350">
      <w:start w:val="1"/>
      <w:numFmt w:val="bullet"/>
      <w:lvlText w:val=""/>
      <w:lvlJc w:val="left"/>
      <w:pPr>
        <w:ind w:left="6120" w:hanging="360"/>
      </w:pPr>
      <w:rPr>
        <w:rFonts w:ascii="Wingdings" w:hAnsi="Wingdings" w:hint="default"/>
      </w:rPr>
    </w:lvl>
  </w:abstractNum>
  <w:abstractNum w:abstractNumId="9" w15:restartNumberingAfterBreak="0">
    <w:nsid w:val="29C40039"/>
    <w:multiLevelType w:val="hybridMultilevel"/>
    <w:tmpl w:val="C27CA5E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304B7069"/>
    <w:multiLevelType w:val="hybridMultilevel"/>
    <w:tmpl w:val="DB607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DC4A0D"/>
    <w:multiLevelType w:val="hybridMultilevel"/>
    <w:tmpl w:val="D042E9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45E3AFB"/>
    <w:multiLevelType w:val="hybridMultilevel"/>
    <w:tmpl w:val="FDF67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9D841BD"/>
    <w:multiLevelType w:val="hybridMultilevel"/>
    <w:tmpl w:val="A8BE0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E532BD3"/>
    <w:multiLevelType w:val="hybridMultilevel"/>
    <w:tmpl w:val="F17269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FD46639"/>
    <w:multiLevelType w:val="hybridMultilevel"/>
    <w:tmpl w:val="DAA20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0182B90"/>
    <w:multiLevelType w:val="hybridMultilevel"/>
    <w:tmpl w:val="15D2741A"/>
    <w:lvl w:ilvl="0" w:tplc="67768A7E">
      <w:start w:val="1"/>
      <w:numFmt w:val="bullet"/>
      <w:pStyle w:val="Round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20C197F"/>
    <w:multiLevelType w:val="hybridMultilevel"/>
    <w:tmpl w:val="942E4F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49504DB2"/>
    <w:multiLevelType w:val="hybridMultilevel"/>
    <w:tmpl w:val="FAF63F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9E80443"/>
    <w:multiLevelType w:val="hybridMultilevel"/>
    <w:tmpl w:val="71986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9F32343"/>
    <w:multiLevelType w:val="hybridMultilevel"/>
    <w:tmpl w:val="A2729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CA235C1"/>
    <w:multiLevelType w:val="hybridMultilevel"/>
    <w:tmpl w:val="F5EC23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F426D4C"/>
    <w:multiLevelType w:val="hybridMultilevel"/>
    <w:tmpl w:val="0EA65A68"/>
    <w:lvl w:ilvl="0" w:tplc="B41AE7B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7B63916"/>
    <w:multiLevelType w:val="hybridMultilevel"/>
    <w:tmpl w:val="FFFFFFFF"/>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5B563871"/>
    <w:multiLevelType w:val="hybridMultilevel"/>
    <w:tmpl w:val="03B6C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183CBD"/>
    <w:multiLevelType w:val="hybridMultilevel"/>
    <w:tmpl w:val="BEBE0C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DAE20E1"/>
    <w:multiLevelType w:val="hybridMultilevel"/>
    <w:tmpl w:val="08145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E3D102C"/>
    <w:multiLevelType w:val="hybridMultilevel"/>
    <w:tmpl w:val="4B9E43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83332E1"/>
    <w:multiLevelType w:val="hybridMultilevel"/>
    <w:tmpl w:val="5FDCE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B7E143F"/>
    <w:multiLevelType w:val="hybridMultilevel"/>
    <w:tmpl w:val="D4043D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BBE16B3"/>
    <w:multiLevelType w:val="hybridMultilevel"/>
    <w:tmpl w:val="941809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E2C4F20"/>
    <w:multiLevelType w:val="hybridMultilevel"/>
    <w:tmpl w:val="94D07962"/>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1C159AB"/>
    <w:multiLevelType w:val="hybridMultilevel"/>
    <w:tmpl w:val="8C8693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49A17A7"/>
    <w:multiLevelType w:val="hybridMultilevel"/>
    <w:tmpl w:val="EF18F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5576276"/>
    <w:multiLevelType w:val="hybridMultilevel"/>
    <w:tmpl w:val="1CFC5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633584C"/>
    <w:multiLevelType w:val="hybridMultilevel"/>
    <w:tmpl w:val="28186A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A2F35A2"/>
    <w:multiLevelType w:val="multilevel"/>
    <w:tmpl w:val="65FE3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D9625F6"/>
    <w:multiLevelType w:val="hybridMultilevel"/>
    <w:tmpl w:val="9AC04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EB246B2"/>
    <w:multiLevelType w:val="hybridMultilevel"/>
    <w:tmpl w:val="C8ACF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34555571">
    <w:abstractNumId w:val="22"/>
  </w:num>
  <w:num w:numId="2" w16cid:durableId="746807443">
    <w:abstractNumId w:val="14"/>
  </w:num>
  <w:num w:numId="3" w16cid:durableId="175311492">
    <w:abstractNumId w:val="3"/>
  </w:num>
  <w:num w:numId="4" w16cid:durableId="166605715">
    <w:abstractNumId w:val="18"/>
  </w:num>
  <w:num w:numId="5" w16cid:durableId="392430108">
    <w:abstractNumId w:val="6"/>
  </w:num>
  <w:num w:numId="6" w16cid:durableId="1802184109">
    <w:abstractNumId w:val="9"/>
  </w:num>
  <w:num w:numId="7" w16cid:durableId="517431860">
    <w:abstractNumId w:val="5"/>
  </w:num>
  <w:num w:numId="8" w16cid:durableId="1407343460">
    <w:abstractNumId w:val="26"/>
  </w:num>
  <w:num w:numId="9" w16cid:durableId="437918720">
    <w:abstractNumId w:val="24"/>
  </w:num>
  <w:num w:numId="10" w16cid:durableId="1359745222">
    <w:abstractNumId w:val="12"/>
  </w:num>
  <w:num w:numId="11" w16cid:durableId="142819171">
    <w:abstractNumId w:val="11"/>
  </w:num>
  <w:num w:numId="12" w16cid:durableId="1522745214">
    <w:abstractNumId w:val="2"/>
  </w:num>
  <w:num w:numId="13" w16cid:durableId="2089619365">
    <w:abstractNumId w:val="28"/>
  </w:num>
  <w:num w:numId="14" w16cid:durableId="2012222377">
    <w:abstractNumId w:val="0"/>
  </w:num>
  <w:num w:numId="15" w16cid:durableId="777872013">
    <w:abstractNumId w:val="4"/>
  </w:num>
  <w:num w:numId="16" w16cid:durableId="229778796">
    <w:abstractNumId w:val="20"/>
  </w:num>
  <w:num w:numId="17" w16cid:durableId="697895784">
    <w:abstractNumId w:val="13"/>
  </w:num>
  <w:num w:numId="18" w16cid:durableId="1923297190">
    <w:abstractNumId w:val="10"/>
  </w:num>
  <w:num w:numId="19" w16cid:durableId="741026537">
    <w:abstractNumId w:val="34"/>
  </w:num>
  <w:num w:numId="20" w16cid:durableId="8455471">
    <w:abstractNumId w:val="37"/>
  </w:num>
  <w:num w:numId="21" w16cid:durableId="1166016630">
    <w:abstractNumId w:val="21"/>
  </w:num>
  <w:num w:numId="22" w16cid:durableId="309410682">
    <w:abstractNumId w:val="33"/>
  </w:num>
  <w:num w:numId="23" w16cid:durableId="1054616985">
    <w:abstractNumId w:val="36"/>
  </w:num>
  <w:num w:numId="24" w16cid:durableId="1341813076">
    <w:abstractNumId w:val="1"/>
  </w:num>
  <w:num w:numId="25" w16cid:durableId="1052922411">
    <w:abstractNumId w:val="32"/>
  </w:num>
  <w:num w:numId="26" w16cid:durableId="328018637">
    <w:abstractNumId w:val="16"/>
  </w:num>
  <w:num w:numId="27" w16cid:durableId="1951623933">
    <w:abstractNumId w:val="19"/>
  </w:num>
  <w:num w:numId="28" w16cid:durableId="781656532">
    <w:abstractNumId w:val="17"/>
  </w:num>
  <w:num w:numId="29" w16cid:durableId="1954286238">
    <w:abstractNumId w:val="38"/>
  </w:num>
  <w:num w:numId="30" w16cid:durableId="220022218">
    <w:abstractNumId w:val="7"/>
  </w:num>
  <w:num w:numId="31" w16cid:durableId="870262228">
    <w:abstractNumId w:val="31"/>
  </w:num>
  <w:num w:numId="32" w16cid:durableId="1434664842">
    <w:abstractNumId w:val="15"/>
  </w:num>
  <w:num w:numId="33" w16cid:durableId="334381264">
    <w:abstractNumId w:val="8"/>
  </w:num>
  <w:num w:numId="34" w16cid:durableId="2059665840">
    <w:abstractNumId w:val="29"/>
  </w:num>
  <w:num w:numId="35" w16cid:durableId="1937790861">
    <w:abstractNumId w:val="35"/>
  </w:num>
  <w:num w:numId="36" w16cid:durableId="224805680">
    <w:abstractNumId w:val="25"/>
  </w:num>
  <w:num w:numId="37" w16cid:durableId="925849110">
    <w:abstractNumId w:val="27"/>
  </w:num>
  <w:num w:numId="38" w16cid:durableId="1357269616">
    <w:abstractNumId w:val="30"/>
  </w:num>
  <w:num w:numId="39" w16cid:durableId="1673216441">
    <w:abstractNumId w:val="23"/>
    <w:lvlOverride w:ilvl="0"/>
    <w:lvlOverride w:ilvl="1"/>
    <w:lvlOverride w:ilvl="2"/>
    <w:lvlOverride w:ilvl="3"/>
    <w:lvlOverride w:ilvl="4"/>
    <w:lvlOverride w:ilvl="5"/>
    <w:lvlOverride w:ilvl="6"/>
    <w:lvlOverride w:ilvl="7"/>
    <w:lvlOverride w:ilvl="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B80"/>
    <w:rsid w:val="0000709F"/>
    <w:rsid w:val="00007A84"/>
    <w:rsid w:val="00021ECC"/>
    <w:rsid w:val="00032829"/>
    <w:rsid w:val="00036FF0"/>
    <w:rsid w:val="00040561"/>
    <w:rsid w:val="000549E1"/>
    <w:rsid w:val="00070937"/>
    <w:rsid w:val="00080FE5"/>
    <w:rsid w:val="00090CBA"/>
    <w:rsid w:val="000942FB"/>
    <w:rsid w:val="00097390"/>
    <w:rsid w:val="000A090F"/>
    <w:rsid w:val="000B3B4C"/>
    <w:rsid w:val="000B7559"/>
    <w:rsid w:val="000E0D15"/>
    <w:rsid w:val="000E629E"/>
    <w:rsid w:val="00105F31"/>
    <w:rsid w:val="001112DB"/>
    <w:rsid w:val="00112BFF"/>
    <w:rsid w:val="00114337"/>
    <w:rsid w:val="00122DF8"/>
    <w:rsid w:val="001416CC"/>
    <w:rsid w:val="00162917"/>
    <w:rsid w:val="0017168C"/>
    <w:rsid w:val="00197CD2"/>
    <w:rsid w:val="001A7D56"/>
    <w:rsid w:val="001B2CE4"/>
    <w:rsid w:val="001D036E"/>
    <w:rsid w:val="001D3308"/>
    <w:rsid w:val="001D52D9"/>
    <w:rsid w:val="00203F65"/>
    <w:rsid w:val="0020743F"/>
    <w:rsid w:val="0021353E"/>
    <w:rsid w:val="00227882"/>
    <w:rsid w:val="00232626"/>
    <w:rsid w:val="00236552"/>
    <w:rsid w:val="00281BB1"/>
    <w:rsid w:val="00290B1F"/>
    <w:rsid w:val="00291C3C"/>
    <w:rsid w:val="00297CCC"/>
    <w:rsid w:val="002A274D"/>
    <w:rsid w:val="002B4F98"/>
    <w:rsid w:val="002D27D7"/>
    <w:rsid w:val="002D6B70"/>
    <w:rsid w:val="0030096D"/>
    <w:rsid w:val="00310792"/>
    <w:rsid w:val="00317618"/>
    <w:rsid w:val="00360BC0"/>
    <w:rsid w:val="00371DD7"/>
    <w:rsid w:val="00380D2D"/>
    <w:rsid w:val="00393C1A"/>
    <w:rsid w:val="003D04DA"/>
    <w:rsid w:val="003D07DD"/>
    <w:rsid w:val="003D2353"/>
    <w:rsid w:val="003E3A4D"/>
    <w:rsid w:val="003F5384"/>
    <w:rsid w:val="003F7659"/>
    <w:rsid w:val="004073BC"/>
    <w:rsid w:val="00410AEE"/>
    <w:rsid w:val="00420C6B"/>
    <w:rsid w:val="00421A2D"/>
    <w:rsid w:val="004243AA"/>
    <w:rsid w:val="004330D6"/>
    <w:rsid w:val="00444AA1"/>
    <w:rsid w:val="00465127"/>
    <w:rsid w:val="00482BF1"/>
    <w:rsid w:val="00486EA6"/>
    <w:rsid w:val="004A20FC"/>
    <w:rsid w:val="004C4C07"/>
    <w:rsid w:val="004E5B58"/>
    <w:rsid w:val="004E67E4"/>
    <w:rsid w:val="00507874"/>
    <w:rsid w:val="00515C25"/>
    <w:rsid w:val="0052206C"/>
    <w:rsid w:val="00540C78"/>
    <w:rsid w:val="005420F7"/>
    <w:rsid w:val="00544565"/>
    <w:rsid w:val="00551989"/>
    <w:rsid w:val="00555734"/>
    <w:rsid w:val="00563406"/>
    <w:rsid w:val="0056707A"/>
    <w:rsid w:val="005677EC"/>
    <w:rsid w:val="00570413"/>
    <w:rsid w:val="005707FA"/>
    <w:rsid w:val="00573456"/>
    <w:rsid w:val="00580F08"/>
    <w:rsid w:val="00585345"/>
    <w:rsid w:val="00591EE3"/>
    <w:rsid w:val="005A355E"/>
    <w:rsid w:val="005B0D61"/>
    <w:rsid w:val="005C552A"/>
    <w:rsid w:val="005C7E25"/>
    <w:rsid w:val="005D1213"/>
    <w:rsid w:val="005D16D9"/>
    <w:rsid w:val="005D6E50"/>
    <w:rsid w:val="005F170C"/>
    <w:rsid w:val="00603C0D"/>
    <w:rsid w:val="00606A18"/>
    <w:rsid w:val="0061591B"/>
    <w:rsid w:val="0061780B"/>
    <w:rsid w:val="006243FF"/>
    <w:rsid w:val="00625A04"/>
    <w:rsid w:val="00626043"/>
    <w:rsid w:val="00631643"/>
    <w:rsid w:val="0064131E"/>
    <w:rsid w:val="00660C79"/>
    <w:rsid w:val="00663BAE"/>
    <w:rsid w:val="00686D58"/>
    <w:rsid w:val="00694423"/>
    <w:rsid w:val="00697CDB"/>
    <w:rsid w:val="006A66B6"/>
    <w:rsid w:val="006B210F"/>
    <w:rsid w:val="006C1198"/>
    <w:rsid w:val="006C5E43"/>
    <w:rsid w:val="006D16CE"/>
    <w:rsid w:val="006D5C56"/>
    <w:rsid w:val="006D6084"/>
    <w:rsid w:val="007013A2"/>
    <w:rsid w:val="00705B80"/>
    <w:rsid w:val="00711083"/>
    <w:rsid w:val="007126B0"/>
    <w:rsid w:val="007302DC"/>
    <w:rsid w:val="00754029"/>
    <w:rsid w:val="00763317"/>
    <w:rsid w:val="00791692"/>
    <w:rsid w:val="00792223"/>
    <w:rsid w:val="007953D7"/>
    <w:rsid w:val="007B0C03"/>
    <w:rsid w:val="007B6DB9"/>
    <w:rsid w:val="007C3F12"/>
    <w:rsid w:val="007D441B"/>
    <w:rsid w:val="007D5D01"/>
    <w:rsid w:val="007E4D89"/>
    <w:rsid w:val="00801105"/>
    <w:rsid w:val="00805B2F"/>
    <w:rsid w:val="0081588B"/>
    <w:rsid w:val="00824434"/>
    <w:rsid w:val="0082543C"/>
    <w:rsid w:val="0083233F"/>
    <w:rsid w:val="00835B26"/>
    <w:rsid w:val="00843F3E"/>
    <w:rsid w:val="00861B46"/>
    <w:rsid w:val="00863D71"/>
    <w:rsid w:val="0087455D"/>
    <w:rsid w:val="008749F4"/>
    <w:rsid w:val="00884ED4"/>
    <w:rsid w:val="00894257"/>
    <w:rsid w:val="008A2418"/>
    <w:rsid w:val="008A4686"/>
    <w:rsid w:val="008B4882"/>
    <w:rsid w:val="008C1A73"/>
    <w:rsid w:val="008D113C"/>
    <w:rsid w:val="008D376F"/>
    <w:rsid w:val="008D6FDE"/>
    <w:rsid w:val="008F3901"/>
    <w:rsid w:val="008F42BE"/>
    <w:rsid w:val="009025D1"/>
    <w:rsid w:val="00911AFA"/>
    <w:rsid w:val="0091443D"/>
    <w:rsid w:val="00916B68"/>
    <w:rsid w:val="00917BB1"/>
    <w:rsid w:val="00934526"/>
    <w:rsid w:val="00956BED"/>
    <w:rsid w:val="00960A8A"/>
    <w:rsid w:val="0096491D"/>
    <w:rsid w:val="00970F38"/>
    <w:rsid w:val="00975D21"/>
    <w:rsid w:val="00980531"/>
    <w:rsid w:val="00987B78"/>
    <w:rsid w:val="009953BB"/>
    <w:rsid w:val="009959A2"/>
    <w:rsid w:val="009974A0"/>
    <w:rsid w:val="009A240D"/>
    <w:rsid w:val="009A4E2A"/>
    <w:rsid w:val="009A5043"/>
    <w:rsid w:val="009B0595"/>
    <w:rsid w:val="009B6A1C"/>
    <w:rsid w:val="009E3558"/>
    <w:rsid w:val="009F1E40"/>
    <w:rsid w:val="009F4E8B"/>
    <w:rsid w:val="00A07A8B"/>
    <w:rsid w:val="00A155E1"/>
    <w:rsid w:val="00A21C80"/>
    <w:rsid w:val="00A253AD"/>
    <w:rsid w:val="00A31B19"/>
    <w:rsid w:val="00A500F8"/>
    <w:rsid w:val="00A5616D"/>
    <w:rsid w:val="00A57F2E"/>
    <w:rsid w:val="00A64C52"/>
    <w:rsid w:val="00A9349C"/>
    <w:rsid w:val="00AA4D84"/>
    <w:rsid w:val="00AB1913"/>
    <w:rsid w:val="00AC229B"/>
    <w:rsid w:val="00AD7557"/>
    <w:rsid w:val="00AE068C"/>
    <w:rsid w:val="00AE26B0"/>
    <w:rsid w:val="00AF3EF2"/>
    <w:rsid w:val="00B014D7"/>
    <w:rsid w:val="00B17D5D"/>
    <w:rsid w:val="00B20652"/>
    <w:rsid w:val="00B20B6C"/>
    <w:rsid w:val="00B34168"/>
    <w:rsid w:val="00B42845"/>
    <w:rsid w:val="00B434B3"/>
    <w:rsid w:val="00B46E48"/>
    <w:rsid w:val="00B54CF4"/>
    <w:rsid w:val="00B55B84"/>
    <w:rsid w:val="00B56D3C"/>
    <w:rsid w:val="00B67DD7"/>
    <w:rsid w:val="00BA0669"/>
    <w:rsid w:val="00BB1D85"/>
    <w:rsid w:val="00BC206F"/>
    <w:rsid w:val="00BC56B0"/>
    <w:rsid w:val="00BD76D8"/>
    <w:rsid w:val="00BE47B1"/>
    <w:rsid w:val="00BE7D59"/>
    <w:rsid w:val="00C06D34"/>
    <w:rsid w:val="00C07A06"/>
    <w:rsid w:val="00C554ED"/>
    <w:rsid w:val="00C569B9"/>
    <w:rsid w:val="00C83058"/>
    <w:rsid w:val="00C8343C"/>
    <w:rsid w:val="00C867F5"/>
    <w:rsid w:val="00C94677"/>
    <w:rsid w:val="00C946B6"/>
    <w:rsid w:val="00C96073"/>
    <w:rsid w:val="00CB2DFD"/>
    <w:rsid w:val="00CC5029"/>
    <w:rsid w:val="00CD6AC0"/>
    <w:rsid w:val="00CE783B"/>
    <w:rsid w:val="00CF7EFB"/>
    <w:rsid w:val="00D20CED"/>
    <w:rsid w:val="00D35448"/>
    <w:rsid w:val="00D35AD3"/>
    <w:rsid w:val="00D461D7"/>
    <w:rsid w:val="00D4632C"/>
    <w:rsid w:val="00D53B4B"/>
    <w:rsid w:val="00D6741A"/>
    <w:rsid w:val="00D67600"/>
    <w:rsid w:val="00D721C7"/>
    <w:rsid w:val="00D87B77"/>
    <w:rsid w:val="00DA74C2"/>
    <w:rsid w:val="00DC4B10"/>
    <w:rsid w:val="00DF381E"/>
    <w:rsid w:val="00DF73E7"/>
    <w:rsid w:val="00E03DC3"/>
    <w:rsid w:val="00E11A56"/>
    <w:rsid w:val="00E139E7"/>
    <w:rsid w:val="00E259A1"/>
    <w:rsid w:val="00E346A0"/>
    <w:rsid w:val="00E41C6A"/>
    <w:rsid w:val="00E50EC7"/>
    <w:rsid w:val="00E55252"/>
    <w:rsid w:val="00E60556"/>
    <w:rsid w:val="00E666B8"/>
    <w:rsid w:val="00E67C75"/>
    <w:rsid w:val="00E81DA2"/>
    <w:rsid w:val="00EA12F9"/>
    <w:rsid w:val="00EB47DA"/>
    <w:rsid w:val="00EB49CC"/>
    <w:rsid w:val="00EC6A73"/>
    <w:rsid w:val="00ED4C27"/>
    <w:rsid w:val="00EE5011"/>
    <w:rsid w:val="00EE79D8"/>
    <w:rsid w:val="00F00F6C"/>
    <w:rsid w:val="00F07048"/>
    <w:rsid w:val="00F13324"/>
    <w:rsid w:val="00F277CC"/>
    <w:rsid w:val="00F47DED"/>
    <w:rsid w:val="00F61D63"/>
    <w:rsid w:val="00F62877"/>
    <w:rsid w:val="00F62E76"/>
    <w:rsid w:val="00F72274"/>
    <w:rsid w:val="00F94410"/>
    <w:rsid w:val="00F9542D"/>
    <w:rsid w:val="00FA660D"/>
    <w:rsid w:val="00FB04B8"/>
    <w:rsid w:val="00FD2F37"/>
    <w:rsid w:val="00FE078F"/>
    <w:rsid w:val="00FE75B9"/>
    <w:rsid w:val="00FF571C"/>
    <w:rsid w:val="00FF5D5A"/>
    <w:rsid w:val="0181C2D4"/>
    <w:rsid w:val="1609DF38"/>
    <w:rsid w:val="38FE9A2D"/>
    <w:rsid w:val="3D918062"/>
    <w:rsid w:val="3F5579CA"/>
    <w:rsid w:val="447FA83A"/>
    <w:rsid w:val="48A453B3"/>
    <w:rsid w:val="5BF62271"/>
    <w:rsid w:val="6091851C"/>
    <w:rsid w:val="6B349FCF"/>
    <w:rsid w:val="6F2ED629"/>
    <w:rsid w:val="701ECEE9"/>
    <w:rsid w:val="72C8E213"/>
    <w:rsid w:val="789E31FD"/>
    <w:rsid w:val="79DFBB9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E59EBF"/>
  <w15:chartTrackingRefBased/>
  <w15:docId w15:val="{1AF46E32-4217-4CD4-A6C4-CD8406F1C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4E8B"/>
    <w:pPr>
      <w:spacing w:after="240" w:line="360" w:lineRule="auto"/>
    </w:pPr>
    <w:rPr>
      <w:rFonts w:eastAsiaTheme="minorEastAsia"/>
    </w:rPr>
  </w:style>
  <w:style w:type="paragraph" w:styleId="Heading1">
    <w:name w:val="heading 1"/>
    <w:basedOn w:val="Normal"/>
    <w:next w:val="Normal"/>
    <w:link w:val="Heading1Char"/>
    <w:uiPriority w:val="9"/>
    <w:qFormat/>
    <w:rsid w:val="00B42845"/>
    <w:pPr>
      <w:keepNext/>
      <w:keepLines/>
      <w:spacing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B42845"/>
    <w:pPr>
      <w:keepNext/>
      <w:keepLines/>
      <w:spacing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B42845"/>
    <w:pPr>
      <w:keepNext/>
      <w:keepLines/>
      <w:spacing w:line="240" w:lineRule="auto"/>
      <w:outlineLvl w:val="2"/>
    </w:pPr>
    <w:rPr>
      <w:rFonts w:asciiTheme="majorHAnsi" w:eastAsiaTheme="majorEastAsia" w:hAnsiTheme="majorHAnsi" w:cstheme="majorBidi"/>
      <w:b/>
      <w:sz w:val="28"/>
    </w:rPr>
  </w:style>
  <w:style w:type="paragraph" w:styleId="Heading4">
    <w:name w:val="heading 4"/>
    <w:basedOn w:val="Normal"/>
    <w:next w:val="Normal"/>
    <w:link w:val="Heading4Char"/>
    <w:uiPriority w:val="9"/>
    <w:unhideWhenUsed/>
    <w:qFormat/>
    <w:rsid w:val="00B42845"/>
    <w:pPr>
      <w:keepNext/>
      <w:keepLines/>
      <w:spacing w:line="240" w:lineRule="auto"/>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B42845"/>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B42845"/>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B42845"/>
    <w:rPr>
      <w:rFonts w:asciiTheme="majorHAnsi" w:eastAsiaTheme="majorEastAsia" w:hAnsiTheme="majorHAnsi" w:cstheme="majorBidi"/>
      <w:b/>
      <w:sz w:val="28"/>
    </w:rPr>
  </w:style>
  <w:style w:type="character" w:customStyle="1" w:styleId="Heading4Char">
    <w:name w:val="Heading 4 Char"/>
    <w:basedOn w:val="DefaultParagraphFont"/>
    <w:link w:val="Heading4"/>
    <w:uiPriority w:val="9"/>
    <w:rsid w:val="00B42845"/>
    <w:rPr>
      <w:rFonts w:asciiTheme="majorHAnsi" w:eastAsiaTheme="majorEastAsia" w:hAnsiTheme="majorHAnsi" w:cstheme="majorBidi"/>
      <w:b/>
      <w:iCs/>
    </w:rPr>
  </w:style>
  <w:style w:type="paragraph" w:customStyle="1" w:styleId="BodyText1">
    <w:name w:val="Body Text1"/>
    <w:basedOn w:val="Normal"/>
    <w:qFormat/>
    <w:rsid w:val="00B42845"/>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qFormat/>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styleId="ListParagraph">
    <w:name w:val="List Paragraph"/>
    <w:basedOn w:val="Normal"/>
    <w:link w:val="ListParagraphChar"/>
    <w:uiPriority w:val="34"/>
    <w:qFormat/>
    <w:pPr>
      <w:ind w:left="720"/>
      <w:contextualSpacing/>
    </w:pPr>
  </w:style>
  <w:style w:type="character" w:customStyle="1" w:styleId="normaltextrun">
    <w:name w:val="normaltextrun"/>
    <w:basedOn w:val="DefaultParagraphFont"/>
    <w:rsid w:val="009F4E8B"/>
  </w:style>
  <w:style w:type="character" w:customStyle="1" w:styleId="Text">
    <w:name w:val="Text"/>
    <w:rsid w:val="009F4E8B"/>
    <w:rPr>
      <w:rFonts w:ascii="Arial" w:hAnsi="Arial"/>
      <w:sz w:val="24"/>
    </w:rPr>
  </w:style>
  <w:style w:type="paragraph" w:customStyle="1" w:styleId="Roundbullet">
    <w:name w:val="Round bullet"/>
    <w:autoRedefine/>
    <w:rsid w:val="008A4686"/>
    <w:pPr>
      <w:keepLines/>
      <w:numPr>
        <w:numId w:val="26"/>
      </w:numPr>
      <w:spacing w:before="120" w:after="120" w:line="360" w:lineRule="auto"/>
      <w:outlineLvl w:val="2"/>
    </w:pPr>
    <w:rPr>
      <w:rFonts w:ascii="Arial" w:eastAsia="Arial" w:hAnsi="Arial" w:cs="Times New Roman"/>
      <w:spacing w:val="-4"/>
      <w:szCs w:val="22"/>
    </w:rPr>
  </w:style>
  <w:style w:type="paragraph" w:styleId="TOCHeading">
    <w:name w:val="TOC Heading"/>
    <w:basedOn w:val="Heading1"/>
    <w:next w:val="Normal"/>
    <w:uiPriority w:val="39"/>
    <w:unhideWhenUsed/>
    <w:qFormat/>
    <w:rsid w:val="009F4E8B"/>
    <w:pPr>
      <w:spacing w:before="240" w:after="0" w:line="259" w:lineRule="auto"/>
      <w:outlineLvl w:val="9"/>
    </w:pPr>
    <w:rPr>
      <w:b w:val="0"/>
      <w:color w:val="004B56" w:themeColor="accent1" w:themeShade="BF"/>
      <w:sz w:val="32"/>
      <w:lang w:val="en-US"/>
    </w:rPr>
  </w:style>
  <w:style w:type="paragraph" w:styleId="TOC2">
    <w:name w:val="toc 2"/>
    <w:basedOn w:val="Normal"/>
    <w:next w:val="Normal"/>
    <w:autoRedefine/>
    <w:uiPriority w:val="39"/>
    <w:unhideWhenUsed/>
    <w:rsid w:val="00DA74C2"/>
    <w:pPr>
      <w:tabs>
        <w:tab w:val="right" w:leader="dot" w:pos="10212"/>
      </w:tabs>
      <w:spacing w:after="100"/>
      <w:ind w:left="240"/>
      <w:jc w:val="both"/>
    </w:pPr>
  </w:style>
  <w:style w:type="paragraph" w:styleId="TOC3">
    <w:name w:val="toc 3"/>
    <w:basedOn w:val="Normal"/>
    <w:next w:val="Normal"/>
    <w:autoRedefine/>
    <w:uiPriority w:val="39"/>
    <w:unhideWhenUsed/>
    <w:rsid w:val="009F4E8B"/>
    <w:pPr>
      <w:spacing w:after="100"/>
      <w:ind w:left="480"/>
    </w:pPr>
  </w:style>
  <w:style w:type="character" w:customStyle="1" w:styleId="Boldtext">
    <w:name w:val="Bold text"/>
    <w:uiPriority w:val="1"/>
    <w:rsid w:val="009F4E8B"/>
    <w:rPr>
      <w:rFonts w:ascii="Arial" w:hAnsi="Arial" w:cs="Arial" w:hint="default"/>
      <w:b/>
      <w:bCs w:val="0"/>
      <w:sz w:val="24"/>
    </w:rPr>
  </w:style>
  <w:style w:type="paragraph" w:customStyle="1" w:styleId="Numberedbullet">
    <w:name w:val="Numbered bullet"/>
    <w:basedOn w:val="Normal"/>
    <w:rsid w:val="009F4E8B"/>
    <w:pPr>
      <w:spacing w:after="80" w:line="240" w:lineRule="auto"/>
    </w:pPr>
    <w:rPr>
      <w:rFonts w:ascii="Arial" w:eastAsia="Arial" w:hAnsi="Arial" w:cs="Times New Roman"/>
      <w:color w:val="3C4741" w:themeColor="text1"/>
      <w:szCs w:val="22"/>
      <w:lang w:eastAsia="en-GB"/>
    </w:rPr>
  </w:style>
  <w:style w:type="table" w:customStyle="1" w:styleId="TableGrid1">
    <w:name w:val="Table Grid1"/>
    <w:basedOn w:val="TableNormal"/>
    <w:next w:val="TableGrid"/>
    <w:uiPriority w:val="39"/>
    <w:rsid w:val="009F4E8B"/>
    <w:pPr>
      <w:spacing w:line="36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9F4E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663BAE"/>
    <w:rPr>
      <w:rFonts w:eastAsiaTheme="minorEastAsia"/>
    </w:rPr>
  </w:style>
  <w:style w:type="paragraph" w:customStyle="1" w:styleId="paragraph">
    <w:name w:val="paragraph"/>
    <w:basedOn w:val="Normal"/>
    <w:rsid w:val="00E666B8"/>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eop">
    <w:name w:val="eop"/>
    <w:basedOn w:val="DefaultParagraphFont"/>
    <w:rsid w:val="00E666B8"/>
  </w:style>
  <w:style w:type="paragraph" w:styleId="Caption">
    <w:name w:val="caption"/>
    <w:basedOn w:val="Normal"/>
    <w:next w:val="Normal"/>
    <w:uiPriority w:val="35"/>
    <w:unhideWhenUsed/>
    <w:qFormat/>
    <w:rsid w:val="00563406"/>
    <w:pPr>
      <w:spacing w:after="200" w:line="240" w:lineRule="auto"/>
    </w:pPr>
    <w:rPr>
      <w:i/>
      <w:iCs/>
      <w:color w:val="6E7571" w:themeColor="text2"/>
      <w:sz w:val="18"/>
      <w:szCs w:val="18"/>
      <w:lang w:eastAsia="en-GB"/>
    </w:rPr>
  </w:style>
  <w:style w:type="character" w:customStyle="1" w:styleId="Textsubscript">
    <w:name w:val="Text (subscript)"/>
    <w:uiPriority w:val="1"/>
    <w:rsid w:val="00291C3C"/>
    <w:rPr>
      <w:rFonts w:ascii="Arial" w:hAnsi="Arial" w:cs="Arial" w:hint="default"/>
      <w:sz w:val="24"/>
      <w:vertAlign w:val="subscript"/>
    </w:rPr>
  </w:style>
  <w:style w:type="character" w:customStyle="1" w:styleId="Textsuperscript">
    <w:name w:val="Text (superscript)"/>
    <w:uiPriority w:val="1"/>
    <w:rsid w:val="00371DD7"/>
    <w:rPr>
      <w:rFonts w:ascii="Arial" w:hAnsi="Arial" w:cs="Arial" w:hint="default"/>
      <w:sz w:val="24"/>
      <w:vertAlign w:val="superscript"/>
    </w:rPr>
  </w:style>
  <w:style w:type="character" w:customStyle="1" w:styleId="Boldtextgreen">
    <w:name w:val="Bold text green"/>
    <w:basedOn w:val="DefaultParagraphFont"/>
    <w:uiPriority w:val="1"/>
    <w:rsid w:val="00371DD7"/>
    <w:rPr>
      <w:rFonts w:ascii="Arial" w:hAnsi="Arial"/>
      <w:b/>
      <w:color w:val="008631"/>
    </w:rPr>
  </w:style>
  <w:style w:type="table" w:customStyle="1" w:styleId="TableGrid2">
    <w:name w:val="Table Grid2"/>
    <w:basedOn w:val="TableNormal"/>
    <w:next w:val="TableGrid"/>
    <w:uiPriority w:val="39"/>
    <w:rsid w:val="00B56D3C"/>
    <w:pPr>
      <w:spacing w:line="36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DF381E"/>
    <w:pPr>
      <w:tabs>
        <w:tab w:val="right" w:leader="dot" w:pos="10212"/>
      </w:tabs>
      <w:spacing w:after="100"/>
      <w:ind w:firstLine="142"/>
    </w:pPr>
  </w:style>
  <w:style w:type="paragraph" w:customStyle="1" w:styleId="Roundbulletgreen">
    <w:name w:val="Round bullet green"/>
    <w:autoRedefine/>
    <w:rsid w:val="001D3308"/>
    <w:pPr>
      <w:spacing w:after="240" w:line="360" w:lineRule="auto"/>
      <w:ind w:left="900"/>
      <w:outlineLvl w:val="2"/>
    </w:pPr>
    <w:rPr>
      <w:rFonts w:ascii="Arial" w:eastAsia="Arial" w:hAnsi="Arial" w:cs="Times New Roman"/>
    </w:rPr>
  </w:style>
  <w:style w:type="paragraph" w:styleId="TOC4">
    <w:name w:val="toc 4"/>
    <w:basedOn w:val="Normal"/>
    <w:next w:val="Normal"/>
    <w:autoRedefine/>
    <w:uiPriority w:val="39"/>
    <w:unhideWhenUsed/>
    <w:rsid w:val="00C867F5"/>
    <w:pPr>
      <w:spacing w:after="100" w:line="278" w:lineRule="auto"/>
      <w:ind w:left="720"/>
    </w:pPr>
    <w:rPr>
      <w:kern w:val="2"/>
      <w:lang w:eastAsia="en-GB"/>
      <w14:ligatures w14:val="standardContextual"/>
    </w:rPr>
  </w:style>
  <w:style w:type="paragraph" w:styleId="TOC5">
    <w:name w:val="toc 5"/>
    <w:basedOn w:val="Normal"/>
    <w:next w:val="Normal"/>
    <w:autoRedefine/>
    <w:uiPriority w:val="39"/>
    <w:unhideWhenUsed/>
    <w:rsid w:val="00C867F5"/>
    <w:pPr>
      <w:spacing w:after="100" w:line="278" w:lineRule="auto"/>
      <w:ind w:left="960"/>
    </w:pPr>
    <w:rPr>
      <w:kern w:val="2"/>
      <w:lang w:eastAsia="en-GB"/>
      <w14:ligatures w14:val="standardContextual"/>
    </w:rPr>
  </w:style>
  <w:style w:type="paragraph" w:styleId="TOC6">
    <w:name w:val="toc 6"/>
    <w:basedOn w:val="Normal"/>
    <w:next w:val="Normal"/>
    <w:autoRedefine/>
    <w:uiPriority w:val="39"/>
    <w:unhideWhenUsed/>
    <w:rsid w:val="00C867F5"/>
    <w:pPr>
      <w:spacing w:after="100" w:line="278" w:lineRule="auto"/>
      <w:ind w:left="1200"/>
    </w:pPr>
    <w:rPr>
      <w:kern w:val="2"/>
      <w:lang w:eastAsia="en-GB"/>
      <w14:ligatures w14:val="standardContextual"/>
    </w:rPr>
  </w:style>
  <w:style w:type="paragraph" w:styleId="TOC7">
    <w:name w:val="toc 7"/>
    <w:basedOn w:val="Normal"/>
    <w:next w:val="Normal"/>
    <w:autoRedefine/>
    <w:uiPriority w:val="39"/>
    <w:unhideWhenUsed/>
    <w:rsid w:val="00C867F5"/>
    <w:pPr>
      <w:spacing w:after="100" w:line="278" w:lineRule="auto"/>
      <w:ind w:left="1440"/>
    </w:pPr>
    <w:rPr>
      <w:kern w:val="2"/>
      <w:lang w:eastAsia="en-GB"/>
      <w14:ligatures w14:val="standardContextual"/>
    </w:rPr>
  </w:style>
  <w:style w:type="paragraph" w:styleId="TOC8">
    <w:name w:val="toc 8"/>
    <w:basedOn w:val="Normal"/>
    <w:next w:val="Normal"/>
    <w:autoRedefine/>
    <w:uiPriority w:val="39"/>
    <w:unhideWhenUsed/>
    <w:rsid w:val="00C867F5"/>
    <w:pPr>
      <w:spacing w:after="100" w:line="278" w:lineRule="auto"/>
      <w:ind w:left="1680"/>
    </w:pPr>
    <w:rPr>
      <w:kern w:val="2"/>
      <w:lang w:eastAsia="en-GB"/>
      <w14:ligatures w14:val="standardContextual"/>
    </w:rPr>
  </w:style>
  <w:style w:type="paragraph" w:styleId="TOC9">
    <w:name w:val="toc 9"/>
    <w:basedOn w:val="Normal"/>
    <w:next w:val="Normal"/>
    <w:autoRedefine/>
    <w:uiPriority w:val="39"/>
    <w:unhideWhenUsed/>
    <w:rsid w:val="00C867F5"/>
    <w:pPr>
      <w:spacing w:after="100" w:line="278" w:lineRule="auto"/>
      <w:ind w:left="1920"/>
    </w:pPr>
    <w:rPr>
      <w:kern w:val="2"/>
      <w:lang w:eastAsia="en-GB"/>
      <w14:ligatures w14:val="standardContextual"/>
    </w:rPr>
  </w:style>
  <w:style w:type="paragraph" w:styleId="NormalWeb">
    <w:name w:val="Normal (Web)"/>
    <w:basedOn w:val="Normal"/>
    <w:uiPriority w:val="99"/>
    <w:unhideWhenUsed/>
    <w:rsid w:val="00D35AD3"/>
    <w:pPr>
      <w:spacing w:after="0"/>
    </w:pPr>
    <w:rPr>
      <w:rFonts w:ascii="Times New Roman" w:hAnsi="Times New Roman" w:cs="Times New Roman"/>
    </w:rPr>
  </w:style>
  <w:style w:type="character" w:styleId="CommentReference">
    <w:name w:val="annotation reference"/>
    <w:basedOn w:val="DefaultParagraphFont"/>
    <w:uiPriority w:val="99"/>
    <w:semiHidden/>
    <w:unhideWhenUsed/>
    <w:rsid w:val="00A21C80"/>
    <w:rPr>
      <w:sz w:val="16"/>
      <w:szCs w:val="16"/>
    </w:rPr>
  </w:style>
  <w:style w:type="paragraph" w:styleId="CommentText">
    <w:name w:val="annotation text"/>
    <w:basedOn w:val="Normal"/>
    <w:link w:val="CommentTextChar"/>
    <w:uiPriority w:val="99"/>
    <w:unhideWhenUsed/>
    <w:rsid w:val="00A21C80"/>
    <w:pPr>
      <w:spacing w:line="240" w:lineRule="auto"/>
    </w:pPr>
    <w:rPr>
      <w:sz w:val="20"/>
      <w:szCs w:val="20"/>
    </w:rPr>
  </w:style>
  <w:style w:type="character" w:customStyle="1" w:styleId="CommentTextChar">
    <w:name w:val="Comment Text Char"/>
    <w:basedOn w:val="DefaultParagraphFont"/>
    <w:link w:val="CommentText"/>
    <w:uiPriority w:val="99"/>
    <w:rsid w:val="00A21C80"/>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A21C80"/>
    <w:rPr>
      <w:b/>
      <w:bCs/>
    </w:rPr>
  </w:style>
  <w:style w:type="character" w:customStyle="1" w:styleId="CommentSubjectChar">
    <w:name w:val="Comment Subject Char"/>
    <w:basedOn w:val="CommentTextChar"/>
    <w:link w:val="CommentSubject"/>
    <w:uiPriority w:val="99"/>
    <w:semiHidden/>
    <w:rsid w:val="00A21C80"/>
    <w:rPr>
      <w:rFonts w:eastAsiaTheme="minorEastAsia"/>
      <w:b/>
      <w:bCs/>
      <w:sz w:val="20"/>
      <w:szCs w:val="20"/>
    </w:rPr>
  </w:style>
  <w:style w:type="character" w:styleId="Mention">
    <w:name w:val="Mention"/>
    <w:basedOn w:val="DefaultParagraphFont"/>
    <w:uiPriority w:val="99"/>
    <w:unhideWhenUsed/>
    <w:rsid w:val="00A21C8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076938">
      <w:bodyDiv w:val="1"/>
      <w:marLeft w:val="0"/>
      <w:marRight w:val="0"/>
      <w:marTop w:val="0"/>
      <w:marBottom w:val="0"/>
      <w:divBdr>
        <w:top w:val="none" w:sz="0" w:space="0" w:color="auto"/>
        <w:left w:val="none" w:sz="0" w:space="0" w:color="auto"/>
        <w:bottom w:val="none" w:sz="0" w:space="0" w:color="auto"/>
        <w:right w:val="none" w:sz="0" w:space="0" w:color="auto"/>
      </w:divBdr>
    </w:div>
    <w:div w:id="262542479">
      <w:bodyDiv w:val="1"/>
      <w:marLeft w:val="0"/>
      <w:marRight w:val="0"/>
      <w:marTop w:val="0"/>
      <w:marBottom w:val="0"/>
      <w:divBdr>
        <w:top w:val="none" w:sz="0" w:space="0" w:color="auto"/>
        <w:left w:val="none" w:sz="0" w:space="0" w:color="auto"/>
        <w:bottom w:val="none" w:sz="0" w:space="0" w:color="auto"/>
        <w:right w:val="none" w:sz="0" w:space="0" w:color="auto"/>
      </w:divBdr>
    </w:div>
    <w:div w:id="391543834">
      <w:bodyDiv w:val="1"/>
      <w:marLeft w:val="0"/>
      <w:marRight w:val="0"/>
      <w:marTop w:val="0"/>
      <w:marBottom w:val="0"/>
      <w:divBdr>
        <w:top w:val="none" w:sz="0" w:space="0" w:color="auto"/>
        <w:left w:val="none" w:sz="0" w:space="0" w:color="auto"/>
        <w:bottom w:val="none" w:sz="0" w:space="0" w:color="auto"/>
        <w:right w:val="none" w:sz="0" w:space="0" w:color="auto"/>
      </w:divBdr>
    </w:div>
    <w:div w:id="525680451">
      <w:bodyDiv w:val="1"/>
      <w:marLeft w:val="0"/>
      <w:marRight w:val="0"/>
      <w:marTop w:val="0"/>
      <w:marBottom w:val="0"/>
      <w:divBdr>
        <w:top w:val="none" w:sz="0" w:space="0" w:color="auto"/>
        <w:left w:val="none" w:sz="0" w:space="0" w:color="auto"/>
        <w:bottom w:val="none" w:sz="0" w:space="0" w:color="auto"/>
        <w:right w:val="none" w:sz="0" w:space="0" w:color="auto"/>
      </w:divBdr>
    </w:div>
    <w:div w:id="588387079">
      <w:bodyDiv w:val="1"/>
      <w:marLeft w:val="0"/>
      <w:marRight w:val="0"/>
      <w:marTop w:val="0"/>
      <w:marBottom w:val="0"/>
      <w:divBdr>
        <w:top w:val="none" w:sz="0" w:space="0" w:color="auto"/>
        <w:left w:val="none" w:sz="0" w:space="0" w:color="auto"/>
        <w:bottom w:val="none" w:sz="0" w:space="0" w:color="auto"/>
        <w:right w:val="none" w:sz="0" w:space="0" w:color="auto"/>
      </w:divBdr>
    </w:div>
    <w:div w:id="682125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qualities@sepa.org.uk" TargetMode="External"/><Relationship Id="rId18" Type="http://schemas.openxmlformats.org/officeDocument/2006/relationships/hyperlink" Target="https://www.gov.uk/government/collections/transporting-dangerous-good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hse.gov.uk/pubns/books/hsg71.htm"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eippcb.jrc.ec.europa.eu/reference/waste-incineration-0"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epa.org.uk/media/594490/bat-conclusions.pdf"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https://scottishepa.sharepoint.com/sites/StaffUpdate/OfficeTemplates/SEPA_word_template_resources_cover.dotx" TargetMode="External"/></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C80374B95F7240955C67127CD440EB" ma:contentTypeVersion="18" ma:contentTypeDescription="Create a new document." ma:contentTypeScope="" ma:versionID="8ce568f8a47b6d703dba90164de996e7">
  <xsd:schema xmlns:xsd="http://www.w3.org/2001/XMLSchema" xmlns:xs="http://www.w3.org/2001/XMLSchema" xmlns:p="http://schemas.microsoft.com/office/2006/metadata/properties" xmlns:ns2="7dd4d6b0-2bd1-40f7-94aa-8d4785e79023" xmlns:ns3="ce5b52f7-9556-48ad-bf4f-1238de82834a" targetNamespace="http://schemas.microsoft.com/office/2006/metadata/properties" ma:root="true" ma:fieldsID="76f2ba04078dfea7036a85fad80d6df7" ns2:_="" ns3:_="">
    <xsd:import namespace="7dd4d6b0-2bd1-40f7-94aa-8d4785e79023"/>
    <xsd:import namespace="ce5b52f7-9556-48ad-bf4f-1238de8283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_Flow_SignoffStatus" minOccurs="0"/>
                <xsd:element ref="ns2:MediaServiceSearchProperties" minOccurs="0"/>
                <xsd:element ref="ns2:MediaServiceLocation" minOccurs="0"/>
                <xsd:element ref="ns2:MediaLengthInSeconds" minOccurs="0"/>
                <xsd:element ref="ns2:Correctonguidancetrack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4d6b0-2bd1-40f7-94aa-8d4785e79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Correctonguidancetracker" ma:index="24" nillable="true" ma:displayName="Correct tranche on guidance tracker" ma:format="Dropdown" ma:internalName="Correctonguidancetracker">
      <xsd:simpleType>
        <xsd:union memberTypes="dms:Text">
          <xsd:simpleType>
            <xsd:restriction base="dms:Choice">
              <xsd:enumeration value="Yes"/>
              <xsd:enumeration value="No"/>
              <xsd:enumeration value="Cant Find"/>
            </xsd:restriction>
          </xsd:simpleType>
        </xsd:un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5b52f7-9556-48ad-bf4f-1238de8283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7622bbd-3a88-4097-8b12-da8f707aa3f8}" ma:internalName="TaxCatchAll" ma:showField="CatchAllData" ma:web="ce5b52f7-9556-48ad-bf4f-1238de82834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e5b52f7-9556-48ad-bf4f-1238de82834a" xsi:nil="true"/>
    <_Flow_SignoffStatus xmlns="7dd4d6b0-2bd1-40f7-94aa-8d4785e79023" xsi:nil="true"/>
    <lcf76f155ced4ddcb4097134ff3c332f xmlns="7dd4d6b0-2bd1-40f7-94aa-8d4785e79023">
      <Terms xmlns="http://schemas.microsoft.com/office/infopath/2007/PartnerControls"/>
    </lcf76f155ced4ddcb4097134ff3c332f>
    <Correctonguidancetracker xmlns="7dd4d6b0-2bd1-40f7-94aa-8d4785e7902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56C442-8511-4C7A-98FA-A51426A534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d4d6b0-2bd1-40f7-94aa-8d4785e79023"/>
    <ds:schemaRef ds:uri="ce5b52f7-9556-48ad-bf4f-1238de8283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016898-C939-47D2-A4B3-A42BF1E3B413}">
  <ds:schemaRefs>
    <ds:schemaRef ds:uri="7dd4d6b0-2bd1-40f7-94aa-8d4785e79023"/>
    <ds:schemaRef ds:uri="ce5b52f7-9556-48ad-bf4f-1238de82834a"/>
    <ds:schemaRef ds:uri="http://www.w3.org/XML/1998/namespace"/>
    <ds:schemaRef ds:uri="http://purl.org/dc/terms/"/>
    <ds:schemaRef ds:uri="http://purl.org/dc/dcmitype/"/>
    <ds:schemaRef ds:uri="http://purl.org/dc/elements/1.1/"/>
    <ds:schemaRef ds:uri="http://schemas.microsoft.com/office/2006/metadata/properties"/>
    <ds:schemaRef ds:uri="http://schemas.microsoft.com/office/infopath/2007/PartnerControls"/>
    <ds:schemaRef ds:uri="http://schemas.microsoft.com/office/2006/documentManagement/types"/>
    <ds:schemaRef ds:uri="http://schemas.openxmlformats.org/package/2006/metadata/core-properties"/>
  </ds:schemaRefs>
</ds:datastoreItem>
</file>

<file path=customXml/itemProps3.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customXml/itemProps4.xml><?xml version="1.0" encoding="utf-8"?>
<ds:datastoreItem xmlns:ds="http://schemas.openxmlformats.org/officeDocument/2006/customXml" ds:itemID="{CC311ED9-7CF4-407B-A4CD-FD7B8517B1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SEPA_word_template_resources_cover</Template>
  <TotalTime>18209</TotalTime>
  <Pages>81</Pages>
  <Words>16340</Words>
  <Characters>93143</Characters>
  <Application>Microsoft Office Word</Application>
  <DocSecurity>0</DocSecurity>
  <Lines>776</Lines>
  <Paragraphs>218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Sullivan, Andrew</dc:creator>
  <cp:keywords/>
  <dc:description/>
  <cp:lastModifiedBy>Ross, Naomi</cp:lastModifiedBy>
  <cp:revision>99</cp:revision>
  <cp:lastPrinted>2023-03-23T21:44:00Z</cp:lastPrinted>
  <dcterms:created xsi:type="dcterms:W3CDTF">2025-03-27T17:08:00Z</dcterms:created>
  <dcterms:modified xsi:type="dcterms:W3CDTF">2025-05-01T14:42:00Z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1,6,8</vt:lpwstr>
  </property>
  <property fmtid="{D5CDD505-2E9C-101B-9397-08002B2CF9AE}" pid="3" name="ClassificationContentMarkingHeaderFontProps">
    <vt:lpwstr>#0000ff,10,Calibri</vt:lpwstr>
  </property>
  <property fmtid="{D5CDD505-2E9C-101B-9397-08002B2CF9AE}" pid="4" name="ClassificationContentMarkingHeaderText">
    <vt:lpwstr>OFFICIAL</vt:lpwstr>
  </property>
  <property fmtid="{D5CDD505-2E9C-101B-9397-08002B2CF9AE}" pid="5" name="ClassificationContentMarkingFooterShapeIds">
    <vt:lpwstr>9,b,c</vt:lpwstr>
  </property>
  <property fmtid="{D5CDD505-2E9C-101B-9397-08002B2CF9AE}" pid="6" name="ClassificationContentMarkingFooterFontProps">
    <vt:lpwstr>#0000ff,10,Calibri</vt:lpwstr>
  </property>
  <property fmtid="{D5CDD505-2E9C-101B-9397-08002B2CF9AE}" pid="7" name="ClassificationContentMarkingFooterText">
    <vt:lpwstr>OFFICIAL</vt:lpwstr>
  </property>
  <property fmtid="{D5CDD505-2E9C-101B-9397-08002B2CF9AE}" pid="8" name="MSIP_Label_ea4fd52f-9814-4cae-aa53-0ea7b16cd381_Enabled">
    <vt:lpwstr>true</vt:lpwstr>
  </property>
  <property fmtid="{D5CDD505-2E9C-101B-9397-08002B2CF9AE}" pid="9" name="MSIP_Label_ea4fd52f-9814-4cae-aa53-0ea7b16cd381_SetDate">
    <vt:lpwstr>2023-07-28T12:39:48Z</vt:lpwstr>
  </property>
  <property fmtid="{D5CDD505-2E9C-101B-9397-08002B2CF9AE}" pid="10" name="MSIP_Label_ea4fd52f-9814-4cae-aa53-0ea7b16cd381_Method">
    <vt:lpwstr>Privileged</vt:lpwstr>
  </property>
  <property fmtid="{D5CDD505-2E9C-101B-9397-08002B2CF9AE}" pid="11" name="MSIP_Label_ea4fd52f-9814-4cae-aa53-0ea7b16cd381_Name">
    <vt:lpwstr>Official General</vt:lpwstr>
  </property>
  <property fmtid="{D5CDD505-2E9C-101B-9397-08002B2CF9AE}" pid="12" name="MSIP_Label_ea4fd52f-9814-4cae-aa53-0ea7b16cd381_SiteId">
    <vt:lpwstr>5cf26d65-cf46-4c72-ba82-7577d9c2d7ab</vt:lpwstr>
  </property>
  <property fmtid="{D5CDD505-2E9C-101B-9397-08002B2CF9AE}" pid="13" name="MSIP_Label_ea4fd52f-9814-4cae-aa53-0ea7b16cd381_ActionId">
    <vt:lpwstr>42244f92-3245-42e1-804f-f4492a4b6a19</vt:lpwstr>
  </property>
  <property fmtid="{D5CDD505-2E9C-101B-9397-08002B2CF9AE}" pid="14" name="MSIP_Label_ea4fd52f-9814-4cae-aa53-0ea7b16cd381_ContentBits">
    <vt:lpwstr>3</vt:lpwstr>
  </property>
  <property fmtid="{D5CDD505-2E9C-101B-9397-08002B2CF9AE}" pid="15" name="ContentTypeId">
    <vt:lpwstr>0x01010004C80374B95F7240955C67127CD440EB</vt:lpwstr>
  </property>
  <property fmtid="{D5CDD505-2E9C-101B-9397-08002B2CF9AE}" pid="16" name="MediaServiceImageTags">
    <vt:lpwstr/>
  </property>
  <property fmtid="{D5CDD505-2E9C-101B-9397-08002B2CF9AE}" pid="17" name="sepaSiteName">
    <vt:lpwstr/>
  </property>
  <property fmtid="{D5CDD505-2E9C-101B-9397-08002B2CF9AE}" pid="18" name="sepaDocType">
    <vt:lpwstr/>
  </property>
  <property fmtid="{D5CDD505-2E9C-101B-9397-08002B2CF9AE}" pid="19" name="j4a146bd1242497e854fea19bd003ce8">
    <vt:lpwstr/>
  </property>
  <property fmtid="{D5CDD505-2E9C-101B-9397-08002B2CF9AE}" pid="20" name="ef51aa4790c945b9a0419016f7ab6e29">
    <vt:lpwstr/>
  </property>
  <property fmtid="{D5CDD505-2E9C-101B-9397-08002B2CF9AE}" pid="21" name="ma72f8e6ceae418eb78a3347036104c1">
    <vt:lpwstr/>
  </property>
  <property fmtid="{D5CDD505-2E9C-101B-9397-08002B2CF9AE}" pid="22" name="oef38a18042f4301907f28c0522602c2">
    <vt:lpwstr/>
  </property>
  <property fmtid="{D5CDD505-2E9C-101B-9397-08002B2CF9AE}" pid="23" name="ee9e47817d504c689218031fd5e96151">
    <vt:lpwstr/>
  </property>
  <property fmtid="{D5CDD505-2E9C-101B-9397-08002B2CF9AE}" pid="24" name="sepaWaterbody">
    <vt:lpwstr/>
  </property>
  <property fmtid="{D5CDD505-2E9C-101B-9397-08002B2CF9AE}" pid="25" name="ne0f48cd5d0346faa88fbe934056f480">
    <vt:lpwstr/>
  </property>
  <property fmtid="{D5CDD505-2E9C-101B-9397-08002B2CF9AE}" pid="26" name="k30a802c90584b64ac3ae896c6a1ef3a">
    <vt:lpwstr/>
  </property>
  <property fmtid="{D5CDD505-2E9C-101B-9397-08002B2CF9AE}" pid="27" name="sepaLocationCode">
    <vt:lpwstr/>
  </property>
  <property fmtid="{D5CDD505-2E9C-101B-9397-08002B2CF9AE}" pid="28" name="sepaIAODept">
    <vt:lpwstr/>
  </property>
  <property fmtid="{D5CDD505-2E9C-101B-9397-08002B2CF9AE}" pid="29" name="sepaSector">
    <vt:lpwstr/>
  </property>
  <property fmtid="{D5CDD505-2E9C-101B-9397-08002B2CF9AE}" pid="30" name="sepaRegime">
    <vt:lpwstr/>
  </property>
</Properties>
</file>