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B1DE" w14:textId="77777777" w:rsidR="00D4482F" w:rsidRDefault="00522123" w:rsidP="00F72274">
      <w:r>
        <w:rPr>
          <w:noProof/>
        </w:rPr>
        <w:drawing>
          <wp:anchor distT="0" distB="0" distL="114300" distR="114300" simplePos="0" relativeHeight="251658241" behindDoc="1" locked="0" layoutInCell="1" allowOverlap="1" wp14:anchorId="48BA823B" wp14:editId="41444323">
            <wp:simplePos x="0" y="0"/>
            <wp:positionH relativeFrom="page">
              <wp:align>left</wp:align>
            </wp:positionH>
            <wp:positionV relativeFrom="paragraph">
              <wp:posOffset>-677297</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p>
    <w:sdt>
      <w:sdtPr>
        <w:id w:val="-191923907"/>
        <w:docPartObj>
          <w:docPartGallery w:val="Cover Pages"/>
          <w:docPartUnique/>
        </w:docPartObj>
      </w:sdtPr>
      <w:sdtEndPr/>
      <w:sdtContent>
        <w:p w14:paraId="4207DF10" w14:textId="03CC423C" w:rsidR="004073BC" w:rsidRDefault="00CF7EFB" w:rsidP="00F72274">
          <w:r>
            <w:rPr>
              <w:noProof/>
            </w:rPr>
            <w:drawing>
              <wp:inline distT="0" distB="0" distL="0" distR="0" wp14:anchorId="741BD470" wp14:editId="6AB1B031">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B32AA50" w14:textId="77777777" w:rsidR="009673EC" w:rsidRDefault="009673EC" w:rsidP="00BC37DF"/>
        <w:p w14:paraId="0E450502" w14:textId="77777777" w:rsidR="009673EC" w:rsidRDefault="009673EC" w:rsidP="00BC37DF"/>
        <w:p w14:paraId="42E01058" w14:textId="5D12386E" w:rsidR="009673EC" w:rsidRPr="00D63F17" w:rsidRDefault="00D63F17" w:rsidP="00BC37DF">
          <w:pPr>
            <w:rPr>
              <w:b/>
              <w:bCs/>
              <w:color w:val="FFFFFF" w:themeColor="background1"/>
              <w:sz w:val="36"/>
              <w:szCs w:val="36"/>
            </w:rPr>
          </w:pPr>
          <w:r w:rsidRPr="00D63F17">
            <w:rPr>
              <w:b/>
              <w:bCs/>
              <w:color w:val="FFFFFF" w:themeColor="background1"/>
              <w:sz w:val="36"/>
              <w:szCs w:val="36"/>
            </w:rPr>
            <w:t>WAS-G-EASR-04</w:t>
          </w:r>
        </w:p>
        <w:p w14:paraId="2EF00928" w14:textId="77777777" w:rsidR="009673EC" w:rsidRDefault="009673EC" w:rsidP="00BC37DF"/>
        <w:p w14:paraId="0395C8E8" w14:textId="77777777" w:rsidR="009673EC" w:rsidRDefault="009673EC" w:rsidP="00BC37DF"/>
        <w:p w14:paraId="697C3087" w14:textId="6D4A72E5" w:rsidR="00640F47" w:rsidRDefault="00281BB1" w:rsidP="00CF7EFB">
          <w:r>
            <w:rPr>
              <w:noProof/>
            </w:rPr>
            <mc:AlternateContent>
              <mc:Choice Requires="wps">
                <w:drawing>
                  <wp:anchor distT="0" distB="0" distL="114300" distR="114300" simplePos="0" relativeHeight="251658240" behindDoc="0" locked="1" layoutInCell="1" allowOverlap="1" wp14:anchorId="3DC12A08" wp14:editId="367653C4">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C5BC709" w14:textId="3D9D3036" w:rsidR="00281BB1" w:rsidRPr="009A240D" w:rsidRDefault="00220386" w:rsidP="00281BB1">
                                <w:pPr>
                                  <w:pStyle w:val="BodyText1"/>
                                  <w:rPr>
                                    <w:color w:val="FFFFFF" w:themeColor="background1"/>
                                  </w:rPr>
                                </w:pPr>
                                <w:r>
                                  <w:rPr>
                                    <w:color w:val="FFFFFF" w:themeColor="background1"/>
                                  </w:rPr>
                                  <w:t xml:space="preserve">Version 1.0 </w:t>
                                </w:r>
                                <w:r w:rsidR="008B48C8">
                                  <w:rPr>
                                    <w:color w:val="FFFFFF" w:themeColor="background1"/>
                                  </w:rPr>
                                  <w:t>August</w:t>
                                </w:r>
                                <w:r w:rsidR="00551A53">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12A08"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1C5BC709" w14:textId="3D9D3036" w:rsidR="00281BB1" w:rsidRPr="009A240D" w:rsidRDefault="00220386" w:rsidP="00281BB1">
                          <w:pPr>
                            <w:pStyle w:val="BodyText1"/>
                            <w:rPr>
                              <w:color w:val="FFFFFF" w:themeColor="background1"/>
                            </w:rPr>
                          </w:pPr>
                          <w:r>
                            <w:rPr>
                              <w:color w:val="FFFFFF" w:themeColor="background1"/>
                            </w:rPr>
                            <w:t xml:space="preserve">Version 1.0 </w:t>
                          </w:r>
                          <w:r w:rsidR="008B48C8">
                            <w:rPr>
                              <w:color w:val="FFFFFF" w:themeColor="background1"/>
                            </w:rPr>
                            <w:t>August</w:t>
                          </w:r>
                          <w:r w:rsidR="00551A53">
                            <w:rPr>
                              <w:color w:val="FFFFFF" w:themeColor="background1"/>
                            </w:rPr>
                            <w:t xml:space="preserve"> 2025</w:t>
                          </w:r>
                        </w:p>
                      </w:txbxContent>
                    </v:textbox>
                    <w10:anchorlock/>
                  </v:shape>
                </w:pict>
              </mc:Fallback>
            </mc:AlternateContent>
          </w:r>
          <w:r w:rsidR="008B7A77">
            <w:rPr>
              <w:b/>
              <w:bCs/>
              <w:color w:val="FFFFFF" w:themeColor="background1"/>
              <w:sz w:val="84"/>
              <w:szCs w:val="84"/>
            </w:rPr>
            <w:t>SEPA</w:t>
          </w:r>
          <w:r w:rsidR="0030657C">
            <w:rPr>
              <w:b/>
              <w:bCs/>
              <w:color w:val="FFFFFF" w:themeColor="background1"/>
              <w:sz w:val="84"/>
              <w:szCs w:val="84"/>
            </w:rPr>
            <w:t xml:space="preserve"> </w:t>
          </w:r>
          <w:r w:rsidR="003912E3">
            <w:rPr>
              <w:b/>
              <w:bCs/>
              <w:color w:val="FFFFFF" w:themeColor="background1"/>
              <w:sz w:val="84"/>
              <w:szCs w:val="84"/>
            </w:rPr>
            <w:t>g</w:t>
          </w:r>
          <w:r w:rsidR="0030657C">
            <w:rPr>
              <w:b/>
              <w:bCs/>
              <w:color w:val="FFFFFF" w:themeColor="background1"/>
              <w:sz w:val="84"/>
              <w:szCs w:val="84"/>
            </w:rPr>
            <w:t>uidance:</w:t>
          </w:r>
          <w:r w:rsidR="003355D4">
            <w:rPr>
              <w:b/>
              <w:bCs/>
              <w:color w:val="FFFFFF" w:themeColor="background1"/>
              <w:sz w:val="84"/>
              <w:szCs w:val="84"/>
            </w:rPr>
            <w:t xml:space="preserve"> </w:t>
          </w:r>
          <w:r w:rsidR="003912E3">
            <w:rPr>
              <w:b/>
              <w:bCs/>
              <w:color w:val="FFFFFF" w:themeColor="background1"/>
              <w:sz w:val="84"/>
              <w:szCs w:val="84"/>
            </w:rPr>
            <w:t>s</w:t>
          </w:r>
          <w:r w:rsidR="00084F5C">
            <w:rPr>
              <w:b/>
              <w:bCs/>
              <w:color w:val="FFFFFF" w:themeColor="background1"/>
              <w:sz w:val="84"/>
              <w:szCs w:val="84"/>
            </w:rPr>
            <w:t xml:space="preserve">torage and </w:t>
          </w:r>
          <w:r w:rsidR="003912E3">
            <w:rPr>
              <w:b/>
              <w:bCs/>
              <w:color w:val="FFFFFF" w:themeColor="background1"/>
              <w:sz w:val="84"/>
              <w:szCs w:val="84"/>
            </w:rPr>
            <w:t>t</w:t>
          </w:r>
          <w:r w:rsidR="00084F5C">
            <w:rPr>
              <w:b/>
              <w:bCs/>
              <w:color w:val="FFFFFF" w:themeColor="background1"/>
              <w:sz w:val="84"/>
              <w:szCs w:val="84"/>
            </w:rPr>
            <w:t xml:space="preserve">reatment of </w:t>
          </w:r>
          <w:r w:rsidR="003912E3">
            <w:rPr>
              <w:b/>
              <w:bCs/>
              <w:color w:val="FFFFFF" w:themeColor="background1"/>
              <w:sz w:val="84"/>
              <w:szCs w:val="84"/>
            </w:rPr>
            <w:t>w</w:t>
          </w:r>
          <w:r w:rsidR="009D7F74">
            <w:rPr>
              <w:b/>
              <w:bCs/>
              <w:color w:val="FFFFFF" w:themeColor="background1"/>
              <w:sz w:val="84"/>
              <w:szCs w:val="84"/>
            </w:rPr>
            <w:t xml:space="preserve">aste </w:t>
          </w:r>
          <w:r w:rsidR="003912E3">
            <w:rPr>
              <w:b/>
              <w:bCs/>
              <w:color w:val="FFFFFF" w:themeColor="background1"/>
              <w:sz w:val="84"/>
              <w:szCs w:val="84"/>
            </w:rPr>
            <w:t>m</w:t>
          </w:r>
          <w:r w:rsidR="009D7F74">
            <w:rPr>
              <w:b/>
              <w:bCs/>
              <w:color w:val="FFFFFF" w:themeColor="background1"/>
              <w:sz w:val="84"/>
              <w:szCs w:val="84"/>
            </w:rPr>
            <w:t>otor</w:t>
          </w:r>
          <w:r w:rsidR="00084F5C">
            <w:rPr>
              <w:b/>
              <w:bCs/>
              <w:color w:val="FFFFFF" w:themeColor="background1"/>
              <w:sz w:val="84"/>
              <w:szCs w:val="84"/>
            </w:rPr>
            <w:t xml:space="preserve"> </w:t>
          </w:r>
          <w:r w:rsidR="003912E3">
            <w:rPr>
              <w:b/>
              <w:bCs/>
              <w:color w:val="FFFFFF" w:themeColor="background1"/>
              <w:sz w:val="84"/>
              <w:szCs w:val="84"/>
            </w:rPr>
            <w:t>v</w:t>
          </w:r>
          <w:r w:rsidR="00084F5C">
            <w:rPr>
              <w:b/>
              <w:bCs/>
              <w:color w:val="FFFFFF" w:themeColor="background1"/>
              <w:sz w:val="84"/>
              <w:szCs w:val="84"/>
            </w:rPr>
            <w:t>ehicles</w:t>
          </w:r>
        </w:p>
        <w:p w14:paraId="31E2FADA" w14:textId="77777777" w:rsidR="00640F47" w:rsidRDefault="00640F47" w:rsidP="00CF7EFB"/>
        <w:p w14:paraId="7DAE0200" w14:textId="77777777" w:rsidR="00640F47" w:rsidRDefault="00640F47" w:rsidP="00CF7EFB"/>
        <w:p w14:paraId="01A1DABA" w14:textId="77777777" w:rsidR="00640F47" w:rsidRDefault="00640F47" w:rsidP="00CF7EFB"/>
        <w:p w14:paraId="687F27BB" w14:textId="77777777" w:rsidR="00640F47" w:rsidRDefault="00640F47" w:rsidP="00CF7EFB"/>
        <w:p w14:paraId="135E6A53" w14:textId="77777777" w:rsidR="00640F47" w:rsidRDefault="00640F47" w:rsidP="00CF7EFB"/>
        <w:p w14:paraId="2C54F4C0" w14:textId="77777777" w:rsidR="00640F47" w:rsidRDefault="00640F47" w:rsidP="00CF7EFB"/>
        <w:p w14:paraId="3763A42B" w14:textId="77777777" w:rsidR="00640F47" w:rsidRDefault="00640F47" w:rsidP="00CF7EFB"/>
        <w:p w14:paraId="383EFBC8" w14:textId="77777777" w:rsidR="00640F47" w:rsidRDefault="00640F47" w:rsidP="00CF7EFB"/>
        <w:p w14:paraId="3FFB9512" w14:textId="77777777" w:rsidR="00640F47" w:rsidRDefault="00640F47" w:rsidP="00CF7EFB"/>
        <w:p w14:paraId="63CA2BA2" w14:textId="77777777" w:rsidR="00640F47" w:rsidRDefault="00640F47" w:rsidP="00CF7EFB"/>
        <w:p w14:paraId="2B857379" w14:textId="77777777" w:rsidR="00640F47" w:rsidRDefault="00640F47" w:rsidP="00CF7EFB"/>
        <w:p w14:paraId="0BF86DD2" w14:textId="77777777" w:rsidR="00640F47" w:rsidRDefault="00640F47" w:rsidP="00CF7EFB"/>
        <w:p w14:paraId="284165D2" w14:textId="77777777" w:rsidR="00640F47" w:rsidRDefault="00640F47" w:rsidP="00640F47">
          <w:pPr>
            <w:pStyle w:val="BodyText1"/>
            <w:spacing w:after="0"/>
            <w:rPr>
              <w:rFonts w:eastAsia="Times New Roman"/>
            </w:rPr>
          </w:pPr>
        </w:p>
        <w:p w14:paraId="042DDFFD" w14:textId="38FC68D6" w:rsidR="008C1A73" w:rsidRPr="00CF7EFB" w:rsidRDefault="00DF4CC7" w:rsidP="00CF7EFB">
          <w:pPr>
            <w:rPr>
              <w:b/>
              <w:bCs/>
              <w:color w:val="FFFFFF" w:themeColor="background1"/>
              <w:sz w:val="84"/>
              <w:szCs w:val="84"/>
            </w:rPr>
          </w:pPr>
        </w:p>
      </w:sdtContent>
    </w:sdt>
    <w:sdt>
      <w:sdtPr>
        <w:rPr>
          <w:rFonts w:asciiTheme="minorHAnsi" w:eastAsiaTheme="minorEastAsia" w:hAnsiTheme="minorHAnsi" w:cstheme="minorBidi"/>
          <w:color w:val="auto"/>
          <w:sz w:val="24"/>
          <w:szCs w:val="24"/>
          <w:lang w:val="en-GB"/>
        </w:rPr>
        <w:id w:val="373897587"/>
        <w:docPartObj>
          <w:docPartGallery w:val="Table of Contents"/>
          <w:docPartUnique/>
        </w:docPartObj>
      </w:sdtPr>
      <w:sdtEndPr/>
      <w:sdtContent>
        <w:p w14:paraId="1DD3A7ED" w14:textId="4224D1F9" w:rsidR="00302D9A" w:rsidRPr="00640F47" w:rsidRDefault="00302D9A">
          <w:pPr>
            <w:pStyle w:val="TOCHeading"/>
            <w:rPr>
              <w:rFonts w:asciiTheme="minorHAnsi" w:eastAsiaTheme="minorEastAsia" w:hAnsiTheme="minorHAnsi" w:cstheme="minorBidi"/>
              <w:color w:val="auto"/>
              <w:sz w:val="24"/>
              <w:szCs w:val="24"/>
              <w:lang w:val="en-GB"/>
            </w:rPr>
          </w:pPr>
          <w:r w:rsidRPr="0066559F">
            <w:rPr>
              <w:b/>
              <w:bCs/>
            </w:rPr>
            <w:t>Contents</w:t>
          </w:r>
        </w:p>
        <w:p w14:paraId="14551825" w14:textId="77777777" w:rsidR="00302D9A" w:rsidRDefault="00302D9A" w:rsidP="00A6312E">
          <w:pPr>
            <w:pStyle w:val="TOC1"/>
          </w:pPr>
        </w:p>
        <w:p w14:paraId="7F0022D2" w14:textId="3ABD5D5B" w:rsidR="00DF4CC7" w:rsidRDefault="2433E359">
          <w:pPr>
            <w:pStyle w:val="TOC2"/>
            <w:tabs>
              <w:tab w:val="right" w:leader="dot" w:pos="10212"/>
            </w:tabs>
            <w:rPr>
              <w:noProof/>
              <w:kern w:val="2"/>
              <w:lang w:eastAsia="en-GB"/>
              <w14:ligatures w14:val="standardContextual"/>
            </w:rPr>
          </w:pPr>
          <w:r>
            <w:fldChar w:fldCharType="begin"/>
          </w:r>
          <w:r w:rsidR="00302D9A">
            <w:instrText>TOC \o "1-3" \z \u \h</w:instrText>
          </w:r>
          <w:r>
            <w:fldChar w:fldCharType="separate"/>
          </w:r>
          <w:hyperlink w:anchor="_Toc197007204" w:history="1">
            <w:r w:rsidR="00DF4CC7" w:rsidRPr="00790023">
              <w:rPr>
                <w:rStyle w:val="Hyperlink"/>
                <w:noProof/>
              </w:rPr>
              <w:t>Introduction</w:t>
            </w:r>
            <w:r w:rsidR="00DF4CC7">
              <w:rPr>
                <w:noProof/>
                <w:webHidden/>
              </w:rPr>
              <w:tab/>
            </w:r>
            <w:r w:rsidR="00DF4CC7">
              <w:rPr>
                <w:noProof/>
                <w:webHidden/>
              </w:rPr>
              <w:fldChar w:fldCharType="begin"/>
            </w:r>
            <w:r w:rsidR="00DF4CC7">
              <w:rPr>
                <w:noProof/>
                <w:webHidden/>
              </w:rPr>
              <w:instrText xml:space="preserve"> PAGEREF _Toc197007204 \h </w:instrText>
            </w:r>
            <w:r w:rsidR="00DF4CC7">
              <w:rPr>
                <w:noProof/>
                <w:webHidden/>
              </w:rPr>
            </w:r>
            <w:r w:rsidR="00DF4CC7">
              <w:rPr>
                <w:noProof/>
                <w:webHidden/>
              </w:rPr>
              <w:fldChar w:fldCharType="separate"/>
            </w:r>
            <w:r w:rsidR="00DF4CC7">
              <w:rPr>
                <w:noProof/>
                <w:webHidden/>
              </w:rPr>
              <w:t>3</w:t>
            </w:r>
            <w:r w:rsidR="00DF4CC7">
              <w:rPr>
                <w:noProof/>
                <w:webHidden/>
              </w:rPr>
              <w:fldChar w:fldCharType="end"/>
            </w:r>
          </w:hyperlink>
        </w:p>
        <w:p w14:paraId="4344CC59" w14:textId="306B074A" w:rsidR="00DF4CC7" w:rsidRDefault="00DF4CC7">
          <w:pPr>
            <w:pStyle w:val="TOC2"/>
            <w:tabs>
              <w:tab w:val="right" w:leader="dot" w:pos="10212"/>
            </w:tabs>
            <w:rPr>
              <w:noProof/>
              <w:kern w:val="2"/>
              <w:lang w:eastAsia="en-GB"/>
              <w14:ligatures w14:val="standardContextual"/>
            </w:rPr>
          </w:pPr>
          <w:hyperlink w:anchor="_Toc197007205" w:history="1">
            <w:r w:rsidRPr="00790023">
              <w:rPr>
                <w:rStyle w:val="Hyperlink"/>
                <w:noProof/>
              </w:rPr>
              <w:t>Additional pre-acceptance procedures for waste motor vehicles</w:t>
            </w:r>
            <w:r>
              <w:rPr>
                <w:noProof/>
                <w:webHidden/>
              </w:rPr>
              <w:tab/>
            </w:r>
            <w:r>
              <w:rPr>
                <w:noProof/>
                <w:webHidden/>
              </w:rPr>
              <w:fldChar w:fldCharType="begin"/>
            </w:r>
            <w:r>
              <w:rPr>
                <w:noProof/>
                <w:webHidden/>
              </w:rPr>
              <w:instrText xml:space="preserve"> PAGEREF _Toc197007205 \h </w:instrText>
            </w:r>
            <w:r>
              <w:rPr>
                <w:noProof/>
                <w:webHidden/>
              </w:rPr>
            </w:r>
            <w:r>
              <w:rPr>
                <w:noProof/>
                <w:webHidden/>
              </w:rPr>
              <w:fldChar w:fldCharType="separate"/>
            </w:r>
            <w:r>
              <w:rPr>
                <w:noProof/>
                <w:webHidden/>
              </w:rPr>
              <w:t>3</w:t>
            </w:r>
            <w:r>
              <w:rPr>
                <w:noProof/>
                <w:webHidden/>
              </w:rPr>
              <w:fldChar w:fldCharType="end"/>
            </w:r>
          </w:hyperlink>
        </w:p>
        <w:p w14:paraId="41604820" w14:textId="40BFA49D" w:rsidR="00DF4CC7" w:rsidRDefault="00DF4CC7">
          <w:pPr>
            <w:pStyle w:val="TOC2"/>
            <w:tabs>
              <w:tab w:val="right" w:leader="dot" w:pos="10212"/>
            </w:tabs>
            <w:rPr>
              <w:noProof/>
              <w:kern w:val="2"/>
              <w:lang w:eastAsia="en-GB"/>
              <w14:ligatures w14:val="standardContextual"/>
            </w:rPr>
          </w:pPr>
          <w:hyperlink w:anchor="_Toc197007206" w:history="1">
            <w:r w:rsidRPr="00790023">
              <w:rPr>
                <w:rStyle w:val="Hyperlink"/>
                <w:noProof/>
              </w:rPr>
              <w:t>Additional waste acceptance procedures for waste motor vehicles</w:t>
            </w:r>
            <w:r>
              <w:rPr>
                <w:noProof/>
                <w:webHidden/>
              </w:rPr>
              <w:tab/>
            </w:r>
            <w:r>
              <w:rPr>
                <w:noProof/>
                <w:webHidden/>
              </w:rPr>
              <w:fldChar w:fldCharType="begin"/>
            </w:r>
            <w:r>
              <w:rPr>
                <w:noProof/>
                <w:webHidden/>
              </w:rPr>
              <w:instrText xml:space="preserve"> PAGEREF _Toc197007206 \h </w:instrText>
            </w:r>
            <w:r>
              <w:rPr>
                <w:noProof/>
                <w:webHidden/>
              </w:rPr>
            </w:r>
            <w:r>
              <w:rPr>
                <w:noProof/>
                <w:webHidden/>
              </w:rPr>
              <w:fldChar w:fldCharType="separate"/>
            </w:r>
            <w:r>
              <w:rPr>
                <w:noProof/>
                <w:webHidden/>
              </w:rPr>
              <w:t>4</w:t>
            </w:r>
            <w:r>
              <w:rPr>
                <w:noProof/>
                <w:webHidden/>
              </w:rPr>
              <w:fldChar w:fldCharType="end"/>
            </w:r>
          </w:hyperlink>
        </w:p>
        <w:p w14:paraId="25BBCCA4" w14:textId="0BA42D63" w:rsidR="00DF4CC7" w:rsidRDefault="00DF4CC7">
          <w:pPr>
            <w:pStyle w:val="TOC2"/>
            <w:tabs>
              <w:tab w:val="right" w:leader="dot" w:pos="10212"/>
            </w:tabs>
            <w:rPr>
              <w:noProof/>
              <w:kern w:val="2"/>
              <w:lang w:eastAsia="en-GB"/>
              <w14:ligatures w14:val="standardContextual"/>
            </w:rPr>
          </w:pPr>
          <w:hyperlink w:anchor="_Toc197007207" w:history="1">
            <w:r w:rsidRPr="00790023">
              <w:rPr>
                <w:rStyle w:val="Hyperlink"/>
                <w:noProof/>
              </w:rPr>
              <w:t>Storage of waste motor vehicles which have not been depolluted</w:t>
            </w:r>
            <w:r>
              <w:rPr>
                <w:noProof/>
                <w:webHidden/>
              </w:rPr>
              <w:tab/>
            </w:r>
            <w:r>
              <w:rPr>
                <w:noProof/>
                <w:webHidden/>
              </w:rPr>
              <w:fldChar w:fldCharType="begin"/>
            </w:r>
            <w:r>
              <w:rPr>
                <w:noProof/>
                <w:webHidden/>
              </w:rPr>
              <w:instrText xml:space="preserve"> PAGEREF _Toc197007207 \h </w:instrText>
            </w:r>
            <w:r>
              <w:rPr>
                <w:noProof/>
                <w:webHidden/>
              </w:rPr>
            </w:r>
            <w:r>
              <w:rPr>
                <w:noProof/>
                <w:webHidden/>
              </w:rPr>
              <w:fldChar w:fldCharType="separate"/>
            </w:r>
            <w:r>
              <w:rPr>
                <w:noProof/>
                <w:webHidden/>
              </w:rPr>
              <w:t>4</w:t>
            </w:r>
            <w:r>
              <w:rPr>
                <w:noProof/>
                <w:webHidden/>
              </w:rPr>
              <w:fldChar w:fldCharType="end"/>
            </w:r>
          </w:hyperlink>
        </w:p>
        <w:p w14:paraId="30A68153" w14:textId="7807AA09" w:rsidR="00DF4CC7" w:rsidRDefault="00DF4CC7">
          <w:pPr>
            <w:pStyle w:val="TOC2"/>
            <w:tabs>
              <w:tab w:val="right" w:leader="dot" w:pos="10212"/>
            </w:tabs>
            <w:rPr>
              <w:noProof/>
              <w:kern w:val="2"/>
              <w:lang w:eastAsia="en-GB"/>
              <w14:ligatures w14:val="standardContextual"/>
            </w:rPr>
          </w:pPr>
          <w:hyperlink w:anchor="_Toc197007208" w:history="1">
            <w:r w:rsidRPr="00790023">
              <w:rPr>
                <w:rStyle w:val="Hyperlink"/>
                <w:noProof/>
              </w:rPr>
              <w:t>Storage of fully depolluted waste motor vehicles</w:t>
            </w:r>
            <w:r>
              <w:rPr>
                <w:noProof/>
                <w:webHidden/>
              </w:rPr>
              <w:tab/>
            </w:r>
            <w:r>
              <w:rPr>
                <w:noProof/>
                <w:webHidden/>
              </w:rPr>
              <w:fldChar w:fldCharType="begin"/>
            </w:r>
            <w:r>
              <w:rPr>
                <w:noProof/>
                <w:webHidden/>
              </w:rPr>
              <w:instrText xml:space="preserve"> PAGEREF _Toc197007208 \h </w:instrText>
            </w:r>
            <w:r>
              <w:rPr>
                <w:noProof/>
                <w:webHidden/>
              </w:rPr>
            </w:r>
            <w:r>
              <w:rPr>
                <w:noProof/>
                <w:webHidden/>
              </w:rPr>
              <w:fldChar w:fldCharType="separate"/>
            </w:r>
            <w:r>
              <w:rPr>
                <w:noProof/>
                <w:webHidden/>
              </w:rPr>
              <w:t>5</w:t>
            </w:r>
            <w:r>
              <w:rPr>
                <w:noProof/>
                <w:webHidden/>
              </w:rPr>
              <w:fldChar w:fldCharType="end"/>
            </w:r>
          </w:hyperlink>
        </w:p>
        <w:p w14:paraId="7EBC2D82" w14:textId="4DD25A1D" w:rsidR="00DF4CC7" w:rsidRDefault="00DF4CC7">
          <w:pPr>
            <w:pStyle w:val="TOC2"/>
            <w:tabs>
              <w:tab w:val="right" w:leader="dot" w:pos="10212"/>
            </w:tabs>
            <w:rPr>
              <w:noProof/>
              <w:kern w:val="2"/>
              <w:lang w:eastAsia="en-GB"/>
              <w14:ligatures w14:val="standardContextual"/>
            </w:rPr>
          </w:pPr>
          <w:hyperlink w:anchor="_Toc197007209" w:history="1">
            <w:r w:rsidRPr="00790023">
              <w:rPr>
                <w:rStyle w:val="Hyperlink"/>
                <w:noProof/>
              </w:rPr>
              <w:t>Storage of batteries</w:t>
            </w:r>
            <w:r>
              <w:rPr>
                <w:noProof/>
                <w:webHidden/>
              </w:rPr>
              <w:tab/>
            </w:r>
            <w:r>
              <w:rPr>
                <w:noProof/>
                <w:webHidden/>
              </w:rPr>
              <w:fldChar w:fldCharType="begin"/>
            </w:r>
            <w:r>
              <w:rPr>
                <w:noProof/>
                <w:webHidden/>
              </w:rPr>
              <w:instrText xml:space="preserve"> PAGEREF _Toc197007209 \h </w:instrText>
            </w:r>
            <w:r>
              <w:rPr>
                <w:noProof/>
                <w:webHidden/>
              </w:rPr>
            </w:r>
            <w:r>
              <w:rPr>
                <w:noProof/>
                <w:webHidden/>
              </w:rPr>
              <w:fldChar w:fldCharType="separate"/>
            </w:r>
            <w:r>
              <w:rPr>
                <w:noProof/>
                <w:webHidden/>
              </w:rPr>
              <w:t>5</w:t>
            </w:r>
            <w:r>
              <w:rPr>
                <w:noProof/>
                <w:webHidden/>
              </w:rPr>
              <w:fldChar w:fldCharType="end"/>
            </w:r>
          </w:hyperlink>
        </w:p>
        <w:p w14:paraId="142AC4B2" w14:textId="0B441E55" w:rsidR="00DF4CC7" w:rsidRDefault="00DF4CC7">
          <w:pPr>
            <w:pStyle w:val="TOC2"/>
            <w:tabs>
              <w:tab w:val="right" w:leader="dot" w:pos="10212"/>
            </w:tabs>
            <w:rPr>
              <w:noProof/>
              <w:kern w:val="2"/>
              <w:lang w:eastAsia="en-GB"/>
              <w14:ligatures w14:val="standardContextual"/>
            </w:rPr>
          </w:pPr>
          <w:hyperlink w:anchor="_Toc197007210" w:history="1">
            <w:r w:rsidRPr="00790023">
              <w:rPr>
                <w:rStyle w:val="Hyperlink"/>
                <w:noProof/>
                <w:lang w:eastAsia="en-GB"/>
              </w:rPr>
              <w:t>Storage of oil and other fluids</w:t>
            </w:r>
            <w:r>
              <w:rPr>
                <w:noProof/>
                <w:webHidden/>
              </w:rPr>
              <w:tab/>
            </w:r>
            <w:r>
              <w:rPr>
                <w:noProof/>
                <w:webHidden/>
              </w:rPr>
              <w:fldChar w:fldCharType="begin"/>
            </w:r>
            <w:r>
              <w:rPr>
                <w:noProof/>
                <w:webHidden/>
              </w:rPr>
              <w:instrText xml:space="preserve"> PAGEREF _Toc197007210 \h </w:instrText>
            </w:r>
            <w:r>
              <w:rPr>
                <w:noProof/>
                <w:webHidden/>
              </w:rPr>
            </w:r>
            <w:r>
              <w:rPr>
                <w:noProof/>
                <w:webHidden/>
              </w:rPr>
              <w:fldChar w:fldCharType="separate"/>
            </w:r>
            <w:r>
              <w:rPr>
                <w:noProof/>
                <w:webHidden/>
              </w:rPr>
              <w:t>6</w:t>
            </w:r>
            <w:r>
              <w:rPr>
                <w:noProof/>
                <w:webHidden/>
              </w:rPr>
              <w:fldChar w:fldCharType="end"/>
            </w:r>
          </w:hyperlink>
        </w:p>
        <w:p w14:paraId="47C8ACDE" w14:textId="417C717E" w:rsidR="00DF4CC7" w:rsidRDefault="00DF4CC7">
          <w:pPr>
            <w:pStyle w:val="TOC3"/>
            <w:rPr>
              <w:rFonts w:asciiTheme="minorHAnsi" w:eastAsiaTheme="minorEastAsia" w:hAnsiTheme="minorHAnsi" w:cstheme="minorBidi"/>
              <w:kern w:val="2"/>
              <w:lang w:eastAsia="en-GB"/>
              <w14:ligatures w14:val="standardContextual"/>
            </w:rPr>
          </w:pPr>
          <w:hyperlink w:anchor="_Toc197007211" w:history="1">
            <w:r w:rsidRPr="00790023">
              <w:rPr>
                <w:rStyle w:val="Hyperlink"/>
                <w:b/>
              </w:rPr>
              <w:t>Above Ground Tanks and ‘Bulk’ Storage</w:t>
            </w:r>
            <w:r>
              <w:rPr>
                <w:webHidden/>
              </w:rPr>
              <w:tab/>
            </w:r>
            <w:r>
              <w:rPr>
                <w:webHidden/>
              </w:rPr>
              <w:fldChar w:fldCharType="begin"/>
            </w:r>
            <w:r>
              <w:rPr>
                <w:webHidden/>
              </w:rPr>
              <w:instrText xml:space="preserve"> PAGEREF _Toc197007211 \h </w:instrText>
            </w:r>
            <w:r>
              <w:rPr>
                <w:webHidden/>
              </w:rPr>
            </w:r>
            <w:r>
              <w:rPr>
                <w:webHidden/>
              </w:rPr>
              <w:fldChar w:fldCharType="separate"/>
            </w:r>
            <w:r>
              <w:rPr>
                <w:webHidden/>
              </w:rPr>
              <w:t>7</w:t>
            </w:r>
            <w:r>
              <w:rPr>
                <w:webHidden/>
              </w:rPr>
              <w:fldChar w:fldCharType="end"/>
            </w:r>
          </w:hyperlink>
        </w:p>
        <w:p w14:paraId="789C9012" w14:textId="46BF877D" w:rsidR="00DF4CC7" w:rsidRDefault="00DF4CC7">
          <w:pPr>
            <w:pStyle w:val="TOC3"/>
            <w:rPr>
              <w:rFonts w:asciiTheme="minorHAnsi" w:eastAsiaTheme="minorEastAsia" w:hAnsiTheme="minorHAnsi" w:cstheme="minorBidi"/>
              <w:kern w:val="2"/>
              <w:lang w:eastAsia="en-GB"/>
              <w14:ligatures w14:val="standardContextual"/>
            </w:rPr>
          </w:pPr>
          <w:hyperlink w:anchor="_Toc197007212" w:history="1">
            <w:r w:rsidRPr="00790023">
              <w:rPr>
                <w:rStyle w:val="Hyperlink"/>
              </w:rPr>
              <w:t>Containers, IBCs and drums</w:t>
            </w:r>
            <w:r>
              <w:rPr>
                <w:webHidden/>
              </w:rPr>
              <w:tab/>
            </w:r>
            <w:r>
              <w:rPr>
                <w:webHidden/>
              </w:rPr>
              <w:fldChar w:fldCharType="begin"/>
            </w:r>
            <w:r>
              <w:rPr>
                <w:webHidden/>
              </w:rPr>
              <w:instrText xml:space="preserve"> PAGEREF _Toc197007212 \h </w:instrText>
            </w:r>
            <w:r>
              <w:rPr>
                <w:webHidden/>
              </w:rPr>
            </w:r>
            <w:r>
              <w:rPr>
                <w:webHidden/>
              </w:rPr>
              <w:fldChar w:fldCharType="separate"/>
            </w:r>
            <w:r>
              <w:rPr>
                <w:webHidden/>
              </w:rPr>
              <w:t>7</w:t>
            </w:r>
            <w:r>
              <w:rPr>
                <w:webHidden/>
              </w:rPr>
              <w:fldChar w:fldCharType="end"/>
            </w:r>
          </w:hyperlink>
        </w:p>
        <w:p w14:paraId="294FF10F" w14:textId="51F5E635" w:rsidR="00DF4CC7" w:rsidRDefault="00DF4CC7">
          <w:pPr>
            <w:pStyle w:val="TOC2"/>
            <w:tabs>
              <w:tab w:val="right" w:leader="dot" w:pos="10212"/>
            </w:tabs>
            <w:rPr>
              <w:noProof/>
              <w:kern w:val="2"/>
              <w:lang w:eastAsia="en-GB"/>
              <w14:ligatures w14:val="standardContextual"/>
            </w:rPr>
          </w:pPr>
          <w:hyperlink w:anchor="_Toc197007213" w:history="1">
            <w:r w:rsidRPr="00790023">
              <w:rPr>
                <w:rStyle w:val="Hyperlink"/>
                <w:noProof/>
              </w:rPr>
              <w:t>Depollution of waste motor vehicles</w:t>
            </w:r>
            <w:r>
              <w:rPr>
                <w:noProof/>
                <w:webHidden/>
              </w:rPr>
              <w:tab/>
            </w:r>
            <w:r>
              <w:rPr>
                <w:noProof/>
                <w:webHidden/>
              </w:rPr>
              <w:fldChar w:fldCharType="begin"/>
            </w:r>
            <w:r>
              <w:rPr>
                <w:noProof/>
                <w:webHidden/>
              </w:rPr>
              <w:instrText xml:space="preserve"> PAGEREF _Toc197007213 \h </w:instrText>
            </w:r>
            <w:r>
              <w:rPr>
                <w:noProof/>
                <w:webHidden/>
              </w:rPr>
            </w:r>
            <w:r>
              <w:rPr>
                <w:noProof/>
                <w:webHidden/>
              </w:rPr>
              <w:fldChar w:fldCharType="separate"/>
            </w:r>
            <w:r>
              <w:rPr>
                <w:noProof/>
                <w:webHidden/>
              </w:rPr>
              <w:t>8</w:t>
            </w:r>
            <w:r>
              <w:rPr>
                <w:noProof/>
                <w:webHidden/>
              </w:rPr>
              <w:fldChar w:fldCharType="end"/>
            </w:r>
          </w:hyperlink>
        </w:p>
        <w:p w14:paraId="7ADFA34A" w14:textId="0515F11D" w:rsidR="00DF4CC7" w:rsidRDefault="00DF4CC7">
          <w:pPr>
            <w:pStyle w:val="TOC2"/>
            <w:tabs>
              <w:tab w:val="right" w:leader="dot" w:pos="10212"/>
            </w:tabs>
            <w:rPr>
              <w:noProof/>
              <w:kern w:val="2"/>
              <w:lang w:eastAsia="en-GB"/>
              <w14:ligatures w14:val="standardContextual"/>
            </w:rPr>
          </w:pPr>
          <w:hyperlink w:anchor="_Toc197007214" w:history="1">
            <w:r w:rsidRPr="00790023">
              <w:rPr>
                <w:rStyle w:val="Hyperlink"/>
                <w:noProof/>
                <w:lang w:eastAsia="en-GB"/>
              </w:rPr>
              <w:t>Preliminary activities</w:t>
            </w:r>
            <w:r>
              <w:rPr>
                <w:noProof/>
                <w:webHidden/>
              </w:rPr>
              <w:tab/>
            </w:r>
            <w:r>
              <w:rPr>
                <w:noProof/>
                <w:webHidden/>
              </w:rPr>
              <w:fldChar w:fldCharType="begin"/>
            </w:r>
            <w:r>
              <w:rPr>
                <w:noProof/>
                <w:webHidden/>
              </w:rPr>
              <w:instrText xml:space="preserve"> PAGEREF _Toc197007214 \h </w:instrText>
            </w:r>
            <w:r>
              <w:rPr>
                <w:noProof/>
                <w:webHidden/>
              </w:rPr>
            </w:r>
            <w:r>
              <w:rPr>
                <w:noProof/>
                <w:webHidden/>
              </w:rPr>
              <w:fldChar w:fldCharType="separate"/>
            </w:r>
            <w:r>
              <w:rPr>
                <w:noProof/>
                <w:webHidden/>
              </w:rPr>
              <w:t>9</w:t>
            </w:r>
            <w:r>
              <w:rPr>
                <w:noProof/>
                <w:webHidden/>
              </w:rPr>
              <w:fldChar w:fldCharType="end"/>
            </w:r>
          </w:hyperlink>
        </w:p>
        <w:p w14:paraId="70883BBA" w14:textId="767BCD49" w:rsidR="00DF4CC7" w:rsidRDefault="00DF4CC7">
          <w:pPr>
            <w:pStyle w:val="TOC2"/>
            <w:tabs>
              <w:tab w:val="right" w:leader="dot" w:pos="10212"/>
            </w:tabs>
            <w:rPr>
              <w:noProof/>
              <w:kern w:val="2"/>
              <w:lang w:eastAsia="en-GB"/>
              <w14:ligatures w14:val="standardContextual"/>
            </w:rPr>
          </w:pPr>
          <w:hyperlink w:anchor="_Toc197007215" w:history="1">
            <w:r w:rsidRPr="00790023">
              <w:rPr>
                <w:rStyle w:val="Hyperlink"/>
                <w:noProof/>
                <w:lang w:eastAsia="en-GB"/>
              </w:rPr>
              <w:t>Removal of batteries</w:t>
            </w:r>
            <w:r>
              <w:rPr>
                <w:noProof/>
                <w:webHidden/>
              </w:rPr>
              <w:tab/>
            </w:r>
            <w:r>
              <w:rPr>
                <w:noProof/>
                <w:webHidden/>
              </w:rPr>
              <w:fldChar w:fldCharType="begin"/>
            </w:r>
            <w:r>
              <w:rPr>
                <w:noProof/>
                <w:webHidden/>
              </w:rPr>
              <w:instrText xml:space="preserve"> PAGEREF _Toc197007215 \h </w:instrText>
            </w:r>
            <w:r>
              <w:rPr>
                <w:noProof/>
                <w:webHidden/>
              </w:rPr>
            </w:r>
            <w:r>
              <w:rPr>
                <w:noProof/>
                <w:webHidden/>
              </w:rPr>
              <w:fldChar w:fldCharType="separate"/>
            </w:r>
            <w:r>
              <w:rPr>
                <w:noProof/>
                <w:webHidden/>
              </w:rPr>
              <w:t>9</w:t>
            </w:r>
            <w:r>
              <w:rPr>
                <w:noProof/>
                <w:webHidden/>
              </w:rPr>
              <w:fldChar w:fldCharType="end"/>
            </w:r>
          </w:hyperlink>
        </w:p>
        <w:p w14:paraId="35683380" w14:textId="623B4230" w:rsidR="00DF4CC7" w:rsidRDefault="00DF4CC7">
          <w:pPr>
            <w:pStyle w:val="TOC3"/>
            <w:rPr>
              <w:rFonts w:asciiTheme="minorHAnsi" w:eastAsiaTheme="minorEastAsia" w:hAnsiTheme="minorHAnsi" w:cstheme="minorBidi"/>
              <w:kern w:val="2"/>
              <w:lang w:eastAsia="en-GB"/>
              <w14:ligatures w14:val="standardContextual"/>
            </w:rPr>
          </w:pPr>
          <w:hyperlink w:anchor="_Toc197007216" w:history="1">
            <w:r w:rsidRPr="00790023">
              <w:rPr>
                <w:rStyle w:val="Hyperlink"/>
                <w:lang w:eastAsia="en-GB"/>
              </w:rPr>
              <w:t>Electric and hybrid vehicles</w:t>
            </w:r>
            <w:r>
              <w:rPr>
                <w:webHidden/>
              </w:rPr>
              <w:tab/>
            </w:r>
            <w:r>
              <w:rPr>
                <w:webHidden/>
              </w:rPr>
              <w:fldChar w:fldCharType="begin"/>
            </w:r>
            <w:r>
              <w:rPr>
                <w:webHidden/>
              </w:rPr>
              <w:instrText xml:space="preserve"> PAGEREF _Toc197007216 \h </w:instrText>
            </w:r>
            <w:r>
              <w:rPr>
                <w:webHidden/>
              </w:rPr>
            </w:r>
            <w:r>
              <w:rPr>
                <w:webHidden/>
              </w:rPr>
              <w:fldChar w:fldCharType="separate"/>
            </w:r>
            <w:r>
              <w:rPr>
                <w:webHidden/>
              </w:rPr>
              <w:t>10</w:t>
            </w:r>
            <w:r>
              <w:rPr>
                <w:webHidden/>
              </w:rPr>
              <w:fldChar w:fldCharType="end"/>
            </w:r>
          </w:hyperlink>
        </w:p>
        <w:p w14:paraId="798C82BF" w14:textId="0E302DB2" w:rsidR="00DF4CC7" w:rsidRDefault="00DF4CC7">
          <w:pPr>
            <w:pStyle w:val="TOC2"/>
            <w:tabs>
              <w:tab w:val="right" w:leader="dot" w:pos="10212"/>
            </w:tabs>
            <w:rPr>
              <w:noProof/>
              <w:kern w:val="2"/>
              <w:lang w:eastAsia="en-GB"/>
              <w14:ligatures w14:val="standardContextual"/>
            </w:rPr>
          </w:pPr>
          <w:hyperlink w:anchor="_Toc197007217" w:history="1">
            <w:r w:rsidRPr="00790023">
              <w:rPr>
                <w:rStyle w:val="Hyperlink"/>
                <w:noProof/>
                <w:lang w:eastAsia="en-GB"/>
              </w:rPr>
              <w:t>Removal of oil and other fluids</w:t>
            </w:r>
            <w:r>
              <w:rPr>
                <w:noProof/>
                <w:webHidden/>
              </w:rPr>
              <w:tab/>
            </w:r>
            <w:r>
              <w:rPr>
                <w:noProof/>
                <w:webHidden/>
              </w:rPr>
              <w:fldChar w:fldCharType="begin"/>
            </w:r>
            <w:r>
              <w:rPr>
                <w:noProof/>
                <w:webHidden/>
              </w:rPr>
              <w:instrText xml:space="preserve"> PAGEREF _Toc197007217 \h </w:instrText>
            </w:r>
            <w:r>
              <w:rPr>
                <w:noProof/>
                <w:webHidden/>
              </w:rPr>
            </w:r>
            <w:r>
              <w:rPr>
                <w:noProof/>
                <w:webHidden/>
              </w:rPr>
              <w:fldChar w:fldCharType="separate"/>
            </w:r>
            <w:r>
              <w:rPr>
                <w:noProof/>
                <w:webHidden/>
              </w:rPr>
              <w:t>10</w:t>
            </w:r>
            <w:r>
              <w:rPr>
                <w:noProof/>
                <w:webHidden/>
              </w:rPr>
              <w:fldChar w:fldCharType="end"/>
            </w:r>
          </w:hyperlink>
        </w:p>
        <w:p w14:paraId="1E80E402" w14:textId="17B25701" w:rsidR="00DF4CC7" w:rsidRDefault="00DF4CC7">
          <w:pPr>
            <w:pStyle w:val="TOC3"/>
            <w:rPr>
              <w:rFonts w:asciiTheme="minorHAnsi" w:eastAsiaTheme="minorEastAsia" w:hAnsiTheme="minorHAnsi" w:cstheme="minorBidi"/>
              <w:kern w:val="2"/>
              <w:lang w:eastAsia="en-GB"/>
              <w14:ligatures w14:val="standardContextual"/>
            </w:rPr>
          </w:pPr>
          <w:hyperlink w:anchor="_Toc197007218" w:history="1">
            <w:r w:rsidRPr="00790023">
              <w:rPr>
                <w:rStyle w:val="Hyperlink"/>
                <w:lang w:eastAsia="en-GB"/>
              </w:rPr>
              <w:t>Engine oil</w:t>
            </w:r>
            <w:r>
              <w:rPr>
                <w:webHidden/>
              </w:rPr>
              <w:tab/>
            </w:r>
            <w:r>
              <w:rPr>
                <w:webHidden/>
              </w:rPr>
              <w:fldChar w:fldCharType="begin"/>
            </w:r>
            <w:r>
              <w:rPr>
                <w:webHidden/>
              </w:rPr>
              <w:instrText xml:space="preserve"> PAGEREF _Toc197007218 \h </w:instrText>
            </w:r>
            <w:r>
              <w:rPr>
                <w:webHidden/>
              </w:rPr>
            </w:r>
            <w:r>
              <w:rPr>
                <w:webHidden/>
              </w:rPr>
              <w:fldChar w:fldCharType="separate"/>
            </w:r>
            <w:r>
              <w:rPr>
                <w:webHidden/>
              </w:rPr>
              <w:t>11</w:t>
            </w:r>
            <w:r>
              <w:rPr>
                <w:webHidden/>
              </w:rPr>
              <w:fldChar w:fldCharType="end"/>
            </w:r>
          </w:hyperlink>
        </w:p>
        <w:p w14:paraId="51B7D5B3" w14:textId="073AB7AB" w:rsidR="00DF4CC7" w:rsidRDefault="00DF4CC7">
          <w:pPr>
            <w:pStyle w:val="TOC3"/>
            <w:rPr>
              <w:rFonts w:asciiTheme="minorHAnsi" w:eastAsiaTheme="minorEastAsia" w:hAnsiTheme="minorHAnsi" w:cstheme="minorBidi"/>
              <w:kern w:val="2"/>
              <w:lang w:eastAsia="en-GB"/>
              <w14:ligatures w14:val="standardContextual"/>
            </w:rPr>
          </w:pPr>
          <w:hyperlink w:anchor="_Toc197007219" w:history="1">
            <w:r w:rsidRPr="00790023">
              <w:rPr>
                <w:rStyle w:val="Hyperlink"/>
                <w:lang w:eastAsia="en-GB"/>
              </w:rPr>
              <w:t>Gearboxes</w:t>
            </w:r>
            <w:r>
              <w:rPr>
                <w:webHidden/>
              </w:rPr>
              <w:tab/>
            </w:r>
            <w:r>
              <w:rPr>
                <w:webHidden/>
              </w:rPr>
              <w:fldChar w:fldCharType="begin"/>
            </w:r>
            <w:r>
              <w:rPr>
                <w:webHidden/>
              </w:rPr>
              <w:instrText xml:space="preserve"> PAGEREF _Toc197007219 \h </w:instrText>
            </w:r>
            <w:r>
              <w:rPr>
                <w:webHidden/>
              </w:rPr>
            </w:r>
            <w:r>
              <w:rPr>
                <w:webHidden/>
              </w:rPr>
              <w:fldChar w:fldCharType="separate"/>
            </w:r>
            <w:r>
              <w:rPr>
                <w:webHidden/>
              </w:rPr>
              <w:t>11</w:t>
            </w:r>
            <w:r>
              <w:rPr>
                <w:webHidden/>
              </w:rPr>
              <w:fldChar w:fldCharType="end"/>
            </w:r>
          </w:hyperlink>
        </w:p>
        <w:p w14:paraId="148E1DFB" w14:textId="35660E79" w:rsidR="00DF4CC7" w:rsidRDefault="00DF4CC7">
          <w:pPr>
            <w:pStyle w:val="TOC3"/>
            <w:rPr>
              <w:rFonts w:asciiTheme="minorHAnsi" w:eastAsiaTheme="minorEastAsia" w:hAnsiTheme="minorHAnsi" w:cstheme="minorBidi"/>
              <w:kern w:val="2"/>
              <w:lang w:eastAsia="en-GB"/>
              <w14:ligatures w14:val="standardContextual"/>
            </w:rPr>
          </w:pPr>
          <w:hyperlink w:anchor="_Toc197007220" w:history="1">
            <w:r w:rsidRPr="00790023">
              <w:rPr>
                <w:rStyle w:val="Hyperlink"/>
                <w:lang w:eastAsia="en-GB"/>
              </w:rPr>
              <w:t>Rear differential</w:t>
            </w:r>
            <w:r>
              <w:rPr>
                <w:webHidden/>
              </w:rPr>
              <w:tab/>
            </w:r>
            <w:r>
              <w:rPr>
                <w:webHidden/>
              </w:rPr>
              <w:fldChar w:fldCharType="begin"/>
            </w:r>
            <w:r>
              <w:rPr>
                <w:webHidden/>
              </w:rPr>
              <w:instrText xml:space="preserve"> PAGEREF _Toc197007220 \h </w:instrText>
            </w:r>
            <w:r>
              <w:rPr>
                <w:webHidden/>
              </w:rPr>
            </w:r>
            <w:r>
              <w:rPr>
                <w:webHidden/>
              </w:rPr>
              <w:fldChar w:fldCharType="separate"/>
            </w:r>
            <w:r>
              <w:rPr>
                <w:webHidden/>
              </w:rPr>
              <w:t>11</w:t>
            </w:r>
            <w:r>
              <w:rPr>
                <w:webHidden/>
              </w:rPr>
              <w:fldChar w:fldCharType="end"/>
            </w:r>
          </w:hyperlink>
        </w:p>
        <w:p w14:paraId="2B20D384" w14:textId="45C994EB" w:rsidR="00DF4CC7" w:rsidRDefault="00DF4CC7">
          <w:pPr>
            <w:pStyle w:val="TOC3"/>
            <w:rPr>
              <w:rFonts w:asciiTheme="minorHAnsi" w:eastAsiaTheme="minorEastAsia" w:hAnsiTheme="minorHAnsi" w:cstheme="minorBidi"/>
              <w:kern w:val="2"/>
              <w:lang w:eastAsia="en-GB"/>
              <w14:ligatures w14:val="standardContextual"/>
            </w:rPr>
          </w:pPr>
          <w:hyperlink w:anchor="_Toc197007221" w:history="1">
            <w:r w:rsidRPr="00790023">
              <w:rPr>
                <w:rStyle w:val="Hyperlink"/>
                <w:lang w:eastAsia="en-GB"/>
              </w:rPr>
              <w:t>Power steering</w:t>
            </w:r>
            <w:r>
              <w:rPr>
                <w:webHidden/>
              </w:rPr>
              <w:tab/>
            </w:r>
            <w:r>
              <w:rPr>
                <w:webHidden/>
              </w:rPr>
              <w:fldChar w:fldCharType="begin"/>
            </w:r>
            <w:r>
              <w:rPr>
                <w:webHidden/>
              </w:rPr>
              <w:instrText xml:space="preserve"> PAGEREF _Toc197007221 \h </w:instrText>
            </w:r>
            <w:r>
              <w:rPr>
                <w:webHidden/>
              </w:rPr>
            </w:r>
            <w:r>
              <w:rPr>
                <w:webHidden/>
              </w:rPr>
              <w:fldChar w:fldCharType="separate"/>
            </w:r>
            <w:r>
              <w:rPr>
                <w:webHidden/>
              </w:rPr>
              <w:t>12</w:t>
            </w:r>
            <w:r>
              <w:rPr>
                <w:webHidden/>
              </w:rPr>
              <w:fldChar w:fldCharType="end"/>
            </w:r>
          </w:hyperlink>
        </w:p>
        <w:p w14:paraId="255F44AC" w14:textId="2A0CEE19" w:rsidR="00DF4CC7" w:rsidRDefault="00DF4CC7">
          <w:pPr>
            <w:pStyle w:val="TOC3"/>
            <w:rPr>
              <w:rFonts w:asciiTheme="minorHAnsi" w:eastAsiaTheme="minorEastAsia" w:hAnsiTheme="minorHAnsi" w:cstheme="minorBidi"/>
              <w:kern w:val="2"/>
              <w:lang w:eastAsia="en-GB"/>
              <w14:ligatures w14:val="standardContextual"/>
            </w:rPr>
          </w:pPr>
          <w:hyperlink w:anchor="_Toc197007222" w:history="1">
            <w:r w:rsidRPr="00790023">
              <w:rPr>
                <w:rStyle w:val="Hyperlink"/>
                <w:lang w:eastAsia="en-GB"/>
              </w:rPr>
              <w:t>Brake fluid</w:t>
            </w:r>
            <w:r>
              <w:rPr>
                <w:webHidden/>
              </w:rPr>
              <w:tab/>
            </w:r>
            <w:r>
              <w:rPr>
                <w:webHidden/>
              </w:rPr>
              <w:fldChar w:fldCharType="begin"/>
            </w:r>
            <w:r>
              <w:rPr>
                <w:webHidden/>
              </w:rPr>
              <w:instrText xml:space="preserve"> PAGEREF _Toc197007222 \h </w:instrText>
            </w:r>
            <w:r>
              <w:rPr>
                <w:webHidden/>
              </w:rPr>
            </w:r>
            <w:r>
              <w:rPr>
                <w:webHidden/>
              </w:rPr>
              <w:fldChar w:fldCharType="separate"/>
            </w:r>
            <w:r>
              <w:rPr>
                <w:webHidden/>
              </w:rPr>
              <w:t>12</w:t>
            </w:r>
            <w:r>
              <w:rPr>
                <w:webHidden/>
              </w:rPr>
              <w:fldChar w:fldCharType="end"/>
            </w:r>
          </w:hyperlink>
        </w:p>
        <w:p w14:paraId="52DA4C88" w14:textId="062BE1DD" w:rsidR="00DF4CC7" w:rsidRDefault="00DF4CC7">
          <w:pPr>
            <w:pStyle w:val="TOC3"/>
            <w:rPr>
              <w:rFonts w:asciiTheme="minorHAnsi" w:eastAsiaTheme="minorEastAsia" w:hAnsiTheme="minorHAnsi" w:cstheme="minorBidi"/>
              <w:kern w:val="2"/>
              <w:lang w:eastAsia="en-GB"/>
              <w14:ligatures w14:val="standardContextual"/>
            </w:rPr>
          </w:pPr>
          <w:hyperlink w:anchor="_Toc197007223" w:history="1">
            <w:r w:rsidRPr="00790023">
              <w:rPr>
                <w:rStyle w:val="Hyperlink"/>
                <w:lang w:eastAsia="en-GB"/>
              </w:rPr>
              <w:t>Clutch fluid</w:t>
            </w:r>
            <w:r>
              <w:rPr>
                <w:webHidden/>
              </w:rPr>
              <w:tab/>
            </w:r>
            <w:r>
              <w:rPr>
                <w:webHidden/>
              </w:rPr>
              <w:fldChar w:fldCharType="begin"/>
            </w:r>
            <w:r>
              <w:rPr>
                <w:webHidden/>
              </w:rPr>
              <w:instrText xml:space="preserve"> PAGEREF _Toc197007223 \h </w:instrText>
            </w:r>
            <w:r>
              <w:rPr>
                <w:webHidden/>
              </w:rPr>
            </w:r>
            <w:r>
              <w:rPr>
                <w:webHidden/>
              </w:rPr>
              <w:fldChar w:fldCharType="separate"/>
            </w:r>
            <w:r>
              <w:rPr>
                <w:webHidden/>
              </w:rPr>
              <w:t>12</w:t>
            </w:r>
            <w:r>
              <w:rPr>
                <w:webHidden/>
              </w:rPr>
              <w:fldChar w:fldCharType="end"/>
            </w:r>
          </w:hyperlink>
        </w:p>
        <w:p w14:paraId="1BB6D347" w14:textId="6237F999" w:rsidR="00DF4CC7" w:rsidRDefault="00DF4CC7">
          <w:pPr>
            <w:pStyle w:val="TOC3"/>
            <w:rPr>
              <w:rFonts w:asciiTheme="minorHAnsi" w:eastAsiaTheme="minorEastAsia" w:hAnsiTheme="minorHAnsi" w:cstheme="minorBidi"/>
              <w:kern w:val="2"/>
              <w:lang w:eastAsia="en-GB"/>
              <w14:ligatures w14:val="standardContextual"/>
            </w:rPr>
          </w:pPr>
          <w:hyperlink w:anchor="_Toc197007224" w:history="1">
            <w:r w:rsidRPr="00790023">
              <w:rPr>
                <w:rStyle w:val="Hyperlink"/>
                <w:lang w:eastAsia="en-GB"/>
              </w:rPr>
              <w:t>Coolant (antifreeze)</w:t>
            </w:r>
            <w:r>
              <w:rPr>
                <w:webHidden/>
              </w:rPr>
              <w:tab/>
            </w:r>
            <w:r>
              <w:rPr>
                <w:webHidden/>
              </w:rPr>
              <w:fldChar w:fldCharType="begin"/>
            </w:r>
            <w:r>
              <w:rPr>
                <w:webHidden/>
              </w:rPr>
              <w:instrText xml:space="preserve"> PAGEREF _Toc197007224 \h </w:instrText>
            </w:r>
            <w:r>
              <w:rPr>
                <w:webHidden/>
              </w:rPr>
            </w:r>
            <w:r>
              <w:rPr>
                <w:webHidden/>
              </w:rPr>
              <w:fldChar w:fldCharType="separate"/>
            </w:r>
            <w:r>
              <w:rPr>
                <w:webHidden/>
              </w:rPr>
              <w:t>12</w:t>
            </w:r>
            <w:r>
              <w:rPr>
                <w:webHidden/>
              </w:rPr>
              <w:fldChar w:fldCharType="end"/>
            </w:r>
          </w:hyperlink>
        </w:p>
        <w:p w14:paraId="4FD4046A" w14:textId="03309613" w:rsidR="00DF4CC7" w:rsidRDefault="00DF4CC7">
          <w:pPr>
            <w:pStyle w:val="TOC3"/>
            <w:rPr>
              <w:rFonts w:asciiTheme="minorHAnsi" w:eastAsiaTheme="minorEastAsia" w:hAnsiTheme="minorHAnsi" w:cstheme="minorBidi"/>
              <w:kern w:val="2"/>
              <w:lang w:eastAsia="en-GB"/>
              <w14:ligatures w14:val="standardContextual"/>
            </w:rPr>
          </w:pPr>
          <w:hyperlink w:anchor="_Toc197007225" w:history="1">
            <w:r w:rsidRPr="00790023">
              <w:rPr>
                <w:rStyle w:val="Hyperlink"/>
                <w:lang w:eastAsia="en-GB"/>
              </w:rPr>
              <w:t>Screen washing fluid</w:t>
            </w:r>
            <w:r>
              <w:rPr>
                <w:webHidden/>
              </w:rPr>
              <w:tab/>
            </w:r>
            <w:r>
              <w:rPr>
                <w:webHidden/>
              </w:rPr>
              <w:fldChar w:fldCharType="begin"/>
            </w:r>
            <w:r>
              <w:rPr>
                <w:webHidden/>
              </w:rPr>
              <w:instrText xml:space="preserve"> PAGEREF _Toc197007225 \h </w:instrText>
            </w:r>
            <w:r>
              <w:rPr>
                <w:webHidden/>
              </w:rPr>
            </w:r>
            <w:r>
              <w:rPr>
                <w:webHidden/>
              </w:rPr>
              <w:fldChar w:fldCharType="separate"/>
            </w:r>
            <w:r>
              <w:rPr>
                <w:webHidden/>
              </w:rPr>
              <w:t>12</w:t>
            </w:r>
            <w:r>
              <w:rPr>
                <w:webHidden/>
              </w:rPr>
              <w:fldChar w:fldCharType="end"/>
            </w:r>
          </w:hyperlink>
        </w:p>
        <w:p w14:paraId="13BA2423" w14:textId="0AF69FB0" w:rsidR="00DF4CC7" w:rsidRDefault="00DF4CC7">
          <w:pPr>
            <w:pStyle w:val="TOC3"/>
            <w:rPr>
              <w:rFonts w:asciiTheme="minorHAnsi" w:eastAsiaTheme="minorEastAsia" w:hAnsiTheme="minorHAnsi" w:cstheme="minorBidi"/>
              <w:kern w:val="2"/>
              <w:lang w:eastAsia="en-GB"/>
              <w14:ligatures w14:val="standardContextual"/>
            </w:rPr>
          </w:pPr>
          <w:hyperlink w:anchor="_Toc197007226" w:history="1">
            <w:r w:rsidRPr="00790023">
              <w:rPr>
                <w:rStyle w:val="Hyperlink"/>
                <w:lang w:eastAsia="en-GB"/>
              </w:rPr>
              <w:t>Fuel tank (not LPG)</w:t>
            </w:r>
            <w:r>
              <w:rPr>
                <w:webHidden/>
              </w:rPr>
              <w:tab/>
            </w:r>
            <w:r>
              <w:rPr>
                <w:webHidden/>
              </w:rPr>
              <w:fldChar w:fldCharType="begin"/>
            </w:r>
            <w:r>
              <w:rPr>
                <w:webHidden/>
              </w:rPr>
              <w:instrText xml:space="preserve"> PAGEREF _Toc197007226 \h </w:instrText>
            </w:r>
            <w:r>
              <w:rPr>
                <w:webHidden/>
              </w:rPr>
            </w:r>
            <w:r>
              <w:rPr>
                <w:webHidden/>
              </w:rPr>
              <w:fldChar w:fldCharType="separate"/>
            </w:r>
            <w:r>
              <w:rPr>
                <w:webHidden/>
              </w:rPr>
              <w:t>12</w:t>
            </w:r>
            <w:r>
              <w:rPr>
                <w:webHidden/>
              </w:rPr>
              <w:fldChar w:fldCharType="end"/>
            </w:r>
          </w:hyperlink>
        </w:p>
        <w:p w14:paraId="67090D15" w14:textId="16F25D7E" w:rsidR="00DF4CC7" w:rsidRDefault="00DF4CC7">
          <w:pPr>
            <w:pStyle w:val="TOC3"/>
            <w:rPr>
              <w:rFonts w:asciiTheme="minorHAnsi" w:eastAsiaTheme="minorEastAsia" w:hAnsiTheme="minorHAnsi" w:cstheme="minorBidi"/>
              <w:kern w:val="2"/>
              <w:lang w:eastAsia="en-GB"/>
              <w14:ligatures w14:val="standardContextual"/>
            </w:rPr>
          </w:pPr>
          <w:hyperlink w:anchor="_Toc197007227" w:history="1">
            <w:r w:rsidRPr="00790023">
              <w:rPr>
                <w:rStyle w:val="Hyperlink"/>
                <w:lang w:eastAsia="en-GB"/>
              </w:rPr>
              <w:t>Suspension system – shock absorbers</w:t>
            </w:r>
            <w:r>
              <w:rPr>
                <w:webHidden/>
              </w:rPr>
              <w:tab/>
            </w:r>
            <w:r>
              <w:rPr>
                <w:webHidden/>
              </w:rPr>
              <w:fldChar w:fldCharType="begin"/>
            </w:r>
            <w:r>
              <w:rPr>
                <w:webHidden/>
              </w:rPr>
              <w:instrText xml:space="preserve"> PAGEREF _Toc197007227 \h </w:instrText>
            </w:r>
            <w:r>
              <w:rPr>
                <w:webHidden/>
              </w:rPr>
            </w:r>
            <w:r>
              <w:rPr>
                <w:webHidden/>
              </w:rPr>
              <w:fldChar w:fldCharType="separate"/>
            </w:r>
            <w:r>
              <w:rPr>
                <w:webHidden/>
              </w:rPr>
              <w:t>13</w:t>
            </w:r>
            <w:r>
              <w:rPr>
                <w:webHidden/>
              </w:rPr>
              <w:fldChar w:fldCharType="end"/>
            </w:r>
          </w:hyperlink>
        </w:p>
        <w:p w14:paraId="6147CB93" w14:textId="7A7C5C1C" w:rsidR="00DF4CC7" w:rsidRDefault="00DF4CC7">
          <w:pPr>
            <w:pStyle w:val="TOC3"/>
            <w:rPr>
              <w:rFonts w:asciiTheme="minorHAnsi" w:eastAsiaTheme="minorEastAsia" w:hAnsiTheme="minorHAnsi" w:cstheme="minorBidi"/>
              <w:kern w:val="2"/>
              <w:lang w:eastAsia="en-GB"/>
              <w14:ligatures w14:val="standardContextual"/>
            </w:rPr>
          </w:pPr>
          <w:hyperlink w:anchor="_Toc197007228" w:history="1">
            <w:r w:rsidRPr="00790023">
              <w:rPr>
                <w:rStyle w:val="Hyperlink"/>
                <w:lang w:eastAsia="en-GB"/>
              </w:rPr>
              <w:t>Sealed suspension systems</w:t>
            </w:r>
            <w:r>
              <w:rPr>
                <w:webHidden/>
              </w:rPr>
              <w:tab/>
            </w:r>
            <w:r>
              <w:rPr>
                <w:webHidden/>
              </w:rPr>
              <w:fldChar w:fldCharType="begin"/>
            </w:r>
            <w:r>
              <w:rPr>
                <w:webHidden/>
              </w:rPr>
              <w:instrText xml:space="preserve"> PAGEREF _Toc197007228 \h </w:instrText>
            </w:r>
            <w:r>
              <w:rPr>
                <w:webHidden/>
              </w:rPr>
            </w:r>
            <w:r>
              <w:rPr>
                <w:webHidden/>
              </w:rPr>
              <w:fldChar w:fldCharType="separate"/>
            </w:r>
            <w:r>
              <w:rPr>
                <w:webHidden/>
              </w:rPr>
              <w:t>13</w:t>
            </w:r>
            <w:r>
              <w:rPr>
                <w:webHidden/>
              </w:rPr>
              <w:fldChar w:fldCharType="end"/>
            </w:r>
          </w:hyperlink>
        </w:p>
        <w:p w14:paraId="1A59A44A" w14:textId="1D061E3F" w:rsidR="00DF4CC7" w:rsidRDefault="00DF4CC7">
          <w:pPr>
            <w:pStyle w:val="TOC3"/>
            <w:rPr>
              <w:rFonts w:asciiTheme="minorHAnsi" w:eastAsiaTheme="minorEastAsia" w:hAnsiTheme="minorHAnsi" w:cstheme="minorBidi"/>
              <w:kern w:val="2"/>
              <w:lang w:eastAsia="en-GB"/>
              <w14:ligatures w14:val="standardContextual"/>
            </w:rPr>
          </w:pPr>
          <w:hyperlink w:anchor="_Toc197007229" w:history="1">
            <w:r w:rsidRPr="00790023">
              <w:rPr>
                <w:rStyle w:val="Hyperlink"/>
                <w:lang w:eastAsia="en-GB"/>
              </w:rPr>
              <w:t>Air conditioning refrigerant</w:t>
            </w:r>
            <w:r>
              <w:rPr>
                <w:webHidden/>
              </w:rPr>
              <w:tab/>
            </w:r>
            <w:r>
              <w:rPr>
                <w:webHidden/>
              </w:rPr>
              <w:fldChar w:fldCharType="begin"/>
            </w:r>
            <w:r>
              <w:rPr>
                <w:webHidden/>
              </w:rPr>
              <w:instrText xml:space="preserve"> PAGEREF _Toc197007229 \h </w:instrText>
            </w:r>
            <w:r>
              <w:rPr>
                <w:webHidden/>
              </w:rPr>
            </w:r>
            <w:r>
              <w:rPr>
                <w:webHidden/>
              </w:rPr>
              <w:fldChar w:fldCharType="separate"/>
            </w:r>
            <w:r>
              <w:rPr>
                <w:webHidden/>
              </w:rPr>
              <w:t>13</w:t>
            </w:r>
            <w:r>
              <w:rPr>
                <w:webHidden/>
              </w:rPr>
              <w:fldChar w:fldCharType="end"/>
            </w:r>
          </w:hyperlink>
        </w:p>
        <w:p w14:paraId="7C007535" w14:textId="6C76F7B0" w:rsidR="00DF4CC7" w:rsidRDefault="00DF4CC7">
          <w:pPr>
            <w:pStyle w:val="TOC3"/>
            <w:rPr>
              <w:rFonts w:asciiTheme="minorHAnsi" w:eastAsiaTheme="minorEastAsia" w:hAnsiTheme="minorHAnsi" w:cstheme="minorBidi"/>
              <w:kern w:val="2"/>
              <w:lang w:eastAsia="en-GB"/>
              <w14:ligatures w14:val="standardContextual"/>
            </w:rPr>
          </w:pPr>
          <w:hyperlink w:anchor="_Toc197007230" w:history="1">
            <w:r w:rsidRPr="00790023">
              <w:rPr>
                <w:rStyle w:val="Hyperlink"/>
                <w:lang w:eastAsia="en-GB"/>
              </w:rPr>
              <w:t>AdBlue</w:t>
            </w:r>
            <w:r>
              <w:rPr>
                <w:webHidden/>
              </w:rPr>
              <w:tab/>
            </w:r>
            <w:r>
              <w:rPr>
                <w:webHidden/>
              </w:rPr>
              <w:fldChar w:fldCharType="begin"/>
            </w:r>
            <w:r>
              <w:rPr>
                <w:webHidden/>
              </w:rPr>
              <w:instrText xml:space="preserve"> PAGEREF _Toc197007230 \h </w:instrText>
            </w:r>
            <w:r>
              <w:rPr>
                <w:webHidden/>
              </w:rPr>
            </w:r>
            <w:r>
              <w:rPr>
                <w:webHidden/>
              </w:rPr>
              <w:fldChar w:fldCharType="separate"/>
            </w:r>
            <w:r>
              <w:rPr>
                <w:webHidden/>
              </w:rPr>
              <w:t>14</w:t>
            </w:r>
            <w:r>
              <w:rPr>
                <w:webHidden/>
              </w:rPr>
              <w:fldChar w:fldCharType="end"/>
            </w:r>
          </w:hyperlink>
        </w:p>
        <w:p w14:paraId="389D79A6" w14:textId="12DC99DF" w:rsidR="00DF4CC7" w:rsidRDefault="00DF4CC7">
          <w:pPr>
            <w:pStyle w:val="TOC3"/>
            <w:rPr>
              <w:rFonts w:asciiTheme="minorHAnsi" w:eastAsiaTheme="minorEastAsia" w:hAnsiTheme="minorHAnsi" w:cstheme="minorBidi"/>
              <w:kern w:val="2"/>
              <w:lang w:eastAsia="en-GB"/>
              <w14:ligatures w14:val="standardContextual"/>
            </w:rPr>
          </w:pPr>
          <w:hyperlink w:anchor="_Toc197007231" w:history="1">
            <w:r w:rsidRPr="00790023">
              <w:rPr>
                <w:rStyle w:val="Hyperlink"/>
                <w:lang w:eastAsia="en-GB"/>
              </w:rPr>
              <w:t>LPG (liquid petroleum gas) tank</w:t>
            </w:r>
            <w:r>
              <w:rPr>
                <w:webHidden/>
              </w:rPr>
              <w:tab/>
            </w:r>
            <w:r>
              <w:rPr>
                <w:webHidden/>
              </w:rPr>
              <w:fldChar w:fldCharType="begin"/>
            </w:r>
            <w:r>
              <w:rPr>
                <w:webHidden/>
              </w:rPr>
              <w:instrText xml:space="preserve"> PAGEREF _Toc197007231 \h </w:instrText>
            </w:r>
            <w:r>
              <w:rPr>
                <w:webHidden/>
              </w:rPr>
            </w:r>
            <w:r>
              <w:rPr>
                <w:webHidden/>
              </w:rPr>
              <w:fldChar w:fldCharType="separate"/>
            </w:r>
            <w:r>
              <w:rPr>
                <w:webHidden/>
              </w:rPr>
              <w:t>14</w:t>
            </w:r>
            <w:r>
              <w:rPr>
                <w:webHidden/>
              </w:rPr>
              <w:fldChar w:fldCharType="end"/>
            </w:r>
          </w:hyperlink>
        </w:p>
        <w:p w14:paraId="0C50B7D7" w14:textId="2818A197" w:rsidR="00DF4CC7" w:rsidRDefault="00DF4CC7">
          <w:pPr>
            <w:pStyle w:val="TOC3"/>
            <w:rPr>
              <w:rFonts w:asciiTheme="minorHAnsi" w:eastAsiaTheme="minorEastAsia" w:hAnsiTheme="minorHAnsi" w:cstheme="minorBidi"/>
              <w:kern w:val="2"/>
              <w:lang w:eastAsia="en-GB"/>
              <w14:ligatures w14:val="standardContextual"/>
            </w:rPr>
          </w:pPr>
          <w:hyperlink w:anchor="_Toc197007232" w:history="1">
            <w:r w:rsidRPr="00790023">
              <w:rPr>
                <w:rStyle w:val="Hyperlink"/>
                <w:lang w:eastAsia="en-GB"/>
              </w:rPr>
              <w:t>Parts containing mercury</w:t>
            </w:r>
            <w:r>
              <w:rPr>
                <w:webHidden/>
              </w:rPr>
              <w:tab/>
            </w:r>
            <w:r>
              <w:rPr>
                <w:webHidden/>
              </w:rPr>
              <w:fldChar w:fldCharType="begin"/>
            </w:r>
            <w:r>
              <w:rPr>
                <w:webHidden/>
              </w:rPr>
              <w:instrText xml:space="preserve"> PAGEREF _Toc197007232 \h </w:instrText>
            </w:r>
            <w:r>
              <w:rPr>
                <w:webHidden/>
              </w:rPr>
            </w:r>
            <w:r>
              <w:rPr>
                <w:webHidden/>
              </w:rPr>
              <w:fldChar w:fldCharType="separate"/>
            </w:r>
            <w:r>
              <w:rPr>
                <w:webHidden/>
              </w:rPr>
              <w:t>15</w:t>
            </w:r>
            <w:r>
              <w:rPr>
                <w:webHidden/>
              </w:rPr>
              <w:fldChar w:fldCharType="end"/>
            </w:r>
          </w:hyperlink>
        </w:p>
        <w:p w14:paraId="0FA9611D" w14:textId="0235320B" w:rsidR="00DF4CC7" w:rsidRDefault="00DF4CC7">
          <w:pPr>
            <w:pStyle w:val="TOC3"/>
            <w:rPr>
              <w:rFonts w:asciiTheme="minorHAnsi" w:eastAsiaTheme="minorEastAsia" w:hAnsiTheme="minorHAnsi" w:cstheme="minorBidi"/>
              <w:kern w:val="2"/>
              <w:lang w:eastAsia="en-GB"/>
              <w14:ligatures w14:val="standardContextual"/>
            </w:rPr>
          </w:pPr>
          <w:hyperlink w:anchor="_Toc197007233" w:history="1">
            <w:r w:rsidRPr="00790023">
              <w:rPr>
                <w:rStyle w:val="Hyperlink"/>
              </w:rPr>
              <w:t>Asbestos</w:t>
            </w:r>
            <w:r>
              <w:rPr>
                <w:webHidden/>
              </w:rPr>
              <w:tab/>
            </w:r>
            <w:r>
              <w:rPr>
                <w:webHidden/>
              </w:rPr>
              <w:fldChar w:fldCharType="begin"/>
            </w:r>
            <w:r>
              <w:rPr>
                <w:webHidden/>
              </w:rPr>
              <w:instrText xml:space="preserve"> PAGEREF _Toc197007233 \h </w:instrText>
            </w:r>
            <w:r>
              <w:rPr>
                <w:webHidden/>
              </w:rPr>
            </w:r>
            <w:r>
              <w:rPr>
                <w:webHidden/>
              </w:rPr>
              <w:fldChar w:fldCharType="separate"/>
            </w:r>
            <w:r>
              <w:rPr>
                <w:webHidden/>
              </w:rPr>
              <w:t>15</w:t>
            </w:r>
            <w:r>
              <w:rPr>
                <w:webHidden/>
              </w:rPr>
              <w:fldChar w:fldCharType="end"/>
            </w:r>
          </w:hyperlink>
        </w:p>
        <w:p w14:paraId="6FFF5D3D" w14:textId="5D624B59" w:rsidR="00DF4CC7" w:rsidRDefault="00DF4CC7">
          <w:pPr>
            <w:pStyle w:val="TOC2"/>
            <w:tabs>
              <w:tab w:val="right" w:leader="dot" w:pos="10212"/>
            </w:tabs>
            <w:rPr>
              <w:noProof/>
              <w:kern w:val="2"/>
              <w:lang w:eastAsia="en-GB"/>
              <w14:ligatures w14:val="standardContextual"/>
            </w:rPr>
          </w:pPr>
          <w:hyperlink w:anchor="_Toc197007234" w:history="1">
            <w:r w:rsidRPr="00790023">
              <w:rPr>
                <w:rStyle w:val="Hyperlink"/>
                <w:noProof/>
                <w:lang w:eastAsia="en-GB"/>
              </w:rPr>
              <w:t>Removal or deployment of pyrotechnic devices</w:t>
            </w:r>
            <w:r>
              <w:rPr>
                <w:noProof/>
                <w:webHidden/>
              </w:rPr>
              <w:tab/>
            </w:r>
            <w:r>
              <w:rPr>
                <w:noProof/>
                <w:webHidden/>
              </w:rPr>
              <w:fldChar w:fldCharType="begin"/>
            </w:r>
            <w:r>
              <w:rPr>
                <w:noProof/>
                <w:webHidden/>
              </w:rPr>
              <w:instrText xml:space="preserve"> PAGEREF _Toc197007234 \h </w:instrText>
            </w:r>
            <w:r>
              <w:rPr>
                <w:noProof/>
                <w:webHidden/>
              </w:rPr>
            </w:r>
            <w:r>
              <w:rPr>
                <w:noProof/>
                <w:webHidden/>
              </w:rPr>
              <w:fldChar w:fldCharType="separate"/>
            </w:r>
            <w:r>
              <w:rPr>
                <w:noProof/>
                <w:webHidden/>
              </w:rPr>
              <w:t>15</w:t>
            </w:r>
            <w:r>
              <w:rPr>
                <w:noProof/>
                <w:webHidden/>
              </w:rPr>
              <w:fldChar w:fldCharType="end"/>
            </w:r>
          </w:hyperlink>
        </w:p>
        <w:p w14:paraId="32A8E6D8" w14:textId="33A989F6" w:rsidR="00DF4CC7" w:rsidRDefault="00DF4CC7">
          <w:pPr>
            <w:pStyle w:val="TOC3"/>
            <w:rPr>
              <w:rFonts w:asciiTheme="minorHAnsi" w:eastAsiaTheme="minorEastAsia" w:hAnsiTheme="minorHAnsi" w:cstheme="minorBidi"/>
              <w:kern w:val="2"/>
              <w:lang w:eastAsia="en-GB"/>
              <w14:ligatures w14:val="standardContextual"/>
            </w:rPr>
          </w:pPr>
          <w:hyperlink w:anchor="_Toc197007235" w:history="1">
            <w:r w:rsidRPr="00790023">
              <w:rPr>
                <w:rStyle w:val="Hyperlink"/>
                <w:lang w:eastAsia="en-GB"/>
              </w:rPr>
              <w:t>Airbags</w:t>
            </w:r>
            <w:r>
              <w:rPr>
                <w:webHidden/>
              </w:rPr>
              <w:tab/>
            </w:r>
            <w:r>
              <w:rPr>
                <w:webHidden/>
              </w:rPr>
              <w:fldChar w:fldCharType="begin"/>
            </w:r>
            <w:r>
              <w:rPr>
                <w:webHidden/>
              </w:rPr>
              <w:instrText xml:space="preserve"> PAGEREF _Toc197007235 \h </w:instrText>
            </w:r>
            <w:r>
              <w:rPr>
                <w:webHidden/>
              </w:rPr>
            </w:r>
            <w:r>
              <w:rPr>
                <w:webHidden/>
              </w:rPr>
              <w:fldChar w:fldCharType="separate"/>
            </w:r>
            <w:r>
              <w:rPr>
                <w:webHidden/>
              </w:rPr>
              <w:t>16</w:t>
            </w:r>
            <w:r>
              <w:rPr>
                <w:webHidden/>
              </w:rPr>
              <w:fldChar w:fldCharType="end"/>
            </w:r>
          </w:hyperlink>
        </w:p>
        <w:p w14:paraId="14ACC5B6" w14:textId="4DDD96F2" w:rsidR="00DF4CC7" w:rsidRDefault="00DF4CC7">
          <w:pPr>
            <w:pStyle w:val="TOC3"/>
            <w:rPr>
              <w:rFonts w:asciiTheme="minorHAnsi" w:eastAsiaTheme="minorEastAsia" w:hAnsiTheme="minorHAnsi" w:cstheme="minorBidi"/>
              <w:kern w:val="2"/>
              <w:lang w:eastAsia="en-GB"/>
              <w14:ligatures w14:val="standardContextual"/>
            </w:rPr>
          </w:pPr>
          <w:hyperlink w:anchor="_Toc197007236" w:history="1">
            <w:r w:rsidRPr="00790023">
              <w:rPr>
                <w:rStyle w:val="Hyperlink"/>
                <w:lang w:eastAsia="en-GB"/>
              </w:rPr>
              <w:t>Seatbelt pre-tensioners</w:t>
            </w:r>
            <w:r>
              <w:rPr>
                <w:webHidden/>
              </w:rPr>
              <w:tab/>
            </w:r>
            <w:r>
              <w:rPr>
                <w:webHidden/>
              </w:rPr>
              <w:fldChar w:fldCharType="begin"/>
            </w:r>
            <w:r>
              <w:rPr>
                <w:webHidden/>
              </w:rPr>
              <w:instrText xml:space="preserve"> PAGEREF _Toc197007236 \h </w:instrText>
            </w:r>
            <w:r>
              <w:rPr>
                <w:webHidden/>
              </w:rPr>
            </w:r>
            <w:r>
              <w:rPr>
                <w:webHidden/>
              </w:rPr>
              <w:fldChar w:fldCharType="separate"/>
            </w:r>
            <w:r>
              <w:rPr>
                <w:webHidden/>
              </w:rPr>
              <w:t>16</w:t>
            </w:r>
            <w:r>
              <w:rPr>
                <w:webHidden/>
              </w:rPr>
              <w:fldChar w:fldCharType="end"/>
            </w:r>
          </w:hyperlink>
        </w:p>
        <w:p w14:paraId="43299768" w14:textId="6902A410" w:rsidR="00DF4CC7" w:rsidRDefault="00DF4CC7">
          <w:pPr>
            <w:pStyle w:val="TOC2"/>
            <w:tabs>
              <w:tab w:val="right" w:leader="dot" w:pos="10212"/>
            </w:tabs>
            <w:rPr>
              <w:noProof/>
              <w:kern w:val="2"/>
              <w:lang w:eastAsia="en-GB"/>
              <w14:ligatures w14:val="standardContextual"/>
            </w:rPr>
          </w:pPr>
          <w:hyperlink w:anchor="_Toc197007237" w:history="1">
            <w:r w:rsidRPr="00790023">
              <w:rPr>
                <w:rStyle w:val="Hyperlink"/>
                <w:noProof/>
              </w:rPr>
              <w:t>Treatment to promote reuse, recovery and recycling</w:t>
            </w:r>
            <w:r>
              <w:rPr>
                <w:noProof/>
                <w:webHidden/>
              </w:rPr>
              <w:tab/>
            </w:r>
            <w:r>
              <w:rPr>
                <w:noProof/>
                <w:webHidden/>
              </w:rPr>
              <w:fldChar w:fldCharType="begin"/>
            </w:r>
            <w:r>
              <w:rPr>
                <w:noProof/>
                <w:webHidden/>
              </w:rPr>
              <w:instrText xml:space="preserve"> PAGEREF _Toc197007237 \h </w:instrText>
            </w:r>
            <w:r>
              <w:rPr>
                <w:noProof/>
                <w:webHidden/>
              </w:rPr>
            </w:r>
            <w:r>
              <w:rPr>
                <w:noProof/>
                <w:webHidden/>
              </w:rPr>
              <w:fldChar w:fldCharType="separate"/>
            </w:r>
            <w:r>
              <w:rPr>
                <w:noProof/>
                <w:webHidden/>
              </w:rPr>
              <w:t>17</w:t>
            </w:r>
            <w:r>
              <w:rPr>
                <w:noProof/>
                <w:webHidden/>
              </w:rPr>
              <w:fldChar w:fldCharType="end"/>
            </w:r>
          </w:hyperlink>
        </w:p>
        <w:p w14:paraId="2DA244C7" w14:textId="770DA9DE" w:rsidR="00DF4CC7" w:rsidRDefault="00DF4CC7">
          <w:pPr>
            <w:pStyle w:val="TOC3"/>
            <w:rPr>
              <w:rFonts w:asciiTheme="minorHAnsi" w:eastAsiaTheme="minorEastAsia" w:hAnsiTheme="minorHAnsi" w:cstheme="minorBidi"/>
              <w:kern w:val="2"/>
              <w:lang w:eastAsia="en-GB"/>
              <w14:ligatures w14:val="standardContextual"/>
            </w:rPr>
          </w:pPr>
          <w:hyperlink w:anchor="_Toc197007238" w:history="1">
            <w:r w:rsidRPr="00790023">
              <w:rPr>
                <w:rStyle w:val="Hyperlink"/>
              </w:rPr>
              <w:t>Catalytic converters</w:t>
            </w:r>
            <w:r>
              <w:rPr>
                <w:webHidden/>
              </w:rPr>
              <w:tab/>
            </w:r>
            <w:r>
              <w:rPr>
                <w:webHidden/>
              </w:rPr>
              <w:fldChar w:fldCharType="begin"/>
            </w:r>
            <w:r>
              <w:rPr>
                <w:webHidden/>
              </w:rPr>
              <w:instrText xml:space="preserve"> PAGEREF _Toc197007238 \h </w:instrText>
            </w:r>
            <w:r>
              <w:rPr>
                <w:webHidden/>
              </w:rPr>
            </w:r>
            <w:r>
              <w:rPr>
                <w:webHidden/>
              </w:rPr>
              <w:fldChar w:fldCharType="separate"/>
            </w:r>
            <w:r>
              <w:rPr>
                <w:webHidden/>
              </w:rPr>
              <w:t>17</w:t>
            </w:r>
            <w:r>
              <w:rPr>
                <w:webHidden/>
              </w:rPr>
              <w:fldChar w:fldCharType="end"/>
            </w:r>
          </w:hyperlink>
        </w:p>
        <w:p w14:paraId="45355185" w14:textId="0078D79A" w:rsidR="00DF4CC7" w:rsidRDefault="00DF4CC7">
          <w:pPr>
            <w:pStyle w:val="TOC3"/>
            <w:rPr>
              <w:rFonts w:asciiTheme="minorHAnsi" w:eastAsiaTheme="minorEastAsia" w:hAnsiTheme="minorHAnsi" w:cstheme="minorBidi"/>
              <w:kern w:val="2"/>
              <w:lang w:eastAsia="en-GB"/>
              <w14:ligatures w14:val="standardContextual"/>
            </w:rPr>
          </w:pPr>
          <w:hyperlink w:anchor="_Toc197007239" w:history="1">
            <w:r w:rsidRPr="00790023">
              <w:rPr>
                <w:rStyle w:val="Hyperlink"/>
              </w:rPr>
              <w:t>Metal components</w:t>
            </w:r>
            <w:r>
              <w:rPr>
                <w:webHidden/>
              </w:rPr>
              <w:tab/>
            </w:r>
            <w:r>
              <w:rPr>
                <w:webHidden/>
              </w:rPr>
              <w:fldChar w:fldCharType="begin"/>
            </w:r>
            <w:r>
              <w:rPr>
                <w:webHidden/>
              </w:rPr>
              <w:instrText xml:space="preserve"> PAGEREF _Toc197007239 \h </w:instrText>
            </w:r>
            <w:r>
              <w:rPr>
                <w:webHidden/>
              </w:rPr>
            </w:r>
            <w:r>
              <w:rPr>
                <w:webHidden/>
              </w:rPr>
              <w:fldChar w:fldCharType="separate"/>
            </w:r>
            <w:r>
              <w:rPr>
                <w:webHidden/>
              </w:rPr>
              <w:t>17</w:t>
            </w:r>
            <w:r>
              <w:rPr>
                <w:webHidden/>
              </w:rPr>
              <w:fldChar w:fldCharType="end"/>
            </w:r>
          </w:hyperlink>
        </w:p>
        <w:p w14:paraId="2985433E" w14:textId="42D256F9" w:rsidR="00DF4CC7" w:rsidRDefault="00DF4CC7">
          <w:pPr>
            <w:pStyle w:val="TOC3"/>
            <w:rPr>
              <w:rFonts w:asciiTheme="minorHAnsi" w:eastAsiaTheme="minorEastAsia" w:hAnsiTheme="minorHAnsi" w:cstheme="minorBidi"/>
              <w:kern w:val="2"/>
              <w:lang w:eastAsia="en-GB"/>
              <w14:ligatures w14:val="standardContextual"/>
            </w:rPr>
          </w:pPr>
          <w:hyperlink w:anchor="_Toc197007240" w:history="1">
            <w:r w:rsidRPr="00790023">
              <w:rPr>
                <w:rStyle w:val="Hyperlink"/>
                <w:lang w:eastAsia="en-GB"/>
              </w:rPr>
              <w:t>Tyres</w:t>
            </w:r>
            <w:r>
              <w:rPr>
                <w:webHidden/>
              </w:rPr>
              <w:tab/>
            </w:r>
            <w:r>
              <w:rPr>
                <w:webHidden/>
              </w:rPr>
              <w:fldChar w:fldCharType="begin"/>
            </w:r>
            <w:r>
              <w:rPr>
                <w:webHidden/>
              </w:rPr>
              <w:instrText xml:space="preserve"> PAGEREF _Toc197007240 \h </w:instrText>
            </w:r>
            <w:r>
              <w:rPr>
                <w:webHidden/>
              </w:rPr>
            </w:r>
            <w:r>
              <w:rPr>
                <w:webHidden/>
              </w:rPr>
              <w:fldChar w:fldCharType="separate"/>
            </w:r>
            <w:r>
              <w:rPr>
                <w:webHidden/>
              </w:rPr>
              <w:t>17</w:t>
            </w:r>
            <w:r>
              <w:rPr>
                <w:webHidden/>
              </w:rPr>
              <w:fldChar w:fldCharType="end"/>
            </w:r>
          </w:hyperlink>
        </w:p>
        <w:p w14:paraId="787178E3" w14:textId="56E0D7EC" w:rsidR="00DF4CC7" w:rsidRDefault="00DF4CC7">
          <w:pPr>
            <w:pStyle w:val="TOC3"/>
            <w:rPr>
              <w:rFonts w:asciiTheme="minorHAnsi" w:eastAsiaTheme="minorEastAsia" w:hAnsiTheme="minorHAnsi" w:cstheme="minorBidi"/>
              <w:kern w:val="2"/>
              <w:lang w:eastAsia="en-GB"/>
              <w14:ligatures w14:val="standardContextual"/>
            </w:rPr>
          </w:pPr>
          <w:hyperlink w:anchor="_Toc197007241" w:history="1">
            <w:r w:rsidRPr="00790023">
              <w:rPr>
                <w:rStyle w:val="Hyperlink"/>
                <w:lang w:eastAsia="en-GB"/>
              </w:rPr>
              <w:t>Large plastic components</w:t>
            </w:r>
            <w:r>
              <w:rPr>
                <w:webHidden/>
              </w:rPr>
              <w:tab/>
            </w:r>
            <w:r>
              <w:rPr>
                <w:webHidden/>
              </w:rPr>
              <w:fldChar w:fldCharType="begin"/>
            </w:r>
            <w:r>
              <w:rPr>
                <w:webHidden/>
              </w:rPr>
              <w:instrText xml:space="preserve"> PAGEREF _Toc197007241 \h </w:instrText>
            </w:r>
            <w:r>
              <w:rPr>
                <w:webHidden/>
              </w:rPr>
            </w:r>
            <w:r>
              <w:rPr>
                <w:webHidden/>
              </w:rPr>
              <w:fldChar w:fldCharType="separate"/>
            </w:r>
            <w:r>
              <w:rPr>
                <w:webHidden/>
              </w:rPr>
              <w:t>17</w:t>
            </w:r>
            <w:r>
              <w:rPr>
                <w:webHidden/>
              </w:rPr>
              <w:fldChar w:fldCharType="end"/>
            </w:r>
          </w:hyperlink>
        </w:p>
        <w:p w14:paraId="343794BA" w14:textId="42C11B51" w:rsidR="00DF4CC7" w:rsidRDefault="00DF4CC7">
          <w:pPr>
            <w:pStyle w:val="TOC3"/>
            <w:rPr>
              <w:rFonts w:asciiTheme="minorHAnsi" w:eastAsiaTheme="minorEastAsia" w:hAnsiTheme="minorHAnsi" w:cstheme="minorBidi"/>
              <w:kern w:val="2"/>
              <w:lang w:eastAsia="en-GB"/>
              <w14:ligatures w14:val="standardContextual"/>
            </w:rPr>
          </w:pPr>
          <w:hyperlink w:anchor="_Toc197007242" w:history="1">
            <w:r w:rsidRPr="00790023">
              <w:rPr>
                <w:rStyle w:val="Hyperlink"/>
                <w:lang w:eastAsia="en-GB"/>
              </w:rPr>
              <w:t>Glass</w:t>
            </w:r>
            <w:r>
              <w:rPr>
                <w:webHidden/>
              </w:rPr>
              <w:tab/>
            </w:r>
            <w:r>
              <w:rPr>
                <w:webHidden/>
              </w:rPr>
              <w:fldChar w:fldCharType="begin"/>
            </w:r>
            <w:r>
              <w:rPr>
                <w:webHidden/>
              </w:rPr>
              <w:instrText xml:space="preserve"> PAGEREF _Toc197007242 \h </w:instrText>
            </w:r>
            <w:r>
              <w:rPr>
                <w:webHidden/>
              </w:rPr>
            </w:r>
            <w:r>
              <w:rPr>
                <w:webHidden/>
              </w:rPr>
              <w:fldChar w:fldCharType="separate"/>
            </w:r>
            <w:r>
              <w:rPr>
                <w:webHidden/>
              </w:rPr>
              <w:t>17</w:t>
            </w:r>
            <w:r>
              <w:rPr>
                <w:webHidden/>
              </w:rPr>
              <w:fldChar w:fldCharType="end"/>
            </w:r>
          </w:hyperlink>
        </w:p>
        <w:p w14:paraId="53516B93" w14:textId="45A57CA3" w:rsidR="00DF4CC7" w:rsidRDefault="00DF4CC7">
          <w:pPr>
            <w:pStyle w:val="TOC1"/>
            <w:rPr>
              <w:noProof/>
              <w:kern w:val="2"/>
              <w:lang w:eastAsia="en-GB"/>
              <w14:ligatures w14:val="standardContextual"/>
            </w:rPr>
          </w:pPr>
          <w:hyperlink w:anchor="_Toc197007243" w:history="1">
            <w:r w:rsidRPr="00790023">
              <w:rPr>
                <w:rStyle w:val="Hyperlink"/>
                <w:noProof/>
              </w:rPr>
              <w:t>Treatment Outputs</w:t>
            </w:r>
            <w:r>
              <w:rPr>
                <w:noProof/>
                <w:webHidden/>
              </w:rPr>
              <w:tab/>
            </w:r>
            <w:r>
              <w:rPr>
                <w:noProof/>
                <w:webHidden/>
              </w:rPr>
              <w:fldChar w:fldCharType="begin"/>
            </w:r>
            <w:r>
              <w:rPr>
                <w:noProof/>
                <w:webHidden/>
              </w:rPr>
              <w:instrText xml:space="preserve"> PAGEREF _Toc197007243 \h </w:instrText>
            </w:r>
            <w:r>
              <w:rPr>
                <w:noProof/>
                <w:webHidden/>
              </w:rPr>
            </w:r>
            <w:r>
              <w:rPr>
                <w:noProof/>
                <w:webHidden/>
              </w:rPr>
              <w:fldChar w:fldCharType="separate"/>
            </w:r>
            <w:r>
              <w:rPr>
                <w:noProof/>
                <w:webHidden/>
              </w:rPr>
              <w:t>18</w:t>
            </w:r>
            <w:r>
              <w:rPr>
                <w:noProof/>
                <w:webHidden/>
              </w:rPr>
              <w:fldChar w:fldCharType="end"/>
            </w:r>
          </w:hyperlink>
        </w:p>
        <w:p w14:paraId="7598D598" w14:textId="6056097B" w:rsidR="00DF4CC7" w:rsidRDefault="00DF4CC7">
          <w:pPr>
            <w:pStyle w:val="TOC2"/>
            <w:tabs>
              <w:tab w:val="right" w:leader="dot" w:pos="10212"/>
            </w:tabs>
            <w:rPr>
              <w:noProof/>
              <w:kern w:val="2"/>
              <w:lang w:eastAsia="en-GB"/>
              <w14:ligatures w14:val="standardContextual"/>
            </w:rPr>
          </w:pPr>
          <w:hyperlink w:anchor="_Toc197007244" w:history="1">
            <w:r w:rsidRPr="00790023">
              <w:rPr>
                <w:rStyle w:val="Hyperlink"/>
                <w:noProof/>
              </w:rPr>
              <w:t>Disclaimer</w:t>
            </w:r>
            <w:r>
              <w:rPr>
                <w:noProof/>
                <w:webHidden/>
              </w:rPr>
              <w:tab/>
            </w:r>
            <w:r>
              <w:rPr>
                <w:noProof/>
                <w:webHidden/>
              </w:rPr>
              <w:fldChar w:fldCharType="begin"/>
            </w:r>
            <w:r>
              <w:rPr>
                <w:noProof/>
                <w:webHidden/>
              </w:rPr>
              <w:instrText xml:space="preserve"> PAGEREF _Toc197007244 \h </w:instrText>
            </w:r>
            <w:r>
              <w:rPr>
                <w:noProof/>
                <w:webHidden/>
              </w:rPr>
            </w:r>
            <w:r>
              <w:rPr>
                <w:noProof/>
                <w:webHidden/>
              </w:rPr>
              <w:fldChar w:fldCharType="separate"/>
            </w:r>
            <w:r>
              <w:rPr>
                <w:noProof/>
                <w:webHidden/>
              </w:rPr>
              <w:t>20</w:t>
            </w:r>
            <w:r>
              <w:rPr>
                <w:noProof/>
                <w:webHidden/>
              </w:rPr>
              <w:fldChar w:fldCharType="end"/>
            </w:r>
          </w:hyperlink>
        </w:p>
        <w:p w14:paraId="2DA6C372" w14:textId="03471757" w:rsidR="2433E359" w:rsidRDefault="2433E359" w:rsidP="00FC0B3B">
          <w:pPr>
            <w:pStyle w:val="TOC1"/>
            <w:rPr>
              <w:rStyle w:val="Hyperlink"/>
            </w:rPr>
          </w:pPr>
          <w:r>
            <w:fldChar w:fldCharType="end"/>
          </w:r>
        </w:p>
      </w:sdtContent>
    </w:sdt>
    <w:p w14:paraId="301918F0" w14:textId="77777777" w:rsidR="008B7A77" w:rsidRDefault="008B7A77" w:rsidP="00576333">
      <w:pPr>
        <w:pStyle w:val="BodyText1"/>
        <w:rPr>
          <w:rFonts w:eastAsia="Arial"/>
          <w:sz w:val="28"/>
          <w:szCs w:val="28"/>
        </w:rPr>
      </w:pPr>
    </w:p>
    <w:p w14:paraId="6892B8E2" w14:textId="77777777" w:rsidR="008B7A77" w:rsidRDefault="008B7A77" w:rsidP="00576333">
      <w:pPr>
        <w:pStyle w:val="BodyText1"/>
        <w:rPr>
          <w:rFonts w:eastAsia="Arial"/>
          <w:sz w:val="28"/>
          <w:szCs w:val="28"/>
        </w:rPr>
      </w:pPr>
    </w:p>
    <w:p w14:paraId="63967EBD" w14:textId="77777777" w:rsidR="008B7A77" w:rsidRDefault="008B7A77" w:rsidP="00576333">
      <w:pPr>
        <w:pStyle w:val="BodyText1"/>
        <w:rPr>
          <w:rFonts w:eastAsia="Arial"/>
          <w:sz w:val="28"/>
          <w:szCs w:val="28"/>
        </w:rPr>
      </w:pPr>
    </w:p>
    <w:p w14:paraId="2B9205EA" w14:textId="49C6DC47" w:rsidR="00F661ED" w:rsidRPr="008B7A77" w:rsidRDefault="00576333" w:rsidP="00576333">
      <w:pPr>
        <w:pStyle w:val="BodyText1"/>
        <w:rPr>
          <w:rFonts w:eastAsia="Arial"/>
          <w:sz w:val="32"/>
          <w:szCs w:val="32"/>
        </w:rPr>
      </w:pPr>
      <w:r w:rsidRPr="008B7A77">
        <w:rPr>
          <w:rFonts w:eastAsia="Arial"/>
          <w:sz w:val="32"/>
          <w:szCs w:val="32"/>
        </w:rPr>
        <w:t xml:space="preserve">If you would like this document in an accessible format, such as large print, audio recording or braille, please contact SEPA by emailing </w:t>
      </w:r>
      <w:hyperlink r:id="rId13">
        <w:r w:rsidRPr="008B7A77">
          <w:rPr>
            <w:rStyle w:val="Hyperlink"/>
            <w:rFonts w:ascii="Arial" w:eastAsia="Arial" w:hAnsi="Arial" w:cs="Arial"/>
            <w:color w:val="016574" w:themeColor="accent6"/>
            <w:sz w:val="32"/>
            <w:szCs w:val="32"/>
          </w:rPr>
          <w:t>equalities@sepa.org.uk</w:t>
        </w:r>
      </w:hyperlink>
    </w:p>
    <w:p w14:paraId="180DCE97" w14:textId="19AC599D" w:rsidR="00D6733B" w:rsidRDefault="00D6733B" w:rsidP="00D6733B">
      <w:pPr>
        <w:spacing w:after="240"/>
      </w:pPr>
      <w:bookmarkStart w:id="0" w:name="_Toc183013951"/>
      <w:r w:rsidRPr="00D6733B">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6EF68FD3" w14:textId="6F9A9332" w:rsidR="00934526" w:rsidRPr="00B42845" w:rsidRDefault="00084F5C" w:rsidP="002E5617">
      <w:pPr>
        <w:pStyle w:val="Heading2"/>
        <w:spacing w:after="120"/>
      </w:pPr>
      <w:bookmarkStart w:id="1" w:name="_Toc197007204"/>
      <w:r>
        <w:t>Introduction</w:t>
      </w:r>
      <w:bookmarkEnd w:id="0"/>
      <w:bookmarkEnd w:id="1"/>
    </w:p>
    <w:p w14:paraId="65869E70" w14:textId="1E213291" w:rsidR="00B93EE5" w:rsidRPr="003232D5" w:rsidRDefault="00B93EE5" w:rsidP="003232D5">
      <w:pPr>
        <w:spacing w:after="240"/>
        <w:textAlignment w:val="baseline"/>
        <w:rPr>
          <w:rFonts w:ascii="Arial" w:eastAsiaTheme="majorEastAsia" w:hAnsi="Arial" w:cs="Arial"/>
          <w:lang w:eastAsia="en-GB"/>
        </w:rPr>
      </w:pPr>
      <w:r w:rsidRPr="37018533">
        <w:rPr>
          <w:rFonts w:ascii="Arial" w:eastAsiaTheme="majorEastAsia" w:hAnsi="Arial" w:cs="Arial"/>
          <w:lang w:eastAsia="en-GB"/>
        </w:rPr>
        <w:t xml:space="preserve">This </w:t>
      </w:r>
      <w:r w:rsidR="005E62C6">
        <w:rPr>
          <w:rFonts w:ascii="Arial" w:eastAsiaTheme="majorEastAsia" w:hAnsi="Arial" w:cs="Arial"/>
          <w:lang w:eastAsia="en-GB"/>
        </w:rPr>
        <w:t>document</w:t>
      </w:r>
      <w:r w:rsidRPr="37018533">
        <w:rPr>
          <w:rFonts w:ascii="Arial" w:eastAsiaTheme="majorEastAsia" w:hAnsi="Arial" w:cs="Arial"/>
          <w:lang w:eastAsia="en-GB"/>
        </w:rPr>
        <w:t xml:space="preserve"> </w:t>
      </w:r>
      <w:r w:rsidRPr="37018533">
        <w:rPr>
          <w:rStyle w:val="normaltextrun"/>
          <w:rFonts w:ascii="Arial" w:eastAsiaTheme="majorEastAsia" w:hAnsi="Arial" w:cs="Arial"/>
        </w:rPr>
        <w:t xml:space="preserve">provides </w:t>
      </w:r>
      <w:r w:rsidR="005E62C6">
        <w:rPr>
          <w:rStyle w:val="normaltextrun"/>
          <w:rFonts w:ascii="Arial" w:eastAsiaTheme="majorEastAsia" w:hAnsi="Arial" w:cs="Arial"/>
        </w:rPr>
        <w:t>guidance</w:t>
      </w:r>
      <w:r w:rsidRPr="37018533">
        <w:rPr>
          <w:rStyle w:val="normaltextrun"/>
          <w:rFonts w:ascii="Arial" w:eastAsiaTheme="majorEastAsia" w:hAnsi="Arial" w:cs="Arial"/>
        </w:rPr>
        <w:t xml:space="preserve"> </w:t>
      </w:r>
      <w:r>
        <w:rPr>
          <w:rStyle w:val="normaltextrun"/>
          <w:rFonts w:ascii="Arial" w:eastAsiaTheme="majorEastAsia" w:hAnsi="Arial" w:cs="Arial"/>
        </w:rPr>
        <w:t xml:space="preserve">for anyone </w:t>
      </w:r>
      <w:r w:rsidR="007F13D8">
        <w:rPr>
          <w:rStyle w:val="normaltextrun"/>
          <w:rFonts w:ascii="Arial" w:eastAsiaTheme="majorEastAsia" w:hAnsi="Arial" w:cs="Arial"/>
        </w:rPr>
        <w:t>carryin</w:t>
      </w:r>
      <w:r>
        <w:rPr>
          <w:rStyle w:val="normaltextrun"/>
          <w:rFonts w:ascii="Arial" w:eastAsiaTheme="majorEastAsia" w:hAnsi="Arial" w:cs="Arial"/>
        </w:rPr>
        <w:t>g</w:t>
      </w:r>
      <w:r w:rsidR="007F5608">
        <w:rPr>
          <w:rStyle w:val="normaltextrun"/>
          <w:rFonts w:ascii="Arial" w:eastAsiaTheme="majorEastAsia" w:hAnsi="Arial" w:cs="Arial"/>
        </w:rPr>
        <w:t xml:space="preserve"> out</w:t>
      </w:r>
      <w:r>
        <w:rPr>
          <w:rStyle w:val="normaltextrun"/>
          <w:rFonts w:ascii="Arial" w:eastAsiaTheme="majorEastAsia" w:hAnsi="Arial" w:cs="Arial"/>
        </w:rPr>
        <w:t xml:space="preserve"> the storage and treatment of </w:t>
      </w:r>
      <w:r w:rsidR="00DC7040">
        <w:rPr>
          <w:rFonts w:ascii="Arial" w:eastAsiaTheme="majorEastAsia" w:hAnsi="Arial" w:cs="Arial"/>
          <w:lang w:eastAsia="en-GB"/>
        </w:rPr>
        <w:t>waste</w:t>
      </w:r>
      <w:r w:rsidR="00C27C4D">
        <w:rPr>
          <w:rFonts w:ascii="Arial" w:eastAsiaTheme="majorEastAsia" w:hAnsi="Arial" w:cs="Arial"/>
          <w:lang w:eastAsia="en-GB"/>
        </w:rPr>
        <w:t xml:space="preserve"> motor vehicles</w:t>
      </w:r>
      <w:r w:rsidRPr="37018533">
        <w:rPr>
          <w:rFonts w:ascii="Arial" w:eastAsiaTheme="majorEastAsia" w:hAnsi="Arial" w:cs="Arial"/>
          <w:lang w:eastAsia="en-GB"/>
        </w:rPr>
        <w:t xml:space="preserve"> </w:t>
      </w:r>
      <w:r>
        <w:rPr>
          <w:rFonts w:ascii="Arial" w:eastAsiaTheme="majorEastAsia" w:hAnsi="Arial" w:cs="Arial"/>
          <w:lang w:eastAsia="en-GB"/>
        </w:rPr>
        <w:t>under</w:t>
      </w:r>
      <w:r w:rsidR="00F4403F">
        <w:rPr>
          <w:rFonts w:ascii="Arial" w:eastAsiaTheme="majorEastAsia" w:hAnsi="Arial" w:cs="Arial"/>
          <w:lang w:eastAsia="en-GB"/>
        </w:rPr>
        <w:t xml:space="preserve"> </w:t>
      </w:r>
      <w:r w:rsidR="00F4403F" w:rsidRPr="42189EA7">
        <w:rPr>
          <w:rStyle w:val="normaltextrun"/>
          <w:rFonts w:asciiTheme="majorHAnsi" w:eastAsiaTheme="majorEastAsia" w:hAnsiTheme="majorHAnsi" w:cstheme="majorBidi"/>
        </w:rPr>
        <w:t>The Environmental Authorisations (Scotland) Regulations 2018 (EASR)</w:t>
      </w:r>
      <w:r>
        <w:rPr>
          <w:rFonts w:ascii="Arial" w:eastAsiaTheme="majorEastAsia" w:hAnsi="Arial" w:cs="Arial"/>
          <w:lang w:eastAsia="en-GB"/>
        </w:rPr>
        <w:t xml:space="preserve">. </w:t>
      </w:r>
      <w:r w:rsidRPr="37018533">
        <w:rPr>
          <w:rStyle w:val="normaltextrun"/>
          <w:rFonts w:ascii="Arial" w:eastAsiaTheme="majorEastAsia" w:hAnsi="Arial" w:cs="Arial"/>
        </w:rPr>
        <w:t xml:space="preserve">It </w:t>
      </w:r>
      <w:r>
        <w:rPr>
          <w:rStyle w:val="normaltextrun"/>
          <w:rFonts w:ascii="Arial" w:eastAsiaTheme="majorEastAsia" w:hAnsi="Arial" w:cs="Arial"/>
        </w:rPr>
        <w:t xml:space="preserve">should </w:t>
      </w:r>
      <w:r w:rsidRPr="37018533">
        <w:rPr>
          <w:rStyle w:val="normaltextrun"/>
          <w:rFonts w:ascii="Arial" w:eastAsiaTheme="majorEastAsia" w:hAnsi="Arial" w:cs="Arial"/>
        </w:rPr>
        <w:t>be read in conjunction with the overarching guidance on Waste Storage and Treatment.</w:t>
      </w:r>
      <w:r w:rsidR="00DC7040">
        <w:rPr>
          <w:rStyle w:val="normaltextrun"/>
          <w:rFonts w:ascii="Arial" w:eastAsiaTheme="majorEastAsia" w:hAnsi="Arial" w:cs="Arial"/>
        </w:rPr>
        <w:t xml:space="preserve"> </w:t>
      </w:r>
    </w:p>
    <w:p w14:paraId="0379A6CC" w14:textId="0CF9A513" w:rsidR="002133AA" w:rsidRPr="00710677" w:rsidRDefault="00C70CAB" w:rsidP="003232D5">
      <w:pPr>
        <w:pStyle w:val="BodyText1"/>
        <w:rPr>
          <w:rStyle w:val="normaltextrun"/>
          <w:rFonts w:ascii="Arial" w:eastAsia="Times New Roman" w:hAnsi="Arial" w:cs="Arial"/>
          <w:color w:val="0B0C0C"/>
          <w:lang w:eastAsia="en-GB"/>
        </w:rPr>
      </w:pPr>
      <w:r w:rsidRPr="00251EAD">
        <w:rPr>
          <w:rFonts w:ascii="Arial" w:eastAsia="Times New Roman" w:hAnsi="Arial" w:cs="Arial"/>
          <w:color w:val="0B0C0C"/>
          <w:lang w:eastAsia="en-GB"/>
        </w:rPr>
        <w:t>Schedule 1</w:t>
      </w:r>
      <w:r>
        <w:rPr>
          <w:rFonts w:ascii="Arial" w:eastAsia="Times New Roman" w:hAnsi="Arial" w:cs="Arial"/>
          <w:color w:val="0B0C0C"/>
          <w:lang w:eastAsia="en-GB"/>
        </w:rPr>
        <w:t>5</w:t>
      </w:r>
      <w:r w:rsidRPr="00251EAD">
        <w:rPr>
          <w:rFonts w:ascii="Arial" w:eastAsia="Times New Roman" w:hAnsi="Arial" w:cs="Arial"/>
          <w:color w:val="0B0C0C"/>
          <w:lang w:eastAsia="en-GB"/>
        </w:rPr>
        <w:t xml:space="preserve"> of </w:t>
      </w:r>
      <w:r w:rsidR="00710677">
        <w:rPr>
          <w:rFonts w:ascii="Arial" w:eastAsia="Times New Roman" w:hAnsi="Arial" w:cs="Arial"/>
          <w:color w:val="0B0C0C"/>
          <w:lang w:eastAsia="en-GB"/>
        </w:rPr>
        <w:t xml:space="preserve">EASR </w:t>
      </w:r>
      <w:r w:rsidR="00B93EE5" w:rsidRPr="00251EAD">
        <w:rPr>
          <w:rFonts w:ascii="Arial" w:eastAsia="Times New Roman" w:hAnsi="Arial" w:cs="Arial"/>
          <w:color w:val="0B0C0C"/>
          <w:lang w:eastAsia="en-GB"/>
        </w:rPr>
        <w:t xml:space="preserve">sets out minimum standards for the storage and treatment of Waste </w:t>
      </w:r>
      <w:r w:rsidR="00B93EE5">
        <w:rPr>
          <w:rFonts w:ascii="Arial" w:eastAsia="Times New Roman" w:hAnsi="Arial" w:cs="Arial"/>
          <w:color w:val="0B0C0C"/>
          <w:lang w:eastAsia="en-GB"/>
        </w:rPr>
        <w:t xml:space="preserve">Motor Vehicles. </w:t>
      </w:r>
    </w:p>
    <w:p w14:paraId="56DE6DFD" w14:textId="1B42A2DA" w:rsidR="00B93EE5" w:rsidRPr="003232D5" w:rsidRDefault="00B93EE5" w:rsidP="003232D5">
      <w:pPr>
        <w:pStyle w:val="BodyText1"/>
        <w:rPr>
          <w:rFonts w:eastAsiaTheme="majorEastAsia"/>
        </w:rPr>
      </w:pPr>
      <w:r w:rsidRPr="2536C281">
        <w:rPr>
          <w:rStyle w:val="normaltextrun"/>
          <w:rFonts w:eastAsiaTheme="majorEastAsia"/>
        </w:rPr>
        <w:t>“</w:t>
      </w:r>
      <w:r w:rsidR="00FC0B3B" w:rsidRPr="2536C281">
        <w:rPr>
          <w:rStyle w:val="normaltextrun"/>
          <w:rFonts w:eastAsiaTheme="majorEastAsia"/>
        </w:rPr>
        <w:t>W</w:t>
      </w:r>
      <w:r w:rsidRPr="2536C281">
        <w:rPr>
          <w:rStyle w:val="normaltextrun"/>
          <w:rFonts w:eastAsiaTheme="majorEastAsia"/>
        </w:rPr>
        <w:t xml:space="preserve">aste motor vehicle” means </w:t>
      </w:r>
      <w:r w:rsidRPr="2536C281">
        <w:rPr>
          <w:rFonts w:eastAsiaTheme="majorEastAsia"/>
        </w:rPr>
        <w:t xml:space="preserve">a motor vehicle of any type that is waste and includes an end-of-life vehicle. For </w:t>
      </w:r>
      <w:r w:rsidR="00A936B3" w:rsidRPr="2536C281">
        <w:rPr>
          <w:rFonts w:eastAsiaTheme="majorEastAsia"/>
        </w:rPr>
        <w:t>guidance</w:t>
      </w:r>
      <w:r w:rsidRPr="2536C281">
        <w:rPr>
          <w:rFonts w:eastAsiaTheme="majorEastAsia"/>
        </w:rPr>
        <w:t xml:space="preserve"> on when a vehicle becomes waste refer to </w:t>
      </w:r>
      <w:r w:rsidR="000822D1">
        <w:rPr>
          <w:rFonts w:eastAsiaTheme="majorEastAsia"/>
        </w:rPr>
        <w:t>“</w:t>
      </w:r>
      <w:r w:rsidRPr="2536C281">
        <w:rPr>
          <w:rFonts w:eastAsiaTheme="majorEastAsia"/>
        </w:rPr>
        <w:t>When is a Motor Vehicle Waste</w:t>
      </w:r>
      <w:r w:rsidR="00A936B3" w:rsidRPr="2536C281">
        <w:rPr>
          <w:rFonts w:eastAsiaTheme="majorEastAsia"/>
        </w:rPr>
        <w:t>?</w:t>
      </w:r>
      <w:r w:rsidR="000822D1">
        <w:rPr>
          <w:rFonts w:eastAsiaTheme="majorEastAsia"/>
        </w:rPr>
        <w:t>”.</w:t>
      </w:r>
    </w:p>
    <w:p w14:paraId="7B57F9D7" w14:textId="08032F96" w:rsidR="00272A34" w:rsidRPr="00272A34" w:rsidRDefault="00B93EE5" w:rsidP="003232D5">
      <w:pPr>
        <w:pStyle w:val="BodyText1"/>
        <w:rPr>
          <w:rFonts w:ascii="Arial" w:eastAsiaTheme="majorEastAsia" w:hAnsi="Arial" w:cs="Arial"/>
          <w:color w:val="000000"/>
        </w:rPr>
      </w:pPr>
      <w:r>
        <w:rPr>
          <w:rStyle w:val="normaltextrun"/>
          <w:rFonts w:ascii="Arial" w:eastAsiaTheme="majorEastAsia" w:hAnsi="Arial" w:cs="Arial"/>
          <w:color w:val="000000"/>
        </w:rPr>
        <w:t>The guidance provided in this document is not definitive, and it does not replace the general obligation to manage each operation in the context of its specific location and characteristics. In certain situations, a higher standard of environmental protection may be necessary, for example, where there are local sensitive receptors.</w:t>
      </w:r>
    </w:p>
    <w:p w14:paraId="5EC5B289" w14:textId="6E131B48" w:rsidR="00934526" w:rsidRPr="00B9423B" w:rsidRDefault="00272A34" w:rsidP="002E5617">
      <w:pPr>
        <w:pStyle w:val="Heading2"/>
        <w:spacing w:after="120"/>
      </w:pPr>
      <w:bookmarkStart w:id="2" w:name="_Toc183013953"/>
      <w:bookmarkStart w:id="3" w:name="_Toc197007205"/>
      <w:r>
        <w:t xml:space="preserve">Additional </w:t>
      </w:r>
      <w:r w:rsidR="00FD2A0A">
        <w:t>pre-acceptance</w:t>
      </w:r>
      <w:bookmarkEnd w:id="2"/>
      <w:r w:rsidR="00FA548A">
        <w:t xml:space="preserve"> procedures</w:t>
      </w:r>
      <w:r w:rsidRPr="00272A34">
        <w:t xml:space="preserve"> </w:t>
      </w:r>
      <w:r>
        <w:t>for waste</w:t>
      </w:r>
      <w:r w:rsidRPr="00B9423B">
        <w:t xml:space="preserve"> motor vehicles</w:t>
      </w:r>
      <w:bookmarkEnd w:id="3"/>
    </w:p>
    <w:p w14:paraId="7A853545" w14:textId="72228C40" w:rsidR="00945D46" w:rsidRPr="008941B1" w:rsidRDefault="007E5D84" w:rsidP="000822D1">
      <w:pPr>
        <w:pStyle w:val="BodyText1"/>
        <w:rPr>
          <w:rFonts w:eastAsia="Times New Roman"/>
          <w:lang w:eastAsia="en-GB"/>
        </w:rPr>
      </w:pPr>
      <w:r w:rsidRPr="7C530903">
        <w:rPr>
          <w:rFonts w:eastAsia="Times New Roman"/>
          <w:lang w:eastAsia="en-GB"/>
        </w:rPr>
        <w:t>W</w:t>
      </w:r>
      <w:r w:rsidR="003A1332" w:rsidRPr="7C530903">
        <w:rPr>
          <w:rFonts w:eastAsia="Times New Roman"/>
          <w:lang w:eastAsia="en-GB"/>
        </w:rPr>
        <w:t>aste motor vehicles</w:t>
      </w:r>
      <w:r w:rsidR="00FC12A2" w:rsidRPr="7C530903">
        <w:rPr>
          <w:rFonts w:eastAsia="Times New Roman"/>
          <w:lang w:eastAsia="en-GB"/>
        </w:rPr>
        <w:t> </w:t>
      </w:r>
      <w:r w:rsidRPr="7C530903">
        <w:rPr>
          <w:rFonts w:eastAsia="Times New Roman"/>
          <w:lang w:eastAsia="en-GB"/>
        </w:rPr>
        <w:t xml:space="preserve">which have not been fully depolluted </w:t>
      </w:r>
      <w:r w:rsidR="00FC12A2" w:rsidRPr="7C530903">
        <w:rPr>
          <w:rFonts w:eastAsia="Times New Roman"/>
          <w:lang w:eastAsia="en-GB"/>
        </w:rPr>
        <w:t>are hazardous</w:t>
      </w:r>
      <w:r w:rsidR="002618D9" w:rsidRPr="7C530903">
        <w:rPr>
          <w:rFonts w:eastAsia="Times New Roman"/>
          <w:lang w:eastAsia="en-GB"/>
        </w:rPr>
        <w:t xml:space="preserve"> waste</w:t>
      </w:r>
      <w:r w:rsidR="00FC12A2" w:rsidRPr="7C530903">
        <w:rPr>
          <w:rFonts w:eastAsia="Times New Roman"/>
          <w:lang w:eastAsia="en-GB"/>
        </w:rPr>
        <w:t>. They contain fluids and</w:t>
      </w:r>
      <w:r w:rsidR="002618D9" w:rsidRPr="7C530903">
        <w:rPr>
          <w:rFonts w:eastAsia="Times New Roman"/>
          <w:lang w:eastAsia="en-GB"/>
        </w:rPr>
        <w:t xml:space="preserve"> </w:t>
      </w:r>
      <w:r w:rsidR="00FC12A2" w:rsidRPr="7C530903">
        <w:rPr>
          <w:rFonts w:eastAsia="Times New Roman"/>
          <w:lang w:eastAsia="en-GB"/>
        </w:rPr>
        <w:t>components that can cause pollution if not removed and handled correctly.</w:t>
      </w:r>
    </w:p>
    <w:p w14:paraId="6122426C" w14:textId="6F060C3C" w:rsidR="00945D46" w:rsidRPr="00084F5C" w:rsidRDefault="007500C5" w:rsidP="000822D1">
      <w:pPr>
        <w:pStyle w:val="BodyText1"/>
        <w:rPr>
          <w:rFonts w:ascii="Arial" w:eastAsia="Times New Roman" w:hAnsi="Arial" w:cs="Arial"/>
          <w:color w:val="0B0C0C"/>
          <w:lang w:eastAsia="en-GB"/>
        </w:rPr>
      </w:pPr>
      <w:r>
        <w:rPr>
          <w:rFonts w:ascii="Arial" w:eastAsia="Times New Roman" w:hAnsi="Arial" w:cs="Arial"/>
          <w:color w:val="0B0C0C"/>
          <w:lang w:eastAsia="en-GB"/>
        </w:rPr>
        <w:t>For waste motor vehicles,</w:t>
      </w:r>
      <w:r w:rsidR="00084F5C" w:rsidRPr="00084F5C">
        <w:rPr>
          <w:rFonts w:ascii="Arial" w:eastAsia="Times New Roman" w:hAnsi="Arial" w:cs="Arial"/>
          <w:color w:val="0B0C0C"/>
          <w:lang w:eastAsia="en-GB"/>
        </w:rPr>
        <w:t xml:space="preserve"> the following</w:t>
      </w:r>
      <w:r w:rsidR="004733FD" w:rsidDel="00BF43C2">
        <w:rPr>
          <w:rFonts w:ascii="Arial" w:eastAsia="Times New Roman" w:hAnsi="Arial" w:cs="Arial"/>
          <w:color w:val="0B0C0C"/>
          <w:lang w:eastAsia="en-GB"/>
        </w:rPr>
        <w:t xml:space="preserve"> </w:t>
      </w:r>
      <w:r w:rsidR="00084F5C" w:rsidRPr="00084F5C">
        <w:rPr>
          <w:rFonts w:ascii="Arial" w:eastAsia="Times New Roman" w:hAnsi="Arial" w:cs="Arial"/>
          <w:color w:val="0B0C0C"/>
          <w:lang w:eastAsia="en-GB"/>
        </w:rPr>
        <w:t xml:space="preserve">information </w:t>
      </w:r>
      <w:r>
        <w:rPr>
          <w:rFonts w:ascii="Arial" w:eastAsia="Times New Roman" w:hAnsi="Arial" w:cs="Arial"/>
          <w:color w:val="0B0C0C"/>
          <w:lang w:eastAsia="en-GB"/>
        </w:rPr>
        <w:t xml:space="preserve">should be collected </w:t>
      </w:r>
      <w:r w:rsidR="00242ED9">
        <w:rPr>
          <w:rFonts w:ascii="Arial" w:eastAsia="Times New Roman" w:hAnsi="Arial" w:cs="Arial"/>
          <w:color w:val="0B0C0C"/>
          <w:lang w:eastAsia="en-GB"/>
        </w:rPr>
        <w:t>from potential customers</w:t>
      </w:r>
      <w:r w:rsidR="00D22F29">
        <w:rPr>
          <w:rFonts w:ascii="Arial" w:eastAsia="Times New Roman" w:hAnsi="Arial" w:cs="Arial"/>
          <w:color w:val="0B0C0C"/>
          <w:lang w:eastAsia="en-GB"/>
        </w:rPr>
        <w:t xml:space="preserve"> where possible</w:t>
      </w:r>
      <w:r w:rsidR="00084F5C" w:rsidRPr="00084F5C">
        <w:rPr>
          <w:rFonts w:ascii="Arial" w:eastAsia="Times New Roman" w:hAnsi="Arial" w:cs="Arial"/>
          <w:color w:val="0B0C0C"/>
          <w:lang w:eastAsia="en-GB"/>
        </w:rPr>
        <w:t>:</w:t>
      </w:r>
    </w:p>
    <w:p w14:paraId="31E6A843" w14:textId="5C857F6D" w:rsidR="00242ED9" w:rsidRDefault="00084F5C" w:rsidP="000822D1">
      <w:pPr>
        <w:pStyle w:val="BodyText1"/>
        <w:numPr>
          <w:ilvl w:val="0"/>
          <w:numId w:val="13"/>
        </w:numPr>
        <w:rPr>
          <w:rFonts w:ascii="Arial" w:eastAsia="Times New Roman" w:hAnsi="Arial" w:cs="Arial"/>
          <w:color w:val="0B0C0C"/>
          <w:lang w:eastAsia="en-GB"/>
        </w:rPr>
      </w:pPr>
      <w:r w:rsidRPr="00084F5C">
        <w:rPr>
          <w:rFonts w:ascii="Arial" w:eastAsia="Times New Roman" w:hAnsi="Arial" w:cs="Arial"/>
          <w:color w:val="0B0C0C"/>
          <w:lang w:eastAsia="en-GB"/>
        </w:rPr>
        <w:t>details of the</w:t>
      </w:r>
      <w:r w:rsidR="00935F01" w:rsidRPr="00084F5C">
        <w:rPr>
          <w:rFonts w:ascii="Arial" w:eastAsia="Times New Roman" w:hAnsi="Arial" w:cs="Arial"/>
          <w:color w:val="0B0C0C"/>
          <w:lang w:eastAsia="en-GB"/>
        </w:rPr>
        <w:t xml:space="preserve"> </w:t>
      </w:r>
      <w:r w:rsidRPr="00084F5C">
        <w:rPr>
          <w:rFonts w:ascii="Arial" w:eastAsia="Times New Roman" w:hAnsi="Arial" w:cs="Arial"/>
          <w:color w:val="0B0C0C"/>
          <w:lang w:eastAsia="en-GB"/>
        </w:rPr>
        <w:t>holder, including name, address and contact details</w:t>
      </w:r>
    </w:p>
    <w:p w14:paraId="2E323DC1" w14:textId="478DA467" w:rsidR="004733FD" w:rsidRDefault="00084F5C" w:rsidP="000822D1">
      <w:pPr>
        <w:pStyle w:val="BodyText1"/>
        <w:numPr>
          <w:ilvl w:val="0"/>
          <w:numId w:val="13"/>
        </w:numPr>
        <w:rPr>
          <w:rFonts w:ascii="Arial" w:eastAsia="Times New Roman" w:hAnsi="Arial" w:cs="Arial"/>
          <w:color w:val="0B0C0C"/>
          <w:lang w:eastAsia="en-GB"/>
        </w:rPr>
      </w:pPr>
      <w:r w:rsidRPr="00242ED9">
        <w:rPr>
          <w:rFonts w:ascii="Arial" w:eastAsia="Times New Roman" w:hAnsi="Arial" w:cs="Arial"/>
          <w:color w:val="0B0C0C"/>
          <w:lang w:eastAsia="en-GB"/>
        </w:rPr>
        <w:t xml:space="preserve">a description including </w:t>
      </w:r>
      <w:r w:rsidR="007500C5">
        <w:rPr>
          <w:rFonts w:ascii="Arial" w:eastAsia="Times New Roman" w:hAnsi="Arial" w:cs="Arial"/>
          <w:color w:val="0B0C0C"/>
          <w:lang w:eastAsia="en-GB"/>
        </w:rPr>
        <w:t>type (e.g. combustion</w:t>
      </w:r>
      <w:r w:rsidR="0012231C">
        <w:rPr>
          <w:rFonts w:ascii="Arial" w:eastAsia="Times New Roman" w:hAnsi="Arial" w:cs="Arial"/>
          <w:color w:val="0B0C0C"/>
          <w:lang w:eastAsia="en-GB"/>
        </w:rPr>
        <w:t>,</w:t>
      </w:r>
      <w:r w:rsidR="00027099">
        <w:rPr>
          <w:rFonts w:ascii="Arial" w:eastAsia="Times New Roman" w:hAnsi="Arial" w:cs="Arial"/>
          <w:color w:val="0B0C0C"/>
          <w:lang w:eastAsia="en-GB"/>
        </w:rPr>
        <w:t xml:space="preserve"> </w:t>
      </w:r>
      <w:r w:rsidR="007500C5">
        <w:rPr>
          <w:rFonts w:ascii="Arial" w:eastAsia="Times New Roman" w:hAnsi="Arial" w:cs="Arial"/>
          <w:color w:val="0B0C0C"/>
          <w:lang w:eastAsia="en-GB"/>
        </w:rPr>
        <w:t>electric</w:t>
      </w:r>
      <w:r w:rsidR="0012231C">
        <w:rPr>
          <w:rFonts w:ascii="Arial" w:eastAsia="Times New Roman" w:hAnsi="Arial" w:cs="Arial"/>
          <w:color w:val="0B0C0C"/>
          <w:lang w:eastAsia="en-GB"/>
        </w:rPr>
        <w:t xml:space="preserve"> or hybrid</w:t>
      </w:r>
      <w:r w:rsidR="007500C5">
        <w:rPr>
          <w:rFonts w:ascii="Arial" w:eastAsia="Times New Roman" w:hAnsi="Arial" w:cs="Arial"/>
          <w:color w:val="0B0C0C"/>
          <w:lang w:eastAsia="en-GB"/>
        </w:rPr>
        <w:t>)</w:t>
      </w:r>
      <w:r w:rsidR="004733FD" w:rsidRPr="004733FD">
        <w:rPr>
          <w:rFonts w:ascii="Arial" w:eastAsia="Times New Roman" w:hAnsi="Arial" w:cs="Arial"/>
          <w:color w:val="0B0C0C"/>
          <w:lang w:eastAsia="en-GB"/>
        </w:rPr>
        <w:t xml:space="preserve"> </w:t>
      </w:r>
    </w:p>
    <w:p w14:paraId="13C21CD9" w14:textId="5444B9D3" w:rsidR="00945D46" w:rsidRPr="00F820AA" w:rsidRDefault="00C71909" w:rsidP="000822D1">
      <w:pPr>
        <w:pStyle w:val="BodyText1"/>
        <w:numPr>
          <w:ilvl w:val="0"/>
          <w:numId w:val="13"/>
        </w:numPr>
        <w:rPr>
          <w:rFonts w:ascii="Arial" w:eastAsia="Times New Roman" w:hAnsi="Arial" w:cs="Arial"/>
          <w:color w:val="0B0C0C"/>
          <w:lang w:eastAsia="en-GB"/>
        </w:rPr>
      </w:pPr>
      <w:r>
        <w:rPr>
          <w:rFonts w:ascii="Arial" w:eastAsia="Times New Roman" w:hAnsi="Arial" w:cs="Arial"/>
          <w:color w:val="0B0C0C"/>
          <w:lang w:eastAsia="en-GB"/>
        </w:rPr>
        <w:t xml:space="preserve">confirmation of </w:t>
      </w:r>
      <w:r w:rsidR="004733FD">
        <w:rPr>
          <w:rFonts w:ascii="Arial" w:eastAsia="Times New Roman" w:hAnsi="Arial" w:cs="Arial"/>
          <w:color w:val="0B0C0C"/>
          <w:lang w:eastAsia="en-GB"/>
        </w:rPr>
        <w:t xml:space="preserve">whether </w:t>
      </w:r>
      <w:r w:rsidR="00935F01">
        <w:rPr>
          <w:rFonts w:ascii="Arial" w:eastAsia="Times New Roman" w:hAnsi="Arial" w:cs="Arial"/>
          <w:color w:val="0B0C0C"/>
          <w:lang w:eastAsia="en-GB"/>
        </w:rPr>
        <w:t>it</w:t>
      </w:r>
      <w:r w:rsidR="00BE229F">
        <w:rPr>
          <w:rFonts w:ascii="Arial" w:eastAsia="Times New Roman" w:hAnsi="Arial" w:cs="Arial"/>
          <w:color w:val="0B0C0C"/>
          <w:lang w:eastAsia="en-GB"/>
        </w:rPr>
        <w:t xml:space="preserve"> </w:t>
      </w:r>
      <w:r w:rsidR="004733FD">
        <w:rPr>
          <w:rFonts w:ascii="Arial" w:eastAsia="Times New Roman" w:hAnsi="Arial" w:cs="Arial"/>
          <w:color w:val="0B0C0C"/>
          <w:lang w:eastAsia="en-GB"/>
        </w:rPr>
        <w:t xml:space="preserve">has </w:t>
      </w:r>
      <w:r>
        <w:rPr>
          <w:rFonts w:ascii="Arial" w:eastAsia="Times New Roman" w:hAnsi="Arial" w:cs="Arial"/>
          <w:color w:val="0B0C0C"/>
          <w:lang w:eastAsia="en-GB"/>
        </w:rPr>
        <w:t xml:space="preserve">already </w:t>
      </w:r>
      <w:r w:rsidR="004733FD">
        <w:rPr>
          <w:rFonts w:ascii="Arial" w:eastAsia="Times New Roman" w:hAnsi="Arial" w:cs="Arial"/>
          <w:color w:val="0B0C0C"/>
          <w:lang w:eastAsia="en-GB"/>
        </w:rPr>
        <w:t xml:space="preserve">been depolluted </w:t>
      </w:r>
    </w:p>
    <w:p w14:paraId="29F792C0" w14:textId="6A2B8D75" w:rsidR="00945D46" w:rsidRPr="00084F5C" w:rsidRDefault="00843168" w:rsidP="000822D1">
      <w:pPr>
        <w:pStyle w:val="BodyText1"/>
        <w:rPr>
          <w:rFonts w:ascii="Arial" w:eastAsia="Times New Roman" w:hAnsi="Arial" w:cs="Arial"/>
          <w:color w:val="0B0C0C"/>
          <w:lang w:eastAsia="en-GB"/>
        </w:rPr>
      </w:pPr>
      <w:r>
        <w:rPr>
          <w:rFonts w:ascii="Arial" w:eastAsia="Times New Roman" w:hAnsi="Arial" w:cs="Arial"/>
          <w:color w:val="0B0C0C"/>
          <w:lang w:eastAsia="en-GB"/>
        </w:rPr>
        <w:lastRenderedPageBreak/>
        <w:t>C</w:t>
      </w:r>
      <w:r w:rsidRPr="00084F5C">
        <w:rPr>
          <w:rFonts w:ascii="Arial" w:eastAsia="Times New Roman" w:hAnsi="Arial" w:cs="Arial"/>
          <w:color w:val="0B0C0C"/>
          <w:lang w:eastAsia="en-GB"/>
        </w:rPr>
        <w:t xml:space="preserve">onsider whether </w:t>
      </w:r>
      <w:r>
        <w:rPr>
          <w:rFonts w:ascii="Arial" w:eastAsia="Times New Roman" w:hAnsi="Arial" w:cs="Arial"/>
          <w:color w:val="0B0C0C"/>
          <w:lang w:eastAsia="en-GB"/>
        </w:rPr>
        <w:t>specific types of</w:t>
      </w:r>
      <w:r w:rsidRPr="00084F5C">
        <w:rPr>
          <w:rFonts w:ascii="Arial" w:eastAsia="Times New Roman" w:hAnsi="Arial" w:cs="Arial"/>
          <w:color w:val="0B0C0C"/>
          <w:lang w:eastAsia="en-GB"/>
        </w:rPr>
        <w:t> </w:t>
      </w:r>
      <w:r w:rsidR="003F06F2">
        <w:rPr>
          <w:rFonts w:ascii="Arial" w:eastAsia="Times New Roman" w:hAnsi="Arial" w:cs="Arial"/>
          <w:color w:val="0B0C0C"/>
          <w:lang w:eastAsia="en-GB"/>
        </w:rPr>
        <w:t xml:space="preserve">waste motor </w:t>
      </w:r>
      <w:r w:rsidR="00D37107">
        <w:rPr>
          <w:rFonts w:ascii="Arial" w:eastAsia="Times New Roman" w:hAnsi="Arial" w:cs="Arial"/>
          <w:color w:val="0B0C0C"/>
          <w:lang w:eastAsia="en-GB"/>
        </w:rPr>
        <w:t>vehicle</w:t>
      </w:r>
      <w:r w:rsidR="003F06F2">
        <w:rPr>
          <w:rFonts w:ascii="Arial" w:eastAsia="Times New Roman" w:hAnsi="Arial" w:cs="Arial"/>
          <w:color w:val="0B0C0C"/>
          <w:lang w:eastAsia="en-GB"/>
        </w:rPr>
        <w:t xml:space="preserve"> </w:t>
      </w:r>
      <w:r>
        <w:rPr>
          <w:rFonts w:ascii="Arial" w:eastAsia="Times New Roman" w:hAnsi="Arial" w:cs="Arial"/>
          <w:color w:val="0B0C0C"/>
          <w:lang w:eastAsia="en-GB"/>
        </w:rPr>
        <w:t>have</w:t>
      </w:r>
      <w:r w:rsidRPr="00084F5C">
        <w:rPr>
          <w:rFonts w:ascii="Arial" w:eastAsia="Times New Roman" w:hAnsi="Arial" w:cs="Arial"/>
          <w:color w:val="0B0C0C"/>
          <w:lang w:eastAsia="en-GB"/>
        </w:rPr>
        <w:t xml:space="preserve"> properties that pose unacceptable risks to the site or process. For example, damaged batteries can present a </w:t>
      </w:r>
      <w:r w:rsidR="005B4157">
        <w:rPr>
          <w:rFonts w:eastAsia="Times New Roman"/>
          <w:lang w:eastAsia="en-GB"/>
        </w:rPr>
        <w:t>risk of fire and explosion</w:t>
      </w:r>
      <w:r w:rsidR="0044648D">
        <w:rPr>
          <w:rFonts w:eastAsia="Times New Roman"/>
          <w:lang w:eastAsia="en-GB"/>
        </w:rPr>
        <w:t>.</w:t>
      </w:r>
    </w:p>
    <w:p w14:paraId="49BDF471" w14:textId="19D73455" w:rsidR="00945D46" w:rsidRPr="00084F5C" w:rsidRDefault="00084F5C" w:rsidP="000822D1">
      <w:pPr>
        <w:pStyle w:val="BodyText1"/>
        <w:rPr>
          <w:rFonts w:ascii="Arial" w:eastAsia="Times New Roman" w:hAnsi="Arial" w:cs="Arial"/>
          <w:color w:val="0B0C0C"/>
          <w:lang w:eastAsia="en-GB"/>
        </w:rPr>
      </w:pPr>
      <w:r w:rsidRPr="00084F5C">
        <w:rPr>
          <w:rFonts w:ascii="Arial" w:eastAsia="Times New Roman" w:hAnsi="Arial" w:cs="Arial"/>
          <w:color w:val="0B0C0C"/>
          <w:lang w:eastAsia="en-GB"/>
        </w:rPr>
        <w:t>If the </w:t>
      </w:r>
      <w:r w:rsidR="003F06F2">
        <w:rPr>
          <w:rFonts w:ascii="Arial" w:eastAsia="Times New Roman" w:hAnsi="Arial" w:cs="Arial"/>
          <w:color w:val="0B0C0C"/>
          <w:lang w:eastAsia="en-GB"/>
        </w:rPr>
        <w:t>waste motor vehicle</w:t>
      </w:r>
      <w:r w:rsidRPr="00084F5C">
        <w:rPr>
          <w:rFonts w:ascii="Arial" w:eastAsia="Times New Roman" w:hAnsi="Arial" w:cs="Arial"/>
          <w:color w:val="0B0C0C"/>
          <w:lang w:eastAsia="en-GB"/>
        </w:rPr>
        <w:t> has already been depolluted, request evidence to show this has been done. A certificate of destruction (COD), a visual check, declaration or other evidence may help to confirm that depollution has been carried out.</w:t>
      </w:r>
    </w:p>
    <w:p w14:paraId="69D8DE3A" w14:textId="2FFE9C3C" w:rsidR="00A6791F" w:rsidRPr="00103A0E" w:rsidRDefault="00FA548A" w:rsidP="00FC50CB">
      <w:pPr>
        <w:pStyle w:val="Heading2"/>
        <w:spacing w:after="120"/>
      </w:pPr>
      <w:bookmarkStart w:id="4" w:name="_Toc183013954"/>
      <w:bookmarkStart w:id="5" w:name="_Toc197007206"/>
      <w:r>
        <w:t>Additional</w:t>
      </w:r>
      <w:r w:rsidR="007B754E">
        <w:t xml:space="preserve"> waste</w:t>
      </w:r>
      <w:r>
        <w:t xml:space="preserve"> </w:t>
      </w:r>
      <w:r w:rsidR="00657CF2">
        <w:t>acceptance procedures for w</w:t>
      </w:r>
      <w:r w:rsidR="00FD2A0A" w:rsidRPr="00103A0E">
        <w:t>aste</w:t>
      </w:r>
      <w:r w:rsidR="00CE272C" w:rsidRPr="00103A0E">
        <w:t xml:space="preserve"> motor vehicles</w:t>
      </w:r>
      <w:bookmarkEnd w:id="4"/>
      <w:bookmarkEnd w:id="5"/>
    </w:p>
    <w:p w14:paraId="153598CD" w14:textId="13CFC0C8" w:rsidR="00E813C4" w:rsidRPr="008958D5" w:rsidRDefault="002616E3" w:rsidP="008958D5">
      <w:pPr>
        <w:pStyle w:val="paragraph"/>
        <w:spacing w:before="0" w:beforeAutospacing="0" w:after="240" w:afterAutospacing="0" w:line="360" w:lineRule="auto"/>
        <w:textAlignment w:val="baseline"/>
        <w:rPr>
          <w:rFonts w:asciiTheme="majorHAnsi" w:hAnsiTheme="majorHAnsi" w:cstheme="majorBidi"/>
        </w:rPr>
      </w:pPr>
      <w:r>
        <w:rPr>
          <w:rFonts w:asciiTheme="majorHAnsi" w:hAnsiTheme="majorHAnsi" w:cstheme="majorBidi"/>
        </w:rPr>
        <w:t>I</w:t>
      </w:r>
      <w:r w:rsidR="00E10938" w:rsidRPr="3EF74958">
        <w:rPr>
          <w:rFonts w:asciiTheme="majorHAnsi" w:hAnsiTheme="majorHAnsi" w:cstheme="majorBidi"/>
        </w:rPr>
        <w:t>dentify gas cylinders and</w:t>
      </w:r>
      <w:r w:rsidR="000B1B56">
        <w:rPr>
          <w:rFonts w:asciiTheme="majorHAnsi" w:hAnsiTheme="majorHAnsi" w:cstheme="majorBidi"/>
        </w:rPr>
        <w:t>/or</w:t>
      </w:r>
      <w:r w:rsidR="00E10938" w:rsidRPr="3EF74958">
        <w:rPr>
          <w:rFonts w:asciiTheme="majorHAnsi" w:hAnsiTheme="majorHAnsi" w:cstheme="majorBidi"/>
        </w:rPr>
        <w:t xml:space="preserve"> other prohibited items </w:t>
      </w:r>
      <w:r w:rsidR="000B1B56">
        <w:rPr>
          <w:rFonts w:asciiTheme="majorHAnsi" w:hAnsiTheme="majorHAnsi" w:cstheme="majorBidi"/>
        </w:rPr>
        <w:t>in the waste motor vehicle</w:t>
      </w:r>
      <w:r w:rsidR="003D3B86">
        <w:rPr>
          <w:rFonts w:asciiTheme="majorHAnsi" w:hAnsiTheme="majorHAnsi" w:cstheme="majorBidi"/>
        </w:rPr>
        <w:t xml:space="preserve">, these should be </w:t>
      </w:r>
      <w:r w:rsidR="00C017E5">
        <w:rPr>
          <w:rFonts w:asciiTheme="majorHAnsi" w:hAnsiTheme="majorHAnsi" w:cstheme="majorBidi"/>
        </w:rPr>
        <w:t>removed and isolated</w:t>
      </w:r>
      <w:r w:rsidR="00E10938" w:rsidRPr="3EF74958">
        <w:rPr>
          <w:rFonts w:asciiTheme="majorHAnsi" w:hAnsiTheme="majorHAnsi" w:cstheme="majorBidi"/>
        </w:rPr>
        <w:t xml:space="preserve">. </w:t>
      </w:r>
      <w:r w:rsidR="00B00A28" w:rsidRPr="3EF74958">
        <w:rPr>
          <w:rFonts w:asciiTheme="majorHAnsi" w:hAnsiTheme="majorHAnsi" w:cstheme="majorBidi"/>
        </w:rPr>
        <w:t>S</w:t>
      </w:r>
      <w:r w:rsidR="00E10938" w:rsidRPr="3EF74958">
        <w:rPr>
          <w:rFonts w:asciiTheme="majorHAnsi" w:hAnsiTheme="majorHAnsi" w:cstheme="majorBidi"/>
        </w:rPr>
        <w:t xml:space="preserve">tore gas cylinders in locked cages. Where possible, </w:t>
      </w:r>
      <w:r w:rsidR="007318A9">
        <w:rPr>
          <w:rFonts w:asciiTheme="majorHAnsi" w:hAnsiTheme="majorHAnsi" w:cstheme="majorBidi"/>
        </w:rPr>
        <w:t xml:space="preserve">return </w:t>
      </w:r>
      <w:r w:rsidR="00E10938" w:rsidRPr="3EF74958">
        <w:rPr>
          <w:rFonts w:asciiTheme="majorHAnsi" w:hAnsiTheme="majorHAnsi" w:cstheme="majorBidi"/>
        </w:rPr>
        <w:t xml:space="preserve">prohibited items back to the </w:t>
      </w:r>
      <w:r w:rsidR="007318A9">
        <w:rPr>
          <w:rFonts w:asciiTheme="majorHAnsi" w:hAnsiTheme="majorHAnsi" w:cstheme="majorBidi"/>
        </w:rPr>
        <w:t>previous holder</w:t>
      </w:r>
      <w:r w:rsidR="00E10938" w:rsidRPr="3EF74958">
        <w:rPr>
          <w:rFonts w:asciiTheme="majorHAnsi" w:hAnsiTheme="majorHAnsi" w:cstheme="majorBidi"/>
        </w:rPr>
        <w:t>.</w:t>
      </w:r>
    </w:p>
    <w:p w14:paraId="1B1700E8" w14:textId="2FA53412" w:rsidR="00154984" w:rsidRPr="00A571BD" w:rsidRDefault="00E813C4" w:rsidP="008958D5">
      <w:pPr>
        <w:pStyle w:val="paragraph"/>
        <w:spacing w:before="0" w:beforeAutospacing="0" w:after="240" w:afterAutospacing="0" w:line="360" w:lineRule="auto"/>
        <w:textAlignment w:val="baseline"/>
        <w:rPr>
          <w:rFonts w:asciiTheme="majorHAnsi" w:hAnsiTheme="majorHAnsi" w:cstheme="majorHAnsi"/>
        </w:rPr>
      </w:pPr>
      <w:r w:rsidRPr="00A571BD">
        <w:rPr>
          <w:rFonts w:asciiTheme="majorHAnsi" w:hAnsiTheme="majorHAnsi" w:cstheme="majorHAnsi"/>
        </w:rPr>
        <w:t>Establish the condition and state of charge of electric vehicle battery packs as soon as possible to identify any damaged batteries.</w:t>
      </w:r>
    </w:p>
    <w:p w14:paraId="7EFCBF26" w14:textId="4375F6DB" w:rsidR="00A6791F" w:rsidRPr="00A6791F" w:rsidRDefault="00154984" w:rsidP="008958D5">
      <w:pPr>
        <w:pStyle w:val="paragraph"/>
        <w:spacing w:before="0" w:beforeAutospacing="0" w:after="240" w:afterAutospacing="0" w:line="360" w:lineRule="auto"/>
        <w:textAlignment w:val="baseline"/>
        <w:rPr>
          <w:rFonts w:asciiTheme="majorHAnsi" w:hAnsiTheme="majorHAnsi" w:cstheme="majorBidi"/>
        </w:rPr>
      </w:pPr>
      <w:r w:rsidRPr="00A571BD">
        <w:rPr>
          <w:rFonts w:asciiTheme="majorHAnsi" w:hAnsiTheme="majorHAnsi" w:cstheme="majorBidi"/>
        </w:rPr>
        <w:t>Quarantine damaged Li-ion batteries</w:t>
      </w:r>
      <w:r w:rsidR="007318A9" w:rsidRPr="00A571BD">
        <w:rPr>
          <w:rFonts w:asciiTheme="majorHAnsi" w:hAnsiTheme="majorHAnsi" w:cstheme="majorBidi"/>
        </w:rPr>
        <w:t xml:space="preserve"> (li-ion)</w:t>
      </w:r>
      <w:r w:rsidRPr="00A571BD">
        <w:rPr>
          <w:rFonts w:asciiTheme="majorHAnsi" w:hAnsiTheme="majorHAnsi" w:cstheme="majorBidi"/>
        </w:rPr>
        <w:t xml:space="preserve"> and store them away from buildings and other combustible materials. Store damage</w:t>
      </w:r>
      <w:r w:rsidR="2E640F2F" w:rsidRPr="00A571BD">
        <w:rPr>
          <w:rFonts w:asciiTheme="majorHAnsi" w:hAnsiTheme="majorHAnsi" w:cstheme="majorBidi"/>
        </w:rPr>
        <w:t>d</w:t>
      </w:r>
      <w:r w:rsidRPr="00A571BD">
        <w:rPr>
          <w:rFonts w:asciiTheme="majorHAnsi" w:hAnsiTheme="majorHAnsi" w:cstheme="majorBidi"/>
        </w:rPr>
        <w:t xml:space="preserve"> batteries in a suitable waterproof container filled with sand or similar inert material. </w:t>
      </w:r>
    </w:p>
    <w:p w14:paraId="1FC7CC7C" w14:textId="110EE38F" w:rsidR="00B424DB" w:rsidRDefault="00B424DB" w:rsidP="00FC50CB">
      <w:pPr>
        <w:pStyle w:val="Heading2"/>
        <w:spacing w:after="120"/>
      </w:pPr>
      <w:bookmarkStart w:id="6" w:name="_Toc183013955"/>
      <w:bookmarkStart w:id="7" w:name="_Toc197007207"/>
      <w:r>
        <w:t xml:space="preserve">Storage of </w:t>
      </w:r>
      <w:r w:rsidR="003F06F2">
        <w:t>w</w:t>
      </w:r>
      <w:r w:rsidR="003A1332">
        <w:t>aste motor vehicles</w:t>
      </w:r>
      <w:r w:rsidR="00F7059A">
        <w:t xml:space="preserve"> which have not been depolluted</w:t>
      </w:r>
      <w:bookmarkEnd w:id="6"/>
      <w:bookmarkEnd w:id="7"/>
    </w:p>
    <w:p w14:paraId="57258903" w14:textId="7258188E" w:rsidR="00945D46" w:rsidRPr="00B424DB" w:rsidRDefault="00B424DB" w:rsidP="008958D5">
      <w:pPr>
        <w:pStyle w:val="BodyText1"/>
        <w:rPr>
          <w:rFonts w:eastAsia="Times New Roman"/>
          <w:lang w:eastAsia="en-GB"/>
        </w:rPr>
      </w:pPr>
      <w:r w:rsidRPr="00B424DB">
        <w:rPr>
          <w:rFonts w:eastAsia="Times New Roman"/>
          <w:lang w:eastAsia="en-GB"/>
        </w:rPr>
        <w:t xml:space="preserve">Areas </w:t>
      </w:r>
      <w:r w:rsidR="00E0430D">
        <w:rPr>
          <w:rFonts w:eastAsia="Times New Roman"/>
          <w:lang w:eastAsia="en-GB"/>
        </w:rPr>
        <w:t xml:space="preserve">used </w:t>
      </w:r>
      <w:r w:rsidR="00E47E8A">
        <w:rPr>
          <w:rFonts w:eastAsia="Times New Roman"/>
          <w:lang w:eastAsia="en-GB"/>
        </w:rPr>
        <w:t xml:space="preserve">for </w:t>
      </w:r>
      <w:r w:rsidR="008E1AEF">
        <w:rPr>
          <w:rFonts w:eastAsia="Times New Roman"/>
          <w:lang w:eastAsia="en-GB"/>
        </w:rPr>
        <w:t>the offloading, reception</w:t>
      </w:r>
      <w:r w:rsidR="001C562A">
        <w:rPr>
          <w:rFonts w:eastAsia="Times New Roman"/>
          <w:lang w:eastAsia="en-GB"/>
        </w:rPr>
        <w:t>, storage and treatment of</w:t>
      </w:r>
      <w:r w:rsidRPr="00B424DB">
        <w:rPr>
          <w:rFonts w:eastAsia="Times New Roman"/>
          <w:lang w:eastAsia="en-GB"/>
        </w:rPr>
        <w:t xml:space="preserve"> </w:t>
      </w:r>
      <w:r w:rsidR="003F06F2">
        <w:rPr>
          <w:rFonts w:eastAsia="Times New Roman"/>
          <w:lang w:eastAsia="en-GB"/>
        </w:rPr>
        <w:t>w</w:t>
      </w:r>
      <w:r w:rsidR="003A1332">
        <w:rPr>
          <w:rFonts w:eastAsia="Times New Roman"/>
          <w:lang w:eastAsia="en-GB"/>
        </w:rPr>
        <w:t>aste motor vehicles</w:t>
      </w:r>
      <w:r w:rsidRPr="00B424DB">
        <w:rPr>
          <w:rFonts w:eastAsia="Times New Roman"/>
          <w:lang w:eastAsia="en-GB"/>
        </w:rPr>
        <w:t> </w:t>
      </w:r>
      <w:r w:rsidR="00F7059A">
        <w:rPr>
          <w:rFonts w:eastAsia="Times New Roman"/>
          <w:lang w:eastAsia="en-GB"/>
        </w:rPr>
        <w:t>which have not been depolluted</w:t>
      </w:r>
      <w:r w:rsidR="1B8254F6" w:rsidRPr="3EF74958">
        <w:rPr>
          <w:rFonts w:eastAsia="Times New Roman"/>
          <w:lang w:eastAsia="en-GB"/>
        </w:rPr>
        <w:t>,</w:t>
      </w:r>
      <w:r w:rsidR="00F7059A">
        <w:rPr>
          <w:rFonts w:eastAsia="Times New Roman"/>
          <w:lang w:eastAsia="en-GB"/>
        </w:rPr>
        <w:t xml:space="preserve"> </w:t>
      </w:r>
      <w:r w:rsidR="007B53AD">
        <w:rPr>
          <w:rFonts w:eastAsia="Times New Roman"/>
          <w:lang w:eastAsia="en-GB"/>
        </w:rPr>
        <w:t xml:space="preserve">and </w:t>
      </w:r>
      <w:r w:rsidR="00DF14B8">
        <w:rPr>
          <w:rFonts w:eastAsia="Times New Roman"/>
          <w:lang w:eastAsia="en-GB"/>
        </w:rPr>
        <w:t xml:space="preserve">any </w:t>
      </w:r>
      <w:r w:rsidR="007B53AD">
        <w:rPr>
          <w:rFonts w:eastAsia="Times New Roman"/>
          <w:lang w:eastAsia="en-GB"/>
        </w:rPr>
        <w:t>oil</w:t>
      </w:r>
      <w:r w:rsidR="00FE1CC2">
        <w:rPr>
          <w:rFonts w:eastAsia="Times New Roman"/>
          <w:lang w:eastAsia="en-GB"/>
        </w:rPr>
        <w:t xml:space="preserve">y </w:t>
      </w:r>
      <w:r w:rsidR="000F3E58">
        <w:rPr>
          <w:rFonts w:eastAsia="Times New Roman"/>
          <w:lang w:eastAsia="en-GB"/>
        </w:rPr>
        <w:t>parts</w:t>
      </w:r>
      <w:r w:rsidR="00751241">
        <w:rPr>
          <w:rFonts w:eastAsia="Times New Roman"/>
          <w:lang w:eastAsia="en-GB"/>
        </w:rPr>
        <w:t>,</w:t>
      </w:r>
      <w:r w:rsidR="00831E53">
        <w:rPr>
          <w:rFonts w:eastAsia="Times New Roman"/>
          <w:lang w:eastAsia="en-GB"/>
        </w:rPr>
        <w:t xml:space="preserve"> as well as the quarantine area</w:t>
      </w:r>
      <w:r w:rsidR="007B53AD">
        <w:rPr>
          <w:rFonts w:eastAsia="Times New Roman"/>
          <w:lang w:eastAsia="en-GB"/>
        </w:rPr>
        <w:t xml:space="preserve"> </w:t>
      </w:r>
      <w:r w:rsidRPr="00B424DB">
        <w:rPr>
          <w:rFonts w:eastAsia="Times New Roman"/>
          <w:lang w:eastAsia="en-GB"/>
        </w:rPr>
        <w:t>must have the following infrastructure:</w:t>
      </w:r>
    </w:p>
    <w:p w14:paraId="220209C6" w14:textId="77777777" w:rsidR="00B424DB" w:rsidRPr="00B424DB" w:rsidRDefault="00B424DB" w:rsidP="008958D5">
      <w:pPr>
        <w:pStyle w:val="BodyText1"/>
        <w:numPr>
          <w:ilvl w:val="0"/>
          <w:numId w:val="14"/>
        </w:numPr>
        <w:rPr>
          <w:rFonts w:eastAsia="Times New Roman"/>
          <w:lang w:eastAsia="en-GB"/>
        </w:rPr>
      </w:pPr>
      <w:r w:rsidRPr="00B424DB">
        <w:rPr>
          <w:rFonts w:eastAsia="Times New Roman"/>
          <w:lang w:eastAsia="en-GB"/>
        </w:rPr>
        <w:t>an impermeable surface</w:t>
      </w:r>
    </w:p>
    <w:p w14:paraId="1F3CA205" w14:textId="73FC5B8C" w:rsidR="003A17BA" w:rsidRDefault="00454F3D" w:rsidP="008958D5">
      <w:pPr>
        <w:pStyle w:val="BodyText1"/>
        <w:numPr>
          <w:ilvl w:val="0"/>
          <w:numId w:val="14"/>
        </w:numPr>
        <w:rPr>
          <w:rFonts w:eastAsia="Times New Roman"/>
          <w:lang w:eastAsia="en-GB"/>
        </w:rPr>
      </w:pPr>
      <w:r>
        <w:rPr>
          <w:rFonts w:eastAsia="Times New Roman"/>
          <w:lang w:eastAsia="en-GB"/>
        </w:rPr>
        <w:t xml:space="preserve">a </w:t>
      </w:r>
      <w:r w:rsidR="00B424DB" w:rsidRPr="00B424DB">
        <w:rPr>
          <w:rFonts w:eastAsia="Times New Roman"/>
          <w:lang w:eastAsia="en-GB"/>
        </w:rPr>
        <w:t>sealed drainage</w:t>
      </w:r>
      <w:r w:rsidR="00BE3B59">
        <w:rPr>
          <w:rFonts w:eastAsia="Times New Roman"/>
          <w:lang w:eastAsia="en-GB"/>
        </w:rPr>
        <w:t xml:space="preserve"> system</w:t>
      </w:r>
    </w:p>
    <w:p w14:paraId="7182520B" w14:textId="58709C4F" w:rsidR="00945D46" w:rsidRPr="00B424DB" w:rsidRDefault="007128C4" w:rsidP="008958D5">
      <w:pPr>
        <w:pStyle w:val="BodyText1"/>
        <w:rPr>
          <w:rFonts w:eastAsia="Times New Roman"/>
          <w:lang w:eastAsia="en-GB"/>
        </w:rPr>
      </w:pPr>
      <w:r w:rsidRPr="00B20E98">
        <w:rPr>
          <w:rFonts w:eastAsia="Times New Roman"/>
          <w:lang w:eastAsia="en-GB"/>
        </w:rPr>
        <w:t>“</w:t>
      </w:r>
      <w:r w:rsidR="00B20E98" w:rsidRPr="00B20E98">
        <w:rPr>
          <w:rFonts w:eastAsia="Times New Roman"/>
          <w:lang w:eastAsia="en-GB"/>
        </w:rPr>
        <w:t xml:space="preserve">Oily parts” </w:t>
      </w:r>
      <w:r w:rsidR="003A17BA">
        <w:rPr>
          <w:rFonts w:eastAsia="Times New Roman"/>
          <w:lang w:eastAsia="en-GB"/>
        </w:rPr>
        <w:t>means a</w:t>
      </w:r>
      <w:r w:rsidR="001121F8" w:rsidRPr="00B20E98">
        <w:rPr>
          <w:rFonts w:eastAsia="Times New Roman"/>
          <w:lang w:eastAsia="en-GB"/>
        </w:rPr>
        <w:t>ny part containing or covered with any mineral-based or synthetic lubricating or industrial oil.</w:t>
      </w:r>
    </w:p>
    <w:p w14:paraId="12B9A170" w14:textId="6DFE39D9" w:rsidR="00945D46" w:rsidRDefault="1590B394" w:rsidP="008958D5">
      <w:pPr>
        <w:pStyle w:val="BodyText1"/>
      </w:pPr>
      <w:r w:rsidRPr="3EF74958">
        <w:rPr>
          <w:rFonts w:eastAsia="Times New Roman"/>
          <w:lang w:eastAsia="en-GB"/>
        </w:rPr>
        <w:t>“</w:t>
      </w:r>
      <w:r w:rsidR="00B424DB" w:rsidRPr="00B424DB">
        <w:rPr>
          <w:rFonts w:eastAsia="Times New Roman"/>
          <w:lang w:eastAsia="en-GB"/>
        </w:rPr>
        <w:t>Impermeable surface</w:t>
      </w:r>
      <w:r w:rsidR="7131A302" w:rsidRPr="3EF74958">
        <w:rPr>
          <w:rFonts w:eastAsia="Times New Roman"/>
          <w:lang w:eastAsia="en-GB"/>
        </w:rPr>
        <w:t>”</w:t>
      </w:r>
      <w:r w:rsidR="00B424DB" w:rsidRPr="00B424DB">
        <w:rPr>
          <w:rFonts w:eastAsia="Times New Roman"/>
          <w:lang w:eastAsia="en-GB"/>
        </w:rPr>
        <w:t xml:space="preserve"> means a surface or pavement constructed and maintained to a standard </w:t>
      </w:r>
      <w:r w:rsidR="006F39E7">
        <w:rPr>
          <w:rFonts w:eastAsia="Times New Roman"/>
          <w:lang w:eastAsia="en-GB"/>
        </w:rPr>
        <w:t>that</w:t>
      </w:r>
      <w:r w:rsidR="00B424DB" w:rsidRPr="00B424DB">
        <w:rPr>
          <w:rFonts w:eastAsia="Times New Roman"/>
          <w:lang w:eastAsia="en-GB"/>
        </w:rPr>
        <w:t xml:space="preserve"> prevent</w:t>
      </w:r>
      <w:r w:rsidR="006F39E7">
        <w:rPr>
          <w:rFonts w:eastAsia="Times New Roman"/>
          <w:lang w:eastAsia="en-GB"/>
        </w:rPr>
        <w:t>s</w:t>
      </w:r>
      <w:r w:rsidR="00B424DB" w:rsidRPr="00B424DB">
        <w:rPr>
          <w:rFonts w:eastAsia="Times New Roman"/>
          <w:lang w:eastAsia="en-GB"/>
        </w:rPr>
        <w:t xml:space="preserve"> the transmission of liquids beyond the </w:t>
      </w:r>
      <w:r w:rsidR="006F39E7">
        <w:rPr>
          <w:rFonts w:eastAsia="Times New Roman"/>
          <w:lang w:eastAsia="en-GB"/>
        </w:rPr>
        <w:t xml:space="preserve">surface or </w:t>
      </w:r>
      <w:r w:rsidR="00B424DB" w:rsidRPr="00B424DB">
        <w:rPr>
          <w:rFonts w:eastAsia="Times New Roman"/>
          <w:lang w:eastAsia="en-GB"/>
        </w:rPr>
        <w:t>pavement.</w:t>
      </w:r>
      <w:r w:rsidR="00C16D62">
        <w:t xml:space="preserve"> </w:t>
      </w:r>
      <w:r w:rsidR="00412A2D">
        <w:t>I</w:t>
      </w:r>
      <w:r w:rsidR="00D815CD" w:rsidRPr="00D815CD">
        <w:t>mpermeable surfaces must have sealed construction joints.</w:t>
      </w:r>
    </w:p>
    <w:p w14:paraId="6DC03E43" w14:textId="3B9906B1" w:rsidR="00945D46" w:rsidRPr="00B424DB" w:rsidRDefault="4932812F" w:rsidP="008958D5">
      <w:pPr>
        <w:pStyle w:val="BodyText1"/>
        <w:rPr>
          <w:rFonts w:eastAsia="Times New Roman"/>
          <w:lang w:eastAsia="en-GB"/>
        </w:rPr>
      </w:pPr>
      <w:r w:rsidRPr="3EF74958">
        <w:rPr>
          <w:rFonts w:eastAsia="Times New Roman"/>
          <w:lang w:eastAsia="en-GB"/>
        </w:rPr>
        <w:lastRenderedPageBreak/>
        <w:t>“</w:t>
      </w:r>
      <w:r w:rsidR="00B424DB" w:rsidRPr="00B424DB">
        <w:rPr>
          <w:rFonts w:eastAsia="Times New Roman"/>
          <w:lang w:eastAsia="en-GB"/>
        </w:rPr>
        <w:t>Sealed drainage system</w:t>
      </w:r>
      <w:r w:rsidR="69A30DCC" w:rsidRPr="3EF74958">
        <w:rPr>
          <w:rFonts w:eastAsia="Times New Roman"/>
          <w:lang w:eastAsia="en-GB"/>
        </w:rPr>
        <w:t>”,</w:t>
      </w:r>
      <w:r w:rsidR="00B424DB" w:rsidRPr="00B424DB">
        <w:rPr>
          <w:rFonts w:eastAsia="Times New Roman"/>
          <w:lang w:eastAsia="en-GB"/>
        </w:rPr>
        <w:t xml:space="preserve"> in </w:t>
      </w:r>
      <w:r w:rsidR="00E66D57">
        <w:rPr>
          <w:rFonts w:eastAsia="Times New Roman"/>
          <w:lang w:eastAsia="en-GB"/>
        </w:rPr>
        <w:t>this context</w:t>
      </w:r>
      <w:r w:rsidR="00B424DB" w:rsidRPr="00B424DB">
        <w:rPr>
          <w:rFonts w:eastAsia="Times New Roman"/>
          <w:lang w:eastAsia="en-GB"/>
        </w:rPr>
        <w:t>, means a drainage system with impermeable components which does not leak, and which will ensure that:</w:t>
      </w:r>
    </w:p>
    <w:p w14:paraId="4E23AA60" w14:textId="0812CECD" w:rsidR="00AD135A" w:rsidRDefault="00B424DB" w:rsidP="008958D5">
      <w:pPr>
        <w:pStyle w:val="BodyText1"/>
        <w:numPr>
          <w:ilvl w:val="0"/>
          <w:numId w:val="15"/>
        </w:numPr>
        <w:rPr>
          <w:rFonts w:eastAsia="Times New Roman"/>
          <w:lang w:eastAsia="en-GB"/>
        </w:rPr>
      </w:pPr>
      <w:r w:rsidRPr="00B424DB">
        <w:rPr>
          <w:rFonts w:eastAsia="Times New Roman"/>
          <w:lang w:eastAsia="en-GB"/>
        </w:rPr>
        <w:t xml:space="preserve">no liquid will run off the </w:t>
      </w:r>
      <w:r w:rsidR="00087918">
        <w:rPr>
          <w:rFonts w:eastAsia="Times New Roman"/>
          <w:lang w:eastAsia="en-GB"/>
        </w:rPr>
        <w:t>impermeable surface</w:t>
      </w:r>
      <w:r w:rsidR="00F83E51">
        <w:rPr>
          <w:rFonts w:eastAsia="Times New Roman"/>
          <w:lang w:eastAsia="en-GB"/>
        </w:rPr>
        <w:t xml:space="preserve"> </w:t>
      </w:r>
      <w:r w:rsidRPr="00B424DB">
        <w:rPr>
          <w:rFonts w:eastAsia="Times New Roman"/>
          <w:lang w:eastAsia="en-GB"/>
        </w:rPr>
        <w:t>other</w:t>
      </w:r>
      <w:r w:rsidR="00F95326">
        <w:rPr>
          <w:rFonts w:eastAsia="Times New Roman"/>
          <w:lang w:eastAsia="en-GB"/>
        </w:rPr>
        <w:t>wise</w:t>
      </w:r>
      <w:r w:rsidRPr="00B424DB">
        <w:rPr>
          <w:rFonts w:eastAsia="Times New Roman"/>
          <w:lang w:eastAsia="en-GB"/>
        </w:rPr>
        <w:t xml:space="preserve"> than </w:t>
      </w:r>
      <w:r w:rsidR="00F95326">
        <w:rPr>
          <w:rFonts w:eastAsia="Times New Roman"/>
          <w:lang w:eastAsia="en-GB"/>
        </w:rPr>
        <w:t>via</w:t>
      </w:r>
      <w:r w:rsidRPr="00B424DB">
        <w:rPr>
          <w:rFonts w:eastAsia="Times New Roman"/>
          <w:lang w:eastAsia="en-GB"/>
        </w:rPr>
        <w:t xml:space="preserve"> the system</w:t>
      </w:r>
      <w:r w:rsidR="000D0307">
        <w:rPr>
          <w:rFonts w:eastAsia="Times New Roman"/>
          <w:lang w:eastAsia="en-GB"/>
        </w:rPr>
        <w:t>; and</w:t>
      </w:r>
    </w:p>
    <w:p w14:paraId="38E11FC2" w14:textId="6D76507A" w:rsidR="00945D46" w:rsidRPr="00AD135A" w:rsidRDefault="00BB0A7F" w:rsidP="0064239C">
      <w:pPr>
        <w:pStyle w:val="BodyText1"/>
        <w:numPr>
          <w:ilvl w:val="0"/>
          <w:numId w:val="15"/>
        </w:numPr>
        <w:rPr>
          <w:rFonts w:eastAsia="Times New Roman"/>
          <w:lang w:eastAsia="en-GB"/>
        </w:rPr>
      </w:pPr>
      <w:r>
        <w:rPr>
          <w:rFonts w:eastAsia="Times New Roman"/>
          <w:lang w:eastAsia="en-GB"/>
        </w:rPr>
        <w:t>excep</w:t>
      </w:r>
      <w:r w:rsidR="00957471">
        <w:rPr>
          <w:rFonts w:eastAsia="Times New Roman"/>
          <w:lang w:eastAsia="en-GB"/>
        </w:rPr>
        <w:t xml:space="preserve">t where they may be lawfully discharged, </w:t>
      </w:r>
      <w:r w:rsidR="00B424DB" w:rsidRPr="00AD135A">
        <w:rPr>
          <w:rFonts w:eastAsia="Times New Roman"/>
          <w:lang w:eastAsia="en-GB"/>
        </w:rPr>
        <w:t>all liquids entering the system are collected in a sealed sump,</w:t>
      </w:r>
    </w:p>
    <w:p w14:paraId="7286C60F" w14:textId="21854726" w:rsidR="00E01E4E" w:rsidRPr="00AD135A" w:rsidRDefault="00E01E4E" w:rsidP="0064239C">
      <w:pPr>
        <w:pStyle w:val="BodyText1"/>
      </w:pPr>
      <w:r>
        <w:t xml:space="preserve">Areas designated for the storage of waste motor vehicles which have not been </w:t>
      </w:r>
      <w:proofErr w:type="gramStart"/>
      <w:r>
        <w:t>depolluted</w:t>
      </w:r>
      <w:proofErr w:type="gramEnd"/>
      <w:r>
        <w:t xml:space="preserve"> and oil contaminated parts must be isolated</w:t>
      </w:r>
      <w:r w:rsidRPr="00D815CD">
        <w:t xml:space="preserve"> from other operational areas so that there cannot be any </w:t>
      </w:r>
      <w:r>
        <w:t>flow of liquids</w:t>
      </w:r>
      <w:r w:rsidRPr="00D815CD">
        <w:t xml:space="preserve"> between them. </w:t>
      </w:r>
      <w:r w:rsidRPr="00D815CD">
        <w:tab/>
      </w:r>
    </w:p>
    <w:p w14:paraId="1447506B" w14:textId="7107D145" w:rsidR="00CB1AEB" w:rsidRDefault="00CB1AEB" w:rsidP="00FC50CB">
      <w:pPr>
        <w:pStyle w:val="Heading2"/>
        <w:spacing w:after="120"/>
      </w:pPr>
      <w:bookmarkStart w:id="8" w:name="_Toc183013956"/>
      <w:bookmarkStart w:id="9" w:name="_Toc197007208"/>
      <w:r>
        <w:t xml:space="preserve">Storage of fully depolluted </w:t>
      </w:r>
      <w:r w:rsidR="003F06F2">
        <w:t>w</w:t>
      </w:r>
      <w:r w:rsidR="003A1332">
        <w:t>aste motor vehicles</w:t>
      </w:r>
      <w:bookmarkEnd w:id="8"/>
      <w:bookmarkEnd w:id="9"/>
    </w:p>
    <w:p w14:paraId="42078B90" w14:textId="39C68997" w:rsidR="00945D46" w:rsidRPr="00C62AE1" w:rsidRDefault="00D86E27" w:rsidP="009B095C">
      <w:pPr>
        <w:pStyle w:val="BodyText1"/>
        <w:rPr>
          <w:rFonts w:eastAsia="Times New Roman"/>
          <w:lang w:eastAsia="en-GB"/>
        </w:rPr>
      </w:pPr>
      <w:r>
        <w:rPr>
          <w:rFonts w:eastAsia="Times New Roman"/>
          <w:lang w:eastAsia="en-GB"/>
        </w:rPr>
        <w:t xml:space="preserve">Fully depolluted </w:t>
      </w:r>
      <w:r w:rsidR="00E8676A">
        <w:rPr>
          <w:rFonts w:eastAsia="Times New Roman"/>
          <w:lang w:eastAsia="en-GB"/>
        </w:rPr>
        <w:t>w</w:t>
      </w:r>
      <w:r w:rsidR="003A1332">
        <w:rPr>
          <w:rFonts w:eastAsia="Times New Roman"/>
          <w:lang w:eastAsia="en-GB"/>
        </w:rPr>
        <w:t>aste motor vehicles</w:t>
      </w:r>
      <w:r>
        <w:rPr>
          <w:rFonts w:eastAsia="Times New Roman"/>
          <w:lang w:eastAsia="en-GB"/>
        </w:rPr>
        <w:t xml:space="preserve"> </w:t>
      </w:r>
      <w:r w:rsidR="00A9427B">
        <w:rPr>
          <w:rFonts w:eastAsia="Times New Roman"/>
          <w:lang w:eastAsia="en-GB"/>
        </w:rPr>
        <w:t xml:space="preserve">as well as </w:t>
      </w:r>
      <w:r w:rsidR="007B53AD">
        <w:rPr>
          <w:rFonts w:eastAsia="Times New Roman"/>
          <w:lang w:eastAsia="en-GB"/>
        </w:rPr>
        <w:t>u</w:t>
      </w:r>
      <w:r w:rsidRPr="00C62AE1">
        <w:rPr>
          <w:rFonts w:eastAsia="Times New Roman"/>
          <w:lang w:eastAsia="en-GB"/>
        </w:rPr>
        <w:t>ncontaminated plastic, glass, ferrous and non-ferrous metals arising from </w:t>
      </w:r>
      <w:r w:rsidR="006D54E8">
        <w:rPr>
          <w:rFonts w:eastAsia="Times New Roman"/>
          <w:lang w:eastAsia="en-GB"/>
        </w:rPr>
        <w:t>w</w:t>
      </w:r>
      <w:r w:rsidR="003A1332">
        <w:rPr>
          <w:rFonts w:eastAsia="Times New Roman"/>
          <w:lang w:eastAsia="en-GB"/>
        </w:rPr>
        <w:t>aste motor vehicles</w:t>
      </w:r>
      <w:r w:rsidR="00CB1AEB" w:rsidRPr="00C62AE1">
        <w:rPr>
          <w:rFonts w:eastAsia="Times New Roman"/>
          <w:lang w:eastAsia="en-GB"/>
        </w:rPr>
        <w:t xml:space="preserve"> can be stored on </w:t>
      </w:r>
      <w:proofErr w:type="gramStart"/>
      <w:r w:rsidR="00CB1AEB" w:rsidRPr="00C62AE1">
        <w:rPr>
          <w:rFonts w:eastAsia="Times New Roman"/>
          <w:lang w:eastAsia="en-GB"/>
        </w:rPr>
        <w:t>either</w:t>
      </w:r>
      <w:r w:rsidR="00540B44">
        <w:rPr>
          <w:rFonts w:eastAsia="Times New Roman"/>
          <w:lang w:eastAsia="en-GB"/>
        </w:rPr>
        <w:t>;</w:t>
      </w:r>
      <w:proofErr w:type="gramEnd"/>
    </w:p>
    <w:p w14:paraId="7CDBE8D8" w14:textId="212986A1" w:rsidR="00CB1AEB" w:rsidRPr="00C62AE1" w:rsidRDefault="00CB1AEB" w:rsidP="009B095C">
      <w:pPr>
        <w:pStyle w:val="BodyText1"/>
        <w:numPr>
          <w:ilvl w:val="0"/>
          <w:numId w:val="17"/>
        </w:numPr>
        <w:rPr>
          <w:rFonts w:eastAsia="Times New Roman"/>
          <w:lang w:eastAsia="en-GB"/>
        </w:rPr>
      </w:pPr>
      <w:r w:rsidRPr="00C62AE1">
        <w:rPr>
          <w:rFonts w:eastAsia="Times New Roman"/>
          <w:lang w:eastAsia="en-GB"/>
        </w:rPr>
        <w:t xml:space="preserve">an impermeable </w:t>
      </w:r>
      <w:r w:rsidR="00775394">
        <w:rPr>
          <w:rFonts w:eastAsia="Times New Roman"/>
          <w:lang w:eastAsia="en-GB"/>
        </w:rPr>
        <w:t xml:space="preserve">surface or </w:t>
      </w:r>
      <w:r w:rsidRPr="00C62AE1">
        <w:rPr>
          <w:rFonts w:eastAsia="Times New Roman"/>
          <w:lang w:eastAsia="en-GB"/>
        </w:rPr>
        <w:t>pavement with a sealed drainage system</w:t>
      </w:r>
      <w:r w:rsidR="00540B44">
        <w:rPr>
          <w:rFonts w:eastAsia="Times New Roman"/>
          <w:lang w:eastAsia="en-GB"/>
        </w:rPr>
        <w:t>, or</w:t>
      </w:r>
    </w:p>
    <w:p w14:paraId="33A169C0" w14:textId="29FE6FD9" w:rsidR="00945D46" w:rsidRPr="00C62AE1" w:rsidRDefault="00CB1AEB" w:rsidP="009B095C">
      <w:pPr>
        <w:pStyle w:val="BodyText1"/>
        <w:numPr>
          <w:ilvl w:val="0"/>
          <w:numId w:val="17"/>
        </w:numPr>
        <w:rPr>
          <w:rFonts w:eastAsia="Times New Roman"/>
          <w:lang w:eastAsia="en-GB"/>
        </w:rPr>
      </w:pPr>
      <w:r w:rsidRPr="00C62AE1">
        <w:rPr>
          <w:rFonts w:eastAsia="Times New Roman"/>
          <w:lang w:eastAsia="en-GB"/>
        </w:rPr>
        <w:t>a hardstanding</w:t>
      </w:r>
      <w:r w:rsidR="00786FFF">
        <w:rPr>
          <w:rFonts w:eastAsia="Times New Roman"/>
          <w:lang w:eastAsia="en-GB"/>
        </w:rPr>
        <w:t xml:space="preserve"> area</w:t>
      </w:r>
    </w:p>
    <w:p w14:paraId="3BBB7EEE" w14:textId="3A25B935" w:rsidR="00F371F9" w:rsidRPr="00F371F9" w:rsidRDefault="3572221E" w:rsidP="00F371F9">
      <w:pPr>
        <w:pStyle w:val="BodyText1"/>
        <w:rPr>
          <w:rFonts w:eastAsia="Times New Roman"/>
          <w:lang w:eastAsia="en-GB"/>
        </w:rPr>
      </w:pPr>
      <w:r w:rsidRPr="3EF74958">
        <w:rPr>
          <w:rFonts w:eastAsia="Times New Roman"/>
          <w:lang w:eastAsia="en-GB"/>
        </w:rPr>
        <w:t>“</w:t>
      </w:r>
      <w:r w:rsidR="00CB1AEB" w:rsidRPr="00C62AE1">
        <w:rPr>
          <w:rFonts w:eastAsia="Times New Roman"/>
          <w:lang w:eastAsia="en-GB"/>
        </w:rPr>
        <w:t>Hardstanding</w:t>
      </w:r>
      <w:r w:rsidRPr="3EF74958">
        <w:rPr>
          <w:rFonts w:eastAsia="Times New Roman"/>
          <w:lang w:eastAsia="en-GB"/>
        </w:rPr>
        <w:t>”</w:t>
      </w:r>
      <w:r w:rsidR="00CB1AEB" w:rsidRPr="00C62AE1">
        <w:rPr>
          <w:rFonts w:eastAsia="Times New Roman"/>
          <w:lang w:eastAsia="en-GB"/>
        </w:rPr>
        <w:t xml:space="preserve"> means ground </w:t>
      </w:r>
      <w:r w:rsidR="00F371F9" w:rsidRPr="00F371F9">
        <w:rPr>
          <w:rFonts w:eastAsia="Times New Roman"/>
          <w:lang w:eastAsia="en-GB"/>
        </w:rPr>
        <w:t>that is surfaced with a durable and hard material to create a level, load-bearing and permeable surface that</w:t>
      </w:r>
      <w:r w:rsidR="00EB5B95">
        <w:rPr>
          <w:rFonts w:eastAsia="Times New Roman"/>
          <w:lang w:eastAsia="en-GB"/>
        </w:rPr>
        <w:t>:</w:t>
      </w:r>
    </w:p>
    <w:p w14:paraId="2279945E" w14:textId="543EFC32" w:rsidR="009B095C" w:rsidRDefault="00F371F9" w:rsidP="009B095C">
      <w:pPr>
        <w:pStyle w:val="BodyText1"/>
        <w:numPr>
          <w:ilvl w:val="0"/>
          <w:numId w:val="57"/>
        </w:numPr>
        <w:rPr>
          <w:rFonts w:eastAsia="Times New Roman"/>
          <w:lang w:eastAsia="en-GB"/>
        </w:rPr>
      </w:pPr>
      <w:r w:rsidRPr="00F371F9">
        <w:rPr>
          <w:rFonts w:eastAsia="Times New Roman"/>
          <w:lang w:eastAsia="en-GB"/>
        </w:rPr>
        <w:t>does not accumulate rainwater or water run-off</w:t>
      </w:r>
      <w:r w:rsidR="00EB5B95">
        <w:rPr>
          <w:rFonts w:eastAsia="Times New Roman"/>
          <w:lang w:eastAsia="en-GB"/>
        </w:rPr>
        <w:t>;</w:t>
      </w:r>
      <w:r w:rsidRPr="00F371F9">
        <w:rPr>
          <w:rFonts w:eastAsia="Times New Roman"/>
          <w:lang w:eastAsia="en-GB"/>
        </w:rPr>
        <w:t xml:space="preserve"> and,</w:t>
      </w:r>
    </w:p>
    <w:p w14:paraId="480BBF1C" w14:textId="7D0406DE" w:rsidR="0068108C" w:rsidRPr="00C62AE1" w:rsidRDefault="00F371F9" w:rsidP="009B095C">
      <w:pPr>
        <w:pStyle w:val="BodyText1"/>
        <w:numPr>
          <w:ilvl w:val="0"/>
          <w:numId w:val="57"/>
        </w:numPr>
        <w:rPr>
          <w:rFonts w:eastAsia="Times New Roman"/>
          <w:lang w:eastAsia="en-GB"/>
        </w:rPr>
      </w:pPr>
      <w:r w:rsidRPr="00F371F9">
        <w:rPr>
          <w:rFonts w:eastAsia="Times New Roman"/>
          <w:lang w:eastAsia="en-GB"/>
        </w:rPr>
        <w:t>is not susceptible to rutting or potholes.</w:t>
      </w:r>
    </w:p>
    <w:p w14:paraId="6EE624D8" w14:textId="128A342B" w:rsidR="00CB1AEB" w:rsidRDefault="00CB1AEB" w:rsidP="009B095C">
      <w:pPr>
        <w:pStyle w:val="BodyText1"/>
        <w:rPr>
          <w:rFonts w:eastAsia="Times New Roman"/>
          <w:lang w:eastAsia="en-GB"/>
        </w:rPr>
      </w:pPr>
      <w:r>
        <w:rPr>
          <w:rFonts w:eastAsia="Times New Roman"/>
          <w:lang w:eastAsia="en-GB"/>
        </w:rPr>
        <w:t>I</w:t>
      </w:r>
      <w:r w:rsidRPr="00C62AE1">
        <w:rPr>
          <w:rFonts w:eastAsia="Times New Roman"/>
          <w:lang w:eastAsia="en-GB"/>
        </w:rPr>
        <w:t>ntact shock absorbers</w:t>
      </w:r>
      <w:r w:rsidR="00072960">
        <w:rPr>
          <w:rFonts w:eastAsia="Times New Roman"/>
          <w:lang w:eastAsia="en-GB"/>
        </w:rPr>
        <w:t xml:space="preserve">, </w:t>
      </w:r>
      <w:r w:rsidRPr="00C62AE1">
        <w:rPr>
          <w:rFonts w:eastAsia="Times New Roman"/>
          <w:lang w:eastAsia="en-GB"/>
        </w:rPr>
        <w:t>undeployed airbags</w:t>
      </w:r>
      <w:r>
        <w:rPr>
          <w:rFonts w:eastAsia="Times New Roman"/>
          <w:lang w:eastAsia="en-GB"/>
        </w:rPr>
        <w:t xml:space="preserve"> and seatbelt pre-tensioners</w:t>
      </w:r>
      <w:r w:rsidRPr="00C62AE1">
        <w:rPr>
          <w:rFonts w:eastAsia="Times New Roman"/>
          <w:lang w:eastAsia="en-GB"/>
        </w:rPr>
        <w:t xml:space="preserve"> </w:t>
      </w:r>
      <w:r w:rsidR="5CFFC005" w:rsidRPr="3EF74958">
        <w:rPr>
          <w:rFonts w:eastAsia="Times New Roman"/>
          <w:lang w:eastAsia="en-GB"/>
        </w:rPr>
        <w:t>may be kept on</w:t>
      </w:r>
      <w:r w:rsidR="00F72FD6">
        <w:rPr>
          <w:rFonts w:eastAsia="Times New Roman"/>
          <w:lang w:eastAsia="en-GB"/>
        </w:rPr>
        <w:t>,</w:t>
      </w:r>
      <w:r w:rsidR="58B360E8" w:rsidRPr="3EF74958">
        <w:rPr>
          <w:rFonts w:eastAsia="Times New Roman"/>
          <w:lang w:eastAsia="en-GB"/>
        </w:rPr>
        <w:t xml:space="preserve"> or in</w:t>
      </w:r>
      <w:r w:rsidR="00F72FD6">
        <w:rPr>
          <w:rFonts w:eastAsia="Times New Roman"/>
          <w:lang w:eastAsia="en-GB"/>
        </w:rPr>
        <w:t>,</w:t>
      </w:r>
      <w:r w:rsidRPr="00C62AE1">
        <w:rPr>
          <w:rFonts w:eastAsia="Times New Roman"/>
          <w:lang w:eastAsia="en-GB"/>
        </w:rPr>
        <w:t xml:space="preserve"> otherwise fully depolluted </w:t>
      </w:r>
      <w:r w:rsidR="00827168">
        <w:rPr>
          <w:rFonts w:eastAsia="Times New Roman"/>
          <w:lang w:eastAsia="en-GB"/>
        </w:rPr>
        <w:t>w</w:t>
      </w:r>
      <w:r w:rsidR="003A1332">
        <w:rPr>
          <w:rFonts w:eastAsia="Times New Roman"/>
          <w:lang w:eastAsia="en-GB"/>
        </w:rPr>
        <w:t>aste motor vehicles</w:t>
      </w:r>
      <w:r w:rsidRPr="00C62AE1">
        <w:rPr>
          <w:rFonts w:eastAsia="Times New Roman"/>
          <w:lang w:eastAsia="en-GB"/>
        </w:rPr>
        <w:t xml:space="preserve"> on hardstanding </w:t>
      </w:r>
      <w:r w:rsidR="00406469">
        <w:rPr>
          <w:rFonts w:eastAsia="Times New Roman"/>
          <w:lang w:eastAsia="en-GB"/>
        </w:rPr>
        <w:t xml:space="preserve">if they are likely to be </w:t>
      </w:r>
      <w:r w:rsidRPr="00C62AE1">
        <w:rPr>
          <w:rFonts w:eastAsia="Times New Roman"/>
          <w:lang w:eastAsia="en-GB"/>
        </w:rPr>
        <w:t>remove</w:t>
      </w:r>
      <w:r w:rsidR="00A321FF">
        <w:rPr>
          <w:rFonts w:eastAsia="Times New Roman"/>
          <w:lang w:eastAsia="en-GB"/>
        </w:rPr>
        <w:t>d</w:t>
      </w:r>
      <w:r w:rsidRPr="00C62AE1">
        <w:rPr>
          <w:rFonts w:eastAsia="Times New Roman"/>
          <w:lang w:eastAsia="en-GB"/>
        </w:rPr>
        <w:t xml:space="preserve"> for </w:t>
      </w:r>
      <w:r w:rsidR="52FE7027" w:rsidRPr="3EF74958">
        <w:rPr>
          <w:rFonts w:eastAsia="Times New Roman"/>
          <w:lang w:eastAsia="en-GB"/>
        </w:rPr>
        <w:t xml:space="preserve">use as </w:t>
      </w:r>
      <w:r w:rsidRPr="00C62AE1">
        <w:rPr>
          <w:rFonts w:eastAsia="Times New Roman"/>
          <w:lang w:eastAsia="en-GB"/>
        </w:rPr>
        <w:t>second hand parts</w:t>
      </w:r>
      <w:r>
        <w:rPr>
          <w:rFonts w:eastAsia="Times New Roman"/>
          <w:lang w:eastAsia="en-GB"/>
        </w:rPr>
        <w:t>.</w:t>
      </w:r>
      <w:r w:rsidR="002A78EE">
        <w:rPr>
          <w:rFonts w:eastAsia="Times New Roman"/>
          <w:lang w:eastAsia="en-GB"/>
        </w:rPr>
        <w:t xml:space="preserve"> These components must be removed before the vehicle is</w:t>
      </w:r>
      <w:r w:rsidR="00C74EA4">
        <w:rPr>
          <w:rFonts w:eastAsia="Times New Roman"/>
          <w:lang w:eastAsia="en-GB"/>
        </w:rPr>
        <w:t xml:space="preserve"> sent for shredding</w:t>
      </w:r>
      <w:r w:rsidR="002A78EE">
        <w:rPr>
          <w:rFonts w:eastAsia="Times New Roman"/>
          <w:lang w:eastAsia="en-GB"/>
        </w:rPr>
        <w:t>.</w:t>
      </w:r>
      <w:r w:rsidR="004D5BC9">
        <w:rPr>
          <w:rFonts w:eastAsia="Times New Roman"/>
          <w:lang w:eastAsia="en-GB"/>
        </w:rPr>
        <w:t xml:space="preserve"> </w:t>
      </w:r>
    </w:p>
    <w:p w14:paraId="0E207020" w14:textId="4C6ABA2A" w:rsidR="00CB1AEB" w:rsidRDefault="00CB1AEB" w:rsidP="00FC50CB">
      <w:pPr>
        <w:pStyle w:val="Heading2"/>
        <w:spacing w:after="120"/>
      </w:pPr>
      <w:bookmarkStart w:id="10" w:name="_Toc183013957"/>
      <w:bookmarkStart w:id="11" w:name="_Toc197007209"/>
      <w:r>
        <w:t>Storage</w:t>
      </w:r>
      <w:r w:rsidR="00C9683F">
        <w:t xml:space="preserve"> of</w:t>
      </w:r>
      <w:r w:rsidR="00C9683F" w:rsidRPr="00C9683F">
        <w:t xml:space="preserve"> </w:t>
      </w:r>
      <w:r w:rsidR="7708AAC2">
        <w:t>b</w:t>
      </w:r>
      <w:r w:rsidR="00C9683F">
        <w:t>atteries</w:t>
      </w:r>
      <w:bookmarkEnd w:id="10"/>
      <w:bookmarkEnd w:id="11"/>
    </w:p>
    <w:p w14:paraId="1B5EA4EE" w14:textId="45D3EF32" w:rsidR="009C6960" w:rsidRDefault="00CB1AEB" w:rsidP="00540B44">
      <w:pPr>
        <w:pStyle w:val="BodyText1"/>
        <w:tabs>
          <w:tab w:val="left" w:pos="2141"/>
        </w:tabs>
        <w:rPr>
          <w:rFonts w:eastAsia="Times New Roman"/>
          <w:lang w:eastAsia="en-GB"/>
        </w:rPr>
      </w:pPr>
      <w:r>
        <w:rPr>
          <w:rFonts w:eastAsia="Times New Roman"/>
          <w:lang w:eastAsia="en-GB"/>
        </w:rPr>
        <w:t>Before assigning batteries (</w:t>
      </w:r>
      <w:r w:rsidRPr="00C62AE1">
        <w:rPr>
          <w:rFonts w:eastAsia="Times New Roman"/>
          <w:lang w:eastAsia="en-GB"/>
        </w:rPr>
        <w:t xml:space="preserve">produced through depollution activities </w:t>
      </w:r>
      <w:r w:rsidR="00CA07D7">
        <w:rPr>
          <w:rFonts w:eastAsia="Times New Roman"/>
          <w:lang w:eastAsia="en-GB"/>
        </w:rPr>
        <w:t>or</w:t>
      </w:r>
      <w:r>
        <w:rPr>
          <w:rFonts w:eastAsia="Times New Roman"/>
          <w:lang w:eastAsia="en-GB"/>
        </w:rPr>
        <w:t xml:space="preserve"> </w:t>
      </w:r>
      <w:r w:rsidRPr="00C62AE1">
        <w:rPr>
          <w:rFonts w:eastAsia="Times New Roman"/>
          <w:lang w:eastAsia="en-GB"/>
        </w:rPr>
        <w:t>accepted as discrete loads</w:t>
      </w:r>
      <w:r>
        <w:rPr>
          <w:rFonts w:eastAsia="Times New Roman"/>
          <w:lang w:eastAsia="en-GB"/>
        </w:rPr>
        <w:t>) to a storage area, c</w:t>
      </w:r>
      <w:r w:rsidRPr="00C62AE1">
        <w:rPr>
          <w:rFonts w:eastAsia="Times New Roman"/>
          <w:lang w:eastAsia="en-GB"/>
        </w:rPr>
        <w:t>heck for damage and the chemistry type</w:t>
      </w:r>
      <w:r>
        <w:rPr>
          <w:rFonts w:eastAsia="Times New Roman"/>
          <w:lang w:eastAsia="en-GB"/>
        </w:rPr>
        <w:t>.</w:t>
      </w:r>
    </w:p>
    <w:p w14:paraId="216027B2" w14:textId="77777777" w:rsidR="004A5A89" w:rsidRPr="00C62AE1" w:rsidRDefault="004A5A89" w:rsidP="004A5A89">
      <w:pPr>
        <w:pStyle w:val="BodyText1"/>
        <w:rPr>
          <w:rFonts w:eastAsia="Times New Roman"/>
          <w:lang w:eastAsia="en-GB"/>
        </w:rPr>
      </w:pPr>
      <w:r>
        <w:rPr>
          <w:rFonts w:eastAsia="Times New Roman"/>
          <w:lang w:eastAsia="en-GB"/>
        </w:rPr>
        <w:t>I</w:t>
      </w:r>
      <w:r w:rsidRPr="00C62AE1">
        <w:rPr>
          <w:rFonts w:eastAsia="Times New Roman"/>
          <w:lang w:eastAsia="en-GB"/>
        </w:rPr>
        <w:t>solate damaged batteries from other batteries.</w:t>
      </w:r>
    </w:p>
    <w:p w14:paraId="1F28B5B0" w14:textId="67F8410D" w:rsidR="00945D46" w:rsidRPr="00C62AE1" w:rsidRDefault="009C6960" w:rsidP="009B095C">
      <w:pPr>
        <w:pStyle w:val="BodyText1"/>
        <w:rPr>
          <w:rFonts w:eastAsia="Times New Roman"/>
          <w:lang w:eastAsia="en-GB"/>
        </w:rPr>
      </w:pPr>
      <w:r w:rsidRPr="00227266">
        <w:rPr>
          <w:rFonts w:eastAsia="Times New Roman"/>
          <w:lang w:eastAsia="en-GB"/>
        </w:rPr>
        <w:lastRenderedPageBreak/>
        <w:t>Batteries should already be labelled to identify the battery chemistry. If there is no label present, get advice from the manufacturer or databases such as IDIS.</w:t>
      </w:r>
    </w:p>
    <w:p w14:paraId="4E5A811F" w14:textId="476AF1EB" w:rsidR="00945D46" w:rsidRPr="00C62AE1" w:rsidRDefault="00540B44" w:rsidP="009B095C">
      <w:pPr>
        <w:pStyle w:val="BodyText1"/>
        <w:rPr>
          <w:rFonts w:eastAsia="Times New Roman"/>
          <w:lang w:eastAsia="en-GB"/>
        </w:rPr>
      </w:pPr>
      <w:r>
        <w:rPr>
          <w:rFonts w:eastAsia="Times New Roman"/>
          <w:lang w:eastAsia="en-GB"/>
        </w:rPr>
        <w:t>B</w:t>
      </w:r>
      <w:r w:rsidR="00D638DE">
        <w:rPr>
          <w:rFonts w:eastAsia="Times New Roman"/>
          <w:lang w:eastAsia="en-GB"/>
        </w:rPr>
        <w:t xml:space="preserve">atteries </w:t>
      </w:r>
      <w:r w:rsidR="00DD6D49">
        <w:rPr>
          <w:rFonts w:eastAsia="Times New Roman"/>
          <w:lang w:eastAsia="en-GB"/>
        </w:rPr>
        <w:t xml:space="preserve">of different </w:t>
      </w:r>
      <w:r w:rsidR="004E28AF">
        <w:rPr>
          <w:rFonts w:eastAsia="Times New Roman"/>
          <w:lang w:eastAsia="en-GB"/>
        </w:rPr>
        <w:t>types</w:t>
      </w:r>
      <w:r w:rsidR="00EC27B8">
        <w:rPr>
          <w:rFonts w:eastAsia="Times New Roman"/>
          <w:lang w:eastAsia="en-GB"/>
        </w:rPr>
        <w:t xml:space="preserve"> and chemistries </w:t>
      </w:r>
      <w:r w:rsidR="00D638DE">
        <w:rPr>
          <w:rFonts w:eastAsia="Times New Roman"/>
          <w:lang w:eastAsia="en-GB"/>
        </w:rPr>
        <w:t>must be stored</w:t>
      </w:r>
      <w:r w:rsidR="004E28AF">
        <w:rPr>
          <w:rFonts w:eastAsia="Times New Roman"/>
          <w:lang w:eastAsia="en-GB"/>
        </w:rPr>
        <w:t xml:space="preserve"> </w:t>
      </w:r>
      <w:r w:rsidR="00493909">
        <w:rPr>
          <w:rFonts w:eastAsia="Times New Roman"/>
          <w:lang w:eastAsia="en-GB"/>
        </w:rPr>
        <w:t xml:space="preserve">separately </w:t>
      </w:r>
      <w:r w:rsidR="00CB1AEB" w:rsidRPr="00C62AE1">
        <w:rPr>
          <w:rFonts w:eastAsia="Times New Roman"/>
          <w:lang w:eastAsia="en-GB"/>
        </w:rPr>
        <w:t>in appropriate containers that are either</w:t>
      </w:r>
      <w:r w:rsidR="00A8564A">
        <w:rPr>
          <w:rFonts w:eastAsia="Times New Roman"/>
          <w:lang w:eastAsia="en-GB"/>
        </w:rPr>
        <w:t>:</w:t>
      </w:r>
    </w:p>
    <w:p w14:paraId="2464D6C7" w14:textId="7279E05B" w:rsidR="00CB1AEB" w:rsidRPr="00C62AE1" w:rsidRDefault="00CB1AEB" w:rsidP="009B095C">
      <w:pPr>
        <w:pStyle w:val="BodyText1"/>
        <w:numPr>
          <w:ilvl w:val="0"/>
          <w:numId w:val="33"/>
        </w:numPr>
        <w:rPr>
          <w:rFonts w:eastAsia="Times New Roman"/>
          <w:lang w:eastAsia="en-GB"/>
        </w:rPr>
      </w:pPr>
      <w:r w:rsidRPr="00C62AE1">
        <w:rPr>
          <w:rFonts w:eastAsia="Times New Roman"/>
          <w:lang w:eastAsia="en-GB"/>
        </w:rPr>
        <w:t>weatherproof</w:t>
      </w:r>
      <w:r w:rsidR="001416D9">
        <w:rPr>
          <w:rFonts w:eastAsia="Times New Roman"/>
          <w:lang w:eastAsia="en-GB"/>
        </w:rPr>
        <w:t xml:space="preserve">, for example </w:t>
      </w:r>
      <w:r w:rsidR="00E904DF">
        <w:rPr>
          <w:rFonts w:eastAsia="Times New Roman"/>
          <w:lang w:eastAsia="en-GB"/>
        </w:rPr>
        <w:t>in</w:t>
      </w:r>
      <w:r w:rsidR="00DA316F" w:rsidRPr="3EF74958">
        <w:rPr>
          <w:rFonts w:eastAsia="Times New Roman"/>
          <w:lang w:eastAsia="en-GB"/>
        </w:rPr>
        <w:t xml:space="preserve"> containers have lids that prevent water ingress</w:t>
      </w:r>
      <w:r w:rsidR="00A8564A">
        <w:rPr>
          <w:rFonts w:eastAsia="Times New Roman"/>
          <w:lang w:eastAsia="en-GB"/>
        </w:rPr>
        <w:t>;</w:t>
      </w:r>
      <w:r w:rsidR="004A5A89">
        <w:rPr>
          <w:rFonts w:eastAsia="Times New Roman"/>
          <w:lang w:eastAsia="en-GB"/>
        </w:rPr>
        <w:t xml:space="preserve"> or</w:t>
      </w:r>
    </w:p>
    <w:p w14:paraId="374E9D75" w14:textId="0E96B473" w:rsidR="004A5A89" w:rsidRPr="005A7EE4" w:rsidRDefault="00CB1AEB" w:rsidP="004A5A89">
      <w:pPr>
        <w:pStyle w:val="BodyText1"/>
        <w:numPr>
          <w:ilvl w:val="0"/>
          <w:numId w:val="33"/>
        </w:numPr>
        <w:rPr>
          <w:rFonts w:eastAsia="Times New Roman"/>
          <w:lang w:eastAsia="en-GB"/>
        </w:rPr>
      </w:pPr>
      <w:r w:rsidRPr="00C62AE1">
        <w:rPr>
          <w:rFonts w:eastAsia="Times New Roman"/>
          <w:lang w:eastAsia="en-GB"/>
        </w:rPr>
        <w:t>stored in a</w:t>
      </w:r>
      <w:r w:rsidR="005E66FA">
        <w:rPr>
          <w:rFonts w:eastAsia="Times New Roman"/>
          <w:lang w:eastAsia="en-GB"/>
        </w:rPr>
        <w:t xml:space="preserve"> </w:t>
      </w:r>
      <w:r w:rsidR="007D768F">
        <w:rPr>
          <w:rFonts w:eastAsia="Times New Roman"/>
          <w:lang w:eastAsia="en-GB"/>
        </w:rPr>
        <w:t>ventilated</w:t>
      </w:r>
      <w:r w:rsidRPr="00C62AE1">
        <w:rPr>
          <w:rFonts w:eastAsia="Times New Roman"/>
          <w:lang w:eastAsia="en-GB"/>
        </w:rPr>
        <w:t xml:space="preserve"> building, but in a way that prevents them from being exposed to high temperatures</w:t>
      </w:r>
      <w:r w:rsidR="004A5A89">
        <w:rPr>
          <w:rFonts w:eastAsia="Times New Roman"/>
          <w:lang w:eastAsia="en-GB"/>
        </w:rPr>
        <w:t>.</w:t>
      </w:r>
    </w:p>
    <w:p w14:paraId="43B1C8CE" w14:textId="45BFD887" w:rsidR="004A5A89" w:rsidRPr="00C62AE1" w:rsidRDefault="004A5A89" w:rsidP="009B095C">
      <w:pPr>
        <w:pStyle w:val="BodyText1"/>
        <w:rPr>
          <w:rFonts w:eastAsia="Times New Roman"/>
          <w:lang w:eastAsia="en-GB"/>
        </w:rPr>
      </w:pPr>
      <w:r>
        <w:rPr>
          <w:rFonts w:eastAsia="Times New Roman"/>
          <w:lang w:eastAsia="en-GB"/>
        </w:rPr>
        <w:t>Store batteries</w:t>
      </w:r>
      <w:r w:rsidR="00D638DE">
        <w:rPr>
          <w:rFonts w:eastAsia="Times New Roman"/>
          <w:lang w:eastAsia="en-GB"/>
        </w:rPr>
        <w:t xml:space="preserve"> </w:t>
      </w:r>
      <w:r w:rsidR="00CB1AEB" w:rsidRPr="00C62AE1">
        <w:rPr>
          <w:rFonts w:eastAsia="Times New Roman"/>
          <w:lang w:eastAsia="en-GB"/>
        </w:rPr>
        <w:t>in a way that prevent</w:t>
      </w:r>
      <w:r>
        <w:rPr>
          <w:rFonts w:eastAsia="Times New Roman"/>
          <w:lang w:eastAsia="en-GB"/>
        </w:rPr>
        <w:t>s</w:t>
      </w:r>
      <w:r w:rsidR="00CB1AEB" w:rsidRPr="00C62AE1">
        <w:rPr>
          <w:rFonts w:eastAsia="Times New Roman"/>
          <w:lang w:eastAsia="en-GB"/>
        </w:rPr>
        <w:t xml:space="preserve"> them</w:t>
      </w:r>
      <w:r>
        <w:rPr>
          <w:rFonts w:eastAsia="Times New Roman"/>
          <w:lang w:eastAsia="en-GB"/>
        </w:rPr>
        <w:t xml:space="preserve"> from</w:t>
      </w:r>
      <w:r w:rsidR="00CB1AEB" w:rsidRPr="00C62AE1">
        <w:rPr>
          <w:rFonts w:eastAsia="Times New Roman"/>
          <w:lang w:eastAsia="en-GB"/>
        </w:rPr>
        <w:t xml:space="preserve"> being damaged</w:t>
      </w:r>
      <w:r w:rsidR="00CB1AEB">
        <w:rPr>
          <w:rFonts w:eastAsia="Times New Roman"/>
          <w:lang w:eastAsia="en-GB"/>
        </w:rPr>
        <w:t>.</w:t>
      </w:r>
      <w:r w:rsidR="008F7286" w:rsidRPr="008F7286">
        <w:rPr>
          <w:rFonts w:eastAsia="Times New Roman"/>
          <w:lang w:eastAsia="en-GB"/>
        </w:rPr>
        <w:t xml:space="preserve"> </w:t>
      </w:r>
      <w:r w:rsidR="00C748A9">
        <w:rPr>
          <w:rFonts w:eastAsia="Times New Roman"/>
          <w:lang w:eastAsia="en-GB"/>
        </w:rPr>
        <w:t>Do not use damaged containers to store batteries.</w:t>
      </w:r>
    </w:p>
    <w:p w14:paraId="70B1E82D" w14:textId="0F4743C3" w:rsidR="00945D46" w:rsidRPr="00227266" w:rsidRDefault="00CB1AEB" w:rsidP="009B095C">
      <w:pPr>
        <w:pStyle w:val="BodyText1"/>
        <w:rPr>
          <w:rFonts w:eastAsia="Times New Roman"/>
          <w:lang w:eastAsia="en-GB"/>
        </w:rPr>
      </w:pPr>
      <w:r>
        <w:rPr>
          <w:rFonts w:eastAsia="Times New Roman"/>
          <w:lang w:eastAsia="en-GB"/>
        </w:rPr>
        <w:t>S</w:t>
      </w:r>
      <w:r w:rsidRPr="00227266">
        <w:rPr>
          <w:rFonts w:eastAsia="Times New Roman"/>
          <w:lang w:eastAsia="en-GB"/>
        </w:rPr>
        <w:t xml:space="preserve">tore lead acid batteries upright in </w:t>
      </w:r>
      <w:proofErr w:type="gramStart"/>
      <w:r w:rsidR="0030287A" w:rsidRPr="00227266">
        <w:rPr>
          <w:rFonts w:eastAsia="Times New Roman"/>
          <w:lang w:eastAsia="en-GB"/>
        </w:rPr>
        <w:t>leak</w:t>
      </w:r>
      <w:r w:rsidR="0030287A">
        <w:rPr>
          <w:rFonts w:eastAsia="Times New Roman"/>
          <w:lang w:eastAsia="en-GB"/>
        </w:rPr>
        <w:t xml:space="preserve"> </w:t>
      </w:r>
      <w:r w:rsidR="0030287A" w:rsidRPr="00227266">
        <w:rPr>
          <w:rFonts w:eastAsia="Times New Roman"/>
          <w:lang w:eastAsia="en-GB"/>
        </w:rPr>
        <w:t>proof acid</w:t>
      </w:r>
      <w:r w:rsidR="0030287A">
        <w:rPr>
          <w:rFonts w:eastAsia="Times New Roman"/>
          <w:lang w:eastAsia="en-GB"/>
        </w:rPr>
        <w:t xml:space="preserve"> </w:t>
      </w:r>
      <w:r w:rsidR="0030287A" w:rsidRPr="00227266">
        <w:rPr>
          <w:rFonts w:eastAsia="Times New Roman"/>
          <w:lang w:eastAsia="en-GB"/>
        </w:rPr>
        <w:t>resistant</w:t>
      </w:r>
      <w:proofErr w:type="gramEnd"/>
      <w:r w:rsidRPr="00227266">
        <w:rPr>
          <w:rFonts w:eastAsia="Times New Roman"/>
          <w:lang w:eastAsia="en-GB"/>
        </w:rPr>
        <w:t xml:space="preserve"> containers. </w:t>
      </w:r>
    </w:p>
    <w:p w14:paraId="0EB97068" w14:textId="199F0595" w:rsidR="00CB1AEB" w:rsidRDefault="00CB1AEB" w:rsidP="00FC50CB">
      <w:pPr>
        <w:pStyle w:val="Heading2"/>
        <w:spacing w:after="120"/>
        <w:rPr>
          <w:lang w:eastAsia="en-GB"/>
        </w:rPr>
      </w:pPr>
      <w:bookmarkStart w:id="12" w:name="_Toc183013958"/>
      <w:bookmarkStart w:id="13" w:name="_Toc197007210"/>
      <w:r>
        <w:rPr>
          <w:lang w:eastAsia="en-GB"/>
        </w:rPr>
        <w:t xml:space="preserve">Storage of </w:t>
      </w:r>
      <w:r w:rsidR="00EA4434">
        <w:rPr>
          <w:lang w:eastAsia="en-GB"/>
        </w:rPr>
        <w:t>o</w:t>
      </w:r>
      <w:r w:rsidR="006549BB">
        <w:rPr>
          <w:lang w:eastAsia="en-GB"/>
        </w:rPr>
        <w:t xml:space="preserve">il and other </w:t>
      </w:r>
      <w:bookmarkEnd w:id="12"/>
      <w:r w:rsidR="00105282">
        <w:rPr>
          <w:lang w:eastAsia="en-GB"/>
        </w:rPr>
        <w:t>fluids</w:t>
      </w:r>
      <w:bookmarkEnd w:id="13"/>
    </w:p>
    <w:p w14:paraId="68FDE655" w14:textId="62451520" w:rsidR="00945D46" w:rsidRDefault="00CB1AEB" w:rsidP="00022C45">
      <w:pPr>
        <w:pStyle w:val="BodyText1"/>
        <w:rPr>
          <w:rFonts w:eastAsia="Times New Roman"/>
          <w:lang w:eastAsia="en-GB"/>
        </w:rPr>
      </w:pPr>
      <w:r w:rsidRPr="00B424DB">
        <w:rPr>
          <w:rFonts w:eastAsia="Times New Roman"/>
          <w:lang w:eastAsia="en-GB"/>
        </w:rPr>
        <w:t xml:space="preserve">Oils, fluids, and other components removed as part of the depollution process should be stored in </w:t>
      </w:r>
      <w:r w:rsidR="2B13C796" w:rsidRPr="3EF74958">
        <w:rPr>
          <w:rFonts w:eastAsia="Times New Roman"/>
          <w:lang w:eastAsia="en-GB"/>
        </w:rPr>
        <w:t xml:space="preserve">separate containers, in </w:t>
      </w:r>
      <w:r w:rsidRPr="00B424DB">
        <w:rPr>
          <w:rFonts w:eastAsia="Times New Roman"/>
          <w:lang w:eastAsia="en-GB"/>
        </w:rPr>
        <w:t xml:space="preserve">a manner that prevents contamination. </w:t>
      </w:r>
    </w:p>
    <w:p w14:paraId="031B57AE" w14:textId="540BF0C8" w:rsidR="00945D46" w:rsidRPr="00E21764" w:rsidRDefault="219EC18F" w:rsidP="00022C45">
      <w:pPr>
        <w:pStyle w:val="BodyText1"/>
        <w:rPr>
          <w:rFonts w:eastAsia="Times New Roman"/>
          <w:lang w:eastAsia="en-GB"/>
        </w:rPr>
      </w:pPr>
      <w:r w:rsidRPr="3EF74958">
        <w:rPr>
          <w:rFonts w:eastAsia="Times New Roman"/>
          <w:lang w:eastAsia="en-GB"/>
        </w:rPr>
        <w:t>F</w:t>
      </w:r>
      <w:r w:rsidR="00E21764" w:rsidRPr="00E21764">
        <w:rPr>
          <w:rFonts w:eastAsia="Times New Roman"/>
          <w:lang w:eastAsia="en-GB"/>
        </w:rPr>
        <w:t xml:space="preserve">luids of </w:t>
      </w:r>
      <w:r w:rsidR="00E21764" w:rsidRPr="3EF74958">
        <w:rPr>
          <w:rFonts w:eastAsia="Times New Roman"/>
          <w:lang w:eastAsia="en-GB"/>
        </w:rPr>
        <w:t>differ</w:t>
      </w:r>
      <w:r w:rsidR="47C9D5AA" w:rsidRPr="3EF74958">
        <w:rPr>
          <w:rFonts w:eastAsia="Times New Roman"/>
          <w:lang w:eastAsia="en-GB"/>
        </w:rPr>
        <w:t>ent</w:t>
      </w:r>
      <w:r w:rsidR="00E21764" w:rsidRPr="00E21764">
        <w:rPr>
          <w:rFonts w:eastAsia="Times New Roman"/>
          <w:lang w:eastAsia="en-GB"/>
        </w:rPr>
        <w:t xml:space="preserve"> types </w:t>
      </w:r>
      <w:r w:rsidR="7704FE70" w:rsidRPr="3EF74958">
        <w:rPr>
          <w:rFonts w:eastAsia="Times New Roman"/>
          <w:lang w:eastAsia="en-GB"/>
        </w:rPr>
        <w:t xml:space="preserve">should be stored </w:t>
      </w:r>
      <w:r w:rsidR="00E21764" w:rsidRPr="00E21764">
        <w:rPr>
          <w:rFonts w:eastAsia="Times New Roman"/>
          <w:lang w:eastAsia="en-GB"/>
        </w:rPr>
        <w:t xml:space="preserve">in separate containers in a bunded area </w:t>
      </w:r>
      <w:r w:rsidR="747A2B9C" w:rsidRPr="3EF74958">
        <w:rPr>
          <w:rFonts w:eastAsia="Times New Roman"/>
          <w:lang w:eastAsia="en-GB"/>
        </w:rPr>
        <w:t>awaiting</w:t>
      </w:r>
      <w:r w:rsidR="00E21764" w:rsidRPr="00E21764">
        <w:rPr>
          <w:rFonts w:eastAsia="Times New Roman"/>
          <w:lang w:eastAsia="en-GB"/>
        </w:rPr>
        <w:t xml:space="preserve"> specialist recovery or disposal.</w:t>
      </w:r>
    </w:p>
    <w:p w14:paraId="44C8F24A" w14:textId="75306BE5" w:rsidR="00945D46" w:rsidRPr="00E21764" w:rsidRDefault="006549BB" w:rsidP="00022C45">
      <w:pPr>
        <w:pStyle w:val="BodyText1"/>
        <w:rPr>
          <w:rFonts w:eastAsia="Times New Roman"/>
          <w:lang w:eastAsia="en-GB"/>
        </w:rPr>
      </w:pPr>
      <w:r>
        <w:rPr>
          <w:rFonts w:eastAsia="Times New Roman"/>
          <w:lang w:eastAsia="en-GB"/>
        </w:rPr>
        <w:t xml:space="preserve">Have </w:t>
      </w:r>
      <w:r w:rsidR="00E21764" w:rsidRPr="00E21764">
        <w:rPr>
          <w:rFonts w:eastAsia="Times New Roman"/>
          <w:lang w:eastAsia="en-GB"/>
        </w:rPr>
        <w:t>separate containers for:</w:t>
      </w:r>
    </w:p>
    <w:p w14:paraId="701CDAD8" w14:textId="77777777" w:rsidR="00E21764" w:rsidRPr="00E21764" w:rsidRDefault="00E21764" w:rsidP="00022C45">
      <w:pPr>
        <w:pStyle w:val="BodyText1"/>
        <w:numPr>
          <w:ilvl w:val="0"/>
          <w:numId w:val="36"/>
        </w:numPr>
        <w:rPr>
          <w:rFonts w:eastAsia="Times New Roman"/>
          <w:lang w:eastAsia="en-GB"/>
        </w:rPr>
      </w:pPr>
      <w:r w:rsidRPr="00E21764">
        <w:rPr>
          <w:rFonts w:eastAsia="Times New Roman"/>
          <w:lang w:eastAsia="en-GB"/>
        </w:rPr>
        <w:t>fuels (petrol and diesel separate)</w:t>
      </w:r>
    </w:p>
    <w:p w14:paraId="1E0481C3" w14:textId="6E8AFE84" w:rsidR="00E21764" w:rsidRPr="00E21764" w:rsidRDefault="2F39F5D9" w:rsidP="00022C45">
      <w:pPr>
        <w:pStyle w:val="BodyText1"/>
        <w:numPr>
          <w:ilvl w:val="0"/>
          <w:numId w:val="36"/>
        </w:numPr>
        <w:rPr>
          <w:rFonts w:eastAsia="Times New Roman"/>
          <w:lang w:eastAsia="en-GB"/>
        </w:rPr>
      </w:pPr>
      <w:r w:rsidRPr="3EF74958">
        <w:rPr>
          <w:rFonts w:eastAsia="Times New Roman"/>
          <w:lang w:eastAsia="en-GB"/>
        </w:rPr>
        <w:t>o</w:t>
      </w:r>
      <w:r w:rsidR="00E21764" w:rsidRPr="3EF74958">
        <w:rPr>
          <w:rFonts w:eastAsia="Times New Roman"/>
          <w:lang w:eastAsia="en-GB"/>
        </w:rPr>
        <w:t>ils</w:t>
      </w:r>
      <w:r w:rsidR="51A22F6F" w:rsidRPr="3EF74958">
        <w:rPr>
          <w:rFonts w:eastAsia="Times New Roman"/>
          <w:lang w:eastAsia="en-GB"/>
        </w:rPr>
        <w:t>,</w:t>
      </w:r>
      <w:r w:rsidR="00E21764" w:rsidRPr="3EF74958">
        <w:rPr>
          <w:rFonts w:eastAsia="Times New Roman"/>
          <w:lang w:eastAsia="en-GB"/>
        </w:rPr>
        <w:t xml:space="preserve"> </w:t>
      </w:r>
      <w:proofErr w:type="spellStart"/>
      <w:proofErr w:type="gramStart"/>
      <w:r w:rsidR="57C5B6D7" w:rsidRPr="3EF74958">
        <w:rPr>
          <w:rFonts w:eastAsia="Times New Roman"/>
          <w:lang w:eastAsia="en-GB"/>
        </w:rPr>
        <w:t>e,g</w:t>
      </w:r>
      <w:proofErr w:type="spellEnd"/>
      <w:proofErr w:type="gramEnd"/>
      <w:r w:rsidR="57C5B6D7" w:rsidRPr="3EF74958">
        <w:rPr>
          <w:rFonts w:eastAsia="Times New Roman"/>
          <w:lang w:eastAsia="en-GB"/>
        </w:rPr>
        <w:t xml:space="preserve">, </w:t>
      </w:r>
      <w:r w:rsidR="00E21764" w:rsidRPr="00E21764">
        <w:rPr>
          <w:rFonts w:eastAsia="Times New Roman"/>
          <w:lang w:eastAsia="en-GB"/>
        </w:rPr>
        <w:t xml:space="preserve">lubricating, transmission, power steering and shock absorber oils </w:t>
      </w:r>
      <w:r w:rsidR="1C3D337B" w:rsidRPr="3EF74958">
        <w:rPr>
          <w:rFonts w:eastAsia="Times New Roman"/>
          <w:lang w:eastAsia="en-GB"/>
        </w:rPr>
        <w:t>(</w:t>
      </w:r>
      <w:r w:rsidR="00E21764" w:rsidRPr="00E21764">
        <w:rPr>
          <w:rFonts w:eastAsia="Times New Roman"/>
          <w:lang w:eastAsia="en-GB"/>
        </w:rPr>
        <w:t>together)</w:t>
      </w:r>
    </w:p>
    <w:p w14:paraId="310F3A8D" w14:textId="672846C3" w:rsidR="00FF7EAF" w:rsidRDefault="00FF7EAF" w:rsidP="00022C45">
      <w:pPr>
        <w:pStyle w:val="BodyText1"/>
        <w:numPr>
          <w:ilvl w:val="0"/>
          <w:numId w:val="36"/>
        </w:numPr>
        <w:rPr>
          <w:rFonts w:eastAsia="Times New Roman"/>
          <w:lang w:eastAsia="en-GB"/>
        </w:rPr>
      </w:pPr>
      <w:r w:rsidRPr="00E21764">
        <w:rPr>
          <w:rFonts w:eastAsia="Times New Roman"/>
          <w:lang w:eastAsia="en-GB"/>
        </w:rPr>
        <w:t xml:space="preserve">hydraulic fluids, </w:t>
      </w:r>
      <w:r w:rsidR="0FD856C6" w:rsidRPr="3EF74958">
        <w:rPr>
          <w:rFonts w:eastAsia="Times New Roman"/>
          <w:lang w:eastAsia="en-GB"/>
        </w:rPr>
        <w:t>e.g.</w:t>
      </w:r>
      <w:r w:rsidRPr="00E21764">
        <w:rPr>
          <w:rFonts w:eastAsia="Times New Roman"/>
          <w:lang w:eastAsia="en-GB"/>
        </w:rPr>
        <w:t xml:space="preserve"> brake and clutch fluids (together)</w:t>
      </w:r>
    </w:p>
    <w:p w14:paraId="2DF2E1E5" w14:textId="77777777" w:rsidR="00E21764" w:rsidRPr="00E21764" w:rsidRDefault="00E21764" w:rsidP="00022C45">
      <w:pPr>
        <w:pStyle w:val="BodyText1"/>
        <w:numPr>
          <w:ilvl w:val="0"/>
          <w:numId w:val="36"/>
        </w:numPr>
        <w:rPr>
          <w:rFonts w:eastAsia="Times New Roman"/>
          <w:lang w:eastAsia="en-GB"/>
        </w:rPr>
      </w:pPr>
      <w:r w:rsidRPr="00E21764">
        <w:rPr>
          <w:rFonts w:eastAsia="Times New Roman"/>
          <w:lang w:eastAsia="en-GB"/>
        </w:rPr>
        <w:t>water based coolant and screen wash (together)</w:t>
      </w:r>
    </w:p>
    <w:p w14:paraId="5652B655" w14:textId="31DA6F52" w:rsidR="00C93134" w:rsidRPr="00022C45" w:rsidRDefault="00E21764" w:rsidP="00022C45">
      <w:pPr>
        <w:pStyle w:val="BodyText1"/>
        <w:numPr>
          <w:ilvl w:val="0"/>
          <w:numId w:val="36"/>
        </w:numPr>
        <w:rPr>
          <w:rFonts w:eastAsia="Times New Roman"/>
          <w:lang w:eastAsia="en-GB"/>
        </w:rPr>
      </w:pPr>
      <w:r w:rsidRPr="00E21764">
        <w:rPr>
          <w:rFonts w:eastAsia="Times New Roman"/>
          <w:lang w:eastAsia="en-GB"/>
        </w:rPr>
        <w:t xml:space="preserve">diesel exhaust fluid (DEF), </w:t>
      </w:r>
      <w:r w:rsidR="31349834" w:rsidRPr="3EF74958">
        <w:rPr>
          <w:rFonts w:eastAsia="Times New Roman"/>
          <w:lang w:eastAsia="en-GB"/>
        </w:rPr>
        <w:t>e.g.</w:t>
      </w:r>
      <w:r w:rsidRPr="00E21764">
        <w:rPr>
          <w:rFonts w:eastAsia="Times New Roman"/>
          <w:lang w:eastAsia="en-GB"/>
        </w:rPr>
        <w:t xml:space="preserve"> AdBlue </w:t>
      </w:r>
      <w:bookmarkStart w:id="14" w:name="_Toc183112494"/>
      <w:bookmarkStart w:id="15" w:name="_Toc183432652"/>
    </w:p>
    <w:p w14:paraId="2335128D" w14:textId="5C236E7E" w:rsidR="00314DAA" w:rsidRPr="00314DAA" w:rsidRDefault="00314DAA" w:rsidP="00314DAA">
      <w:pPr>
        <w:keepNext/>
        <w:keepLines/>
        <w:spacing w:after="240" w:line="240" w:lineRule="auto"/>
        <w:outlineLvl w:val="2"/>
        <w:rPr>
          <w:rFonts w:asciiTheme="majorHAnsi" w:eastAsiaTheme="majorEastAsia" w:hAnsiTheme="majorHAnsi" w:cstheme="majorBidi"/>
          <w:b/>
          <w:sz w:val="28"/>
        </w:rPr>
      </w:pPr>
      <w:bookmarkStart w:id="16" w:name="_Toc197007211"/>
      <w:r w:rsidRPr="00314DAA">
        <w:rPr>
          <w:rFonts w:asciiTheme="majorHAnsi" w:eastAsiaTheme="majorEastAsia" w:hAnsiTheme="majorHAnsi" w:cstheme="majorBidi"/>
          <w:b/>
          <w:sz w:val="28"/>
        </w:rPr>
        <w:lastRenderedPageBreak/>
        <w:t>Above Ground Tanks and ‘Bulk’ Storage</w:t>
      </w:r>
      <w:bookmarkEnd w:id="14"/>
      <w:bookmarkEnd w:id="15"/>
      <w:bookmarkEnd w:id="16"/>
    </w:p>
    <w:p w14:paraId="3F7F6C70" w14:textId="42C21F37" w:rsidR="00314DAA" w:rsidRPr="00314DAA" w:rsidRDefault="00314DAA" w:rsidP="00D32E08">
      <w:pPr>
        <w:shd w:val="clear" w:color="auto" w:fill="FFFFFF"/>
        <w:spacing w:after="240"/>
        <w:rPr>
          <w:rFonts w:ascii="Arial" w:hAnsi="Arial" w:cs="Arial"/>
          <w:color w:val="0B0C0C"/>
        </w:rPr>
      </w:pPr>
      <w:r w:rsidRPr="00314DAA">
        <w:rPr>
          <w:rFonts w:ascii="Arial" w:hAnsi="Arial" w:cs="Arial"/>
          <w:color w:val="0B0C0C"/>
        </w:rPr>
        <w:t xml:space="preserve">Locate above ground tanks on an impermeable surface with secondary containment. </w:t>
      </w:r>
      <w:r w:rsidR="00536E8D" w:rsidRPr="00820AF5">
        <w:rPr>
          <w:rFonts w:eastAsia="Times New Roman"/>
          <w:lang w:eastAsia="en-GB"/>
        </w:rPr>
        <w:t xml:space="preserve">Bunds </w:t>
      </w:r>
      <w:r w:rsidR="00536E8D">
        <w:rPr>
          <w:rFonts w:eastAsia="Times New Roman"/>
          <w:lang w:eastAsia="en-GB"/>
        </w:rPr>
        <w:t xml:space="preserve">should </w:t>
      </w:r>
      <w:r w:rsidR="00536E8D" w:rsidRPr="00820AF5">
        <w:rPr>
          <w:rFonts w:eastAsia="Times New Roman"/>
          <w:lang w:eastAsia="en-GB"/>
        </w:rPr>
        <w:t>meet </w:t>
      </w:r>
      <w:hyperlink r:id="rId14">
        <w:r w:rsidR="00536E8D" w:rsidRPr="42189EA7">
          <w:rPr>
            <w:rFonts w:eastAsia="Times New Roman"/>
            <w:color w:val="1D70B8"/>
            <w:u w:val="single"/>
            <w:lang w:eastAsia="en-GB"/>
          </w:rPr>
          <w:t>CIRIA 736</w:t>
        </w:r>
      </w:hyperlink>
      <w:r w:rsidR="00536E8D" w:rsidRPr="42189EA7">
        <w:rPr>
          <w:rFonts w:eastAsia="Times New Roman"/>
          <w:lang w:eastAsia="en-GB"/>
        </w:rPr>
        <w:t xml:space="preserve"> or an equivalent approved </w:t>
      </w:r>
      <w:r w:rsidR="00536E8D">
        <w:rPr>
          <w:rFonts w:eastAsia="Times New Roman"/>
          <w:lang w:eastAsia="en-GB"/>
        </w:rPr>
        <w:t>standard.</w:t>
      </w:r>
    </w:p>
    <w:p w14:paraId="16757077" w14:textId="77777777" w:rsidR="00935B59" w:rsidRPr="00935B59" w:rsidRDefault="00935B59" w:rsidP="00935B59">
      <w:pPr>
        <w:shd w:val="clear" w:color="auto" w:fill="FFFFFF"/>
        <w:spacing w:after="240"/>
        <w:rPr>
          <w:rFonts w:ascii="Arial" w:hAnsi="Arial" w:cs="Arial"/>
          <w:color w:val="0B0C0C"/>
        </w:rPr>
      </w:pPr>
      <w:r w:rsidRPr="00935B59">
        <w:rPr>
          <w:rFonts w:ascii="Arial" w:hAnsi="Arial" w:cs="Arial"/>
          <w:color w:val="0B0C0C"/>
        </w:rPr>
        <w:t>Secondary containment (bunds) must:</w:t>
      </w:r>
    </w:p>
    <w:p w14:paraId="326830C4" w14:textId="77777777" w:rsidR="00935B59" w:rsidRPr="00935B59" w:rsidRDefault="00935B59" w:rsidP="00935B59">
      <w:pPr>
        <w:numPr>
          <w:ilvl w:val="0"/>
          <w:numId w:val="53"/>
        </w:numPr>
        <w:spacing w:after="120"/>
        <w:ind w:left="714" w:hanging="357"/>
        <w:textAlignment w:val="baseline"/>
        <w:rPr>
          <w:rFonts w:ascii="Arial" w:eastAsia="Times New Roman" w:hAnsi="Arial" w:cs="Arial"/>
          <w:lang w:eastAsia="en-GB"/>
        </w:rPr>
      </w:pPr>
      <w:r w:rsidRPr="00935B59">
        <w:rPr>
          <w:rFonts w:ascii="Arial" w:eastAsiaTheme="majorEastAsia" w:hAnsi="Arial" w:cs="Arial"/>
          <w:color w:val="0B0C0C"/>
          <w:shd w:val="clear" w:color="auto" w:fill="FFFFFF"/>
          <w:lang w:eastAsia="en-GB"/>
        </w:rPr>
        <w:t>be impermeable, stable and resistant to the stored materials</w:t>
      </w:r>
      <w:r w:rsidRPr="00935B59">
        <w:rPr>
          <w:rFonts w:ascii="Arial" w:eastAsiaTheme="majorEastAsia" w:hAnsi="Arial" w:cs="Arial"/>
          <w:color w:val="0B0C0C"/>
          <w:lang w:eastAsia="en-GB"/>
        </w:rPr>
        <w:t> </w:t>
      </w:r>
    </w:p>
    <w:p w14:paraId="62239722" w14:textId="77777777" w:rsidR="00935B59" w:rsidRPr="00935B59" w:rsidRDefault="00935B59" w:rsidP="00935B59">
      <w:pPr>
        <w:numPr>
          <w:ilvl w:val="0"/>
          <w:numId w:val="53"/>
        </w:numPr>
        <w:spacing w:after="120"/>
        <w:ind w:left="714" w:hanging="357"/>
        <w:textAlignment w:val="baseline"/>
        <w:rPr>
          <w:rFonts w:ascii="Arial" w:eastAsia="Times New Roman" w:hAnsi="Arial" w:cs="Arial"/>
          <w:lang w:eastAsia="en-GB"/>
        </w:rPr>
      </w:pPr>
      <w:r w:rsidRPr="00935B59">
        <w:rPr>
          <w:rFonts w:ascii="Arial" w:eastAsiaTheme="majorEastAsia" w:hAnsi="Arial" w:cs="Arial"/>
          <w:color w:val="0B0C0C"/>
          <w:lang w:eastAsia="en-GB"/>
        </w:rPr>
        <w:t>the greater of 110% of the capacity of the largest container</w:t>
      </w:r>
      <w:r w:rsidRPr="00935B59">
        <w:rPr>
          <w:rFonts w:ascii="Arial" w:eastAsia="Times New Roman" w:hAnsi="Arial" w:cs="Arial"/>
          <w:color w:val="0B0C0C"/>
          <w:lang w:eastAsia="en-GB"/>
        </w:rPr>
        <w:t xml:space="preserve"> the bund is protecting</w:t>
      </w:r>
      <w:r w:rsidRPr="00935B59">
        <w:rPr>
          <w:rFonts w:ascii="Arial" w:eastAsia="Times New Roman" w:hAnsi="Arial" w:cs="Arial"/>
          <w:lang w:eastAsia="en-GB"/>
        </w:rPr>
        <w:t xml:space="preserve"> or, in cases of two or more containers, </w:t>
      </w:r>
      <w:r w:rsidRPr="00935B59">
        <w:rPr>
          <w:rFonts w:ascii="Arial" w:eastAsia="Times New Roman" w:hAnsi="Arial" w:cs="Arial"/>
          <w:color w:val="0B0C0C"/>
          <w:lang w:eastAsia="en-GB"/>
        </w:rPr>
        <w:t>25% of the combined volume of all the tanks the bund is protecting</w:t>
      </w:r>
    </w:p>
    <w:p w14:paraId="0A69DB95" w14:textId="77777777" w:rsidR="00935B59" w:rsidRPr="00935B59" w:rsidRDefault="00935B59" w:rsidP="00935B59">
      <w:pPr>
        <w:numPr>
          <w:ilvl w:val="0"/>
          <w:numId w:val="53"/>
        </w:numPr>
        <w:spacing w:after="120"/>
        <w:ind w:left="714" w:hanging="357"/>
        <w:textAlignment w:val="baseline"/>
        <w:rPr>
          <w:rFonts w:ascii="Arial" w:eastAsia="Times New Roman" w:hAnsi="Arial" w:cs="Arial"/>
          <w:lang w:eastAsia="en-GB"/>
        </w:rPr>
      </w:pPr>
      <w:r w:rsidRPr="00935B59">
        <w:rPr>
          <w:rFonts w:ascii="Arial" w:eastAsiaTheme="majorEastAsia" w:hAnsi="Arial" w:cs="Arial"/>
          <w:color w:val="0B0C0C"/>
          <w:shd w:val="clear" w:color="auto" w:fill="FFFFFF"/>
          <w:lang w:eastAsia="en-GB"/>
        </w:rPr>
        <w:t>have pipework routed within bunded areas with no penetration of contained surfaces</w:t>
      </w:r>
      <w:r w:rsidRPr="00935B59">
        <w:rPr>
          <w:rFonts w:ascii="Arial" w:eastAsiaTheme="majorEastAsia" w:hAnsi="Arial" w:cs="Arial"/>
          <w:color w:val="0B0C0C"/>
          <w:lang w:eastAsia="en-GB"/>
        </w:rPr>
        <w:t> </w:t>
      </w:r>
    </w:p>
    <w:p w14:paraId="1A1989A5" w14:textId="77777777" w:rsidR="00935B59" w:rsidRPr="00935B59" w:rsidRDefault="00935B59" w:rsidP="00935B59">
      <w:pPr>
        <w:numPr>
          <w:ilvl w:val="0"/>
          <w:numId w:val="53"/>
        </w:numPr>
        <w:spacing w:after="120"/>
        <w:ind w:left="714" w:hanging="357"/>
        <w:textAlignment w:val="baseline"/>
        <w:rPr>
          <w:rFonts w:ascii="Arial" w:eastAsia="Times New Roman" w:hAnsi="Arial" w:cs="Arial"/>
          <w:lang w:eastAsia="en-GB"/>
        </w:rPr>
      </w:pPr>
      <w:r w:rsidRPr="00935B59">
        <w:rPr>
          <w:rFonts w:ascii="Arial" w:eastAsiaTheme="majorEastAsia" w:hAnsi="Arial" w:cs="Arial"/>
          <w:color w:val="0B0C0C"/>
          <w:shd w:val="clear" w:color="auto" w:fill="FFFFFF"/>
          <w:lang w:eastAsia="en-GB"/>
        </w:rPr>
        <w:t>be designed to catch leaks from tanks or fittings</w:t>
      </w:r>
      <w:r w:rsidRPr="00935B59">
        <w:rPr>
          <w:rFonts w:ascii="Arial" w:eastAsiaTheme="majorEastAsia" w:hAnsi="Arial" w:cs="Arial"/>
          <w:color w:val="0B0C0C"/>
          <w:lang w:eastAsia="en-GB"/>
        </w:rPr>
        <w:t> </w:t>
      </w:r>
    </w:p>
    <w:p w14:paraId="60C2405A" w14:textId="77777777" w:rsidR="00935B59" w:rsidRPr="00935B59" w:rsidRDefault="00935B59" w:rsidP="00935B59">
      <w:pPr>
        <w:numPr>
          <w:ilvl w:val="0"/>
          <w:numId w:val="53"/>
        </w:numPr>
        <w:spacing w:after="120"/>
        <w:ind w:left="714" w:hanging="357"/>
        <w:textAlignment w:val="baseline"/>
        <w:rPr>
          <w:rFonts w:ascii="Arial" w:eastAsia="Times New Roman" w:hAnsi="Arial" w:cs="Arial"/>
          <w:lang w:eastAsia="en-GB"/>
        </w:rPr>
      </w:pPr>
      <w:r w:rsidRPr="00935B59">
        <w:rPr>
          <w:rFonts w:ascii="Arial" w:eastAsiaTheme="majorEastAsia" w:hAnsi="Arial" w:cs="Arial"/>
          <w:color w:val="0B0C0C"/>
          <w:shd w:val="clear" w:color="auto" w:fill="FFFFFF"/>
          <w:lang w:eastAsia="en-GB"/>
        </w:rPr>
        <w:t>have regular visual inspections – any contents must be pumped out or otherwise removed under manual control after checking for contamination</w:t>
      </w:r>
      <w:r w:rsidRPr="00935B59">
        <w:rPr>
          <w:rFonts w:ascii="Arial" w:eastAsiaTheme="majorEastAsia" w:hAnsi="Arial" w:cs="Arial"/>
          <w:color w:val="0B0C0C"/>
          <w:lang w:eastAsia="en-GB"/>
        </w:rPr>
        <w:t> </w:t>
      </w:r>
    </w:p>
    <w:p w14:paraId="172BAC7E" w14:textId="77777777" w:rsidR="00935B59" w:rsidRPr="00935B59" w:rsidRDefault="00935B59" w:rsidP="00935B59">
      <w:pPr>
        <w:numPr>
          <w:ilvl w:val="0"/>
          <w:numId w:val="53"/>
        </w:numPr>
        <w:spacing w:after="120"/>
        <w:ind w:left="714" w:hanging="357"/>
        <w:textAlignment w:val="baseline"/>
        <w:rPr>
          <w:rFonts w:ascii="Arial" w:eastAsia="Times New Roman" w:hAnsi="Arial" w:cs="Arial"/>
          <w:lang w:eastAsia="en-GB"/>
        </w:rPr>
      </w:pPr>
      <w:r w:rsidRPr="00935B59">
        <w:rPr>
          <w:rFonts w:ascii="Arial" w:eastAsiaTheme="majorEastAsia" w:hAnsi="Arial" w:cs="Arial"/>
          <w:color w:val="0B0C0C"/>
          <w:shd w:val="clear" w:color="auto" w:fill="FFFFFF"/>
          <w:lang w:eastAsia="en-GB"/>
        </w:rPr>
        <w:t>be fitted with a high-level alarm (where appropriate) if not frequently inspected</w:t>
      </w:r>
      <w:r w:rsidRPr="00935B59">
        <w:rPr>
          <w:rFonts w:ascii="Arial" w:eastAsiaTheme="majorEastAsia" w:hAnsi="Arial" w:cs="Arial"/>
          <w:color w:val="0B0C0C"/>
          <w:lang w:eastAsia="en-GB"/>
        </w:rPr>
        <w:t> </w:t>
      </w:r>
    </w:p>
    <w:p w14:paraId="0185118E" w14:textId="77777777" w:rsidR="00935B59" w:rsidRPr="00935B59" w:rsidRDefault="00935B59" w:rsidP="00935B59">
      <w:pPr>
        <w:numPr>
          <w:ilvl w:val="0"/>
          <w:numId w:val="53"/>
        </w:numPr>
        <w:spacing w:after="120"/>
        <w:ind w:left="714" w:hanging="357"/>
        <w:textAlignment w:val="baseline"/>
        <w:rPr>
          <w:rFonts w:ascii="Arial" w:eastAsia="Times New Roman" w:hAnsi="Arial" w:cs="Arial"/>
          <w:lang w:eastAsia="en-GB"/>
        </w:rPr>
      </w:pPr>
      <w:r w:rsidRPr="00935B59">
        <w:rPr>
          <w:rFonts w:ascii="Arial" w:eastAsiaTheme="majorEastAsia" w:hAnsi="Arial" w:cs="Arial"/>
          <w:color w:val="0B0C0C"/>
          <w:shd w:val="clear" w:color="auto" w:fill="FFFFFF"/>
          <w:lang w:eastAsia="en-GB"/>
        </w:rPr>
        <w:t>have tanker connection points within the bund (where possible), and if not possible provide adequate containment for spillages or leakage</w:t>
      </w:r>
      <w:r w:rsidRPr="00935B59">
        <w:rPr>
          <w:rFonts w:ascii="Arial" w:eastAsiaTheme="majorEastAsia" w:hAnsi="Arial" w:cs="Arial"/>
          <w:color w:val="0B0C0C"/>
          <w:lang w:eastAsia="en-GB"/>
        </w:rPr>
        <w:t> </w:t>
      </w:r>
    </w:p>
    <w:p w14:paraId="68FF1567" w14:textId="77777777" w:rsidR="00935B59" w:rsidRPr="00935B59" w:rsidRDefault="00935B59" w:rsidP="00935B59">
      <w:pPr>
        <w:numPr>
          <w:ilvl w:val="0"/>
          <w:numId w:val="53"/>
        </w:numPr>
        <w:spacing w:after="120"/>
        <w:ind w:left="714" w:hanging="357"/>
        <w:textAlignment w:val="baseline"/>
        <w:rPr>
          <w:rFonts w:ascii="Arial" w:eastAsia="Times New Roman" w:hAnsi="Arial" w:cs="Arial"/>
          <w:lang w:eastAsia="en-GB"/>
        </w:rPr>
      </w:pPr>
      <w:r w:rsidRPr="00935B59">
        <w:rPr>
          <w:rFonts w:ascii="Arial" w:eastAsiaTheme="majorEastAsia" w:hAnsi="Arial" w:cs="Arial"/>
          <w:color w:val="0B0C0C"/>
          <w:shd w:val="clear" w:color="auto" w:fill="FFFFFF"/>
          <w:lang w:eastAsia="en-GB"/>
        </w:rPr>
        <w:t>have programmed engineering inspections (extending to water testing if structural integrity is in doubt)</w:t>
      </w:r>
      <w:r w:rsidRPr="00935B59">
        <w:rPr>
          <w:rFonts w:ascii="Arial" w:eastAsiaTheme="majorEastAsia" w:hAnsi="Arial" w:cs="Arial"/>
          <w:color w:val="0B0C0C"/>
          <w:lang w:eastAsia="en-GB"/>
        </w:rPr>
        <w:t> </w:t>
      </w:r>
    </w:p>
    <w:p w14:paraId="1CE4FFB1" w14:textId="77777777" w:rsidR="00935B59" w:rsidRPr="00935B59" w:rsidRDefault="00935B59" w:rsidP="00935B59">
      <w:pPr>
        <w:numPr>
          <w:ilvl w:val="0"/>
          <w:numId w:val="53"/>
        </w:numPr>
        <w:spacing w:after="240"/>
        <w:ind w:left="714" w:hanging="357"/>
        <w:textAlignment w:val="baseline"/>
        <w:rPr>
          <w:rFonts w:ascii="Arial" w:eastAsia="Times New Roman" w:hAnsi="Arial" w:cs="Arial"/>
          <w:lang w:eastAsia="en-GB"/>
        </w:rPr>
      </w:pPr>
      <w:r w:rsidRPr="00935B59">
        <w:rPr>
          <w:rFonts w:ascii="Arial" w:eastAsiaTheme="majorEastAsia" w:hAnsi="Arial" w:cs="Arial"/>
          <w:color w:val="0B0C0C"/>
          <w:shd w:val="clear" w:color="auto" w:fill="FFFFFF"/>
          <w:lang w:eastAsia="en-GB"/>
        </w:rPr>
        <w:t>be emptied of rainwater regularly to maintain the containment capacity</w:t>
      </w:r>
      <w:r w:rsidRPr="00935B59">
        <w:rPr>
          <w:rFonts w:ascii="Arial" w:eastAsiaTheme="majorEastAsia" w:hAnsi="Arial" w:cs="Arial"/>
          <w:color w:val="0B0C0C"/>
          <w:lang w:eastAsia="en-GB"/>
        </w:rPr>
        <w:t> </w:t>
      </w:r>
    </w:p>
    <w:p w14:paraId="7DF3959C" w14:textId="3C8E8920" w:rsidR="00314DAA" w:rsidRPr="00314DAA" w:rsidRDefault="00314DAA" w:rsidP="00D32E08">
      <w:pPr>
        <w:shd w:val="clear" w:color="auto" w:fill="FFFFFF"/>
        <w:spacing w:after="240"/>
        <w:rPr>
          <w:rFonts w:ascii="Arial" w:hAnsi="Arial" w:cs="Arial"/>
          <w:color w:val="0B0C0C"/>
        </w:rPr>
      </w:pPr>
      <w:r w:rsidRPr="00314DAA">
        <w:rPr>
          <w:rFonts w:ascii="Arial" w:hAnsi="Arial" w:cs="Arial"/>
          <w:color w:val="0B0C0C"/>
        </w:rPr>
        <w:t>It should be possible to close all connections to vessels, tanks and secondary containment using suitable valves. Fit a valve close to the tank where there are bottom outlets and have at least two isolation points in case of valve failure.</w:t>
      </w:r>
    </w:p>
    <w:p w14:paraId="2AB87DFF" w14:textId="7DB94D36" w:rsidR="00BE5601" w:rsidRPr="00D32E08" w:rsidRDefault="00314DAA" w:rsidP="00D32E08">
      <w:pPr>
        <w:shd w:val="clear" w:color="auto" w:fill="FFFFFF"/>
        <w:spacing w:after="240"/>
        <w:rPr>
          <w:rFonts w:ascii="Arial" w:hAnsi="Arial" w:cs="Arial"/>
          <w:color w:val="0B0C0C"/>
        </w:rPr>
      </w:pPr>
      <w:r w:rsidRPr="00314DAA">
        <w:rPr>
          <w:rFonts w:ascii="Arial" w:hAnsi="Arial" w:cs="Arial"/>
          <w:color w:val="0B0C0C"/>
        </w:rPr>
        <w:t>Direct overflow pipes to a contained drainage system (for example the relevant secondary containment) or to another vessel where suitable control measures are in place.</w:t>
      </w:r>
    </w:p>
    <w:p w14:paraId="1F073B8E" w14:textId="77777777" w:rsidR="00DC71EC" w:rsidRPr="004071FE" w:rsidRDefault="00DC71EC" w:rsidP="00DC71EC">
      <w:pPr>
        <w:pStyle w:val="Heading3"/>
        <w:spacing w:after="120" w:line="360" w:lineRule="auto"/>
        <w:rPr>
          <w:rStyle w:val="normaltextrun"/>
        </w:rPr>
      </w:pPr>
      <w:bookmarkStart w:id="17" w:name="_Toc183112497"/>
      <w:bookmarkStart w:id="18" w:name="_Toc190958742"/>
      <w:bookmarkStart w:id="19" w:name="_Toc197007212"/>
      <w:r w:rsidRPr="000F612A">
        <w:t xml:space="preserve">Containers, IBCs and </w:t>
      </w:r>
      <w:bookmarkEnd w:id="17"/>
      <w:r>
        <w:t>d</w:t>
      </w:r>
      <w:r w:rsidRPr="000F612A">
        <w:t>rums</w:t>
      </w:r>
      <w:bookmarkEnd w:id="18"/>
      <w:bookmarkEnd w:id="19"/>
    </w:p>
    <w:p w14:paraId="6A5E6FF5" w14:textId="44FAD728" w:rsidR="006140EE" w:rsidRPr="0041421F" w:rsidRDefault="006140EE" w:rsidP="0041421F">
      <w:pPr>
        <w:pStyle w:val="paragraph"/>
        <w:spacing w:before="0" w:beforeAutospacing="0" w:after="240" w:afterAutospacing="0" w:line="360" w:lineRule="auto"/>
        <w:textAlignment w:val="baseline"/>
        <w:rPr>
          <w:rFonts w:asciiTheme="majorHAnsi" w:eastAsiaTheme="majorEastAsia" w:hAnsiTheme="majorHAnsi" w:cstheme="majorHAnsi"/>
          <w:color w:val="0B0C0C"/>
        </w:rPr>
      </w:pPr>
      <w:r w:rsidRPr="00C372E0">
        <w:rPr>
          <w:rStyle w:val="normaltextrun"/>
          <w:rFonts w:asciiTheme="majorHAnsi" w:eastAsiaTheme="majorEastAsia" w:hAnsiTheme="majorHAnsi" w:cstheme="majorHAnsi"/>
          <w:color w:val="0B0C0C"/>
          <w:shd w:val="clear" w:color="auto" w:fill="FFFFFF"/>
        </w:rPr>
        <w:t>Provide secondary containment for all drums and other containers which:</w:t>
      </w:r>
      <w:r w:rsidRPr="00C372E0">
        <w:rPr>
          <w:rStyle w:val="eop"/>
          <w:rFonts w:asciiTheme="majorHAnsi" w:eastAsiaTheme="majorEastAsia" w:hAnsiTheme="majorHAnsi" w:cstheme="majorHAnsi"/>
          <w:color w:val="0B0C0C"/>
        </w:rPr>
        <w:t> </w:t>
      </w:r>
    </w:p>
    <w:p w14:paraId="3D18AFFA" w14:textId="77777777" w:rsidR="006140EE" w:rsidRPr="00C372E0" w:rsidRDefault="006140EE" w:rsidP="0041421F">
      <w:pPr>
        <w:pStyle w:val="paragraph"/>
        <w:numPr>
          <w:ilvl w:val="0"/>
          <w:numId w:val="54"/>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lastRenderedPageBreak/>
        <w:t>are greater than 200 litres in capacity and are kept outside</w:t>
      </w:r>
      <w:r>
        <w:rPr>
          <w:rStyle w:val="eop"/>
          <w:rFonts w:asciiTheme="majorHAnsi" w:eastAsiaTheme="majorEastAsia" w:hAnsiTheme="majorHAnsi" w:cstheme="majorHAnsi"/>
          <w:color w:val="0B0C0C"/>
        </w:rPr>
        <w:t>, and</w:t>
      </w:r>
    </w:p>
    <w:p w14:paraId="449665EE" w14:textId="68DE8EC9" w:rsidR="006140EE" w:rsidRPr="0041421F" w:rsidRDefault="006140EE" w:rsidP="0041421F">
      <w:pPr>
        <w:pStyle w:val="paragraph"/>
        <w:numPr>
          <w:ilvl w:val="0"/>
          <w:numId w:val="54"/>
        </w:numPr>
        <w:spacing w:before="0" w:beforeAutospacing="0" w:after="240" w:afterAutospacing="0" w:line="360" w:lineRule="auto"/>
        <w:ind w:left="714" w:hanging="357"/>
        <w:textAlignment w:val="baseline"/>
        <w:rPr>
          <w:rFonts w:asciiTheme="majorHAnsi" w:hAnsiTheme="majorHAnsi" w:cstheme="majorHAnsi"/>
        </w:rPr>
      </w:pPr>
      <w:r w:rsidRPr="00C372E0">
        <w:rPr>
          <w:rStyle w:val="normaltextrun"/>
          <w:rFonts w:asciiTheme="majorHAnsi" w:eastAsiaTheme="majorEastAsia" w:hAnsiTheme="majorHAnsi" w:cstheme="majorHAnsi"/>
          <w:color w:val="0B0C0C"/>
          <w:shd w:val="clear" w:color="auto" w:fill="FFFFFF"/>
        </w:rPr>
        <w:t>contain liquids (waste or otherwise) that could be harmful to the environment if spilled</w:t>
      </w:r>
      <w:r w:rsidRPr="00C372E0">
        <w:rPr>
          <w:rStyle w:val="eop"/>
          <w:rFonts w:asciiTheme="majorHAnsi" w:eastAsiaTheme="majorEastAsia" w:hAnsiTheme="majorHAnsi" w:cstheme="majorHAnsi"/>
          <w:color w:val="0B0C0C"/>
        </w:rPr>
        <w:t> </w:t>
      </w:r>
    </w:p>
    <w:p w14:paraId="6AC8F5BB" w14:textId="3635AA6D" w:rsidR="006140EE" w:rsidRPr="0041421F" w:rsidRDefault="006140EE" w:rsidP="0041421F">
      <w:pPr>
        <w:spacing w:after="240"/>
        <w:rPr>
          <w:rFonts w:ascii="Arial" w:hAnsi="Arial" w:cs="Arial"/>
          <w:color w:val="000000"/>
        </w:rPr>
      </w:pPr>
      <w:r>
        <w:rPr>
          <w:rStyle w:val="normaltextrun"/>
          <w:rFonts w:ascii="Arial" w:hAnsi="Arial" w:cs="Arial"/>
          <w:color w:val="000000"/>
        </w:rPr>
        <w:t>C</w:t>
      </w:r>
      <w:r w:rsidRPr="00B87A8F">
        <w:rPr>
          <w:rStyle w:val="normaltextrun"/>
          <w:rFonts w:ascii="Arial" w:hAnsi="Arial" w:cs="Arial"/>
          <w:color w:val="000000"/>
        </w:rPr>
        <w:t xml:space="preserve">ontainers </w:t>
      </w:r>
      <w:r>
        <w:rPr>
          <w:rStyle w:val="normaltextrun"/>
          <w:rFonts w:ascii="Arial" w:hAnsi="Arial" w:cs="Arial"/>
          <w:color w:val="000000"/>
        </w:rPr>
        <w:t xml:space="preserve">should </w:t>
      </w:r>
      <w:r w:rsidRPr="00B87A8F">
        <w:rPr>
          <w:rStyle w:val="normaltextrun"/>
          <w:rFonts w:ascii="Arial" w:hAnsi="Arial" w:cs="Arial"/>
          <w:color w:val="000000"/>
        </w:rPr>
        <w:t>be fit for purpose, that is: </w:t>
      </w:r>
      <w:r w:rsidRPr="00B87A8F">
        <w:rPr>
          <w:rStyle w:val="eop"/>
          <w:rFonts w:ascii="Arial" w:hAnsi="Arial" w:cs="Arial"/>
          <w:color w:val="000000"/>
        </w:rPr>
        <w:t> </w:t>
      </w:r>
    </w:p>
    <w:p w14:paraId="6E28670B" w14:textId="1D6371A4" w:rsidR="006140EE" w:rsidRPr="0041421F" w:rsidRDefault="006140EE" w:rsidP="0041421F">
      <w:pPr>
        <w:pStyle w:val="ListParagraph"/>
        <w:numPr>
          <w:ilvl w:val="0"/>
          <w:numId w:val="56"/>
        </w:numPr>
        <w:spacing w:after="240"/>
        <w:ind w:left="714" w:hanging="357"/>
        <w:contextualSpacing w:val="0"/>
        <w:rPr>
          <w:rStyle w:val="eop"/>
          <w:rFonts w:ascii="Arial" w:hAnsi="Arial" w:cs="Arial"/>
        </w:rPr>
      </w:pPr>
      <w:r w:rsidRPr="00B87A8F">
        <w:rPr>
          <w:rStyle w:val="normaltextrun"/>
          <w:rFonts w:ascii="Arial" w:hAnsi="Arial" w:cs="Arial"/>
          <w:color w:val="000000"/>
        </w:rPr>
        <w:t>in sound condition  </w:t>
      </w:r>
      <w:r w:rsidRPr="00B87A8F">
        <w:rPr>
          <w:rStyle w:val="eop"/>
          <w:rFonts w:ascii="Arial" w:hAnsi="Arial" w:cs="Arial"/>
          <w:color w:val="000000"/>
        </w:rPr>
        <w:t> </w:t>
      </w:r>
    </w:p>
    <w:p w14:paraId="0E89A6D8" w14:textId="377151B2" w:rsidR="006140EE" w:rsidRPr="00B87A8F" w:rsidRDefault="006140EE" w:rsidP="0041421F">
      <w:pPr>
        <w:pStyle w:val="ListParagraph"/>
        <w:numPr>
          <w:ilvl w:val="0"/>
          <w:numId w:val="56"/>
        </w:numPr>
        <w:spacing w:after="240"/>
        <w:ind w:left="714" w:hanging="357"/>
        <w:contextualSpacing w:val="0"/>
        <w:rPr>
          <w:rFonts w:ascii="Arial" w:hAnsi="Arial" w:cs="Arial"/>
        </w:rPr>
      </w:pPr>
      <w:r w:rsidRPr="00B87A8F">
        <w:rPr>
          <w:rStyle w:val="normaltextrun"/>
          <w:rFonts w:ascii="Arial" w:hAnsi="Arial" w:cs="Arial"/>
          <w:color w:val="000000"/>
        </w:rPr>
        <w:t>undamaged not corroded, if metal  </w:t>
      </w:r>
      <w:r w:rsidRPr="00B87A8F">
        <w:rPr>
          <w:rStyle w:val="eop"/>
          <w:rFonts w:ascii="Arial" w:hAnsi="Arial" w:cs="Arial"/>
          <w:color w:val="000000"/>
        </w:rPr>
        <w:t> </w:t>
      </w:r>
    </w:p>
    <w:p w14:paraId="51D277D9" w14:textId="77777777" w:rsidR="006140EE" w:rsidRPr="00B87A8F" w:rsidRDefault="006140EE" w:rsidP="0041421F">
      <w:pPr>
        <w:pStyle w:val="ListParagraph"/>
        <w:numPr>
          <w:ilvl w:val="0"/>
          <w:numId w:val="55"/>
        </w:numPr>
        <w:spacing w:after="240"/>
        <w:ind w:left="714" w:hanging="357"/>
        <w:contextualSpacing w:val="0"/>
        <w:rPr>
          <w:rFonts w:ascii="Arial" w:hAnsi="Arial" w:cs="Arial"/>
        </w:rPr>
      </w:pPr>
      <w:r w:rsidRPr="00B87A8F">
        <w:rPr>
          <w:rStyle w:val="normaltextrun"/>
          <w:rFonts w:ascii="Arial" w:hAnsi="Arial" w:cs="Arial"/>
          <w:color w:val="000000"/>
        </w:rPr>
        <w:t>have well-fitting lids  </w:t>
      </w:r>
      <w:r w:rsidRPr="00B87A8F">
        <w:rPr>
          <w:rStyle w:val="eop"/>
          <w:rFonts w:ascii="Arial" w:hAnsi="Arial" w:cs="Arial"/>
          <w:color w:val="000000"/>
        </w:rPr>
        <w:t> </w:t>
      </w:r>
    </w:p>
    <w:p w14:paraId="124C8F56" w14:textId="2D27FAD8" w:rsidR="006140EE" w:rsidRPr="00B87A8F" w:rsidRDefault="006140EE" w:rsidP="0041421F">
      <w:pPr>
        <w:pStyle w:val="ListParagraph"/>
        <w:numPr>
          <w:ilvl w:val="0"/>
          <w:numId w:val="55"/>
        </w:numPr>
        <w:spacing w:after="240"/>
        <w:ind w:left="714" w:hanging="357"/>
        <w:contextualSpacing w:val="0"/>
        <w:rPr>
          <w:rFonts w:ascii="Arial" w:hAnsi="Arial" w:cs="Arial"/>
        </w:rPr>
      </w:pPr>
      <w:r w:rsidRPr="00B87A8F">
        <w:rPr>
          <w:rStyle w:val="normaltextrun"/>
          <w:rFonts w:ascii="Arial" w:hAnsi="Arial" w:cs="Arial"/>
          <w:color w:val="000000"/>
        </w:rPr>
        <w:t>suitable for the contents  </w:t>
      </w:r>
      <w:r w:rsidRPr="00B87A8F">
        <w:rPr>
          <w:rStyle w:val="eop"/>
          <w:rFonts w:ascii="Arial" w:hAnsi="Arial" w:cs="Arial"/>
          <w:color w:val="000000"/>
        </w:rPr>
        <w:t> </w:t>
      </w:r>
    </w:p>
    <w:p w14:paraId="52CC1C02" w14:textId="631A413A" w:rsidR="006140EE" w:rsidRPr="0041421F" w:rsidRDefault="006140EE" w:rsidP="0041421F">
      <w:pPr>
        <w:pStyle w:val="ListParagraph"/>
        <w:numPr>
          <w:ilvl w:val="0"/>
          <w:numId w:val="55"/>
        </w:numPr>
        <w:spacing w:after="240"/>
        <w:ind w:left="714" w:hanging="357"/>
        <w:contextualSpacing w:val="0"/>
        <w:rPr>
          <w:rStyle w:val="normaltextrun"/>
          <w:rFonts w:ascii="Arial" w:hAnsi="Arial" w:cs="Arial"/>
        </w:rPr>
      </w:pPr>
      <w:r w:rsidRPr="00B87A8F">
        <w:rPr>
          <w:rStyle w:val="normaltextrun"/>
          <w:rFonts w:ascii="Arial" w:hAnsi="Arial" w:cs="Arial"/>
          <w:color w:val="000000"/>
        </w:rPr>
        <w:t>with caps, valves and bungs in place and secure within the manufacturers use-by date, particularly for plastic containers</w:t>
      </w:r>
      <w:r w:rsidRPr="00B87A8F">
        <w:rPr>
          <w:rStyle w:val="eop"/>
          <w:rFonts w:ascii="Arial" w:hAnsi="Arial" w:cs="Arial"/>
          <w:color w:val="000000"/>
        </w:rPr>
        <w:t> </w:t>
      </w:r>
    </w:p>
    <w:p w14:paraId="676BC755" w14:textId="77777777" w:rsidR="00B7329B" w:rsidRPr="00B7329B" w:rsidRDefault="00B7329B" w:rsidP="00B7329B">
      <w:pPr>
        <w:spacing w:after="240"/>
        <w:rPr>
          <w:rFonts w:ascii="Arial" w:hAnsi="Arial" w:cs="Arial"/>
          <w:color w:val="000000"/>
        </w:rPr>
      </w:pPr>
      <w:bookmarkStart w:id="20" w:name="_Toc183013959"/>
      <w:r w:rsidRPr="00B7329B">
        <w:rPr>
          <w:rStyle w:val="normaltextrun"/>
          <w:rFonts w:ascii="Arial" w:hAnsi="Arial" w:cs="Arial"/>
          <w:color w:val="000000"/>
        </w:rPr>
        <w:t>Containers should remain labelled during storage in the way it was labelled at acceptance. Handle and store containers so that the label is readily visible and continues to be legible.</w:t>
      </w:r>
      <w:r w:rsidRPr="00B7329B">
        <w:rPr>
          <w:rStyle w:val="eop"/>
          <w:rFonts w:ascii="Arial" w:hAnsi="Arial" w:cs="Arial"/>
          <w:color w:val="000000"/>
        </w:rPr>
        <w:t> </w:t>
      </w:r>
    </w:p>
    <w:p w14:paraId="2CCAE8C4" w14:textId="77777777" w:rsidR="00B7329B" w:rsidRPr="00B7329B" w:rsidRDefault="00B7329B" w:rsidP="00B7329B">
      <w:pPr>
        <w:spacing w:after="240"/>
        <w:rPr>
          <w:rStyle w:val="normaltextrun"/>
          <w:rFonts w:ascii="Arial" w:hAnsi="Arial" w:cs="Arial"/>
          <w:color w:val="000000"/>
        </w:rPr>
      </w:pPr>
      <w:r w:rsidRPr="00B7329B">
        <w:rPr>
          <w:rStyle w:val="normaltextrun"/>
          <w:rFonts w:ascii="Arial" w:hAnsi="Arial" w:cs="Arial"/>
          <w:color w:val="000000"/>
        </w:rPr>
        <w:t xml:space="preserve">Store all containers in a way that allows easy inspection. Check any containers (and pallets they may be stored on) regularly. Non-compliant containers and pallets should be made safe. Immediately manage any unsound, poorly labelled or unlabelled containers (for example, by re-labelling, over-drumming and transferring the container’s contents). </w:t>
      </w:r>
    </w:p>
    <w:p w14:paraId="7F506C5C" w14:textId="77777777" w:rsidR="00B7329B" w:rsidRPr="00B7329B" w:rsidRDefault="00B7329B" w:rsidP="00B7329B">
      <w:pPr>
        <w:spacing w:after="240"/>
        <w:rPr>
          <w:rStyle w:val="eop"/>
          <w:rFonts w:ascii="Arial" w:hAnsi="Arial" w:cs="Arial"/>
          <w:color w:val="000000"/>
        </w:rPr>
      </w:pPr>
      <w:r w:rsidRPr="00B7329B">
        <w:rPr>
          <w:rStyle w:val="normaltextrun"/>
          <w:rFonts w:ascii="Arial" w:hAnsi="Arial" w:cs="Arial"/>
          <w:color w:val="000000"/>
        </w:rPr>
        <w:t>Do not use containers, tanks and vessels beyond their specified design life. Only use them for the purpose, or substances, they were designed for. </w:t>
      </w:r>
      <w:r w:rsidRPr="00B7329B">
        <w:rPr>
          <w:rStyle w:val="eop"/>
          <w:rFonts w:ascii="Arial" w:hAnsi="Arial" w:cs="Arial"/>
          <w:color w:val="000000"/>
        </w:rPr>
        <w:t> </w:t>
      </w:r>
    </w:p>
    <w:p w14:paraId="3ECA9234" w14:textId="35A79F57" w:rsidR="00945D46" w:rsidRPr="008A5FA5" w:rsidRDefault="009941CB" w:rsidP="00FC50CB">
      <w:pPr>
        <w:pStyle w:val="Heading2"/>
        <w:spacing w:after="120"/>
      </w:pPr>
      <w:bookmarkStart w:id="21" w:name="_Toc197007213"/>
      <w:r>
        <w:t xml:space="preserve">Depollution of </w:t>
      </w:r>
      <w:r w:rsidR="00A4235A">
        <w:t>w</w:t>
      </w:r>
      <w:r w:rsidR="003A1332">
        <w:t>aste motor vehicles</w:t>
      </w:r>
      <w:bookmarkEnd w:id="20"/>
      <w:bookmarkEnd w:id="21"/>
    </w:p>
    <w:p w14:paraId="2023DF28" w14:textId="4E1E5DBC" w:rsidR="000E7ED3" w:rsidRPr="00C62AE1" w:rsidRDefault="1C431862" w:rsidP="00F91E31">
      <w:pPr>
        <w:pStyle w:val="BodyText1"/>
        <w:rPr>
          <w:rFonts w:eastAsia="Times New Roman"/>
          <w:lang w:eastAsia="en-GB"/>
        </w:rPr>
      </w:pPr>
      <w:r w:rsidRPr="5BE36C44">
        <w:rPr>
          <w:rFonts w:eastAsia="Times New Roman"/>
          <w:lang w:eastAsia="en-GB"/>
        </w:rPr>
        <w:t xml:space="preserve">All waste motor </w:t>
      </w:r>
      <w:r w:rsidR="00D43B9A" w:rsidRPr="5BE36C44">
        <w:rPr>
          <w:rFonts w:eastAsia="Times New Roman"/>
          <w:lang w:eastAsia="en-GB"/>
        </w:rPr>
        <w:t>vehicles</w:t>
      </w:r>
      <w:r w:rsidRPr="5BE36C44">
        <w:rPr>
          <w:rFonts w:eastAsia="Times New Roman"/>
          <w:lang w:eastAsia="en-GB"/>
        </w:rPr>
        <w:t xml:space="preserve"> </w:t>
      </w:r>
      <w:r w:rsidR="00C93134">
        <w:rPr>
          <w:rFonts w:eastAsia="Times New Roman"/>
          <w:lang w:eastAsia="en-GB"/>
        </w:rPr>
        <w:t>should</w:t>
      </w:r>
      <w:r w:rsidRPr="5BE36C44">
        <w:rPr>
          <w:rFonts w:eastAsia="Times New Roman"/>
          <w:lang w:eastAsia="en-GB"/>
        </w:rPr>
        <w:t xml:space="preserve"> be depolluted as soon as </w:t>
      </w:r>
      <w:r w:rsidR="00D43B9A" w:rsidRPr="5BE36C44">
        <w:rPr>
          <w:rFonts w:eastAsia="Times New Roman"/>
          <w:lang w:eastAsia="en-GB"/>
        </w:rPr>
        <w:t>reasonabl</w:t>
      </w:r>
      <w:r w:rsidR="00C93134">
        <w:rPr>
          <w:rFonts w:eastAsia="Times New Roman"/>
          <w:lang w:eastAsia="en-GB"/>
        </w:rPr>
        <w:t>y practicable</w:t>
      </w:r>
      <w:r w:rsidR="001D1B55">
        <w:rPr>
          <w:rFonts w:eastAsia="Times New Roman"/>
          <w:lang w:eastAsia="en-GB"/>
        </w:rPr>
        <w:t>.</w:t>
      </w:r>
      <w:r w:rsidRPr="5BE36C44">
        <w:rPr>
          <w:rFonts w:eastAsia="Times New Roman"/>
          <w:lang w:eastAsia="en-GB"/>
        </w:rPr>
        <w:t xml:space="preserve"> </w:t>
      </w:r>
      <w:r w:rsidR="009941CB" w:rsidRPr="00C62AE1">
        <w:rPr>
          <w:rFonts w:eastAsia="Times New Roman"/>
          <w:lang w:eastAsia="en-GB"/>
        </w:rPr>
        <w:t xml:space="preserve">The depollution sequence can be </w:t>
      </w:r>
      <w:r w:rsidR="05BCE512" w:rsidRPr="3EF74958">
        <w:rPr>
          <w:rFonts w:eastAsia="Times New Roman"/>
          <w:lang w:eastAsia="en-GB"/>
        </w:rPr>
        <w:t>separated into</w:t>
      </w:r>
      <w:r w:rsidR="009941CB" w:rsidRPr="3EF74958">
        <w:rPr>
          <w:rFonts w:eastAsia="Times New Roman"/>
          <w:lang w:eastAsia="en-GB"/>
        </w:rPr>
        <w:t xml:space="preserve"> </w:t>
      </w:r>
      <w:r w:rsidR="5A51F44D" w:rsidRPr="5BE36C44">
        <w:rPr>
          <w:rFonts w:eastAsia="Times New Roman"/>
          <w:lang w:eastAsia="en-GB"/>
        </w:rPr>
        <w:t>four</w:t>
      </w:r>
      <w:r w:rsidR="009941CB" w:rsidRPr="00C62AE1">
        <w:rPr>
          <w:rFonts w:eastAsia="Times New Roman"/>
          <w:lang w:eastAsia="en-GB"/>
        </w:rPr>
        <w:t xml:space="preserve"> stages:</w:t>
      </w:r>
    </w:p>
    <w:p w14:paraId="0670ED6D" w14:textId="77777777" w:rsidR="009941CB" w:rsidRPr="00C62AE1" w:rsidRDefault="009941CB" w:rsidP="00F91E31">
      <w:pPr>
        <w:pStyle w:val="BodyText1"/>
        <w:numPr>
          <w:ilvl w:val="0"/>
          <w:numId w:val="5"/>
        </w:numPr>
        <w:rPr>
          <w:rFonts w:eastAsia="Times New Roman"/>
          <w:lang w:eastAsia="en-GB"/>
        </w:rPr>
      </w:pPr>
      <w:r w:rsidRPr="00C62AE1">
        <w:rPr>
          <w:rFonts w:eastAsia="Times New Roman"/>
          <w:lang w:eastAsia="en-GB"/>
        </w:rPr>
        <w:t>preliminary activities</w:t>
      </w:r>
    </w:p>
    <w:p w14:paraId="6D10F66F" w14:textId="57CCA453" w:rsidR="0F6F0AFB" w:rsidRDefault="0F6F0AFB" w:rsidP="00F91E31">
      <w:pPr>
        <w:pStyle w:val="BodyText1"/>
        <w:numPr>
          <w:ilvl w:val="0"/>
          <w:numId w:val="5"/>
        </w:numPr>
        <w:rPr>
          <w:rFonts w:eastAsia="Times New Roman"/>
          <w:lang w:eastAsia="en-GB"/>
        </w:rPr>
      </w:pPr>
      <w:r w:rsidRPr="5BE36C44">
        <w:rPr>
          <w:rFonts w:eastAsia="Times New Roman"/>
          <w:lang w:eastAsia="en-GB"/>
        </w:rPr>
        <w:t>removal of batteries</w:t>
      </w:r>
    </w:p>
    <w:p w14:paraId="35512E10" w14:textId="77777777" w:rsidR="009941CB" w:rsidRPr="00C62AE1" w:rsidRDefault="009941CB" w:rsidP="00F91E31">
      <w:pPr>
        <w:pStyle w:val="BodyText1"/>
        <w:numPr>
          <w:ilvl w:val="0"/>
          <w:numId w:val="5"/>
        </w:numPr>
        <w:rPr>
          <w:rFonts w:eastAsia="Times New Roman"/>
          <w:lang w:eastAsia="en-GB"/>
        </w:rPr>
      </w:pPr>
      <w:r w:rsidRPr="00C62AE1">
        <w:rPr>
          <w:rFonts w:eastAsia="Times New Roman"/>
          <w:lang w:eastAsia="en-GB"/>
        </w:rPr>
        <w:t>removal of fluids and other items</w:t>
      </w:r>
    </w:p>
    <w:p w14:paraId="7F5D77E7" w14:textId="647891E6" w:rsidR="00945D46" w:rsidRDefault="009941CB" w:rsidP="00F91E31">
      <w:pPr>
        <w:pStyle w:val="BodyText1"/>
        <w:numPr>
          <w:ilvl w:val="0"/>
          <w:numId w:val="5"/>
        </w:numPr>
        <w:rPr>
          <w:rFonts w:eastAsia="Times New Roman"/>
          <w:lang w:eastAsia="en-GB"/>
        </w:rPr>
      </w:pPr>
      <w:r w:rsidRPr="00C62AE1">
        <w:rPr>
          <w:rFonts w:eastAsia="Times New Roman"/>
          <w:lang w:eastAsia="en-GB"/>
        </w:rPr>
        <w:lastRenderedPageBreak/>
        <w:t>removal or deployment of air bags</w:t>
      </w:r>
      <w:r w:rsidR="001D1B55">
        <w:rPr>
          <w:rFonts w:eastAsia="Times New Roman"/>
          <w:lang w:eastAsia="en-GB"/>
        </w:rPr>
        <w:t xml:space="preserve"> and </w:t>
      </w:r>
      <w:r w:rsidR="001D1B55" w:rsidRPr="00227266">
        <w:rPr>
          <w:rFonts w:eastAsia="Times New Roman"/>
          <w:lang w:eastAsia="en-GB"/>
        </w:rPr>
        <w:t>seatbelt pre-tensioners</w:t>
      </w:r>
    </w:p>
    <w:p w14:paraId="5454CB5C" w14:textId="1BE274B1" w:rsidR="00945D46" w:rsidRPr="00C62AE1" w:rsidRDefault="009941CB" w:rsidP="00F91E31">
      <w:pPr>
        <w:pStyle w:val="BodyText1"/>
        <w:rPr>
          <w:rFonts w:eastAsia="Times New Roman"/>
          <w:lang w:eastAsia="en-GB"/>
        </w:rPr>
      </w:pPr>
      <w:r w:rsidRPr="00C62AE1">
        <w:rPr>
          <w:rFonts w:eastAsia="Times New Roman"/>
          <w:lang w:eastAsia="en-GB"/>
        </w:rPr>
        <w:t>After each depollution operation, transfer the fluid or</w:t>
      </w:r>
      <w:r>
        <w:rPr>
          <w:rFonts w:eastAsia="Times New Roman"/>
          <w:lang w:eastAsia="en-GB"/>
        </w:rPr>
        <w:t xml:space="preserve"> other</w:t>
      </w:r>
      <w:r w:rsidRPr="00C62AE1">
        <w:rPr>
          <w:rFonts w:eastAsia="Times New Roman"/>
          <w:lang w:eastAsia="en-GB"/>
        </w:rPr>
        <w:t xml:space="preserve"> item</w:t>
      </w:r>
      <w:r w:rsidR="001D1B55">
        <w:rPr>
          <w:rFonts w:eastAsia="Times New Roman"/>
          <w:lang w:eastAsia="en-GB"/>
        </w:rPr>
        <w:t>s</w:t>
      </w:r>
      <w:r w:rsidRPr="00C62AE1">
        <w:rPr>
          <w:rFonts w:eastAsia="Times New Roman"/>
          <w:lang w:eastAsia="en-GB"/>
        </w:rPr>
        <w:t xml:space="preserve"> removed to a suitable storage facility as soon as possible.</w:t>
      </w:r>
    </w:p>
    <w:p w14:paraId="2DEF8FEF" w14:textId="336C022C" w:rsidR="00945D46" w:rsidRPr="008A5FA5" w:rsidRDefault="009941CB" w:rsidP="00FC50CB">
      <w:pPr>
        <w:pStyle w:val="Heading2"/>
        <w:spacing w:after="120"/>
        <w:rPr>
          <w:lang w:eastAsia="en-GB"/>
        </w:rPr>
      </w:pPr>
      <w:bookmarkStart w:id="22" w:name="_Toc183013960"/>
      <w:bookmarkStart w:id="23" w:name="_Toc197007214"/>
      <w:r w:rsidRPr="00C62AE1">
        <w:rPr>
          <w:lang w:eastAsia="en-GB"/>
        </w:rPr>
        <w:t>Preliminary activities</w:t>
      </w:r>
      <w:bookmarkEnd w:id="22"/>
      <w:bookmarkEnd w:id="23"/>
    </w:p>
    <w:p w14:paraId="53613870" w14:textId="68EE818D" w:rsidR="00945D46" w:rsidRPr="00C62AE1" w:rsidRDefault="009941CB" w:rsidP="00F91E31">
      <w:pPr>
        <w:pStyle w:val="BodyText1"/>
        <w:rPr>
          <w:rFonts w:eastAsia="Times New Roman"/>
          <w:lang w:eastAsia="en-GB"/>
        </w:rPr>
      </w:pPr>
      <w:r w:rsidRPr="00C62AE1">
        <w:rPr>
          <w:rFonts w:eastAsia="Times New Roman"/>
          <w:lang w:eastAsia="en-GB"/>
        </w:rPr>
        <w:t xml:space="preserve">Before depollution, </w:t>
      </w:r>
      <w:r>
        <w:rPr>
          <w:rFonts w:eastAsia="Times New Roman"/>
          <w:lang w:eastAsia="en-GB"/>
        </w:rPr>
        <w:t>c</w:t>
      </w:r>
      <w:r w:rsidRPr="00C62AE1">
        <w:rPr>
          <w:rFonts w:eastAsia="Times New Roman"/>
          <w:lang w:eastAsia="en-GB"/>
        </w:rPr>
        <w:t>heck the vehicle for and remove any objects that might affect the way in which its treatment should be handled, such as gas cylinders and aerosols.</w:t>
      </w:r>
    </w:p>
    <w:p w14:paraId="6E5175AB" w14:textId="341B9D4B" w:rsidR="00945D46" w:rsidRPr="00C62AE1" w:rsidRDefault="009941CB" w:rsidP="00F91E31">
      <w:pPr>
        <w:pStyle w:val="BodyText1"/>
        <w:rPr>
          <w:rFonts w:eastAsia="Times New Roman"/>
          <w:lang w:eastAsia="en-GB"/>
        </w:rPr>
      </w:pPr>
      <w:r>
        <w:rPr>
          <w:rFonts w:eastAsia="Times New Roman"/>
          <w:lang w:eastAsia="en-GB"/>
        </w:rPr>
        <w:t>U</w:t>
      </w:r>
      <w:r w:rsidRPr="00C62AE1">
        <w:rPr>
          <w:rFonts w:eastAsia="Times New Roman"/>
          <w:lang w:eastAsia="en-GB"/>
        </w:rPr>
        <w:t>se the specific vehicle manufacturer’s guidance on depollution. If this is not available, then depollution information may be available on systems such as the international dismantling information system (IDIS)</w:t>
      </w:r>
      <w:r>
        <w:rPr>
          <w:rFonts w:eastAsia="Times New Roman"/>
          <w:lang w:eastAsia="en-GB"/>
        </w:rPr>
        <w:t xml:space="preserve"> which can be found on</w:t>
      </w:r>
      <w:r w:rsidRPr="00C62AE1">
        <w:rPr>
          <w:rFonts w:eastAsia="Times New Roman"/>
          <w:lang w:eastAsia="en-GB"/>
        </w:rPr>
        <w:t xml:space="preserve"> the </w:t>
      </w:r>
      <w:hyperlink r:id="rId15" w:history="1">
        <w:r w:rsidRPr="00C62AE1">
          <w:rPr>
            <w:rFonts w:eastAsia="Times New Roman"/>
            <w:color w:val="1D70B8"/>
            <w:u w:val="single"/>
            <w:lang w:eastAsia="en-GB"/>
          </w:rPr>
          <w:t>IDIS website</w:t>
        </w:r>
      </w:hyperlink>
      <w:r w:rsidRPr="00C62AE1">
        <w:rPr>
          <w:rFonts w:eastAsia="Times New Roman"/>
          <w:lang w:eastAsia="en-GB"/>
        </w:rPr>
        <w:t>. Other sources of information may be available.</w:t>
      </w:r>
    </w:p>
    <w:p w14:paraId="54372C29" w14:textId="579C924F" w:rsidR="00877959" w:rsidRDefault="009941CB" w:rsidP="00F91E31">
      <w:pPr>
        <w:pStyle w:val="BodyText1"/>
        <w:rPr>
          <w:rFonts w:eastAsia="Times New Roman"/>
          <w:lang w:eastAsia="en-GB"/>
        </w:rPr>
      </w:pPr>
      <w:r>
        <w:rPr>
          <w:rFonts w:eastAsia="Times New Roman"/>
          <w:lang w:eastAsia="en-GB"/>
        </w:rPr>
        <w:t>R</w:t>
      </w:r>
      <w:r w:rsidRPr="00C62AE1">
        <w:rPr>
          <w:rFonts w:eastAsia="Times New Roman"/>
          <w:lang w:eastAsia="en-GB"/>
        </w:rPr>
        <w:t>emove the fuel, oil filler and other caps or open them to allow fluids to drain more easily.</w:t>
      </w:r>
    </w:p>
    <w:p w14:paraId="55657DF2" w14:textId="018C0F0D" w:rsidR="00945D46" w:rsidRPr="00C62AE1" w:rsidRDefault="009941CB" w:rsidP="00F91E31">
      <w:pPr>
        <w:pStyle w:val="BodyText1"/>
        <w:rPr>
          <w:rFonts w:eastAsia="Times New Roman"/>
          <w:lang w:eastAsia="en-GB"/>
        </w:rPr>
      </w:pPr>
      <w:r>
        <w:rPr>
          <w:rFonts w:eastAsia="Times New Roman"/>
          <w:lang w:eastAsia="en-GB"/>
        </w:rPr>
        <w:t>S</w:t>
      </w:r>
      <w:r w:rsidRPr="00C62AE1">
        <w:rPr>
          <w:rFonts w:eastAsia="Times New Roman"/>
          <w:lang w:eastAsia="en-GB"/>
        </w:rPr>
        <w:t xml:space="preserve">et heater controls to maximum heat to make sure the coolant in the heater unit can be drained. </w:t>
      </w:r>
    </w:p>
    <w:p w14:paraId="73F62493" w14:textId="3819965F" w:rsidR="00945D46" w:rsidRPr="00C62AE1" w:rsidRDefault="009941CB" w:rsidP="00F91E31">
      <w:pPr>
        <w:pStyle w:val="BodyText1"/>
        <w:rPr>
          <w:rFonts w:eastAsia="Times New Roman"/>
          <w:lang w:eastAsia="en-GB"/>
        </w:rPr>
      </w:pPr>
      <w:r w:rsidRPr="00C62AE1">
        <w:rPr>
          <w:rFonts w:eastAsia="Times New Roman"/>
          <w:lang w:eastAsia="en-GB"/>
        </w:rPr>
        <w:t xml:space="preserve">Removing wheels or tyres is not a depollution requirement. </w:t>
      </w:r>
      <w:r>
        <w:rPr>
          <w:rFonts w:eastAsia="Times New Roman"/>
          <w:lang w:eastAsia="en-GB"/>
        </w:rPr>
        <w:t>However, r</w:t>
      </w:r>
      <w:r w:rsidRPr="00C62AE1">
        <w:rPr>
          <w:rFonts w:eastAsia="Times New Roman"/>
          <w:lang w:eastAsia="en-GB"/>
        </w:rPr>
        <w:t>emoving the wheels and tyres will improve access to brakes and shock absorbers for depollution.</w:t>
      </w:r>
    </w:p>
    <w:p w14:paraId="371701D9" w14:textId="5E603170" w:rsidR="00E05EF9" w:rsidRDefault="009941CB" w:rsidP="00F91E31">
      <w:pPr>
        <w:pStyle w:val="BodyText1"/>
        <w:rPr>
          <w:rFonts w:eastAsia="Times New Roman"/>
          <w:lang w:eastAsia="en-GB"/>
        </w:rPr>
      </w:pPr>
      <w:r w:rsidRPr="00C62AE1">
        <w:rPr>
          <w:rFonts w:eastAsia="Times New Roman"/>
          <w:lang w:eastAsia="en-GB"/>
        </w:rPr>
        <w:t>Remove balance weights from all wheels including the spare wheel, and place in a suitable storage container for recycling.</w:t>
      </w:r>
    </w:p>
    <w:p w14:paraId="160EDDA6" w14:textId="1EB1D35B" w:rsidR="00C327DB" w:rsidRDefault="00DE1A18" w:rsidP="00F91E31">
      <w:pPr>
        <w:pStyle w:val="BodyText1"/>
        <w:rPr>
          <w:rFonts w:eastAsia="Times New Roman"/>
          <w:lang w:eastAsia="en-GB"/>
        </w:rPr>
      </w:pPr>
      <w:r w:rsidRPr="6348B97A">
        <w:rPr>
          <w:rFonts w:eastAsia="Times New Roman"/>
          <w:lang w:eastAsia="en-GB"/>
        </w:rPr>
        <w:t>Place</w:t>
      </w:r>
      <w:r w:rsidRPr="00C62AE1">
        <w:rPr>
          <w:rFonts w:eastAsia="Times New Roman"/>
          <w:lang w:eastAsia="en-GB"/>
        </w:rPr>
        <w:t xml:space="preserve"> the </w:t>
      </w:r>
      <w:r>
        <w:rPr>
          <w:rFonts w:ascii="Arial" w:eastAsia="Times New Roman" w:hAnsi="Arial" w:cs="Arial"/>
          <w:color w:val="0B0C0C"/>
          <w:lang w:eastAsia="en-GB"/>
        </w:rPr>
        <w:t>waste motor vehicle</w:t>
      </w:r>
      <w:r w:rsidRPr="00C62AE1">
        <w:rPr>
          <w:rFonts w:eastAsia="Times New Roman"/>
          <w:lang w:eastAsia="en-GB"/>
        </w:rPr>
        <w:t xml:space="preserve"> on a support frame or lifting device to allow easy access below the vehicle. </w:t>
      </w:r>
    </w:p>
    <w:p w14:paraId="420C1DD7" w14:textId="174F25F2" w:rsidR="007D1CFB" w:rsidRDefault="007D1CFB" w:rsidP="00FC50CB">
      <w:pPr>
        <w:pStyle w:val="Heading2"/>
        <w:spacing w:after="120"/>
        <w:rPr>
          <w:lang w:eastAsia="en-GB"/>
        </w:rPr>
      </w:pPr>
      <w:bookmarkStart w:id="24" w:name="_Toc197007215"/>
      <w:r>
        <w:rPr>
          <w:lang w:eastAsia="en-GB"/>
        </w:rPr>
        <w:t xml:space="preserve">Removal </w:t>
      </w:r>
      <w:r w:rsidR="006278C4">
        <w:rPr>
          <w:lang w:eastAsia="en-GB"/>
        </w:rPr>
        <w:t>of</w:t>
      </w:r>
      <w:r>
        <w:rPr>
          <w:lang w:eastAsia="en-GB"/>
        </w:rPr>
        <w:t xml:space="preserve"> </w:t>
      </w:r>
      <w:r w:rsidR="00157302">
        <w:rPr>
          <w:lang w:eastAsia="en-GB"/>
        </w:rPr>
        <w:t>batteries</w:t>
      </w:r>
      <w:bookmarkEnd w:id="24"/>
    </w:p>
    <w:p w14:paraId="374482B0" w14:textId="31CF023D" w:rsidR="006550E8" w:rsidRDefault="00DC4D2A" w:rsidP="00F91E31">
      <w:pPr>
        <w:pStyle w:val="BodyText1"/>
        <w:rPr>
          <w:rFonts w:eastAsia="Times New Roman"/>
          <w:lang w:eastAsia="en-GB"/>
        </w:rPr>
      </w:pPr>
      <w:r>
        <w:rPr>
          <w:rFonts w:eastAsia="Times New Roman"/>
          <w:lang w:eastAsia="en-GB"/>
        </w:rPr>
        <w:t>R</w:t>
      </w:r>
      <w:r w:rsidRPr="00227266">
        <w:rPr>
          <w:rFonts w:eastAsia="Times New Roman"/>
          <w:lang w:eastAsia="en-GB"/>
        </w:rPr>
        <w:t>emove or disconnect all batteries</w:t>
      </w:r>
      <w:r w:rsidR="0070418D">
        <w:rPr>
          <w:rFonts w:eastAsia="Times New Roman"/>
          <w:lang w:eastAsia="en-GB"/>
        </w:rPr>
        <w:t xml:space="preserve"> </w:t>
      </w:r>
      <w:r w:rsidRPr="00227266">
        <w:rPr>
          <w:rFonts w:eastAsia="Times New Roman"/>
          <w:lang w:eastAsia="en-GB"/>
        </w:rPr>
        <w:t>with the terminals isolated, as soon as is practicable after the </w:t>
      </w:r>
      <w:r>
        <w:rPr>
          <w:rFonts w:ascii="Arial" w:eastAsia="Times New Roman" w:hAnsi="Arial" w:cs="Arial"/>
          <w:color w:val="0B0C0C"/>
          <w:lang w:eastAsia="en-GB"/>
        </w:rPr>
        <w:t>waste motor vehicle</w:t>
      </w:r>
      <w:r w:rsidRPr="00227266">
        <w:rPr>
          <w:rFonts w:eastAsia="Times New Roman"/>
          <w:lang w:eastAsia="en-GB"/>
        </w:rPr>
        <w:t xml:space="preserve"> arrives and before the </w:t>
      </w:r>
      <w:r>
        <w:rPr>
          <w:rFonts w:ascii="Arial" w:eastAsia="Times New Roman" w:hAnsi="Arial" w:cs="Arial"/>
          <w:color w:val="0B0C0C"/>
          <w:lang w:eastAsia="en-GB"/>
        </w:rPr>
        <w:t>waste motor vehicle</w:t>
      </w:r>
      <w:r w:rsidRPr="00227266">
        <w:rPr>
          <w:rFonts w:eastAsia="Times New Roman"/>
          <w:lang w:eastAsia="en-GB"/>
        </w:rPr>
        <w:t> is stockpiled. This is to reduce the risk of fire and electric shock. If batteries</w:t>
      </w:r>
      <w:r>
        <w:rPr>
          <w:rFonts w:eastAsia="Times New Roman"/>
          <w:lang w:eastAsia="en-GB"/>
        </w:rPr>
        <w:t xml:space="preserve"> are stored</w:t>
      </w:r>
      <w:r w:rsidRPr="00227266">
        <w:rPr>
          <w:rFonts w:eastAsia="Times New Roman"/>
          <w:lang w:eastAsia="en-GB"/>
        </w:rPr>
        <w:t xml:space="preserve"> correctly in an upright position, it may not be necessary to isolate the terminals.</w:t>
      </w:r>
    </w:p>
    <w:p w14:paraId="2673777D" w14:textId="416A0E64" w:rsidR="00202D05" w:rsidRDefault="006550E8" w:rsidP="00F91E31">
      <w:pPr>
        <w:pStyle w:val="BodyText1"/>
        <w:rPr>
          <w:rFonts w:eastAsia="Times New Roman"/>
          <w:lang w:eastAsia="en-GB"/>
        </w:rPr>
      </w:pPr>
      <w:r w:rsidRPr="00227266">
        <w:rPr>
          <w:rFonts w:eastAsia="Times New Roman"/>
          <w:lang w:eastAsia="en-GB"/>
        </w:rPr>
        <w:t xml:space="preserve">Modern vehicles may have several smaller lithium-ion (Li-ion) batteries, for example in the infotainment and tracking systems. If not removed, these batteries can become damaged and </w:t>
      </w:r>
      <w:r w:rsidRPr="00227266">
        <w:rPr>
          <w:rFonts w:eastAsia="Times New Roman"/>
          <w:lang w:eastAsia="en-GB"/>
        </w:rPr>
        <w:lastRenderedPageBreak/>
        <w:t>pose a fire risk. IDIS provides information of the number and types of batteries in a particular make and model of </w:t>
      </w:r>
      <w:r>
        <w:rPr>
          <w:rFonts w:ascii="Arial" w:eastAsia="Times New Roman" w:hAnsi="Arial" w:cs="Arial"/>
          <w:color w:val="0B0C0C"/>
          <w:lang w:eastAsia="en-GB"/>
        </w:rPr>
        <w:t>waste motor vehicle</w:t>
      </w:r>
      <w:r w:rsidRPr="00227266">
        <w:rPr>
          <w:rFonts w:eastAsia="Times New Roman"/>
          <w:lang w:eastAsia="en-GB"/>
        </w:rPr>
        <w:t> and where they are located.</w:t>
      </w:r>
    </w:p>
    <w:p w14:paraId="6BC4D768" w14:textId="3E034B1E" w:rsidR="00394341" w:rsidRDefault="00202D05" w:rsidP="00F91E31">
      <w:pPr>
        <w:pStyle w:val="BodyText1"/>
        <w:rPr>
          <w:rFonts w:eastAsia="Times New Roman"/>
          <w:lang w:eastAsia="en-GB"/>
        </w:rPr>
      </w:pPr>
      <w:r w:rsidRPr="00E54462">
        <w:rPr>
          <w:rFonts w:eastAsia="Times New Roman"/>
          <w:lang w:eastAsia="en-GB"/>
        </w:rPr>
        <w:t>Comply with the safety warnings listed in the manufacturer’s instructions, in IDIS, or in other competent data sources.</w:t>
      </w:r>
    </w:p>
    <w:p w14:paraId="314A9C86" w14:textId="4D70E760" w:rsidR="00917A15" w:rsidRDefault="00394341" w:rsidP="00FC50CB">
      <w:pPr>
        <w:pStyle w:val="Heading3"/>
        <w:spacing w:after="120"/>
        <w:rPr>
          <w:lang w:eastAsia="en-GB"/>
        </w:rPr>
      </w:pPr>
      <w:bookmarkStart w:id="25" w:name="_Toc197007216"/>
      <w:r>
        <w:rPr>
          <w:lang w:eastAsia="en-GB"/>
        </w:rPr>
        <w:t>Electric and hybrid vehicles</w:t>
      </w:r>
      <w:bookmarkEnd w:id="25"/>
    </w:p>
    <w:p w14:paraId="64B25792" w14:textId="538A8097" w:rsidR="006550E8" w:rsidRDefault="006550E8" w:rsidP="00F91E31">
      <w:pPr>
        <w:pStyle w:val="BodyText1"/>
        <w:rPr>
          <w:rFonts w:eastAsia="Times New Roman"/>
          <w:lang w:eastAsia="en-GB"/>
        </w:rPr>
      </w:pPr>
      <w:r w:rsidRPr="00151D73">
        <w:rPr>
          <w:rFonts w:eastAsia="Times New Roman"/>
          <w:lang w:eastAsia="en-GB"/>
        </w:rPr>
        <w:t xml:space="preserve">If the vehicle is electric powered or a hybrid vehicle, </w:t>
      </w:r>
      <w:r>
        <w:rPr>
          <w:rFonts w:eastAsia="Times New Roman"/>
          <w:lang w:eastAsia="en-GB"/>
        </w:rPr>
        <w:t>it is important to refer to the manufacturer’s instructions when removing the battery.</w:t>
      </w:r>
    </w:p>
    <w:p w14:paraId="419F3D0C" w14:textId="1CAADE09" w:rsidR="00B7522D" w:rsidRPr="00227266" w:rsidRDefault="00B7522D" w:rsidP="00F91E31">
      <w:pPr>
        <w:pStyle w:val="BodyText1"/>
        <w:rPr>
          <w:rFonts w:eastAsia="Times New Roman"/>
          <w:lang w:eastAsia="en-GB"/>
        </w:rPr>
      </w:pPr>
      <w:r w:rsidRPr="00227266">
        <w:rPr>
          <w:rFonts w:eastAsia="Times New Roman"/>
          <w:lang w:eastAsia="en-GB"/>
        </w:rPr>
        <w:t xml:space="preserve">Li-ion batteries are found in electric and hybrid vehicles. They have several cells within the battery and be over 500 volts. High voltage Li-ion batteries can </w:t>
      </w:r>
      <w:proofErr w:type="gramStart"/>
      <w:r w:rsidRPr="00227266">
        <w:rPr>
          <w:rFonts w:eastAsia="Times New Roman"/>
          <w:lang w:eastAsia="en-GB"/>
        </w:rPr>
        <w:t>be located in</w:t>
      </w:r>
      <w:proofErr w:type="gramEnd"/>
      <w:r w:rsidRPr="00227266">
        <w:rPr>
          <w:rFonts w:eastAsia="Times New Roman"/>
          <w:lang w:eastAsia="en-GB"/>
        </w:rPr>
        <w:t xml:space="preserve"> various places within the car, for example in the floor or in the boot areas. Different systems discharge in different ways, so understand how to safely deactivate, discharge and remove the battery packs. There is information on the </w:t>
      </w:r>
      <w:hyperlink r:id="rId16" w:history="1">
        <w:r w:rsidRPr="00227266">
          <w:rPr>
            <w:rFonts w:eastAsia="Times New Roman"/>
            <w:color w:val="1D70B8"/>
            <w:u w:val="single"/>
            <w:lang w:eastAsia="en-GB"/>
          </w:rPr>
          <w:t>Society of Motor Manufacturers and Traders (SMMT)</w:t>
        </w:r>
      </w:hyperlink>
      <w:r w:rsidRPr="00227266">
        <w:rPr>
          <w:rFonts w:eastAsia="Times New Roman"/>
          <w:lang w:eastAsia="en-GB"/>
        </w:rPr>
        <w:t> website.</w:t>
      </w:r>
    </w:p>
    <w:p w14:paraId="52A07A17" w14:textId="087B03CE" w:rsidR="009941CB" w:rsidRDefault="00B7522D" w:rsidP="00F91E31">
      <w:pPr>
        <w:pStyle w:val="BodyText1"/>
        <w:rPr>
          <w:rFonts w:eastAsia="Times New Roman"/>
          <w:lang w:eastAsia="en-GB"/>
        </w:rPr>
      </w:pPr>
      <w:r w:rsidRPr="00227266">
        <w:rPr>
          <w:rFonts w:eastAsia="Times New Roman"/>
          <w:lang w:eastAsia="en-GB"/>
        </w:rPr>
        <w:t>The Li-ion battery packs in electric vehicles are becoming increasingly large and heavy. Whatever method use</w:t>
      </w:r>
      <w:r>
        <w:rPr>
          <w:rFonts w:eastAsia="Times New Roman"/>
          <w:lang w:eastAsia="en-GB"/>
        </w:rPr>
        <w:t>d</w:t>
      </w:r>
      <w:r w:rsidRPr="00227266">
        <w:rPr>
          <w:rFonts w:eastAsia="Times New Roman"/>
          <w:lang w:eastAsia="en-GB"/>
        </w:rPr>
        <w:t xml:space="preserve"> to remove and move this battery; avoid damaging it. The battery can be damaged by incorrect handling, for example moving the vehicle with a forklift truck. </w:t>
      </w:r>
      <w:r w:rsidRPr="050A21E2">
        <w:rPr>
          <w:rFonts w:eastAsia="Times New Roman"/>
          <w:lang w:eastAsia="en-GB"/>
        </w:rPr>
        <w:t>Use</w:t>
      </w:r>
      <w:r w:rsidR="00F91E31">
        <w:rPr>
          <w:rFonts w:eastAsia="Times New Roman"/>
          <w:lang w:eastAsia="en-GB"/>
        </w:rPr>
        <w:t xml:space="preserve"> </w:t>
      </w:r>
      <w:r w:rsidRPr="050A21E2">
        <w:rPr>
          <w:rFonts w:eastAsia="Times New Roman"/>
          <w:lang w:eastAsia="en-GB"/>
        </w:rPr>
        <w:t>specialised</w:t>
      </w:r>
      <w:r w:rsidRPr="00227266">
        <w:rPr>
          <w:rFonts w:eastAsia="Times New Roman"/>
          <w:lang w:eastAsia="en-GB"/>
        </w:rPr>
        <w:t xml:space="preserve"> equipment such as supporting stands and tables to safely remove and transport them around the site.</w:t>
      </w:r>
    </w:p>
    <w:p w14:paraId="4C5BEBC9" w14:textId="018E0663" w:rsidR="006E372A" w:rsidRDefault="007C0C70" w:rsidP="00F91E31">
      <w:pPr>
        <w:pStyle w:val="BodyText1"/>
        <w:rPr>
          <w:rFonts w:eastAsia="Times New Roman"/>
          <w:lang w:eastAsia="en-GB"/>
        </w:rPr>
      </w:pPr>
      <w:r w:rsidRPr="00227266">
        <w:rPr>
          <w:rFonts w:eastAsia="Times New Roman"/>
          <w:lang w:eastAsia="en-GB"/>
        </w:rPr>
        <w:t>Further detail about the </w:t>
      </w:r>
      <w:hyperlink r:id="rId17" w:history="1">
        <w:r w:rsidRPr="00227266">
          <w:rPr>
            <w:rFonts w:eastAsia="Times New Roman"/>
            <w:color w:val="1D70B8"/>
            <w:u w:val="single"/>
            <w:lang w:eastAsia="en-GB"/>
          </w:rPr>
          <w:t>risks and hazards of working with electric and hybrid vehicles</w:t>
        </w:r>
      </w:hyperlink>
      <w:r w:rsidRPr="00227266">
        <w:rPr>
          <w:rFonts w:eastAsia="Times New Roman"/>
          <w:lang w:eastAsia="en-GB"/>
        </w:rPr>
        <w:t> can be found on the HSE website.</w:t>
      </w:r>
    </w:p>
    <w:p w14:paraId="3074CB4C" w14:textId="7AA21EC2" w:rsidR="00EA1C7B" w:rsidRPr="002F49D0" w:rsidRDefault="00893B1A" w:rsidP="00FC50CB">
      <w:pPr>
        <w:pStyle w:val="Heading2"/>
        <w:spacing w:after="120"/>
        <w:rPr>
          <w:lang w:eastAsia="en-GB"/>
        </w:rPr>
      </w:pPr>
      <w:bookmarkStart w:id="26" w:name="_Toc183013961"/>
      <w:bookmarkStart w:id="27" w:name="_Toc197007217"/>
      <w:r>
        <w:rPr>
          <w:lang w:eastAsia="en-GB"/>
        </w:rPr>
        <w:t>R</w:t>
      </w:r>
      <w:r w:rsidR="00691153" w:rsidRPr="000366BE">
        <w:rPr>
          <w:lang w:eastAsia="en-GB"/>
        </w:rPr>
        <w:t xml:space="preserve">emoval of </w:t>
      </w:r>
      <w:r w:rsidR="00105282">
        <w:rPr>
          <w:lang w:eastAsia="en-GB"/>
        </w:rPr>
        <w:t>oil</w:t>
      </w:r>
      <w:r w:rsidR="00691153">
        <w:rPr>
          <w:lang w:eastAsia="en-GB"/>
        </w:rPr>
        <w:t xml:space="preserve"> and other </w:t>
      </w:r>
      <w:bookmarkEnd w:id="26"/>
      <w:r w:rsidR="00105282">
        <w:rPr>
          <w:lang w:eastAsia="en-GB"/>
        </w:rPr>
        <w:t>fluids</w:t>
      </w:r>
      <w:bookmarkEnd w:id="27"/>
    </w:p>
    <w:p w14:paraId="65FC5CD1" w14:textId="68D5F866" w:rsidR="00945D46" w:rsidRPr="00C62AE1" w:rsidRDefault="009941CB" w:rsidP="00F91E31">
      <w:pPr>
        <w:pStyle w:val="BodyText1"/>
        <w:rPr>
          <w:rFonts w:eastAsia="Times New Roman"/>
          <w:lang w:eastAsia="en-GB"/>
        </w:rPr>
      </w:pPr>
      <w:r>
        <w:rPr>
          <w:rFonts w:eastAsia="Times New Roman"/>
          <w:lang w:eastAsia="en-GB"/>
        </w:rPr>
        <w:t>T</w:t>
      </w:r>
      <w:r w:rsidRPr="00C62AE1">
        <w:rPr>
          <w:rFonts w:eastAsia="Times New Roman"/>
          <w:lang w:eastAsia="en-GB"/>
        </w:rPr>
        <w:t>ake care to avoid any vapour build up in floor mounted drip trays. The Dangerous Substances and Explosive Atmospheres Regulations (</w:t>
      </w:r>
      <w:hyperlink r:id="rId18" w:history="1">
        <w:r w:rsidRPr="00C62AE1">
          <w:rPr>
            <w:rFonts w:eastAsia="Times New Roman"/>
            <w:color w:val="1D70B8"/>
            <w:u w:val="single"/>
            <w:lang w:eastAsia="en-GB"/>
          </w:rPr>
          <w:t>DSEAR)</w:t>
        </w:r>
      </w:hyperlink>
      <w:r w:rsidRPr="00C62AE1">
        <w:rPr>
          <w:rFonts w:eastAsia="Times New Roman"/>
          <w:lang w:eastAsia="en-GB"/>
        </w:rPr>
        <w:t> provides advice on avoiding explosive atmospheres.</w:t>
      </w:r>
    </w:p>
    <w:p w14:paraId="21848CB5" w14:textId="2B7A95F5" w:rsidR="56F7135A" w:rsidRDefault="009941CB" w:rsidP="00F91E31">
      <w:pPr>
        <w:pStyle w:val="BodyText1"/>
        <w:rPr>
          <w:rFonts w:eastAsia="Times New Roman"/>
          <w:lang w:eastAsia="en-GB"/>
        </w:rPr>
      </w:pPr>
      <w:r>
        <w:rPr>
          <w:rFonts w:eastAsia="Times New Roman"/>
          <w:lang w:eastAsia="en-GB"/>
        </w:rPr>
        <w:t>C</w:t>
      </w:r>
      <w:r w:rsidRPr="00C62AE1">
        <w:rPr>
          <w:rFonts w:eastAsia="Times New Roman"/>
          <w:lang w:eastAsia="en-GB"/>
        </w:rPr>
        <w:t xml:space="preserve">arry out depollution activities using equipment which has been specifically designed for </w:t>
      </w:r>
      <w:r w:rsidR="518A0F9B" w:rsidRPr="6348B97A">
        <w:rPr>
          <w:rFonts w:eastAsia="Times New Roman"/>
          <w:lang w:eastAsia="en-GB"/>
        </w:rPr>
        <w:t>each given</w:t>
      </w:r>
      <w:r w:rsidRPr="00C62AE1">
        <w:rPr>
          <w:rFonts w:eastAsia="Times New Roman"/>
          <w:lang w:eastAsia="en-GB"/>
        </w:rPr>
        <w:t xml:space="preserve"> depollution operation. Using such equipment will </w:t>
      </w:r>
      <w:r>
        <w:rPr>
          <w:rFonts w:eastAsia="Times New Roman"/>
          <w:lang w:eastAsia="en-GB"/>
        </w:rPr>
        <w:t xml:space="preserve">help </w:t>
      </w:r>
      <w:r w:rsidRPr="00C62AE1">
        <w:rPr>
          <w:rFonts w:eastAsia="Times New Roman"/>
          <w:lang w:eastAsia="en-GB"/>
        </w:rPr>
        <w:t>achieve a high level of depollution in a relatively short time frame.</w:t>
      </w:r>
    </w:p>
    <w:p w14:paraId="674308C9" w14:textId="6FD6F697" w:rsidR="00945D46" w:rsidRPr="00C62AE1" w:rsidRDefault="009941CB" w:rsidP="00F91E31">
      <w:pPr>
        <w:pStyle w:val="BodyText1"/>
        <w:rPr>
          <w:rFonts w:eastAsia="Times New Roman"/>
          <w:lang w:eastAsia="en-GB"/>
        </w:rPr>
      </w:pPr>
      <w:r w:rsidRPr="00C62AE1">
        <w:rPr>
          <w:rFonts w:eastAsia="Times New Roman"/>
          <w:lang w:eastAsia="en-GB"/>
        </w:rPr>
        <w:lastRenderedPageBreak/>
        <w:t>After depolluti</w:t>
      </w:r>
      <w:r w:rsidR="004114F1">
        <w:rPr>
          <w:rFonts w:eastAsia="Times New Roman"/>
          <w:lang w:eastAsia="en-GB"/>
        </w:rPr>
        <w:t>ng a component</w:t>
      </w:r>
      <w:r w:rsidRPr="00C62AE1">
        <w:rPr>
          <w:rFonts w:eastAsia="Times New Roman"/>
          <w:lang w:eastAsia="en-GB"/>
        </w:rPr>
        <w:t xml:space="preserve">, plug </w:t>
      </w:r>
      <w:r w:rsidR="004114F1">
        <w:rPr>
          <w:rFonts w:eastAsia="Times New Roman"/>
          <w:lang w:eastAsia="en-GB"/>
        </w:rPr>
        <w:t>any</w:t>
      </w:r>
      <w:r w:rsidR="004114F1" w:rsidRPr="00C62AE1">
        <w:rPr>
          <w:rFonts w:eastAsia="Times New Roman"/>
          <w:lang w:eastAsia="en-GB"/>
        </w:rPr>
        <w:t xml:space="preserve"> </w:t>
      </w:r>
      <w:r w:rsidRPr="00C62AE1">
        <w:rPr>
          <w:rFonts w:eastAsia="Times New Roman"/>
          <w:lang w:eastAsia="en-GB"/>
        </w:rPr>
        <w:t xml:space="preserve">gravity-drained holes to prevent any residual leakage. </w:t>
      </w:r>
      <w:r w:rsidR="7E9BF6F1" w:rsidRPr="3EF74958">
        <w:rPr>
          <w:rFonts w:eastAsia="Times New Roman"/>
          <w:lang w:eastAsia="en-GB"/>
        </w:rPr>
        <w:t>D</w:t>
      </w:r>
      <w:r w:rsidRPr="3EF74958">
        <w:rPr>
          <w:rFonts w:eastAsia="Times New Roman"/>
          <w:lang w:eastAsia="en-GB"/>
        </w:rPr>
        <w:t>o</w:t>
      </w:r>
      <w:r w:rsidRPr="00C62AE1">
        <w:rPr>
          <w:rFonts w:eastAsia="Times New Roman"/>
          <w:lang w:eastAsia="en-GB"/>
        </w:rPr>
        <w:t xml:space="preserve"> this with </w:t>
      </w:r>
      <w:r w:rsidR="4A338485" w:rsidRPr="3EF74958">
        <w:rPr>
          <w:rFonts w:eastAsia="Times New Roman"/>
          <w:lang w:eastAsia="en-GB"/>
        </w:rPr>
        <w:t>the original</w:t>
      </w:r>
      <w:r w:rsidRPr="00C62AE1">
        <w:rPr>
          <w:rFonts w:eastAsia="Times New Roman"/>
          <w:lang w:eastAsia="en-GB"/>
        </w:rPr>
        <w:t xml:space="preserve"> </w:t>
      </w:r>
      <w:r w:rsidR="00BD4C26">
        <w:rPr>
          <w:rFonts w:eastAsia="Times New Roman"/>
          <w:lang w:eastAsia="en-GB"/>
        </w:rPr>
        <w:t>sump/</w:t>
      </w:r>
      <w:r w:rsidRPr="00C62AE1">
        <w:rPr>
          <w:rFonts w:eastAsia="Times New Roman"/>
          <w:lang w:eastAsia="en-GB"/>
        </w:rPr>
        <w:t>drain plug or a suitable plastic bung.</w:t>
      </w:r>
    </w:p>
    <w:p w14:paraId="4CA4DF0E" w14:textId="77777777" w:rsidR="009941CB" w:rsidRDefault="009941CB" w:rsidP="00FC50CB">
      <w:pPr>
        <w:pStyle w:val="Heading3"/>
        <w:spacing w:after="120"/>
        <w:rPr>
          <w:lang w:eastAsia="en-GB"/>
        </w:rPr>
      </w:pPr>
      <w:bookmarkStart w:id="28" w:name="_Toc183013962"/>
      <w:bookmarkStart w:id="29" w:name="_Toc197007218"/>
      <w:r w:rsidRPr="00C62AE1">
        <w:rPr>
          <w:lang w:eastAsia="en-GB"/>
        </w:rPr>
        <w:t>Engine oil</w:t>
      </w:r>
      <w:bookmarkEnd w:id="28"/>
      <w:bookmarkEnd w:id="29"/>
    </w:p>
    <w:p w14:paraId="47A680CD" w14:textId="48466871" w:rsidR="00945D46" w:rsidRPr="00C62AE1" w:rsidRDefault="009941CB" w:rsidP="00F91E31">
      <w:pPr>
        <w:pStyle w:val="BodyText1"/>
        <w:rPr>
          <w:rFonts w:eastAsia="Times New Roman"/>
          <w:lang w:eastAsia="en-GB"/>
        </w:rPr>
      </w:pPr>
      <w:r w:rsidRPr="00C62AE1">
        <w:rPr>
          <w:rFonts w:eastAsia="Times New Roman"/>
          <w:lang w:eastAsia="en-GB"/>
        </w:rPr>
        <w:t>Engine oil is gravity</w:t>
      </w:r>
      <w:r w:rsidR="00D7680E">
        <w:rPr>
          <w:rFonts w:eastAsia="Times New Roman"/>
          <w:lang w:eastAsia="en-GB"/>
        </w:rPr>
        <w:t xml:space="preserve"> </w:t>
      </w:r>
      <w:r w:rsidRPr="00C62AE1">
        <w:rPr>
          <w:rFonts w:eastAsia="Times New Roman"/>
          <w:lang w:eastAsia="en-GB"/>
        </w:rPr>
        <w:t xml:space="preserve">drained by removing the drain plug at the bottom of the sump and collecting the oil. </w:t>
      </w:r>
      <w:r w:rsidR="006576E5">
        <w:rPr>
          <w:rFonts w:eastAsia="Times New Roman"/>
          <w:lang w:eastAsia="en-GB"/>
        </w:rPr>
        <w:t xml:space="preserve">Engine oil can also be </w:t>
      </w:r>
      <w:r w:rsidR="00987D1B">
        <w:rPr>
          <w:rFonts w:eastAsia="Times New Roman"/>
          <w:lang w:eastAsia="en-GB"/>
        </w:rPr>
        <w:t xml:space="preserve">removed by </w:t>
      </w:r>
      <w:r w:rsidR="002B3181">
        <w:rPr>
          <w:rFonts w:eastAsia="Times New Roman"/>
          <w:lang w:eastAsia="en-GB"/>
        </w:rPr>
        <w:t xml:space="preserve">suction </w:t>
      </w:r>
      <w:r w:rsidR="00372DA2">
        <w:rPr>
          <w:rFonts w:eastAsia="Times New Roman"/>
          <w:lang w:eastAsia="en-GB"/>
        </w:rPr>
        <w:t xml:space="preserve">through </w:t>
      </w:r>
      <w:r w:rsidR="009943AC">
        <w:rPr>
          <w:rFonts w:eastAsia="Times New Roman"/>
          <w:lang w:eastAsia="en-GB"/>
        </w:rPr>
        <w:t xml:space="preserve">the </w:t>
      </w:r>
      <w:r w:rsidR="00987D1B">
        <w:rPr>
          <w:rFonts w:eastAsia="Times New Roman"/>
          <w:lang w:eastAsia="en-GB"/>
        </w:rPr>
        <w:t>dipstick tube.</w:t>
      </w:r>
      <w:r w:rsidRPr="00C62AE1">
        <w:rPr>
          <w:rFonts w:eastAsia="Times New Roman"/>
          <w:lang w:eastAsia="en-GB"/>
        </w:rPr>
        <w:t xml:space="preserve"> </w:t>
      </w:r>
      <w:r>
        <w:rPr>
          <w:rFonts w:eastAsia="Times New Roman"/>
          <w:lang w:eastAsia="en-GB"/>
        </w:rPr>
        <w:t>The c</w:t>
      </w:r>
      <w:r w:rsidRPr="00C62AE1">
        <w:rPr>
          <w:rFonts w:eastAsia="Times New Roman"/>
          <w:lang w:eastAsia="en-GB"/>
        </w:rPr>
        <w:t xml:space="preserve">ontainer </w:t>
      </w:r>
      <w:r>
        <w:rPr>
          <w:rFonts w:eastAsia="Times New Roman"/>
          <w:lang w:eastAsia="en-GB"/>
        </w:rPr>
        <w:t>should</w:t>
      </w:r>
      <w:r w:rsidRPr="00C62AE1">
        <w:rPr>
          <w:rFonts w:eastAsia="Times New Roman"/>
          <w:lang w:eastAsia="en-GB"/>
        </w:rPr>
        <w:t xml:space="preserve"> ha</w:t>
      </w:r>
      <w:r>
        <w:rPr>
          <w:rFonts w:eastAsia="Times New Roman"/>
          <w:lang w:eastAsia="en-GB"/>
        </w:rPr>
        <w:t>ve</w:t>
      </w:r>
      <w:r w:rsidRPr="00C62AE1">
        <w:rPr>
          <w:rFonts w:eastAsia="Times New Roman"/>
          <w:lang w:eastAsia="en-GB"/>
        </w:rPr>
        <w:t xml:space="preserve"> a minimum volume of 10 litres.</w:t>
      </w:r>
      <w:r w:rsidR="002976B6">
        <w:rPr>
          <w:rFonts w:eastAsia="Times New Roman"/>
          <w:lang w:eastAsia="en-GB"/>
        </w:rPr>
        <w:t xml:space="preserve"> </w:t>
      </w:r>
      <w:r>
        <w:rPr>
          <w:rFonts w:eastAsia="Times New Roman"/>
          <w:lang w:eastAsia="en-GB"/>
        </w:rPr>
        <w:t>A</w:t>
      </w:r>
      <w:r w:rsidRPr="00C62AE1">
        <w:rPr>
          <w:rFonts w:eastAsia="Times New Roman"/>
          <w:lang w:eastAsia="en-GB"/>
        </w:rPr>
        <w:t xml:space="preserve">llow the oil to drain from the engine for a minimum of 20 minutes, or </w:t>
      </w:r>
      <w:r w:rsidR="00A321FF">
        <w:rPr>
          <w:rFonts w:eastAsia="Times New Roman"/>
          <w:lang w:eastAsia="en-GB"/>
        </w:rPr>
        <w:t xml:space="preserve">until </w:t>
      </w:r>
      <w:r w:rsidR="00FD34D8" w:rsidRPr="00C62AE1">
        <w:rPr>
          <w:rFonts w:eastAsia="Times New Roman"/>
          <w:lang w:eastAsia="en-GB"/>
        </w:rPr>
        <w:t>oil</w:t>
      </w:r>
      <w:r w:rsidR="00A321FF">
        <w:rPr>
          <w:rFonts w:eastAsia="Times New Roman"/>
          <w:lang w:eastAsia="en-GB"/>
        </w:rPr>
        <w:t xml:space="preserve"> is no</w:t>
      </w:r>
      <w:r w:rsidRPr="00C62AE1">
        <w:rPr>
          <w:rFonts w:eastAsia="Times New Roman"/>
          <w:lang w:eastAsia="en-GB"/>
        </w:rPr>
        <w:t xml:space="preserve"> longer draining.</w:t>
      </w:r>
      <w:r w:rsidR="44AB57B5" w:rsidRPr="6348B97A">
        <w:rPr>
          <w:rFonts w:eastAsia="Times New Roman"/>
          <w:lang w:eastAsia="en-GB"/>
        </w:rPr>
        <w:t xml:space="preserve"> </w:t>
      </w:r>
    </w:p>
    <w:p w14:paraId="2C601EDA" w14:textId="7C33CEE1" w:rsidR="00FD34D8" w:rsidRDefault="009941CB" w:rsidP="00F91E31">
      <w:pPr>
        <w:pStyle w:val="BodyText1"/>
        <w:rPr>
          <w:rFonts w:eastAsia="Times New Roman"/>
          <w:lang w:eastAsia="en-GB"/>
        </w:rPr>
      </w:pPr>
      <w:r>
        <w:rPr>
          <w:rFonts w:eastAsia="Times New Roman"/>
          <w:lang w:eastAsia="en-GB"/>
        </w:rPr>
        <w:t>R</w:t>
      </w:r>
      <w:r w:rsidRPr="00C62AE1">
        <w:rPr>
          <w:rFonts w:eastAsia="Times New Roman"/>
          <w:lang w:eastAsia="en-GB"/>
        </w:rPr>
        <w:t xml:space="preserve">emove the oil filter. </w:t>
      </w:r>
      <w:r>
        <w:rPr>
          <w:rFonts w:eastAsia="Times New Roman"/>
          <w:lang w:eastAsia="en-GB"/>
        </w:rPr>
        <w:t>D</w:t>
      </w:r>
      <w:r w:rsidRPr="00C62AE1">
        <w:rPr>
          <w:rFonts w:eastAsia="Times New Roman"/>
          <w:lang w:eastAsia="en-GB"/>
        </w:rPr>
        <w:t xml:space="preserve">o this by using a suitable spanner or tool which does not puncture the oil filter during removal. </w:t>
      </w:r>
      <w:r>
        <w:rPr>
          <w:rFonts w:eastAsia="Times New Roman"/>
          <w:lang w:eastAsia="en-GB"/>
        </w:rPr>
        <w:t>T</w:t>
      </w:r>
      <w:r w:rsidRPr="00C62AE1">
        <w:rPr>
          <w:rFonts w:eastAsia="Times New Roman"/>
          <w:lang w:eastAsia="en-GB"/>
        </w:rPr>
        <w:t xml:space="preserve">reat the oil filter to remove residual oil. Alternatively, send the oil filters to a suitable treatment facility using leakproof transit packaging. </w:t>
      </w:r>
    </w:p>
    <w:p w14:paraId="66FA71C9" w14:textId="44983B23" w:rsidR="00945D46" w:rsidRPr="00975ECE" w:rsidRDefault="009941CB" w:rsidP="00FC50CB">
      <w:pPr>
        <w:pStyle w:val="Heading3"/>
        <w:spacing w:after="120"/>
        <w:rPr>
          <w:lang w:eastAsia="en-GB"/>
        </w:rPr>
      </w:pPr>
      <w:bookmarkStart w:id="30" w:name="_Toc183013963"/>
      <w:bookmarkStart w:id="31" w:name="_Toc197007219"/>
      <w:r w:rsidRPr="00C62AE1">
        <w:rPr>
          <w:lang w:eastAsia="en-GB"/>
        </w:rPr>
        <w:t>Gearboxes</w:t>
      </w:r>
      <w:bookmarkEnd w:id="30"/>
      <w:bookmarkEnd w:id="31"/>
    </w:p>
    <w:p w14:paraId="6B92449B" w14:textId="6CCDF120" w:rsidR="00945D46" w:rsidRPr="00C62AE1" w:rsidRDefault="009941CB" w:rsidP="00F91E31">
      <w:pPr>
        <w:pStyle w:val="BodyText1"/>
        <w:rPr>
          <w:rFonts w:eastAsia="Times New Roman"/>
          <w:lang w:eastAsia="en-GB"/>
        </w:rPr>
      </w:pPr>
      <w:r w:rsidRPr="00C62AE1">
        <w:rPr>
          <w:rFonts w:eastAsia="Times New Roman"/>
          <w:lang w:eastAsia="en-GB"/>
        </w:rPr>
        <w:t>If a manual gearbox has a drain plug, gravity-drain it by removing the drain plug and collecting the oil in a suitable container</w:t>
      </w:r>
      <w:r w:rsidR="005E6F47">
        <w:rPr>
          <w:rFonts w:eastAsia="Times New Roman"/>
          <w:lang w:eastAsia="en-GB"/>
        </w:rPr>
        <w:t>.</w:t>
      </w:r>
      <w:r w:rsidRPr="00C62AE1">
        <w:rPr>
          <w:rFonts w:eastAsia="Times New Roman"/>
          <w:lang w:eastAsia="en-GB"/>
        </w:rPr>
        <w:t xml:space="preserve"> </w:t>
      </w:r>
      <w:r>
        <w:rPr>
          <w:rFonts w:eastAsia="Times New Roman"/>
          <w:lang w:eastAsia="en-GB"/>
        </w:rPr>
        <w:t>A</w:t>
      </w:r>
      <w:r w:rsidRPr="00C62AE1">
        <w:rPr>
          <w:rFonts w:eastAsia="Times New Roman"/>
          <w:lang w:eastAsia="en-GB"/>
        </w:rPr>
        <w:t xml:space="preserve">llow the oil to drain for a minimum of 10 minutes until </w:t>
      </w:r>
      <w:r w:rsidR="00A321FF">
        <w:rPr>
          <w:rFonts w:eastAsia="Times New Roman"/>
          <w:lang w:eastAsia="en-GB"/>
        </w:rPr>
        <w:t>there is</w:t>
      </w:r>
      <w:r w:rsidRPr="00C62AE1">
        <w:rPr>
          <w:rFonts w:eastAsia="Times New Roman"/>
          <w:lang w:eastAsia="en-GB"/>
        </w:rPr>
        <w:t xml:space="preserve"> no longer any oil draining.</w:t>
      </w:r>
    </w:p>
    <w:p w14:paraId="045E7B72" w14:textId="4066DABC" w:rsidR="00945D46" w:rsidRPr="00C62AE1" w:rsidRDefault="009941CB" w:rsidP="00F91E31">
      <w:pPr>
        <w:pStyle w:val="BodyText1"/>
        <w:rPr>
          <w:rFonts w:eastAsia="Times New Roman"/>
          <w:lang w:eastAsia="en-GB"/>
        </w:rPr>
      </w:pPr>
      <w:r>
        <w:rPr>
          <w:rFonts w:eastAsia="Times New Roman"/>
          <w:lang w:eastAsia="en-GB"/>
        </w:rPr>
        <w:t>D</w:t>
      </w:r>
      <w:r w:rsidRPr="00C62AE1">
        <w:rPr>
          <w:rFonts w:eastAsia="Times New Roman"/>
          <w:lang w:eastAsia="en-GB"/>
        </w:rPr>
        <w:t>rain gearboxes which do not have a drain plug by drilling or piercing a suitably sized hole in the bottom of the gearbox and collecting the oil.</w:t>
      </w:r>
      <w:r w:rsidR="000D0F74">
        <w:rPr>
          <w:rFonts w:eastAsia="Times New Roman"/>
          <w:lang w:eastAsia="en-GB"/>
        </w:rPr>
        <w:t xml:space="preserve"> Alternatively </w:t>
      </w:r>
      <w:r w:rsidR="005949EB">
        <w:rPr>
          <w:rFonts w:eastAsia="Times New Roman"/>
          <w:lang w:eastAsia="en-GB"/>
        </w:rPr>
        <w:t>appropriate suction equipment may be used.</w:t>
      </w:r>
    </w:p>
    <w:p w14:paraId="1B4F20F1" w14:textId="4019BC8D" w:rsidR="00D82D16" w:rsidRPr="00F91E31" w:rsidRDefault="009941CB" w:rsidP="00F91E31">
      <w:pPr>
        <w:pStyle w:val="BodyText1"/>
        <w:rPr>
          <w:rFonts w:eastAsia="Times New Roman"/>
          <w:lang w:eastAsia="en-GB"/>
        </w:rPr>
      </w:pPr>
      <w:r>
        <w:rPr>
          <w:rFonts w:eastAsia="Times New Roman"/>
          <w:lang w:eastAsia="en-GB"/>
        </w:rPr>
        <w:t>D</w:t>
      </w:r>
      <w:r w:rsidRPr="00C62AE1">
        <w:rPr>
          <w:rFonts w:eastAsia="Times New Roman"/>
          <w:lang w:eastAsia="en-GB"/>
        </w:rPr>
        <w:t>rain automatic gearbox oil from both the gearbox and the torque converter. These may be combined in a single unit, but the torque converter on some types of gearboxes is separate from the main gearbox unit. The procedure for draining these is the same as for a manual gearbox.</w:t>
      </w:r>
    </w:p>
    <w:p w14:paraId="0FEDB9DB" w14:textId="439C9F4B" w:rsidR="00EA579F" w:rsidRPr="00975ECE" w:rsidRDefault="009941CB" w:rsidP="00FC50CB">
      <w:pPr>
        <w:pStyle w:val="Heading3"/>
        <w:spacing w:after="120"/>
        <w:rPr>
          <w:lang w:eastAsia="en-GB"/>
        </w:rPr>
      </w:pPr>
      <w:bookmarkStart w:id="32" w:name="_Toc183013964"/>
      <w:bookmarkStart w:id="33" w:name="_Toc197007220"/>
      <w:r w:rsidRPr="00C62AE1">
        <w:rPr>
          <w:lang w:eastAsia="en-GB"/>
        </w:rPr>
        <w:t>Rear differential</w:t>
      </w:r>
      <w:bookmarkEnd w:id="32"/>
      <w:bookmarkEnd w:id="33"/>
    </w:p>
    <w:p w14:paraId="21565A13" w14:textId="2B743DB8" w:rsidR="00945D46" w:rsidRPr="00C62AE1" w:rsidRDefault="009941CB" w:rsidP="00F91E31">
      <w:pPr>
        <w:pStyle w:val="BodyText1"/>
        <w:rPr>
          <w:rFonts w:eastAsia="Times New Roman"/>
          <w:lang w:eastAsia="en-GB"/>
        </w:rPr>
      </w:pPr>
      <w:r w:rsidRPr="00C62AE1">
        <w:rPr>
          <w:rFonts w:eastAsia="Times New Roman"/>
          <w:lang w:eastAsia="en-GB"/>
        </w:rPr>
        <w:t>The procedure for draining a rear differential is the same as for a manual gearbox.</w:t>
      </w:r>
    </w:p>
    <w:p w14:paraId="1A42C826" w14:textId="77777777" w:rsidR="009941CB" w:rsidRPr="00C62AE1" w:rsidRDefault="009941CB" w:rsidP="00F91E31">
      <w:pPr>
        <w:pStyle w:val="BodyText1"/>
        <w:numPr>
          <w:ilvl w:val="0"/>
          <w:numId w:val="7"/>
        </w:numPr>
        <w:rPr>
          <w:rFonts w:eastAsia="Times New Roman"/>
          <w:lang w:eastAsia="en-GB"/>
        </w:rPr>
      </w:pPr>
      <w:r w:rsidRPr="00C62AE1">
        <w:rPr>
          <w:rFonts w:eastAsia="Times New Roman"/>
          <w:lang w:eastAsia="en-GB"/>
        </w:rPr>
        <w:t>drill those that do not have a drain plug</w:t>
      </w:r>
    </w:p>
    <w:p w14:paraId="0F051AD9" w14:textId="77777777" w:rsidR="009941CB" w:rsidRPr="00C62AE1" w:rsidRDefault="009941CB" w:rsidP="00F91E31">
      <w:pPr>
        <w:pStyle w:val="BodyText1"/>
        <w:numPr>
          <w:ilvl w:val="0"/>
          <w:numId w:val="7"/>
        </w:numPr>
        <w:rPr>
          <w:rFonts w:eastAsia="Times New Roman"/>
          <w:lang w:eastAsia="en-GB"/>
        </w:rPr>
      </w:pPr>
      <w:r w:rsidRPr="00C62AE1">
        <w:rPr>
          <w:rFonts w:eastAsia="Times New Roman"/>
          <w:lang w:eastAsia="en-GB"/>
        </w:rPr>
        <w:t>loosen and prise open the differential flange (if rear wheeled drive)</w:t>
      </w:r>
    </w:p>
    <w:p w14:paraId="542385C0" w14:textId="344F6BCE" w:rsidR="00945D46" w:rsidRPr="00C62AE1" w:rsidRDefault="009941CB" w:rsidP="00F91E31">
      <w:pPr>
        <w:pStyle w:val="BodyText1"/>
        <w:numPr>
          <w:ilvl w:val="0"/>
          <w:numId w:val="7"/>
        </w:numPr>
        <w:rPr>
          <w:rFonts w:eastAsia="Times New Roman"/>
          <w:lang w:eastAsia="en-GB"/>
        </w:rPr>
      </w:pPr>
      <w:r w:rsidRPr="00C62AE1">
        <w:rPr>
          <w:rFonts w:eastAsia="Times New Roman"/>
          <w:lang w:eastAsia="en-GB"/>
        </w:rPr>
        <w:t>use suction equipment</w:t>
      </w:r>
    </w:p>
    <w:p w14:paraId="0AEF6DAD" w14:textId="122F26B7" w:rsidR="0066206E" w:rsidRPr="00975ECE" w:rsidRDefault="009941CB" w:rsidP="00FC50CB">
      <w:pPr>
        <w:pStyle w:val="Heading3"/>
        <w:spacing w:after="120"/>
        <w:rPr>
          <w:lang w:eastAsia="en-GB"/>
        </w:rPr>
      </w:pPr>
      <w:bookmarkStart w:id="34" w:name="_Toc183013965"/>
      <w:bookmarkStart w:id="35" w:name="_Toc197007221"/>
      <w:r w:rsidRPr="00C62AE1">
        <w:rPr>
          <w:lang w:eastAsia="en-GB"/>
        </w:rPr>
        <w:lastRenderedPageBreak/>
        <w:t>Power steering</w:t>
      </w:r>
      <w:bookmarkEnd w:id="34"/>
      <w:bookmarkEnd w:id="35"/>
    </w:p>
    <w:p w14:paraId="713D92E6" w14:textId="1AE3B626" w:rsidR="00945D46" w:rsidRPr="00C62AE1" w:rsidRDefault="009941CB" w:rsidP="00F91E31">
      <w:pPr>
        <w:pStyle w:val="BodyText1"/>
        <w:rPr>
          <w:rFonts w:eastAsia="Times New Roman"/>
          <w:lang w:eastAsia="en-GB"/>
        </w:rPr>
      </w:pPr>
      <w:r w:rsidRPr="00C62AE1">
        <w:rPr>
          <w:rFonts w:eastAsia="Times New Roman"/>
          <w:lang w:eastAsia="en-GB"/>
        </w:rPr>
        <w:t>If the </w:t>
      </w:r>
      <w:r w:rsidR="00FF5D44">
        <w:rPr>
          <w:rFonts w:ascii="Arial" w:eastAsia="Times New Roman" w:hAnsi="Arial" w:cs="Arial"/>
          <w:color w:val="0B0C0C"/>
          <w:lang w:eastAsia="en-GB"/>
        </w:rPr>
        <w:t>waste motor vehicle</w:t>
      </w:r>
      <w:r w:rsidRPr="00C62AE1">
        <w:rPr>
          <w:rFonts w:eastAsia="Times New Roman"/>
          <w:lang w:eastAsia="en-GB"/>
        </w:rPr>
        <w:t xml:space="preserve"> has power steering, extract fluid from both the reservoir and the connecting hose. </w:t>
      </w:r>
      <w:r>
        <w:rPr>
          <w:rFonts w:eastAsia="Times New Roman"/>
          <w:lang w:eastAsia="en-GB"/>
        </w:rPr>
        <w:t xml:space="preserve">Remove </w:t>
      </w:r>
      <w:r w:rsidRPr="00C62AE1">
        <w:rPr>
          <w:rFonts w:eastAsia="Times New Roman"/>
          <w:lang w:eastAsia="en-GB"/>
        </w:rPr>
        <w:t xml:space="preserve">fluid by piercing the hose and </w:t>
      </w:r>
      <w:r w:rsidR="4CDFCADD" w:rsidRPr="6348B97A">
        <w:rPr>
          <w:rFonts w:eastAsia="Times New Roman"/>
          <w:lang w:eastAsia="en-GB"/>
        </w:rPr>
        <w:t>using a suct</w:t>
      </w:r>
      <w:r w:rsidR="00DF59DD">
        <w:rPr>
          <w:rFonts w:eastAsia="Times New Roman"/>
          <w:lang w:eastAsia="en-GB"/>
        </w:rPr>
        <w:t>i</w:t>
      </w:r>
      <w:r w:rsidR="4CDFCADD" w:rsidRPr="6348B97A">
        <w:rPr>
          <w:rFonts w:eastAsia="Times New Roman"/>
          <w:lang w:eastAsia="en-GB"/>
        </w:rPr>
        <w:t>on device</w:t>
      </w:r>
      <w:r w:rsidR="00550BC8">
        <w:rPr>
          <w:rFonts w:eastAsia="Times New Roman"/>
          <w:lang w:eastAsia="en-GB"/>
        </w:rPr>
        <w:t xml:space="preserve"> to suck out the fluid</w:t>
      </w:r>
      <w:r w:rsidRPr="00C62AE1">
        <w:rPr>
          <w:rFonts w:eastAsia="Times New Roman"/>
          <w:lang w:eastAsia="en-GB"/>
        </w:rPr>
        <w:t>, or by cutting it at the lowest point and allowing the fluid to gravity drain.</w:t>
      </w:r>
      <w:r w:rsidR="009D15F9" w:rsidRPr="009D15F9">
        <w:rPr>
          <w:rFonts w:ascii="Segoe UI" w:hAnsi="Segoe UI" w:cs="Segoe UI"/>
          <w:sz w:val="18"/>
          <w:szCs w:val="18"/>
        </w:rPr>
        <w:t xml:space="preserve"> </w:t>
      </w:r>
      <w:r w:rsidR="009D15F9" w:rsidRPr="009D15F9">
        <w:rPr>
          <w:rFonts w:eastAsia="Times New Roman"/>
          <w:lang w:eastAsia="en-GB"/>
        </w:rPr>
        <w:t>Working the steering wheel lock will help expel fluid from the steering rack.</w:t>
      </w:r>
    </w:p>
    <w:p w14:paraId="191A8E7B" w14:textId="1C36C903" w:rsidR="008452BA" w:rsidRPr="00975ECE" w:rsidRDefault="009941CB" w:rsidP="00FC50CB">
      <w:pPr>
        <w:pStyle w:val="Heading3"/>
        <w:spacing w:after="120"/>
        <w:rPr>
          <w:lang w:eastAsia="en-GB"/>
        </w:rPr>
      </w:pPr>
      <w:bookmarkStart w:id="36" w:name="_Toc183013966"/>
      <w:bookmarkStart w:id="37" w:name="_Toc197007222"/>
      <w:r w:rsidRPr="00C62AE1">
        <w:rPr>
          <w:lang w:eastAsia="en-GB"/>
        </w:rPr>
        <w:t>Brake fluid</w:t>
      </w:r>
      <w:bookmarkEnd w:id="36"/>
      <w:bookmarkEnd w:id="37"/>
    </w:p>
    <w:p w14:paraId="4EBBB4B2" w14:textId="0BB6E2ED" w:rsidR="00945D46" w:rsidRPr="00C62AE1" w:rsidRDefault="00914EC1" w:rsidP="00F91E31">
      <w:pPr>
        <w:pStyle w:val="BodyText1"/>
        <w:rPr>
          <w:rFonts w:eastAsia="Times New Roman"/>
          <w:lang w:eastAsia="en-GB"/>
        </w:rPr>
      </w:pPr>
      <w:r>
        <w:rPr>
          <w:rFonts w:eastAsia="Times New Roman"/>
          <w:lang w:eastAsia="en-GB"/>
        </w:rPr>
        <w:t>Most</w:t>
      </w:r>
      <w:r w:rsidR="009941CB" w:rsidRPr="00C62AE1">
        <w:rPr>
          <w:rFonts w:eastAsia="Times New Roman"/>
          <w:lang w:eastAsia="en-GB"/>
        </w:rPr>
        <w:t> </w:t>
      </w:r>
      <w:r w:rsidR="008452BA">
        <w:rPr>
          <w:rFonts w:eastAsia="Times New Roman"/>
          <w:lang w:eastAsia="en-GB"/>
        </w:rPr>
        <w:t>w</w:t>
      </w:r>
      <w:r w:rsidR="003A1332">
        <w:rPr>
          <w:rFonts w:eastAsia="Times New Roman"/>
          <w:lang w:eastAsia="en-GB"/>
        </w:rPr>
        <w:t>aste motor vehicles</w:t>
      </w:r>
      <w:r w:rsidR="009941CB" w:rsidRPr="00C62AE1">
        <w:rPr>
          <w:rFonts w:eastAsia="Times New Roman"/>
          <w:lang w:eastAsia="en-GB"/>
        </w:rPr>
        <w:t xml:space="preserve"> contain brake fluid. </w:t>
      </w:r>
      <w:r w:rsidR="009941CB">
        <w:rPr>
          <w:rFonts w:eastAsia="Times New Roman"/>
          <w:lang w:eastAsia="en-GB"/>
        </w:rPr>
        <w:t>R</w:t>
      </w:r>
      <w:r w:rsidR="009941CB" w:rsidRPr="00C62AE1">
        <w:rPr>
          <w:rFonts w:eastAsia="Times New Roman"/>
          <w:lang w:eastAsia="en-GB"/>
        </w:rPr>
        <w:t>emove brake fluid with commercial equipment using both pressure and suction on the reservoir, pipes, and cylinder.</w:t>
      </w:r>
    </w:p>
    <w:p w14:paraId="07340D95" w14:textId="54E2D375" w:rsidR="00945D46" w:rsidRPr="00C62AE1" w:rsidRDefault="009941CB" w:rsidP="00F91E31">
      <w:pPr>
        <w:pStyle w:val="BodyText1"/>
        <w:rPr>
          <w:rFonts w:eastAsia="Times New Roman"/>
          <w:lang w:eastAsia="en-GB"/>
        </w:rPr>
      </w:pPr>
      <w:r>
        <w:rPr>
          <w:rFonts w:eastAsia="Times New Roman"/>
          <w:lang w:eastAsia="en-GB"/>
        </w:rPr>
        <w:t>A</w:t>
      </w:r>
      <w:r w:rsidRPr="00C62AE1">
        <w:rPr>
          <w:rFonts w:eastAsia="Times New Roman"/>
          <w:lang w:eastAsia="en-GB"/>
        </w:rPr>
        <w:t>llow a drainage time of 10 minutes. There should be no visible fluid left in the reservoir and no visible further drainage following removal of suction equipment.</w:t>
      </w:r>
    </w:p>
    <w:p w14:paraId="73646035" w14:textId="0BE08684" w:rsidR="00945D46" w:rsidRPr="00975ECE" w:rsidRDefault="009941CB" w:rsidP="00FC50CB">
      <w:pPr>
        <w:pStyle w:val="Heading3"/>
        <w:spacing w:after="120"/>
        <w:rPr>
          <w:lang w:eastAsia="en-GB"/>
        </w:rPr>
      </w:pPr>
      <w:bookmarkStart w:id="38" w:name="_Toc183013967"/>
      <w:bookmarkStart w:id="39" w:name="_Toc197007223"/>
      <w:r w:rsidRPr="00C62AE1">
        <w:rPr>
          <w:lang w:eastAsia="en-GB"/>
        </w:rPr>
        <w:t>Clutch fluid</w:t>
      </w:r>
      <w:bookmarkEnd w:id="38"/>
      <w:bookmarkEnd w:id="39"/>
    </w:p>
    <w:p w14:paraId="0720485A" w14:textId="24C1DD31" w:rsidR="008452BA" w:rsidRPr="00C62AE1" w:rsidRDefault="004745CE" w:rsidP="00F91E31">
      <w:pPr>
        <w:pStyle w:val="BodyText1"/>
        <w:rPr>
          <w:rFonts w:eastAsia="Times New Roman"/>
          <w:lang w:eastAsia="en-GB"/>
        </w:rPr>
      </w:pPr>
      <w:r>
        <w:rPr>
          <w:rFonts w:eastAsia="Times New Roman"/>
          <w:lang w:eastAsia="en-GB"/>
        </w:rPr>
        <w:t xml:space="preserve">If </w:t>
      </w:r>
      <w:r w:rsidR="00FF2911">
        <w:rPr>
          <w:rFonts w:eastAsia="Times New Roman"/>
          <w:lang w:eastAsia="en-GB"/>
        </w:rPr>
        <w:t xml:space="preserve">the waste motor vehicle has a hydraulic clutch rather than a cable </w:t>
      </w:r>
      <w:proofErr w:type="gramStart"/>
      <w:r w:rsidR="00FF2911">
        <w:rPr>
          <w:rFonts w:eastAsia="Times New Roman"/>
          <w:lang w:eastAsia="en-GB"/>
        </w:rPr>
        <w:t>clutch</w:t>
      </w:r>
      <w:proofErr w:type="gramEnd"/>
      <w:r w:rsidR="00FF2911">
        <w:rPr>
          <w:rFonts w:eastAsia="Times New Roman"/>
          <w:lang w:eastAsia="en-GB"/>
        </w:rPr>
        <w:t xml:space="preserve"> then</w:t>
      </w:r>
      <w:r w:rsidR="009941CB" w:rsidRPr="00C62AE1">
        <w:rPr>
          <w:rFonts w:eastAsia="Times New Roman"/>
          <w:lang w:eastAsia="en-GB"/>
        </w:rPr>
        <w:t xml:space="preserve"> use equipment </w:t>
      </w:r>
      <w:proofErr w:type="gramStart"/>
      <w:r w:rsidR="009941CB" w:rsidRPr="00C62AE1">
        <w:rPr>
          <w:rFonts w:eastAsia="Times New Roman"/>
          <w:lang w:eastAsia="en-GB"/>
        </w:rPr>
        <w:t>similar to</w:t>
      </w:r>
      <w:proofErr w:type="gramEnd"/>
      <w:r w:rsidR="009941CB" w:rsidRPr="00C62AE1">
        <w:rPr>
          <w:rFonts w:eastAsia="Times New Roman"/>
          <w:lang w:eastAsia="en-GB"/>
        </w:rPr>
        <w:t xml:space="preserve"> that used to extract brake fluid from the brake reservoir to extract fluid from the clutch reservoir and slave cylinder.</w:t>
      </w:r>
    </w:p>
    <w:p w14:paraId="7E67E86F" w14:textId="2F689DFF" w:rsidR="008452BA" w:rsidRPr="00975ECE" w:rsidRDefault="009941CB" w:rsidP="00FC50CB">
      <w:pPr>
        <w:pStyle w:val="Heading3"/>
        <w:spacing w:after="120"/>
        <w:rPr>
          <w:lang w:eastAsia="en-GB"/>
        </w:rPr>
      </w:pPr>
      <w:bookmarkStart w:id="40" w:name="_Toc183013968"/>
      <w:bookmarkStart w:id="41" w:name="_Toc197007224"/>
      <w:r w:rsidRPr="00C62AE1">
        <w:rPr>
          <w:lang w:eastAsia="en-GB"/>
        </w:rPr>
        <w:t>Coolant (antifreeze)</w:t>
      </w:r>
      <w:bookmarkEnd w:id="40"/>
      <w:bookmarkEnd w:id="41"/>
    </w:p>
    <w:p w14:paraId="7C42B199" w14:textId="6366D221" w:rsidR="00945D46" w:rsidRPr="00C62AE1" w:rsidRDefault="00516E13" w:rsidP="00F91E31">
      <w:pPr>
        <w:pStyle w:val="BodyText1"/>
        <w:rPr>
          <w:rFonts w:eastAsia="Times New Roman"/>
          <w:lang w:eastAsia="en-GB"/>
        </w:rPr>
      </w:pPr>
      <w:r>
        <w:rPr>
          <w:rFonts w:eastAsia="Times New Roman"/>
          <w:lang w:eastAsia="en-GB"/>
        </w:rPr>
        <w:t>Drain</w:t>
      </w:r>
      <w:r w:rsidR="009941CB" w:rsidRPr="00C62AE1">
        <w:rPr>
          <w:rFonts w:eastAsia="Times New Roman"/>
          <w:lang w:eastAsia="en-GB"/>
        </w:rPr>
        <w:t xml:space="preserve"> coolant and collect the liquid in a suitable container with a minimum volume of 10 litres. Commercial equipment </w:t>
      </w:r>
      <w:r w:rsidR="0068783F">
        <w:rPr>
          <w:rFonts w:eastAsia="Times New Roman"/>
          <w:lang w:eastAsia="en-GB"/>
        </w:rPr>
        <w:t xml:space="preserve">can </w:t>
      </w:r>
      <w:r w:rsidR="009941CB" w:rsidRPr="00C62AE1">
        <w:rPr>
          <w:rFonts w:eastAsia="Times New Roman"/>
          <w:lang w:eastAsia="en-GB"/>
        </w:rPr>
        <w:t>drain from any reservoir into a container.</w:t>
      </w:r>
      <w:r w:rsidR="0066206E">
        <w:rPr>
          <w:rFonts w:eastAsia="Times New Roman"/>
          <w:lang w:eastAsia="en-GB"/>
        </w:rPr>
        <w:t xml:space="preserve"> </w:t>
      </w:r>
      <w:r w:rsidR="009941CB">
        <w:rPr>
          <w:rFonts w:eastAsia="Times New Roman"/>
          <w:lang w:eastAsia="en-GB"/>
        </w:rPr>
        <w:t>A</w:t>
      </w:r>
      <w:r w:rsidR="009941CB" w:rsidRPr="00C62AE1">
        <w:rPr>
          <w:rFonts w:eastAsia="Times New Roman"/>
          <w:lang w:eastAsia="en-GB"/>
        </w:rPr>
        <w:t xml:space="preserve">llow a drainage time of 10 minutes, until </w:t>
      </w:r>
      <w:r w:rsidR="0042416F">
        <w:rPr>
          <w:rFonts w:eastAsia="Times New Roman"/>
          <w:lang w:eastAsia="en-GB"/>
        </w:rPr>
        <w:t>there is no longer</w:t>
      </w:r>
      <w:r w:rsidR="009941CB" w:rsidRPr="00C62AE1">
        <w:rPr>
          <w:rFonts w:eastAsia="Times New Roman"/>
          <w:lang w:eastAsia="en-GB"/>
        </w:rPr>
        <w:t xml:space="preserve"> any coolant draining.</w:t>
      </w:r>
    </w:p>
    <w:p w14:paraId="2802C7AF" w14:textId="08615D5E" w:rsidR="00945D46" w:rsidRPr="00975ECE" w:rsidRDefault="009941CB" w:rsidP="00FC50CB">
      <w:pPr>
        <w:pStyle w:val="Heading3"/>
        <w:spacing w:after="120"/>
        <w:rPr>
          <w:lang w:eastAsia="en-GB"/>
        </w:rPr>
      </w:pPr>
      <w:bookmarkStart w:id="42" w:name="_Toc183013969"/>
      <w:bookmarkStart w:id="43" w:name="_Toc197007225"/>
      <w:r w:rsidRPr="00C62AE1">
        <w:rPr>
          <w:lang w:eastAsia="en-GB"/>
        </w:rPr>
        <w:t>Screen washing fluid</w:t>
      </w:r>
      <w:bookmarkEnd w:id="42"/>
      <w:bookmarkEnd w:id="43"/>
    </w:p>
    <w:p w14:paraId="1C50E67C" w14:textId="77777777" w:rsidR="009941CB" w:rsidRDefault="009941CB" w:rsidP="00F91E31">
      <w:pPr>
        <w:pStyle w:val="BodyText1"/>
        <w:rPr>
          <w:rFonts w:eastAsia="Times New Roman"/>
          <w:lang w:eastAsia="en-GB"/>
        </w:rPr>
      </w:pPr>
      <w:r>
        <w:rPr>
          <w:rFonts w:eastAsia="Times New Roman"/>
          <w:lang w:eastAsia="en-GB"/>
        </w:rPr>
        <w:t>R</w:t>
      </w:r>
      <w:r w:rsidRPr="00C62AE1">
        <w:rPr>
          <w:rFonts w:eastAsia="Times New Roman"/>
          <w:lang w:eastAsia="en-GB"/>
        </w:rPr>
        <w:t xml:space="preserve">emove screen washing fluid by sucking it from the reservoir, or by draining it from below. </w:t>
      </w:r>
      <w:r>
        <w:rPr>
          <w:rFonts w:eastAsia="Times New Roman"/>
          <w:lang w:eastAsia="en-GB"/>
        </w:rPr>
        <w:t>E</w:t>
      </w:r>
      <w:r w:rsidRPr="00C62AE1">
        <w:rPr>
          <w:rFonts w:eastAsia="Times New Roman"/>
          <w:lang w:eastAsia="en-GB"/>
        </w:rPr>
        <w:t>ither use commercially available equipment or other suitable suction equipment.</w:t>
      </w:r>
    </w:p>
    <w:p w14:paraId="16A2E604" w14:textId="677D1233" w:rsidR="00945D46" w:rsidRPr="00C62AE1" w:rsidRDefault="009941CB" w:rsidP="00F91E31">
      <w:pPr>
        <w:pStyle w:val="BodyText1"/>
        <w:rPr>
          <w:rFonts w:eastAsia="Times New Roman"/>
          <w:lang w:eastAsia="en-GB"/>
        </w:rPr>
      </w:pPr>
      <w:r w:rsidRPr="00C62AE1">
        <w:rPr>
          <w:rFonts w:eastAsia="Times New Roman"/>
          <w:lang w:eastAsia="en-GB"/>
        </w:rPr>
        <w:t>If us</w:t>
      </w:r>
      <w:r>
        <w:rPr>
          <w:rFonts w:eastAsia="Times New Roman"/>
          <w:lang w:eastAsia="en-GB"/>
        </w:rPr>
        <w:t>ing</w:t>
      </w:r>
      <w:r w:rsidRPr="00C62AE1">
        <w:rPr>
          <w:rFonts w:eastAsia="Times New Roman"/>
          <w:lang w:eastAsia="en-GB"/>
        </w:rPr>
        <w:t xml:space="preserve"> suction equipment, inspect the reservoir to check that it has been completely emptied. If a vehicle has more than one reservoir, drain all reservoirs.</w:t>
      </w:r>
      <w:r w:rsidR="0066206E">
        <w:rPr>
          <w:rFonts w:eastAsia="Times New Roman"/>
          <w:lang w:eastAsia="en-GB"/>
        </w:rPr>
        <w:t xml:space="preserve">  </w:t>
      </w:r>
      <w:r w:rsidR="0079450A">
        <w:rPr>
          <w:rFonts w:eastAsia="Times New Roman"/>
          <w:lang w:eastAsia="en-GB"/>
        </w:rPr>
        <w:t>Allow to drain</w:t>
      </w:r>
      <w:r w:rsidRPr="00C62AE1">
        <w:rPr>
          <w:rFonts w:eastAsia="Times New Roman"/>
          <w:lang w:eastAsia="en-GB"/>
        </w:rPr>
        <w:t xml:space="preserve"> until </w:t>
      </w:r>
      <w:r w:rsidR="0042416F">
        <w:rPr>
          <w:rFonts w:eastAsia="Times New Roman"/>
          <w:lang w:eastAsia="en-GB"/>
        </w:rPr>
        <w:t xml:space="preserve">there is no longer </w:t>
      </w:r>
      <w:r w:rsidRPr="00C62AE1">
        <w:rPr>
          <w:rFonts w:eastAsia="Times New Roman"/>
          <w:lang w:eastAsia="en-GB"/>
        </w:rPr>
        <w:t xml:space="preserve">any fluid </w:t>
      </w:r>
      <w:r w:rsidR="0079450A">
        <w:rPr>
          <w:rFonts w:eastAsia="Times New Roman"/>
          <w:lang w:eastAsia="en-GB"/>
        </w:rPr>
        <w:t>in the reservoir</w:t>
      </w:r>
      <w:r w:rsidRPr="00C62AE1">
        <w:rPr>
          <w:rFonts w:eastAsia="Times New Roman"/>
          <w:lang w:eastAsia="en-GB"/>
        </w:rPr>
        <w:t>.</w:t>
      </w:r>
    </w:p>
    <w:p w14:paraId="3656038C" w14:textId="27B12BF6" w:rsidR="00945D46" w:rsidRPr="00975ECE" w:rsidRDefault="009941CB" w:rsidP="00FC50CB">
      <w:pPr>
        <w:pStyle w:val="Heading3"/>
        <w:spacing w:after="120"/>
        <w:rPr>
          <w:lang w:eastAsia="en-GB"/>
        </w:rPr>
      </w:pPr>
      <w:bookmarkStart w:id="44" w:name="_Toc183013970"/>
      <w:bookmarkStart w:id="45" w:name="_Toc197007226"/>
      <w:r w:rsidRPr="00C62AE1">
        <w:rPr>
          <w:lang w:eastAsia="en-GB"/>
        </w:rPr>
        <w:t>Fuel tank (not LPG)</w:t>
      </w:r>
      <w:bookmarkEnd w:id="44"/>
      <w:bookmarkEnd w:id="45"/>
    </w:p>
    <w:p w14:paraId="5721E124" w14:textId="7F88EF46" w:rsidR="00AE3A82" w:rsidRPr="00C62AE1" w:rsidRDefault="009941CB" w:rsidP="00F91E31">
      <w:pPr>
        <w:pStyle w:val="BodyText1"/>
        <w:rPr>
          <w:rFonts w:eastAsia="Times New Roman"/>
          <w:lang w:eastAsia="en-GB"/>
        </w:rPr>
      </w:pPr>
      <w:r w:rsidRPr="00C62AE1">
        <w:rPr>
          <w:rFonts w:eastAsia="Times New Roman"/>
          <w:lang w:eastAsia="en-GB"/>
        </w:rPr>
        <w:t>The Health and Safety Executive (HSE) has provided guidance for operators on</w:t>
      </w:r>
      <w:r w:rsidR="007E124E">
        <w:rPr>
          <w:rFonts w:eastAsia="Times New Roman"/>
          <w:lang w:eastAsia="en-GB"/>
        </w:rPr>
        <w:t xml:space="preserve"> the</w:t>
      </w:r>
      <w:r w:rsidRPr="00C62AE1">
        <w:rPr>
          <w:rFonts w:eastAsia="Times New Roman"/>
          <w:lang w:eastAsia="en-GB"/>
        </w:rPr>
        <w:t> </w:t>
      </w:r>
      <w:hyperlink r:id="rId19" w:history="1">
        <w:r w:rsidRPr="00C62AE1">
          <w:rPr>
            <w:rFonts w:eastAsia="Times New Roman"/>
            <w:color w:val="1D70B8"/>
            <w:u w:val="single"/>
            <w:lang w:eastAsia="en-GB"/>
          </w:rPr>
          <w:t>safe recovery of petrol from end of life vehicles</w:t>
        </w:r>
      </w:hyperlink>
      <w:r w:rsidR="00AE3A82">
        <w:rPr>
          <w:rFonts w:eastAsia="Times New Roman"/>
          <w:lang w:eastAsia="en-GB"/>
        </w:rPr>
        <w:t xml:space="preserve"> a</w:t>
      </w:r>
      <w:r w:rsidR="00C86451">
        <w:rPr>
          <w:rFonts w:eastAsia="Times New Roman"/>
          <w:lang w:eastAsia="en-GB"/>
        </w:rPr>
        <w:t xml:space="preserve">imed at </w:t>
      </w:r>
      <w:r w:rsidR="00AE3A82">
        <w:rPr>
          <w:rFonts w:eastAsia="Times New Roman"/>
          <w:lang w:eastAsia="en-GB"/>
        </w:rPr>
        <w:t>reducing the risk of petrol fire and explosion.</w:t>
      </w:r>
    </w:p>
    <w:p w14:paraId="61A1FF7E" w14:textId="4AD90543" w:rsidR="00945D46" w:rsidRPr="00C62AE1" w:rsidRDefault="0037733D" w:rsidP="00F91E31">
      <w:pPr>
        <w:pStyle w:val="BodyText1"/>
        <w:rPr>
          <w:rFonts w:eastAsia="Times New Roman"/>
          <w:lang w:eastAsia="en-GB"/>
        </w:rPr>
      </w:pPr>
      <w:r>
        <w:rPr>
          <w:rFonts w:eastAsia="Times New Roman"/>
          <w:lang w:eastAsia="en-GB"/>
        </w:rPr>
        <w:lastRenderedPageBreak/>
        <w:t>Fuel can be removed by</w:t>
      </w:r>
      <w:r w:rsidR="009941CB" w:rsidRPr="00C62AE1">
        <w:rPr>
          <w:rFonts w:eastAsia="Times New Roman"/>
          <w:lang w:eastAsia="en-GB"/>
        </w:rPr>
        <w:t xml:space="preserve"> suction or siphoning it from the tank with a tube that enters the tank through the fuel filling pipe. However, this procedure is unlikely to achieve the required level of depollution and </w:t>
      </w:r>
      <w:r w:rsidR="009941CB">
        <w:rPr>
          <w:rFonts w:eastAsia="Times New Roman"/>
          <w:lang w:eastAsia="en-GB"/>
        </w:rPr>
        <w:t>should only be used</w:t>
      </w:r>
      <w:r w:rsidR="009941CB" w:rsidRPr="00C62AE1">
        <w:rPr>
          <w:rFonts w:eastAsia="Times New Roman"/>
          <w:lang w:eastAsia="en-GB"/>
        </w:rPr>
        <w:t xml:space="preserve"> where no other method is available.</w:t>
      </w:r>
    </w:p>
    <w:p w14:paraId="320ECE99" w14:textId="73EE9EBE" w:rsidR="00945D46" w:rsidRPr="00C62AE1" w:rsidRDefault="009941CB" w:rsidP="00F91E31">
      <w:pPr>
        <w:pStyle w:val="BodyText1"/>
        <w:rPr>
          <w:rFonts w:eastAsia="Times New Roman"/>
          <w:lang w:eastAsia="en-GB"/>
        </w:rPr>
      </w:pPr>
      <w:r w:rsidRPr="00C62AE1">
        <w:rPr>
          <w:rFonts w:eastAsia="Times New Roman"/>
          <w:lang w:eastAsia="en-GB"/>
        </w:rPr>
        <w:t xml:space="preserve">To </w:t>
      </w:r>
      <w:r>
        <w:rPr>
          <w:rFonts w:eastAsia="Times New Roman"/>
          <w:lang w:eastAsia="en-GB"/>
        </w:rPr>
        <w:t>ensure</w:t>
      </w:r>
      <w:r w:rsidRPr="00C62AE1">
        <w:rPr>
          <w:rFonts w:eastAsia="Times New Roman"/>
          <w:lang w:eastAsia="en-GB"/>
        </w:rPr>
        <w:t xml:space="preserve"> the required level of depollution pierce or drill a hole into the lowest point of the fuel tank and use suction to remove the fuel.</w:t>
      </w:r>
    </w:p>
    <w:p w14:paraId="5645603E" w14:textId="1444E068" w:rsidR="00DA0867" w:rsidRPr="00C62AE1" w:rsidRDefault="009941CB" w:rsidP="00F91E31">
      <w:pPr>
        <w:pStyle w:val="BodyText1"/>
        <w:rPr>
          <w:rFonts w:eastAsia="Times New Roman"/>
          <w:lang w:eastAsia="en-GB"/>
        </w:rPr>
      </w:pPr>
      <w:r w:rsidRPr="00C62AE1">
        <w:rPr>
          <w:rFonts w:eastAsia="Times New Roman"/>
          <w:lang w:eastAsia="en-GB"/>
        </w:rPr>
        <w:t>Drills or piercing tools should be made of suitable non-sparking material and pneumatically powered. There must be an earthing connection between the vehicle and the extraction equipment. Commercially available equipment should meet these requirements. All equipment must be </w:t>
      </w:r>
      <w:hyperlink r:id="rId20" w:anchor="whatatex" w:history="1">
        <w:r w:rsidRPr="00C62AE1">
          <w:rPr>
            <w:rFonts w:eastAsia="Times New Roman"/>
            <w:color w:val="1D70B8"/>
            <w:u w:val="single"/>
            <w:lang w:eastAsia="en-GB"/>
          </w:rPr>
          <w:t>ATEX Directive compliant</w:t>
        </w:r>
      </w:hyperlink>
      <w:r w:rsidRPr="00C62AE1">
        <w:rPr>
          <w:rFonts w:eastAsia="Times New Roman"/>
          <w:lang w:eastAsia="en-GB"/>
        </w:rPr>
        <w:t>.</w:t>
      </w:r>
    </w:p>
    <w:p w14:paraId="34844819" w14:textId="7692B04B" w:rsidR="00945D46" w:rsidRPr="00C62AE1" w:rsidRDefault="009941CB" w:rsidP="00F91E31">
      <w:pPr>
        <w:pStyle w:val="BodyText1"/>
        <w:rPr>
          <w:rFonts w:eastAsia="Times New Roman"/>
          <w:lang w:eastAsia="en-GB"/>
        </w:rPr>
      </w:pPr>
      <w:r>
        <w:rPr>
          <w:rFonts w:eastAsia="Times New Roman"/>
          <w:lang w:eastAsia="en-GB"/>
        </w:rPr>
        <w:t>D</w:t>
      </w:r>
      <w:r w:rsidRPr="00C62AE1">
        <w:rPr>
          <w:rFonts w:eastAsia="Times New Roman"/>
          <w:lang w:eastAsia="en-GB"/>
        </w:rPr>
        <w:t xml:space="preserve">rain the fuel tank until </w:t>
      </w:r>
      <w:r w:rsidR="0042416F">
        <w:rPr>
          <w:rFonts w:eastAsia="Times New Roman"/>
          <w:lang w:eastAsia="en-GB"/>
        </w:rPr>
        <w:t>there is no</w:t>
      </w:r>
      <w:r w:rsidRPr="00C62AE1">
        <w:rPr>
          <w:rFonts w:eastAsia="Times New Roman"/>
          <w:lang w:eastAsia="en-GB"/>
        </w:rPr>
        <w:t xml:space="preserve"> longer any fluid in the (see through) extraction tubing.</w:t>
      </w:r>
    </w:p>
    <w:p w14:paraId="00D5118D" w14:textId="32F1ADC9" w:rsidR="00945D46" w:rsidRPr="00975ECE" w:rsidRDefault="009941CB" w:rsidP="00FC50CB">
      <w:pPr>
        <w:pStyle w:val="Heading3"/>
        <w:spacing w:after="120"/>
        <w:rPr>
          <w:lang w:eastAsia="en-GB"/>
        </w:rPr>
      </w:pPr>
      <w:bookmarkStart w:id="46" w:name="_Toc183013971"/>
      <w:bookmarkStart w:id="47" w:name="_Toc197007227"/>
      <w:r w:rsidRPr="00C62AE1">
        <w:rPr>
          <w:lang w:eastAsia="en-GB"/>
        </w:rPr>
        <w:t>Suspension system – shock absorbers</w:t>
      </w:r>
      <w:bookmarkEnd w:id="46"/>
      <w:bookmarkEnd w:id="47"/>
    </w:p>
    <w:p w14:paraId="21C0AAAF" w14:textId="781E62C2" w:rsidR="00945D46" w:rsidRPr="00F91E31" w:rsidRDefault="00AD2B96" w:rsidP="00F91E31">
      <w:pPr>
        <w:pStyle w:val="BodyText1"/>
        <w:rPr>
          <w:rFonts w:eastAsia="Times New Roman"/>
          <w:lang w:eastAsia="en-GB"/>
        </w:rPr>
      </w:pPr>
      <w:r>
        <w:rPr>
          <w:rFonts w:eastAsia="Times New Roman"/>
          <w:lang w:eastAsia="en-GB"/>
        </w:rPr>
        <w:t>R</w:t>
      </w:r>
      <w:r w:rsidR="009941CB" w:rsidRPr="00C62AE1">
        <w:rPr>
          <w:rFonts w:eastAsia="Times New Roman"/>
          <w:lang w:eastAsia="en-GB"/>
        </w:rPr>
        <w:t>emove the fluid from both the inner and outer cylinders of the shock absorber.</w:t>
      </w:r>
    </w:p>
    <w:p w14:paraId="79BE6478" w14:textId="15CF7113" w:rsidR="007E04D9" w:rsidRDefault="009941CB" w:rsidP="00F91E31">
      <w:pPr>
        <w:pStyle w:val="BodyText1"/>
        <w:rPr>
          <w:rFonts w:eastAsia="Times New Roman"/>
          <w:lang w:eastAsia="en-GB"/>
        </w:rPr>
      </w:pPr>
      <w:r w:rsidRPr="00C62AE1">
        <w:rPr>
          <w:rFonts w:eastAsia="Times New Roman"/>
          <w:lang w:eastAsia="en-GB"/>
        </w:rPr>
        <w:t xml:space="preserve">The equipment designed for fluid or oil-based shock absorbers may be suitable for safely removing the gas from gas suspension systems. </w:t>
      </w:r>
      <w:r>
        <w:rPr>
          <w:rFonts w:eastAsia="Times New Roman"/>
          <w:lang w:eastAsia="en-GB"/>
        </w:rPr>
        <w:t>C</w:t>
      </w:r>
      <w:r w:rsidRPr="00C62AE1">
        <w:rPr>
          <w:rFonts w:eastAsia="Times New Roman"/>
          <w:lang w:eastAsia="en-GB"/>
        </w:rPr>
        <w:t xml:space="preserve">onfirm this with the manufacturer of the equipment. </w:t>
      </w:r>
      <w:r>
        <w:rPr>
          <w:rFonts w:eastAsia="Times New Roman"/>
          <w:lang w:eastAsia="en-GB"/>
        </w:rPr>
        <w:t>F</w:t>
      </w:r>
      <w:r w:rsidRPr="00C62AE1">
        <w:rPr>
          <w:rFonts w:eastAsia="Times New Roman"/>
          <w:lang w:eastAsia="en-GB"/>
        </w:rPr>
        <w:t>ollow any additional safety requirements or other instructions provided by the manufacturer.</w:t>
      </w:r>
    </w:p>
    <w:p w14:paraId="51E200BD" w14:textId="64A4B9E2" w:rsidR="00945D46" w:rsidRPr="00C62AE1" w:rsidRDefault="007E04D9" w:rsidP="00F91E31">
      <w:pPr>
        <w:pStyle w:val="BodyText1"/>
        <w:rPr>
          <w:rFonts w:eastAsia="Times New Roman"/>
          <w:lang w:eastAsia="en-GB"/>
        </w:rPr>
      </w:pPr>
      <w:r>
        <w:rPr>
          <w:rFonts w:eastAsia="Times New Roman"/>
          <w:lang w:eastAsia="en-GB"/>
        </w:rPr>
        <w:t>C</w:t>
      </w:r>
      <w:r w:rsidRPr="00C62AE1">
        <w:rPr>
          <w:rFonts w:eastAsia="Times New Roman"/>
          <w:lang w:eastAsia="en-GB"/>
        </w:rPr>
        <w:t xml:space="preserve">arry out these procedures </w:t>
      </w:r>
      <w:r>
        <w:rPr>
          <w:rFonts w:eastAsia="Times New Roman"/>
          <w:lang w:eastAsia="en-GB"/>
        </w:rPr>
        <w:t>until there is no</w:t>
      </w:r>
      <w:r w:rsidRPr="00C62AE1">
        <w:rPr>
          <w:rFonts w:eastAsia="Times New Roman"/>
          <w:lang w:eastAsia="en-GB"/>
        </w:rPr>
        <w:t xml:space="preserve"> longer any fluid</w:t>
      </w:r>
      <w:r>
        <w:rPr>
          <w:rFonts w:eastAsia="Times New Roman"/>
          <w:lang w:eastAsia="en-GB"/>
        </w:rPr>
        <w:t>.</w:t>
      </w:r>
    </w:p>
    <w:p w14:paraId="4D9D86C2" w14:textId="77777777" w:rsidR="009941CB" w:rsidRDefault="009941CB" w:rsidP="00FC50CB">
      <w:pPr>
        <w:pStyle w:val="Heading3"/>
        <w:spacing w:after="120"/>
        <w:rPr>
          <w:lang w:eastAsia="en-GB"/>
        </w:rPr>
      </w:pPr>
      <w:bookmarkStart w:id="48" w:name="_Toc183013972"/>
      <w:bookmarkStart w:id="49" w:name="_Toc197007228"/>
      <w:r w:rsidRPr="00C62AE1">
        <w:rPr>
          <w:lang w:eastAsia="en-GB"/>
        </w:rPr>
        <w:t>Sealed suspension systems</w:t>
      </w:r>
      <w:bookmarkEnd w:id="48"/>
      <w:bookmarkEnd w:id="49"/>
    </w:p>
    <w:p w14:paraId="38E7D9EA" w14:textId="0C75A835" w:rsidR="007E04D9" w:rsidRDefault="009941CB" w:rsidP="00F91E31">
      <w:pPr>
        <w:pStyle w:val="BodyText1"/>
        <w:rPr>
          <w:rFonts w:eastAsia="Times New Roman"/>
          <w:lang w:eastAsia="en-GB"/>
        </w:rPr>
      </w:pPr>
      <w:r w:rsidRPr="00C62AE1">
        <w:rPr>
          <w:rFonts w:eastAsia="Times New Roman"/>
          <w:lang w:eastAsia="en-GB"/>
        </w:rPr>
        <w:t xml:space="preserve">There is commercially available equipment for both removing and recharging these sealed suspension systems. Alternatively, </w:t>
      </w:r>
      <w:r w:rsidR="0037733D">
        <w:rPr>
          <w:rFonts w:eastAsia="Times New Roman"/>
          <w:lang w:eastAsia="en-GB"/>
        </w:rPr>
        <w:t xml:space="preserve">they can be </w:t>
      </w:r>
      <w:r w:rsidR="00A30DFE">
        <w:rPr>
          <w:rFonts w:eastAsia="Times New Roman"/>
          <w:lang w:eastAsia="en-GB"/>
        </w:rPr>
        <w:t xml:space="preserve">gravity-drained </w:t>
      </w:r>
      <w:r w:rsidRPr="00C62AE1">
        <w:rPr>
          <w:rFonts w:eastAsia="Times New Roman"/>
          <w:lang w:eastAsia="en-GB"/>
        </w:rPr>
        <w:t xml:space="preserve">in about 20 to 25 minutes. </w:t>
      </w:r>
    </w:p>
    <w:p w14:paraId="1DF0CB8F" w14:textId="7D2737D2" w:rsidR="00945D46" w:rsidRPr="00F512EF" w:rsidRDefault="009941CB" w:rsidP="00F91E31">
      <w:pPr>
        <w:pStyle w:val="BodyText1"/>
        <w:rPr>
          <w:rFonts w:eastAsia="Times New Roman"/>
          <w:lang w:eastAsia="en-GB"/>
        </w:rPr>
      </w:pPr>
      <w:r>
        <w:rPr>
          <w:rFonts w:eastAsia="Times New Roman"/>
          <w:lang w:eastAsia="en-GB"/>
        </w:rPr>
        <w:t>C</w:t>
      </w:r>
      <w:r w:rsidRPr="00C62AE1">
        <w:rPr>
          <w:rFonts w:eastAsia="Times New Roman"/>
          <w:lang w:eastAsia="en-GB"/>
        </w:rPr>
        <w:t xml:space="preserve">arry out these procedures </w:t>
      </w:r>
      <w:r w:rsidR="0042416F">
        <w:rPr>
          <w:rFonts w:eastAsia="Times New Roman"/>
          <w:lang w:eastAsia="en-GB"/>
        </w:rPr>
        <w:t>until there is no</w:t>
      </w:r>
      <w:r w:rsidRPr="00C62AE1">
        <w:rPr>
          <w:rFonts w:eastAsia="Times New Roman"/>
          <w:lang w:eastAsia="en-GB"/>
        </w:rPr>
        <w:t xml:space="preserve"> longer any fluid</w:t>
      </w:r>
      <w:r w:rsidR="00F512EF">
        <w:rPr>
          <w:rFonts w:eastAsia="Times New Roman"/>
          <w:lang w:eastAsia="en-GB"/>
        </w:rPr>
        <w:t>.</w:t>
      </w:r>
    </w:p>
    <w:p w14:paraId="1C95186C" w14:textId="484E1FF3" w:rsidR="00945D46" w:rsidRDefault="009941CB" w:rsidP="00FC50CB">
      <w:pPr>
        <w:pStyle w:val="Heading3"/>
        <w:spacing w:after="120"/>
        <w:rPr>
          <w:lang w:eastAsia="en-GB"/>
        </w:rPr>
      </w:pPr>
      <w:bookmarkStart w:id="50" w:name="_Toc183013973"/>
      <w:bookmarkStart w:id="51" w:name="_Toc197007229"/>
      <w:r w:rsidRPr="00C62AE1">
        <w:rPr>
          <w:lang w:eastAsia="en-GB"/>
        </w:rPr>
        <w:t>Air conditioning refrigeran</w:t>
      </w:r>
      <w:bookmarkEnd w:id="50"/>
      <w:r w:rsidR="00684344">
        <w:rPr>
          <w:lang w:eastAsia="en-GB"/>
        </w:rPr>
        <w:t>t</w:t>
      </w:r>
      <w:bookmarkEnd w:id="51"/>
    </w:p>
    <w:p w14:paraId="0B28B0DE" w14:textId="469CEE1F" w:rsidR="000309F8" w:rsidRPr="00C62AE1" w:rsidRDefault="009941CB" w:rsidP="00F91E31">
      <w:pPr>
        <w:pStyle w:val="BodyText1"/>
        <w:rPr>
          <w:rFonts w:eastAsia="Times New Roman"/>
          <w:lang w:eastAsia="en-GB"/>
        </w:rPr>
      </w:pPr>
      <w:r w:rsidRPr="00C62AE1">
        <w:rPr>
          <w:rFonts w:eastAsia="Times New Roman"/>
          <w:lang w:eastAsia="en-GB"/>
        </w:rPr>
        <w:t xml:space="preserve">There are 3 types of </w:t>
      </w:r>
      <w:proofErr w:type="gramStart"/>
      <w:r w:rsidR="00FD0C1F">
        <w:rPr>
          <w:rFonts w:eastAsia="Times New Roman"/>
          <w:lang w:eastAsia="en-GB"/>
        </w:rPr>
        <w:t>refrigerant</w:t>
      </w:r>
      <w:proofErr w:type="gramEnd"/>
      <w:r w:rsidR="00FD0C1F" w:rsidRPr="00C62AE1">
        <w:rPr>
          <w:rFonts w:eastAsia="Times New Roman"/>
          <w:lang w:eastAsia="en-GB"/>
        </w:rPr>
        <w:t xml:space="preserve"> </w:t>
      </w:r>
      <w:r w:rsidRPr="00C62AE1">
        <w:rPr>
          <w:rFonts w:eastAsia="Times New Roman"/>
          <w:lang w:eastAsia="en-GB"/>
        </w:rPr>
        <w:t>found in vehicle air conditioning systems:</w:t>
      </w:r>
    </w:p>
    <w:p w14:paraId="4384FDFF" w14:textId="77777777" w:rsidR="009941CB" w:rsidRPr="00C62AE1" w:rsidRDefault="009941CB" w:rsidP="00F91E31">
      <w:pPr>
        <w:pStyle w:val="BodyText1"/>
        <w:numPr>
          <w:ilvl w:val="0"/>
          <w:numId w:val="8"/>
        </w:numPr>
        <w:rPr>
          <w:rFonts w:eastAsia="Times New Roman"/>
          <w:lang w:eastAsia="en-GB"/>
        </w:rPr>
      </w:pPr>
      <w:r w:rsidRPr="00C62AE1">
        <w:rPr>
          <w:rFonts w:eastAsia="Times New Roman"/>
          <w:lang w:eastAsia="en-GB"/>
        </w:rPr>
        <w:t>R12</w:t>
      </w:r>
    </w:p>
    <w:p w14:paraId="6011028A" w14:textId="77777777" w:rsidR="009941CB" w:rsidRPr="00C62AE1" w:rsidRDefault="009941CB" w:rsidP="00F91E31">
      <w:pPr>
        <w:pStyle w:val="BodyText1"/>
        <w:numPr>
          <w:ilvl w:val="0"/>
          <w:numId w:val="8"/>
        </w:numPr>
        <w:rPr>
          <w:rFonts w:eastAsia="Times New Roman"/>
          <w:lang w:eastAsia="en-GB"/>
        </w:rPr>
      </w:pPr>
      <w:r w:rsidRPr="00C62AE1">
        <w:rPr>
          <w:rFonts w:eastAsia="Times New Roman"/>
          <w:lang w:eastAsia="en-GB"/>
        </w:rPr>
        <w:t>R134a</w:t>
      </w:r>
    </w:p>
    <w:p w14:paraId="343D6125" w14:textId="1F8156CD" w:rsidR="00A30DFE" w:rsidRDefault="009941CB" w:rsidP="00F91E31">
      <w:pPr>
        <w:pStyle w:val="BodyText1"/>
        <w:numPr>
          <w:ilvl w:val="0"/>
          <w:numId w:val="8"/>
        </w:numPr>
        <w:rPr>
          <w:rFonts w:eastAsia="Times New Roman"/>
          <w:lang w:eastAsia="en-GB"/>
        </w:rPr>
      </w:pPr>
      <w:r w:rsidRPr="00C62AE1">
        <w:rPr>
          <w:rFonts w:eastAsia="Times New Roman"/>
          <w:lang w:eastAsia="en-GB"/>
        </w:rPr>
        <w:lastRenderedPageBreak/>
        <w:t>HFO-1234yf (2,3,3,3-Tetrafluoropropene)</w:t>
      </w:r>
    </w:p>
    <w:p w14:paraId="6482F39D" w14:textId="5510C783" w:rsidR="00945D46" w:rsidRPr="00C62AE1" w:rsidRDefault="009941CB" w:rsidP="00F91E31">
      <w:pPr>
        <w:pStyle w:val="BodyText1"/>
        <w:rPr>
          <w:rFonts w:eastAsia="Times New Roman"/>
          <w:lang w:eastAsia="en-GB"/>
        </w:rPr>
      </w:pPr>
      <w:r w:rsidRPr="00C62AE1">
        <w:rPr>
          <w:rFonts w:eastAsia="Times New Roman"/>
          <w:lang w:eastAsia="en-GB"/>
        </w:rPr>
        <w:t xml:space="preserve">Although the same </w:t>
      </w:r>
      <w:r w:rsidR="73ABA4E9" w:rsidRPr="3EF74958">
        <w:rPr>
          <w:rFonts w:eastAsia="Times New Roman"/>
          <w:lang w:eastAsia="en-GB"/>
        </w:rPr>
        <w:t xml:space="preserve">specialist </w:t>
      </w:r>
      <w:r w:rsidRPr="00C62AE1">
        <w:rPr>
          <w:rFonts w:eastAsia="Times New Roman"/>
          <w:lang w:eastAsia="en-GB"/>
        </w:rPr>
        <w:t>equipment can be used to extract R12, R134a and HFO-1234yf</w:t>
      </w:r>
      <w:r w:rsidR="5005F71F" w:rsidRPr="3EF74958">
        <w:rPr>
          <w:rFonts w:eastAsia="Times New Roman"/>
          <w:lang w:eastAsia="en-GB"/>
        </w:rPr>
        <w:t>,</w:t>
      </w:r>
      <w:r w:rsidRPr="00C62AE1">
        <w:rPr>
          <w:rFonts w:eastAsia="Times New Roman"/>
          <w:lang w:eastAsia="en-GB"/>
        </w:rPr>
        <w:t xml:space="preserve"> they must not be mixed. </w:t>
      </w:r>
      <w:r w:rsidR="76BCA4B1" w:rsidRPr="3EF74958">
        <w:rPr>
          <w:rFonts w:eastAsia="Times New Roman"/>
          <w:lang w:eastAsia="en-GB"/>
        </w:rPr>
        <w:t xml:space="preserve">Separate </w:t>
      </w:r>
      <w:r w:rsidR="002B5D09">
        <w:rPr>
          <w:rFonts w:eastAsia="Times New Roman"/>
          <w:lang w:eastAsia="en-GB"/>
        </w:rPr>
        <w:t>containers</w:t>
      </w:r>
      <w:r w:rsidR="76BCA4B1" w:rsidRPr="3EF74958">
        <w:rPr>
          <w:rFonts w:eastAsia="Times New Roman"/>
          <w:lang w:eastAsia="en-GB"/>
        </w:rPr>
        <w:t xml:space="preserve"> should be used. </w:t>
      </w:r>
      <w:r w:rsidRPr="00C62AE1">
        <w:rPr>
          <w:rFonts w:eastAsia="Times New Roman"/>
          <w:lang w:eastAsia="en-GB"/>
        </w:rPr>
        <w:t>Systems using HFO-1234yf need different connectors to those used for R12 and R134a so operators should have both sets.</w:t>
      </w:r>
      <w:r w:rsidR="00561F90">
        <w:rPr>
          <w:rFonts w:eastAsia="Times New Roman"/>
          <w:lang w:eastAsia="en-GB"/>
        </w:rPr>
        <w:t xml:space="preserve"> </w:t>
      </w:r>
      <w:r w:rsidRPr="00C62AE1">
        <w:rPr>
          <w:rFonts w:eastAsia="Times New Roman"/>
          <w:lang w:eastAsia="en-GB"/>
        </w:rPr>
        <w:t xml:space="preserve"> Depollution </w:t>
      </w:r>
      <w:r w:rsidR="000309F8" w:rsidRPr="00C62AE1">
        <w:rPr>
          <w:rFonts w:eastAsia="Times New Roman"/>
          <w:lang w:eastAsia="en-GB"/>
        </w:rPr>
        <w:t>take</w:t>
      </w:r>
      <w:r w:rsidR="000309F8">
        <w:rPr>
          <w:rFonts w:eastAsia="Times New Roman"/>
          <w:lang w:eastAsia="en-GB"/>
        </w:rPr>
        <w:t>s</w:t>
      </w:r>
      <w:r w:rsidRPr="00C62AE1">
        <w:rPr>
          <w:rFonts w:eastAsia="Times New Roman"/>
          <w:lang w:eastAsia="en-GB"/>
        </w:rPr>
        <w:t xml:space="preserve"> around 10 to 12 minutes (depending on the system and ambient air temperature).</w:t>
      </w:r>
    </w:p>
    <w:p w14:paraId="54774AD2" w14:textId="2829C74F" w:rsidR="00666CE0" w:rsidRPr="00975ECE" w:rsidRDefault="009941CB" w:rsidP="00FC50CB">
      <w:pPr>
        <w:pStyle w:val="Heading3"/>
        <w:spacing w:after="120"/>
        <w:rPr>
          <w:lang w:eastAsia="en-GB"/>
        </w:rPr>
      </w:pPr>
      <w:bookmarkStart w:id="52" w:name="_Toc183013974"/>
      <w:bookmarkStart w:id="53" w:name="_Toc197007230"/>
      <w:r w:rsidRPr="00C62AE1">
        <w:rPr>
          <w:lang w:eastAsia="en-GB"/>
        </w:rPr>
        <w:t>AdBlue</w:t>
      </w:r>
      <w:bookmarkEnd w:id="52"/>
      <w:bookmarkEnd w:id="53"/>
    </w:p>
    <w:p w14:paraId="77C3D16A" w14:textId="1C29376B" w:rsidR="00945D46" w:rsidRPr="00C62AE1" w:rsidRDefault="009941CB" w:rsidP="00236AE6">
      <w:pPr>
        <w:pStyle w:val="BodyText1"/>
        <w:rPr>
          <w:rFonts w:eastAsia="Times New Roman"/>
          <w:lang w:eastAsia="en-GB"/>
        </w:rPr>
      </w:pPr>
      <w:r w:rsidRPr="00C62AE1">
        <w:rPr>
          <w:rFonts w:eastAsia="Times New Roman"/>
          <w:lang w:eastAsia="en-GB"/>
        </w:rPr>
        <w:t>AdBlue is a liquid containing urea which is widely used in catalytic reduction systems. AdBlue is injected into the vehicle exhaust gases to aid the breakdown of NOx emissions into nitrogen and water.</w:t>
      </w:r>
    </w:p>
    <w:p w14:paraId="47D3C424" w14:textId="420176CA" w:rsidR="00945D46" w:rsidRPr="00C62AE1" w:rsidRDefault="009941CB" w:rsidP="00236AE6">
      <w:pPr>
        <w:pStyle w:val="BodyText1"/>
        <w:rPr>
          <w:rFonts w:eastAsia="Times New Roman"/>
          <w:lang w:eastAsia="en-GB"/>
        </w:rPr>
      </w:pPr>
      <w:r w:rsidRPr="00C62AE1">
        <w:rPr>
          <w:rFonts w:eastAsia="Times New Roman"/>
          <w:lang w:eastAsia="en-GB"/>
        </w:rPr>
        <w:t>AdBlue is extremely polluting if it enters surface water or groundwater. AdBlue is soluble in water, so oil separators do not contain or remove it.</w:t>
      </w:r>
    </w:p>
    <w:p w14:paraId="1C992E98" w14:textId="4D93DBA7" w:rsidR="00945D46" w:rsidRPr="00C62AE1" w:rsidRDefault="0042416F" w:rsidP="00FC50CB">
      <w:pPr>
        <w:pStyle w:val="BodyText1"/>
        <w:rPr>
          <w:rFonts w:eastAsia="Times New Roman"/>
          <w:lang w:eastAsia="en-GB"/>
        </w:rPr>
      </w:pPr>
      <w:r>
        <w:rPr>
          <w:rFonts w:eastAsia="Times New Roman"/>
          <w:lang w:eastAsia="en-GB"/>
        </w:rPr>
        <w:t>S</w:t>
      </w:r>
      <w:r w:rsidR="009941CB" w:rsidRPr="00C62AE1">
        <w:rPr>
          <w:rFonts w:eastAsia="Times New Roman"/>
          <w:lang w:eastAsia="en-GB"/>
        </w:rPr>
        <w:t>tore AdBlue in containers with valves and pipework specifically designed to store urea. This is because it contains ammonia which is corrosive to some metals, such as copper and its alloys.</w:t>
      </w:r>
    </w:p>
    <w:p w14:paraId="17A15701" w14:textId="40DCDA7C" w:rsidR="00945D46" w:rsidRPr="00975ECE" w:rsidRDefault="009941CB" w:rsidP="00FC50CB">
      <w:pPr>
        <w:pStyle w:val="Heading3"/>
        <w:spacing w:after="120"/>
        <w:rPr>
          <w:lang w:eastAsia="en-GB"/>
        </w:rPr>
      </w:pPr>
      <w:bookmarkStart w:id="54" w:name="_Toc183013975"/>
      <w:bookmarkStart w:id="55" w:name="_Toc197007231"/>
      <w:r w:rsidRPr="00C62AE1">
        <w:rPr>
          <w:lang w:eastAsia="en-GB"/>
        </w:rPr>
        <w:t>LPG (liquid petroleum gas) tank</w:t>
      </w:r>
      <w:bookmarkEnd w:id="54"/>
      <w:bookmarkEnd w:id="55"/>
    </w:p>
    <w:p w14:paraId="6C07417D" w14:textId="717A149E" w:rsidR="00945D46" w:rsidRPr="00C62AE1" w:rsidRDefault="009941CB" w:rsidP="00236AE6">
      <w:pPr>
        <w:pStyle w:val="BodyText1"/>
        <w:rPr>
          <w:rFonts w:eastAsia="Times New Roman"/>
          <w:lang w:eastAsia="en-GB"/>
        </w:rPr>
      </w:pPr>
      <w:r w:rsidRPr="00C62AE1">
        <w:rPr>
          <w:rFonts w:eastAsia="Times New Roman"/>
          <w:lang w:eastAsia="en-GB"/>
        </w:rPr>
        <w:t>If feasible, run the engine to empty as much fuel as possible from the tank before remov</w:t>
      </w:r>
      <w:r w:rsidR="0042416F">
        <w:rPr>
          <w:rFonts w:eastAsia="Times New Roman"/>
          <w:lang w:eastAsia="en-GB"/>
        </w:rPr>
        <w:t>ing</w:t>
      </w:r>
      <w:r w:rsidRPr="00C62AE1">
        <w:rPr>
          <w:rFonts w:eastAsia="Times New Roman"/>
          <w:lang w:eastAsia="en-GB"/>
        </w:rPr>
        <w:t xml:space="preserve"> it. This will reduce the weight of the tank and the risk of vapour loss.</w:t>
      </w:r>
    </w:p>
    <w:p w14:paraId="2F486477" w14:textId="7F7E3F24" w:rsidR="009941CB" w:rsidRPr="00C62AE1" w:rsidRDefault="009941CB" w:rsidP="00236AE6">
      <w:pPr>
        <w:pStyle w:val="BodyText1"/>
        <w:rPr>
          <w:rFonts w:eastAsia="Times New Roman"/>
          <w:lang w:eastAsia="en-GB"/>
        </w:rPr>
      </w:pPr>
      <w:r w:rsidRPr="00C62AE1">
        <w:rPr>
          <w:rFonts w:eastAsia="Times New Roman"/>
          <w:lang w:eastAsia="en-GB"/>
        </w:rPr>
        <w:t>Even after running to empty the tank will still contain some residual gas vapour, so follow the full removal procedure. Check the battery has been removed or isolated before remov</w:t>
      </w:r>
      <w:r w:rsidR="00A70E86">
        <w:rPr>
          <w:rFonts w:eastAsia="Times New Roman"/>
          <w:lang w:eastAsia="en-GB"/>
        </w:rPr>
        <w:t>ing</w:t>
      </w:r>
      <w:r w:rsidRPr="00C62AE1">
        <w:rPr>
          <w:rFonts w:eastAsia="Times New Roman"/>
          <w:lang w:eastAsia="en-GB"/>
        </w:rPr>
        <w:t xml:space="preserve"> the tank.</w:t>
      </w:r>
    </w:p>
    <w:p w14:paraId="75C4B807" w14:textId="10308E64" w:rsidR="00945D46" w:rsidRPr="00C62AE1" w:rsidRDefault="009941CB" w:rsidP="00236AE6">
      <w:pPr>
        <w:pStyle w:val="BodyText1"/>
        <w:rPr>
          <w:rFonts w:eastAsia="Times New Roman"/>
          <w:lang w:eastAsia="en-GB"/>
        </w:rPr>
      </w:pPr>
      <w:r w:rsidRPr="00C62AE1">
        <w:rPr>
          <w:rFonts w:eastAsia="Times New Roman"/>
          <w:lang w:eastAsia="en-GB"/>
        </w:rPr>
        <w:t>The basic depollution procedure is as follows:</w:t>
      </w:r>
    </w:p>
    <w:p w14:paraId="2C3390C1" w14:textId="77777777" w:rsidR="009941CB" w:rsidRPr="00C62AE1" w:rsidRDefault="009941CB" w:rsidP="00236AE6">
      <w:pPr>
        <w:pStyle w:val="BodyText1"/>
        <w:numPr>
          <w:ilvl w:val="0"/>
          <w:numId w:val="10"/>
        </w:numPr>
        <w:rPr>
          <w:rFonts w:eastAsia="Times New Roman"/>
          <w:lang w:eastAsia="en-GB"/>
        </w:rPr>
      </w:pPr>
      <w:r w:rsidRPr="00C62AE1">
        <w:rPr>
          <w:rFonts w:eastAsia="Times New Roman"/>
          <w:lang w:eastAsia="en-GB"/>
        </w:rPr>
        <w:t>turn off the isolating valve</w:t>
      </w:r>
    </w:p>
    <w:p w14:paraId="51450145" w14:textId="77777777" w:rsidR="009941CB" w:rsidRPr="00C62AE1" w:rsidRDefault="009941CB" w:rsidP="00236AE6">
      <w:pPr>
        <w:pStyle w:val="BodyText1"/>
        <w:numPr>
          <w:ilvl w:val="0"/>
          <w:numId w:val="10"/>
        </w:numPr>
        <w:rPr>
          <w:rFonts w:eastAsia="Times New Roman"/>
          <w:lang w:eastAsia="en-GB"/>
        </w:rPr>
      </w:pPr>
      <w:r w:rsidRPr="00C62AE1">
        <w:rPr>
          <w:rFonts w:eastAsia="Times New Roman"/>
          <w:lang w:eastAsia="en-GB"/>
        </w:rPr>
        <w:t>cut through or disconnect the connecting pipes</w:t>
      </w:r>
    </w:p>
    <w:p w14:paraId="5F4EA701" w14:textId="77777777" w:rsidR="009941CB" w:rsidRPr="00C62AE1" w:rsidRDefault="009941CB" w:rsidP="00236AE6">
      <w:pPr>
        <w:pStyle w:val="BodyText1"/>
        <w:numPr>
          <w:ilvl w:val="0"/>
          <w:numId w:val="10"/>
        </w:numPr>
        <w:rPr>
          <w:rFonts w:eastAsia="Times New Roman"/>
          <w:lang w:eastAsia="en-GB"/>
        </w:rPr>
      </w:pPr>
      <w:r w:rsidRPr="00C62AE1">
        <w:rPr>
          <w:rFonts w:eastAsia="Times New Roman"/>
          <w:lang w:eastAsia="en-GB"/>
        </w:rPr>
        <w:t>cut through or remove the retaining clamps or straps</w:t>
      </w:r>
    </w:p>
    <w:p w14:paraId="6769C3A0" w14:textId="77777777" w:rsidR="009941CB" w:rsidRPr="00C62AE1" w:rsidRDefault="009941CB" w:rsidP="00236AE6">
      <w:pPr>
        <w:pStyle w:val="BodyText1"/>
        <w:numPr>
          <w:ilvl w:val="0"/>
          <w:numId w:val="10"/>
        </w:numPr>
        <w:rPr>
          <w:rFonts w:eastAsia="Times New Roman"/>
          <w:lang w:eastAsia="en-GB"/>
        </w:rPr>
      </w:pPr>
      <w:r w:rsidRPr="00C62AE1">
        <w:rPr>
          <w:rFonts w:eastAsia="Times New Roman"/>
          <w:lang w:eastAsia="en-GB"/>
        </w:rPr>
        <w:t>remove the tank to safe storage</w:t>
      </w:r>
    </w:p>
    <w:p w14:paraId="5F82D167" w14:textId="2ACF8ED2" w:rsidR="009941CB" w:rsidRDefault="007C0C70" w:rsidP="00236AE6">
      <w:pPr>
        <w:pStyle w:val="BodyText1"/>
        <w:numPr>
          <w:ilvl w:val="0"/>
          <w:numId w:val="10"/>
        </w:numPr>
        <w:rPr>
          <w:rFonts w:eastAsia="Times New Roman"/>
          <w:lang w:eastAsia="en-GB"/>
        </w:rPr>
      </w:pPr>
      <w:r>
        <w:rPr>
          <w:rFonts w:eastAsia="Times New Roman"/>
          <w:lang w:eastAsia="en-GB"/>
        </w:rPr>
        <w:t>r</w:t>
      </w:r>
      <w:r w:rsidR="009941CB" w:rsidRPr="3EF74958">
        <w:rPr>
          <w:rFonts w:eastAsia="Times New Roman"/>
          <w:lang w:eastAsia="en-GB"/>
        </w:rPr>
        <w:t>efer to the guidance on the </w:t>
      </w:r>
      <w:hyperlink r:id="rId21">
        <w:r w:rsidR="009941CB" w:rsidRPr="3EF74958">
          <w:rPr>
            <w:rFonts w:eastAsia="Times New Roman"/>
            <w:color w:val="1D70B8"/>
            <w:u w:val="single"/>
            <w:lang w:eastAsia="en-GB"/>
          </w:rPr>
          <w:t>removal of LPG tanks</w:t>
        </w:r>
      </w:hyperlink>
      <w:r w:rsidR="009941CB" w:rsidRPr="3EF74958">
        <w:rPr>
          <w:rFonts w:eastAsia="Times New Roman"/>
          <w:lang w:eastAsia="en-GB"/>
        </w:rPr>
        <w:t>.</w:t>
      </w:r>
    </w:p>
    <w:p w14:paraId="2538979F" w14:textId="0DA01CA4" w:rsidR="00945D46" w:rsidRPr="00C62AE1" w:rsidRDefault="009941CB" w:rsidP="00236AE6">
      <w:pPr>
        <w:pStyle w:val="BodyText1"/>
        <w:rPr>
          <w:rFonts w:eastAsia="Times New Roman"/>
          <w:lang w:eastAsia="en-GB"/>
        </w:rPr>
      </w:pPr>
      <w:r>
        <w:rPr>
          <w:rFonts w:eastAsia="Times New Roman"/>
          <w:lang w:eastAsia="en-GB"/>
        </w:rPr>
        <w:lastRenderedPageBreak/>
        <w:t>Q</w:t>
      </w:r>
      <w:r w:rsidRPr="00C62AE1">
        <w:rPr>
          <w:rFonts w:eastAsia="Times New Roman"/>
          <w:lang w:eastAsia="en-GB"/>
        </w:rPr>
        <w:t xml:space="preserve">uarantine the vehicle in an open area so the tank can be isolated and removed for emptying, purging and separate disposal by suitably qualified personnel. </w:t>
      </w:r>
      <w:r>
        <w:rPr>
          <w:rFonts w:eastAsia="Times New Roman"/>
          <w:lang w:eastAsia="en-GB"/>
        </w:rPr>
        <w:t>C</w:t>
      </w:r>
      <w:r w:rsidRPr="00C62AE1">
        <w:rPr>
          <w:rFonts w:eastAsia="Times New Roman"/>
          <w:lang w:eastAsia="en-GB"/>
        </w:rPr>
        <w:t>heck the vehicle for gas leaks using proprietary detection equipment.</w:t>
      </w:r>
    </w:p>
    <w:p w14:paraId="0D938CBB" w14:textId="23F4AAE6" w:rsidR="00945D46" w:rsidRPr="00C62AE1" w:rsidRDefault="009941CB" w:rsidP="00236AE6">
      <w:pPr>
        <w:pStyle w:val="BodyText1"/>
        <w:rPr>
          <w:rFonts w:eastAsia="Times New Roman"/>
          <w:lang w:eastAsia="en-GB"/>
        </w:rPr>
      </w:pPr>
      <w:r>
        <w:rPr>
          <w:rFonts w:eastAsia="Times New Roman"/>
          <w:lang w:eastAsia="en-GB"/>
        </w:rPr>
        <w:t>S</w:t>
      </w:r>
      <w:r w:rsidRPr="00C62AE1">
        <w:rPr>
          <w:rFonts w:eastAsia="Times New Roman"/>
          <w:lang w:eastAsia="en-GB"/>
        </w:rPr>
        <w:t>tore removed tanks in the open air in appropriate racks or cages until qualified disposal agents can collect or treat them.</w:t>
      </w:r>
    </w:p>
    <w:p w14:paraId="11EE53A9" w14:textId="4724755B" w:rsidR="00945D46" w:rsidRPr="00C62AE1" w:rsidRDefault="009941CB" w:rsidP="00236AE6">
      <w:pPr>
        <w:pStyle w:val="BodyText1"/>
        <w:rPr>
          <w:rFonts w:eastAsia="Times New Roman"/>
          <w:lang w:eastAsia="en-GB"/>
        </w:rPr>
      </w:pPr>
      <w:r w:rsidRPr="00C62AE1">
        <w:rPr>
          <w:rFonts w:eastAsia="Times New Roman"/>
          <w:lang w:eastAsia="en-GB"/>
        </w:rPr>
        <w:t>Because there are health and safety issues when removing, handling and storing LPG tanks, authorised treatment facilities (ATFs) should check HSE’s current guidance.</w:t>
      </w:r>
    </w:p>
    <w:p w14:paraId="754AD56E" w14:textId="5B1DBBC1" w:rsidR="00946C6F" w:rsidRPr="00975ECE" w:rsidRDefault="00F83354" w:rsidP="00FC50CB">
      <w:pPr>
        <w:pStyle w:val="Heading3"/>
        <w:spacing w:after="120"/>
        <w:rPr>
          <w:lang w:eastAsia="en-GB"/>
        </w:rPr>
      </w:pPr>
      <w:bookmarkStart w:id="56" w:name="_Toc183013976"/>
      <w:bookmarkStart w:id="57" w:name="_Toc197007232"/>
      <w:r>
        <w:rPr>
          <w:lang w:eastAsia="en-GB"/>
        </w:rPr>
        <w:t>Parts</w:t>
      </w:r>
      <w:r w:rsidR="009941CB" w:rsidRPr="00C62AE1">
        <w:rPr>
          <w:lang w:eastAsia="en-GB"/>
        </w:rPr>
        <w:t xml:space="preserve"> containing mercury</w:t>
      </w:r>
      <w:bookmarkEnd w:id="56"/>
      <w:bookmarkEnd w:id="57"/>
    </w:p>
    <w:p w14:paraId="36B3BF62" w14:textId="58E713DF" w:rsidR="000F39EF" w:rsidRPr="00236AE6" w:rsidRDefault="009941CB" w:rsidP="00236AE6">
      <w:pPr>
        <w:pStyle w:val="BodyText1"/>
        <w:rPr>
          <w:rFonts w:eastAsia="Times New Roman"/>
          <w:b/>
          <w:sz w:val="27"/>
          <w:szCs w:val="27"/>
          <w:lang w:eastAsia="en-GB"/>
        </w:rPr>
      </w:pPr>
      <w:r>
        <w:rPr>
          <w:rFonts w:eastAsia="Times New Roman"/>
          <w:lang w:eastAsia="en-GB"/>
        </w:rPr>
        <w:t>Perform</w:t>
      </w:r>
      <w:r w:rsidRPr="00C62AE1">
        <w:rPr>
          <w:rFonts w:eastAsia="Times New Roman"/>
          <w:lang w:eastAsia="en-GB"/>
        </w:rPr>
        <w:t xml:space="preserve"> a visual inspection of areas which contain this type of </w:t>
      </w:r>
      <w:r w:rsidR="00F83354">
        <w:rPr>
          <w:rFonts w:eastAsia="Times New Roman"/>
          <w:lang w:eastAsia="en-GB"/>
        </w:rPr>
        <w:t xml:space="preserve">part (usually switches) </w:t>
      </w:r>
      <w:r w:rsidRPr="00C62AE1">
        <w:rPr>
          <w:rFonts w:eastAsia="Times New Roman"/>
          <w:lang w:eastAsia="en-GB"/>
        </w:rPr>
        <w:t xml:space="preserve">during the depollution procedure, but </w:t>
      </w:r>
      <w:r w:rsidR="00A70E86">
        <w:rPr>
          <w:rFonts w:eastAsia="Times New Roman"/>
          <w:lang w:eastAsia="en-GB"/>
        </w:rPr>
        <w:t xml:space="preserve">only those </w:t>
      </w:r>
      <w:r w:rsidR="00F83354">
        <w:rPr>
          <w:rFonts w:eastAsia="Times New Roman"/>
          <w:lang w:eastAsia="en-GB"/>
        </w:rPr>
        <w:t>parts</w:t>
      </w:r>
      <w:r w:rsidR="00A70E86">
        <w:rPr>
          <w:rFonts w:eastAsia="Times New Roman"/>
          <w:lang w:eastAsia="en-GB"/>
        </w:rPr>
        <w:t xml:space="preserve"> </w:t>
      </w:r>
      <w:r w:rsidRPr="00C62AE1">
        <w:rPr>
          <w:rFonts w:eastAsia="Times New Roman"/>
          <w:lang w:eastAsia="en-GB"/>
        </w:rPr>
        <w:t xml:space="preserve">clearly </w:t>
      </w:r>
      <w:r w:rsidR="004F6394">
        <w:rPr>
          <w:rFonts w:eastAsia="Times New Roman"/>
          <w:lang w:eastAsia="en-GB"/>
        </w:rPr>
        <w:t>marked</w:t>
      </w:r>
      <w:r w:rsidR="004F6394" w:rsidRPr="00C62AE1">
        <w:rPr>
          <w:rFonts w:eastAsia="Times New Roman"/>
          <w:lang w:eastAsia="en-GB"/>
        </w:rPr>
        <w:t xml:space="preserve"> </w:t>
      </w:r>
      <w:r w:rsidRPr="00C62AE1">
        <w:rPr>
          <w:rFonts w:eastAsia="Times New Roman"/>
          <w:lang w:eastAsia="en-GB"/>
        </w:rPr>
        <w:t>as containing mercury</w:t>
      </w:r>
      <w:r w:rsidR="00A70E86">
        <w:rPr>
          <w:rFonts w:eastAsia="Times New Roman"/>
          <w:lang w:eastAsia="en-GB"/>
        </w:rPr>
        <w:t xml:space="preserve"> need to be removed</w:t>
      </w:r>
      <w:r w:rsidRPr="00C62AE1">
        <w:rPr>
          <w:rFonts w:eastAsia="Times New Roman"/>
          <w:lang w:eastAsia="en-GB"/>
        </w:rPr>
        <w:t>.</w:t>
      </w:r>
    </w:p>
    <w:p w14:paraId="407D39CA" w14:textId="2F64523D" w:rsidR="00A07BE1" w:rsidRPr="00C21B81" w:rsidRDefault="00A07BE1" w:rsidP="00FC50CB">
      <w:pPr>
        <w:pStyle w:val="Heading3"/>
        <w:spacing w:after="120"/>
        <w:rPr>
          <w:b w:val="0"/>
        </w:rPr>
      </w:pPr>
      <w:bookmarkStart w:id="58" w:name="_Toc197007233"/>
      <w:r w:rsidRPr="00C21B81">
        <w:t>Asbestos</w:t>
      </w:r>
      <w:bookmarkEnd w:id="58"/>
    </w:p>
    <w:p w14:paraId="2FA7E01D" w14:textId="6003FD6F" w:rsidR="00A034FA" w:rsidRPr="00227266" w:rsidRDefault="00A07BE1" w:rsidP="00236AE6">
      <w:pPr>
        <w:pStyle w:val="BodyText1"/>
        <w:rPr>
          <w:rFonts w:eastAsia="Times New Roman"/>
          <w:lang w:eastAsia="en-GB"/>
        </w:rPr>
      </w:pPr>
      <w:r w:rsidRPr="00227266">
        <w:rPr>
          <w:rFonts w:eastAsia="Times New Roman"/>
          <w:lang w:eastAsia="en-GB"/>
        </w:rPr>
        <w:t>Some older </w:t>
      </w:r>
      <w:r>
        <w:rPr>
          <w:rFonts w:eastAsia="Times New Roman"/>
          <w:lang w:eastAsia="en-GB"/>
        </w:rPr>
        <w:t>waste motor vehicles</w:t>
      </w:r>
      <w:r w:rsidRPr="00227266">
        <w:rPr>
          <w:rFonts w:eastAsia="Times New Roman"/>
          <w:lang w:eastAsia="en-GB"/>
        </w:rPr>
        <w:t xml:space="preserve"> may contain asbestos (for example, certain brake pad linings). </w:t>
      </w:r>
    </w:p>
    <w:p w14:paraId="7099E937" w14:textId="468F0BE8" w:rsidR="00946C6F" w:rsidRPr="00227266" w:rsidRDefault="00A07BE1" w:rsidP="00236AE6">
      <w:pPr>
        <w:pStyle w:val="BodyText1"/>
        <w:rPr>
          <w:rFonts w:eastAsia="Times New Roman"/>
          <w:lang w:eastAsia="en-GB"/>
        </w:rPr>
      </w:pPr>
      <w:r>
        <w:rPr>
          <w:rFonts w:eastAsia="Times New Roman"/>
          <w:lang w:eastAsia="en-GB"/>
        </w:rPr>
        <w:t>D</w:t>
      </w:r>
      <w:r w:rsidRPr="00227266">
        <w:rPr>
          <w:rFonts w:eastAsia="Times New Roman"/>
          <w:lang w:eastAsia="en-GB"/>
        </w:rPr>
        <w:t>o a visual inspection of the vehicle during the depollution procedure to identify</w:t>
      </w:r>
      <w:r w:rsidR="00E93822">
        <w:rPr>
          <w:rFonts w:eastAsia="Times New Roman"/>
          <w:lang w:eastAsia="en-GB"/>
        </w:rPr>
        <w:t xml:space="preserve"> any labels</w:t>
      </w:r>
      <w:r w:rsidRPr="00227266">
        <w:rPr>
          <w:rFonts w:eastAsia="Times New Roman"/>
          <w:lang w:eastAsia="en-GB"/>
        </w:rPr>
        <w:t xml:space="preserve"> indicating </w:t>
      </w:r>
      <w:r w:rsidR="00E93822">
        <w:rPr>
          <w:rFonts w:eastAsia="Times New Roman"/>
          <w:lang w:eastAsia="en-GB"/>
        </w:rPr>
        <w:t>that certain</w:t>
      </w:r>
      <w:r w:rsidRPr="00227266">
        <w:rPr>
          <w:rFonts w:eastAsia="Times New Roman"/>
          <w:lang w:eastAsia="en-GB"/>
        </w:rPr>
        <w:t xml:space="preserve"> parts contain asbestos.</w:t>
      </w:r>
      <w:r w:rsidR="00D71741">
        <w:rPr>
          <w:rFonts w:eastAsia="Times New Roman"/>
          <w:lang w:eastAsia="en-GB"/>
        </w:rPr>
        <w:t xml:space="preserve"> </w:t>
      </w:r>
      <w:r w:rsidRPr="00227266">
        <w:rPr>
          <w:rFonts w:eastAsia="Times New Roman"/>
          <w:lang w:eastAsia="en-GB"/>
        </w:rPr>
        <w:t>If a visual inspection identifies components that contain asbestos</w:t>
      </w:r>
      <w:r>
        <w:rPr>
          <w:rFonts w:eastAsia="Times New Roman"/>
          <w:lang w:eastAsia="en-GB"/>
        </w:rPr>
        <w:t xml:space="preserve">, </w:t>
      </w:r>
      <w:r w:rsidR="00204737">
        <w:rPr>
          <w:rFonts w:eastAsia="Times New Roman"/>
          <w:lang w:eastAsia="en-GB"/>
        </w:rPr>
        <w:t>these must be removed</w:t>
      </w:r>
      <w:r w:rsidR="006D0093">
        <w:rPr>
          <w:rFonts w:eastAsia="Times New Roman"/>
          <w:lang w:eastAsia="en-GB"/>
        </w:rPr>
        <w:t xml:space="preserve"> and stored </w:t>
      </w:r>
      <w:r w:rsidR="00A571BD">
        <w:rPr>
          <w:rFonts w:eastAsia="Times New Roman"/>
          <w:lang w:eastAsia="en-GB"/>
        </w:rPr>
        <w:t>separately</w:t>
      </w:r>
      <w:r w:rsidRPr="00227266">
        <w:rPr>
          <w:rFonts w:eastAsia="Times New Roman"/>
          <w:lang w:eastAsia="en-GB"/>
        </w:rPr>
        <w:t xml:space="preserve">. </w:t>
      </w:r>
    </w:p>
    <w:p w14:paraId="53431382" w14:textId="66327DAC" w:rsidR="009941CB" w:rsidRDefault="00893B1A" w:rsidP="00FC50CB">
      <w:pPr>
        <w:pStyle w:val="Heading2"/>
        <w:spacing w:after="120"/>
        <w:rPr>
          <w:lang w:eastAsia="en-GB"/>
        </w:rPr>
      </w:pPr>
      <w:bookmarkStart w:id="59" w:name="_Toc183013978"/>
      <w:bookmarkStart w:id="60" w:name="_Toc197007234"/>
      <w:r>
        <w:rPr>
          <w:lang w:eastAsia="en-GB"/>
        </w:rPr>
        <w:t xml:space="preserve">Removal </w:t>
      </w:r>
      <w:r w:rsidR="007732DC">
        <w:rPr>
          <w:lang w:eastAsia="en-GB"/>
        </w:rPr>
        <w:t xml:space="preserve">or deployment of </w:t>
      </w:r>
      <w:bookmarkEnd w:id="59"/>
      <w:r w:rsidR="00567DCC">
        <w:rPr>
          <w:lang w:eastAsia="en-GB"/>
        </w:rPr>
        <w:t>pyrotechnic devices</w:t>
      </w:r>
      <w:bookmarkEnd w:id="60"/>
    </w:p>
    <w:p w14:paraId="78836356" w14:textId="564B29AE" w:rsidR="00946C6F" w:rsidRDefault="009941CB" w:rsidP="005E5F14">
      <w:pPr>
        <w:pStyle w:val="BodyText1"/>
        <w:rPr>
          <w:rFonts w:eastAsia="Times New Roman"/>
          <w:lang w:eastAsia="en-GB"/>
        </w:rPr>
      </w:pPr>
      <w:r>
        <w:rPr>
          <w:rFonts w:eastAsia="Times New Roman"/>
          <w:lang w:eastAsia="en-GB"/>
        </w:rPr>
        <w:t>R</w:t>
      </w:r>
      <w:r w:rsidRPr="00227266">
        <w:rPr>
          <w:rFonts w:eastAsia="Times New Roman"/>
          <w:lang w:eastAsia="en-GB"/>
        </w:rPr>
        <w:t>emove or deploy all pyrotechnic devices such as airbags or pyrotechnic seat belt pre-tensioners. This is because they are classed as explosive components</w:t>
      </w:r>
      <w:r w:rsidR="00723F30">
        <w:rPr>
          <w:rFonts w:eastAsia="Times New Roman"/>
          <w:lang w:eastAsia="en-GB"/>
        </w:rPr>
        <w:t xml:space="preserve"> </w:t>
      </w:r>
      <w:r w:rsidR="00801AE4">
        <w:rPr>
          <w:rFonts w:eastAsia="Times New Roman"/>
          <w:lang w:eastAsia="en-GB"/>
        </w:rPr>
        <w:t xml:space="preserve">and </w:t>
      </w:r>
      <w:r w:rsidR="003E64EE">
        <w:rPr>
          <w:rFonts w:eastAsia="Times New Roman"/>
          <w:lang w:eastAsia="en-GB"/>
        </w:rPr>
        <w:t>can cause</w:t>
      </w:r>
      <w:r w:rsidR="00801AE4">
        <w:rPr>
          <w:rFonts w:eastAsia="Times New Roman"/>
          <w:lang w:eastAsia="en-GB"/>
        </w:rPr>
        <w:t xml:space="preserve"> severe injuries</w:t>
      </w:r>
      <w:r w:rsidRPr="00227266">
        <w:rPr>
          <w:rFonts w:eastAsia="Times New Roman"/>
          <w:lang w:eastAsia="en-GB"/>
        </w:rPr>
        <w:t>.</w:t>
      </w:r>
    </w:p>
    <w:p w14:paraId="493919E5" w14:textId="68509427" w:rsidR="00946C6F" w:rsidRPr="00227266" w:rsidRDefault="009941CB" w:rsidP="005E5F14">
      <w:pPr>
        <w:pStyle w:val="BodyText1"/>
        <w:rPr>
          <w:rFonts w:eastAsia="Times New Roman"/>
          <w:lang w:eastAsia="en-GB"/>
        </w:rPr>
      </w:pPr>
      <w:r w:rsidRPr="00227266">
        <w:rPr>
          <w:rFonts w:eastAsia="Times New Roman"/>
          <w:lang w:eastAsia="en-GB"/>
        </w:rPr>
        <w:t xml:space="preserve">Pyrotechnic devices are deployed either mechanically or electrically depending on vehicle type and year. </w:t>
      </w:r>
      <w:r>
        <w:rPr>
          <w:rFonts w:eastAsia="Times New Roman"/>
          <w:lang w:eastAsia="en-GB"/>
        </w:rPr>
        <w:t>A</w:t>
      </w:r>
      <w:r w:rsidRPr="00227266">
        <w:rPr>
          <w:rFonts w:eastAsia="Times New Roman"/>
          <w:lang w:eastAsia="en-GB"/>
        </w:rPr>
        <w:t>ssess every vehicle for airbag type and quantity, and any other pyrotechnic devices that may be present.</w:t>
      </w:r>
    </w:p>
    <w:p w14:paraId="46BFB162" w14:textId="56073D21" w:rsidR="00946C6F" w:rsidRPr="00227266" w:rsidRDefault="009941CB" w:rsidP="005E5F14">
      <w:pPr>
        <w:pStyle w:val="BodyText1"/>
        <w:rPr>
          <w:rFonts w:eastAsia="Times New Roman"/>
          <w:lang w:eastAsia="en-GB"/>
        </w:rPr>
      </w:pPr>
      <w:r>
        <w:rPr>
          <w:rFonts w:eastAsia="Times New Roman"/>
          <w:lang w:eastAsia="en-GB"/>
        </w:rPr>
        <w:t>G</w:t>
      </w:r>
      <w:r w:rsidRPr="00227266">
        <w:rPr>
          <w:rFonts w:eastAsia="Times New Roman"/>
          <w:lang w:eastAsia="en-GB"/>
        </w:rPr>
        <w:t xml:space="preserve">et advice from the manufacturer if information is not provided in IDIS. </w:t>
      </w:r>
      <w:r>
        <w:rPr>
          <w:rFonts w:eastAsia="Times New Roman"/>
          <w:lang w:eastAsia="en-GB"/>
        </w:rPr>
        <w:t>Be aware of:</w:t>
      </w:r>
    </w:p>
    <w:p w14:paraId="604EE7D7" w14:textId="0CC0D483" w:rsidR="009941CB" w:rsidRPr="00227266" w:rsidRDefault="009941CB" w:rsidP="005E5F14">
      <w:pPr>
        <w:pStyle w:val="BodyText1"/>
        <w:numPr>
          <w:ilvl w:val="0"/>
          <w:numId w:val="18"/>
        </w:numPr>
        <w:rPr>
          <w:rFonts w:eastAsia="Times New Roman"/>
          <w:lang w:eastAsia="en-GB"/>
        </w:rPr>
      </w:pPr>
      <w:r w:rsidRPr="00227266">
        <w:rPr>
          <w:rFonts w:eastAsia="Times New Roman"/>
          <w:lang w:eastAsia="en-GB"/>
        </w:rPr>
        <w:t xml:space="preserve">different types of airbags and </w:t>
      </w:r>
      <w:r w:rsidR="009316CF">
        <w:rPr>
          <w:rFonts w:eastAsia="Times New Roman"/>
          <w:lang w:eastAsia="en-GB"/>
        </w:rPr>
        <w:t>other</w:t>
      </w:r>
      <w:r w:rsidRPr="00227266">
        <w:rPr>
          <w:rFonts w:eastAsia="Times New Roman"/>
          <w:lang w:eastAsia="en-GB"/>
        </w:rPr>
        <w:t xml:space="preserve"> pyrotechnic devices contained in a vehicle</w:t>
      </w:r>
    </w:p>
    <w:p w14:paraId="4E20FEF8" w14:textId="77777777" w:rsidR="009941CB" w:rsidRPr="00227266" w:rsidRDefault="009941CB" w:rsidP="005E5F14">
      <w:pPr>
        <w:pStyle w:val="BodyText1"/>
        <w:numPr>
          <w:ilvl w:val="0"/>
          <w:numId w:val="18"/>
        </w:numPr>
        <w:rPr>
          <w:rFonts w:eastAsia="Times New Roman"/>
          <w:lang w:eastAsia="en-GB"/>
        </w:rPr>
      </w:pPr>
      <w:r w:rsidRPr="00227266">
        <w:rPr>
          <w:rFonts w:eastAsia="Times New Roman"/>
          <w:lang w:eastAsia="en-GB"/>
        </w:rPr>
        <w:t>method of deployment – mechanical or electrical</w:t>
      </w:r>
    </w:p>
    <w:p w14:paraId="172B83B4" w14:textId="5E66D185" w:rsidR="00946C6F" w:rsidRPr="00227266" w:rsidRDefault="009941CB" w:rsidP="005E5F14">
      <w:pPr>
        <w:pStyle w:val="BodyText1"/>
        <w:numPr>
          <w:ilvl w:val="0"/>
          <w:numId w:val="18"/>
        </w:numPr>
        <w:rPr>
          <w:rFonts w:eastAsia="Times New Roman"/>
          <w:lang w:eastAsia="en-GB"/>
        </w:rPr>
      </w:pPr>
      <w:r w:rsidRPr="00227266">
        <w:rPr>
          <w:rFonts w:eastAsia="Times New Roman"/>
          <w:lang w:eastAsia="en-GB"/>
        </w:rPr>
        <w:lastRenderedPageBreak/>
        <w:t>health and safety issues regarding deployment, removal and disposal</w:t>
      </w:r>
    </w:p>
    <w:p w14:paraId="68EC79BC" w14:textId="36AFE62A" w:rsidR="00946C6F" w:rsidRPr="00227266" w:rsidRDefault="009941CB" w:rsidP="005E5F14">
      <w:pPr>
        <w:pStyle w:val="BodyText1"/>
        <w:rPr>
          <w:rFonts w:eastAsia="Times New Roman"/>
          <w:lang w:eastAsia="en-GB"/>
        </w:rPr>
      </w:pPr>
      <w:r w:rsidRPr="00227266">
        <w:rPr>
          <w:rFonts w:eastAsia="Times New Roman"/>
          <w:lang w:eastAsia="en-GB"/>
        </w:rPr>
        <w:t>Only appropriately trained personnel should carry out airbag deployment or removal.</w:t>
      </w:r>
    </w:p>
    <w:p w14:paraId="2BA439E5" w14:textId="4DDF6403" w:rsidR="00684E71" w:rsidRPr="00975ECE" w:rsidRDefault="009316CF" w:rsidP="00FC50CB">
      <w:pPr>
        <w:pStyle w:val="Heading3"/>
        <w:spacing w:after="120"/>
        <w:rPr>
          <w:lang w:eastAsia="en-GB"/>
        </w:rPr>
      </w:pPr>
      <w:bookmarkStart w:id="61" w:name="_Toc197007235"/>
      <w:r>
        <w:rPr>
          <w:lang w:eastAsia="en-GB"/>
        </w:rPr>
        <w:t>Airbags</w:t>
      </w:r>
      <w:bookmarkEnd w:id="61"/>
    </w:p>
    <w:p w14:paraId="4F9DAB36" w14:textId="164B07BD" w:rsidR="00946C6F" w:rsidRPr="00227266" w:rsidRDefault="009941CB" w:rsidP="005E5F14">
      <w:pPr>
        <w:pStyle w:val="BodyText1"/>
        <w:rPr>
          <w:rFonts w:eastAsia="Times New Roman"/>
          <w:lang w:eastAsia="en-GB"/>
        </w:rPr>
      </w:pPr>
      <w:r w:rsidRPr="00227266">
        <w:rPr>
          <w:rFonts w:eastAsia="Times New Roman"/>
          <w:lang w:eastAsia="en-GB"/>
        </w:rPr>
        <w:t>Before work</w:t>
      </w:r>
      <w:r>
        <w:rPr>
          <w:rFonts w:eastAsia="Times New Roman"/>
          <w:lang w:eastAsia="en-GB"/>
        </w:rPr>
        <w:t xml:space="preserve">ing </w:t>
      </w:r>
      <w:r w:rsidRPr="00227266">
        <w:rPr>
          <w:rFonts w:eastAsia="Times New Roman"/>
          <w:lang w:eastAsia="en-GB"/>
        </w:rPr>
        <w:t>on electrically deployed airbags, disable them by disconnecting the battery. After disconnecting the battery, allow a minimum period of 30 minutes before carrying out any work on the airbags. This is to allow any residual charge left in the system to dissipate.</w:t>
      </w:r>
    </w:p>
    <w:p w14:paraId="6CECE784" w14:textId="5807251C" w:rsidR="009941CB" w:rsidRPr="00227266" w:rsidRDefault="009941CB" w:rsidP="005E5F14">
      <w:pPr>
        <w:pStyle w:val="BodyText1"/>
        <w:rPr>
          <w:rFonts w:eastAsia="Times New Roman"/>
          <w:lang w:eastAsia="en-GB"/>
        </w:rPr>
      </w:pPr>
      <w:r w:rsidRPr="00227266">
        <w:rPr>
          <w:rFonts w:eastAsia="Times New Roman"/>
          <w:lang w:eastAsia="en-GB"/>
        </w:rPr>
        <w:t>Some vehicles have a supplementary battery back-up system. This will normally be indicated by a flashing LED on the steering wheel which shows that the airbag circuit is still active. Check IDIS for details of the battery location and how to disconnect it.</w:t>
      </w:r>
    </w:p>
    <w:p w14:paraId="0E5AEDD1" w14:textId="3DF405F1" w:rsidR="00946C6F" w:rsidRPr="00227266" w:rsidRDefault="009941CB" w:rsidP="005E5F14">
      <w:pPr>
        <w:pStyle w:val="BodyText1"/>
        <w:rPr>
          <w:rFonts w:eastAsia="Times New Roman"/>
          <w:lang w:eastAsia="en-GB"/>
        </w:rPr>
      </w:pPr>
      <w:r w:rsidRPr="00227266">
        <w:rPr>
          <w:rFonts w:eastAsia="Times New Roman"/>
          <w:lang w:eastAsia="en-GB"/>
        </w:rPr>
        <w:t>Many modern cars may have more than 10 air bags. Removing all the airbags would be a time-consuming process. The safest and most efficient way to do this is to deploy the airbags within the vehicle. If it is not possible to deploy the airbag within the vehicle, remove the airbag and deploy it immediately.</w:t>
      </w:r>
    </w:p>
    <w:p w14:paraId="3B15B406" w14:textId="176563A3" w:rsidR="00946C6F" w:rsidRPr="00227266" w:rsidRDefault="009941CB" w:rsidP="005E5F14">
      <w:pPr>
        <w:pStyle w:val="BodyText1"/>
        <w:rPr>
          <w:rFonts w:eastAsia="Times New Roman"/>
          <w:lang w:eastAsia="en-GB"/>
        </w:rPr>
      </w:pPr>
      <w:r>
        <w:rPr>
          <w:rFonts w:eastAsia="Times New Roman"/>
          <w:lang w:eastAsia="en-GB"/>
        </w:rPr>
        <w:t>A</w:t>
      </w:r>
      <w:r w:rsidRPr="00227266">
        <w:rPr>
          <w:rFonts w:eastAsia="Times New Roman"/>
          <w:lang w:eastAsia="en-GB"/>
        </w:rPr>
        <w:t>ssess the level of noise produced during the deployment of air bags particularly if the treatment facility is close to a residential area. Gases and particulates are generated during deployment of pyrotechnic devices. Once all devices have been deployed, open all doors to thoroughly ventilate the vehicle before re-entering it for any removal operations.</w:t>
      </w:r>
    </w:p>
    <w:p w14:paraId="2DEDF756" w14:textId="467DA410" w:rsidR="00946C6F" w:rsidRPr="00227266" w:rsidRDefault="009941CB" w:rsidP="005E5F14">
      <w:pPr>
        <w:pStyle w:val="BodyText1"/>
        <w:rPr>
          <w:rFonts w:eastAsia="Times New Roman"/>
          <w:lang w:eastAsia="en-GB"/>
        </w:rPr>
      </w:pPr>
      <w:r w:rsidRPr="00227266">
        <w:rPr>
          <w:rFonts w:eastAsia="Times New Roman"/>
          <w:lang w:eastAsia="en-GB"/>
        </w:rPr>
        <w:t>Once deployed, pyrotechnic devices are neutralised and can be left inside the vehicle. The explosives used in airbags (before deployment) are toxic and are hazardous to health. As they are sealed into the generator in manufacture, exposure to these chemicals during normal handling is highly unlikely. The HSE have guidance on the </w:t>
      </w:r>
      <w:hyperlink r:id="rId22" w:history="1">
        <w:r w:rsidRPr="00227266">
          <w:rPr>
            <w:rFonts w:eastAsia="Times New Roman"/>
            <w:color w:val="1D70B8"/>
            <w:u w:val="single"/>
            <w:lang w:eastAsia="en-GB"/>
          </w:rPr>
          <w:t>safe handling and storage of airbags</w:t>
        </w:r>
      </w:hyperlink>
      <w:r w:rsidRPr="00227266">
        <w:rPr>
          <w:rFonts w:eastAsia="Times New Roman"/>
          <w:lang w:eastAsia="en-GB"/>
        </w:rPr>
        <w:t>.</w:t>
      </w:r>
    </w:p>
    <w:p w14:paraId="2EBEE88C" w14:textId="2B584B29" w:rsidR="00946C6F" w:rsidRPr="00975ECE" w:rsidRDefault="009941CB" w:rsidP="00FC50CB">
      <w:pPr>
        <w:pStyle w:val="Heading3"/>
        <w:spacing w:after="120"/>
        <w:rPr>
          <w:lang w:eastAsia="en-GB"/>
        </w:rPr>
      </w:pPr>
      <w:bookmarkStart w:id="62" w:name="_Toc183013979"/>
      <w:bookmarkStart w:id="63" w:name="_Toc197007236"/>
      <w:r w:rsidRPr="00227266">
        <w:rPr>
          <w:lang w:eastAsia="en-GB"/>
        </w:rPr>
        <w:t>Seatbelt pre-tensioners</w:t>
      </w:r>
      <w:bookmarkEnd w:id="62"/>
      <w:bookmarkEnd w:id="63"/>
    </w:p>
    <w:p w14:paraId="4C959BB7" w14:textId="388F8F12" w:rsidR="00946C6F" w:rsidRPr="00227266" w:rsidRDefault="003A1332" w:rsidP="00BC7137">
      <w:pPr>
        <w:pStyle w:val="BodyText1"/>
        <w:rPr>
          <w:rFonts w:eastAsia="Times New Roman"/>
          <w:lang w:eastAsia="en-GB"/>
        </w:rPr>
      </w:pPr>
      <w:r>
        <w:rPr>
          <w:rFonts w:eastAsia="Times New Roman"/>
          <w:lang w:eastAsia="en-GB"/>
        </w:rPr>
        <w:t>Waste motor vehicles</w:t>
      </w:r>
      <w:r w:rsidR="009941CB" w:rsidRPr="00227266">
        <w:rPr>
          <w:rFonts w:eastAsia="Times New Roman"/>
          <w:lang w:eastAsia="en-GB"/>
        </w:rPr>
        <w:t> that contain airbags may also contain seatbelt pre-tensioners. These are designed to pull the seat belt tight at the same time as the airbags are deployed, to clamp the seat belt wearer to the seat preventing them from gaining too much acceleration or twisting before they hit the airbag.</w:t>
      </w:r>
    </w:p>
    <w:p w14:paraId="3BAB3620" w14:textId="6CA8035C" w:rsidR="00742C58" w:rsidRPr="000366BE" w:rsidRDefault="009941CB" w:rsidP="00BC7137">
      <w:pPr>
        <w:pStyle w:val="BodyText1"/>
      </w:pPr>
      <w:r w:rsidRPr="00227266">
        <w:rPr>
          <w:rFonts w:eastAsia="Times New Roman"/>
          <w:lang w:eastAsia="en-GB"/>
        </w:rPr>
        <w:lastRenderedPageBreak/>
        <w:t xml:space="preserve">Pre-tensioners may contain </w:t>
      </w:r>
      <w:r w:rsidRPr="3EF74958">
        <w:rPr>
          <w:rFonts w:eastAsia="Times New Roman"/>
          <w:lang w:eastAsia="en-GB"/>
        </w:rPr>
        <w:t>explosive</w:t>
      </w:r>
      <w:r w:rsidR="6762B396" w:rsidRPr="3EF74958">
        <w:rPr>
          <w:rFonts w:eastAsia="Times New Roman"/>
          <w:lang w:eastAsia="en-GB"/>
        </w:rPr>
        <w:t>s</w:t>
      </w:r>
      <w:r w:rsidRPr="00227266">
        <w:rPr>
          <w:rFonts w:eastAsia="Times New Roman"/>
          <w:lang w:eastAsia="en-GB"/>
        </w:rPr>
        <w:t xml:space="preserve"> or have stored mechanical energy (a large spring) that is deployed mechanically or electrically. </w:t>
      </w:r>
      <w:r w:rsidR="00152751">
        <w:rPr>
          <w:rFonts w:eastAsia="Times New Roman"/>
          <w:lang w:eastAsia="en-GB"/>
        </w:rPr>
        <w:t xml:space="preserve">Refer to </w:t>
      </w:r>
      <w:r w:rsidRPr="00227266">
        <w:rPr>
          <w:rFonts w:eastAsia="Times New Roman"/>
          <w:lang w:eastAsia="en-GB"/>
        </w:rPr>
        <w:t>guidance from the manufacturer on how to identify, remove and deploy seat belt pre-tensioners if this is not in IDIS.</w:t>
      </w:r>
    </w:p>
    <w:p w14:paraId="78ED2F00" w14:textId="4BC218E4" w:rsidR="00666CE0" w:rsidRDefault="00E76D3E" w:rsidP="00FC50CB">
      <w:pPr>
        <w:pStyle w:val="Heading2"/>
        <w:spacing w:after="120"/>
      </w:pPr>
      <w:bookmarkStart w:id="64" w:name="_Toc197007237"/>
      <w:r>
        <w:t xml:space="preserve">Treatment to promote </w:t>
      </w:r>
      <w:r w:rsidR="00F6029D">
        <w:t>r</w:t>
      </w:r>
      <w:r w:rsidR="00A659E4">
        <w:t>euse, r</w:t>
      </w:r>
      <w:r w:rsidR="00820CFA">
        <w:t xml:space="preserve">ecovery </w:t>
      </w:r>
      <w:r w:rsidR="00E16968">
        <w:t xml:space="preserve">and </w:t>
      </w:r>
      <w:r w:rsidR="009B72B9">
        <w:t>recycling</w:t>
      </w:r>
      <w:bookmarkEnd w:id="64"/>
    </w:p>
    <w:p w14:paraId="67437CC0" w14:textId="6B826E41" w:rsidR="001B024C" w:rsidRPr="00A659E4" w:rsidRDefault="00E974F8" w:rsidP="00BC7137">
      <w:pPr>
        <w:pStyle w:val="BodyText1"/>
        <w:rPr>
          <w:rFonts w:eastAsia="Times New Roman"/>
        </w:rPr>
      </w:pPr>
      <w:r w:rsidRPr="00E974F8">
        <w:rPr>
          <w:rFonts w:eastAsia="Times New Roman"/>
        </w:rPr>
        <w:t xml:space="preserve">To maximise the potential of reuse, remanufacturing and refurbishment of parts and components, and preserve a high value for the secondary materials which derive from </w:t>
      </w:r>
      <w:r w:rsidR="068875B5" w:rsidRPr="5BE36C44">
        <w:rPr>
          <w:rFonts w:eastAsia="Times New Roman"/>
        </w:rPr>
        <w:t>waste motor vehi</w:t>
      </w:r>
      <w:r w:rsidR="048F90E5" w:rsidRPr="5BE36C44">
        <w:rPr>
          <w:rFonts w:eastAsia="Times New Roman"/>
        </w:rPr>
        <w:t>cle</w:t>
      </w:r>
      <w:r w:rsidRPr="00E974F8">
        <w:rPr>
          <w:rFonts w:eastAsia="Times New Roman"/>
        </w:rPr>
        <w:t>, </w:t>
      </w:r>
      <w:r w:rsidR="007642B3">
        <w:rPr>
          <w:rFonts w:eastAsia="Times New Roman"/>
        </w:rPr>
        <w:t>the following</w:t>
      </w:r>
      <w:r w:rsidRPr="00E974F8">
        <w:rPr>
          <w:rFonts w:eastAsia="Times New Roman"/>
        </w:rPr>
        <w:t xml:space="preserve"> parts and components should be removed </w:t>
      </w:r>
      <w:r w:rsidR="00E602F0">
        <w:rPr>
          <w:rFonts w:eastAsia="Times New Roman"/>
        </w:rPr>
        <w:t>carefully</w:t>
      </w:r>
      <w:r w:rsidRPr="00E974F8">
        <w:rPr>
          <w:rFonts w:eastAsia="Times New Roman"/>
        </w:rPr>
        <w:t xml:space="preserve"> prior to shredding</w:t>
      </w:r>
      <w:r w:rsidR="007642B3">
        <w:rPr>
          <w:rFonts w:eastAsia="Times New Roman"/>
        </w:rPr>
        <w:t xml:space="preserve">. </w:t>
      </w:r>
    </w:p>
    <w:p w14:paraId="4B1DCC19" w14:textId="14ACDFAF" w:rsidR="00830BDC" w:rsidRPr="00975ECE" w:rsidRDefault="00830BDC" w:rsidP="00FC50CB">
      <w:pPr>
        <w:pStyle w:val="Heading3"/>
        <w:spacing w:after="120"/>
      </w:pPr>
      <w:bookmarkStart w:id="65" w:name="_Toc183013982"/>
      <w:bookmarkStart w:id="66" w:name="_Toc197007238"/>
      <w:r w:rsidRPr="000366BE">
        <w:t>Catalytic converters</w:t>
      </w:r>
      <w:bookmarkEnd w:id="65"/>
      <w:bookmarkEnd w:id="66"/>
    </w:p>
    <w:p w14:paraId="512BA6D5" w14:textId="5FDD43DB" w:rsidR="00830BDC" w:rsidRDefault="00830BDC" w:rsidP="007642B3">
      <w:pPr>
        <w:pStyle w:val="BodyText1"/>
        <w:rPr>
          <w:rFonts w:eastAsia="Times New Roman"/>
          <w:lang w:eastAsia="en-GB"/>
        </w:rPr>
      </w:pPr>
      <w:r w:rsidRPr="00227266">
        <w:rPr>
          <w:rFonts w:eastAsia="Times New Roman"/>
          <w:lang w:eastAsia="en-GB"/>
        </w:rPr>
        <w:t>Older </w:t>
      </w:r>
      <w:r w:rsidR="00374C0D">
        <w:rPr>
          <w:rFonts w:eastAsia="Times New Roman"/>
          <w:lang w:eastAsia="en-GB"/>
        </w:rPr>
        <w:t>waste motor vehicles</w:t>
      </w:r>
      <w:r w:rsidRPr="00227266">
        <w:rPr>
          <w:rFonts w:eastAsia="Times New Roman"/>
          <w:lang w:eastAsia="en-GB"/>
        </w:rPr>
        <w:t xml:space="preserve"> may not possess a </w:t>
      </w:r>
      <w:r w:rsidRPr="3EF74958">
        <w:rPr>
          <w:rFonts w:eastAsia="Times New Roman"/>
          <w:lang w:eastAsia="en-GB"/>
        </w:rPr>
        <w:t>catalytic convertor</w:t>
      </w:r>
      <w:r w:rsidRPr="00227266">
        <w:rPr>
          <w:rFonts w:eastAsia="Times New Roman"/>
          <w:lang w:eastAsia="en-GB"/>
        </w:rPr>
        <w:t>, but nearly all modern vehicles, both petrol and diesel, will have a catalytic conversion unit in the exhaust system.</w:t>
      </w:r>
    </w:p>
    <w:p w14:paraId="54FEA114" w14:textId="14A96323" w:rsidR="00830BDC" w:rsidRPr="00227266" w:rsidRDefault="00830BDC" w:rsidP="007642B3">
      <w:pPr>
        <w:pStyle w:val="BodyText1"/>
        <w:rPr>
          <w:rFonts w:eastAsia="Times New Roman"/>
          <w:lang w:eastAsia="en-GB"/>
        </w:rPr>
      </w:pPr>
      <w:r>
        <w:rPr>
          <w:rFonts w:eastAsia="Times New Roman"/>
          <w:lang w:eastAsia="en-GB"/>
        </w:rPr>
        <w:t>I</w:t>
      </w:r>
      <w:r w:rsidRPr="00227266">
        <w:rPr>
          <w:rFonts w:eastAsia="Times New Roman"/>
          <w:lang w:eastAsia="en-GB"/>
        </w:rPr>
        <w:t>dentify the catalyst by a visual inspection of the exhaust system.</w:t>
      </w:r>
    </w:p>
    <w:p w14:paraId="67F01558" w14:textId="1B91B22D" w:rsidR="000B38C6" w:rsidRDefault="00830BDC" w:rsidP="007642B3">
      <w:pPr>
        <w:pStyle w:val="BodyText1"/>
        <w:rPr>
          <w:rFonts w:eastAsia="Times New Roman"/>
          <w:lang w:eastAsia="en-GB"/>
        </w:rPr>
      </w:pPr>
      <w:r w:rsidRPr="00227266">
        <w:rPr>
          <w:rFonts w:eastAsia="Times New Roman"/>
          <w:lang w:eastAsia="en-GB"/>
        </w:rPr>
        <w:t>Remove the catalyst unit by cutting through the exhaust pipe, both in front of, and behind, the catalyst unit. Some vehicles may have more than one catalyst unit.</w:t>
      </w:r>
    </w:p>
    <w:p w14:paraId="22B65E8C" w14:textId="78CD6D33" w:rsidR="00F11BB2" w:rsidRDefault="000B38C6" w:rsidP="007642B3">
      <w:pPr>
        <w:pStyle w:val="BodyText1"/>
        <w:rPr>
          <w:rFonts w:eastAsia="Times New Roman"/>
          <w:lang w:eastAsia="en-GB"/>
        </w:rPr>
      </w:pPr>
      <w:r w:rsidRPr="000B38C6">
        <w:rPr>
          <w:rFonts w:eastAsia="Times New Roman"/>
          <w:lang w:eastAsia="en-GB"/>
        </w:rPr>
        <w:t>Catalytic converters must be stored in a manner that prevents the metal casing being damaged or pierced.</w:t>
      </w:r>
    </w:p>
    <w:p w14:paraId="0B1D7327" w14:textId="02A8AC57" w:rsidR="00F11BB2" w:rsidRDefault="00717306" w:rsidP="00FC50CB">
      <w:pPr>
        <w:pStyle w:val="Heading3"/>
        <w:spacing w:after="120"/>
      </w:pPr>
      <w:bookmarkStart w:id="67" w:name="_Toc197007239"/>
      <w:r>
        <w:t>M</w:t>
      </w:r>
      <w:r w:rsidRPr="00A659E4">
        <w:t>etal components</w:t>
      </w:r>
      <w:bookmarkEnd w:id="67"/>
    </w:p>
    <w:p w14:paraId="33090890" w14:textId="37C357DB" w:rsidR="00975ECE" w:rsidRPr="00975ECE" w:rsidRDefault="0003428B" w:rsidP="007642B3">
      <w:pPr>
        <w:pStyle w:val="BodyText1"/>
        <w:rPr>
          <w:rFonts w:eastAsia="Times New Roman"/>
        </w:rPr>
      </w:pPr>
      <w:r>
        <w:rPr>
          <w:rFonts w:eastAsia="Times New Roman"/>
        </w:rPr>
        <w:t xml:space="preserve">Removal of </w:t>
      </w:r>
      <w:r w:rsidR="00E602F0">
        <w:rPr>
          <w:rFonts w:eastAsia="Times New Roman"/>
        </w:rPr>
        <w:t xml:space="preserve">all </w:t>
      </w:r>
      <w:r>
        <w:rPr>
          <w:rFonts w:eastAsia="Times New Roman"/>
        </w:rPr>
        <w:t xml:space="preserve">metal components </w:t>
      </w:r>
      <w:r w:rsidR="00150857">
        <w:rPr>
          <w:rFonts w:eastAsia="Times New Roman"/>
        </w:rPr>
        <w:t xml:space="preserve">containing </w:t>
      </w:r>
      <w:r w:rsidR="006E35D2">
        <w:rPr>
          <w:rFonts w:eastAsia="Times New Roman"/>
        </w:rPr>
        <w:t>copper, aluminium and magnesium</w:t>
      </w:r>
      <w:r w:rsidR="00E602F0">
        <w:rPr>
          <w:rFonts w:eastAsia="Times New Roman"/>
        </w:rPr>
        <w:t xml:space="preserve">. </w:t>
      </w:r>
      <w:r w:rsidR="006E35D2">
        <w:rPr>
          <w:rFonts w:eastAsia="Times New Roman"/>
        </w:rPr>
        <w:t xml:space="preserve"> </w:t>
      </w:r>
    </w:p>
    <w:p w14:paraId="568F4721" w14:textId="174F48E0" w:rsidR="003F3BC6" w:rsidRDefault="003F3BC6" w:rsidP="00FC50CB">
      <w:pPr>
        <w:pStyle w:val="Heading3"/>
        <w:spacing w:after="120"/>
        <w:rPr>
          <w:lang w:eastAsia="en-GB"/>
        </w:rPr>
      </w:pPr>
      <w:bookmarkStart w:id="68" w:name="_Toc197007240"/>
      <w:r>
        <w:rPr>
          <w:lang w:eastAsia="en-GB"/>
        </w:rPr>
        <w:t>Tyres</w:t>
      </w:r>
      <w:bookmarkEnd w:id="68"/>
    </w:p>
    <w:p w14:paraId="4AF0FB26" w14:textId="0D5DDDCE" w:rsidR="00B5491E" w:rsidRPr="00B5491E" w:rsidRDefault="00336886" w:rsidP="007642B3">
      <w:pPr>
        <w:pStyle w:val="BodyText1"/>
        <w:rPr>
          <w:rFonts w:eastAsia="Times New Roman"/>
          <w:lang w:eastAsia="en-GB"/>
        </w:rPr>
      </w:pPr>
      <w:r>
        <w:rPr>
          <w:rFonts w:eastAsia="Times New Roman"/>
          <w:lang w:eastAsia="en-GB"/>
        </w:rPr>
        <w:t xml:space="preserve">Tyres </w:t>
      </w:r>
      <w:r w:rsidR="001A1AE5">
        <w:rPr>
          <w:rFonts w:eastAsia="Times New Roman"/>
          <w:lang w:eastAsia="en-GB"/>
        </w:rPr>
        <w:t>shall be s</w:t>
      </w:r>
      <w:r w:rsidR="00511386" w:rsidRPr="00511386">
        <w:rPr>
          <w:rFonts w:eastAsia="Times New Roman"/>
          <w:lang w:eastAsia="en-GB"/>
        </w:rPr>
        <w:t>egregated</w:t>
      </w:r>
      <w:r w:rsidR="001F4420">
        <w:rPr>
          <w:rFonts w:eastAsia="Times New Roman"/>
          <w:lang w:eastAsia="en-GB"/>
        </w:rPr>
        <w:t xml:space="preserve"> </w:t>
      </w:r>
      <w:r w:rsidR="00511386" w:rsidRPr="00511386">
        <w:rPr>
          <w:rFonts w:eastAsia="Times New Roman"/>
          <w:lang w:eastAsia="en-GB"/>
        </w:rPr>
        <w:t xml:space="preserve">and </w:t>
      </w:r>
      <w:r w:rsidR="00511386" w:rsidRPr="001F4420">
        <w:rPr>
          <w:rFonts w:eastAsia="Times New Roman"/>
          <w:lang w:eastAsia="en-GB"/>
        </w:rPr>
        <w:t>stored on an impermeable surface or hardstanding.</w:t>
      </w:r>
    </w:p>
    <w:p w14:paraId="029A7342" w14:textId="1F7A7960" w:rsidR="003F3BC6" w:rsidRDefault="00717306" w:rsidP="00FC50CB">
      <w:pPr>
        <w:pStyle w:val="Heading3"/>
        <w:spacing w:after="120"/>
        <w:rPr>
          <w:lang w:eastAsia="en-GB"/>
        </w:rPr>
      </w:pPr>
      <w:bookmarkStart w:id="69" w:name="_Toc197007241"/>
      <w:r>
        <w:rPr>
          <w:lang w:eastAsia="en-GB"/>
        </w:rPr>
        <w:t xml:space="preserve">Large </w:t>
      </w:r>
      <w:r w:rsidR="002026F3">
        <w:rPr>
          <w:lang w:eastAsia="en-GB"/>
        </w:rPr>
        <w:t>plastic</w:t>
      </w:r>
      <w:r>
        <w:rPr>
          <w:lang w:eastAsia="en-GB"/>
        </w:rPr>
        <w:t xml:space="preserve"> components</w:t>
      </w:r>
      <w:bookmarkEnd w:id="69"/>
    </w:p>
    <w:p w14:paraId="28736090" w14:textId="30B5B344" w:rsidR="00B5491E" w:rsidRDefault="001A1AE5" w:rsidP="007642B3">
      <w:pPr>
        <w:spacing w:after="240"/>
        <w:rPr>
          <w:lang w:eastAsia="en-GB"/>
        </w:rPr>
      </w:pPr>
      <w:r>
        <w:rPr>
          <w:lang w:eastAsia="en-GB"/>
        </w:rPr>
        <w:t xml:space="preserve">All large plastic components </w:t>
      </w:r>
      <w:r w:rsidR="00DE7A1A">
        <w:rPr>
          <w:lang w:eastAsia="en-GB"/>
        </w:rPr>
        <w:t>including b</w:t>
      </w:r>
      <w:r w:rsidR="0029236A">
        <w:rPr>
          <w:lang w:eastAsia="en-GB"/>
        </w:rPr>
        <w:t xml:space="preserve">umpers, </w:t>
      </w:r>
      <w:r w:rsidR="00DE7A1A">
        <w:rPr>
          <w:lang w:eastAsia="en-GB"/>
        </w:rPr>
        <w:t xml:space="preserve">the </w:t>
      </w:r>
      <w:r w:rsidR="0029236A">
        <w:rPr>
          <w:lang w:eastAsia="en-GB"/>
        </w:rPr>
        <w:t>dashboard</w:t>
      </w:r>
      <w:r w:rsidR="00CC1476">
        <w:rPr>
          <w:lang w:eastAsia="en-GB"/>
        </w:rPr>
        <w:t xml:space="preserve">, </w:t>
      </w:r>
      <w:r w:rsidR="00DE7A1A">
        <w:rPr>
          <w:lang w:eastAsia="en-GB"/>
        </w:rPr>
        <w:t xml:space="preserve">any </w:t>
      </w:r>
      <w:r w:rsidR="00CC1476">
        <w:rPr>
          <w:lang w:eastAsia="en-GB"/>
        </w:rPr>
        <w:t>fluid container</w:t>
      </w:r>
      <w:r w:rsidR="00DE7A1A">
        <w:rPr>
          <w:lang w:eastAsia="en-GB"/>
        </w:rPr>
        <w:t xml:space="preserve"> should be removed </w:t>
      </w:r>
      <w:r w:rsidR="00A74E1C">
        <w:rPr>
          <w:lang w:eastAsia="en-GB"/>
        </w:rPr>
        <w:t>in a way that they can be recycled as materials.</w:t>
      </w:r>
    </w:p>
    <w:p w14:paraId="02FE9506" w14:textId="66F0FF56" w:rsidR="00717306" w:rsidRPr="000B38C6" w:rsidRDefault="00717306" w:rsidP="00FC50CB">
      <w:pPr>
        <w:pStyle w:val="Heading3"/>
        <w:spacing w:after="120"/>
        <w:rPr>
          <w:lang w:eastAsia="en-GB"/>
        </w:rPr>
      </w:pPr>
      <w:bookmarkStart w:id="70" w:name="_Toc197007242"/>
      <w:r>
        <w:rPr>
          <w:lang w:eastAsia="en-GB"/>
        </w:rPr>
        <w:t>Glass</w:t>
      </w:r>
      <w:bookmarkEnd w:id="70"/>
    </w:p>
    <w:p w14:paraId="732F6E1F" w14:textId="7E6CF16A" w:rsidR="00273502" w:rsidRDefault="00F61C19" w:rsidP="007642B3">
      <w:pPr>
        <w:pStyle w:val="BodyText1"/>
      </w:pPr>
      <w:r w:rsidRPr="00F61C19">
        <w:rPr>
          <w:rFonts w:eastAsia="Times New Roman"/>
          <w:lang w:eastAsia="en-GB"/>
        </w:rPr>
        <w:t>Windshields, rear and side windows made of glass</w:t>
      </w:r>
    </w:p>
    <w:p w14:paraId="39CD39B8" w14:textId="52B3EBED" w:rsidR="0062278E" w:rsidRPr="000366BE" w:rsidRDefault="00EC5489" w:rsidP="00FC50CB">
      <w:pPr>
        <w:pStyle w:val="Heading1"/>
        <w:spacing w:after="120"/>
      </w:pPr>
      <w:bookmarkStart w:id="71" w:name="_Toc197007243"/>
      <w:r w:rsidRPr="000366BE">
        <w:lastRenderedPageBreak/>
        <w:t>Treatment Outputs</w:t>
      </w:r>
      <w:bookmarkEnd w:id="71"/>
      <w:r w:rsidRPr="000366BE">
        <w:t xml:space="preserve"> </w:t>
      </w:r>
    </w:p>
    <w:p w14:paraId="0B499FAB" w14:textId="4BCB236E" w:rsidR="00EC5489" w:rsidRPr="004B0EA9" w:rsidRDefault="00EC5489" w:rsidP="07B60882">
      <w:pPr>
        <w:shd w:val="clear" w:color="auto" w:fill="FFFFFF" w:themeFill="background1"/>
        <w:spacing w:after="240"/>
        <w:rPr>
          <w:rFonts w:ascii="Arial" w:eastAsia="Times New Roman" w:hAnsi="Arial" w:cs="Arial"/>
          <w:color w:val="0B0C0C"/>
          <w:lang w:eastAsia="en-GB"/>
        </w:rPr>
      </w:pPr>
      <w:r w:rsidRPr="004B0EA9">
        <w:rPr>
          <w:rFonts w:ascii="Arial" w:eastAsia="Times New Roman" w:hAnsi="Arial" w:cs="Arial"/>
          <w:color w:val="0B0C0C"/>
          <w:lang w:eastAsia="en-GB"/>
        </w:rPr>
        <w:t>Typical waste codes used in the </w:t>
      </w:r>
      <w:r w:rsidR="1E5119A4" w:rsidRPr="24A14C69">
        <w:rPr>
          <w:rFonts w:ascii="Arial" w:eastAsia="Times New Roman" w:hAnsi="Arial" w:cs="Arial"/>
          <w:color w:val="0B0C0C"/>
          <w:lang w:eastAsia="en-GB"/>
        </w:rPr>
        <w:t xml:space="preserve">WMV </w:t>
      </w:r>
      <w:r w:rsidRPr="004B0EA9">
        <w:rPr>
          <w:rFonts w:ascii="Arial" w:eastAsia="Times New Roman" w:hAnsi="Arial" w:cs="Arial"/>
          <w:color w:val="0B0C0C"/>
          <w:lang w:eastAsia="en-GB"/>
        </w:rPr>
        <w:t>sector are described in this table.</w:t>
      </w:r>
    </w:p>
    <w:tbl>
      <w:tblPr>
        <w:tblW w:w="9260" w:type="dxa"/>
        <w:shd w:val="clear" w:color="auto" w:fill="FFFFFF"/>
        <w:tblCellMar>
          <w:top w:w="15" w:type="dxa"/>
          <w:left w:w="15" w:type="dxa"/>
          <w:bottom w:w="15" w:type="dxa"/>
          <w:right w:w="15" w:type="dxa"/>
        </w:tblCellMar>
        <w:tblLook w:val="04A0" w:firstRow="1" w:lastRow="0" w:firstColumn="1" w:lastColumn="0" w:noHBand="0" w:noVBand="1"/>
        <w:tblCaption w:val="Typical waste codes used in the ELV sector are described in this table"/>
        <w:tblDescription w:val="List of waste codes including associated descriptions commonly used in the waste motor vehicle sector. "/>
      </w:tblPr>
      <w:tblGrid>
        <w:gridCol w:w="4253"/>
        <w:gridCol w:w="5007"/>
      </w:tblGrid>
      <w:tr w:rsidR="00EC5489" w:rsidRPr="004B0EA9" w14:paraId="3244DACC" w14:textId="77777777">
        <w:trPr>
          <w:tblHeader/>
        </w:trPr>
        <w:tc>
          <w:tcPr>
            <w:tcW w:w="4253" w:type="dxa"/>
            <w:tcBorders>
              <w:bottom w:val="single" w:sz="6" w:space="0" w:color="B1B4B6"/>
            </w:tcBorders>
            <w:shd w:val="clear" w:color="auto" w:fill="FFFFFF"/>
            <w:tcMar>
              <w:top w:w="150" w:type="dxa"/>
              <w:left w:w="0" w:type="dxa"/>
              <w:bottom w:w="150" w:type="dxa"/>
              <w:right w:w="300" w:type="dxa"/>
            </w:tcMar>
            <w:hideMark/>
          </w:tcPr>
          <w:p w14:paraId="227F0DD5" w14:textId="77777777" w:rsidR="00EC5489" w:rsidRPr="004B0EA9" w:rsidRDefault="00EC5489" w:rsidP="007642B3">
            <w:pPr>
              <w:spacing w:after="240"/>
              <w:rPr>
                <w:rFonts w:ascii="Arial" w:eastAsia="Times New Roman" w:hAnsi="Arial" w:cs="Arial"/>
                <w:b/>
                <w:bCs/>
                <w:color w:val="0B0C0C"/>
                <w:lang w:eastAsia="en-GB"/>
              </w:rPr>
            </w:pPr>
            <w:r w:rsidRPr="004B0EA9">
              <w:rPr>
                <w:rFonts w:ascii="Arial" w:eastAsia="Times New Roman" w:hAnsi="Arial" w:cs="Arial"/>
                <w:b/>
                <w:bCs/>
                <w:color w:val="0B0C0C"/>
                <w:lang w:eastAsia="en-GB"/>
              </w:rPr>
              <w:t>List of Waste codes</w:t>
            </w:r>
          </w:p>
        </w:tc>
        <w:tc>
          <w:tcPr>
            <w:tcW w:w="5007" w:type="dxa"/>
            <w:tcBorders>
              <w:bottom w:val="single" w:sz="6" w:space="0" w:color="B1B4B6"/>
            </w:tcBorders>
            <w:shd w:val="clear" w:color="auto" w:fill="FFFFFF"/>
            <w:tcMar>
              <w:top w:w="150" w:type="dxa"/>
              <w:left w:w="0" w:type="dxa"/>
              <w:bottom w:w="150" w:type="dxa"/>
              <w:right w:w="0" w:type="dxa"/>
            </w:tcMar>
            <w:hideMark/>
          </w:tcPr>
          <w:p w14:paraId="7F426C62" w14:textId="77777777" w:rsidR="00EC5489" w:rsidRPr="004B0EA9" w:rsidRDefault="00EC5489" w:rsidP="007642B3">
            <w:pPr>
              <w:spacing w:after="240"/>
              <w:rPr>
                <w:rFonts w:ascii="Arial" w:eastAsia="Times New Roman" w:hAnsi="Arial" w:cs="Arial"/>
                <w:b/>
                <w:bCs/>
                <w:color w:val="0B0C0C"/>
                <w:lang w:eastAsia="en-GB"/>
              </w:rPr>
            </w:pPr>
            <w:r w:rsidRPr="004B0EA9">
              <w:rPr>
                <w:rFonts w:ascii="Arial" w:eastAsia="Times New Roman" w:hAnsi="Arial" w:cs="Arial"/>
                <w:b/>
                <w:bCs/>
                <w:color w:val="0B0C0C"/>
                <w:lang w:eastAsia="en-GB"/>
              </w:rPr>
              <w:t>Description</w:t>
            </w:r>
          </w:p>
        </w:tc>
      </w:tr>
      <w:tr w:rsidR="00EC5489" w:rsidRPr="004B0EA9" w14:paraId="3FDDA899"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168A8CDE"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13 01 11* or 13 01 12* or 13 01 13*</w:t>
            </w:r>
          </w:p>
        </w:tc>
        <w:tc>
          <w:tcPr>
            <w:tcW w:w="5007" w:type="dxa"/>
            <w:tcBorders>
              <w:bottom w:val="single" w:sz="6" w:space="0" w:color="B1B4B6"/>
            </w:tcBorders>
            <w:shd w:val="clear" w:color="auto" w:fill="FFFFFF"/>
            <w:tcMar>
              <w:top w:w="150" w:type="dxa"/>
              <w:left w:w="0" w:type="dxa"/>
              <w:bottom w:w="150" w:type="dxa"/>
              <w:right w:w="0" w:type="dxa"/>
            </w:tcMar>
            <w:hideMark/>
          </w:tcPr>
          <w:p w14:paraId="5C4AE26F"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Hydraulic oils</w:t>
            </w:r>
          </w:p>
        </w:tc>
      </w:tr>
      <w:tr w:rsidR="00EC5489" w:rsidRPr="004B0EA9" w14:paraId="1AC50C4E"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3599BB1E"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13 02 06* or 13 02 07* or 13 02 08*</w:t>
            </w:r>
          </w:p>
        </w:tc>
        <w:tc>
          <w:tcPr>
            <w:tcW w:w="5007" w:type="dxa"/>
            <w:tcBorders>
              <w:bottom w:val="single" w:sz="6" w:space="0" w:color="B1B4B6"/>
            </w:tcBorders>
            <w:shd w:val="clear" w:color="auto" w:fill="FFFFFF"/>
            <w:tcMar>
              <w:top w:w="150" w:type="dxa"/>
              <w:left w:w="0" w:type="dxa"/>
              <w:bottom w:w="150" w:type="dxa"/>
              <w:right w:w="0" w:type="dxa"/>
            </w:tcMar>
            <w:hideMark/>
          </w:tcPr>
          <w:p w14:paraId="65AC36F4"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Engine, gear, and lubricating oils</w:t>
            </w:r>
          </w:p>
        </w:tc>
      </w:tr>
      <w:tr w:rsidR="00EC5489" w:rsidRPr="004B0EA9" w14:paraId="343B7858"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1475C1C3"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13 05 03*</w:t>
            </w:r>
          </w:p>
        </w:tc>
        <w:tc>
          <w:tcPr>
            <w:tcW w:w="5007" w:type="dxa"/>
            <w:tcBorders>
              <w:bottom w:val="single" w:sz="6" w:space="0" w:color="B1B4B6"/>
            </w:tcBorders>
            <w:shd w:val="clear" w:color="auto" w:fill="FFFFFF"/>
            <w:tcMar>
              <w:top w:w="150" w:type="dxa"/>
              <w:left w:w="0" w:type="dxa"/>
              <w:bottom w:w="150" w:type="dxa"/>
              <w:right w:w="0" w:type="dxa"/>
            </w:tcMar>
            <w:hideMark/>
          </w:tcPr>
          <w:p w14:paraId="04971CE0"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Interceptor sludges</w:t>
            </w:r>
          </w:p>
        </w:tc>
      </w:tr>
      <w:tr w:rsidR="00EC5489" w:rsidRPr="004B0EA9" w14:paraId="50FE1422"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68849FEF"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13 05 07*</w:t>
            </w:r>
          </w:p>
        </w:tc>
        <w:tc>
          <w:tcPr>
            <w:tcW w:w="5007" w:type="dxa"/>
            <w:tcBorders>
              <w:bottom w:val="single" w:sz="6" w:space="0" w:color="B1B4B6"/>
            </w:tcBorders>
            <w:shd w:val="clear" w:color="auto" w:fill="FFFFFF"/>
            <w:tcMar>
              <w:top w:w="150" w:type="dxa"/>
              <w:left w:w="0" w:type="dxa"/>
              <w:bottom w:w="150" w:type="dxa"/>
              <w:right w:w="0" w:type="dxa"/>
            </w:tcMar>
            <w:hideMark/>
          </w:tcPr>
          <w:p w14:paraId="42F8771B"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Oily water from interceptor</w:t>
            </w:r>
          </w:p>
        </w:tc>
      </w:tr>
      <w:tr w:rsidR="00EC5489" w:rsidRPr="004B0EA9" w14:paraId="7EAF3CFA"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3E574793"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13 05 01*</w:t>
            </w:r>
          </w:p>
        </w:tc>
        <w:tc>
          <w:tcPr>
            <w:tcW w:w="5007" w:type="dxa"/>
            <w:tcBorders>
              <w:bottom w:val="single" w:sz="6" w:space="0" w:color="B1B4B6"/>
            </w:tcBorders>
            <w:shd w:val="clear" w:color="auto" w:fill="FFFFFF"/>
            <w:tcMar>
              <w:top w:w="150" w:type="dxa"/>
              <w:left w:w="0" w:type="dxa"/>
              <w:bottom w:w="150" w:type="dxa"/>
              <w:right w:w="0" w:type="dxa"/>
            </w:tcMar>
            <w:hideMark/>
          </w:tcPr>
          <w:p w14:paraId="3561A978"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Solid waste from interceptor</w:t>
            </w:r>
          </w:p>
        </w:tc>
      </w:tr>
      <w:tr w:rsidR="00EC5489" w:rsidRPr="004B0EA9" w14:paraId="02DFBEAB"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23C3419A"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13 07 01*</w:t>
            </w:r>
          </w:p>
        </w:tc>
        <w:tc>
          <w:tcPr>
            <w:tcW w:w="5007" w:type="dxa"/>
            <w:tcBorders>
              <w:bottom w:val="single" w:sz="6" w:space="0" w:color="B1B4B6"/>
            </w:tcBorders>
            <w:shd w:val="clear" w:color="auto" w:fill="FFFFFF"/>
            <w:tcMar>
              <w:top w:w="150" w:type="dxa"/>
              <w:left w:w="0" w:type="dxa"/>
              <w:bottom w:w="150" w:type="dxa"/>
              <w:right w:w="0" w:type="dxa"/>
            </w:tcMar>
            <w:hideMark/>
          </w:tcPr>
          <w:p w14:paraId="14B87150"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Fuel oil and diesel</w:t>
            </w:r>
          </w:p>
        </w:tc>
      </w:tr>
      <w:tr w:rsidR="00EC5489" w:rsidRPr="004B0EA9" w14:paraId="12D68958"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5CA246DD"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13 07 02*</w:t>
            </w:r>
          </w:p>
        </w:tc>
        <w:tc>
          <w:tcPr>
            <w:tcW w:w="5007" w:type="dxa"/>
            <w:tcBorders>
              <w:bottom w:val="single" w:sz="6" w:space="0" w:color="B1B4B6"/>
            </w:tcBorders>
            <w:shd w:val="clear" w:color="auto" w:fill="FFFFFF"/>
            <w:tcMar>
              <w:top w:w="150" w:type="dxa"/>
              <w:left w:w="0" w:type="dxa"/>
              <w:bottom w:w="150" w:type="dxa"/>
              <w:right w:w="0" w:type="dxa"/>
            </w:tcMar>
            <w:hideMark/>
          </w:tcPr>
          <w:p w14:paraId="58857496"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Petrol</w:t>
            </w:r>
          </w:p>
        </w:tc>
      </w:tr>
      <w:tr w:rsidR="00EC5489" w:rsidRPr="004B0EA9" w14:paraId="591A1B49"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4B5FA932"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13 07 03*</w:t>
            </w:r>
          </w:p>
        </w:tc>
        <w:tc>
          <w:tcPr>
            <w:tcW w:w="5007" w:type="dxa"/>
            <w:tcBorders>
              <w:bottom w:val="single" w:sz="6" w:space="0" w:color="B1B4B6"/>
            </w:tcBorders>
            <w:shd w:val="clear" w:color="auto" w:fill="FFFFFF"/>
            <w:tcMar>
              <w:top w:w="150" w:type="dxa"/>
              <w:left w:w="0" w:type="dxa"/>
              <w:bottom w:w="150" w:type="dxa"/>
              <w:right w:w="0" w:type="dxa"/>
            </w:tcMar>
            <w:hideMark/>
          </w:tcPr>
          <w:p w14:paraId="2FEAADCB"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Other fuels, including mixed fuels from mis-fuelling</w:t>
            </w:r>
          </w:p>
        </w:tc>
      </w:tr>
      <w:tr w:rsidR="00EC5489" w:rsidRPr="004B0EA9" w14:paraId="28193B9C"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5995B7DA"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14 06 01*</w:t>
            </w:r>
          </w:p>
        </w:tc>
        <w:tc>
          <w:tcPr>
            <w:tcW w:w="5007" w:type="dxa"/>
            <w:tcBorders>
              <w:bottom w:val="single" w:sz="6" w:space="0" w:color="B1B4B6"/>
            </w:tcBorders>
            <w:shd w:val="clear" w:color="auto" w:fill="FFFFFF"/>
            <w:tcMar>
              <w:top w:w="150" w:type="dxa"/>
              <w:left w:w="0" w:type="dxa"/>
              <w:bottom w:w="150" w:type="dxa"/>
              <w:right w:w="0" w:type="dxa"/>
            </w:tcMar>
            <w:hideMark/>
          </w:tcPr>
          <w:p w14:paraId="5FBB1B75"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Air conditioning gas (R12 or R134a)</w:t>
            </w:r>
          </w:p>
        </w:tc>
      </w:tr>
      <w:tr w:rsidR="00EC5489" w:rsidRPr="004B0EA9" w14:paraId="5C96DE3F"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6B109CEC"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14 06 02*</w:t>
            </w:r>
          </w:p>
        </w:tc>
        <w:tc>
          <w:tcPr>
            <w:tcW w:w="5007" w:type="dxa"/>
            <w:tcBorders>
              <w:bottom w:val="single" w:sz="6" w:space="0" w:color="B1B4B6"/>
            </w:tcBorders>
            <w:shd w:val="clear" w:color="auto" w:fill="FFFFFF"/>
            <w:tcMar>
              <w:top w:w="150" w:type="dxa"/>
              <w:left w:w="0" w:type="dxa"/>
              <w:bottom w:w="150" w:type="dxa"/>
              <w:right w:w="0" w:type="dxa"/>
            </w:tcMar>
            <w:hideMark/>
          </w:tcPr>
          <w:p w14:paraId="7760EDFC"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Air conditioning gas (HFO-1234yf)</w:t>
            </w:r>
          </w:p>
        </w:tc>
      </w:tr>
      <w:tr w:rsidR="00EC5489" w:rsidRPr="004B0EA9" w14:paraId="2412394C"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22D900EA"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16 01 04*</w:t>
            </w:r>
          </w:p>
        </w:tc>
        <w:tc>
          <w:tcPr>
            <w:tcW w:w="5007" w:type="dxa"/>
            <w:tcBorders>
              <w:bottom w:val="single" w:sz="6" w:space="0" w:color="B1B4B6"/>
            </w:tcBorders>
            <w:shd w:val="clear" w:color="auto" w:fill="FFFFFF"/>
            <w:tcMar>
              <w:top w:w="150" w:type="dxa"/>
              <w:left w:w="0" w:type="dxa"/>
              <w:bottom w:w="150" w:type="dxa"/>
              <w:right w:w="0" w:type="dxa"/>
            </w:tcMar>
            <w:hideMark/>
          </w:tcPr>
          <w:p w14:paraId="7A04C54E"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 xml:space="preserve">End-of-life vehicles – </w:t>
            </w:r>
            <w:proofErr w:type="spellStart"/>
            <w:r w:rsidRPr="004B0EA9">
              <w:rPr>
                <w:rFonts w:ascii="Arial" w:eastAsia="Times New Roman" w:hAnsi="Arial" w:cs="Arial"/>
                <w:color w:val="0B0C0C"/>
                <w:lang w:eastAsia="en-GB"/>
              </w:rPr>
              <w:t>undepolluted</w:t>
            </w:r>
            <w:proofErr w:type="spellEnd"/>
          </w:p>
        </w:tc>
      </w:tr>
      <w:tr w:rsidR="00EC5489" w:rsidRPr="004B0EA9" w14:paraId="4DF646E2"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6A2CEB1A"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lastRenderedPageBreak/>
              <w:t>16 01 07*</w:t>
            </w:r>
          </w:p>
        </w:tc>
        <w:tc>
          <w:tcPr>
            <w:tcW w:w="5007" w:type="dxa"/>
            <w:tcBorders>
              <w:bottom w:val="single" w:sz="6" w:space="0" w:color="B1B4B6"/>
            </w:tcBorders>
            <w:shd w:val="clear" w:color="auto" w:fill="FFFFFF"/>
            <w:tcMar>
              <w:top w:w="150" w:type="dxa"/>
              <w:left w:w="0" w:type="dxa"/>
              <w:bottom w:w="150" w:type="dxa"/>
              <w:right w:w="0" w:type="dxa"/>
            </w:tcMar>
            <w:hideMark/>
          </w:tcPr>
          <w:p w14:paraId="5844441F"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Oil filters</w:t>
            </w:r>
          </w:p>
        </w:tc>
      </w:tr>
      <w:tr w:rsidR="00D13B50" w:rsidRPr="004B0EA9" w14:paraId="4E768D7E" w14:textId="77777777">
        <w:tc>
          <w:tcPr>
            <w:tcW w:w="4253" w:type="dxa"/>
            <w:tcBorders>
              <w:bottom w:val="single" w:sz="6" w:space="0" w:color="B1B4B6"/>
            </w:tcBorders>
            <w:shd w:val="clear" w:color="auto" w:fill="FFFFFF"/>
            <w:tcMar>
              <w:top w:w="150" w:type="dxa"/>
              <w:left w:w="0" w:type="dxa"/>
              <w:bottom w:w="150" w:type="dxa"/>
              <w:right w:w="300" w:type="dxa"/>
            </w:tcMar>
          </w:tcPr>
          <w:p w14:paraId="15217F3F" w14:textId="59141972" w:rsidR="00D13B50" w:rsidRPr="004B0EA9" w:rsidRDefault="00D13B50" w:rsidP="007642B3">
            <w:pPr>
              <w:spacing w:after="240"/>
              <w:rPr>
                <w:rFonts w:ascii="Arial" w:eastAsia="Times New Roman" w:hAnsi="Arial" w:cs="Arial"/>
                <w:color w:val="0B0C0C"/>
                <w:lang w:eastAsia="en-GB"/>
              </w:rPr>
            </w:pPr>
            <w:r>
              <w:rPr>
                <w:rFonts w:ascii="Arial" w:eastAsia="Times New Roman" w:hAnsi="Arial" w:cs="Arial"/>
                <w:color w:val="0B0C0C"/>
                <w:lang w:eastAsia="en-GB"/>
              </w:rPr>
              <w:t>16 01 06</w:t>
            </w:r>
          </w:p>
        </w:tc>
        <w:tc>
          <w:tcPr>
            <w:tcW w:w="5007" w:type="dxa"/>
            <w:tcBorders>
              <w:bottom w:val="single" w:sz="6" w:space="0" w:color="B1B4B6"/>
            </w:tcBorders>
            <w:shd w:val="clear" w:color="auto" w:fill="FFFFFF"/>
            <w:tcMar>
              <w:top w:w="150" w:type="dxa"/>
              <w:left w:w="0" w:type="dxa"/>
              <w:bottom w:w="150" w:type="dxa"/>
              <w:right w:w="0" w:type="dxa"/>
            </w:tcMar>
          </w:tcPr>
          <w:p w14:paraId="411B46C3" w14:textId="44165303" w:rsidR="00D13B50" w:rsidRPr="004B0EA9" w:rsidRDefault="00344B71" w:rsidP="007642B3">
            <w:pPr>
              <w:spacing w:after="240"/>
              <w:rPr>
                <w:rFonts w:ascii="Arial" w:eastAsia="Times New Roman" w:hAnsi="Arial" w:cs="Arial"/>
                <w:color w:val="0B0C0C"/>
                <w:lang w:eastAsia="en-GB"/>
              </w:rPr>
            </w:pPr>
            <w:r w:rsidRPr="00344B71">
              <w:rPr>
                <w:rFonts w:ascii="Arial" w:eastAsia="Times New Roman" w:hAnsi="Arial" w:cs="Arial"/>
                <w:color w:val="0B0C0C"/>
                <w:lang w:eastAsia="en-GB"/>
              </w:rPr>
              <w:t>End-of-life vehicles, containing neither liquids nor other hazardous components</w:t>
            </w:r>
          </w:p>
        </w:tc>
      </w:tr>
      <w:tr w:rsidR="00EC5489" w:rsidRPr="004B0EA9" w14:paraId="710940B6"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7C0A1BF9"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16 01 08*</w:t>
            </w:r>
          </w:p>
        </w:tc>
        <w:tc>
          <w:tcPr>
            <w:tcW w:w="5007" w:type="dxa"/>
            <w:tcBorders>
              <w:bottom w:val="single" w:sz="6" w:space="0" w:color="B1B4B6"/>
            </w:tcBorders>
            <w:shd w:val="clear" w:color="auto" w:fill="FFFFFF"/>
            <w:tcMar>
              <w:top w:w="150" w:type="dxa"/>
              <w:left w:w="0" w:type="dxa"/>
              <w:bottom w:w="150" w:type="dxa"/>
              <w:right w:w="0" w:type="dxa"/>
            </w:tcMar>
            <w:hideMark/>
          </w:tcPr>
          <w:p w14:paraId="2AE0116D"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Mercury containing components (tilt switches)</w:t>
            </w:r>
          </w:p>
        </w:tc>
      </w:tr>
      <w:tr w:rsidR="00EC5489" w:rsidRPr="004B0EA9" w14:paraId="07979EC5"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0B047637"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16 01 11*</w:t>
            </w:r>
          </w:p>
        </w:tc>
        <w:tc>
          <w:tcPr>
            <w:tcW w:w="5007" w:type="dxa"/>
            <w:tcBorders>
              <w:bottom w:val="single" w:sz="6" w:space="0" w:color="B1B4B6"/>
            </w:tcBorders>
            <w:shd w:val="clear" w:color="auto" w:fill="FFFFFF"/>
            <w:tcMar>
              <w:top w:w="150" w:type="dxa"/>
              <w:left w:w="0" w:type="dxa"/>
              <w:bottom w:w="150" w:type="dxa"/>
              <w:right w:w="0" w:type="dxa"/>
            </w:tcMar>
            <w:hideMark/>
          </w:tcPr>
          <w:p w14:paraId="4537C544"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Brake pads containing asbestos (older </w:t>
            </w:r>
            <w:r>
              <w:rPr>
                <w:rFonts w:ascii="Arial" w:eastAsia="Times New Roman" w:hAnsi="Arial" w:cs="Arial"/>
                <w:color w:val="0B0C0C"/>
                <w:lang w:eastAsia="en-GB"/>
              </w:rPr>
              <w:t>Waste motor vehicles</w:t>
            </w:r>
            <w:r w:rsidRPr="004B0EA9">
              <w:rPr>
                <w:rFonts w:ascii="Arial" w:eastAsia="Times New Roman" w:hAnsi="Arial" w:cs="Arial"/>
                <w:color w:val="0B0C0C"/>
                <w:lang w:eastAsia="en-GB"/>
              </w:rPr>
              <w:t>)</w:t>
            </w:r>
          </w:p>
        </w:tc>
      </w:tr>
      <w:tr w:rsidR="00EC5489" w:rsidRPr="004B0EA9" w14:paraId="330A5609"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5EB28F9B"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16 01 13*</w:t>
            </w:r>
          </w:p>
        </w:tc>
        <w:tc>
          <w:tcPr>
            <w:tcW w:w="5007" w:type="dxa"/>
            <w:tcBorders>
              <w:bottom w:val="single" w:sz="6" w:space="0" w:color="B1B4B6"/>
            </w:tcBorders>
            <w:shd w:val="clear" w:color="auto" w:fill="FFFFFF"/>
            <w:tcMar>
              <w:top w:w="150" w:type="dxa"/>
              <w:left w:w="0" w:type="dxa"/>
              <w:bottom w:w="150" w:type="dxa"/>
              <w:right w:w="0" w:type="dxa"/>
            </w:tcMar>
            <w:hideMark/>
          </w:tcPr>
          <w:p w14:paraId="033C1550"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Brake fluids</w:t>
            </w:r>
          </w:p>
        </w:tc>
      </w:tr>
      <w:tr w:rsidR="00EC5489" w:rsidRPr="004B0EA9" w14:paraId="5B27E7C2"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2E93650D"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16 01 14*</w:t>
            </w:r>
          </w:p>
        </w:tc>
        <w:tc>
          <w:tcPr>
            <w:tcW w:w="5007" w:type="dxa"/>
            <w:tcBorders>
              <w:bottom w:val="single" w:sz="6" w:space="0" w:color="B1B4B6"/>
            </w:tcBorders>
            <w:shd w:val="clear" w:color="auto" w:fill="FFFFFF"/>
            <w:tcMar>
              <w:top w:w="150" w:type="dxa"/>
              <w:left w:w="0" w:type="dxa"/>
              <w:bottom w:w="150" w:type="dxa"/>
              <w:right w:w="0" w:type="dxa"/>
            </w:tcMar>
            <w:hideMark/>
          </w:tcPr>
          <w:p w14:paraId="67985CAB"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Antifreeze containing hazardous substances</w:t>
            </w:r>
          </w:p>
        </w:tc>
      </w:tr>
      <w:tr w:rsidR="00EC5489" w:rsidRPr="004B0EA9" w14:paraId="2A866E46"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24F2DCF0"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16 01 21*</w:t>
            </w:r>
          </w:p>
        </w:tc>
        <w:tc>
          <w:tcPr>
            <w:tcW w:w="5007" w:type="dxa"/>
            <w:tcBorders>
              <w:bottom w:val="single" w:sz="6" w:space="0" w:color="B1B4B6"/>
            </w:tcBorders>
            <w:shd w:val="clear" w:color="auto" w:fill="FFFFFF"/>
            <w:tcMar>
              <w:top w:w="150" w:type="dxa"/>
              <w:left w:w="0" w:type="dxa"/>
              <w:bottom w:w="150" w:type="dxa"/>
              <w:right w:w="0" w:type="dxa"/>
            </w:tcMar>
            <w:hideMark/>
          </w:tcPr>
          <w:p w14:paraId="1412A667"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Catalytic converter/ DPF units containing (RCF)</w:t>
            </w:r>
          </w:p>
        </w:tc>
      </w:tr>
      <w:tr w:rsidR="00EC5489" w:rsidRPr="004B0EA9" w14:paraId="085060FB"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02413765"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16 06 01*</w:t>
            </w:r>
          </w:p>
        </w:tc>
        <w:tc>
          <w:tcPr>
            <w:tcW w:w="5007" w:type="dxa"/>
            <w:tcBorders>
              <w:bottom w:val="single" w:sz="6" w:space="0" w:color="B1B4B6"/>
            </w:tcBorders>
            <w:shd w:val="clear" w:color="auto" w:fill="FFFFFF"/>
            <w:tcMar>
              <w:top w:w="150" w:type="dxa"/>
              <w:left w:w="0" w:type="dxa"/>
              <w:bottom w:w="150" w:type="dxa"/>
              <w:right w:w="0" w:type="dxa"/>
            </w:tcMar>
            <w:hideMark/>
          </w:tcPr>
          <w:p w14:paraId="1AF6C781"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Lead acid batteries</w:t>
            </w:r>
          </w:p>
        </w:tc>
      </w:tr>
      <w:tr w:rsidR="00EC5489" w:rsidRPr="004B0EA9" w14:paraId="1C41D5A4"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0EA541BF"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16 06 02*</w:t>
            </w:r>
          </w:p>
        </w:tc>
        <w:tc>
          <w:tcPr>
            <w:tcW w:w="5007" w:type="dxa"/>
            <w:tcBorders>
              <w:bottom w:val="single" w:sz="6" w:space="0" w:color="B1B4B6"/>
            </w:tcBorders>
            <w:shd w:val="clear" w:color="auto" w:fill="FFFFFF"/>
            <w:tcMar>
              <w:top w:w="150" w:type="dxa"/>
              <w:left w:w="0" w:type="dxa"/>
              <w:bottom w:w="150" w:type="dxa"/>
              <w:right w:w="0" w:type="dxa"/>
            </w:tcMar>
            <w:hideMark/>
          </w:tcPr>
          <w:p w14:paraId="74D7F794"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Ni-Cd batteries</w:t>
            </w:r>
          </w:p>
        </w:tc>
      </w:tr>
      <w:tr w:rsidR="00EC5489" w:rsidRPr="004B0EA9" w14:paraId="213E1E06"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24ADA535"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16 01 03</w:t>
            </w:r>
          </w:p>
        </w:tc>
        <w:tc>
          <w:tcPr>
            <w:tcW w:w="5007" w:type="dxa"/>
            <w:tcBorders>
              <w:bottom w:val="single" w:sz="6" w:space="0" w:color="B1B4B6"/>
            </w:tcBorders>
            <w:shd w:val="clear" w:color="auto" w:fill="FFFFFF"/>
            <w:tcMar>
              <w:top w:w="150" w:type="dxa"/>
              <w:left w:w="0" w:type="dxa"/>
              <w:bottom w:w="150" w:type="dxa"/>
              <w:right w:w="0" w:type="dxa"/>
            </w:tcMar>
            <w:hideMark/>
          </w:tcPr>
          <w:p w14:paraId="34A7B7AC"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Tyres (no longer usable)</w:t>
            </w:r>
          </w:p>
        </w:tc>
      </w:tr>
      <w:tr w:rsidR="00EC5489" w:rsidRPr="004B0EA9" w14:paraId="61E0E385" w14:textId="77777777">
        <w:tc>
          <w:tcPr>
            <w:tcW w:w="4253" w:type="dxa"/>
            <w:tcBorders>
              <w:bottom w:val="single" w:sz="6" w:space="0" w:color="B1B4B6"/>
            </w:tcBorders>
            <w:shd w:val="clear" w:color="auto" w:fill="FFFFFF"/>
            <w:tcMar>
              <w:top w:w="150" w:type="dxa"/>
              <w:left w:w="0" w:type="dxa"/>
              <w:bottom w:w="150" w:type="dxa"/>
              <w:right w:w="300" w:type="dxa"/>
            </w:tcMar>
            <w:hideMark/>
          </w:tcPr>
          <w:p w14:paraId="67128C2B"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16 01 10*</w:t>
            </w:r>
          </w:p>
        </w:tc>
        <w:tc>
          <w:tcPr>
            <w:tcW w:w="5007" w:type="dxa"/>
            <w:tcBorders>
              <w:bottom w:val="single" w:sz="6" w:space="0" w:color="B1B4B6"/>
            </w:tcBorders>
            <w:shd w:val="clear" w:color="auto" w:fill="FFFFFF"/>
            <w:tcMar>
              <w:top w:w="150" w:type="dxa"/>
              <w:left w:w="0" w:type="dxa"/>
              <w:bottom w:w="150" w:type="dxa"/>
              <w:right w:w="0" w:type="dxa"/>
            </w:tcMar>
            <w:hideMark/>
          </w:tcPr>
          <w:p w14:paraId="4D982C1B" w14:textId="77777777" w:rsidR="00EC5489" w:rsidRPr="004B0EA9" w:rsidRDefault="00EC5489" w:rsidP="007642B3">
            <w:pPr>
              <w:spacing w:after="240"/>
              <w:rPr>
                <w:rFonts w:ascii="Arial" w:eastAsia="Times New Roman" w:hAnsi="Arial" w:cs="Arial"/>
                <w:color w:val="0B0C0C"/>
                <w:lang w:eastAsia="en-GB"/>
              </w:rPr>
            </w:pPr>
            <w:r w:rsidRPr="004B0EA9">
              <w:rPr>
                <w:rFonts w:ascii="Arial" w:eastAsia="Times New Roman" w:hAnsi="Arial" w:cs="Arial"/>
                <w:color w:val="0B0C0C"/>
                <w:lang w:eastAsia="en-GB"/>
              </w:rPr>
              <w:t>Explosive components (for example, airbags)</w:t>
            </w:r>
          </w:p>
        </w:tc>
      </w:tr>
    </w:tbl>
    <w:p w14:paraId="0B854BBF" w14:textId="77777777" w:rsidR="00EC5489" w:rsidRPr="004B0EA9" w:rsidRDefault="00EC5489" w:rsidP="007642B3">
      <w:pPr>
        <w:shd w:val="clear" w:color="auto" w:fill="FFFFFF"/>
        <w:spacing w:after="240"/>
        <w:rPr>
          <w:rFonts w:ascii="Arial" w:eastAsia="Times New Roman" w:hAnsi="Arial" w:cs="Arial"/>
          <w:color w:val="0B0C0C"/>
          <w:lang w:eastAsia="en-GB"/>
        </w:rPr>
      </w:pPr>
      <w:r w:rsidRPr="004B0EA9">
        <w:rPr>
          <w:rFonts w:ascii="Arial" w:eastAsia="Times New Roman" w:hAnsi="Arial" w:cs="Arial"/>
          <w:color w:val="0B0C0C"/>
          <w:lang w:eastAsia="en-GB"/>
        </w:rPr>
        <w:t>(*) An asterisk at the end of a code means the waste is hazardous.</w:t>
      </w:r>
    </w:p>
    <w:p w14:paraId="7D70AADF" w14:textId="77777777" w:rsidR="008B5066" w:rsidRPr="0073057C" w:rsidRDefault="008B5066" w:rsidP="008B5066">
      <w:pPr>
        <w:pStyle w:val="Heading2"/>
        <w:spacing w:after="120"/>
      </w:pPr>
      <w:bookmarkStart w:id="72" w:name="_Toc184976452"/>
      <w:bookmarkStart w:id="73" w:name="_Toc197007244"/>
      <w:r>
        <w:lastRenderedPageBreak/>
        <w:t>Disclaimer</w:t>
      </w:r>
      <w:bookmarkEnd w:id="72"/>
      <w:bookmarkEnd w:id="73"/>
    </w:p>
    <w:p w14:paraId="3A32CF11" w14:textId="77777777" w:rsidR="000463AD" w:rsidRPr="00D50CCB" w:rsidRDefault="000463AD" w:rsidP="000463AD">
      <w:pPr>
        <w:pStyle w:val="paragraph"/>
        <w:spacing w:after="240" w:afterAutospacing="0" w:line="360" w:lineRule="auto"/>
        <w:textAlignment w:val="baseline"/>
        <w:rPr>
          <w:rFonts w:ascii="Arial" w:hAnsi="Arial" w:cs="Arial"/>
        </w:rPr>
      </w:pPr>
      <w:r w:rsidRPr="00D50CCB">
        <w:rPr>
          <w:rFonts w:ascii="Arial" w:hAnsi="Arial" w:cs="Arial"/>
        </w:rPr>
        <w:t xml:space="preserve">This guidance is based on the law as it stood when the guidance was published. </w:t>
      </w:r>
    </w:p>
    <w:p w14:paraId="4A3E9591" w14:textId="77777777" w:rsidR="000463AD" w:rsidRPr="00D50CCB" w:rsidRDefault="000463AD" w:rsidP="000463AD">
      <w:pPr>
        <w:pStyle w:val="paragraph"/>
        <w:spacing w:after="240" w:afterAutospacing="0" w:line="360" w:lineRule="auto"/>
        <w:textAlignment w:val="baseline"/>
        <w:rPr>
          <w:rFonts w:ascii="Arial" w:hAnsi="Arial" w:cs="Arial"/>
        </w:rPr>
      </w:pPr>
      <w:r w:rsidRPr="00D50CCB">
        <w:rPr>
          <w:rFonts w:ascii="Arial"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5DFCC613" w14:textId="77777777" w:rsidR="000463AD" w:rsidRPr="00D50CCB" w:rsidRDefault="000463AD" w:rsidP="000463AD">
      <w:pPr>
        <w:pStyle w:val="paragraph"/>
        <w:numPr>
          <w:ilvl w:val="0"/>
          <w:numId w:val="59"/>
        </w:numPr>
        <w:spacing w:after="240" w:afterAutospacing="0" w:line="360" w:lineRule="auto"/>
        <w:textAlignment w:val="baseline"/>
        <w:rPr>
          <w:rFonts w:ascii="Arial" w:hAnsi="Arial" w:cs="Arial"/>
        </w:rPr>
      </w:pPr>
      <w:r w:rsidRPr="00D50CCB">
        <w:rPr>
          <w:rFonts w:ascii="Arial" w:hAnsi="Arial" w:cs="Arial"/>
        </w:rPr>
        <w:t>any direct, indirect and consequential losses</w:t>
      </w:r>
    </w:p>
    <w:p w14:paraId="45479E0B" w14:textId="77777777" w:rsidR="000463AD" w:rsidRPr="00D50CCB" w:rsidRDefault="000463AD" w:rsidP="000463AD">
      <w:pPr>
        <w:pStyle w:val="paragraph"/>
        <w:numPr>
          <w:ilvl w:val="0"/>
          <w:numId w:val="59"/>
        </w:numPr>
        <w:spacing w:after="240" w:afterAutospacing="0" w:line="360" w:lineRule="auto"/>
        <w:textAlignment w:val="baseline"/>
        <w:rPr>
          <w:rFonts w:ascii="Arial" w:hAnsi="Arial" w:cs="Arial"/>
        </w:rPr>
      </w:pPr>
      <w:r w:rsidRPr="00D50CCB">
        <w:rPr>
          <w:rFonts w:ascii="Arial" w:hAnsi="Arial" w:cs="Arial"/>
        </w:rPr>
        <w:t>any loss or damage caused by civil wrongs, breach of contract or otherwise</w:t>
      </w:r>
    </w:p>
    <w:p w14:paraId="4B48F3B7" w14:textId="6786EF59" w:rsidR="006243FF" w:rsidRPr="00E67C75" w:rsidRDefault="000463AD" w:rsidP="000463AD">
      <w:pPr>
        <w:spacing w:after="240"/>
        <w:rPr>
          <w:color w:val="6E7571" w:themeColor="text2"/>
          <w:u w:val="single"/>
        </w:rPr>
      </w:pPr>
      <w:r w:rsidRPr="00D50CCB">
        <w:rPr>
          <w:rFonts w:ascii="Arial"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sectPr w:rsidR="006243FF" w:rsidRPr="00E67C75" w:rsidSect="002B27A2">
      <w:headerReference w:type="even" r:id="rId23"/>
      <w:headerReference w:type="default" r:id="rId24"/>
      <w:footerReference w:type="even" r:id="rId25"/>
      <w:footerReference w:type="default" r:id="rId26"/>
      <w:headerReference w:type="first" r:id="rId27"/>
      <w:footerReference w:type="first" r:id="rId2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550D" w14:textId="77777777" w:rsidR="00D76144" w:rsidRDefault="00D76144" w:rsidP="00660C79">
      <w:pPr>
        <w:spacing w:line="240" w:lineRule="auto"/>
      </w:pPr>
      <w:r>
        <w:separator/>
      </w:r>
    </w:p>
  </w:endnote>
  <w:endnote w:type="continuationSeparator" w:id="0">
    <w:p w14:paraId="4305B842" w14:textId="77777777" w:rsidR="00D76144" w:rsidRDefault="00D76144" w:rsidP="00660C79">
      <w:pPr>
        <w:spacing w:line="240" w:lineRule="auto"/>
      </w:pPr>
      <w:r>
        <w:continuationSeparator/>
      </w:r>
    </w:p>
  </w:endnote>
  <w:endnote w:type="continuationNotice" w:id="1">
    <w:p w14:paraId="752269F4" w14:textId="77777777" w:rsidR="00D76144" w:rsidRDefault="00D761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452E" w14:textId="77777777" w:rsidR="00EC6A73" w:rsidRDefault="00805B2F">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FC26048" wp14:editId="0EF4A60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F31E8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2604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4F31E8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958D8FE"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089559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A5B9C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87CE"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5A91A4AB" wp14:editId="20671D53">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1E792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1A4AB"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D1E792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0FE3D0E7"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EDCAD87" wp14:editId="62F9EC9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1ECAFE4"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1D1EEA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BD7A79" w14:textId="77777777" w:rsidR="00917BB1" w:rsidRDefault="00917BB1" w:rsidP="00917BB1">
    <w:pPr>
      <w:pStyle w:val="Footer"/>
      <w:ind w:right="360"/>
    </w:pPr>
    <w:r>
      <w:rPr>
        <w:noProof/>
      </w:rPr>
      <w:drawing>
        <wp:inline distT="0" distB="0" distL="0" distR="0" wp14:anchorId="28F6EAF9" wp14:editId="23A1252E">
          <wp:extent cx="1007167" cy="265044"/>
          <wp:effectExtent l="0" t="0" r="0" b="1905"/>
          <wp:docPr id="1440953090" name="Picture 1440953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0DF4"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4C40B5F9" wp14:editId="6991E06E">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8F051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0B5F9"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F8F051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FA1E" w14:textId="77777777" w:rsidR="00D76144" w:rsidRDefault="00D76144" w:rsidP="00660C79">
      <w:pPr>
        <w:spacing w:line="240" w:lineRule="auto"/>
      </w:pPr>
      <w:r>
        <w:separator/>
      </w:r>
    </w:p>
  </w:footnote>
  <w:footnote w:type="continuationSeparator" w:id="0">
    <w:p w14:paraId="7A5A3BE9" w14:textId="77777777" w:rsidR="00D76144" w:rsidRDefault="00D76144" w:rsidP="00660C79">
      <w:pPr>
        <w:spacing w:line="240" w:lineRule="auto"/>
      </w:pPr>
      <w:r>
        <w:continuationSeparator/>
      </w:r>
    </w:p>
  </w:footnote>
  <w:footnote w:type="continuationNotice" w:id="1">
    <w:p w14:paraId="4A4E7BE0" w14:textId="77777777" w:rsidR="00D76144" w:rsidRDefault="00D761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084F"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488E9F29" wp14:editId="227CBB24">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6F004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E9F2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46F004D"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5136" w14:textId="54C9ACF8"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624265A" wp14:editId="53E00F1B">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DAEB1"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4265A"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ACDAEB1"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FE2367">
      <w:rPr>
        <w:color w:val="6E7571" w:themeColor="text2"/>
      </w:rPr>
      <w:t xml:space="preserve">Storage and Treatment of </w:t>
    </w:r>
    <w:r w:rsidR="00946C6F">
      <w:rPr>
        <w:color w:val="6E7571" w:themeColor="text2"/>
      </w:rPr>
      <w:t>Waste Motor</w:t>
    </w:r>
    <w:r w:rsidR="00FE2367">
      <w:rPr>
        <w:color w:val="6E7571" w:themeColor="text2"/>
      </w:rPr>
      <w:t xml:space="preserve"> Vehicles</w:t>
    </w:r>
  </w:p>
  <w:p w14:paraId="695A4BA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5B0526D" wp14:editId="685714B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B98F29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FE77"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781C1D90" wp14:editId="69A724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9FE3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C1D90"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AB9FE33"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ADE"/>
    <w:multiLevelType w:val="hybridMultilevel"/>
    <w:tmpl w:val="E3E08C3C"/>
    <w:lvl w:ilvl="0" w:tplc="77683CD6">
      <w:start w:val="1"/>
      <w:numFmt w:val="lowerLetter"/>
      <w:lvlText w:val="%1)"/>
      <w:lvlJc w:val="left"/>
      <w:pPr>
        <w:ind w:left="4520" w:hanging="360"/>
      </w:pPr>
    </w:lvl>
    <w:lvl w:ilvl="1" w:tplc="35624DCE">
      <w:start w:val="1"/>
      <w:numFmt w:val="lowerLetter"/>
      <w:lvlText w:val="%2)"/>
      <w:lvlJc w:val="left"/>
      <w:pPr>
        <w:ind w:left="4520" w:hanging="360"/>
      </w:pPr>
    </w:lvl>
    <w:lvl w:ilvl="2" w:tplc="37008DBC">
      <w:start w:val="1"/>
      <w:numFmt w:val="lowerLetter"/>
      <w:lvlText w:val="%3)"/>
      <w:lvlJc w:val="left"/>
      <w:pPr>
        <w:ind w:left="4520" w:hanging="360"/>
      </w:pPr>
    </w:lvl>
    <w:lvl w:ilvl="3" w:tplc="E416DA84">
      <w:start w:val="1"/>
      <w:numFmt w:val="lowerLetter"/>
      <w:lvlText w:val="%4)"/>
      <w:lvlJc w:val="left"/>
      <w:pPr>
        <w:ind w:left="4520" w:hanging="360"/>
      </w:pPr>
    </w:lvl>
    <w:lvl w:ilvl="4" w:tplc="7ABCFC56">
      <w:start w:val="1"/>
      <w:numFmt w:val="lowerLetter"/>
      <w:lvlText w:val="%5)"/>
      <w:lvlJc w:val="left"/>
      <w:pPr>
        <w:ind w:left="4520" w:hanging="360"/>
      </w:pPr>
    </w:lvl>
    <w:lvl w:ilvl="5" w:tplc="28302596">
      <w:start w:val="1"/>
      <w:numFmt w:val="lowerLetter"/>
      <w:lvlText w:val="%6)"/>
      <w:lvlJc w:val="left"/>
      <w:pPr>
        <w:ind w:left="4520" w:hanging="360"/>
      </w:pPr>
    </w:lvl>
    <w:lvl w:ilvl="6" w:tplc="726044F4">
      <w:start w:val="1"/>
      <w:numFmt w:val="lowerLetter"/>
      <w:lvlText w:val="%7)"/>
      <w:lvlJc w:val="left"/>
      <w:pPr>
        <w:ind w:left="4520" w:hanging="360"/>
      </w:pPr>
    </w:lvl>
    <w:lvl w:ilvl="7" w:tplc="9E301CF0">
      <w:start w:val="1"/>
      <w:numFmt w:val="lowerLetter"/>
      <w:lvlText w:val="%8)"/>
      <w:lvlJc w:val="left"/>
      <w:pPr>
        <w:ind w:left="4520" w:hanging="360"/>
      </w:pPr>
    </w:lvl>
    <w:lvl w:ilvl="8" w:tplc="9B56A886">
      <w:start w:val="1"/>
      <w:numFmt w:val="lowerLetter"/>
      <w:lvlText w:val="%9)"/>
      <w:lvlJc w:val="left"/>
      <w:pPr>
        <w:ind w:left="4520" w:hanging="360"/>
      </w:pPr>
    </w:lvl>
  </w:abstractNum>
  <w:abstractNum w:abstractNumId="1" w15:restartNumberingAfterBreak="0">
    <w:nsid w:val="0429472E"/>
    <w:multiLevelType w:val="hybridMultilevel"/>
    <w:tmpl w:val="1EAC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A663A"/>
    <w:multiLevelType w:val="hybridMultilevel"/>
    <w:tmpl w:val="40B2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4451A"/>
    <w:multiLevelType w:val="hybridMultilevel"/>
    <w:tmpl w:val="7884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11D55"/>
    <w:multiLevelType w:val="hybridMultilevel"/>
    <w:tmpl w:val="573C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A349E"/>
    <w:multiLevelType w:val="hybridMultilevel"/>
    <w:tmpl w:val="86E0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74E31"/>
    <w:multiLevelType w:val="hybridMultilevel"/>
    <w:tmpl w:val="0FEC2FE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C8D1362"/>
    <w:multiLevelType w:val="hybridMultilevel"/>
    <w:tmpl w:val="FFFFFFFF"/>
    <w:lvl w:ilvl="0" w:tplc="7E5AD9BC">
      <w:start w:val="1"/>
      <w:numFmt w:val="bullet"/>
      <w:lvlText w:val="·"/>
      <w:lvlJc w:val="left"/>
      <w:pPr>
        <w:ind w:left="720" w:hanging="360"/>
      </w:pPr>
      <w:rPr>
        <w:rFonts w:ascii="Symbol" w:hAnsi="Symbol" w:hint="default"/>
      </w:rPr>
    </w:lvl>
    <w:lvl w:ilvl="1" w:tplc="7B968A18">
      <w:start w:val="1"/>
      <w:numFmt w:val="bullet"/>
      <w:lvlText w:val="o"/>
      <w:lvlJc w:val="left"/>
      <w:pPr>
        <w:ind w:left="1440" w:hanging="360"/>
      </w:pPr>
      <w:rPr>
        <w:rFonts w:ascii="Courier New" w:hAnsi="Courier New" w:hint="default"/>
      </w:rPr>
    </w:lvl>
    <w:lvl w:ilvl="2" w:tplc="37646F76">
      <w:start w:val="1"/>
      <w:numFmt w:val="bullet"/>
      <w:lvlText w:val=""/>
      <w:lvlJc w:val="left"/>
      <w:pPr>
        <w:ind w:left="2160" w:hanging="360"/>
      </w:pPr>
      <w:rPr>
        <w:rFonts w:ascii="Wingdings" w:hAnsi="Wingdings" w:hint="default"/>
      </w:rPr>
    </w:lvl>
    <w:lvl w:ilvl="3" w:tplc="8B56C84A">
      <w:start w:val="1"/>
      <w:numFmt w:val="bullet"/>
      <w:lvlText w:val=""/>
      <w:lvlJc w:val="left"/>
      <w:pPr>
        <w:ind w:left="2880" w:hanging="360"/>
      </w:pPr>
      <w:rPr>
        <w:rFonts w:ascii="Symbol" w:hAnsi="Symbol" w:hint="default"/>
      </w:rPr>
    </w:lvl>
    <w:lvl w:ilvl="4" w:tplc="468CF2F0">
      <w:start w:val="1"/>
      <w:numFmt w:val="bullet"/>
      <w:lvlText w:val="o"/>
      <w:lvlJc w:val="left"/>
      <w:pPr>
        <w:ind w:left="3600" w:hanging="360"/>
      </w:pPr>
      <w:rPr>
        <w:rFonts w:ascii="Courier New" w:hAnsi="Courier New" w:hint="default"/>
      </w:rPr>
    </w:lvl>
    <w:lvl w:ilvl="5" w:tplc="9A4860EA">
      <w:start w:val="1"/>
      <w:numFmt w:val="bullet"/>
      <w:lvlText w:val=""/>
      <w:lvlJc w:val="left"/>
      <w:pPr>
        <w:ind w:left="4320" w:hanging="360"/>
      </w:pPr>
      <w:rPr>
        <w:rFonts w:ascii="Wingdings" w:hAnsi="Wingdings" w:hint="default"/>
      </w:rPr>
    </w:lvl>
    <w:lvl w:ilvl="6" w:tplc="4C5E23DC">
      <w:start w:val="1"/>
      <w:numFmt w:val="bullet"/>
      <w:lvlText w:val=""/>
      <w:lvlJc w:val="left"/>
      <w:pPr>
        <w:ind w:left="5040" w:hanging="360"/>
      </w:pPr>
      <w:rPr>
        <w:rFonts w:ascii="Symbol" w:hAnsi="Symbol" w:hint="default"/>
      </w:rPr>
    </w:lvl>
    <w:lvl w:ilvl="7" w:tplc="14FC85BA">
      <w:start w:val="1"/>
      <w:numFmt w:val="bullet"/>
      <w:lvlText w:val="o"/>
      <w:lvlJc w:val="left"/>
      <w:pPr>
        <w:ind w:left="5760" w:hanging="360"/>
      </w:pPr>
      <w:rPr>
        <w:rFonts w:ascii="Courier New" w:hAnsi="Courier New" w:hint="default"/>
      </w:rPr>
    </w:lvl>
    <w:lvl w:ilvl="8" w:tplc="D84A39E8">
      <w:start w:val="1"/>
      <w:numFmt w:val="bullet"/>
      <w:lvlText w:val=""/>
      <w:lvlJc w:val="left"/>
      <w:pPr>
        <w:ind w:left="6480" w:hanging="360"/>
      </w:pPr>
      <w:rPr>
        <w:rFonts w:ascii="Wingdings" w:hAnsi="Wingdings" w:hint="default"/>
      </w:rPr>
    </w:lvl>
  </w:abstractNum>
  <w:abstractNum w:abstractNumId="8" w15:restartNumberingAfterBreak="0">
    <w:nsid w:val="0DBE5A20"/>
    <w:multiLevelType w:val="hybridMultilevel"/>
    <w:tmpl w:val="7EC2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714098"/>
    <w:multiLevelType w:val="hybridMultilevel"/>
    <w:tmpl w:val="C3B8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66C3F"/>
    <w:multiLevelType w:val="hybridMultilevel"/>
    <w:tmpl w:val="7256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5720E9"/>
    <w:multiLevelType w:val="multilevel"/>
    <w:tmpl w:val="936E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A34052"/>
    <w:multiLevelType w:val="hybridMultilevel"/>
    <w:tmpl w:val="882E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D6AB8"/>
    <w:multiLevelType w:val="multilevel"/>
    <w:tmpl w:val="A44C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847EE8"/>
    <w:multiLevelType w:val="hybridMultilevel"/>
    <w:tmpl w:val="A7FA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10393"/>
    <w:multiLevelType w:val="hybridMultilevel"/>
    <w:tmpl w:val="2408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1C7797"/>
    <w:multiLevelType w:val="hybridMultilevel"/>
    <w:tmpl w:val="8B26B8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EB4FC2"/>
    <w:multiLevelType w:val="hybridMultilevel"/>
    <w:tmpl w:val="97F4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56676"/>
    <w:multiLevelType w:val="hybridMultilevel"/>
    <w:tmpl w:val="2542B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C5DBB"/>
    <w:multiLevelType w:val="hybridMultilevel"/>
    <w:tmpl w:val="8178431E"/>
    <w:lvl w:ilvl="0" w:tplc="17DEE4B8">
      <w:start w:val="1"/>
      <w:numFmt w:val="decimal"/>
      <w:lvlText w:val="%1."/>
      <w:lvlJc w:val="left"/>
      <w:pPr>
        <w:ind w:left="1420" w:hanging="360"/>
      </w:pPr>
    </w:lvl>
    <w:lvl w:ilvl="1" w:tplc="66041AC4">
      <w:start w:val="1"/>
      <w:numFmt w:val="lowerLetter"/>
      <w:lvlText w:val="%2."/>
      <w:lvlJc w:val="left"/>
      <w:pPr>
        <w:ind w:left="1800" w:hanging="360"/>
      </w:pPr>
    </w:lvl>
    <w:lvl w:ilvl="2" w:tplc="476450FE">
      <w:start w:val="1"/>
      <w:numFmt w:val="lowerRoman"/>
      <w:lvlText w:val="%3."/>
      <w:lvlJc w:val="right"/>
      <w:pPr>
        <w:ind w:left="1920" w:hanging="360"/>
      </w:pPr>
    </w:lvl>
    <w:lvl w:ilvl="3" w:tplc="290ACD0E">
      <w:start w:val="1"/>
      <w:numFmt w:val="decimal"/>
      <w:lvlText w:val="%4."/>
      <w:lvlJc w:val="left"/>
      <w:pPr>
        <w:ind w:left="2500" w:hanging="360"/>
      </w:pPr>
    </w:lvl>
    <w:lvl w:ilvl="4" w:tplc="71125A8A">
      <w:start w:val="1"/>
      <w:numFmt w:val="decimal"/>
      <w:lvlText w:val="%5."/>
      <w:lvlJc w:val="left"/>
      <w:pPr>
        <w:ind w:left="1420" w:hanging="360"/>
      </w:pPr>
    </w:lvl>
    <w:lvl w:ilvl="5" w:tplc="E8A0C73A">
      <w:start w:val="1"/>
      <w:numFmt w:val="decimal"/>
      <w:lvlText w:val="%6."/>
      <w:lvlJc w:val="left"/>
      <w:pPr>
        <w:ind w:left="1420" w:hanging="360"/>
      </w:pPr>
    </w:lvl>
    <w:lvl w:ilvl="6" w:tplc="ADFE5DC0">
      <w:start w:val="1"/>
      <w:numFmt w:val="decimal"/>
      <w:lvlText w:val="%7."/>
      <w:lvlJc w:val="left"/>
      <w:pPr>
        <w:ind w:left="1420" w:hanging="360"/>
      </w:pPr>
    </w:lvl>
    <w:lvl w:ilvl="7" w:tplc="F7785FF6">
      <w:start w:val="1"/>
      <w:numFmt w:val="decimal"/>
      <w:lvlText w:val="%8."/>
      <w:lvlJc w:val="left"/>
      <w:pPr>
        <w:ind w:left="1420" w:hanging="360"/>
      </w:pPr>
    </w:lvl>
    <w:lvl w:ilvl="8" w:tplc="D38C26F0">
      <w:start w:val="1"/>
      <w:numFmt w:val="decimal"/>
      <w:lvlText w:val="%9."/>
      <w:lvlJc w:val="left"/>
      <w:pPr>
        <w:ind w:left="1420" w:hanging="360"/>
      </w:pPr>
    </w:lvl>
  </w:abstractNum>
  <w:abstractNum w:abstractNumId="20" w15:restartNumberingAfterBreak="0">
    <w:nsid w:val="35AE0326"/>
    <w:multiLevelType w:val="hybridMultilevel"/>
    <w:tmpl w:val="D854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80B1E"/>
    <w:multiLevelType w:val="multilevel"/>
    <w:tmpl w:val="3F0AD0BA"/>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077144"/>
    <w:multiLevelType w:val="hybridMultilevel"/>
    <w:tmpl w:val="0E4E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3D28AA"/>
    <w:multiLevelType w:val="hybridMultilevel"/>
    <w:tmpl w:val="FFFFFFFF"/>
    <w:lvl w:ilvl="0" w:tplc="B790BFDE">
      <w:start w:val="1"/>
      <w:numFmt w:val="bullet"/>
      <w:lvlText w:val="·"/>
      <w:lvlJc w:val="left"/>
      <w:pPr>
        <w:ind w:left="720" w:hanging="360"/>
      </w:pPr>
      <w:rPr>
        <w:rFonts w:ascii="Symbol" w:hAnsi="Symbol" w:hint="default"/>
      </w:rPr>
    </w:lvl>
    <w:lvl w:ilvl="1" w:tplc="404E57EE">
      <w:start w:val="1"/>
      <w:numFmt w:val="bullet"/>
      <w:lvlText w:val="o"/>
      <w:lvlJc w:val="left"/>
      <w:pPr>
        <w:ind w:left="1440" w:hanging="360"/>
      </w:pPr>
      <w:rPr>
        <w:rFonts w:ascii="Courier New" w:hAnsi="Courier New" w:hint="default"/>
      </w:rPr>
    </w:lvl>
    <w:lvl w:ilvl="2" w:tplc="D71E4C80">
      <w:start w:val="1"/>
      <w:numFmt w:val="bullet"/>
      <w:lvlText w:val=""/>
      <w:lvlJc w:val="left"/>
      <w:pPr>
        <w:ind w:left="2160" w:hanging="360"/>
      </w:pPr>
      <w:rPr>
        <w:rFonts w:ascii="Wingdings" w:hAnsi="Wingdings" w:hint="default"/>
      </w:rPr>
    </w:lvl>
    <w:lvl w:ilvl="3" w:tplc="39FCF0B0">
      <w:start w:val="1"/>
      <w:numFmt w:val="bullet"/>
      <w:lvlText w:val=""/>
      <w:lvlJc w:val="left"/>
      <w:pPr>
        <w:ind w:left="2880" w:hanging="360"/>
      </w:pPr>
      <w:rPr>
        <w:rFonts w:ascii="Symbol" w:hAnsi="Symbol" w:hint="default"/>
      </w:rPr>
    </w:lvl>
    <w:lvl w:ilvl="4" w:tplc="2174D5E8">
      <w:start w:val="1"/>
      <w:numFmt w:val="bullet"/>
      <w:lvlText w:val="o"/>
      <w:lvlJc w:val="left"/>
      <w:pPr>
        <w:ind w:left="3600" w:hanging="360"/>
      </w:pPr>
      <w:rPr>
        <w:rFonts w:ascii="Courier New" w:hAnsi="Courier New" w:hint="default"/>
      </w:rPr>
    </w:lvl>
    <w:lvl w:ilvl="5" w:tplc="D14E51C6">
      <w:start w:val="1"/>
      <w:numFmt w:val="bullet"/>
      <w:lvlText w:val=""/>
      <w:lvlJc w:val="left"/>
      <w:pPr>
        <w:ind w:left="4320" w:hanging="360"/>
      </w:pPr>
      <w:rPr>
        <w:rFonts w:ascii="Wingdings" w:hAnsi="Wingdings" w:hint="default"/>
      </w:rPr>
    </w:lvl>
    <w:lvl w:ilvl="6" w:tplc="99A27A9E">
      <w:start w:val="1"/>
      <w:numFmt w:val="bullet"/>
      <w:lvlText w:val=""/>
      <w:lvlJc w:val="left"/>
      <w:pPr>
        <w:ind w:left="5040" w:hanging="360"/>
      </w:pPr>
      <w:rPr>
        <w:rFonts w:ascii="Symbol" w:hAnsi="Symbol" w:hint="default"/>
      </w:rPr>
    </w:lvl>
    <w:lvl w:ilvl="7" w:tplc="770468E4">
      <w:start w:val="1"/>
      <w:numFmt w:val="bullet"/>
      <w:lvlText w:val="o"/>
      <w:lvlJc w:val="left"/>
      <w:pPr>
        <w:ind w:left="5760" w:hanging="360"/>
      </w:pPr>
      <w:rPr>
        <w:rFonts w:ascii="Courier New" w:hAnsi="Courier New" w:hint="default"/>
      </w:rPr>
    </w:lvl>
    <w:lvl w:ilvl="8" w:tplc="829AE044">
      <w:start w:val="1"/>
      <w:numFmt w:val="bullet"/>
      <w:lvlText w:val=""/>
      <w:lvlJc w:val="left"/>
      <w:pPr>
        <w:ind w:left="6480" w:hanging="360"/>
      </w:pPr>
      <w:rPr>
        <w:rFonts w:ascii="Wingdings" w:hAnsi="Wingdings" w:hint="default"/>
      </w:rPr>
    </w:lvl>
  </w:abstractNum>
  <w:abstractNum w:abstractNumId="24" w15:restartNumberingAfterBreak="0">
    <w:nsid w:val="43D347B5"/>
    <w:multiLevelType w:val="hybridMultilevel"/>
    <w:tmpl w:val="50E2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F0B41"/>
    <w:multiLevelType w:val="hybridMultilevel"/>
    <w:tmpl w:val="7EC6DB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47B369D"/>
    <w:multiLevelType w:val="hybridMultilevel"/>
    <w:tmpl w:val="FFFFFFFF"/>
    <w:lvl w:ilvl="0" w:tplc="E526A56C">
      <w:start w:val="1"/>
      <w:numFmt w:val="bullet"/>
      <w:lvlText w:val="·"/>
      <w:lvlJc w:val="left"/>
      <w:pPr>
        <w:ind w:left="720" w:hanging="360"/>
      </w:pPr>
      <w:rPr>
        <w:rFonts w:ascii="Symbol" w:hAnsi="Symbol" w:hint="default"/>
      </w:rPr>
    </w:lvl>
    <w:lvl w:ilvl="1" w:tplc="B50C1844">
      <w:start w:val="1"/>
      <w:numFmt w:val="bullet"/>
      <w:lvlText w:val="o"/>
      <w:lvlJc w:val="left"/>
      <w:pPr>
        <w:ind w:left="1440" w:hanging="360"/>
      </w:pPr>
      <w:rPr>
        <w:rFonts w:ascii="Courier New" w:hAnsi="Courier New" w:hint="default"/>
      </w:rPr>
    </w:lvl>
    <w:lvl w:ilvl="2" w:tplc="68BEE22A">
      <w:start w:val="1"/>
      <w:numFmt w:val="bullet"/>
      <w:lvlText w:val=""/>
      <w:lvlJc w:val="left"/>
      <w:pPr>
        <w:ind w:left="2160" w:hanging="360"/>
      </w:pPr>
      <w:rPr>
        <w:rFonts w:ascii="Wingdings" w:hAnsi="Wingdings" w:hint="default"/>
      </w:rPr>
    </w:lvl>
    <w:lvl w:ilvl="3" w:tplc="18CE0A9E">
      <w:start w:val="1"/>
      <w:numFmt w:val="bullet"/>
      <w:lvlText w:val=""/>
      <w:lvlJc w:val="left"/>
      <w:pPr>
        <w:ind w:left="2880" w:hanging="360"/>
      </w:pPr>
      <w:rPr>
        <w:rFonts w:ascii="Symbol" w:hAnsi="Symbol" w:hint="default"/>
      </w:rPr>
    </w:lvl>
    <w:lvl w:ilvl="4" w:tplc="CBFAF592">
      <w:start w:val="1"/>
      <w:numFmt w:val="bullet"/>
      <w:lvlText w:val="o"/>
      <w:lvlJc w:val="left"/>
      <w:pPr>
        <w:ind w:left="3600" w:hanging="360"/>
      </w:pPr>
      <w:rPr>
        <w:rFonts w:ascii="Courier New" w:hAnsi="Courier New" w:hint="default"/>
      </w:rPr>
    </w:lvl>
    <w:lvl w:ilvl="5" w:tplc="866C6576">
      <w:start w:val="1"/>
      <w:numFmt w:val="bullet"/>
      <w:lvlText w:val=""/>
      <w:lvlJc w:val="left"/>
      <w:pPr>
        <w:ind w:left="4320" w:hanging="360"/>
      </w:pPr>
      <w:rPr>
        <w:rFonts w:ascii="Wingdings" w:hAnsi="Wingdings" w:hint="default"/>
      </w:rPr>
    </w:lvl>
    <w:lvl w:ilvl="6" w:tplc="BB9840FC">
      <w:start w:val="1"/>
      <w:numFmt w:val="bullet"/>
      <w:lvlText w:val=""/>
      <w:lvlJc w:val="left"/>
      <w:pPr>
        <w:ind w:left="5040" w:hanging="360"/>
      </w:pPr>
      <w:rPr>
        <w:rFonts w:ascii="Symbol" w:hAnsi="Symbol" w:hint="default"/>
      </w:rPr>
    </w:lvl>
    <w:lvl w:ilvl="7" w:tplc="81BEE2CA">
      <w:start w:val="1"/>
      <w:numFmt w:val="bullet"/>
      <w:lvlText w:val="o"/>
      <w:lvlJc w:val="left"/>
      <w:pPr>
        <w:ind w:left="5760" w:hanging="360"/>
      </w:pPr>
      <w:rPr>
        <w:rFonts w:ascii="Courier New" w:hAnsi="Courier New" w:hint="default"/>
      </w:rPr>
    </w:lvl>
    <w:lvl w:ilvl="8" w:tplc="0CA8093C">
      <w:start w:val="1"/>
      <w:numFmt w:val="bullet"/>
      <w:lvlText w:val=""/>
      <w:lvlJc w:val="left"/>
      <w:pPr>
        <w:ind w:left="6480" w:hanging="360"/>
      </w:pPr>
      <w:rPr>
        <w:rFonts w:ascii="Wingdings" w:hAnsi="Wingdings" w:hint="default"/>
      </w:rPr>
    </w:lvl>
  </w:abstractNum>
  <w:abstractNum w:abstractNumId="27" w15:restartNumberingAfterBreak="0">
    <w:nsid w:val="44A65214"/>
    <w:multiLevelType w:val="multilevel"/>
    <w:tmpl w:val="18EA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B905FD"/>
    <w:multiLevelType w:val="multilevel"/>
    <w:tmpl w:val="E7E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CA398D"/>
    <w:multiLevelType w:val="hybridMultilevel"/>
    <w:tmpl w:val="0AD4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77902"/>
    <w:multiLevelType w:val="hybridMultilevel"/>
    <w:tmpl w:val="FFFFFFFF"/>
    <w:lvl w:ilvl="0" w:tplc="1924E166">
      <w:start w:val="1"/>
      <w:numFmt w:val="bullet"/>
      <w:lvlText w:val="·"/>
      <w:lvlJc w:val="left"/>
      <w:pPr>
        <w:ind w:left="720" w:hanging="360"/>
      </w:pPr>
      <w:rPr>
        <w:rFonts w:ascii="Symbol" w:hAnsi="Symbol" w:hint="default"/>
      </w:rPr>
    </w:lvl>
    <w:lvl w:ilvl="1" w:tplc="A0E056D6">
      <w:start w:val="1"/>
      <w:numFmt w:val="bullet"/>
      <w:lvlText w:val="o"/>
      <w:lvlJc w:val="left"/>
      <w:pPr>
        <w:ind w:left="1440" w:hanging="360"/>
      </w:pPr>
      <w:rPr>
        <w:rFonts w:ascii="Courier New" w:hAnsi="Courier New" w:hint="default"/>
      </w:rPr>
    </w:lvl>
    <w:lvl w:ilvl="2" w:tplc="B21081D0">
      <w:start w:val="1"/>
      <w:numFmt w:val="bullet"/>
      <w:lvlText w:val=""/>
      <w:lvlJc w:val="left"/>
      <w:pPr>
        <w:ind w:left="2160" w:hanging="360"/>
      </w:pPr>
      <w:rPr>
        <w:rFonts w:ascii="Wingdings" w:hAnsi="Wingdings" w:hint="default"/>
      </w:rPr>
    </w:lvl>
    <w:lvl w:ilvl="3" w:tplc="9F146A80">
      <w:start w:val="1"/>
      <w:numFmt w:val="bullet"/>
      <w:lvlText w:val=""/>
      <w:lvlJc w:val="left"/>
      <w:pPr>
        <w:ind w:left="2880" w:hanging="360"/>
      </w:pPr>
      <w:rPr>
        <w:rFonts w:ascii="Symbol" w:hAnsi="Symbol" w:hint="default"/>
      </w:rPr>
    </w:lvl>
    <w:lvl w:ilvl="4" w:tplc="52EEFFBC">
      <w:start w:val="1"/>
      <w:numFmt w:val="bullet"/>
      <w:lvlText w:val="o"/>
      <w:lvlJc w:val="left"/>
      <w:pPr>
        <w:ind w:left="3600" w:hanging="360"/>
      </w:pPr>
      <w:rPr>
        <w:rFonts w:ascii="Courier New" w:hAnsi="Courier New" w:hint="default"/>
      </w:rPr>
    </w:lvl>
    <w:lvl w:ilvl="5" w:tplc="85929C32">
      <w:start w:val="1"/>
      <w:numFmt w:val="bullet"/>
      <w:lvlText w:val=""/>
      <w:lvlJc w:val="left"/>
      <w:pPr>
        <w:ind w:left="4320" w:hanging="360"/>
      </w:pPr>
      <w:rPr>
        <w:rFonts w:ascii="Wingdings" w:hAnsi="Wingdings" w:hint="default"/>
      </w:rPr>
    </w:lvl>
    <w:lvl w:ilvl="6" w:tplc="B78A9FE2">
      <w:start w:val="1"/>
      <w:numFmt w:val="bullet"/>
      <w:lvlText w:val=""/>
      <w:lvlJc w:val="left"/>
      <w:pPr>
        <w:ind w:left="5040" w:hanging="360"/>
      </w:pPr>
      <w:rPr>
        <w:rFonts w:ascii="Symbol" w:hAnsi="Symbol" w:hint="default"/>
      </w:rPr>
    </w:lvl>
    <w:lvl w:ilvl="7" w:tplc="327C045A">
      <w:start w:val="1"/>
      <w:numFmt w:val="bullet"/>
      <w:lvlText w:val="o"/>
      <w:lvlJc w:val="left"/>
      <w:pPr>
        <w:ind w:left="5760" w:hanging="360"/>
      </w:pPr>
      <w:rPr>
        <w:rFonts w:ascii="Courier New" w:hAnsi="Courier New" w:hint="default"/>
      </w:rPr>
    </w:lvl>
    <w:lvl w:ilvl="8" w:tplc="56184746">
      <w:start w:val="1"/>
      <w:numFmt w:val="bullet"/>
      <w:lvlText w:val=""/>
      <w:lvlJc w:val="left"/>
      <w:pPr>
        <w:ind w:left="6480" w:hanging="360"/>
      </w:pPr>
      <w:rPr>
        <w:rFonts w:ascii="Wingdings" w:hAnsi="Wingdings" w:hint="default"/>
      </w:rPr>
    </w:lvl>
  </w:abstractNum>
  <w:abstractNum w:abstractNumId="31" w15:restartNumberingAfterBreak="0">
    <w:nsid w:val="4F8742AA"/>
    <w:multiLevelType w:val="hybridMultilevel"/>
    <w:tmpl w:val="7F22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9705C5"/>
    <w:multiLevelType w:val="hybridMultilevel"/>
    <w:tmpl w:val="F232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5948C7"/>
    <w:multiLevelType w:val="hybridMultilevel"/>
    <w:tmpl w:val="14E84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9350C72"/>
    <w:multiLevelType w:val="hybridMultilevel"/>
    <w:tmpl w:val="13D2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654114"/>
    <w:multiLevelType w:val="multilevel"/>
    <w:tmpl w:val="D0A2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99702E"/>
    <w:multiLevelType w:val="hybridMultilevel"/>
    <w:tmpl w:val="4FD0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B35AFD"/>
    <w:multiLevelType w:val="multilevel"/>
    <w:tmpl w:val="A4DC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C460AD"/>
    <w:multiLevelType w:val="multilevel"/>
    <w:tmpl w:val="2BA4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71009F"/>
    <w:multiLevelType w:val="hybridMultilevel"/>
    <w:tmpl w:val="CE2A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7E1E94"/>
    <w:multiLevelType w:val="hybridMultilevel"/>
    <w:tmpl w:val="42680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42599C"/>
    <w:multiLevelType w:val="multilevel"/>
    <w:tmpl w:val="E96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5280092"/>
    <w:multiLevelType w:val="multilevel"/>
    <w:tmpl w:val="0F5C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28785A"/>
    <w:multiLevelType w:val="multilevel"/>
    <w:tmpl w:val="E190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8C68A2"/>
    <w:multiLevelType w:val="hybridMultilevel"/>
    <w:tmpl w:val="35D0C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D0056D"/>
    <w:multiLevelType w:val="hybridMultilevel"/>
    <w:tmpl w:val="243C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86897"/>
    <w:multiLevelType w:val="hybridMultilevel"/>
    <w:tmpl w:val="5E14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477AF2"/>
    <w:multiLevelType w:val="hybridMultilevel"/>
    <w:tmpl w:val="E6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B3D7A5"/>
    <w:multiLevelType w:val="hybridMultilevel"/>
    <w:tmpl w:val="FFFFFFFF"/>
    <w:lvl w:ilvl="0" w:tplc="A3DCD662">
      <w:start w:val="1"/>
      <w:numFmt w:val="bullet"/>
      <w:lvlText w:val="·"/>
      <w:lvlJc w:val="left"/>
      <w:pPr>
        <w:ind w:left="720" w:hanging="360"/>
      </w:pPr>
      <w:rPr>
        <w:rFonts w:ascii="Symbol" w:hAnsi="Symbol" w:hint="default"/>
      </w:rPr>
    </w:lvl>
    <w:lvl w:ilvl="1" w:tplc="F858059A">
      <w:start w:val="1"/>
      <w:numFmt w:val="bullet"/>
      <w:lvlText w:val="o"/>
      <w:lvlJc w:val="left"/>
      <w:pPr>
        <w:ind w:left="1440" w:hanging="360"/>
      </w:pPr>
      <w:rPr>
        <w:rFonts w:ascii="Courier New" w:hAnsi="Courier New" w:hint="default"/>
      </w:rPr>
    </w:lvl>
    <w:lvl w:ilvl="2" w:tplc="6832E0D2">
      <w:start w:val="1"/>
      <w:numFmt w:val="bullet"/>
      <w:lvlText w:val=""/>
      <w:lvlJc w:val="left"/>
      <w:pPr>
        <w:ind w:left="2160" w:hanging="360"/>
      </w:pPr>
      <w:rPr>
        <w:rFonts w:ascii="Wingdings" w:hAnsi="Wingdings" w:hint="default"/>
      </w:rPr>
    </w:lvl>
    <w:lvl w:ilvl="3" w:tplc="8CBEC0CC">
      <w:start w:val="1"/>
      <w:numFmt w:val="bullet"/>
      <w:lvlText w:val=""/>
      <w:lvlJc w:val="left"/>
      <w:pPr>
        <w:ind w:left="2880" w:hanging="360"/>
      </w:pPr>
      <w:rPr>
        <w:rFonts w:ascii="Symbol" w:hAnsi="Symbol" w:hint="default"/>
      </w:rPr>
    </w:lvl>
    <w:lvl w:ilvl="4" w:tplc="C25E49F2">
      <w:start w:val="1"/>
      <w:numFmt w:val="bullet"/>
      <w:lvlText w:val="o"/>
      <w:lvlJc w:val="left"/>
      <w:pPr>
        <w:ind w:left="3600" w:hanging="360"/>
      </w:pPr>
      <w:rPr>
        <w:rFonts w:ascii="Courier New" w:hAnsi="Courier New" w:hint="default"/>
      </w:rPr>
    </w:lvl>
    <w:lvl w:ilvl="5" w:tplc="492200E8">
      <w:start w:val="1"/>
      <w:numFmt w:val="bullet"/>
      <w:lvlText w:val=""/>
      <w:lvlJc w:val="left"/>
      <w:pPr>
        <w:ind w:left="4320" w:hanging="360"/>
      </w:pPr>
      <w:rPr>
        <w:rFonts w:ascii="Wingdings" w:hAnsi="Wingdings" w:hint="default"/>
      </w:rPr>
    </w:lvl>
    <w:lvl w:ilvl="6" w:tplc="1CBCB4B2">
      <w:start w:val="1"/>
      <w:numFmt w:val="bullet"/>
      <w:lvlText w:val=""/>
      <w:lvlJc w:val="left"/>
      <w:pPr>
        <w:ind w:left="5040" w:hanging="360"/>
      </w:pPr>
      <w:rPr>
        <w:rFonts w:ascii="Symbol" w:hAnsi="Symbol" w:hint="default"/>
      </w:rPr>
    </w:lvl>
    <w:lvl w:ilvl="7" w:tplc="C7407384">
      <w:start w:val="1"/>
      <w:numFmt w:val="bullet"/>
      <w:lvlText w:val="o"/>
      <w:lvlJc w:val="left"/>
      <w:pPr>
        <w:ind w:left="5760" w:hanging="360"/>
      </w:pPr>
      <w:rPr>
        <w:rFonts w:ascii="Courier New" w:hAnsi="Courier New" w:hint="default"/>
      </w:rPr>
    </w:lvl>
    <w:lvl w:ilvl="8" w:tplc="141A9E78">
      <w:start w:val="1"/>
      <w:numFmt w:val="bullet"/>
      <w:lvlText w:val=""/>
      <w:lvlJc w:val="left"/>
      <w:pPr>
        <w:ind w:left="6480" w:hanging="360"/>
      </w:pPr>
      <w:rPr>
        <w:rFonts w:ascii="Wingdings" w:hAnsi="Wingdings" w:hint="default"/>
      </w:rPr>
    </w:lvl>
  </w:abstractNum>
  <w:abstractNum w:abstractNumId="50" w15:restartNumberingAfterBreak="0">
    <w:nsid w:val="727C5EBF"/>
    <w:multiLevelType w:val="hybridMultilevel"/>
    <w:tmpl w:val="4A08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C661EC"/>
    <w:multiLevelType w:val="hybridMultilevel"/>
    <w:tmpl w:val="70DE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E03432"/>
    <w:multiLevelType w:val="hybridMultilevel"/>
    <w:tmpl w:val="1E6E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E4381B"/>
    <w:multiLevelType w:val="multilevel"/>
    <w:tmpl w:val="2D20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65D2EAD"/>
    <w:multiLevelType w:val="hybridMultilevel"/>
    <w:tmpl w:val="9D74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404D85"/>
    <w:multiLevelType w:val="multilevel"/>
    <w:tmpl w:val="7980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661DD5"/>
    <w:multiLevelType w:val="hybridMultilevel"/>
    <w:tmpl w:val="B2D0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F32B0F"/>
    <w:multiLevelType w:val="hybridMultilevel"/>
    <w:tmpl w:val="3C1A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04815">
    <w:abstractNumId w:val="2"/>
  </w:num>
  <w:num w:numId="2" w16cid:durableId="1131439209">
    <w:abstractNumId w:val="35"/>
  </w:num>
  <w:num w:numId="3" w16cid:durableId="607855116">
    <w:abstractNumId w:val="38"/>
  </w:num>
  <w:num w:numId="4" w16cid:durableId="557865925">
    <w:abstractNumId w:val="28"/>
  </w:num>
  <w:num w:numId="5" w16cid:durableId="856424991">
    <w:abstractNumId w:val="15"/>
  </w:num>
  <w:num w:numId="6" w16cid:durableId="1858883598">
    <w:abstractNumId w:val="51"/>
  </w:num>
  <w:num w:numId="7" w16cid:durableId="2095008156">
    <w:abstractNumId w:val="17"/>
  </w:num>
  <w:num w:numId="8" w16cid:durableId="1407344525">
    <w:abstractNumId w:val="41"/>
  </w:num>
  <w:num w:numId="9" w16cid:durableId="949749301">
    <w:abstractNumId w:val="22"/>
  </w:num>
  <w:num w:numId="10" w16cid:durableId="1458136594">
    <w:abstractNumId w:val="3"/>
  </w:num>
  <w:num w:numId="11" w16cid:durableId="230311286">
    <w:abstractNumId w:val="5"/>
  </w:num>
  <w:num w:numId="12" w16cid:durableId="1815102807">
    <w:abstractNumId w:val="37"/>
  </w:num>
  <w:num w:numId="13" w16cid:durableId="954362037">
    <w:abstractNumId w:val="18"/>
  </w:num>
  <w:num w:numId="14" w16cid:durableId="1059013859">
    <w:abstractNumId w:val="50"/>
  </w:num>
  <w:num w:numId="15" w16cid:durableId="443158613">
    <w:abstractNumId w:val="20"/>
  </w:num>
  <w:num w:numId="16" w16cid:durableId="2120565304">
    <w:abstractNumId w:val="9"/>
  </w:num>
  <w:num w:numId="17" w16cid:durableId="265622195">
    <w:abstractNumId w:val="14"/>
  </w:num>
  <w:num w:numId="18" w16cid:durableId="1083994973">
    <w:abstractNumId w:val="8"/>
  </w:num>
  <w:num w:numId="19" w16cid:durableId="174157340">
    <w:abstractNumId w:val="44"/>
  </w:num>
  <w:num w:numId="20" w16cid:durableId="1365401972">
    <w:abstractNumId w:val="53"/>
  </w:num>
  <w:num w:numId="21" w16cid:durableId="45380670">
    <w:abstractNumId w:val="36"/>
  </w:num>
  <w:num w:numId="22" w16cid:durableId="829446312">
    <w:abstractNumId w:val="13"/>
  </w:num>
  <w:num w:numId="23" w16cid:durableId="1053037375">
    <w:abstractNumId w:val="4"/>
  </w:num>
  <w:num w:numId="24" w16cid:durableId="444274772">
    <w:abstractNumId w:val="42"/>
  </w:num>
  <w:num w:numId="25" w16cid:durableId="2020307025">
    <w:abstractNumId w:val="55"/>
  </w:num>
  <w:num w:numId="26" w16cid:durableId="1290866291">
    <w:abstractNumId w:val="11"/>
  </w:num>
  <w:num w:numId="27" w16cid:durableId="1245531293">
    <w:abstractNumId w:val="27"/>
  </w:num>
  <w:num w:numId="28" w16cid:durableId="510535764">
    <w:abstractNumId w:val="40"/>
  </w:num>
  <w:num w:numId="29" w16cid:durableId="1872496703">
    <w:abstractNumId w:val="1"/>
  </w:num>
  <w:num w:numId="30" w16cid:durableId="1037510984">
    <w:abstractNumId w:val="56"/>
  </w:num>
  <w:num w:numId="31" w16cid:durableId="1936286224">
    <w:abstractNumId w:val="33"/>
  </w:num>
  <w:num w:numId="32" w16cid:durableId="985281531">
    <w:abstractNumId w:val="31"/>
  </w:num>
  <w:num w:numId="33" w16cid:durableId="779185101">
    <w:abstractNumId w:val="46"/>
  </w:num>
  <w:num w:numId="34" w16cid:durableId="219636931">
    <w:abstractNumId w:val="45"/>
  </w:num>
  <w:num w:numId="35" w16cid:durableId="1873302386">
    <w:abstractNumId w:val="43"/>
  </w:num>
  <w:num w:numId="36" w16cid:durableId="87622132">
    <w:abstractNumId w:val="10"/>
  </w:num>
  <w:num w:numId="37" w16cid:durableId="184293982">
    <w:abstractNumId w:val="29"/>
  </w:num>
  <w:num w:numId="38" w16cid:durableId="624970464">
    <w:abstractNumId w:val="39"/>
  </w:num>
  <w:num w:numId="39" w16cid:durableId="848712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2752523">
    <w:abstractNumId w:val="6"/>
  </w:num>
  <w:num w:numId="41" w16cid:durableId="1715691157">
    <w:abstractNumId w:val="24"/>
  </w:num>
  <w:num w:numId="42" w16cid:durableId="14956864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9451360">
    <w:abstractNumId w:val="30"/>
  </w:num>
  <w:num w:numId="44" w16cid:durableId="265046691">
    <w:abstractNumId w:val="26"/>
  </w:num>
  <w:num w:numId="45" w16cid:durableId="1209101298">
    <w:abstractNumId w:val="23"/>
  </w:num>
  <w:num w:numId="46" w16cid:durableId="1276135278">
    <w:abstractNumId w:val="49"/>
  </w:num>
  <w:num w:numId="47" w16cid:durableId="1746682144">
    <w:abstractNumId w:val="7"/>
  </w:num>
  <w:num w:numId="48" w16cid:durableId="607154300">
    <w:abstractNumId w:val="19"/>
  </w:num>
  <w:num w:numId="49" w16cid:durableId="274597483">
    <w:abstractNumId w:val="21"/>
  </w:num>
  <w:num w:numId="50" w16cid:durableId="1485703234">
    <w:abstractNumId w:val="0"/>
  </w:num>
  <w:num w:numId="51" w16cid:durableId="1087920463">
    <w:abstractNumId w:val="54"/>
  </w:num>
  <w:num w:numId="52" w16cid:durableId="1862552222">
    <w:abstractNumId w:val="16"/>
  </w:num>
  <w:num w:numId="53" w16cid:durableId="1459912522">
    <w:abstractNumId w:val="12"/>
  </w:num>
  <w:num w:numId="54" w16cid:durableId="1964844353">
    <w:abstractNumId w:val="47"/>
  </w:num>
  <w:num w:numId="55" w16cid:durableId="206139187">
    <w:abstractNumId w:val="32"/>
  </w:num>
  <w:num w:numId="56" w16cid:durableId="60175105">
    <w:abstractNumId w:val="48"/>
  </w:num>
  <w:num w:numId="57" w16cid:durableId="466823827">
    <w:abstractNumId w:val="52"/>
  </w:num>
  <w:num w:numId="58" w16cid:durableId="746461628">
    <w:abstractNumId w:val="57"/>
  </w:num>
  <w:num w:numId="59" w16cid:durableId="1402410114">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5C"/>
    <w:rsid w:val="00007190"/>
    <w:rsid w:val="0000774E"/>
    <w:rsid w:val="00012FCD"/>
    <w:rsid w:val="00022C45"/>
    <w:rsid w:val="00023632"/>
    <w:rsid w:val="00027099"/>
    <w:rsid w:val="000309F8"/>
    <w:rsid w:val="00031DC8"/>
    <w:rsid w:val="00032829"/>
    <w:rsid w:val="00032AF2"/>
    <w:rsid w:val="00033347"/>
    <w:rsid w:val="00033F25"/>
    <w:rsid w:val="0003428B"/>
    <w:rsid w:val="000366BE"/>
    <w:rsid w:val="00036728"/>
    <w:rsid w:val="00036F88"/>
    <w:rsid w:val="000377E7"/>
    <w:rsid w:val="00040561"/>
    <w:rsid w:val="000427AC"/>
    <w:rsid w:val="000451D6"/>
    <w:rsid w:val="000463AD"/>
    <w:rsid w:val="00047A49"/>
    <w:rsid w:val="00050757"/>
    <w:rsid w:val="0005185D"/>
    <w:rsid w:val="00052AFE"/>
    <w:rsid w:val="00052B97"/>
    <w:rsid w:val="00053D38"/>
    <w:rsid w:val="00060595"/>
    <w:rsid w:val="000611FC"/>
    <w:rsid w:val="0006177E"/>
    <w:rsid w:val="00061D74"/>
    <w:rsid w:val="000627B0"/>
    <w:rsid w:val="000657C6"/>
    <w:rsid w:val="00067F33"/>
    <w:rsid w:val="00070937"/>
    <w:rsid w:val="000713EE"/>
    <w:rsid w:val="00072960"/>
    <w:rsid w:val="00074C1A"/>
    <w:rsid w:val="000750F2"/>
    <w:rsid w:val="000768CA"/>
    <w:rsid w:val="0008112D"/>
    <w:rsid w:val="0008182D"/>
    <w:rsid w:val="00081AAA"/>
    <w:rsid w:val="000822D1"/>
    <w:rsid w:val="00083ED7"/>
    <w:rsid w:val="00084004"/>
    <w:rsid w:val="00084F5C"/>
    <w:rsid w:val="00085CFB"/>
    <w:rsid w:val="00085ECD"/>
    <w:rsid w:val="00087918"/>
    <w:rsid w:val="00090DF7"/>
    <w:rsid w:val="000927E1"/>
    <w:rsid w:val="00095899"/>
    <w:rsid w:val="000961D2"/>
    <w:rsid w:val="00096BB8"/>
    <w:rsid w:val="00096FFD"/>
    <w:rsid w:val="000A42CB"/>
    <w:rsid w:val="000A4CBB"/>
    <w:rsid w:val="000A4D7C"/>
    <w:rsid w:val="000B01B8"/>
    <w:rsid w:val="000B196B"/>
    <w:rsid w:val="000B1B56"/>
    <w:rsid w:val="000B330F"/>
    <w:rsid w:val="000B38C6"/>
    <w:rsid w:val="000B3EE5"/>
    <w:rsid w:val="000B51CE"/>
    <w:rsid w:val="000B72B3"/>
    <w:rsid w:val="000B7559"/>
    <w:rsid w:val="000C2FCC"/>
    <w:rsid w:val="000C32DA"/>
    <w:rsid w:val="000C354B"/>
    <w:rsid w:val="000C7284"/>
    <w:rsid w:val="000D0307"/>
    <w:rsid w:val="000D0F74"/>
    <w:rsid w:val="000D2BCB"/>
    <w:rsid w:val="000D663F"/>
    <w:rsid w:val="000D7DC6"/>
    <w:rsid w:val="000E0D15"/>
    <w:rsid w:val="000E1D24"/>
    <w:rsid w:val="000E3428"/>
    <w:rsid w:val="000E683E"/>
    <w:rsid w:val="000E7362"/>
    <w:rsid w:val="000E7ED3"/>
    <w:rsid w:val="000E7F3F"/>
    <w:rsid w:val="000F145F"/>
    <w:rsid w:val="000F2B92"/>
    <w:rsid w:val="000F2E7B"/>
    <w:rsid w:val="000F39EF"/>
    <w:rsid w:val="000F3E58"/>
    <w:rsid w:val="00101412"/>
    <w:rsid w:val="00101B22"/>
    <w:rsid w:val="00101F62"/>
    <w:rsid w:val="00102347"/>
    <w:rsid w:val="00102BD0"/>
    <w:rsid w:val="00103A0E"/>
    <w:rsid w:val="00104752"/>
    <w:rsid w:val="00105282"/>
    <w:rsid w:val="00105512"/>
    <w:rsid w:val="00105F31"/>
    <w:rsid w:val="00106FD3"/>
    <w:rsid w:val="00106FD7"/>
    <w:rsid w:val="001078D5"/>
    <w:rsid w:val="001121F8"/>
    <w:rsid w:val="00112C87"/>
    <w:rsid w:val="00113000"/>
    <w:rsid w:val="001138C1"/>
    <w:rsid w:val="0012231C"/>
    <w:rsid w:val="00124FFA"/>
    <w:rsid w:val="00133CB5"/>
    <w:rsid w:val="001410A4"/>
    <w:rsid w:val="001416CC"/>
    <w:rsid w:val="001416D9"/>
    <w:rsid w:val="00142C83"/>
    <w:rsid w:val="001451F6"/>
    <w:rsid w:val="00145814"/>
    <w:rsid w:val="00147134"/>
    <w:rsid w:val="00150857"/>
    <w:rsid w:val="0015139B"/>
    <w:rsid w:val="00151D73"/>
    <w:rsid w:val="00152751"/>
    <w:rsid w:val="001529C7"/>
    <w:rsid w:val="00154984"/>
    <w:rsid w:val="00155340"/>
    <w:rsid w:val="00155389"/>
    <w:rsid w:val="00155FC3"/>
    <w:rsid w:val="00157302"/>
    <w:rsid w:val="00160FCF"/>
    <w:rsid w:val="001630CF"/>
    <w:rsid w:val="00166928"/>
    <w:rsid w:val="00166B55"/>
    <w:rsid w:val="00172297"/>
    <w:rsid w:val="001735B7"/>
    <w:rsid w:val="00175B56"/>
    <w:rsid w:val="0017771A"/>
    <w:rsid w:val="00185415"/>
    <w:rsid w:val="00193E20"/>
    <w:rsid w:val="001A1AE5"/>
    <w:rsid w:val="001A29F2"/>
    <w:rsid w:val="001A327A"/>
    <w:rsid w:val="001A4991"/>
    <w:rsid w:val="001A5A98"/>
    <w:rsid w:val="001B024C"/>
    <w:rsid w:val="001B2CE4"/>
    <w:rsid w:val="001B5B45"/>
    <w:rsid w:val="001B6CBE"/>
    <w:rsid w:val="001C40D4"/>
    <w:rsid w:val="001C562A"/>
    <w:rsid w:val="001C5BB2"/>
    <w:rsid w:val="001C7ADA"/>
    <w:rsid w:val="001C7D4F"/>
    <w:rsid w:val="001D1B55"/>
    <w:rsid w:val="001D2093"/>
    <w:rsid w:val="001D3C5A"/>
    <w:rsid w:val="001D40AE"/>
    <w:rsid w:val="001D44FF"/>
    <w:rsid w:val="001D6491"/>
    <w:rsid w:val="001E3784"/>
    <w:rsid w:val="001E7277"/>
    <w:rsid w:val="001E72A6"/>
    <w:rsid w:val="001F0A43"/>
    <w:rsid w:val="001F2CFA"/>
    <w:rsid w:val="001F2E95"/>
    <w:rsid w:val="001F4420"/>
    <w:rsid w:val="001F507F"/>
    <w:rsid w:val="001F69F9"/>
    <w:rsid w:val="002026F3"/>
    <w:rsid w:val="00202D05"/>
    <w:rsid w:val="00203549"/>
    <w:rsid w:val="00204737"/>
    <w:rsid w:val="00205302"/>
    <w:rsid w:val="00206D32"/>
    <w:rsid w:val="0020726A"/>
    <w:rsid w:val="00210480"/>
    <w:rsid w:val="002112F0"/>
    <w:rsid w:val="00211E05"/>
    <w:rsid w:val="00212916"/>
    <w:rsid w:val="00212AAE"/>
    <w:rsid w:val="002133AA"/>
    <w:rsid w:val="00217463"/>
    <w:rsid w:val="00220386"/>
    <w:rsid w:val="00222338"/>
    <w:rsid w:val="0022318D"/>
    <w:rsid w:val="0022482C"/>
    <w:rsid w:val="00224FF0"/>
    <w:rsid w:val="00227266"/>
    <w:rsid w:val="002301EE"/>
    <w:rsid w:val="00230FD4"/>
    <w:rsid w:val="00232626"/>
    <w:rsid w:val="00235B4C"/>
    <w:rsid w:val="00236552"/>
    <w:rsid w:val="00236AE6"/>
    <w:rsid w:val="00242910"/>
    <w:rsid w:val="00242ED9"/>
    <w:rsid w:val="00244E74"/>
    <w:rsid w:val="002451D0"/>
    <w:rsid w:val="00246A14"/>
    <w:rsid w:val="002525C4"/>
    <w:rsid w:val="00252A50"/>
    <w:rsid w:val="00255C29"/>
    <w:rsid w:val="00257185"/>
    <w:rsid w:val="002575F5"/>
    <w:rsid w:val="00260D97"/>
    <w:rsid w:val="00260D9F"/>
    <w:rsid w:val="002616E3"/>
    <w:rsid w:val="002618D9"/>
    <w:rsid w:val="002626CA"/>
    <w:rsid w:val="002631F0"/>
    <w:rsid w:val="00265D45"/>
    <w:rsid w:val="00266611"/>
    <w:rsid w:val="00272A34"/>
    <w:rsid w:val="00273502"/>
    <w:rsid w:val="00274C4C"/>
    <w:rsid w:val="00281BB1"/>
    <w:rsid w:val="002837F4"/>
    <w:rsid w:val="00283B64"/>
    <w:rsid w:val="002858E3"/>
    <w:rsid w:val="0028672C"/>
    <w:rsid w:val="002868B8"/>
    <w:rsid w:val="002870E0"/>
    <w:rsid w:val="00290B1F"/>
    <w:rsid w:val="00290B83"/>
    <w:rsid w:val="00290FE3"/>
    <w:rsid w:val="00291D75"/>
    <w:rsid w:val="00291DAE"/>
    <w:rsid w:val="0029236A"/>
    <w:rsid w:val="002942D6"/>
    <w:rsid w:val="00294F29"/>
    <w:rsid w:val="00295C18"/>
    <w:rsid w:val="002976B6"/>
    <w:rsid w:val="002A05F6"/>
    <w:rsid w:val="002A06F3"/>
    <w:rsid w:val="002A1836"/>
    <w:rsid w:val="002A237E"/>
    <w:rsid w:val="002A455D"/>
    <w:rsid w:val="002A5322"/>
    <w:rsid w:val="002A63CA"/>
    <w:rsid w:val="002A78EE"/>
    <w:rsid w:val="002B27A2"/>
    <w:rsid w:val="002B3181"/>
    <w:rsid w:val="002B4F98"/>
    <w:rsid w:val="002B5D09"/>
    <w:rsid w:val="002C18A6"/>
    <w:rsid w:val="002C2306"/>
    <w:rsid w:val="002C2B8D"/>
    <w:rsid w:val="002C3F9D"/>
    <w:rsid w:val="002C5985"/>
    <w:rsid w:val="002D206B"/>
    <w:rsid w:val="002D2E6D"/>
    <w:rsid w:val="002D6917"/>
    <w:rsid w:val="002E350B"/>
    <w:rsid w:val="002E4C35"/>
    <w:rsid w:val="002E5617"/>
    <w:rsid w:val="002F49D0"/>
    <w:rsid w:val="002F4C50"/>
    <w:rsid w:val="002F7B76"/>
    <w:rsid w:val="0030096D"/>
    <w:rsid w:val="0030287A"/>
    <w:rsid w:val="00302D9A"/>
    <w:rsid w:val="00303CE1"/>
    <w:rsid w:val="00304ADA"/>
    <w:rsid w:val="00305D33"/>
    <w:rsid w:val="0030657C"/>
    <w:rsid w:val="00307A99"/>
    <w:rsid w:val="003114B4"/>
    <w:rsid w:val="00312ACA"/>
    <w:rsid w:val="003138A8"/>
    <w:rsid w:val="00314DAA"/>
    <w:rsid w:val="0031560E"/>
    <w:rsid w:val="00315D3F"/>
    <w:rsid w:val="00316042"/>
    <w:rsid w:val="0031648C"/>
    <w:rsid w:val="00317618"/>
    <w:rsid w:val="00317F34"/>
    <w:rsid w:val="00320698"/>
    <w:rsid w:val="003232D5"/>
    <w:rsid w:val="00323717"/>
    <w:rsid w:val="00325C76"/>
    <w:rsid w:val="00326106"/>
    <w:rsid w:val="00326139"/>
    <w:rsid w:val="003307B5"/>
    <w:rsid w:val="0033094F"/>
    <w:rsid w:val="0033341A"/>
    <w:rsid w:val="003343BE"/>
    <w:rsid w:val="00335029"/>
    <w:rsid w:val="003355D4"/>
    <w:rsid w:val="00336886"/>
    <w:rsid w:val="003370A8"/>
    <w:rsid w:val="00344B71"/>
    <w:rsid w:val="00345621"/>
    <w:rsid w:val="003471BB"/>
    <w:rsid w:val="00347BFE"/>
    <w:rsid w:val="00352703"/>
    <w:rsid w:val="00352F78"/>
    <w:rsid w:val="00352FAD"/>
    <w:rsid w:val="00353DFF"/>
    <w:rsid w:val="00356F94"/>
    <w:rsid w:val="00362EE6"/>
    <w:rsid w:val="00363915"/>
    <w:rsid w:val="00367202"/>
    <w:rsid w:val="00371DAD"/>
    <w:rsid w:val="00371E42"/>
    <w:rsid w:val="00372DA2"/>
    <w:rsid w:val="003735EC"/>
    <w:rsid w:val="00374472"/>
    <w:rsid w:val="003745B6"/>
    <w:rsid w:val="00374C0D"/>
    <w:rsid w:val="0037733D"/>
    <w:rsid w:val="00377777"/>
    <w:rsid w:val="00377CF0"/>
    <w:rsid w:val="00381046"/>
    <w:rsid w:val="0038298C"/>
    <w:rsid w:val="0038386B"/>
    <w:rsid w:val="00384F89"/>
    <w:rsid w:val="0038578D"/>
    <w:rsid w:val="003903A5"/>
    <w:rsid w:val="00390901"/>
    <w:rsid w:val="003912E3"/>
    <w:rsid w:val="00391578"/>
    <w:rsid w:val="00392238"/>
    <w:rsid w:val="003938AB"/>
    <w:rsid w:val="00394341"/>
    <w:rsid w:val="00394976"/>
    <w:rsid w:val="003974CF"/>
    <w:rsid w:val="003A12C7"/>
    <w:rsid w:val="003A1332"/>
    <w:rsid w:val="003A17BA"/>
    <w:rsid w:val="003A403C"/>
    <w:rsid w:val="003A5D40"/>
    <w:rsid w:val="003B251F"/>
    <w:rsid w:val="003B3BCF"/>
    <w:rsid w:val="003B3F5C"/>
    <w:rsid w:val="003B7E3B"/>
    <w:rsid w:val="003C21B7"/>
    <w:rsid w:val="003D07C3"/>
    <w:rsid w:val="003D0F7C"/>
    <w:rsid w:val="003D2003"/>
    <w:rsid w:val="003D3B86"/>
    <w:rsid w:val="003D3CD9"/>
    <w:rsid w:val="003D4EED"/>
    <w:rsid w:val="003D5E02"/>
    <w:rsid w:val="003D6B3F"/>
    <w:rsid w:val="003E2E83"/>
    <w:rsid w:val="003E34BC"/>
    <w:rsid w:val="003E5C4E"/>
    <w:rsid w:val="003E64EE"/>
    <w:rsid w:val="003E6FF9"/>
    <w:rsid w:val="003E76B7"/>
    <w:rsid w:val="003F06F2"/>
    <w:rsid w:val="003F071D"/>
    <w:rsid w:val="003F14F0"/>
    <w:rsid w:val="003F331D"/>
    <w:rsid w:val="003F3BC6"/>
    <w:rsid w:val="003F4A2D"/>
    <w:rsid w:val="003F4C0E"/>
    <w:rsid w:val="003F5384"/>
    <w:rsid w:val="003F5FC2"/>
    <w:rsid w:val="00402688"/>
    <w:rsid w:val="00405306"/>
    <w:rsid w:val="00405681"/>
    <w:rsid w:val="00406469"/>
    <w:rsid w:val="004073BC"/>
    <w:rsid w:val="004079F8"/>
    <w:rsid w:val="00410399"/>
    <w:rsid w:val="004114F1"/>
    <w:rsid w:val="00411B62"/>
    <w:rsid w:val="004124BC"/>
    <w:rsid w:val="00412A2D"/>
    <w:rsid w:val="0041421F"/>
    <w:rsid w:val="00417916"/>
    <w:rsid w:val="004207CB"/>
    <w:rsid w:val="00421EFD"/>
    <w:rsid w:val="00422707"/>
    <w:rsid w:val="0042416F"/>
    <w:rsid w:val="00424C75"/>
    <w:rsid w:val="0042664D"/>
    <w:rsid w:val="00426E3C"/>
    <w:rsid w:val="00430B72"/>
    <w:rsid w:val="0043111C"/>
    <w:rsid w:val="004326B0"/>
    <w:rsid w:val="0043363B"/>
    <w:rsid w:val="00435348"/>
    <w:rsid w:val="00435AE1"/>
    <w:rsid w:val="00436845"/>
    <w:rsid w:val="00437530"/>
    <w:rsid w:val="00440691"/>
    <w:rsid w:val="00441197"/>
    <w:rsid w:val="00442629"/>
    <w:rsid w:val="00444AA1"/>
    <w:rsid w:val="0044648D"/>
    <w:rsid w:val="00450206"/>
    <w:rsid w:val="00452E30"/>
    <w:rsid w:val="00454F3D"/>
    <w:rsid w:val="00460693"/>
    <w:rsid w:val="004701EA"/>
    <w:rsid w:val="0047051D"/>
    <w:rsid w:val="00471845"/>
    <w:rsid w:val="004733FD"/>
    <w:rsid w:val="00473FF7"/>
    <w:rsid w:val="004743AC"/>
    <w:rsid w:val="004745CE"/>
    <w:rsid w:val="0047503B"/>
    <w:rsid w:val="0048146D"/>
    <w:rsid w:val="00481747"/>
    <w:rsid w:val="00481881"/>
    <w:rsid w:val="00484D86"/>
    <w:rsid w:val="004865B1"/>
    <w:rsid w:val="00490043"/>
    <w:rsid w:val="00492128"/>
    <w:rsid w:val="004926BE"/>
    <w:rsid w:val="004930BC"/>
    <w:rsid w:val="00493909"/>
    <w:rsid w:val="00495E28"/>
    <w:rsid w:val="00496699"/>
    <w:rsid w:val="004975FB"/>
    <w:rsid w:val="004A20FC"/>
    <w:rsid w:val="004A289A"/>
    <w:rsid w:val="004A39EE"/>
    <w:rsid w:val="004A3A3F"/>
    <w:rsid w:val="004A43AE"/>
    <w:rsid w:val="004A5A89"/>
    <w:rsid w:val="004A5BD9"/>
    <w:rsid w:val="004A6F83"/>
    <w:rsid w:val="004B0C9A"/>
    <w:rsid w:val="004B0EA9"/>
    <w:rsid w:val="004B40E6"/>
    <w:rsid w:val="004B49A4"/>
    <w:rsid w:val="004B4D9D"/>
    <w:rsid w:val="004B5A6B"/>
    <w:rsid w:val="004C0C04"/>
    <w:rsid w:val="004C3F7C"/>
    <w:rsid w:val="004C565E"/>
    <w:rsid w:val="004D4D1D"/>
    <w:rsid w:val="004D5BC9"/>
    <w:rsid w:val="004D651A"/>
    <w:rsid w:val="004E10A5"/>
    <w:rsid w:val="004E2434"/>
    <w:rsid w:val="004E269A"/>
    <w:rsid w:val="004E28AF"/>
    <w:rsid w:val="004E2DDA"/>
    <w:rsid w:val="004E2ED3"/>
    <w:rsid w:val="004F2990"/>
    <w:rsid w:val="004F2F66"/>
    <w:rsid w:val="004F4889"/>
    <w:rsid w:val="004F6394"/>
    <w:rsid w:val="00501D79"/>
    <w:rsid w:val="00501EA5"/>
    <w:rsid w:val="00504A8E"/>
    <w:rsid w:val="005050E1"/>
    <w:rsid w:val="005071B9"/>
    <w:rsid w:val="00510D69"/>
    <w:rsid w:val="00511386"/>
    <w:rsid w:val="00513D37"/>
    <w:rsid w:val="0051594D"/>
    <w:rsid w:val="00516E13"/>
    <w:rsid w:val="005175AD"/>
    <w:rsid w:val="00522123"/>
    <w:rsid w:val="0052302C"/>
    <w:rsid w:val="00523A37"/>
    <w:rsid w:val="00523E47"/>
    <w:rsid w:val="005243A2"/>
    <w:rsid w:val="0052776B"/>
    <w:rsid w:val="00527906"/>
    <w:rsid w:val="00527AC6"/>
    <w:rsid w:val="00531791"/>
    <w:rsid w:val="005328CF"/>
    <w:rsid w:val="0053296B"/>
    <w:rsid w:val="0053317D"/>
    <w:rsid w:val="00533D82"/>
    <w:rsid w:val="00533F13"/>
    <w:rsid w:val="00534B80"/>
    <w:rsid w:val="00536E8D"/>
    <w:rsid w:val="00540B44"/>
    <w:rsid w:val="005419C8"/>
    <w:rsid w:val="00545257"/>
    <w:rsid w:val="00545FCB"/>
    <w:rsid w:val="00550BC8"/>
    <w:rsid w:val="00551989"/>
    <w:rsid w:val="00551A53"/>
    <w:rsid w:val="00552A16"/>
    <w:rsid w:val="005530BD"/>
    <w:rsid w:val="0055392C"/>
    <w:rsid w:val="00553DCC"/>
    <w:rsid w:val="0055646E"/>
    <w:rsid w:val="005605EE"/>
    <w:rsid w:val="00560C61"/>
    <w:rsid w:val="00561515"/>
    <w:rsid w:val="00561F90"/>
    <w:rsid w:val="00562DDF"/>
    <w:rsid w:val="00563426"/>
    <w:rsid w:val="0056345E"/>
    <w:rsid w:val="005666B3"/>
    <w:rsid w:val="00567DC8"/>
    <w:rsid w:val="00567DCC"/>
    <w:rsid w:val="00574AB8"/>
    <w:rsid w:val="00574EB3"/>
    <w:rsid w:val="00575948"/>
    <w:rsid w:val="00576333"/>
    <w:rsid w:val="00577B2B"/>
    <w:rsid w:val="00577CFF"/>
    <w:rsid w:val="00581582"/>
    <w:rsid w:val="0059145C"/>
    <w:rsid w:val="00591460"/>
    <w:rsid w:val="00592B34"/>
    <w:rsid w:val="005949EB"/>
    <w:rsid w:val="00594D75"/>
    <w:rsid w:val="00594F3D"/>
    <w:rsid w:val="00595FDD"/>
    <w:rsid w:val="00597BD9"/>
    <w:rsid w:val="005A28D6"/>
    <w:rsid w:val="005A3031"/>
    <w:rsid w:val="005A355E"/>
    <w:rsid w:val="005A448B"/>
    <w:rsid w:val="005A7EE4"/>
    <w:rsid w:val="005B0014"/>
    <w:rsid w:val="005B085C"/>
    <w:rsid w:val="005B2B94"/>
    <w:rsid w:val="005B3B08"/>
    <w:rsid w:val="005B4157"/>
    <w:rsid w:val="005B7AFE"/>
    <w:rsid w:val="005C0718"/>
    <w:rsid w:val="005C0F08"/>
    <w:rsid w:val="005C1B02"/>
    <w:rsid w:val="005C524C"/>
    <w:rsid w:val="005C52B1"/>
    <w:rsid w:val="005C59AD"/>
    <w:rsid w:val="005C6A77"/>
    <w:rsid w:val="005D0BC7"/>
    <w:rsid w:val="005D1213"/>
    <w:rsid w:val="005D2F7A"/>
    <w:rsid w:val="005D3430"/>
    <w:rsid w:val="005D350B"/>
    <w:rsid w:val="005D3B80"/>
    <w:rsid w:val="005D454E"/>
    <w:rsid w:val="005D641F"/>
    <w:rsid w:val="005D6519"/>
    <w:rsid w:val="005D6542"/>
    <w:rsid w:val="005D71FE"/>
    <w:rsid w:val="005E0FAD"/>
    <w:rsid w:val="005E209A"/>
    <w:rsid w:val="005E3E46"/>
    <w:rsid w:val="005E43E3"/>
    <w:rsid w:val="005E5F14"/>
    <w:rsid w:val="005E62C6"/>
    <w:rsid w:val="005E66FA"/>
    <w:rsid w:val="005E6F47"/>
    <w:rsid w:val="005F0542"/>
    <w:rsid w:val="005F0695"/>
    <w:rsid w:val="005F2515"/>
    <w:rsid w:val="005F47F8"/>
    <w:rsid w:val="005F5304"/>
    <w:rsid w:val="005F5368"/>
    <w:rsid w:val="005F7B56"/>
    <w:rsid w:val="00600043"/>
    <w:rsid w:val="00605203"/>
    <w:rsid w:val="00605C79"/>
    <w:rsid w:val="00612CC5"/>
    <w:rsid w:val="006140EE"/>
    <w:rsid w:val="006166EE"/>
    <w:rsid w:val="00616914"/>
    <w:rsid w:val="0062278E"/>
    <w:rsid w:val="00624371"/>
    <w:rsid w:val="006243FF"/>
    <w:rsid w:val="00626E4F"/>
    <w:rsid w:val="006278C4"/>
    <w:rsid w:val="00633DDD"/>
    <w:rsid w:val="0063501C"/>
    <w:rsid w:val="006353CD"/>
    <w:rsid w:val="006356DD"/>
    <w:rsid w:val="00637889"/>
    <w:rsid w:val="006407D6"/>
    <w:rsid w:val="00640F47"/>
    <w:rsid w:val="0064239C"/>
    <w:rsid w:val="006429D0"/>
    <w:rsid w:val="006436E8"/>
    <w:rsid w:val="00645C61"/>
    <w:rsid w:val="00645F48"/>
    <w:rsid w:val="006470A0"/>
    <w:rsid w:val="00653791"/>
    <w:rsid w:val="006549BB"/>
    <w:rsid w:val="006550E8"/>
    <w:rsid w:val="0065560F"/>
    <w:rsid w:val="0065568E"/>
    <w:rsid w:val="00656A31"/>
    <w:rsid w:val="006576E5"/>
    <w:rsid w:val="00657CF2"/>
    <w:rsid w:val="00660C79"/>
    <w:rsid w:val="006618CA"/>
    <w:rsid w:val="0066206E"/>
    <w:rsid w:val="00663D91"/>
    <w:rsid w:val="00664730"/>
    <w:rsid w:val="0066559F"/>
    <w:rsid w:val="00666215"/>
    <w:rsid w:val="00666CE0"/>
    <w:rsid w:val="00666D3B"/>
    <w:rsid w:val="006679F0"/>
    <w:rsid w:val="00674E41"/>
    <w:rsid w:val="0067740F"/>
    <w:rsid w:val="0068108C"/>
    <w:rsid w:val="006810C3"/>
    <w:rsid w:val="00683FC4"/>
    <w:rsid w:val="00684344"/>
    <w:rsid w:val="00684E71"/>
    <w:rsid w:val="00685B3C"/>
    <w:rsid w:val="0068720E"/>
    <w:rsid w:val="0068783F"/>
    <w:rsid w:val="006878CA"/>
    <w:rsid w:val="00691153"/>
    <w:rsid w:val="00691701"/>
    <w:rsid w:val="00691B1C"/>
    <w:rsid w:val="0069236F"/>
    <w:rsid w:val="006932F6"/>
    <w:rsid w:val="006953AA"/>
    <w:rsid w:val="00695C76"/>
    <w:rsid w:val="00697B60"/>
    <w:rsid w:val="006A26C3"/>
    <w:rsid w:val="006A3311"/>
    <w:rsid w:val="006A48BF"/>
    <w:rsid w:val="006A6DA7"/>
    <w:rsid w:val="006A75BB"/>
    <w:rsid w:val="006B2803"/>
    <w:rsid w:val="006B5551"/>
    <w:rsid w:val="006B5C68"/>
    <w:rsid w:val="006B6278"/>
    <w:rsid w:val="006B6D42"/>
    <w:rsid w:val="006C1512"/>
    <w:rsid w:val="006C4575"/>
    <w:rsid w:val="006C45E3"/>
    <w:rsid w:val="006C4D13"/>
    <w:rsid w:val="006C4E78"/>
    <w:rsid w:val="006C5016"/>
    <w:rsid w:val="006C562E"/>
    <w:rsid w:val="006D0093"/>
    <w:rsid w:val="006D16CE"/>
    <w:rsid w:val="006D29B6"/>
    <w:rsid w:val="006D54E8"/>
    <w:rsid w:val="006D5743"/>
    <w:rsid w:val="006D6B99"/>
    <w:rsid w:val="006E32AF"/>
    <w:rsid w:val="006E3566"/>
    <w:rsid w:val="006E35D2"/>
    <w:rsid w:val="006E372A"/>
    <w:rsid w:val="006E6166"/>
    <w:rsid w:val="006F39E7"/>
    <w:rsid w:val="006F41E6"/>
    <w:rsid w:val="006F5ED8"/>
    <w:rsid w:val="006F5ED9"/>
    <w:rsid w:val="006F6DA1"/>
    <w:rsid w:val="007009F9"/>
    <w:rsid w:val="00701AF8"/>
    <w:rsid w:val="00701C3D"/>
    <w:rsid w:val="0070418D"/>
    <w:rsid w:val="00706524"/>
    <w:rsid w:val="00710677"/>
    <w:rsid w:val="00710866"/>
    <w:rsid w:val="0071140F"/>
    <w:rsid w:val="00711F9E"/>
    <w:rsid w:val="007128C4"/>
    <w:rsid w:val="00712F1D"/>
    <w:rsid w:val="00713506"/>
    <w:rsid w:val="00714672"/>
    <w:rsid w:val="00717306"/>
    <w:rsid w:val="00720CAF"/>
    <w:rsid w:val="00720FD0"/>
    <w:rsid w:val="00723329"/>
    <w:rsid w:val="00723F30"/>
    <w:rsid w:val="00726983"/>
    <w:rsid w:val="0073030C"/>
    <w:rsid w:val="007318A9"/>
    <w:rsid w:val="00731BE4"/>
    <w:rsid w:val="00731D89"/>
    <w:rsid w:val="0073466E"/>
    <w:rsid w:val="007378BC"/>
    <w:rsid w:val="00741A16"/>
    <w:rsid w:val="007423A9"/>
    <w:rsid w:val="0074266A"/>
    <w:rsid w:val="00742C58"/>
    <w:rsid w:val="007439D9"/>
    <w:rsid w:val="00747D49"/>
    <w:rsid w:val="007500C5"/>
    <w:rsid w:val="00751241"/>
    <w:rsid w:val="00751C83"/>
    <w:rsid w:val="007544A9"/>
    <w:rsid w:val="00754784"/>
    <w:rsid w:val="007551DB"/>
    <w:rsid w:val="007555F1"/>
    <w:rsid w:val="007563AF"/>
    <w:rsid w:val="0076001D"/>
    <w:rsid w:val="00760F0D"/>
    <w:rsid w:val="007617BE"/>
    <w:rsid w:val="007623B5"/>
    <w:rsid w:val="00762C95"/>
    <w:rsid w:val="007642B3"/>
    <w:rsid w:val="00767923"/>
    <w:rsid w:val="00771840"/>
    <w:rsid w:val="007732DC"/>
    <w:rsid w:val="0077359F"/>
    <w:rsid w:val="00773680"/>
    <w:rsid w:val="00773B4C"/>
    <w:rsid w:val="00775394"/>
    <w:rsid w:val="00775842"/>
    <w:rsid w:val="00777F5F"/>
    <w:rsid w:val="00786FFF"/>
    <w:rsid w:val="0078720C"/>
    <w:rsid w:val="0079095C"/>
    <w:rsid w:val="00791580"/>
    <w:rsid w:val="0079450A"/>
    <w:rsid w:val="00795FD9"/>
    <w:rsid w:val="00796B61"/>
    <w:rsid w:val="00797146"/>
    <w:rsid w:val="007A0828"/>
    <w:rsid w:val="007A0E2A"/>
    <w:rsid w:val="007A15DA"/>
    <w:rsid w:val="007A5D6D"/>
    <w:rsid w:val="007A64A8"/>
    <w:rsid w:val="007B162A"/>
    <w:rsid w:val="007B1E0D"/>
    <w:rsid w:val="007B2882"/>
    <w:rsid w:val="007B5385"/>
    <w:rsid w:val="007B53AD"/>
    <w:rsid w:val="007B5C97"/>
    <w:rsid w:val="007B6A44"/>
    <w:rsid w:val="007B74D8"/>
    <w:rsid w:val="007B754E"/>
    <w:rsid w:val="007B7603"/>
    <w:rsid w:val="007B7F40"/>
    <w:rsid w:val="007C0C70"/>
    <w:rsid w:val="007C1C96"/>
    <w:rsid w:val="007C3F12"/>
    <w:rsid w:val="007C5278"/>
    <w:rsid w:val="007C5B09"/>
    <w:rsid w:val="007C6B4E"/>
    <w:rsid w:val="007C73BF"/>
    <w:rsid w:val="007C74C9"/>
    <w:rsid w:val="007D1CFB"/>
    <w:rsid w:val="007D276F"/>
    <w:rsid w:val="007D3C88"/>
    <w:rsid w:val="007D441B"/>
    <w:rsid w:val="007D6E45"/>
    <w:rsid w:val="007D768F"/>
    <w:rsid w:val="007E04D9"/>
    <w:rsid w:val="007E124E"/>
    <w:rsid w:val="007E2D1C"/>
    <w:rsid w:val="007E454C"/>
    <w:rsid w:val="007E488E"/>
    <w:rsid w:val="007E511B"/>
    <w:rsid w:val="007E5D84"/>
    <w:rsid w:val="007E65BC"/>
    <w:rsid w:val="007E6F8A"/>
    <w:rsid w:val="007E7709"/>
    <w:rsid w:val="007E7E2E"/>
    <w:rsid w:val="007F13D8"/>
    <w:rsid w:val="007F1996"/>
    <w:rsid w:val="007F215E"/>
    <w:rsid w:val="007F29A3"/>
    <w:rsid w:val="007F3956"/>
    <w:rsid w:val="007F5608"/>
    <w:rsid w:val="007F5BE6"/>
    <w:rsid w:val="007F71F9"/>
    <w:rsid w:val="00801105"/>
    <w:rsid w:val="00801AE4"/>
    <w:rsid w:val="00802693"/>
    <w:rsid w:val="00803AB1"/>
    <w:rsid w:val="00805B2F"/>
    <w:rsid w:val="00807854"/>
    <w:rsid w:val="0081092F"/>
    <w:rsid w:val="00810BCA"/>
    <w:rsid w:val="0081302C"/>
    <w:rsid w:val="0081374E"/>
    <w:rsid w:val="00815499"/>
    <w:rsid w:val="00816BB0"/>
    <w:rsid w:val="008208F7"/>
    <w:rsid w:val="00820AF5"/>
    <w:rsid w:val="00820CFA"/>
    <w:rsid w:val="008212F5"/>
    <w:rsid w:val="00823727"/>
    <w:rsid w:val="00825525"/>
    <w:rsid w:val="0082625D"/>
    <w:rsid w:val="00827168"/>
    <w:rsid w:val="00830BDC"/>
    <w:rsid w:val="00831E53"/>
    <w:rsid w:val="0083233F"/>
    <w:rsid w:val="008324AF"/>
    <w:rsid w:val="00832EC1"/>
    <w:rsid w:val="00834996"/>
    <w:rsid w:val="00835B4A"/>
    <w:rsid w:val="0083604E"/>
    <w:rsid w:val="00836B36"/>
    <w:rsid w:val="0083786A"/>
    <w:rsid w:val="00837F24"/>
    <w:rsid w:val="008419A6"/>
    <w:rsid w:val="00842E0F"/>
    <w:rsid w:val="00843168"/>
    <w:rsid w:val="0084328C"/>
    <w:rsid w:val="008452BA"/>
    <w:rsid w:val="00845321"/>
    <w:rsid w:val="00850CB0"/>
    <w:rsid w:val="008512CA"/>
    <w:rsid w:val="00852DA0"/>
    <w:rsid w:val="008550E5"/>
    <w:rsid w:val="00855A63"/>
    <w:rsid w:val="008564C6"/>
    <w:rsid w:val="00860AEC"/>
    <w:rsid w:val="00861B46"/>
    <w:rsid w:val="00862AA6"/>
    <w:rsid w:val="00863294"/>
    <w:rsid w:val="00866937"/>
    <w:rsid w:val="00867A26"/>
    <w:rsid w:val="0087335C"/>
    <w:rsid w:val="00875019"/>
    <w:rsid w:val="00875241"/>
    <w:rsid w:val="008761AE"/>
    <w:rsid w:val="008770B1"/>
    <w:rsid w:val="00877959"/>
    <w:rsid w:val="00880CC0"/>
    <w:rsid w:val="00880E33"/>
    <w:rsid w:val="00883D6F"/>
    <w:rsid w:val="00885528"/>
    <w:rsid w:val="00885C9D"/>
    <w:rsid w:val="0089290F"/>
    <w:rsid w:val="008931D8"/>
    <w:rsid w:val="00893456"/>
    <w:rsid w:val="00893B1A"/>
    <w:rsid w:val="00893D18"/>
    <w:rsid w:val="00893DEE"/>
    <w:rsid w:val="008941B1"/>
    <w:rsid w:val="008958D5"/>
    <w:rsid w:val="00895B21"/>
    <w:rsid w:val="00897832"/>
    <w:rsid w:val="008A01B7"/>
    <w:rsid w:val="008A0DA1"/>
    <w:rsid w:val="008A10B7"/>
    <w:rsid w:val="008A2747"/>
    <w:rsid w:val="008A370D"/>
    <w:rsid w:val="008A3CE6"/>
    <w:rsid w:val="008A4497"/>
    <w:rsid w:val="008A513E"/>
    <w:rsid w:val="008A5AEB"/>
    <w:rsid w:val="008A5FA5"/>
    <w:rsid w:val="008A681B"/>
    <w:rsid w:val="008B20D3"/>
    <w:rsid w:val="008B27E5"/>
    <w:rsid w:val="008B29C6"/>
    <w:rsid w:val="008B2EF6"/>
    <w:rsid w:val="008B3203"/>
    <w:rsid w:val="008B35FA"/>
    <w:rsid w:val="008B48C8"/>
    <w:rsid w:val="008B5066"/>
    <w:rsid w:val="008B73D5"/>
    <w:rsid w:val="008B7A77"/>
    <w:rsid w:val="008B7AD7"/>
    <w:rsid w:val="008C12EF"/>
    <w:rsid w:val="008C1A73"/>
    <w:rsid w:val="008C2735"/>
    <w:rsid w:val="008C35B9"/>
    <w:rsid w:val="008C3EFB"/>
    <w:rsid w:val="008C4091"/>
    <w:rsid w:val="008C59AE"/>
    <w:rsid w:val="008C5DEE"/>
    <w:rsid w:val="008D002C"/>
    <w:rsid w:val="008D0F4B"/>
    <w:rsid w:val="008D113C"/>
    <w:rsid w:val="008D211D"/>
    <w:rsid w:val="008D30E9"/>
    <w:rsid w:val="008D376F"/>
    <w:rsid w:val="008D3E26"/>
    <w:rsid w:val="008D5D0D"/>
    <w:rsid w:val="008E163C"/>
    <w:rsid w:val="008E1AEF"/>
    <w:rsid w:val="008E471B"/>
    <w:rsid w:val="008E4FB3"/>
    <w:rsid w:val="008E55D4"/>
    <w:rsid w:val="008E628B"/>
    <w:rsid w:val="008F1B81"/>
    <w:rsid w:val="008F1D01"/>
    <w:rsid w:val="008F2041"/>
    <w:rsid w:val="008F2638"/>
    <w:rsid w:val="008F66BB"/>
    <w:rsid w:val="008F6BDA"/>
    <w:rsid w:val="008F6C1C"/>
    <w:rsid w:val="008F7286"/>
    <w:rsid w:val="00902D3B"/>
    <w:rsid w:val="00906C45"/>
    <w:rsid w:val="00911E9D"/>
    <w:rsid w:val="0091246C"/>
    <w:rsid w:val="00912562"/>
    <w:rsid w:val="00912B35"/>
    <w:rsid w:val="009135B6"/>
    <w:rsid w:val="00913D23"/>
    <w:rsid w:val="009141AC"/>
    <w:rsid w:val="00914EC1"/>
    <w:rsid w:val="00917022"/>
    <w:rsid w:val="00917A15"/>
    <w:rsid w:val="00917BB1"/>
    <w:rsid w:val="00920193"/>
    <w:rsid w:val="0092258C"/>
    <w:rsid w:val="009230BB"/>
    <w:rsid w:val="009250C3"/>
    <w:rsid w:val="00926503"/>
    <w:rsid w:val="00926760"/>
    <w:rsid w:val="009316CF"/>
    <w:rsid w:val="009317AD"/>
    <w:rsid w:val="00932947"/>
    <w:rsid w:val="00934526"/>
    <w:rsid w:val="00935B59"/>
    <w:rsid w:val="00935E39"/>
    <w:rsid w:val="00935EC0"/>
    <w:rsid w:val="00935F01"/>
    <w:rsid w:val="009374F3"/>
    <w:rsid w:val="0094178C"/>
    <w:rsid w:val="0094209E"/>
    <w:rsid w:val="00942D4B"/>
    <w:rsid w:val="00943CC9"/>
    <w:rsid w:val="00945D46"/>
    <w:rsid w:val="00946C6F"/>
    <w:rsid w:val="0094763D"/>
    <w:rsid w:val="00947CE1"/>
    <w:rsid w:val="00947E5F"/>
    <w:rsid w:val="00953D8A"/>
    <w:rsid w:val="0095507A"/>
    <w:rsid w:val="00956614"/>
    <w:rsid w:val="00957258"/>
    <w:rsid w:val="00957426"/>
    <w:rsid w:val="00957471"/>
    <w:rsid w:val="00960AD1"/>
    <w:rsid w:val="00962AF0"/>
    <w:rsid w:val="00963E4D"/>
    <w:rsid w:val="00964344"/>
    <w:rsid w:val="00965063"/>
    <w:rsid w:val="009673EC"/>
    <w:rsid w:val="00975048"/>
    <w:rsid w:val="00975D21"/>
    <w:rsid w:val="00975ECE"/>
    <w:rsid w:val="00980531"/>
    <w:rsid w:val="00981434"/>
    <w:rsid w:val="00983CC3"/>
    <w:rsid w:val="00985146"/>
    <w:rsid w:val="009869AC"/>
    <w:rsid w:val="00987153"/>
    <w:rsid w:val="00987D1B"/>
    <w:rsid w:val="00992299"/>
    <w:rsid w:val="009941CB"/>
    <w:rsid w:val="009943AC"/>
    <w:rsid w:val="00994EB7"/>
    <w:rsid w:val="00996A6C"/>
    <w:rsid w:val="00996D28"/>
    <w:rsid w:val="009977E6"/>
    <w:rsid w:val="009A04A6"/>
    <w:rsid w:val="009A240D"/>
    <w:rsid w:val="009B095C"/>
    <w:rsid w:val="009B0E14"/>
    <w:rsid w:val="009B0F90"/>
    <w:rsid w:val="009B5CA6"/>
    <w:rsid w:val="009B6A1C"/>
    <w:rsid w:val="009B72B9"/>
    <w:rsid w:val="009B7623"/>
    <w:rsid w:val="009B77CA"/>
    <w:rsid w:val="009C0482"/>
    <w:rsid w:val="009C0762"/>
    <w:rsid w:val="009C1E9A"/>
    <w:rsid w:val="009C6960"/>
    <w:rsid w:val="009C7402"/>
    <w:rsid w:val="009C7DDF"/>
    <w:rsid w:val="009D15F9"/>
    <w:rsid w:val="009D1CD2"/>
    <w:rsid w:val="009D1D66"/>
    <w:rsid w:val="009D2608"/>
    <w:rsid w:val="009D2C1C"/>
    <w:rsid w:val="009D2CA5"/>
    <w:rsid w:val="009D4AC5"/>
    <w:rsid w:val="009D4F71"/>
    <w:rsid w:val="009D66DA"/>
    <w:rsid w:val="009D7F74"/>
    <w:rsid w:val="009E5543"/>
    <w:rsid w:val="009F2930"/>
    <w:rsid w:val="009F38FA"/>
    <w:rsid w:val="009F4CE0"/>
    <w:rsid w:val="009F5362"/>
    <w:rsid w:val="009F67E7"/>
    <w:rsid w:val="009F693B"/>
    <w:rsid w:val="009F6F45"/>
    <w:rsid w:val="009F75CD"/>
    <w:rsid w:val="00A01166"/>
    <w:rsid w:val="00A01554"/>
    <w:rsid w:val="00A034EE"/>
    <w:rsid w:val="00A034FA"/>
    <w:rsid w:val="00A03B93"/>
    <w:rsid w:val="00A04781"/>
    <w:rsid w:val="00A06525"/>
    <w:rsid w:val="00A07BE1"/>
    <w:rsid w:val="00A10DF2"/>
    <w:rsid w:val="00A11CFC"/>
    <w:rsid w:val="00A11E36"/>
    <w:rsid w:val="00A123C1"/>
    <w:rsid w:val="00A14483"/>
    <w:rsid w:val="00A15E74"/>
    <w:rsid w:val="00A1658D"/>
    <w:rsid w:val="00A16759"/>
    <w:rsid w:val="00A17C2C"/>
    <w:rsid w:val="00A17F20"/>
    <w:rsid w:val="00A1E27B"/>
    <w:rsid w:val="00A20884"/>
    <w:rsid w:val="00A20EF5"/>
    <w:rsid w:val="00A2232F"/>
    <w:rsid w:val="00A25820"/>
    <w:rsid w:val="00A26421"/>
    <w:rsid w:val="00A306CE"/>
    <w:rsid w:val="00A30DFE"/>
    <w:rsid w:val="00A321FF"/>
    <w:rsid w:val="00A324F8"/>
    <w:rsid w:val="00A32A9A"/>
    <w:rsid w:val="00A33DF3"/>
    <w:rsid w:val="00A33F7A"/>
    <w:rsid w:val="00A406C0"/>
    <w:rsid w:val="00A4235A"/>
    <w:rsid w:val="00A42F13"/>
    <w:rsid w:val="00A455FB"/>
    <w:rsid w:val="00A46DD5"/>
    <w:rsid w:val="00A4787A"/>
    <w:rsid w:val="00A537B6"/>
    <w:rsid w:val="00A54299"/>
    <w:rsid w:val="00A571BD"/>
    <w:rsid w:val="00A57549"/>
    <w:rsid w:val="00A6312E"/>
    <w:rsid w:val="00A638A2"/>
    <w:rsid w:val="00A65792"/>
    <w:rsid w:val="00A659E4"/>
    <w:rsid w:val="00A65D2D"/>
    <w:rsid w:val="00A6613F"/>
    <w:rsid w:val="00A6791F"/>
    <w:rsid w:val="00A70E86"/>
    <w:rsid w:val="00A7372E"/>
    <w:rsid w:val="00A74843"/>
    <w:rsid w:val="00A74E1C"/>
    <w:rsid w:val="00A76985"/>
    <w:rsid w:val="00A771B1"/>
    <w:rsid w:val="00A820AE"/>
    <w:rsid w:val="00A840C8"/>
    <w:rsid w:val="00A84F79"/>
    <w:rsid w:val="00A8564A"/>
    <w:rsid w:val="00A867A4"/>
    <w:rsid w:val="00A90880"/>
    <w:rsid w:val="00A90F78"/>
    <w:rsid w:val="00A9190E"/>
    <w:rsid w:val="00A93023"/>
    <w:rsid w:val="00A9349C"/>
    <w:rsid w:val="00A936B3"/>
    <w:rsid w:val="00A9427B"/>
    <w:rsid w:val="00AA1F25"/>
    <w:rsid w:val="00AA4441"/>
    <w:rsid w:val="00AA4AC2"/>
    <w:rsid w:val="00AA4F07"/>
    <w:rsid w:val="00AB0CDB"/>
    <w:rsid w:val="00AB1FD4"/>
    <w:rsid w:val="00AB2129"/>
    <w:rsid w:val="00AB221C"/>
    <w:rsid w:val="00AB24CE"/>
    <w:rsid w:val="00AB2576"/>
    <w:rsid w:val="00AB48B6"/>
    <w:rsid w:val="00AB5380"/>
    <w:rsid w:val="00AB540E"/>
    <w:rsid w:val="00AB5BC3"/>
    <w:rsid w:val="00AB79DB"/>
    <w:rsid w:val="00AB79ED"/>
    <w:rsid w:val="00AC27E5"/>
    <w:rsid w:val="00AC586F"/>
    <w:rsid w:val="00AD135A"/>
    <w:rsid w:val="00AD15E4"/>
    <w:rsid w:val="00AD2B96"/>
    <w:rsid w:val="00AD4CC1"/>
    <w:rsid w:val="00AD6EE3"/>
    <w:rsid w:val="00AD768B"/>
    <w:rsid w:val="00AD7D32"/>
    <w:rsid w:val="00AE068C"/>
    <w:rsid w:val="00AE0B75"/>
    <w:rsid w:val="00AE0FFF"/>
    <w:rsid w:val="00AE3A82"/>
    <w:rsid w:val="00AE4C42"/>
    <w:rsid w:val="00AE701A"/>
    <w:rsid w:val="00AF17DF"/>
    <w:rsid w:val="00AF312C"/>
    <w:rsid w:val="00AF4674"/>
    <w:rsid w:val="00AF4E47"/>
    <w:rsid w:val="00AF6925"/>
    <w:rsid w:val="00B00A28"/>
    <w:rsid w:val="00B03E1E"/>
    <w:rsid w:val="00B042A7"/>
    <w:rsid w:val="00B04DD7"/>
    <w:rsid w:val="00B05A0F"/>
    <w:rsid w:val="00B06A8E"/>
    <w:rsid w:val="00B10039"/>
    <w:rsid w:val="00B125B4"/>
    <w:rsid w:val="00B12CE0"/>
    <w:rsid w:val="00B15C5C"/>
    <w:rsid w:val="00B20918"/>
    <w:rsid w:val="00B20E98"/>
    <w:rsid w:val="00B24F16"/>
    <w:rsid w:val="00B25B9F"/>
    <w:rsid w:val="00B303A0"/>
    <w:rsid w:val="00B3058F"/>
    <w:rsid w:val="00B30B5E"/>
    <w:rsid w:val="00B373E5"/>
    <w:rsid w:val="00B40302"/>
    <w:rsid w:val="00B41BAC"/>
    <w:rsid w:val="00B422D2"/>
    <w:rsid w:val="00B424DB"/>
    <w:rsid w:val="00B42845"/>
    <w:rsid w:val="00B46E48"/>
    <w:rsid w:val="00B470C0"/>
    <w:rsid w:val="00B506EC"/>
    <w:rsid w:val="00B52563"/>
    <w:rsid w:val="00B5271B"/>
    <w:rsid w:val="00B52BEE"/>
    <w:rsid w:val="00B543B9"/>
    <w:rsid w:val="00B5491E"/>
    <w:rsid w:val="00B54CF4"/>
    <w:rsid w:val="00B5678B"/>
    <w:rsid w:val="00B569B8"/>
    <w:rsid w:val="00B5745C"/>
    <w:rsid w:val="00B603AF"/>
    <w:rsid w:val="00B60C24"/>
    <w:rsid w:val="00B61C6D"/>
    <w:rsid w:val="00B6224D"/>
    <w:rsid w:val="00B62DF2"/>
    <w:rsid w:val="00B6458E"/>
    <w:rsid w:val="00B64A97"/>
    <w:rsid w:val="00B64D7A"/>
    <w:rsid w:val="00B67C40"/>
    <w:rsid w:val="00B71780"/>
    <w:rsid w:val="00B723FD"/>
    <w:rsid w:val="00B7329B"/>
    <w:rsid w:val="00B74389"/>
    <w:rsid w:val="00B748AF"/>
    <w:rsid w:val="00B7522D"/>
    <w:rsid w:val="00B75A38"/>
    <w:rsid w:val="00B7620D"/>
    <w:rsid w:val="00B777C2"/>
    <w:rsid w:val="00B82122"/>
    <w:rsid w:val="00B82C4A"/>
    <w:rsid w:val="00B84EB0"/>
    <w:rsid w:val="00B86934"/>
    <w:rsid w:val="00B869C1"/>
    <w:rsid w:val="00B928A6"/>
    <w:rsid w:val="00B93001"/>
    <w:rsid w:val="00B936F4"/>
    <w:rsid w:val="00B939BF"/>
    <w:rsid w:val="00B93EE5"/>
    <w:rsid w:val="00B93FBB"/>
    <w:rsid w:val="00B9423B"/>
    <w:rsid w:val="00B945BC"/>
    <w:rsid w:val="00B94917"/>
    <w:rsid w:val="00B94992"/>
    <w:rsid w:val="00B9539C"/>
    <w:rsid w:val="00B973AD"/>
    <w:rsid w:val="00B977B0"/>
    <w:rsid w:val="00BA5297"/>
    <w:rsid w:val="00BA7BF4"/>
    <w:rsid w:val="00BB02B0"/>
    <w:rsid w:val="00BB0A7F"/>
    <w:rsid w:val="00BB2566"/>
    <w:rsid w:val="00BB6CF5"/>
    <w:rsid w:val="00BB7803"/>
    <w:rsid w:val="00BC0337"/>
    <w:rsid w:val="00BC316E"/>
    <w:rsid w:val="00BC37DF"/>
    <w:rsid w:val="00BC3933"/>
    <w:rsid w:val="00BC4235"/>
    <w:rsid w:val="00BC7137"/>
    <w:rsid w:val="00BC7C8C"/>
    <w:rsid w:val="00BD290E"/>
    <w:rsid w:val="00BD2DF5"/>
    <w:rsid w:val="00BD2E87"/>
    <w:rsid w:val="00BD4C26"/>
    <w:rsid w:val="00BD56FC"/>
    <w:rsid w:val="00BE229F"/>
    <w:rsid w:val="00BE2A19"/>
    <w:rsid w:val="00BE35E6"/>
    <w:rsid w:val="00BE3B59"/>
    <w:rsid w:val="00BE5601"/>
    <w:rsid w:val="00BE7EEB"/>
    <w:rsid w:val="00BF05A5"/>
    <w:rsid w:val="00BF1309"/>
    <w:rsid w:val="00BF1DBA"/>
    <w:rsid w:val="00BF43C2"/>
    <w:rsid w:val="00C017E5"/>
    <w:rsid w:val="00C02680"/>
    <w:rsid w:val="00C03623"/>
    <w:rsid w:val="00C05062"/>
    <w:rsid w:val="00C0526D"/>
    <w:rsid w:val="00C102CD"/>
    <w:rsid w:val="00C111CB"/>
    <w:rsid w:val="00C11C47"/>
    <w:rsid w:val="00C12BB6"/>
    <w:rsid w:val="00C1342A"/>
    <w:rsid w:val="00C161F2"/>
    <w:rsid w:val="00C16B06"/>
    <w:rsid w:val="00C16D62"/>
    <w:rsid w:val="00C21904"/>
    <w:rsid w:val="00C23C99"/>
    <w:rsid w:val="00C24E4A"/>
    <w:rsid w:val="00C25CF2"/>
    <w:rsid w:val="00C27C4D"/>
    <w:rsid w:val="00C307AE"/>
    <w:rsid w:val="00C311AE"/>
    <w:rsid w:val="00C325F1"/>
    <w:rsid w:val="00C327DB"/>
    <w:rsid w:val="00C33E23"/>
    <w:rsid w:val="00C40F5C"/>
    <w:rsid w:val="00C41780"/>
    <w:rsid w:val="00C42568"/>
    <w:rsid w:val="00C465E5"/>
    <w:rsid w:val="00C473A1"/>
    <w:rsid w:val="00C513AB"/>
    <w:rsid w:val="00C54F55"/>
    <w:rsid w:val="00C551D3"/>
    <w:rsid w:val="00C55D47"/>
    <w:rsid w:val="00C569B9"/>
    <w:rsid w:val="00C56B9A"/>
    <w:rsid w:val="00C570BC"/>
    <w:rsid w:val="00C605D1"/>
    <w:rsid w:val="00C60EE7"/>
    <w:rsid w:val="00C60FDB"/>
    <w:rsid w:val="00C61A08"/>
    <w:rsid w:val="00C62AE1"/>
    <w:rsid w:val="00C62D70"/>
    <w:rsid w:val="00C6386D"/>
    <w:rsid w:val="00C65D12"/>
    <w:rsid w:val="00C707FB"/>
    <w:rsid w:val="00C70CAB"/>
    <w:rsid w:val="00C71909"/>
    <w:rsid w:val="00C748A9"/>
    <w:rsid w:val="00C74EA4"/>
    <w:rsid w:val="00C77CA3"/>
    <w:rsid w:val="00C8049D"/>
    <w:rsid w:val="00C8148D"/>
    <w:rsid w:val="00C814A4"/>
    <w:rsid w:val="00C81D9A"/>
    <w:rsid w:val="00C823D1"/>
    <w:rsid w:val="00C8426D"/>
    <w:rsid w:val="00C85023"/>
    <w:rsid w:val="00C85187"/>
    <w:rsid w:val="00C86451"/>
    <w:rsid w:val="00C87A69"/>
    <w:rsid w:val="00C93134"/>
    <w:rsid w:val="00C93389"/>
    <w:rsid w:val="00C94661"/>
    <w:rsid w:val="00C9494C"/>
    <w:rsid w:val="00C950C0"/>
    <w:rsid w:val="00C9683F"/>
    <w:rsid w:val="00C96A41"/>
    <w:rsid w:val="00CA0015"/>
    <w:rsid w:val="00CA0745"/>
    <w:rsid w:val="00CA07D7"/>
    <w:rsid w:val="00CA126C"/>
    <w:rsid w:val="00CA28B2"/>
    <w:rsid w:val="00CA406A"/>
    <w:rsid w:val="00CA5ADF"/>
    <w:rsid w:val="00CA79C9"/>
    <w:rsid w:val="00CA79D5"/>
    <w:rsid w:val="00CB1AEB"/>
    <w:rsid w:val="00CB35A5"/>
    <w:rsid w:val="00CB3832"/>
    <w:rsid w:val="00CB3D08"/>
    <w:rsid w:val="00CB5F16"/>
    <w:rsid w:val="00CC0455"/>
    <w:rsid w:val="00CC09E3"/>
    <w:rsid w:val="00CC1476"/>
    <w:rsid w:val="00CC2784"/>
    <w:rsid w:val="00CC2AE2"/>
    <w:rsid w:val="00CC365E"/>
    <w:rsid w:val="00CC3D66"/>
    <w:rsid w:val="00CC6C2C"/>
    <w:rsid w:val="00CD07B8"/>
    <w:rsid w:val="00CD0A78"/>
    <w:rsid w:val="00CD1F1F"/>
    <w:rsid w:val="00CD31B1"/>
    <w:rsid w:val="00CD657F"/>
    <w:rsid w:val="00CD6AC0"/>
    <w:rsid w:val="00CD6F8B"/>
    <w:rsid w:val="00CD7648"/>
    <w:rsid w:val="00CE272C"/>
    <w:rsid w:val="00CE3B03"/>
    <w:rsid w:val="00CE69CE"/>
    <w:rsid w:val="00CE7E32"/>
    <w:rsid w:val="00CF0786"/>
    <w:rsid w:val="00CF0B73"/>
    <w:rsid w:val="00CF2250"/>
    <w:rsid w:val="00CF30AB"/>
    <w:rsid w:val="00CF50B1"/>
    <w:rsid w:val="00CF5BBA"/>
    <w:rsid w:val="00CF7EFB"/>
    <w:rsid w:val="00D00048"/>
    <w:rsid w:val="00D001DA"/>
    <w:rsid w:val="00D00BE9"/>
    <w:rsid w:val="00D029D8"/>
    <w:rsid w:val="00D059AA"/>
    <w:rsid w:val="00D07C5E"/>
    <w:rsid w:val="00D101BE"/>
    <w:rsid w:val="00D116DB"/>
    <w:rsid w:val="00D136F2"/>
    <w:rsid w:val="00D13B50"/>
    <w:rsid w:val="00D14A57"/>
    <w:rsid w:val="00D17C08"/>
    <w:rsid w:val="00D20E36"/>
    <w:rsid w:val="00D2108E"/>
    <w:rsid w:val="00D2155E"/>
    <w:rsid w:val="00D21B78"/>
    <w:rsid w:val="00D22F29"/>
    <w:rsid w:val="00D24C35"/>
    <w:rsid w:val="00D276C3"/>
    <w:rsid w:val="00D3059C"/>
    <w:rsid w:val="00D30BA6"/>
    <w:rsid w:val="00D32E08"/>
    <w:rsid w:val="00D34F15"/>
    <w:rsid w:val="00D35448"/>
    <w:rsid w:val="00D37107"/>
    <w:rsid w:val="00D43A57"/>
    <w:rsid w:val="00D43B9A"/>
    <w:rsid w:val="00D4482F"/>
    <w:rsid w:val="00D459AE"/>
    <w:rsid w:val="00D462B3"/>
    <w:rsid w:val="00D5041E"/>
    <w:rsid w:val="00D50682"/>
    <w:rsid w:val="00D50FFE"/>
    <w:rsid w:val="00D511AA"/>
    <w:rsid w:val="00D52FA0"/>
    <w:rsid w:val="00D53AD8"/>
    <w:rsid w:val="00D56BB7"/>
    <w:rsid w:val="00D60533"/>
    <w:rsid w:val="00D6063F"/>
    <w:rsid w:val="00D61A56"/>
    <w:rsid w:val="00D63837"/>
    <w:rsid w:val="00D638DE"/>
    <w:rsid w:val="00D63F17"/>
    <w:rsid w:val="00D64126"/>
    <w:rsid w:val="00D642A7"/>
    <w:rsid w:val="00D6733B"/>
    <w:rsid w:val="00D67600"/>
    <w:rsid w:val="00D71741"/>
    <w:rsid w:val="00D72A36"/>
    <w:rsid w:val="00D73972"/>
    <w:rsid w:val="00D74271"/>
    <w:rsid w:val="00D751DF"/>
    <w:rsid w:val="00D76128"/>
    <w:rsid w:val="00D76144"/>
    <w:rsid w:val="00D7680E"/>
    <w:rsid w:val="00D8030D"/>
    <w:rsid w:val="00D80ED9"/>
    <w:rsid w:val="00D815CD"/>
    <w:rsid w:val="00D821E6"/>
    <w:rsid w:val="00D82B73"/>
    <w:rsid w:val="00D82D16"/>
    <w:rsid w:val="00D82F7D"/>
    <w:rsid w:val="00D86E27"/>
    <w:rsid w:val="00D87D37"/>
    <w:rsid w:val="00D92DA7"/>
    <w:rsid w:val="00D93430"/>
    <w:rsid w:val="00D9629A"/>
    <w:rsid w:val="00DA063F"/>
    <w:rsid w:val="00DA0867"/>
    <w:rsid w:val="00DA0B7F"/>
    <w:rsid w:val="00DA0D74"/>
    <w:rsid w:val="00DA2531"/>
    <w:rsid w:val="00DA29B6"/>
    <w:rsid w:val="00DA316F"/>
    <w:rsid w:val="00DA5782"/>
    <w:rsid w:val="00DA6745"/>
    <w:rsid w:val="00DA77D7"/>
    <w:rsid w:val="00DA7933"/>
    <w:rsid w:val="00DB0706"/>
    <w:rsid w:val="00DB0CF4"/>
    <w:rsid w:val="00DB3192"/>
    <w:rsid w:val="00DB5FAA"/>
    <w:rsid w:val="00DB6EC0"/>
    <w:rsid w:val="00DB704C"/>
    <w:rsid w:val="00DC2928"/>
    <w:rsid w:val="00DC2EC2"/>
    <w:rsid w:val="00DC4D2A"/>
    <w:rsid w:val="00DC6028"/>
    <w:rsid w:val="00DC7040"/>
    <w:rsid w:val="00DC71EC"/>
    <w:rsid w:val="00DC732E"/>
    <w:rsid w:val="00DD2BF9"/>
    <w:rsid w:val="00DD5303"/>
    <w:rsid w:val="00DD6D49"/>
    <w:rsid w:val="00DE0743"/>
    <w:rsid w:val="00DE0BCE"/>
    <w:rsid w:val="00DE0EFC"/>
    <w:rsid w:val="00DE1A18"/>
    <w:rsid w:val="00DE26DA"/>
    <w:rsid w:val="00DE5DAF"/>
    <w:rsid w:val="00DE7A1A"/>
    <w:rsid w:val="00DF0F49"/>
    <w:rsid w:val="00DF14B8"/>
    <w:rsid w:val="00DF4CC7"/>
    <w:rsid w:val="00DF4DA3"/>
    <w:rsid w:val="00DF55AD"/>
    <w:rsid w:val="00DF59DD"/>
    <w:rsid w:val="00E00503"/>
    <w:rsid w:val="00E00DF6"/>
    <w:rsid w:val="00E00EFA"/>
    <w:rsid w:val="00E017D4"/>
    <w:rsid w:val="00E01E4E"/>
    <w:rsid w:val="00E0430D"/>
    <w:rsid w:val="00E0478F"/>
    <w:rsid w:val="00E05EF9"/>
    <w:rsid w:val="00E05FFE"/>
    <w:rsid w:val="00E0724A"/>
    <w:rsid w:val="00E10938"/>
    <w:rsid w:val="00E11A20"/>
    <w:rsid w:val="00E11A56"/>
    <w:rsid w:val="00E12C0C"/>
    <w:rsid w:val="00E12C98"/>
    <w:rsid w:val="00E13980"/>
    <w:rsid w:val="00E1458B"/>
    <w:rsid w:val="00E154D2"/>
    <w:rsid w:val="00E155F8"/>
    <w:rsid w:val="00E16203"/>
    <w:rsid w:val="00E16968"/>
    <w:rsid w:val="00E16D73"/>
    <w:rsid w:val="00E16F25"/>
    <w:rsid w:val="00E20798"/>
    <w:rsid w:val="00E209AC"/>
    <w:rsid w:val="00E21764"/>
    <w:rsid w:val="00E21C4B"/>
    <w:rsid w:val="00E25440"/>
    <w:rsid w:val="00E26235"/>
    <w:rsid w:val="00E30E32"/>
    <w:rsid w:val="00E3124B"/>
    <w:rsid w:val="00E354A9"/>
    <w:rsid w:val="00E35D8F"/>
    <w:rsid w:val="00E42228"/>
    <w:rsid w:val="00E43F71"/>
    <w:rsid w:val="00E47E8A"/>
    <w:rsid w:val="00E502A7"/>
    <w:rsid w:val="00E53357"/>
    <w:rsid w:val="00E5429A"/>
    <w:rsid w:val="00E54462"/>
    <w:rsid w:val="00E545F5"/>
    <w:rsid w:val="00E54B4F"/>
    <w:rsid w:val="00E54D87"/>
    <w:rsid w:val="00E56A5B"/>
    <w:rsid w:val="00E57572"/>
    <w:rsid w:val="00E575FE"/>
    <w:rsid w:val="00E602F0"/>
    <w:rsid w:val="00E645FB"/>
    <w:rsid w:val="00E64FB0"/>
    <w:rsid w:val="00E66666"/>
    <w:rsid w:val="00E66D57"/>
    <w:rsid w:val="00E67139"/>
    <w:rsid w:val="00E67C75"/>
    <w:rsid w:val="00E71260"/>
    <w:rsid w:val="00E72E38"/>
    <w:rsid w:val="00E72E4D"/>
    <w:rsid w:val="00E73686"/>
    <w:rsid w:val="00E736E9"/>
    <w:rsid w:val="00E73971"/>
    <w:rsid w:val="00E74028"/>
    <w:rsid w:val="00E749EF"/>
    <w:rsid w:val="00E75B6B"/>
    <w:rsid w:val="00E75B91"/>
    <w:rsid w:val="00E76D3E"/>
    <w:rsid w:val="00E80037"/>
    <w:rsid w:val="00E803D8"/>
    <w:rsid w:val="00E813C4"/>
    <w:rsid w:val="00E8307B"/>
    <w:rsid w:val="00E833EA"/>
    <w:rsid w:val="00E83B35"/>
    <w:rsid w:val="00E8676A"/>
    <w:rsid w:val="00E8753B"/>
    <w:rsid w:val="00E904DF"/>
    <w:rsid w:val="00E91D83"/>
    <w:rsid w:val="00E93822"/>
    <w:rsid w:val="00E94CBD"/>
    <w:rsid w:val="00E974F8"/>
    <w:rsid w:val="00EA024F"/>
    <w:rsid w:val="00EA189E"/>
    <w:rsid w:val="00EA1C7B"/>
    <w:rsid w:val="00EA406B"/>
    <w:rsid w:val="00EA4434"/>
    <w:rsid w:val="00EA579F"/>
    <w:rsid w:val="00EA5B10"/>
    <w:rsid w:val="00EA64D2"/>
    <w:rsid w:val="00EA66D9"/>
    <w:rsid w:val="00EA7505"/>
    <w:rsid w:val="00EA7648"/>
    <w:rsid w:val="00EB0E72"/>
    <w:rsid w:val="00EB1B0E"/>
    <w:rsid w:val="00EB3002"/>
    <w:rsid w:val="00EB5508"/>
    <w:rsid w:val="00EB5B95"/>
    <w:rsid w:val="00EB792B"/>
    <w:rsid w:val="00EC27B8"/>
    <w:rsid w:val="00EC3884"/>
    <w:rsid w:val="00EC4507"/>
    <w:rsid w:val="00EC5489"/>
    <w:rsid w:val="00EC6A73"/>
    <w:rsid w:val="00ED1AA6"/>
    <w:rsid w:val="00ED2913"/>
    <w:rsid w:val="00ED330A"/>
    <w:rsid w:val="00ED6FEF"/>
    <w:rsid w:val="00ED79EF"/>
    <w:rsid w:val="00EE024B"/>
    <w:rsid w:val="00EE0770"/>
    <w:rsid w:val="00EE1478"/>
    <w:rsid w:val="00EE31E0"/>
    <w:rsid w:val="00EE4982"/>
    <w:rsid w:val="00EE5735"/>
    <w:rsid w:val="00EE751B"/>
    <w:rsid w:val="00EE7FA7"/>
    <w:rsid w:val="00EF40BF"/>
    <w:rsid w:val="00EF6E5F"/>
    <w:rsid w:val="00EF7C99"/>
    <w:rsid w:val="00F00465"/>
    <w:rsid w:val="00F00D0C"/>
    <w:rsid w:val="00F011FB"/>
    <w:rsid w:val="00F037E5"/>
    <w:rsid w:val="00F060C7"/>
    <w:rsid w:val="00F06E0B"/>
    <w:rsid w:val="00F07048"/>
    <w:rsid w:val="00F102E4"/>
    <w:rsid w:val="00F11BB2"/>
    <w:rsid w:val="00F140ED"/>
    <w:rsid w:val="00F15352"/>
    <w:rsid w:val="00F24D2D"/>
    <w:rsid w:val="00F30164"/>
    <w:rsid w:val="00F3041D"/>
    <w:rsid w:val="00F31DA2"/>
    <w:rsid w:val="00F3286F"/>
    <w:rsid w:val="00F371F9"/>
    <w:rsid w:val="00F37C28"/>
    <w:rsid w:val="00F40FA9"/>
    <w:rsid w:val="00F41157"/>
    <w:rsid w:val="00F4403F"/>
    <w:rsid w:val="00F4528B"/>
    <w:rsid w:val="00F46A03"/>
    <w:rsid w:val="00F51062"/>
    <w:rsid w:val="00F512EF"/>
    <w:rsid w:val="00F512F6"/>
    <w:rsid w:val="00F51B4A"/>
    <w:rsid w:val="00F5295B"/>
    <w:rsid w:val="00F53E9A"/>
    <w:rsid w:val="00F57A07"/>
    <w:rsid w:val="00F6029D"/>
    <w:rsid w:val="00F60480"/>
    <w:rsid w:val="00F61A40"/>
    <w:rsid w:val="00F61C19"/>
    <w:rsid w:val="00F64023"/>
    <w:rsid w:val="00F64F0D"/>
    <w:rsid w:val="00F65958"/>
    <w:rsid w:val="00F661ED"/>
    <w:rsid w:val="00F6795C"/>
    <w:rsid w:val="00F7059A"/>
    <w:rsid w:val="00F70678"/>
    <w:rsid w:val="00F71841"/>
    <w:rsid w:val="00F72274"/>
    <w:rsid w:val="00F72FD6"/>
    <w:rsid w:val="00F741F0"/>
    <w:rsid w:val="00F77C57"/>
    <w:rsid w:val="00F820AA"/>
    <w:rsid w:val="00F82C2F"/>
    <w:rsid w:val="00F832CC"/>
    <w:rsid w:val="00F83354"/>
    <w:rsid w:val="00F83C46"/>
    <w:rsid w:val="00F83E51"/>
    <w:rsid w:val="00F84471"/>
    <w:rsid w:val="00F85652"/>
    <w:rsid w:val="00F8608A"/>
    <w:rsid w:val="00F86A6B"/>
    <w:rsid w:val="00F8721D"/>
    <w:rsid w:val="00F90C51"/>
    <w:rsid w:val="00F91A20"/>
    <w:rsid w:val="00F91E31"/>
    <w:rsid w:val="00F95326"/>
    <w:rsid w:val="00F96B9E"/>
    <w:rsid w:val="00FA0966"/>
    <w:rsid w:val="00FA102A"/>
    <w:rsid w:val="00FA20B5"/>
    <w:rsid w:val="00FA548A"/>
    <w:rsid w:val="00FA64B5"/>
    <w:rsid w:val="00FA7705"/>
    <w:rsid w:val="00FA923F"/>
    <w:rsid w:val="00FB0814"/>
    <w:rsid w:val="00FB0DBA"/>
    <w:rsid w:val="00FB1555"/>
    <w:rsid w:val="00FB5EC1"/>
    <w:rsid w:val="00FC0B3B"/>
    <w:rsid w:val="00FC107E"/>
    <w:rsid w:val="00FC12A2"/>
    <w:rsid w:val="00FC17F8"/>
    <w:rsid w:val="00FC270A"/>
    <w:rsid w:val="00FC2E74"/>
    <w:rsid w:val="00FC46CA"/>
    <w:rsid w:val="00FC50CB"/>
    <w:rsid w:val="00FC5F54"/>
    <w:rsid w:val="00FD0A42"/>
    <w:rsid w:val="00FD0C1F"/>
    <w:rsid w:val="00FD19A8"/>
    <w:rsid w:val="00FD1F1F"/>
    <w:rsid w:val="00FD1F5D"/>
    <w:rsid w:val="00FD2A0A"/>
    <w:rsid w:val="00FD2F37"/>
    <w:rsid w:val="00FD34D8"/>
    <w:rsid w:val="00FD69EE"/>
    <w:rsid w:val="00FD6CEC"/>
    <w:rsid w:val="00FD702B"/>
    <w:rsid w:val="00FE121A"/>
    <w:rsid w:val="00FE1CC2"/>
    <w:rsid w:val="00FE2277"/>
    <w:rsid w:val="00FE2367"/>
    <w:rsid w:val="00FE4643"/>
    <w:rsid w:val="00FF09B7"/>
    <w:rsid w:val="00FF2911"/>
    <w:rsid w:val="00FF2992"/>
    <w:rsid w:val="00FF3258"/>
    <w:rsid w:val="00FF48BB"/>
    <w:rsid w:val="00FF50ED"/>
    <w:rsid w:val="00FF5D44"/>
    <w:rsid w:val="00FF5D5A"/>
    <w:rsid w:val="00FF74B7"/>
    <w:rsid w:val="00FF7EAF"/>
    <w:rsid w:val="02581CC4"/>
    <w:rsid w:val="02B8C84A"/>
    <w:rsid w:val="036349CF"/>
    <w:rsid w:val="038DA1A8"/>
    <w:rsid w:val="046030A1"/>
    <w:rsid w:val="047A3C6E"/>
    <w:rsid w:val="048F90E5"/>
    <w:rsid w:val="04BDD99F"/>
    <w:rsid w:val="050A21E2"/>
    <w:rsid w:val="052F4DC3"/>
    <w:rsid w:val="05340163"/>
    <w:rsid w:val="05BCE512"/>
    <w:rsid w:val="068875B5"/>
    <w:rsid w:val="06BDDB94"/>
    <w:rsid w:val="06BF3EAE"/>
    <w:rsid w:val="070B4B1C"/>
    <w:rsid w:val="0714B85A"/>
    <w:rsid w:val="0736153C"/>
    <w:rsid w:val="07B60882"/>
    <w:rsid w:val="089737AD"/>
    <w:rsid w:val="096A0AA5"/>
    <w:rsid w:val="0B11B84F"/>
    <w:rsid w:val="0B51C613"/>
    <w:rsid w:val="0BBDD11A"/>
    <w:rsid w:val="0BE60144"/>
    <w:rsid w:val="0C14800E"/>
    <w:rsid w:val="0C1D4650"/>
    <w:rsid w:val="0E09E916"/>
    <w:rsid w:val="0E530B7B"/>
    <w:rsid w:val="0EA6488D"/>
    <w:rsid w:val="0ED6CE75"/>
    <w:rsid w:val="0EF97807"/>
    <w:rsid w:val="0F6F0AFB"/>
    <w:rsid w:val="0FA1AD27"/>
    <w:rsid w:val="0FD856C6"/>
    <w:rsid w:val="101D6D76"/>
    <w:rsid w:val="122A3F95"/>
    <w:rsid w:val="12476AD5"/>
    <w:rsid w:val="128EDCDC"/>
    <w:rsid w:val="12E966F9"/>
    <w:rsid w:val="12ECFAA7"/>
    <w:rsid w:val="1363DE57"/>
    <w:rsid w:val="136C9DA5"/>
    <w:rsid w:val="147D27EE"/>
    <w:rsid w:val="149401D7"/>
    <w:rsid w:val="1498CDB0"/>
    <w:rsid w:val="1590B394"/>
    <w:rsid w:val="1599B3D0"/>
    <w:rsid w:val="15C92694"/>
    <w:rsid w:val="16248201"/>
    <w:rsid w:val="16C30AFE"/>
    <w:rsid w:val="177020C5"/>
    <w:rsid w:val="17B6D39F"/>
    <w:rsid w:val="180F4158"/>
    <w:rsid w:val="1947545A"/>
    <w:rsid w:val="19522263"/>
    <w:rsid w:val="196D352A"/>
    <w:rsid w:val="1A028A39"/>
    <w:rsid w:val="1ABF7A6F"/>
    <w:rsid w:val="1ADB299E"/>
    <w:rsid w:val="1B8254F6"/>
    <w:rsid w:val="1BE0F973"/>
    <w:rsid w:val="1C3D337B"/>
    <w:rsid w:val="1C431862"/>
    <w:rsid w:val="1D9D92B2"/>
    <w:rsid w:val="1E5119A4"/>
    <w:rsid w:val="1EBB699F"/>
    <w:rsid w:val="1EDED511"/>
    <w:rsid w:val="1F2477D6"/>
    <w:rsid w:val="1F2CCE68"/>
    <w:rsid w:val="1F8B05CE"/>
    <w:rsid w:val="1FB7369C"/>
    <w:rsid w:val="1FB9D49E"/>
    <w:rsid w:val="2195A915"/>
    <w:rsid w:val="219EC18F"/>
    <w:rsid w:val="22F13A2B"/>
    <w:rsid w:val="23EA9863"/>
    <w:rsid w:val="2433E359"/>
    <w:rsid w:val="2455E32A"/>
    <w:rsid w:val="24A14C69"/>
    <w:rsid w:val="24C6714D"/>
    <w:rsid w:val="2536C281"/>
    <w:rsid w:val="275C3CE8"/>
    <w:rsid w:val="282D44E7"/>
    <w:rsid w:val="286B905C"/>
    <w:rsid w:val="28E857D3"/>
    <w:rsid w:val="28FBC000"/>
    <w:rsid w:val="2981FAE3"/>
    <w:rsid w:val="2ADDC1BC"/>
    <w:rsid w:val="2B13C796"/>
    <w:rsid w:val="2B1569C7"/>
    <w:rsid w:val="2BA090D6"/>
    <w:rsid w:val="2C233257"/>
    <w:rsid w:val="2C47C1F6"/>
    <w:rsid w:val="2C9C64D6"/>
    <w:rsid w:val="2CC9B22B"/>
    <w:rsid w:val="2D7C9B0B"/>
    <w:rsid w:val="2D843C62"/>
    <w:rsid w:val="2DE65A4A"/>
    <w:rsid w:val="2DEDED32"/>
    <w:rsid w:val="2E640F2F"/>
    <w:rsid w:val="2F39F5D9"/>
    <w:rsid w:val="2FCA9BF2"/>
    <w:rsid w:val="31349834"/>
    <w:rsid w:val="3141F289"/>
    <w:rsid w:val="3153783F"/>
    <w:rsid w:val="34412A78"/>
    <w:rsid w:val="34D4696E"/>
    <w:rsid w:val="34FB5D11"/>
    <w:rsid w:val="3572221E"/>
    <w:rsid w:val="359DCF1D"/>
    <w:rsid w:val="35E6D80F"/>
    <w:rsid w:val="3630ED60"/>
    <w:rsid w:val="368C6FF4"/>
    <w:rsid w:val="37096F59"/>
    <w:rsid w:val="37318CC3"/>
    <w:rsid w:val="373D7B26"/>
    <w:rsid w:val="37949A68"/>
    <w:rsid w:val="385F3453"/>
    <w:rsid w:val="38FCAB4F"/>
    <w:rsid w:val="390320FF"/>
    <w:rsid w:val="3A49C31C"/>
    <w:rsid w:val="3AACCFD9"/>
    <w:rsid w:val="3AB80E88"/>
    <w:rsid w:val="3C63801F"/>
    <w:rsid w:val="3D80985E"/>
    <w:rsid w:val="3DC8893E"/>
    <w:rsid w:val="3E1E406B"/>
    <w:rsid w:val="3EF74958"/>
    <w:rsid w:val="40F16FED"/>
    <w:rsid w:val="41CF4B6F"/>
    <w:rsid w:val="4265D8AF"/>
    <w:rsid w:val="4307E403"/>
    <w:rsid w:val="440AE240"/>
    <w:rsid w:val="44AB57B5"/>
    <w:rsid w:val="467C0528"/>
    <w:rsid w:val="46A5F62A"/>
    <w:rsid w:val="47C9D5AA"/>
    <w:rsid w:val="47DE38BC"/>
    <w:rsid w:val="48045E04"/>
    <w:rsid w:val="488AACD4"/>
    <w:rsid w:val="489303C3"/>
    <w:rsid w:val="48C515FD"/>
    <w:rsid w:val="492841E0"/>
    <w:rsid w:val="4932812F"/>
    <w:rsid w:val="4A338485"/>
    <w:rsid w:val="4A4B83EB"/>
    <w:rsid w:val="4B4A4CC8"/>
    <w:rsid w:val="4CD25CE7"/>
    <w:rsid w:val="4CDFCADD"/>
    <w:rsid w:val="4D1B4D72"/>
    <w:rsid w:val="4D5FC86A"/>
    <w:rsid w:val="4EC4C81B"/>
    <w:rsid w:val="4FECCE07"/>
    <w:rsid w:val="5005F71F"/>
    <w:rsid w:val="502F60BC"/>
    <w:rsid w:val="51298D3B"/>
    <w:rsid w:val="51340032"/>
    <w:rsid w:val="518A0F9B"/>
    <w:rsid w:val="51A22F6F"/>
    <w:rsid w:val="51C3B434"/>
    <w:rsid w:val="51F90D84"/>
    <w:rsid w:val="52FE7027"/>
    <w:rsid w:val="531115A5"/>
    <w:rsid w:val="537DADE2"/>
    <w:rsid w:val="53816810"/>
    <w:rsid w:val="53EE7680"/>
    <w:rsid w:val="548A6316"/>
    <w:rsid w:val="55138FA6"/>
    <w:rsid w:val="554AF27A"/>
    <w:rsid w:val="56F7135A"/>
    <w:rsid w:val="575C6926"/>
    <w:rsid w:val="57C5B6D7"/>
    <w:rsid w:val="58B360E8"/>
    <w:rsid w:val="58DFAFB6"/>
    <w:rsid w:val="58FD8B60"/>
    <w:rsid w:val="5975F332"/>
    <w:rsid w:val="59B236F1"/>
    <w:rsid w:val="59B69441"/>
    <w:rsid w:val="5A03B3B3"/>
    <w:rsid w:val="5A44FF51"/>
    <w:rsid w:val="5A51F44D"/>
    <w:rsid w:val="5A7A5EB0"/>
    <w:rsid w:val="5BE36C44"/>
    <w:rsid w:val="5CCDAB33"/>
    <w:rsid w:val="5CFFC005"/>
    <w:rsid w:val="5F6BD614"/>
    <w:rsid w:val="6001B69D"/>
    <w:rsid w:val="6013B2B3"/>
    <w:rsid w:val="60CC004A"/>
    <w:rsid w:val="61497FB6"/>
    <w:rsid w:val="61C01191"/>
    <w:rsid w:val="62F202D0"/>
    <w:rsid w:val="6303D718"/>
    <w:rsid w:val="632089E8"/>
    <w:rsid w:val="6348B97A"/>
    <w:rsid w:val="6664DF83"/>
    <w:rsid w:val="66DE0056"/>
    <w:rsid w:val="6731E573"/>
    <w:rsid w:val="6759F52B"/>
    <w:rsid w:val="6762B396"/>
    <w:rsid w:val="67E965B4"/>
    <w:rsid w:val="68446E83"/>
    <w:rsid w:val="68D89969"/>
    <w:rsid w:val="69163B22"/>
    <w:rsid w:val="69A30DCC"/>
    <w:rsid w:val="69D4797C"/>
    <w:rsid w:val="6A466916"/>
    <w:rsid w:val="6B1C1C53"/>
    <w:rsid w:val="6BAFDB45"/>
    <w:rsid w:val="6D5922FB"/>
    <w:rsid w:val="6DB2A272"/>
    <w:rsid w:val="6DC9ABD0"/>
    <w:rsid w:val="6E0E21D7"/>
    <w:rsid w:val="6FA80938"/>
    <w:rsid w:val="704CC137"/>
    <w:rsid w:val="70D8AE2E"/>
    <w:rsid w:val="7131A302"/>
    <w:rsid w:val="71426A7D"/>
    <w:rsid w:val="71AC568B"/>
    <w:rsid w:val="71CE7264"/>
    <w:rsid w:val="71E6DAD8"/>
    <w:rsid w:val="721CD2ED"/>
    <w:rsid w:val="73ABA4E9"/>
    <w:rsid w:val="73CB382D"/>
    <w:rsid w:val="747A2B9C"/>
    <w:rsid w:val="750931C6"/>
    <w:rsid w:val="758AFB73"/>
    <w:rsid w:val="75B3F507"/>
    <w:rsid w:val="75CD014A"/>
    <w:rsid w:val="765777A9"/>
    <w:rsid w:val="76BCA4B1"/>
    <w:rsid w:val="77012B95"/>
    <w:rsid w:val="7704FE70"/>
    <w:rsid w:val="7708AAC2"/>
    <w:rsid w:val="786861AF"/>
    <w:rsid w:val="7985BDCA"/>
    <w:rsid w:val="79981899"/>
    <w:rsid w:val="7A223BC3"/>
    <w:rsid w:val="7A3730A7"/>
    <w:rsid w:val="7AC57612"/>
    <w:rsid w:val="7B5635B9"/>
    <w:rsid w:val="7BBBDAC5"/>
    <w:rsid w:val="7C530903"/>
    <w:rsid w:val="7C689B2F"/>
    <w:rsid w:val="7C7C08FD"/>
    <w:rsid w:val="7CC0AE83"/>
    <w:rsid w:val="7E9BF6F1"/>
    <w:rsid w:val="7F5EC8A9"/>
    <w:rsid w:val="7F80FB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4A5A7"/>
  <w15:chartTrackingRefBased/>
  <w15:docId w15:val="{06DE5D5B-724A-4EAE-80E4-19635B5A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paragraph">
    <w:name w:val="paragraph"/>
    <w:basedOn w:val="Normal"/>
    <w:rsid w:val="00084F5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084F5C"/>
  </w:style>
  <w:style w:type="character" w:customStyle="1" w:styleId="eop">
    <w:name w:val="eop"/>
    <w:basedOn w:val="DefaultParagraphFont"/>
    <w:rsid w:val="00084F5C"/>
  </w:style>
  <w:style w:type="paragraph" w:styleId="NormalWeb">
    <w:name w:val="Normal (Web)"/>
    <w:basedOn w:val="Normal"/>
    <w:uiPriority w:val="99"/>
    <w:semiHidden/>
    <w:unhideWhenUsed/>
    <w:rsid w:val="00084F5C"/>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B424DB"/>
    <w:pPr>
      <w:ind w:left="720"/>
      <w:contextualSpacing/>
    </w:pPr>
  </w:style>
  <w:style w:type="paragraph" w:styleId="TOCHeading">
    <w:name w:val="TOC Heading"/>
    <w:basedOn w:val="Heading1"/>
    <w:next w:val="Normal"/>
    <w:uiPriority w:val="39"/>
    <w:unhideWhenUsed/>
    <w:qFormat/>
    <w:rsid w:val="00302D9A"/>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A6312E"/>
    <w:pPr>
      <w:tabs>
        <w:tab w:val="right" w:leader="dot" w:pos="10212"/>
      </w:tabs>
      <w:spacing w:after="100"/>
    </w:pPr>
  </w:style>
  <w:style w:type="paragraph" w:styleId="TOC2">
    <w:name w:val="toc 2"/>
    <w:basedOn w:val="Normal"/>
    <w:next w:val="Normal"/>
    <w:autoRedefine/>
    <w:uiPriority w:val="39"/>
    <w:unhideWhenUsed/>
    <w:rsid w:val="00A6312E"/>
    <w:pPr>
      <w:spacing w:after="100"/>
      <w:ind w:left="24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A4441"/>
    <w:rPr>
      <w:b/>
      <w:bCs/>
    </w:rPr>
  </w:style>
  <w:style w:type="character" w:customStyle="1" w:styleId="CommentSubjectChar">
    <w:name w:val="Comment Subject Char"/>
    <w:basedOn w:val="CommentTextChar"/>
    <w:link w:val="CommentSubject"/>
    <w:uiPriority w:val="99"/>
    <w:semiHidden/>
    <w:rsid w:val="00AA4441"/>
    <w:rPr>
      <w:rFonts w:eastAsiaTheme="minorEastAsia"/>
      <w:b/>
      <w:bCs/>
      <w:sz w:val="20"/>
      <w:szCs w:val="20"/>
    </w:rPr>
  </w:style>
  <w:style w:type="paragraph" w:styleId="TOC3">
    <w:name w:val="toc 3"/>
    <w:basedOn w:val="Normal"/>
    <w:next w:val="Normal"/>
    <w:autoRedefine/>
    <w:uiPriority w:val="39"/>
    <w:unhideWhenUsed/>
    <w:rsid w:val="006E3566"/>
    <w:pPr>
      <w:tabs>
        <w:tab w:val="right" w:leader="dot" w:pos="10212"/>
      </w:tabs>
      <w:spacing w:after="100"/>
      <w:ind w:left="480"/>
    </w:pPr>
    <w:rPr>
      <w:rFonts w:asciiTheme="majorHAnsi" w:eastAsiaTheme="majorEastAsia" w:hAnsiTheme="majorHAnsi" w:cstheme="majorBidi"/>
      <w:noProof/>
    </w:rPr>
  </w:style>
  <w:style w:type="character" w:customStyle="1" w:styleId="ListParagraphChar">
    <w:name w:val="List Paragraph Char"/>
    <w:basedOn w:val="DefaultParagraphFont"/>
    <w:link w:val="ListParagraph"/>
    <w:uiPriority w:val="34"/>
    <w:rsid w:val="006140EE"/>
    <w:rPr>
      <w:rFonts w:eastAsiaTheme="minorEastAsia"/>
    </w:rPr>
  </w:style>
  <w:style w:type="character" w:styleId="Mention">
    <w:name w:val="Mention"/>
    <w:basedOn w:val="DefaultParagraphFont"/>
    <w:uiPriority w:val="99"/>
    <w:unhideWhenUsed/>
    <w:rsid w:val="002E56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407">
      <w:bodyDiv w:val="1"/>
      <w:marLeft w:val="0"/>
      <w:marRight w:val="0"/>
      <w:marTop w:val="0"/>
      <w:marBottom w:val="0"/>
      <w:divBdr>
        <w:top w:val="none" w:sz="0" w:space="0" w:color="auto"/>
        <w:left w:val="none" w:sz="0" w:space="0" w:color="auto"/>
        <w:bottom w:val="none" w:sz="0" w:space="0" w:color="auto"/>
        <w:right w:val="none" w:sz="0" w:space="0" w:color="auto"/>
      </w:divBdr>
    </w:div>
    <w:div w:id="107237022">
      <w:bodyDiv w:val="1"/>
      <w:marLeft w:val="0"/>
      <w:marRight w:val="0"/>
      <w:marTop w:val="0"/>
      <w:marBottom w:val="0"/>
      <w:divBdr>
        <w:top w:val="none" w:sz="0" w:space="0" w:color="auto"/>
        <w:left w:val="none" w:sz="0" w:space="0" w:color="auto"/>
        <w:bottom w:val="none" w:sz="0" w:space="0" w:color="auto"/>
        <w:right w:val="none" w:sz="0" w:space="0" w:color="auto"/>
      </w:divBdr>
    </w:div>
    <w:div w:id="125437071">
      <w:bodyDiv w:val="1"/>
      <w:marLeft w:val="0"/>
      <w:marRight w:val="0"/>
      <w:marTop w:val="0"/>
      <w:marBottom w:val="0"/>
      <w:divBdr>
        <w:top w:val="none" w:sz="0" w:space="0" w:color="auto"/>
        <w:left w:val="none" w:sz="0" w:space="0" w:color="auto"/>
        <w:bottom w:val="none" w:sz="0" w:space="0" w:color="auto"/>
        <w:right w:val="none" w:sz="0" w:space="0" w:color="auto"/>
      </w:divBdr>
    </w:div>
    <w:div w:id="329142515">
      <w:bodyDiv w:val="1"/>
      <w:marLeft w:val="0"/>
      <w:marRight w:val="0"/>
      <w:marTop w:val="0"/>
      <w:marBottom w:val="0"/>
      <w:divBdr>
        <w:top w:val="none" w:sz="0" w:space="0" w:color="auto"/>
        <w:left w:val="none" w:sz="0" w:space="0" w:color="auto"/>
        <w:bottom w:val="none" w:sz="0" w:space="0" w:color="auto"/>
        <w:right w:val="none" w:sz="0" w:space="0" w:color="auto"/>
      </w:divBdr>
    </w:div>
    <w:div w:id="420956241">
      <w:bodyDiv w:val="1"/>
      <w:marLeft w:val="0"/>
      <w:marRight w:val="0"/>
      <w:marTop w:val="0"/>
      <w:marBottom w:val="0"/>
      <w:divBdr>
        <w:top w:val="none" w:sz="0" w:space="0" w:color="auto"/>
        <w:left w:val="none" w:sz="0" w:space="0" w:color="auto"/>
        <w:bottom w:val="none" w:sz="0" w:space="0" w:color="auto"/>
        <w:right w:val="none" w:sz="0" w:space="0" w:color="auto"/>
      </w:divBdr>
    </w:div>
    <w:div w:id="474220213">
      <w:bodyDiv w:val="1"/>
      <w:marLeft w:val="0"/>
      <w:marRight w:val="0"/>
      <w:marTop w:val="0"/>
      <w:marBottom w:val="0"/>
      <w:divBdr>
        <w:top w:val="none" w:sz="0" w:space="0" w:color="auto"/>
        <w:left w:val="none" w:sz="0" w:space="0" w:color="auto"/>
        <w:bottom w:val="none" w:sz="0" w:space="0" w:color="auto"/>
        <w:right w:val="none" w:sz="0" w:space="0" w:color="auto"/>
      </w:divBdr>
    </w:div>
    <w:div w:id="577910057">
      <w:bodyDiv w:val="1"/>
      <w:marLeft w:val="0"/>
      <w:marRight w:val="0"/>
      <w:marTop w:val="0"/>
      <w:marBottom w:val="0"/>
      <w:divBdr>
        <w:top w:val="none" w:sz="0" w:space="0" w:color="auto"/>
        <w:left w:val="none" w:sz="0" w:space="0" w:color="auto"/>
        <w:bottom w:val="none" w:sz="0" w:space="0" w:color="auto"/>
        <w:right w:val="none" w:sz="0" w:space="0" w:color="auto"/>
      </w:divBdr>
    </w:div>
    <w:div w:id="667053929">
      <w:bodyDiv w:val="1"/>
      <w:marLeft w:val="0"/>
      <w:marRight w:val="0"/>
      <w:marTop w:val="0"/>
      <w:marBottom w:val="0"/>
      <w:divBdr>
        <w:top w:val="none" w:sz="0" w:space="0" w:color="auto"/>
        <w:left w:val="none" w:sz="0" w:space="0" w:color="auto"/>
        <w:bottom w:val="none" w:sz="0" w:space="0" w:color="auto"/>
        <w:right w:val="none" w:sz="0" w:space="0" w:color="auto"/>
      </w:divBdr>
    </w:div>
    <w:div w:id="856577603">
      <w:bodyDiv w:val="1"/>
      <w:marLeft w:val="0"/>
      <w:marRight w:val="0"/>
      <w:marTop w:val="0"/>
      <w:marBottom w:val="0"/>
      <w:divBdr>
        <w:top w:val="none" w:sz="0" w:space="0" w:color="auto"/>
        <w:left w:val="none" w:sz="0" w:space="0" w:color="auto"/>
        <w:bottom w:val="none" w:sz="0" w:space="0" w:color="auto"/>
        <w:right w:val="none" w:sz="0" w:space="0" w:color="auto"/>
      </w:divBdr>
    </w:div>
    <w:div w:id="939023520">
      <w:bodyDiv w:val="1"/>
      <w:marLeft w:val="0"/>
      <w:marRight w:val="0"/>
      <w:marTop w:val="0"/>
      <w:marBottom w:val="0"/>
      <w:divBdr>
        <w:top w:val="none" w:sz="0" w:space="0" w:color="auto"/>
        <w:left w:val="none" w:sz="0" w:space="0" w:color="auto"/>
        <w:bottom w:val="none" w:sz="0" w:space="0" w:color="auto"/>
        <w:right w:val="none" w:sz="0" w:space="0" w:color="auto"/>
      </w:divBdr>
    </w:div>
    <w:div w:id="983696851">
      <w:bodyDiv w:val="1"/>
      <w:marLeft w:val="0"/>
      <w:marRight w:val="0"/>
      <w:marTop w:val="0"/>
      <w:marBottom w:val="0"/>
      <w:divBdr>
        <w:top w:val="none" w:sz="0" w:space="0" w:color="auto"/>
        <w:left w:val="none" w:sz="0" w:space="0" w:color="auto"/>
        <w:bottom w:val="none" w:sz="0" w:space="0" w:color="auto"/>
        <w:right w:val="none" w:sz="0" w:space="0" w:color="auto"/>
      </w:divBdr>
    </w:div>
    <w:div w:id="1062411065">
      <w:bodyDiv w:val="1"/>
      <w:marLeft w:val="0"/>
      <w:marRight w:val="0"/>
      <w:marTop w:val="0"/>
      <w:marBottom w:val="0"/>
      <w:divBdr>
        <w:top w:val="none" w:sz="0" w:space="0" w:color="auto"/>
        <w:left w:val="none" w:sz="0" w:space="0" w:color="auto"/>
        <w:bottom w:val="none" w:sz="0" w:space="0" w:color="auto"/>
        <w:right w:val="none" w:sz="0" w:space="0" w:color="auto"/>
      </w:divBdr>
    </w:div>
    <w:div w:id="1097169763">
      <w:bodyDiv w:val="1"/>
      <w:marLeft w:val="0"/>
      <w:marRight w:val="0"/>
      <w:marTop w:val="0"/>
      <w:marBottom w:val="0"/>
      <w:divBdr>
        <w:top w:val="none" w:sz="0" w:space="0" w:color="auto"/>
        <w:left w:val="none" w:sz="0" w:space="0" w:color="auto"/>
        <w:bottom w:val="none" w:sz="0" w:space="0" w:color="auto"/>
        <w:right w:val="none" w:sz="0" w:space="0" w:color="auto"/>
      </w:divBdr>
    </w:div>
    <w:div w:id="1169364520">
      <w:bodyDiv w:val="1"/>
      <w:marLeft w:val="0"/>
      <w:marRight w:val="0"/>
      <w:marTop w:val="0"/>
      <w:marBottom w:val="0"/>
      <w:divBdr>
        <w:top w:val="none" w:sz="0" w:space="0" w:color="auto"/>
        <w:left w:val="none" w:sz="0" w:space="0" w:color="auto"/>
        <w:bottom w:val="none" w:sz="0" w:space="0" w:color="auto"/>
        <w:right w:val="none" w:sz="0" w:space="0" w:color="auto"/>
      </w:divBdr>
    </w:div>
    <w:div w:id="1244602768">
      <w:bodyDiv w:val="1"/>
      <w:marLeft w:val="0"/>
      <w:marRight w:val="0"/>
      <w:marTop w:val="0"/>
      <w:marBottom w:val="0"/>
      <w:divBdr>
        <w:top w:val="none" w:sz="0" w:space="0" w:color="auto"/>
        <w:left w:val="none" w:sz="0" w:space="0" w:color="auto"/>
        <w:bottom w:val="none" w:sz="0" w:space="0" w:color="auto"/>
        <w:right w:val="none" w:sz="0" w:space="0" w:color="auto"/>
      </w:divBdr>
    </w:div>
    <w:div w:id="1292400322">
      <w:bodyDiv w:val="1"/>
      <w:marLeft w:val="0"/>
      <w:marRight w:val="0"/>
      <w:marTop w:val="0"/>
      <w:marBottom w:val="0"/>
      <w:divBdr>
        <w:top w:val="none" w:sz="0" w:space="0" w:color="auto"/>
        <w:left w:val="none" w:sz="0" w:space="0" w:color="auto"/>
        <w:bottom w:val="none" w:sz="0" w:space="0" w:color="auto"/>
        <w:right w:val="none" w:sz="0" w:space="0" w:color="auto"/>
      </w:divBdr>
    </w:div>
    <w:div w:id="1405682590">
      <w:bodyDiv w:val="1"/>
      <w:marLeft w:val="0"/>
      <w:marRight w:val="0"/>
      <w:marTop w:val="0"/>
      <w:marBottom w:val="0"/>
      <w:divBdr>
        <w:top w:val="none" w:sz="0" w:space="0" w:color="auto"/>
        <w:left w:val="none" w:sz="0" w:space="0" w:color="auto"/>
        <w:bottom w:val="none" w:sz="0" w:space="0" w:color="auto"/>
        <w:right w:val="none" w:sz="0" w:space="0" w:color="auto"/>
      </w:divBdr>
    </w:div>
    <w:div w:id="1408111636">
      <w:bodyDiv w:val="1"/>
      <w:marLeft w:val="0"/>
      <w:marRight w:val="0"/>
      <w:marTop w:val="0"/>
      <w:marBottom w:val="0"/>
      <w:divBdr>
        <w:top w:val="none" w:sz="0" w:space="0" w:color="auto"/>
        <w:left w:val="none" w:sz="0" w:space="0" w:color="auto"/>
        <w:bottom w:val="none" w:sz="0" w:space="0" w:color="auto"/>
        <w:right w:val="none" w:sz="0" w:space="0" w:color="auto"/>
      </w:divBdr>
    </w:div>
    <w:div w:id="1489638900">
      <w:bodyDiv w:val="1"/>
      <w:marLeft w:val="0"/>
      <w:marRight w:val="0"/>
      <w:marTop w:val="0"/>
      <w:marBottom w:val="0"/>
      <w:divBdr>
        <w:top w:val="none" w:sz="0" w:space="0" w:color="auto"/>
        <w:left w:val="none" w:sz="0" w:space="0" w:color="auto"/>
        <w:bottom w:val="none" w:sz="0" w:space="0" w:color="auto"/>
        <w:right w:val="none" w:sz="0" w:space="0" w:color="auto"/>
      </w:divBdr>
    </w:div>
    <w:div w:id="1562253652">
      <w:bodyDiv w:val="1"/>
      <w:marLeft w:val="0"/>
      <w:marRight w:val="0"/>
      <w:marTop w:val="0"/>
      <w:marBottom w:val="0"/>
      <w:divBdr>
        <w:top w:val="none" w:sz="0" w:space="0" w:color="auto"/>
        <w:left w:val="none" w:sz="0" w:space="0" w:color="auto"/>
        <w:bottom w:val="none" w:sz="0" w:space="0" w:color="auto"/>
        <w:right w:val="none" w:sz="0" w:space="0" w:color="auto"/>
      </w:divBdr>
    </w:div>
    <w:div w:id="1599169937">
      <w:bodyDiv w:val="1"/>
      <w:marLeft w:val="0"/>
      <w:marRight w:val="0"/>
      <w:marTop w:val="0"/>
      <w:marBottom w:val="0"/>
      <w:divBdr>
        <w:top w:val="none" w:sz="0" w:space="0" w:color="auto"/>
        <w:left w:val="none" w:sz="0" w:space="0" w:color="auto"/>
        <w:bottom w:val="none" w:sz="0" w:space="0" w:color="auto"/>
        <w:right w:val="none" w:sz="0" w:space="0" w:color="auto"/>
      </w:divBdr>
    </w:div>
    <w:div w:id="1648633870">
      <w:bodyDiv w:val="1"/>
      <w:marLeft w:val="0"/>
      <w:marRight w:val="0"/>
      <w:marTop w:val="0"/>
      <w:marBottom w:val="0"/>
      <w:divBdr>
        <w:top w:val="none" w:sz="0" w:space="0" w:color="auto"/>
        <w:left w:val="none" w:sz="0" w:space="0" w:color="auto"/>
        <w:bottom w:val="none" w:sz="0" w:space="0" w:color="auto"/>
        <w:right w:val="none" w:sz="0" w:space="0" w:color="auto"/>
      </w:divBdr>
    </w:div>
    <w:div w:id="1676614550">
      <w:bodyDiv w:val="1"/>
      <w:marLeft w:val="0"/>
      <w:marRight w:val="0"/>
      <w:marTop w:val="0"/>
      <w:marBottom w:val="0"/>
      <w:divBdr>
        <w:top w:val="none" w:sz="0" w:space="0" w:color="auto"/>
        <w:left w:val="none" w:sz="0" w:space="0" w:color="auto"/>
        <w:bottom w:val="none" w:sz="0" w:space="0" w:color="auto"/>
        <w:right w:val="none" w:sz="0" w:space="0" w:color="auto"/>
      </w:divBdr>
    </w:div>
    <w:div w:id="1727143933">
      <w:bodyDiv w:val="1"/>
      <w:marLeft w:val="0"/>
      <w:marRight w:val="0"/>
      <w:marTop w:val="0"/>
      <w:marBottom w:val="0"/>
      <w:divBdr>
        <w:top w:val="none" w:sz="0" w:space="0" w:color="auto"/>
        <w:left w:val="none" w:sz="0" w:space="0" w:color="auto"/>
        <w:bottom w:val="none" w:sz="0" w:space="0" w:color="auto"/>
        <w:right w:val="none" w:sz="0" w:space="0" w:color="auto"/>
      </w:divBdr>
    </w:div>
    <w:div w:id="1920282651">
      <w:bodyDiv w:val="1"/>
      <w:marLeft w:val="0"/>
      <w:marRight w:val="0"/>
      <w:marTop w:val="0"/>
      <w:marBottom w:val="0"/>
      <w:divBdr>
        <w:top w:val="none" w:sz="0" w:space="0" w:color="auto"/>
        <w:left w:val="none" w:sz="0" w:space="0" w:color="auto"/>
        <w:bottom w:val="none" w:sz="0" w:space="0" w:color="auto"/>
        <w:right w:val="none" w:sz="0" w:space="0" w:color="auto"/>
      </w:divBdr>
    </w:div>
    <w:div w:id="1920629714">
      <w:bodyDiv w:val="1"/>
      <w:marLeft w:val="0"/>
      <w:marRight w:val="0"/>
      <w:marTop w:val="0"/>
      <w:marBottom w:val="0"/>
      <w:divBdr>
        <w:top w:val="none" w:sz="0" w:space="0" w:color="auto"/>
        <w:left w:val="none" w:sz="0" w:space="0" w:color="auto"/>
        <w:bottom w:val="none" w:sz="0" w:space="0" w:color="auto"/>
        <w:right w:val="none" w:sz="0" w:space="0" w:color="auto"/>
      </w:divBdr>
    </w:div>
    <w:div w:id="2012025397">
      <w:bodyDiv w:val="1"/>
      <w:marLeft w:val="0"/>
      <w:marRight w:val="0"/>
      <w:marTop w:val="0"/>
      <w:marBottom w:val="0"/>
      <w:divBdr>
        <w:top w:val="none" w:sz="0" w:space="0" w:color="auto"/>
        <w:left w:val="none" w:sz="0" w:space="0" w:color="auto"/>
        <w:bottom w:val="none" w:sz="0" w:space="0" w:color="auto"/>
        <w:right w:val="none" w:sz="0" w:space="0" w:color="auto"/>
      </w:divBdr>
    </w:div>
    <w:div w:id="2035645833">
      <w:bodyDiv w:val="1"/>
      <w:marLeft w:val="0"/>
      <w:marRight w:val="0"/>
      <w:marTop w:val="0"/>
      <w:marBottom w:val="0"/>
      <w:divBdr>
        <w:top w:val="none" w:sz="0" w:space="0" w:color="auto"/>
        <w:left w:val="none" w:sz="0" w:space="0" w:color="auto"/>
        <w:bottom w:val="none" w:sz="0" w:space="0" w:color="auto"/>
        <w:right w:val="none" w:sz="0" w:space="0" w:color="auto"/>
      </w:divBdr>
    </w:div>
    <w:div w:id="2038502153">
      <w:bodyDiv w:val="1"/>
      <w:marLeft w:val="0"/>
      <w:marRight w:val="0"/>
      <w:marTop w:val="0"/>
      <w:marBottom w:val="0"/>
      <w:divBdr>
        <w:top w:val="none" w:sz="0" w:space="0" w:color="auto"/>
        <w:left w:val="none" w:sz="0" w:space="0" w:color="auto"/>
        <w:bottom w:val="none" w:sz="0" w:space="0" w:color="auto"/>
        <w:right w:val="none" w:sz="0" w:space="0" w:color="auto"/>
      </w:divBdr>
    </w:div>
    <w:div w:id="2067333866">
      <w:bodyDiv w:val="1"/>
      <w:marLeft w:val="0"/>
      <w:marRight w:val="0"/>
      <w:marTop w:val="0"/>
      <w:marBottom w:val="0"/>
      <w:divBdr>
        <w:top w:val="none" w:sz="0" w:space="0" w:color="auto"/>
        <w:left w:val="none" w:sz="0" w:space="0" w:color="auto"/>
        <w:bottom w:val="none" w:sz="0" w:space="0" w:color="auto"/>
        <w:right w:val="none" w:sz="0" w:space="0" w:color="auto"/>
      </w:divBdr>
    </w:div>
    <w:div w:id="2094811699">
      <w:bodyDiv w:val="1"/>
      <w:marLeft w:val="0"/>
      <w:marRight w:val="0"/>
      <w:marTop w:val="0"/>
      <w:marBottom w:val="0"/>
      <w:divBdr>
        <w:top w:val="none" w:sz="0" w:space="0" w:color="auto"/>
        <w:left w:val="none" w:sz="0" w:space="0" w:color="auto"/>
        <w:bottom w:val="none" w:sz="0" w:space="0" w:color="auto"/>
        <w:right w:val="none" w:sz="0" w:space="0" w:color="auto"/>
      </w:divBdr>
    </w:div>
    <w:div w:id="21362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hse.gov.uk/fireandexplosion/dsear.ht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removal-of-lpg-tanks-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se.gov.uk/mvr/topics/electric-hybrid.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mmt.co.uk/industry-topics/environment/battery-recycling/" TargetMode="External"/><Relationship Id="rId20" Type="http://schemas.openxmlformats.org/officeDocument/2006/relationships/hyperlink" Target="http://www.hse.gov.uk/fireandexplosion/atex.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dis2.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se.gov.uk/waste/saferecovery.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ria.org/ItemDetail?iProductCode=C736F&amp;Category=FREEPUBS" TargetMode="External"/><Relationship Id="rId22" Type="http://schemas.openxmlformats.org/officeDocument/2006/relationships/hyperlink" Target="http://www.hse.gov.uk/pubns/indg280.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lcf76f155ced4ddcb4097134ff3c332f xmlns="7dd4d6b0-2bd1-40f7-94aa-8d4785e79023">
      <Terms xmlns="http://schemas.microsoft.com/office/infopath/2007/PartnerControls"/>
    </lcf76f155ced4ddcb4097134ff3c332f>
    <SharedWithUsers xmlns="ce5b52f7-9556-48ad-bf4f-1238de82834a">
      <UserInfo>
        <DisplayName>Walker, Gary</DisplayName>
        <AccountId>184</AccountId>
        <AccountType/>
      </UserInfo>
      <UserInfo>
        <DisplayName>Sullivan, Andrew</DisplayName>
        <AccountId>15</AccountId>
        <AccountType/>
      </UserInfo>
    </SharedWithUsers>
    <_Flow_SignoffStatus xmlns="7dd4d6b0-2bd1-40f7-94aa-8d4785e79023" xsi:nil="true"/>
    <Correctonguidancetracker xmlns="7dd4d6b0-2bd1-40f7-94aa-8d4785e79023">Yes</Correctonguidancetrack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F401F-F3A5-4553-A381-082B0DBC74C5}">
  <ds:schemaRefs>
    <ds:schemaRef ds:uri="http://schemas.microsoft.com/sharepoint/v3/contenttype/forms"/>
  </ds:schemaRefs>
</ds:datastoreItem>
</file>

<file path=customXml/itemProps2.xml><?xml version="1.0" encoding="utf-8"?>
<ds:datastoreItem xmlns:ds="http://schemas.openxmlformats.org/officeDocument/2006/customXml" ds:itemID="{A2D380D4-6BBE-4F8A-939D-BA42D9F59F53}">
  <ds:schemaRefs>
    <ds:schemaRef ds:uri="http://schemas.microsoft.com/office/2006/documentManagement/types"/>
    <ds:schemaRef ds:uri="http://schemas.microsoft.com/office/2006/metadata/properties"/>
    <ds:schemaRef ds:uri="http://www.w3.org/XML/1998/namespace"/>
    <ds:schemaRef ds:uri="7dd4d6b0-2bd1-40f7-94aa-8d4785e79023"/>
    <ds:schemaRef ds:uri="http://purl.org/dc/terms/"/>
    <ds:schemaRef ds:uri="http://schemas.microsoft.com/office/infopath/2007/PartnerControls"/>
    <ds:schemaRef ds:uri="http://purl.org/dc/elements/1.1/"/>
    <ds:schemaRef ds:uri="http://schemas.openxmlformats.org/package/2006/metadata/core-properties"/>
    <ds:schemaRef ds:uri="ce5b52f7-9556-48ad-bf4f-1238de82834a"/>
    <ds:schemaRef ds:uri="http://purl.org/dc/dcmitype/"/>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64BA9937-80D1-4AF7-8BC4-A8C66AA28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12</TotalTime>
  <Pages>21</Pages>
  <Words>4820</Words>
  <Characters>27478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National Waste</dc:creator>
  <cp:keywords/>
  <dc:description/>
  <cp:lastModifiedBy>Ross, Naomi</cp:lastModifiedBy>
  <cp:revision>24</cp:revision>
  <cp:lastPrinted>2023-03-24T18:44:00Z</cp:lastPrinted>
  <dcterms:created xsi:type="dcterms:W3CDTF">2024-12-14T04:45:00Z</dcterms:created>
  <dcterms:modified xsi:type="dcterms:W3CDTF">2025-05-01T14:53:00Z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