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1923907"/>
        <w:docPartObj>
          <w:docPartGallery w:val="Cover Pages"/>
          <w:docPartUnique/>
        </w:docPartObj>
      </w:sdtPr>
      <w:sdtEndPr/>
      <w:sdtContent>
        <w:p w14:paraId="48D074C3" w14:textId="77777777" w:rsidR="00ED3EE7" w:rsidRDefault="00CF7EFB" w:rsidP="00AE12C1">
          <w:pPr>
            <w:spacing w:after="0"/>
          </w:pPr>
          <w:r>
            <w:rPr>
              <w:noProof/>
            </w:rPr>
            <w:drawing>
              <wp:inline distT="0" distB="0" distL="0" distR="0" wp14:anchorId="5CC8B604" wp14:editId="1AFB99FD">
                <wp:extent cx="3067200" cy="770400"/>
                <wp:effectExtent l="0" t="0" r="0" b="444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67200" cy="770400"/>
                        </a:xfrm>
                        <a:prstGeom prst="rect">
                          <a:avLst/>
                        </a:prstGeom>
                      </pic:spPr>
                    </pic:pic>
                  </a:graphicData>
                </a:graphic>
              </wp:inline>
            </w:drawing>
          </w:r>
        </w:p>
        <w:p w14:paraId="001C2B38" w14:textId="20B158B4" w:rsidR="00ED3EE7" w:rsidRDefault="0084107C" w:rsidP="0084107C">
          <w:pPr>
            <w:pStyle w:val="Heading1"/>
            <w:spacing w:before="120" w:line="360" w:lineRule="auto"/>
          </w:pPr>
          <w:r>
            <w:t>WAS-G-DEF-05</w:t>
          </w:r>
        </w:p>
        <w:p w14:paraId="53B2B6AB" w14:textId="1655E951" w:rsidR="00ED3EE7" w:rsidRPr="00E245AC" w:rsidRDefault="009E5DBC" w:rsidP="00AE12C1">
          <w:pPr>
            <w:pStyle w:val="Reportheader"/>
            <w:spacing w:after="0" w:line="360" w:lineRule="auto"/>
            <w:rPr>
              <w:rFonts w:ascii="Arial" w:hAnsi="Arial" w:cs="Arial"/>
            </w:rPr>
          </w:pPr>
          <w:r>
            <w:rPr>
              <w:rFonts w:ascii="Arial" w:hAnsi="Arial" w:cs="Arial"/>
            </w:rPr>
            <w:t xml:space="preserve">End-of-Waste </w:t>
          </w:r>
          <w:r w:rsidR="00721C8C">
            <w:rPr>
              <w:rFonts w:ascii="Arial" w:hAnsi="Arial" w:cs="Arial"/>
            </w:rPr>
            <w:t xml:space="preserve">for </w:t>
          </w:r>
          <w:r w:rsidR="000B76E3">
            <w:rPr>
              <w:rFonts w:ascii="Arial" w:hAnsi="Arial" w:cs="Arial"/>
            </w:rPr>
            <w:t xml:space="preserve">Recycled </w:t>
          </w:r>
          <w:r w:rsidR="00721C8C">
            <w:rPr>
              <w:rFonts w:ascii="Arial" w:hAnsi="Arial" w:cs="Arial"/>
            </w:rPr>
            <w:t xml:space="preserve">Aggregates </w:t>
          </w:r>
        </w:p>
        <w:p w14:paraId="0A16A83A" w14:textId="77784BFC" w:rsidR="00ED3EE7" w:rsidRDefault="009E5DBC" w:rsidP="00AE12C1">
          <w:pPr>
            <w:pStyle w:val="Heading2"/>
            <w:spacing w:after="0" w:line="360" w:lineRule="auto"/>
          </w:pPr>
          <w:r>
            <w:t xml:space="preserve">Version </w:t>
          </w:r>
          <w:r w:rsidR="000E443F">
            <w:t>3</w:t>
          </w:r>
          <w:r w:rsidR="52FFF39F">
            <w:t>.0</w:t>
          </w:r>
          <w:r>
            <w:t xml:space="preserve"> – </w:t>
          </w:r>
          <w:r w:rsidR="046884F8">
            <w:t>August</w:t>
          </w:r>
          <w:r>
            <w:t xml:space="preserve"> 202</w:t>
          </w:r>
          <w:r w:rsidR="00D037AA">
            <w:t>5</w:t>
          </w:r>
        </w:p>
        <w:p w14:paraId="22405C5D" w14:textId="77777777" w:rsidR="00ED3EE7" w:rsidRDefault="00ED3EE7" w:rsidP="00AE12C1">
          <w:pPr>
            <w:pStyle w:val="Footer"/>
            <w:spacing w:after="0" w:line="360" w:lineRule="auto"/>
            <w:ind w:right="360"/>
          </w:pPr>
          <w:r>
            <w:rPr>
              <w:noProof/>
            </w:rPr>
            <mc:AlternateContent>
              <mc:Choice Requires="wps">
                <w:drawing>
                  <wp:anchor distT="0" distB="0" distL="114300" distR="114300" simplePos="0" relativeHeight="251658241" behindDoc="0" locked="0" layoutInCell="1" allowOverlap="1" wp14:anchorId="414F2CEB" wp14:editId="157AFB15">
                    <wp:simplePos x="0" y="0"/>
                    <wp:positionH relativeFrom="column">
                      <wp:posOffset>23826</wp:posOffset>
                    </wp:positionH>
                    <wp:positionV relativeFrom="paragraph">
                      <wp:posOffset>74240</wp:posOffset>
                    </wp:positionV>
                    <wp:extent cx="6466840" cy="0"/>
                    <wp:effectExtent l="0" t="0" r="10160" b="12700"/>
                    <wp:wrapNone/>
                    <wp:docPr id="12" name="Straight Connector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1D6162" id="Straight Connector 12"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p w14:paraId="7797CA69" w14:textId="15267C45" w:rsidR="00ED3EE7" w:rsidRPr="00B12C46" w:rsidRDefault="00695863" w:rsidP="00304DD3">
          <w:pPr>
            <w:pStyle w:val="Heading2"/>
            <w:spacing w:after="120"/>
          </w:pPr>
          <w:r>
            <w:t>Introduction</w:t>
          </w:r>
        </w:p>
        <w:p w14:paraId="226EAECC" w14:textId="29CD8C19" w:rsidR="00AE12C1" w:rsidRDefault="009E5DBC" w:rsidP="00BD6CD1">
          <w:r>
            <w:t xml:space="preserve">This guidance </w:t>
          </w:r>
          <w:r w:rsidR="00695863">
            <w:t>provides advice on</w:t>
          </w:r>
          <w:r>
            <w:t xml:space="preserve"> the end-of-waste criteria for </w:t>
          </w:r>
          <w:r w:rsidR="00721C8C">
            <w:t>recycled aggregates produced from waste</w:t>
          </w:r>
          <w:r>
            <w:t xml:space="preserve">. </w:t>
          </w:r>
        </w:p>
        <w:p w14:paraId="5B51067C" w14:textId="5A3997FF" w:rsidR="00AE12C1" w:rsidRPr="00B12C46" w:rsidRDefault="00AE12C1" w:rsidP="00304DD3">
          <w:pPr>
            <w:pStyle w:val="Heading2"/>
            <w:spacing w:after="120"/>
          </w:pPr>
          <w:r w:rsidRPr="00B12C46">
            <w:t>End-of-Waste Criteria</w:t>
          </w:r>
        </w:p>
        <w:p w14:paraId="700B732C" w14:textId="03E14A50" w:rsidR="00AE12C1" w:rsidRDefault="00004035" w:rsidP="00BD6CD1">
          <w:pPr>
            <w:rPr>
              <w:rFonts w:eastAsia="Times New Roman"/>
            </w:rPr>
          </w:pPr>
          <w:r>
            <w:rPr>
              <w:rFonts w:eastAsia="Times New Roman"/>
            </w:rPr>
            <w:t>When sold and dispatched from the site</w:t>
          </w:r>
          <w:r w:rsidR="006E5582">
            <w:rPr>
              <w:rFonts w:eastAsia="Times New Roman"/>
            </w:rPr>
            <w:t xml:space="preserve"> </w:t>
          </w:r>
          <w:r w:rsidR="004F527A">
            <w:rPr>
              <w:rFonts w:eastAsia="Times New Roman"/>
            </w:rPr>
            <w:t xml:space="preserve">to the end-user </w:t>
          </w:r>
          <w:r w:rsidR="006E5582">
            <w:rPr>
              <w:rFonts w:eastAsia="Times New Roman"/>
            </w:rPr>
            <w:t>for a certain use</w:t>
          </w:r>
          <w:r>
            <w:rPr>
              <w:rFonts w:eastAsia="Times New Roman"/>
            </w:rPr>
            <w:t xml:space="preserve">, </w:t>
          </w:r>
          <w:r w:rsidR="00D037AA">
            <w:rPr>
              <w:rFonts w:eastAsia="Times New Roman"/>
            </w:rPr>
            <w:t>aggregates</w:t>
          </w:r>
          <w:r>
            <w:rPr>
              <w:rFonts w:eastAsia="Times New Roman"/>
            </w:rPr>
            <w:t xml:space="preserve"> meeting the following criteria will </w:t>
          </w:r>
          <w:r w:rsidR="00D037AA">
            <w:rPr>
              <w:rFonts w:eastAsia="Times New Roman"/>
            </w:rPr>
            <w:t>cease to be waste</w:t>
          </w:r>
          <w:r w:rsidR="00BD6CD1">
            <w:rPr>
              <w:rFonts w:eastAsia="Times New Roman"/>
            </w:rPr>
            <w:t>:</w:t>
          </w:r>
        </w:p>
        <w:p w14:paraId="79CAA51F" w14:textId="7443485A" w:rsidR="00347F79" w:rsidRPr="00347F79" w:rsidRDefault="00B979EA" w:rsidP="00BD6CD1">
          <w:pPr>
            <w:pStyle w:val="ListParagraph"/>
            <w:numPr>
              <w:ilvl w:val="0"/>
              <w:numId w:val="13"/>
            </w:numPr>
            <w:contextualSpacing w:val="0"/>
            <w:rPr>
              <w:rFonts w:eastAsia="Times New Roman"/>
            </w:rPr>
          </w:pPr>
          <w:r>
            <w:rPr>
              <w:rFonts w:eastAsia="Times New Roman"/>
            </w:rPr>
            <w:t xml:space="preserve">Aggregates are produced from </w:t>
          </w:r>
          <w:r w:rsidR="00347F79">
            <w:rPr>
              <w:rFonts w:eastAsia="Times New Roman"/>
            </w:rPr>
            <w:t>waste</w:t>
          </w:r>
          <w:r w:rsidR="003162C0">
            <w:rPr>
              <w:rFonts w:eastAsia="Times New Roman"/>
            </w:rPr>
            <w:t xml:space="preserve"> types</w:t>
          </w:r>
          <w:r>
            <w:rPr>
              <w:rFonts w:eastAsia="Times New Roman"/>
            </w:rPr>
            <w:t xml:space="preserve"> listed </w:t>
          </w:r>
          <w:r w:rsidR="00347F79">
            <w:rPr>
              <w:rFonts w:eastAsia="Times New Roman"/>
            </w:rPr>
            <w:t>in A</w:t>
          </w:r>
          <w:r w:rsidR="00AD3C4F">
            <w:rPr>
              <w:rFonts w:eastAsia="Times New Roman"/>
            </w:rPr>
            <w:t>nne</w:t>
          </w:r>
          <w:r w:rsidR="00347F79">
            <w:rPr>
              <w:rFonts w:eastAsia="Times New Roman"/>
            </w:rPr>
            <w:t>x 1</w:t>
          </w:r>
          <w:r>
            <w:rPr>
              <w:rFonts w:eastAsia="Times New Roman"/>
            </w:rPr>
            <w:t xml:space="preserve"> only</w:t>
          </w:r>
          <w:r w:rsidR="00347F79">
            <w:rPr>
              <w:rFonts w:eastAsia="Times New Roman"/>
            </w:rPr>
            <w:t xml:space="preserve">. </w:t>
          </w:r>
        </w:p>
        <w:p w14:paraId="4E262443" w14:textId="3DE7DB84" w:rsidR="00004035" w:rsidRDefault="00B979EA" w:rsidP="00BD6CD1">
          <w:pPr>
            <w:pStyle w:val="ListParagraph"/>
            <w:numPr>
              <w:ilvl w:val="0"/>
              <w:numId w:val="13"/>
            </w:numPr>
            <w:contextualSpacing w:val="0"/>
            <w:rPr>
              <w:rFonts w:eastAsia="Times New Roman"/>
            </w:rPr>
          </w:pPr>
          <w:r>
            <w:rPr>
              <w:rFonts w:eastAsia="Times New Roman"/>
            </w:rPr>
            <w:t>A</w:t>
          </w:r>
          <w:r w:rsidR="00347F79">
            <w:rPr>
              <w:rFonts w:eastAsia="Times New Roman"/>
            </w:rPr>
            <w:t>ggregate</w:t>
          </w:r>
          <w:r>
            <w:rPr>
              <w:rFonts w:eastAsia="Times New Roman"/>
            </w:rPr>
            <w:t>s are</w:t>
          </w:r>
          <w:r w:rsidR="00347F79">
            <w:rPr>
              <w:rFonts w:eastAsia="Times New Roman"/>
            </w:rPr>
            <w:t xml:space="preserve"> produced under Factory Production Control as required by the relevant standards and specifications for aggregate manufacture. </w:t>
          </w:r>
        </w:p>
        <w:p w14:paraId="61DA3391" w14:textId="32B439CE" w:rsidR="00347F79" w:rsidRDefault="00B979EA" w:rsidP="00BD6CD1">
          <w:pPr>
            <w:pStyle w:val="ListParagraph"/>
            <w:numPr>
              <w:ilvl w:val="0"/>
              <w:numId w:val="13"/>
            </w:numPr>
            <w:contextualSpacing w:val="0"/>
            <w:rPr>
              <w:rFonts w:eastAsia="Times New Roman"/>
            </w:rPr>
          </w:pPr>
          <w:r>
            <w:rPr>
              <w:rFonts w:eastAsia="Times New Roman"/>
            </w:rPr>
            <w:t xml:space="preserve">Aggregates </w:t>
          </w:r>
          <w:r w:rsidR="006E5582">
            <w:rPr>
              <w:rFonts w:eastAsia="Times New Roman"/>
            </w:rPr>
            <w:t xml:space="preserve">confirm to the requirements of the </w:t>
          </w:r>
          <w:r>
            <w:rPr>
              <w:rFonts w:eastAsia="Times New Roman"/>
            </w:rPr>
            <w:t>rel</w:t>
          </w:r>
          <w:r w:rsidR="00B4607E">
            <w:rPr>
              <w:rFonts w:eastAsia="Times New Roman"/>
            </w:rPr>
            <w:t>evant</w:t>
          </w:r>
          <w:r w:rsidR="006E5582">
            <w:rPr>
              <w:rFonts w:eastAsia="Times New Roman"/>
            </w:rPr>
            <w:t xml:space="preserve"> specification</w:t>
          </w:r>
          <w:r w:rsidR="00B4607E">
            <w:rPr>
              <w:rFonts w:eastAsia="Times New Roman"/>
            </w:rPr>
            <w:t xml:space="preserve"> in Annex 2</w:t>
          </w:r>
          <w:r w:rsidR="00C00209">
            <w:rPr>
              <w:rFonts w:eastAsia="Times New Roman"/>
            </w:rPr>
            <w:t>.</w:t>
          </w:r>
        </w:p>
        <w:p w14:paraId="04066537" w14:textId="3FF315F8" w:rsidR="006E5582" w:rsidRDefault="00B4607E" w:rsidP="00BD6CD1">
          <w:pPr>
            <w:pStyle w:val="ListParagraph"/>
            <w:numPr>
              <w:ilvl w:val="0"/>
              <w:numId w:val="13"/>
            </w:numPr>
            <w:contextualSpacing w:val="0"/>
            <w:rPr>
              <w:rFonts w:eastAsia="Times New Roman"/>
            </w:rPr>
          </w:pPr>
          <w:r>
            <w:rPr>
              <w:rFonts w:eastAsia="Times New Roman"/>
            </w:rPr>
            <w:t>Aggregates</w:t>
          </w:r>
          <w:r w:rsidR="006E5582">
            <w:rPr>
              <w:rFonts w:eastAsia="Times New Roman"/>
            </w:rPr>
            <w:t xml:space="preserve"> require</w:t>
          </w:r>
          <w:r>
            <w:rPr>
              <w:rFonts w:eastAsia="Times New Roman"/>
            </w:rPr>
            <w:t xml:space="preserve"> </w:t>
          </w:r>
          <w:r w:rsidR="006E5582">
            <w:rPr>
              <w:rFonts w:eastAsia="Times New Roman"/>
            </w:rPr>
            <w:t>no further process</w:t>
          </w:r>
          <w:r>
            <w:rPr>
              <w:rFonts w:eastAsia="Times New Roman"/>
            </w:rPr>
            <w:t>ing</w:t>
          </w:r>
          <w:r w:rsidR="006E5582">
            <w:rPr>
              <w:rFonts w:eastAsia="Times New Roman"/>
            </w:rPr>
            <w:t xml:space="preserve">, including size reduction, prior to use. </w:t>
          </w:r>
        </w:p>
        <w:p w14:paraId="11DA9AE1" w14:textId="2C1B0EC3" w:rsidR="00AE12C1" w:rsidRPr="0015613A" w:rsidRDefault="006E5582" w:rsidP="00304DD3">
          <w:pPr>
            <w:pStyle w:val="Heading2"/>
            <w:spacing w:after="120"/>
          </w:pPr>
          <w:r w:rsidRPr="0015613A">
            <w:t>Waste Acceptance Criteria</w:t>
          </w:r>
        </w:p>
        <w:p w14:paraId="609F774D" w14:textId="7AE62D1B" w:rsidR="00AD3C4F" w:rsidRDefault="00AD3C4F" w:rsidP="00BD6CD1">
          <w:r w:rsidRPr="00AD3C4F">
            <w:t xml:space="preserve">Only the waste types listed in Annex 1 can be </w:t>
          </w:r>
          <w:r w:rsidR="003B129B">
            <w:t>used</w:t>
          </w:r>
          <w:r w:rsidRPr="00AD3C4F">
            <w:t xml:space="preserve"> </w:t>
          </w:r>
          <w:r w:rsidR="003B129B">
            <w:t>to</w:t>
          </w:r>
          <w:r w:rsidRPr="00AD3C4F">
            <w:t xml:space="preserve"> manufacture recycled aggregate. </w:t>
          </w:r>
        </w:p>
        <w:p w14:paraId="2369F997" w14:textId="4E1F7F91" w:rsidR="00C00209" w:rsidRDefault="00AD3C4F" w:rsidP="00BD6CD1">
          <w:r w:rsidRPr="00AD3C4F">
            <w:t xml:space="preserve">The producer must develop ‘waste acceptance criteria’ to ensure that only </w:t>
          </w:r>
          <w:r w:rsidR="00286BFD">
            <w:t xml:space="preserve">the </w:t>
          </w:r>
          <w:r w:rsidRPr="00AD3C4F">
            <w:t>waste</w:t>
          </w:r>
          <w:r w:rsidR="00286BFD">
            <w:t xml:space="preserve"> types in Annex 1 are</w:t>
          </w:r>
          <w:r w:rsidRPr="00AD3C4F">
            <w:t xml:space="preserve"> accepted for processing</w:t>
          </w:r>
          <w:r>
            <w:t xml:space="preserve">, </w:t>
          </w:r>
          <w:r w:rsidR="00F46B88">
            <w:t xml:space="preserve">and </w:t>
          </w:r>
          <w:r>
            <w:t xml:space="preserve">in line with the Registration or Permit </w:t>
          </w:r>
          <w:r w:rsidR="00286BFD">
            <w:t>conditions</w:t>
          </w:r>
          <w:r w:rsidR="000C2757">
            <w:t xml:space="preserve">. </w:t>
          </w:r>
        </w:p>
        <w:p w14:paraId="496B01B3" w14:textId="508F9B16" w:rsidR="0097631B" w:rsidRPr="0015613A" w:rsidRDefault="006A5DEC" w:rsidP="00304DD3">
          <w:pPr>
            <w:pStyle w:val="Heading2"/>
            <w:spacing w:after="120"/>
          </w:pPr>
          <w:r w:rsidRPr="0015613A">
            <w:t xml:space="preserve">Standards and Specifications </w:t>
          </w:r>
        </w:p>
        <w:p w14:paraId="5B668EBE" w14:textId="77777777" w:rsidR="00BD6CD1" w:rsidRDefault="009D0344" w:rsidP="00BD6CD1">
          <w:r w:rsidRPr="009D0344">
            <w:t>The producer must comply with all the requirements of the standard</w:t>
          </w:r>
          <w:r w:rsidR="00B4607E">
            <w:t>s and specifications</w:t>
          </w:r>
          <w:r w:rsidRPr="009D0344">
            <w:t xml:space="preserve"> appropriate for the </w:t>
          </w:r>
          <w:r w:rsidR="00BE3238" w:rsidRPr="009D0344">
            <w:t xml:space="preserve">aggregate </w:t>
          </w:r>
          <w:r w:rsidR="00BE3238">
            <w:t>use</w:t>
          </w:r>
          <w:r w:rsidRPr="009D0344">
            <w:t xml:space="preserve">. </w:t>
          </w:r>
        </w:p>
        <w:p w14:paraId="09FD19BE" w14:textId="51A5A98E" w:rsidR="006A5DEC" w:rsidRDefault="009D0344" w:rsidP="00BD6CD1">
          <w:r w:rsidRPr="009D0344">
            <w:lastRenderedPageBreak/>
            <w:t>Producers must set up and produce the aggregate under a system for factory production control as set out in the relevant standard</w:t>
          </w:r>
          <w:r w:rsidR="00B4607E">
            <w:t xml:space="preserve"> and specification</w:t>
          </w:r>
          <w:r w:rsidRPr="009D0344">
            <w:t xml:space="preserve">. The requirements for evaluation of conformity from the relevant </w:t>
          </w:r>
          <w:r w:rsidR="00B4607E">
            <w:t>standard</w:t>
          </w:r>
          <w:r w:rsidRPr="009D0344">
            <w:t xml:space="preserve"> </w:t>
          </w:r>
          <w:r w:rsidR="00B4607E">
            <w:t xml:space="preserve">and specification </w:t>
          </w:r>
          <w:r w:rsidRPr="009D0344">
            <w:t xml:space="preserve">apply in all cases. </w:t>
          </w:r>
        </w:p>
        <w:p w14:paraId="0AEEFAF5" w14:textId="5E011E35" w:rsidR="006A5DEC" w:rsidRDefault="009D0344" w:rsidP="00BD6CD1">
          <w:r w:rsidRPr="009D0344">
            <w:t xml:space="preserve">Annex 2 details the main standards and specifications relating to aggregates. </w:t>
          </w:r>
        </w:p>
        <w:p w14:paraId="0C0314AE" w14:textId="70D4166B" w:rsidR="006A5DEC" w:rsidRDefault="009D0344" w:rsidP="00BD6CD1">
          <w:r w:rsidRPr="009D0344">
            <w:t xml:space="preserve">For the avoidance of doubt, SEPA expects finished recycled aggregates to contain less than 1% w/w of cohesive materials (e.g. clay and soil), metals, wood, plastic, rubber and gypsum plaster, in line with the limits set within the aggregate standards. </w:t>
          </w:r>
        </w:p>
        <w:p w14:paraId="4F0B6246" w14:textId="188FD418" w:rsidR="00C32F24" w:rsidRDefault="009D0344" w:rsidP="00BD6CD1">
          <w:r w:rsidRPr="009D0344">
            <w:t xml:space="preserve">Where SEPA becomes aware of aggregate with contamination greater than 1% being used without the appropriate authorisation, we </w:t>
          </w:r>
          <w:r w:rsidR="009C4D79">
            <w:t>may</w:t>
          </w:r>
          <w:r w:rsidRPr="009D0344">
            <w:t xml:space="preserve"> take enforcement action. Further, deliberately mixing aggregate with contamination such as metal, wood, plastic, gypsum or trommel fines from mixed waste up to the 1% w/w limit is considered disposal and would not be </w:t>
          </w:r>
          <w:r w:rsidR="00537DDD">
            <w:t>authorised.</w:t>
          </w:r>
          <w:r w:rsidRPr="009D0344">
            <w:t xml:space="preserve"> </w:t>
          </w:r>
          <w:r w:rsidR="00281BB1" w:rsidRPr="00EA297B">
            <w:rPr>
              <w:noProof/>
            </w:rPr>
            <mc:AlternateContent>
              <mc:Choice Requires="wps">
                <w:drawing>
                  <wp:anchor distT="0" distB="0" distL="114300" distR="114300" simplePos="0" relativeHeight="251658240" behindDoc="0" locked="1" layoutInCell="1" allowOverlap="1" wp14:anchorId="5E0398A3" wp14:editId="4B038D24">
                    <wp:simplePos x="0" y="0"/>
                    <wp:positionH relativeFrom="column">
                      <wp:posOffset>124460</wp:posOffset>
                    </wp:positionH>
                    <wp:positionV relativeFrom="paragraph">
                      <wp:posOffset>6338570</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552D886F" w14:textId="69C1D80C" w:rsidR="00281BB1" w:rsidRPr="00412E73" w:rsidRDefault="00281BB1" w:rsidP="00281BB1">
                                <w:pPr>
                                  <w:pStyle w:val="BodyText1"/>
                                  <w:rPr>
                                    <w:color w:val="FF000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0398A3" id="_x0000_t202" coordsize="21600,21600" o:spt="202" path="m,l,21600r21600,l21600,xe">
                    <v:stroke joinstyle="miter"/>
                    <v:path gradientshapeok="t" o:connecttype="rect"/>
                  </v:shapetype>
                  <v:shape id="Text Box 3" o:spid="_x0000_s1026" type="#_x0000_t202" alt="&quot;&quot;" style="position:absolute;margin-left:9.8pt;margin-top:499.1pt;width:339.25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BDc4uN8AAAALAQAADwAAAGRycy9kb3ducmV2LnhtbEyPS0+EMBSF9yb+h+aauHNaMCHAUCbG&#10;x87nqMm4K7QCkd6StjD4772udHlyvpz73Wq32pEtxofBoYRkI4AZbJ0esJPw9np3kQMLUaFWo0Mj&#10;4dsE2NWnJ5UqtTvii1n2sWM0gqFUEvoYp5Lz0PbGqrBxk0HqPp23KlL0HddeHWncjjwVIuNWDUgX&#10;ejWZ6960X/vZShgPwd83In4sN91DfH7i8/tt8ijl+dl6tQUWzRr/YPjVJ3WoyalxM+rARspFRqSE&#10;oshTYARkRZ4Aa6gRaXYJvK74/x/qHwAAAP//AwBQSwECLQAUAAYACAAAACEAtoM4kv4AAADhAQAA&#10;EwAAAAAAAAAAAAAAAAAAAAAAW0NvbnRlbnRfVHlwZXNdLnhtbFBLAQItABQABgAIAAAAIQA4/SH/&#10;1gAAAJQBAAALAAAAAAAAAAAAAAAAAC8BAABfcmVscy8ucmVsc1BLAQItABQABgAIAAAAIQDaaUcE&#10;DwIAABwEAAAOAAAAAAAAAAAAAAAAAC4CAABkcnMvZTJvRG9jLnhtbFBLAQItABQABgAIAAAAIQAE&#10;Nzi43wAAAAsBAAAPAAAAAAAAAAAAAAAAAGkEAABkcnMvZG93bnJldi54bWxQSwUGAAAAAAQABADz&#10;AAAAdQUAAAAA&#10;" filled="f" stroked="f" strokeweight=".5pt">
                    <v:textbox inset="0,0,0,0">
                      <w:txbxContent>
                        <w:p w14:paraId="552D886F" w14:textId="69C1D80C" w:rsidR="00281BB1" w:rsidRPr="00412E73" w:rsidRDefault="00281BB1" w:rsidP="00281BB1">
                          <w:pPr>
                            <w:pStyle w:val="BodyText1"/>
                            <w:rPr>
                              <w:color w:val="FF0000"/>
                            </w:rPr>
                          </w:pPr>
                        </w:p>
                      </w:txbxContent>
                    </v:textbox>
                    <w10:anchorlock/>
                  </v:shape>
                </w:pict>
              </mc:Fallback>
            </mc:AlternateContent>
          </w:r>
        </w:p>
      </w:sdtContent>
    </w:sdt>
    <w:p w14:paraId="7904B367" w14:textId="5A07E29C" w:rsidR="00C32F24" w:rsidRPr="0015613A" w:rsidRDefault="00C32F24" w:rsidP="00304DD3">
      <w:pPr>
        <w:pStyle w:val="Heading2"/>
        <w:spacing w:after="120"/>
      </w:pPr>
      <w:r>
        <w:t xml:space="preserve">Milled asphalt planings </w:t>
      </w:r>
    </w:p>
    <w:p w14:paraId="287AC6F6" w14:textId="714F61D4" w:rsidR="00EF49D2" w:rsidRDefault="00CE45BD" w:rsidP="00BD6CD1">
      <w:r>
        <w:t>Asphalt</w:t>
      </w:r>
      <w:r w:rsidR="009E3FDC">
        <w:t xml:space="preserve"> road planings</w:t>
      </w:r>
      <w:r w:rsidR="00115092">
        <w:t xml:space="preserve"> (no coal tar)</w:t>
      </w:r>
      <w:r>
        <w:t xml:space="preserve"> which are milled as part of the removal process will generally </w:t>
      </w:r>
      <w:r w:rsidR="00C607B3">
        <w:t>compl</w:t>
      </w:r>
      <w:r>
        <w:t>y</w:t>
      </w:r>
      <w:r w:rsidR="00C607B3">
        <w:t xml:space="preserve"> with the relevant specifications </w:t>
      </w:r>
      <w:r w:rsidR="00270800">
        <w:t>as it is produced</w:t>
      </w:r>
      <w:r w:rsidR="00BF0286">
        <w:t xml:space="preserve">. </w:t>
      </w:r>
      <w:r w:rsidR="00A924A3">
        <w:t xml:space="preserve">In such cases, milled asphalt road planings can be </w:t>
      </w:r>
      <w:r w:rsidR="00EF49D2">
        <w:t>supplied directly from the place of production</w:t>
      </w:r>
      <w:r w:rsidR="0091561F">
        <w:t xml:space="preserve"> for a certain use</w:t>
      </w:r>
      <w:r w:rsidR="0033091A">
        <w:t>, for example</w:t>
      </w:r>
      <w:r w:rsidR="00BF0286">
        <w:t xml:space="preserve"> it can be</w:t>
      </w:r>
      <w:r w:rsidR="00BD6CD1">
        <w:t>:</w:t>
      </w:r>
    </w:p>
    <w:p w14:paraId="4123BAD0" w14:textId="174FFED3" w:rsidR="00B15F15" w:rsidRDefault="00BD6CD1" w:rsidP="00BD6CD1">
      <w:pPr>
        <w:pStyle w:val="ListParagraph"/>
        <w:numPr>
          <w:ilvl w:val="0"/>
          <w:numId w:val="16"/>
        </w:numPr>
        <w:contextualSpacing w:val="0"/>
      </w:pPr>
      <w:r>
        <w:t>u</w:t>
      </w:r>
      <w:r w:rsidR="00B15F15">
        <w:t xml:space="preserve">sed in-situ in the </w:t>
      </w:r>
      <w:r w:rsidR="00ED7010">
        <w:t>production of a new road surface at the same site</w:t>
      </w:r>
      <w:r w:rsidR="001D511E">
        <w:t>.</w:t>
      </w:r>
    </w:p>
    <w:p w14:paraId="127720A7" w14:textId="6CF3D86D" w:rsidR="00ED7010" w:rsidRDefault="00BD6CD1" w:rsidP="00BD6CD1">
      <w:pPr>
        <w:pStyle w:val="ListParagraph"/>
        <w:numPr>
          <w:ilvl w:val="0"/>
          <w:numId w:val="16"/>
        </w:numPr>
        <w:contextualSpacing w:val="0"/>
      </w:pPr>
      <w:r>
        <w:t>s</w:t>
      </w:r>
      <w:r w:rsidR="00ED531A">
        <w:t xml:space="preserve">upplied to farms and estates for </w:t>
      </w:r>
      <w:r w:rsidR="00B15F15">
        <w:t>road</w:t>
      </w:r>
      <w:r w:rsidR="00D8290E">
        <w:t xml:space="preserve"> or hardstanding</w:t>
      </w:r>
      <w:r w:rsidR="00B15F15">
        <w:t xml:space="preserve"> construction or repair</w:t>
      </w:r>
      <w:r w:rsidR="001D511E">
        <w:t>.</w:t>
      </w:r>
    </w:p>
    <w:p w14:paraId="095B54B0" w14:textId="055EB143" w:rsidR="00AE12C1" w:rsidRDefault="00BD6CD1" w:rsidP="00BD6CD1">
      <w:pPr>
        <w:pStyle w:val="ListParagraph"/>
        <w:numPr>
          <w:ilvl w:val="0"/>
          <w:numId w:val="16"/>
        </w:numPr>
        <w:contextualSpacing w:val="0"/>
      </w:pPr>
      <w:r>
        <w:t>s</w:t>
      </w:r>
      <w:r w:rsidR="0033091A">
        <w:t>upplied to third party roadstone coating plants for use in asphalt production</w:t>
      </w:r>
      <w:r w:rsidR="001D511E">
        <w:t>.</w:t>
      </w:r>
    </w:p>
    <w:p w14:paraId="6043D45B" w14:textId="253689BE" w:rsidR="003F1D6C" w:rsidRPr="0015613A" w:rsidRDefault="00BB6D1B" w:rsidP="00304DD3">
      <w:pPr>
        <w:pStyle w:val="Heading2"/>
        <w:spacing w:after="120"/>
      </w:pPr>
      <w:r w:rsidRPr="0015613A">
        <w:t>Record Keeping</w:t>
      </w:r>
    </w:p>
    <w:p w14:paraId="1987911B" w14:textId="4995754E" w:rsidR="00BB6D1B" w:rsidRDefault="00BB6D1B" w:rsidP="00BD6CD1">
      <w:r>
        <w:t>Producers must retain records of all testing</w:t>
      </w:r>
      <w:r w:rsidR="007223BA">
        <w:t xml:space="preserve"> and</w:t>
      </w:r>
      <w:r>
        <w:t xml:space="preserve"> of each sale</w:t>
      </w:r>
      <w:r w:rsidR="003030D5">
        <w:t xml:space="preserve"> of aggregate</w:t>
      </w:r>
      <w:r>
        <w:t xml:space="preserve">. This should include the following: </w:t>
      </w:r>
    </w:p>
    <w:p w14:paraId="0BFC83A8" w14:textId="77777777" w:rsidR="00BB6D1B" w:rsidRDefault="00BB6D1B" w:rsidP="00BD6CD1">
      <w:pPr>
        <w:pStyle w:val="ListParagraph"/>
        <w:numPr>
          <w:ilvl w:val="0"/>
          <w:numId w:val="14"/>
        </w:numPr>
        <w:contextualSpacing w:val="0"/>
      </w:pPr>
      <w:r>
        <w:t xml:space="preserve">date of supply; </w:t>
      </w:r>
    </w:p>
    <w:p w14:paraId="3976913B" w14:textId="77777777" w:rsidR="00BB6D1B" w:rsidRDefault="00BB6D1B" w:rsidP="00BD6CD1">
      <w:pPr>
        <w:pStyle w:val="ListParagraph"/>
        <w:numPr>
          <w:ilvl w:val="0"/>
          <w:numId w:val="14"/>
        </w:numPr>
        <w:contextualSpacing w:val="0"/>
      </w:pPr>
      <w:r>
        <w:t xml:space="preserve">customer’s name, contact details and nature of business; </w:t>
      </w:r>
    </w:p>
    <w:p w14:paraId="215C92FB" w14:textId="77777777" w:rsidR="00BB6D1B" w:rsidRDefault="00BB6D1B" w:rsidP="00BD6CD1">
      <w:pPr>
        <w:pStyle w:val="ListParagraph"/>
        <w:numPr>
          <w:ilvl w:val="0"/>
          <w:numId w:val="14"/>
        </w:numPr>
        <w:contextualSpacing w:val="0"/>
      </w:pPr>
      <w:r>
        <w:lastRenderedPageBreak/>
        <w:t xml:space="preserve">quantity supplied by weight/volume; </w:t>
      </w:r>
    </w:p>
    <w:p w14:paraId="6F18B0C9" w14:textId="78605EB0" w:rsidR="00BB6D1B" w:rsidRDefault="00BB6D1B" w:rsidP="00BD6CD1">
      <w:pPr>
        <w:pStyle w:val="ListParagraph"/>
        <w:numPr>
          <w:ilvl w:val="0"/>
          <w:numId w:val="14"/>
        </w:numPr>
        <w:contextualSpacing w:val="0"/>
      </w:pPr>
      <w:r>
        <w:t xml:space="preserve">the specification with which the </w:t>
      </w:r>
      <w:r w:rsidR="00E87D4B">
        <w:t>aggregate</w:t>
      </w:r>
      <w:r>
        <w:t xml:space="preserve"> complies; </w:t>
      </w:r>
    </w:p>
    <w:p w14:paraId="6F5930F5" w14:textId="43C777CE" w:rsidR="003E404B" w:rsidRDefault="00BB6D1B" w:rsidP="00BD6CD1">
      <w:pPr>
        <w:pStyle w:val="ListParagraph"/>
        <w:numPr>
          <w:ilvl w:val="0"/>
          <w:numId w:val="14"/>
        </w:numPr>
        <w:contextualSpacing w:val="0"/>
      </w:pPr>
      <w:r>
        <w:t xml:space="preserve">a statement that the </w:t>
      </w:r>
      <w:r w:rsidR="00E87D4B">
        <w:t xml:space="preserve">aggregate </w:t>
      </w:r>
      <w:r>
        <w:t>was produced in compliance with this guidance</w:t>
      </w:r>
      <w:r w:rsidR="00FE6A08">
        <w:t>.</w:t>
      </w:r>
    </w:p>
    <w:p w14:paraId="265F203D" w14:textId="77777777" w:rsidR="00211AE3" w:rsidRPr="0021075C" w:rsidRDefault="00211AE3" w:rsidP="00304DD3">
      <w:pPr>
        <w:pStyle w:val="Heading2"/>
        <w:spacing w:after="120"/>
      </w:pPr>
      <w:r>
        <w:t>Loss of product status</w:t>
      </w:r>
    </w:p>
    <w:p w14:paraId="6FFA4416" w14:textId="47F53CCF" w:rsidR="00211AE3" w:rsidRPr="0024239C" w:rsidRDefault="00211AE3" w:rsidP="00BD6CD1">
      <w:pPr>
        <w:pStyle w:val="BodyText"/>
        <w:spacing w:after="240" w:line="360" w:lineRule="auto"/>
        <w:ind w:right="437"/>
        <w:rPr>
          <w:rFonts w:cs="Arial"/>
          <w:sz w:val="24"/>
          <w:szCs w:val="24"/>
        </w:rPr>
      </w:pPr>
      <w:r>
        <w:rPr>
          <w:rFonts w:cs="Arial"/>
          <w:sz w:val="24"/>
          <w:szCs w:val="24"/>
        </w:rPr>
        <w:t>Aggregates</w:t>
      </w:r>
      <w:r w:rsidRPr="0024239C">
        <w:rPr>
          <w:rFonts w:cs="Arial"/>
          <w:sz w:val="24"/>
          <w:szCs w:val="24"/>
        </w:rPr>
        <w:t xml:space="preserve"> meeting these end-of-waste criteria will become waste again if at any stage:</w:t>
      </w:r>
    </w:p>
    <w:p w14:paraId="6F12E55E" w14:textId="77777777" w:rsidR="00211AE3" w:rsidRPr="0024239C" w:rsidRDefault="00211AE3" w:rsidP="00BD6CD1">
      <w:pPr>
        <w:pStyle w:val="BodyText"/>
        <w:numPr>
          <w:ilvl w:val="0"/>
          <w:numId w:val="15"/>
        </w:numPr>
        <w:spacing w:after="240" w:line="360" w:lineRule="auto"/>
        <w:ind w:right="437"/>
        <w:rPr>
          <w:rFonts w:cs="Arial"/>
          <w:sz w:val="24"/>
          <w:szCs w:val="24"/>
        </w:rPr>
      </w:pPr>
      <w:r w:rsidRPr="0024239C">
        <w:rPr>
          <w:rFonts w:cs="Arial"/>
          <w:sz w:val="24"/>
          <w:szCs w:val="24"/>
        </w:rPr>
        <w:t>it is discarded, or the holder intends to or is required to discard it</w:t>
      </w:r>
    </w:p>
    <w:p w14:paraId="7BBD6937" w14:textId="17618379" w:rsidR="00211AE3" w:rsidRPr="0024239C" w:rsidRDefault="00211AE3" w:rsidP="00BD6CD1">
      <w:pPr>
        <w:pStyle w:val="BodyText"/>
        <w:numPr>
          <w:ilvl w:val="0"/>
          <w:numId w:val="15"/>
        </w:numPr>
        <w:spacing w:after="240" w:line="360" w:lineRule="auto"/>
        <w:ind w:right="437"/>
        <w:rPr>
          <w:rFonts w:cs="Arial"/>
          <w:sz w:val="24"/>
          <w:szCs w:val="24"/>
        </w:rPr>
      </w:pPr>
      <w:r w:rsidRPr="0024239C">
        <w:rPr>
          <w:rFonts w:cs="Arial"/>
          <w:sz w:val="24"/>
          <w:szCs w:val="24"/>
        </w:rPr>
        <w:t>it is stored indefinitely with little prospect of being used</w:t>
      </w:r>
    </w:p>
    <w:p w14:paraId="32FAA331" w14:textId="16F76A85" w:rsidR="003E404B" w:rsidRPr="00BD6CD1" w:rsidRDefault="00211AE3" w:rsidP="00BD6CD1">
      <w:pPr>
        <w:pStyle w:val="BodyText"/>
        <w:spacing w:after="240" w:line="360" w:lineRule="auto"/>
        <w:ind w:right="437"/>
        <w:rPr>
          <w:rFonts w:cs="Arial"/>
          <w:sz w:val="24"/>
          <w:szCs w:val="24"/>
        </w:rPr>
      </w:pPr>
      <w:r w:rsidRPr="0024239C">
        <w:rPr>
          <w:rFonts w:cs="Arial"/>
          <w:sz w:val="24"/>
          <w:szCs w:val="24"/>
        </w:rPr>
        <w:t>This applies to anyone holding stores of</w:t>
      </w:r>
      <w:r>
        <w:rPr>
          <w:rFonts w:cs="Arial"/>
          <w:sz w:val="24"/>
          <w:szCs w:val="24"/>
        </w:rPr>
        <w:t xml:space="preserve"> aggregate</w:t>
      </w:r>
      <w:r w:rsidRPr="0024239C">
        <w:rPr>
          <w:rFonts w:cs="Arial"/>
          <w:sz w:val="24"/>
          <w:szCs w:val="24"/>
        </w:rPr>
        <w:t>, not just producers.</w:t>
      </w:r>
    </w:p>
    <w:p w14:paraId="7F38523C" w14:textId="31BCFDE6" w:rsidR="00ED2870" w:rsidRPr="0015613A" w:rsidRDefault="00694B4D" w:rsidP="00304DD3">
      <w:pPr>
        <w:pStyle w:val="Heading2"/>
        <w:spacing w:after="120"/>
      </w:pPr>
      <w:r w:rsidRPr="0015613A">
        <w:t xml:space="preserve">Annex 1 – Wastes acceptable </w:t>
      </w:r>
      <w:r w:rsidR="006B6D43" w:rsidRPr="0015613A">
        <w:t>to produce</w:t>
      </w:r>
      <w:r w:rsidRPr="0015613A">
        <w:t xml:space="preserve"> recycled aggregate</w:t>
      </w:r>
    </w:p>
    <w:tbl>
      <w:tblPr>
        <w:tblW w:w="5000" w:type="pct"/>
        <w:tblLayout w:type="fixed"/>
        <w:tblCellMar>
          <w:left w:w="0" w:type="dxa"/>
          <w:right w:w="0" w:type="dxa"/>
        </w:tblCellMar>
        <w:tblLook w:val="04A0" w:firstRow="1" w:lastRow="0" w:firstColumn="1" w:lastColumn="0" w:noHBand="0" w:noVBand="1"/>
        <w:tblCaption w:val="Table x: xxxx"/>
        <w:tblDescription w:val="Add alt text"/>
      </w:tblPr>
      <w:tblGrid>
        <w:gridCol w:w="1554"/>
        <w:gridCol w:w="8658"/>
      </w:tblGrid>
      <w:tr w:rsidR="00FE6A08" w:rsidRPr="0096745E" w14:paraId="0B1F6E9B" w14:textId="77777777" w:rsidTr="11FC2FA6">
        <w:trPr>
          <w:trHeight w:val="610"/>
          <w:tblHeader/>
        </w:trPr>
        <w:tc>
          <w:tcPr>
            <w:tcW w:w="761" w:type="pct"/>
            <w:tcBorders>
              <w:top w:val="single" w:sz="4" w:space="0" w:color="auto"/>
              <w:left w:val="single" w:sz="4" w:space="0" w:color="auto"/>
              <w:bottom w:val="single" w:sz="4" w:space="0" w:color="auto"/>
              <w:right w:val="single" w:sz="4" w:space="0" w:color="auto"/>
            </w:tcBorders>
            <w:shd w:val="clear" w:color="auto" w:fill="016574" w:themeFill="accent6"/>
            <w:tcMar>
              <w:top w:w="0" w:type="dxa"/>
              <w:left w:w="108" w:type="dxa"/>
              <w:bottom w:w="0" w:type="dxa"/>
              <w:right w:w="108" w:type="dxa"/>
            </w:tcMar>
            <w:vAlign w:val="center"/>
            <w:hideMark/>
          </w:tcPr>
          <w:p w14:paraId="1335EEB7" w14:textId="3BB094D9" w:rsidR="00FE6A08" w:rsidRPr="0096745E" w:rsidRDefault="00FE6A08" w:rsidP="00455824">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EWC Code</w:t>
            </w:r>
          </w:p>
        </w:tc>
        <w:tc>
          <w:tcPr>
            <w:tcW w:w="4239" w:type="pct"/>
            <w:tcBorders>
              <w:top w:val="single" w:sz="4" w:space="0" w:color="auto"/>
              <w:left w:val="single" w:sz="4" w:space="0" w:color="auto"/>
              <w:bottom w:val="single" w:sz="4" w:space="0" w:color="auto"/>
              <w:right w:val="single" w:sz="4" w:space="0" w:color="auto"/>
            </w:tcBorders>
            <w:shd w:val="clear" w:color="auto" w:fill="016574" w:themeFill="accent6"/>
            <w:noWrap/>
            <w:tcMar>
              <w:top w:w="0" w:type="dxa"/>
              <w:left w:w="108" w:type="dxa"/>
              <w:bottom w:w="0" w:type="dxa"/>
              <w:right w:w="108" w:type="dxa"/>
            </w:tcMar>
            <w:vAlign w:val="center"/>
            <w:hideMark/>
          </w:tcPr>
          <w:p w14:paraId="1713A6AB" w14:textId="71594914" w:rsidR="00FE6A08" w:rsidRPr="0096745E" w:rsidRDefault="00FE6A08" w:rsidP="00455824">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Description</w:t>
            </w:r>
          </w:p>
        </w:tc>
      </w:tr>
      <w:tr w:rsidR="00FE6A08" w:rsidRPr="0096745E" w14:paraId="6C19817B" w14:textId="77777777" w:rsidTr="11FC2FA6">
        <w:trPr>
          <w:trHeight w:val="300"/>
        </w:trPr>
        <w:tc>
          <w:tcPr>
            <w:tcW w:w="76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6762352" w14:textId="42F5654A" w:rsidR="00FE6A08" w:rsidRPr="00287456" w:rsidRDefault="00287456" w:rsidP="00455824">
            <w:pPr>
              <w:spacing w:before="120" w:after="120" w:line="240" w:lineRule="auto"/>
              <w:rPr>
                <w:rFonts w:ascii="Arial" w:eastAsia="Times New Roman" w:hAnsi="Arial" w:cs="Arial"/>
                <w:lang w:eastAsia="en-GB"/>
              </w:rPr>
            </w:pPr>
            <w:r w:rsidRPr="00287456">
              <w:rPr>
                <w:rFonts w:ascii="Arial" w:eastAsia="Times New Roman" w:hAnsi="Arial" w:cs="Arial"/>
                <w:lang w:eastAsia="en-GB"/>
              </w:rPr>
              <w:t>01 04 08</w:t>
            </w:r>
          </w:p>
        </w:tc>
        <w:tc>
          <w:tcPr>
            <w:tcW w:w="423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D35E3C5" w14:textId="1F930B73" w:rsidR="00FE6A08" w:rsidRPr="00287456" w:rsidRDefault="00287456" w:rsidP="00455824">
            <w:pPr>
              <w:spacing w:before="120" w:after="120" w:line="240" w:lineRule="auto"/>
              <w:rPr>
                <w:rFonts w:ascii="Arial" w:eastAsia="Times New Roman" w:hAnsi="Arial" w:cs="Arial"/>
                <w:lang w:eastAsia="en-GB"/>
              </w:rPr>
            </w:pPr>
            <w:r w:rsidRPr="00287456">
              <w:rPr>
                <w:rFonts w:ascii="Arial" w:eastAsia="Times New Roman" w:hAnsi="Arial" w:cs="Arial"/>
                <w:lang w:eastAsia="en-GB"/>
              </w:rPr>
              <w:t>Waste gra</w:t>
            </w:r>
            <w:r>
              <w:rPr>
                <w:rFonts w:ascii="Arial" w:eastAsia="Times New Roman" w:hAnsi="Arial" w:cs="Arial"/>
                <w:lang w:eastAsia="en-GB"/>
              </w:rPr>
              <w:t xml:space="preserve">vel and crushed rock other than those </w:t>
            </w:r>
            <w:r w:rsidR="00570EFD">
              <w:rPr>
                <w:rFonts w:ascii="Arial" w:eastAsia="Times New Roman" w:hAnsi="Arial" w:cs="Arial"/>
                <w:lang w:eastAsia="en-GB"/>
              </w:rPr>
              <w:t>mentioned in 01 04 07</w:t>
            </w:r>
          </w:p>
        </w:tc>
      </w:tr>
      <w:tr w:rsidR="00FE6A08" w:rsidRPr="0096745E" w14:paraId="0B2D9DF5" w14:textId="77777777" w:rsidTr="11FC2FA6">
        <w:trPr>
          <w:trHeight w:val="300"/>
        </w:trPr>
        <w:tc>
          <w:tcPr>
            <w:tcW w:w="76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989364F" w14:textId="34D0DFA4" w:rsidR="00FE6A08" w:rsidRPr="00287456" w:rsidRDefault="00570EFD" w:rsidP="00455824">
            <w:pPr>
              <w:spacing w:before="120" w:after="120" w:line="240" w:lineRule="auto"/>
              <w:rPr>
                <w:rFonts w:ascii="Arial" w:eastAsia="Times New Roman" w:hAnsi="Arial" w:cs="Arial"/>
                <w:lang w:eastAsia="en-GB"/>
              </w:rPr>
            </w:pPr>
            <w:r>
              <w:rPr>
                <w:rFonts w:ascii="Arial" w:eastAsia="Times New Roman" w:hAnsi="Arial" w:cs="Arial"/>
                <w:lang w:eastAsia="en-GB"/>
              </w:rPr>
              <w:t>01 04 09</w:t>
            </w:r>
          </w:p>
        </w:tc>
        <w:tc>
          <w:tcPr>
            <w:tcW w:w="423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FF53A76" w14:textId="6D05ADEB" w:rsidR="00FE6A08" w:rsidRPr="00287456" w:rsidRDefault="00570EFD" w:rsidP="00455824">
            <w:pPr>
              <w:spacing w:before="120" w:after="120" w:line="240" w:lineRule="auto"/>
              <w:rPr>
                <w:rFonts w:ascii="Arial" w:eastAsia="Times New Roman" w:hAnsi="Arial" w:cs="Arial"/>
                <w:lang w:eastAsia="en-GB"/>
              </w:rPr>
            </w:pPr>
            <w:r>
              <w:rPr>
                <w:rFonts w:ascii="Arial" w:eastAsia="Times New Roman" w:hAnsi="Arial" w:cs="Arial"/>
                <w:lang w:eastAsia="en-GB"/>
              </w:rPr>
              <w:t xml:space="preserve">Waste sand and clays </w:t>
            </w:r>
          </w:p>
        </w:tc>
      </w:tr>
      <w:tr w:rsidR="00FE6A08" w:rsidRPr="0096745E" w14:paraId="01B8B7DB" w14:textId="77777777" w:rsidTr="11FC2FA6">
        <w:trPr>
          <w:trHeight w:val="300"/>
        </w:trPr>
        <w:tc>
          <w:tcPr>
            <w:tcW w:w="76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4BD661C" w14:textId="4DE3FF18" w:rsidR="00FE6A08" w:rsidRPr="00287456" w:rsidRDefault="0045359E" w:rsidP="00455824">
            <w:pPr>
              <w:spacing w:before="120" w:after="120" w:line="240" w:lineRule="auto"/>
              <w:rPr>
                <w:rFonts w:ascii="Arial" w:eastAsia="Times New Roman" w:hAnsi="Arial" w:cs="Arial"/>
                <w:lang w:eastAsia="en-GB"/>
              </w:rPr>
            </w:pPr>
            <w:r>
              <w:rPr>
                <w:rFonts w:ascii="Arial" w:eastAsia="Times New Roman" w:hAnsi="Arial" w:cs="Arial"/>
                <w:lang w:eastAsia="en-GB"/>
              </w:rPr>
              <w:t>15 01 07</w:t>
            </w:r>
          </w:p>
        </w:tc>
        <w:tc>
          <w:tcPr>
            <w:tcW w:w="423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1032BEB" w14:textId="63D0C000" w:rsidR="00FE6A08" w:rsidRPr="00287456" w:rsidRDefault="0045359E" w:rsidP="00455824">
            <w:pPr>
              <w:spacing w:before="120" w:after="120" w:line="240" w:lineRule="auto"/>
              <w:rPr>
                <w:rFonts w:ascii="Arial" w:eastAsia="Times New Roman" w:hAnsi="Arial" w:cs="Arial"/>
                <w:lang w:eastAsia="en-GB"/>
              </w:rPr>
            </w:pPr>
            <w:r>
              <w:rPr>
                <w:rFonts w:ascii="Arial" w:eastAsia="Times New Roman" w:hAnsi="Arial" w:cs="Arial"/>
                <w:lang w:eastAsia="en-GB"/>
              </w:rPr>
              <w:t>Glass packaging</w:t>
            </w:r>
          </w:p>
        </w:tc>
      </w:tr>
      <w:tr w:rsidR="00F62653" w:rsidRPr="0096745E" w14:paraId="391DD881" w14:textId="77777777" w:rsidTr="11FC2FA6">
        <w:trPr>
          <w:trHeight w:val="300"/>
        </w:trPr>
        <w:tc>
          <w:tcPr>
            <w:tcW w:w="76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9FD71E2" w14:textId="5A5222E3" w:rsidR="00F62653" w:rsidRDefault="00F62653" w:rsidP="00455824">
            <w:pPr>
              <w:spacing w:before="120" w:after="120" w:line="240" w:lineRule="auto"/>
              <w:rPr>
                <w:rFonts w:ascii="Arial" w:eastAsia="Times New Roman" w:hAnsi="Arial" w:cs="Arial"/>
                <w:lang w:eastAsia="en-GB"/>
              </w:rPr>
            </w:pPr>
            <w:r>
              <w:rPr>
                <w:rFonts w:ascii="Arial" w:eastAsia="Times New Roman" w:hAnsi="Arial" w:cs="Arial"/>
                <w:lang w:eastAsia="en-GB"/>
              </w:rPr>
              <w:t>02 02 02</w:t>
            </w:r>
          </w:p>
        </w:tc>
        <w:tc>
          <w:tcPr>
            <w:tcW w:w="423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B06A612" w14:textId="63BB41D6" w:rsidR="00F62653" w:rsidRDefault="00F62653" w:rsidP="00455824">
            <w:pPr>
              <w:spacing w:before="120" w:after="120" w:line="240" w:lineRule="auto"/>
              <w:rPr>
                <w:rFonts w:ascii="Arial" w:eastAsia="Times New Roman" w:hAnsi="Arial" w:cs="Arial"/>
                <w:lang w:eastAsia="en-GB"/>
              </w:rPr>
            </w:pPr>
            <w:r>
              <w:rPr>
                <w:rFonts w:ascii="Arial" w:eastAsia="Times New Roman" w:hAnsi="Arial" w:cs="Arial"/>
                <w:lang w:eastAsia="en-GB"/>
              </w:rPr>
              <w:t>Shellfish shells form which the soft tissue or flesh has been removed</w:t>
            </w:r>
          </w:p>
        </w:tc>
      </w:tr>
      <w:tr w:rsidR="00F62653" w:rsidRPr="0096745E" w14:paraId="423A8800" w14:textId="77777777" w:rsidTr="11FC2FA6">
        <w:trPr>
          <w:trHeight w:val="300"/>
        </w:trPr>
        <w:tc>
          <w:tcPr>
            <w:tcW w:w="76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EADCBEC" w14:textId="3A581FA6" w:rsidR="00F62653" w:rsidRDefault="00F62653" w:rsidP="00455824">
            <w:pPr>
              <w:spacing w:before="120" w:after="120" w:line="240" w:lineRule="auto"/>
              <w:rPr>
                <w:rFonts w:ascii="Arial" w:eastAsia="Times New Roman" w:hAnsi="Arial" w:cs="Arial"/>
                <w:lang w:eastAsia="en-GB"/>
              </w:rPr>
            </w:pPr>
            <w:r>
              <w:rPr>
                <w:rFonts w:ascii="Arial" w:eastAsia="Times New Roman" w:hAnsi="Arial" w:cs="Arial"/>
                <w:lang w:eastAsia="en-GB"/>
              </w:rPr>
              <w:t>10 11 12</w:t>
            </w:r>
          </w:p>
        </w:tc>
        <w:tc>
          <w:tcPr>
            <w:tcW w:w="423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C7511D9" w14:textId="7B65F3CC" w:rsidR="00F62653" w:rsidRDefault="00F62653" w:rsidP="00455824">
            <w:pPr>
              <w:spacing w:before="120" w:after="120" w:line="240" w:lineRule="auto"/>
              <w:rPr>
                <w:rFonts w:ascii="Arial" w:eastAsia="Times New Roman" w:hAnsi="Arial" w:cs="Arial"/>
                <w:lang w:eastAsia="en-GB"/>
              </w:rPr>
            </w:pPr>
            <w:r>
              <w:rPr>
                <w:rFonts w:ascii="Arial" w:eastAsia="Times New Roman" w:hAnsi="Arial" w:cs="Arial"/>
                <w:lang w:eastAsia="en-GB"/>
              </w:rPr>
              <w:t xml:space="preserve">Clean glass other than those mentioned in 10 11 11 </w:t>
            </w:r>
          </w:p>
        </w:tc>
      </w:tr>
      <w:tr w:rsidR="00F62653" w:rsidRPr="0096745E" w14:paraId="3859E339" w14:textId="77777777" w:rsidTr="11FC2FA6">
        <w:trPr>
          <w:trHeight w:val="300"/>
        </w:trPr>
        <w:tc>
          <w:tcPr>
            <w:tcW w:w="76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9629EEE" w14:textId="75995C5E" w:rsidR="00F62653" w:rsidRDefault="00B545F4" w:rsidP="00455824">
            <w:pPr>
              <w:spacing w:before="120" w:after="120" w:line="240" w:lineRule="auto"/>
              <w:rPr>
                <w:rFonts w:ascii="Arial" w:eastAsia="Times New Roman" w:hAnsi="Arial" w:cs="Arial"/>
                <w:lang w:eastAsia="en-GB"/>
              </w:rPr>
            </w:pPr>
            <w:r>
              <w:rPr>
                <w:rFonts w:ascii="Arial" w:eastAsia="Times New Roman" w:hAnsi="Arial" w:cs="Arial"/>
                <w:lang w:eastAsia="en-GB"/>
              </w:rPr>
              <w:t>10 12 08</w:t>
            </w:r>
          </w:p>
        </w:tc>
        <w:tc>
          <w:tcPr>
            <w:tcW w:w="423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777C1FE" w14:textId="796CE0A6" w:rsidR="00F62653" w:rsidRDefault="006E5A28" w:rsidP="00455824">
            <w:pPr>
              <w:spacing w:before="120" w:after="120" w:line="240" w:lineRule="auto"/>
              <w:rPr>
                <w:rFonts w:ascii="Arial" w:eastAsia="Times New Roman" w:hAnsi="Arial" w:cs="Arial"/>
                <w:lang w:eastAsia="en-GB"/>
              </w:rPr>
            </w:pPr>
            <w:r>
              <w:rPr>
                <w:rFonts w:ascii="Arial" w:eastAsia="Times New Roman" w:hAnsi="Arial" w:cs="Arial"/>
                <w:lang w:eastAsia="en-GB"/>
              </w:rPr>
              <w:t>Ceramics, bricks, tiles and construction products</w:t>
            </w:r>
          </w:p>
        </w:tc>
      </w:tr>
      <w:tr w:rsidR="006E5A28" w:rsidRPr="0096745E" w14:paraId="4064E0DF" w14:textId="77777777" w:rsidTr="11FC2FA6">
        <w:trPr>
          <w:trHeight w:val="300"/>
        </w:trPr>
        <w:tc>
          <w:tcPr>
            <w:tcW w:w="76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20C6E90" w14:textId="0BC00F52" w:rsidR="006E5A28" w:rsidRDefault="006E5A28" w:rsidP="00455824">
            <w:pPr>
              <w:spacing w:before="120" w:after="120" w:line="240" w:lineRule="auto"/>
              <w:rPr>
                <w:rFonts w:ascii="Arial" w:eastAsia="Times New Roman" w:hAnsi="Arial" w:cs="Arial"/>
                <w:lang w:eastAsia="en-GB"/>
              </w:rPr>
            </w:pPr>
            <w:r>
              <w:rPr>
                <w:rFonts w:ascii="Arial" w:eastAsia="Times New Roman" w:hAnsi="Arial" w:cs="Arial"/>
                <w:lang w:eastAsia="en-GB"/>
              </w:rPr>
              <w:t xml:space="preserve">10 13 </w:t>
            </w:r>
            <w:r w:rsidR="00BF747A">
              <w:rPr>
                <w:rFonts w:ascii="Arial" w:eastAsia="Times New Roman" w:hAnsi="Arial" w:cs="Arial"/>
                <w:lang w:eastAsia="en-GB"/>
              </w:rPr>
              <w:t>14</w:t>
            </w:r>
          </w:p>
        </w:tc>
        <w:tc>
          <w:tcPr>
            <w:tcW w:w="423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1FA74F0" w14:textId="6D237E76" w:rsidR="006E5A28" w:rsidRDefault="00BF747A" w:rsidP="00455824">
            <w:pPr>
              <w:spacing w:before="120" w:after="120" w:line="240" w:lineRule="auto"/>
              <w:rPr>
                <w:rFonts w:ascii="Arial" w:eastAsia="Times New Roman" w:hAnsi="Arial" w:cs="Arial"/>
                <w:lang w:eastAsia="en-GB"/>
              </w:rPr>
            </w:pPr>
            <w:r>
              <w:rPr>
                <w:rFonts w:ascii="Arial" w:eastAsia="Times New Roman" w:hAnsi="Arial" w:cs="Arial"/>
                <w:lang w:eastAsia="en-GB"/>
              </w:rPr>
              <w:t>Concrete</w:t>
            </w:r>
          </w:p>
        </w:tc>
      </w:tr>
      <w:tr w:rsidR="00BF747A" w:rsidRPr="0096745E" w14:paraId="7E206FED" w14:textId="77777777" w:rsidTr="11FC2FA6">
        <w:trPr>
          <w:trHeight w:val="300"/>
        </w:trPr>
        <w:tc>
          <w:tcPr>
            <w:tcW w:w="76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2E28472" w14:textId="55C81452" w:rsidR="00BF747A" w:rsidRDefault="00BF747A" w:rsidP="00455824">
            <w:pPr>
              <w:spacing w:before="120" w:after="120" w:line="240" w:lineRule="auto"/>
              <w:rPr>
                <w:rFonts w:ascii="Arial" w:eastAsia="Times New Roman" w:hAnsi="Arial" w:cs="Arial"/>
                <w:lang w:eastAsia="en-GB"/>
              </w:rPr>
            </w:pPr>
            <w:r>
              <w:rPr>
                <w:rFonts w:ascii="Arial" w:eastAsia="Times New Roman" w:hAnsi="Arial" w:cs="Arial"/>
                <w:lang w:eastAsia="en-GB"/>
              </w:rPr>
              <w:t>15 01 0</w:t>
            </w:r>
            <w:r w:rsidR="00280CDE">
              <w:rPr>
                <w:rFonts w:ascii="Arial" w:eastAsia="Times New Roman" w:hAnsi="Arial" w:cs="Arial"/>
                <w:lang w:eastAsia="en-GB"/>
              </w:rPr>
              <w:t>7</w:t>
            </w:r>
          </w:p>
        </w:tc>
        <w:tc>
          <w:tcPr>
            <w:tcW w:w="423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6FFCB20" w14:textId="46F3C4EA" w:rsidR="00BF747A" w:rsidRDefault="00280CDE" w:rsidP="00455824">
            <w:pPr>
              <w:spacing w:before="120" w:after="120" w:line="240" w:lineRule="auto"/>
              <w:rPr>
                <w:rFonts w:ascii="Arial" w:eastAsia="Times New Roman" w:hAnsi="Arial" w:cs="Arial"/>
                <w:lang w:eastAsia="en-GB"/>
              </w:rPr>
            </w:pPr>
            <w:r>
              <w:rPr>
                <w:rFonts w:ascii="Arial" w:eastAsia="Times New Roman" w:hAnsi="Arial" w:cs="Arial"/>
                <w:lang w:eastAsia="en-GB"/>
              </w:rPr>
              <w:t>Clean glass packaging</w:t>
            </w:r>
          </w:p>
        </w:tc>
      </w:tr>
      <w:tr w:rsidR="00FE6A08" w:rsidRPr="0096745E" w14:paraId="3CB62349" w14:textId="77777777" w:rsidTr="11FC2FA6">
        <w:trPr>
          <w:trHeight w:val="300"/>
        </w:trPr>
        <w:tc>
          <w:tcPr>
            <w:tcW w:w="76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5F21655" w14:textId="4CAD9FDE" w:rsidR="00FE6A08" w:rsidRPr="00287456" w:rsidRDefault="0045359E" w:rsidP="00455824">
            <w:pPr>
              <w:spacing w:before="120" w:after="120" w:line="240" w:lineRule="auto"/>
              <w:rPr>
                <w:rFonts w:ascii="Arial" w:eastAsia="Times New Roman" w:hAnsi="Arial" w:cs="Arial"/>
                <w:lang w:eastAsia="en-GB"/>
              </w:rPr>
            </w:pPr>
            <w:r>
              <w:rPr>
                <w:rFonts w:ascii="Arial" w:eastAsia="Times New Roman" w:hAnsi="Arial" w:cs="Arial"/>
                <w:lang w:eastAsia="en-GB"/>
              </w:rPr>
              <w:t>17 01 01</w:t>
            </w:r>
          </w:p>
        </w:tc>
        <w:tc>
          <w:tcPr>
            <w:tcW w:w="423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34F8536" w14:textId="5868062B" w:rsidR="00FE6A08" w:rsidRPr="00287456" w:rsidRDefault="0045359E" w:rsidP="00455824">
            <w:pPr>
              <w:spacing w:before="120" w:after="120" w:line="240" w:lineRule="auto"/>
              <w:rPr>
                <w:rFonts w:ascii="Arial" w:eastAsia="Times New Roman" w:hAnsi="Arial" w:cs="Arial"/>
                <w:lang w:eastAsia="en-GB"/>
              </w:rPr>
            </w:pPr>
            <w:r>
              <w:rPr>
                <w:rFonts w:ascii="Arial" w:eastAsia="Times New Roman" w:hAnsi="Arial" w:cs="Arial"/>
                <w:lang w:eastAsia="en-GB"/>
              </w:rPr>
              <w:t xml:space="preserve">Concrete </w:t>
            </w:r>
            <w:r w:rsidR="00800438">
              <w:rPr>
                <w:rFonts w:ascii="Arial" w:eastAsia="Times New Roman" w:hAnsi="Arial" w:cs="Arial"/>
                <w:lang w:eastAsia="en-GB"/>
              </w:rPr>
              <w:t>–</w:t>
            </w:r>
            <w:r>
              <w:rPr>
                <w:rFonts w:ascii="Arial" w:eastAsia="Times New Roman" w:hAnsi="Arial" w:cs="Arial"/>
                <w:lang w:eastAsia="en-GB"/>
              </w:rPr>
              <w:t xml:space="preserve"> </w:t>
            </w:r>
            <w:r w:rsidR="00800438">
              <w:rPr>
                <w:rFonts w:ascii="Arial" w:eastAsia="Times New Roman" w:hAnsi="Arial" w:cs="Arial"/>
                <w:lang w:eastAsia="en-GB"/>
              </w:rPr>
              <w:t>except concrete slurry</w:t>
            </w:r>
          </w:p>
        </w:tc>
      </w:tr>
      <w:tr w:rsidR="00FE6A08" w:rsidRPr="0096745E" w14:paraId="4CE8E2F1" w14:textId="77777777" w:rsidTr="11FC2FA6">
        <w:trPr>
          <w:trHeight w:val="300"/>
        </w:trPr>
        <w:tc>
          <w:tcPr>
            <w:tcW w:w="76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3F4BC30" w14:textId="4D74DB46" w:rsidR="00FE6A08" w:rsidRPr="00287456" w:rsidRDefault="00800438" w:rsidP="00455824">
            <w:pPr>
              <w:spacing w:before="120" w:after="120" w:line="240" w:lineRule="auto"/>
              <w:rPr>
                <w:rFonts w:ascii="Arial" w:eastAsia="Times New Roman" w:hAnsi="Arial" w:cs="Arial"/>
                <w:lang w:eastAsia="en-GB"/>
              </w:rPr>
            </w:pPr>
            <w:r>
              <w:rPr>
                <w:rFonts w:ascii="Arial" w:eastAsia="Times New Roman" w:hAnsi="Arial" w:cs="Arial"/>
                <w:lang w:eastAsia="en-GB"/>
              </w:rPr>
              <w:t>17 01 02</w:t>
            </w:r>
          </w:p>
        </w:tc>
        <w:tc>
          <w:tcPr>
            <w:tcW w:w="423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EE471A6" w14:textId="165C8B48" w:rsidR="00FE6A08" w:rsidRPr="00287456" w:rsidRDefault="00800438" w:rsidP="00455824">
            <w:pPr>
              <w:spacing w:before="120" w:after="120" w:line="240" w:lineRule="auto"/>
              <w:rPr>
                <w:rFonts w:ascii="Arial" w:eastAsia="Times New Roman" w:hAnsi="Arial" w:cs="Arial"/>
                <w:lang w:eastAsia="en-GB"/>
              </w:rPr>
            </w:pPr>
            <w:r>
              <w:rPr>
                <w:rFonts w:ascii="Arial" w:eastAsia="Times New Roman" w:hAnsi="Arial" w:cs="Arial"/>
                <w:lang w:eastAsia="en-GB"/>
              </w:rPr>
              <w:t>Bricks</w:t>
            </w:r>
          </w:p>
        </w:tc>
      </w:tr>
      <w:tr w:rsidR="00FE6A08" w:rsidRPr="0096745E" w14:paraId="379B4A8C" w14:textId="77777777" w:rsidTr="11FC2FA6">
        <w:trPr>
          <w:trHeight w:val="300"/>
        </w:trPr>
        <w:tc>
          <w:tcPr>
            <w:tcW w:w="76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E51098B" w14:textId="264FEFAE" w:rsidR="00FE6A08" w:rsidRPr="00287456" w:rsidRDefault="00800438" w:rsidP="00455824">
            <w:pPr>
              <w:spacing w:before="120" w:after="120" w:line="240" w:lineRule="auto"/>
              <w:rPr>
                <w:rFonts w:ascii="Arial" w:eastAsia="Times New Roman" w:hAnsi="Arial" w:cs="Arial"/>
                <w:lang w:eastAsia="en-GB"/>
              </w:rPr>
            </w:pPr>
            <w:r>
              <w:rPr>
                <w:rFonts w:ascii="Arial" w:eastAsia="Times New Roman" w:hAnsi="Arial" w:cs="Arial"/>
                <w:lang w:eastAsia="en-GB"/>
              </w:rPr>
              <w:t>17 01 03</w:t>
            </w:r>
          </w:p>
        </w:tc>
        <w:tc>
          <w:tcPr>
            <w:tcW w:w="423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5E7C5C7" w14:textId="234C9B9A" w:rsidR="00FE6A08" w:rsidRPr="00287456" w:rsidRDefault="00800438" w:rsidP="00455824">
            <w:pPr>
              <w:spacing w:before="120" w:after="120" w:line="240" w:lineRule="auto"/>
              <w:rPr>
                <w:rFonts w:ascii="Arial" w:eastAsia="Times New Roman" w:hAnsi="Arial" w:cs="Arial"/>
                <w:lang w:eastAsia="en-GB"/>
              </w:rPr>
            </w:pPr>
            <w:r>
              <w:rPr>
                <w:rFonts w:ascii="Arial" w:eastAsia="Times New Roman" w:hAnsi="Arial" w:cs="Arial"/>
                <w:lang w:eastAsia="en-GB"/>
              </w:rPr>
              <w:t>Tiles and ceramics</w:t>
            </w:r>
          </w:p>
        </w:tc>
      </w:tr>
      <w:tr w:rsidR="00FE6A08" w:rsidRPr="0096745E" w14:paraId="29DB7A8D" w14:textId="77777777" w:rsidTr="11FC2FA6">
        <w:trPr>
          <w:trHeight w:val="300"/>
        </w:trPr>
        <w:tc>
          <w:tcPr>
            <w:tcW w:w="76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A2CD338" w14:textId="06F21B96" w:rsidR="00FE6A08" w:rsidRPr="00287456" w:rsidRDefault="00EF0E5C" w:rsidP="00455824">
            <w:pPr>
              <w:spacing w:before="120" w:after="120" w:line="240" w:lineRule="auto"/>
              <w:rPr>
                <w:rFonts w:ascii="Arial" w:eastAsia="Times New Roman" w:hAnsi="Arial" w:cs="Arial"/>
                <w:lang w:eastAsia="en-GB"/>
              </w:rPr>
            </w:pPr>
            <w:r>
              <w:rPr>
                <w:rFonts w:ascii="Arial" w:eastAsia="Times New Roman" w:hAnsi="Arial" w:cs="Arial"/>
                <w:lang w:eastAsia="en-GB"/>
              </w:rPr>
              <w:lastRenderedPageBreak/>
              <w:t>17 01 07</w:t>
            </w:r>
          </w:p>
        </w:tc>
        <w:tc>
          <w:tcPr>
            <w:tcW w:w="423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4AFDDC4" w14:textId="4BA95758" w:rsidR="00FE6A08" w:rsidRPr="00287456" w:rsidRDefault="00EF0E5C" w:rsidP="00455824">
            <w:pPr>
              <w:spacing w:before="120" w:after="120" w:line="240" w:lineRule="auto"/>
              <w:rPr>
                <w:rFonts w:ascii="Arial" w:eastAsia="Times New Roman" w:hAnsi="Arial" w:cs="Arial"/>
                <w:lang w:eastAsia="en-GB"/>
              </w:rPr>
            </w:pPr>
            <w:r>
              <w:rPr>
                <w:rFonts w:ascii="Arial" w:eastAsia="Times New Roman" w:hAnsi="Arial" w:cs="Arial"/>
                <w:lang w:eastAsia="en-GB"/>
              </w:rPr>
              <w:t>Mixtures of bricks, tiles, and ceramics other than those in 17 01 06</w:t>
            </w:r>
          </w:p>
        </w:tc>
      </w:tr>
      <w:tr w:rsidR="00FE6A08" w:rsidRPr="0096745E" w14:paraId="1A4542C6" w14:textId="77777777" w:rsidTr="11FC2FA6">
        <w:trPr>
          <w:trHeight w:val="300"/>
        </w:trPr>
        <w:tc>
          <w:tcPr>
            <w:tcW w:w="76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B4549C4" w14:textId="2F723229" w:rsidR="00FE6A08" w:rsidRPr="00287456" w:rsidRDefault="00EF0E5C" w:rsidP="00455824">
            <w:pPr>
              <w:spacing w:before="120" w:after="120" w:line="240" w:lineRule="auto"/>
              <w:rPr>
                <w:rFonts w:ascii="Arial" w:eastAsia="Times New Roman" w:hAnsi="Arial" w:cs="Arial"/>
                <w:lang w:eastAsia="en-GB"/>
              </w:rPr>
            </w:pPr>
            <w:r>
              <w:rPr>
                <w:rFonts w:ascii="Arial" w:eastAsia="Times New Roman" w:hAnsi="Arial" w:cs="Arial"/>
                <w:lang w:eastAsia="en-GB"/>
              </w:rPr>
              <w:t>17 02 02</w:t>
            </w:r>
          </w:p>
        </w:tc>
        <w:tc>
          <w:tcPr>
            <w:tcW w:w="423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C2BE035" w14:textId="11E48015" w:rsidR="00FE6A08" w:rsidRPr="00287456" w:rsidRDefault="00ED453F" w:rsidP="00455824">
            <w:pPr>
              <w:spacing w:before="120" w:after="120" w:line="240" w:lineRule="auto"/>
              <w:rPr>
                <w:rFonts w:ascii="Arial" w:eastAsia="Times New Roman" w:hAnsi="Arial" w:cs="Arial"/>
                <w:lang w:eastAsia="en-GB"/>
              </w:rPr>
            </w:pPr>
            <w:r>
              <w:rPr>
                <w:rFonts w:ascii="Arial" w:eastAsia="Times New Roman" w:hAnsi="Arial" w:cs="Arial"/>
                <w:lang w:eastAsia="en-GB"/>
              </w:rPr>
              <w:t>Clean glass</w:t>
            </w:r>
          </w:p>
        </w:tc>
      </w:tr>
      <w:tr w:rsidR="00FE6A08" w:rsidRPr="0096745E" w14:paraId="4AD0392C" w14:textId="77777777" w:rsidTr="11FC2FA6">
        <w:trPr>
          <w:trHeight w:val="300"/>
        </w:trPr>
        <w:tc>
          <w:tcPr>
            <w:tcW w:w="76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5D7EC12" w14:textId="10454D16" w:rsidR="00FE6A08" w:rsidRPr="00287456" w:rsidRDefault="00B032A6" w:rsidP="00455824">
            <w:pPr>
              <w:spacing w:before="120" w:after="120" w:line="240" w:lineRule="auto"/>
              <w:rPr>
                <w:rFonts w:ascii="Arial" w:eastAsia="Times New Roman" w:hAnsi="Arial" w:cs="Arial"/>
                <w:lang w:eastAsia="en-GB"/>
              </w:rPr>
            </w:pPr>
            <w:r>
              <w:rPr>
                <w:rFonts w:ascii="Arial" w:eastAsia="Times New Roman" w:hAnsi="Arial" w:cs="Arial"/>
                <w:lang w:eastAsia="en-GB"/>
              </w:rPr>
              <w:t>17 03 02</w:t>
            </w:r>
          </w:p>
        </w:tc>
        <w:tc>
          <w:tcPr>
            <w:tcW w:w="423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7881667" w14:textId="512025CE" w:rsidR="00FE6A08" w:rsidRPr="00287456" w:rsidRDefault="00902814" w:rsidP="00455824">
            <w:pPr>
              <w:spacing w:before="120" w:after="120" w:line="240" w:lineRule="auto"/>
              <w:rPr>
                <w:rFonts w:ascii="Arial" w:eastAsia="Times New Roman" w:hAnsi="Arial" w:cs="Arial"/>
                <w:lang w:eastAsia="en-GB"/>
              </w:rPr>
            </w:pPr>
            <w:r>
              <w:rPr>
                <w:rFonts w:ascii="Arial" w:eastAsia="Times New Roman" w:hAnsi="Arial" w:cs="Arial"/>
                <w:lang w:eastAsia="en-GB"/>
              </w:rPr>
              <w:t>Bituminous mixtures other than those mentioned in 17 03 01</w:t>
            </w:r>
            <w:r w:rsidR="00ED453F">
              <w:rPr>
                <w:rFonts w:ascii="Arial" w:eastAsia="Times New Roman" w:hAnsi="Arial" w:cs="Arial"/>
                <w:lang w:eastAsia="en-GB"/>
              </w:rPr>
              <w:t xml:space="preserve"> (no coal tar)</w:t>
            </w:r>
          </w:p>
        </w:tc>
      </w:tr>
      <w:tr w:rsidR="00FE6A08" w:rsidRPr="0096745E" w14:paraId="6D262A14" w14:textId="77777777" w:rsidTr="11FC2FA6">
        <w:trPr>
          <w:trHeight w:val="300"/>
        </w:trPr>
        <w:tc>
          <w:tcPr>
            <w:tcW w:w="76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66207D6" w14:textId="09083915" w:rsidR="00FE6A08" w:rsidRPr="00287456" w:rsidRDefault="009537AD" w:rsidP="00455824">
            <w:pPr>
              <w:spacing w:before="120" w:after="120" w:line="240" w:lineRule="auto"/>
              <w:rPr>
                <w:rFonts w:ascii="Arial" w:eastAsia="Times New Roman" w:hAnsi="Arial" w:cs="Arial"/>
                <w:lang w:eastAsia="en-GB"/>
              </w:rPr>
            </w:pPr>
            <w:r>
              <w:rPr>
                <w:rFonts w:ascii="Arial" w:eastAsia="Times New Roman" w:hAnsi="Arial" w:cs="Arial"/>
                <w:lang w:eastAsia="en-GB"/>
              </w:rPr>
              <w:t>17 05 04</w:t>
            </w:r>
          </w:p>
        </w:tc>
        <w:tc>
          <w:tcPr>
            <w:tcW w:w="423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9D36066" w14:textId="7DB11A0F" w:rsidR="00FE6A08" w:rsidRPr="00287456" w:rsidRDefault="009537AD" w:rsidP="00455824">
            <w:pPr>
              <w:spacing w:before="120" w:after="120" w:line="240" w:lineRule="auto"/>
              <w:rPr>
                <w:rFonts w:ascii="Arial" w:eastAsia="Times New Roman" w:hAnsi="Arial" w:cs="Arial"/>
                <w:lang w:eastAsia="en-GB"/>
              </w:rPr>
            </w:pPr>
            <w:r>
              <w:rPr>
                <w:rFonts w:ascii="Arial" w:eastAsia="Times New Roman" w:hAnsi="Arial" w:cs="Arial"/>
                <w:lang w:eastAsia="en-GB"/>
              </w:rPr>
              <w:t xml:space="preserve">Soil and stones </w:t>
            </w:r>
            <w:r w:rsidR="00B61806">
              <w:rPr>
                <w:rFonts w:ascii="Arial" w:eastAsia="Times New Roman" w:hAnsi="Arial" w:cs="Arial"/>
                <w:lang w:eastAsia="en-GB"/>
              </w:rPr>
              <w:t>other than those mentioned in 17 05 03</w:t>
            </w:r>
          </w:p>
        </w:tc>
      </w:tr>
      <w:tr w:rsidR="00FE6A08" w:rsidRPr="0096745E" w14:paraId="0208F7BF" w14:textId="77777777" w:rsidTr="11FC2FA6">
        <w:trPr>
          <w:trHeight w:val="300"/>
        </w:trPr>
        <w:tc>
          <w:tcPr>
            <w:tcW w:w="76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68F9BAC" w14:textId="4DA3F2FA" w:rsidR="00FE6A08" w:rsidRPr="00287456" w:rsidRDefault="00B61806" w:rsidP="00455824">
            <w:pPr>
              <w:spacing w:before="120" w:after="120" w:line="240" w:lineRule="auto"/>
              <w:rPr>
                <w:rFonts w:ascii="Arial" w:eastAsia="Times New Roman" w:hAnsi="Arial" w:cs="Arial"/>
                <w:lang w:eastAsia="en-GB"/>
              </w:rPr>
            </w:pPr>
            <w:r>
              <w:rPr>
                <w:rFonts w:ascii="Arial" w:eastAsia="Times New Roman" w:hAnsi="Arial" w:cs="Arial"/>
                <w:lang w:eastAsia="en-GB"/>
              </w:rPr>
              <w:t>17 05 08</w:t>
            </w:r>
          </w:p>
        </w:tc>
        <w:tc>
          <w:tcPr>
            <w:tcW w:w="423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E53DB18" w14:textId="2A09D55A" w:rsidR="00FE6A08" w:rsidRPr="00287456" w:rsidRDefault="00B61806" w:rsidP="00455824">
            <w:pPr>
              <w:spacing w:before="120" w:after="120" w:line="240" w:lineRule="auto"/>
              <w:rPr>
                <w:rFonts w:ascii="Arial" w:eastAsia="Times New Roman" w:hAnsi="Arial" w:cs="Arial"/>
                <w:lang w:eastAsia="en-GB"/>
              </w:rPr>
            </w:pPr>
            <w:r>
              <w:rPr>
                <w:rFonts w:ascii="Arial" w:eastAsia="Times New Roman" w:hAnsi="Arial" w:cs="Arial"/>
                <w:lang w:eastAsia="en-GB"/>
              </w:rPr>
              <w:t>Track ballast other than those mentioned in 17 05 07</w:t>
            </w:r>
          </w:p>
        </w:tc>
      </w:tr>
      <w:tr w:rsidR="00ED453F" w:rsidRPr="0096745E" w14:paraId="5B032A00" w14:textId="77777777" w:rsidTr="11FC2FA6">
        <w:trPr>
          <w:trHeight w:val="300"/>
        </w:trPr>
        <w:tc>
          <w:tcPr>
            <w:tcW w:w="76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CA0E24D" w14:textId="1292A77E" w:rsidR="00ED453F" w:rsidRDefault="00D733DF" w:rsidP="00455824">
            <w:pPr>
              <w:spacing w:before="120" w:after="120" w:line="240" w:lineRule="auto"/>
              <w:rPr>
                <w:rFonts w:ascii="Arial" w:eastAsia="Times New Roman" w:hAnsi="Arial" w:cs="Arial"/>
                <w:lang w:eastAsia="en-GB"/>
              </w:rPr>
            </w:pPr>
            <w:r>
              <w:rPr>
                <w:rFonts w:ascii="Arial" w:eastAsia="Times New Roman" w:hAnsi="Arial" w:cs="Arial"/>
                <w:lang w:eastAsia="en-GB"/>
              </w:rPr>
              <w:t>19 08 02</w:t>
            </w:r>
          </w:p>
        </w:tc>
        <w:tc>
          <w:tcPr>
            <w:tcW w:w="423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316568D" w14:textId="409EE80D" w:rsidR="00ED453F" w:rsidRDefault="000B46CE" w:rsidP="00455824">
            <w:pPr>
              <w:spacing w:before="120" w:after="120" w:line="240" w:lineRule="auto"/>
              <w:rPr>
                <w:rFonts w:ascii="Arial" w:eastAsia="Times New Roman" w:hAnsi="Arial" w:cs="Arial"/>
                <w:lang w:eastAsia="en-GB"/>
              </w:rPr>
            </w:pPr>
            <w:r>
              <w:rPr>
                <w:rFonts w:ascii="Arial" w:eastAsia="Times New Roman" w:hAnsi="Arial" w:cs="Arial"/>
                <w:lang w:eastAsia="en-GB"/>
              </w:rPr>
              <w:t xml:space="preserve">Washed sewage grit (waste from </w:t>
            </w:r>
            <w:proofErr w:type="spellStart"/>
            <w:r>
              <w:rPr>
                <w:rFonts w:ascii="Arial" w:eastAsia="Times New Roman" w:hAnsi="Arial" w:cs="Arial"/>
                <w:lang w:eastAsia="en-GB"/>
              </w:rPr>
              <w:t>desanding</w:t>
            </w:r>
            <w:proofErr w:type="spellEnd"/>
            <w:r>
              <w:rPr>
                <w:rFonts w:ascii="Arial" w:eastAsia="Times New Roman" w:hAnsi="Arial" w:cs="Arial"/>
                <w:lang w:eastAsia="en-GB"/>
              </w:rPr>
              <w:t>) free from sewage contamination</w:t>
            </w:r>
          </w:p>
        </w:tc>
      </w:tr>
      <w:tr w:rsidR="00AE308B" w:rsidRPr="0096745E" w14:paraId="2DFA4A63" w14:textId="77777777" w:rsidTr="11FC2FA6">
        <w:trPr>
          <w:trHeight w:val="300"/>
        </w:trPr>
        <w:tc>
          <w:tcPr>
            <w:tcW w:w="76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32E3A32" w14:textId="15AD01A3" w:rsidR="00AE308B" w:rsidRDefault="00AE308B" w:rsidP="00455824">
            <w:pPr>
              <w:spacing w:before="120" w:after="120" w:line="240" w:lineRule="auto"/>
              <w:rPr>
                <w:rFonts w:ascii="Arial" w:eastAsia="Times New Roman" w:hAnsi="Arial" w:cs="Arial"/>
                <w:lang w:eastAsia="en-GB"/>
              </w:rPr>
            </w:pPr>
            <w:r>
              <w:rPr>
                <w:rFonts w:ascii="Arial" w:eastAsia="Times New Roman" w:hAnsi="Arial" w:cs="Arial"/>
                <w:lang w:eastAsia="en-GB"/>
              </w:rPr>
              <w:t>19 08 99</w:t>
            </w:r>
          </w:p>
        </w:tc>
        <w:tc>
          <w:tcPr>
            <w:tcW w:w="423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F7B7312" w14:textId="130F5D67" w:rsidR="00AE308B" w:rsidRDefault="00AE308B" w:rsidP="00455824">
            <w:pPr>
              <w:spacing w:before="120" w:after="120" w:line="240" w:lineRule="auto"/>
              <w:rPr>
                <w:rFonts w:ascii="Arial" w:eastAsia="Times New Roman" w:hAnsi="Arial" w:cs="Arial"/>
                <w:lang w:eastAsia="en-GB"/>
              </w:rPr>
            </w:pPr>
            <w:r>
              <w:rPr>
                <w:rFonts w:ascii="Arial" w:eastAsia="Times New Roman" w:hAnsi="Arial" w:cs="Arial"/>
                <w:lang w:eastAsia="en-GB"/>
              </w:rPr>
              <w:t>S</w:t>
            </w:r>
            <w:r w:rsidRPr="00AE308B">
              <w:rPr>
                <w:rFonts w:ascii="Arial" w:eastAsia="Times New Roman" w:hAnsi="Arial" w:cs="Arial"/>
                <w:lang w:eastAsia="en-GB"/>
              </w:rPr>
              <w:t>tone filter media free from sewage contamination</w:t>
            </w:r>
          </w:p>
        </w:tc>
      </w:tr>
      <w:tr w:rsidR="00FE6A08" w:rsidRPr="0096745E" w14:paraId="73763CF5" w14:textId="77777777" w:rsidTr="11FC2FA6">
        <w:trPr>
          <w:trHeight w:val="300"/>
        </w:trPr>
        <w:tc>
          <w:tcPr>
            <w:tcW w:w="76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00B090C" w14:textId="54CF719C" w:rsidR="00FE6A08" w:rsidRPr="00287456" w:rsidRDefault="00A82A77" w:rsidP="00455824">
            <w:pPr>
              <w:spacing w:before="120" w:after="120" w:line="240" w:lineRule="auto"/>
              <w:rPr>
                <w:rFonts w:ascii="Arial" w:eastAsia="Times New Roman" w:hAnsi="Arial" w:cs="Arial"/>
                <w:lang w:eastAsia="en-GB"/>
              </w:rPr>
            </w:pPr>
            <w:r>
              <w:rPr>
                <w:rFonts w:ascii="Arial" w:eastAsia="Times New Roman" w:hAnsi="Arial" w:cs="Arial"/>
                <w:lang w:eastAsia="en-GB"/>
              </w:rPr>
              <w:t>19 12 05</w:t>
            </w:r>
          </w:p>
        </w:tc>
        <w:tc>
          <w:tcPr>
            <w:tcW w:w="423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266F948" w14:textId="72D39B27" w:rsidR="00FE6A08" w:rsidRPr="00287456" w:rsidRDefault="006B6D43" w:rsidP="00455824">
            <w:pPr>
              <w:spacing w:before="120" w:after="120" w:line="240" w:lineRule="auto"/>
              <w:rPr>
                <w:rFonts w:ascii="Arial" w:eastAsia="Times New Roman" w:hAnsi="Arial" w:cs="Arial"/>
                <w:lang w:eastAsia="en-GB"/>
              </w:rPr>
            </w:pPr>
            <w:r>
              <w:rPr>
                <w:rFonts w:ascii="Arial" w:eastAsia="Times New Roman" w:hAnsi="Arial" w:cs="Arial"/>
                <w:lang w:eastAsia="en-GB"/>
              </w:rPr>
              <w:t>Clean glass</w:t>
            </w:r>
          </w:p>
        </w:tc>
      </w:tr>
      <w:tr w:rsidR="00455824" w:rsidRPr="0096745E" w14:paraId="575A0A19" w14:textId="77777777" w:rsidTr="11FC2FA6">
        <w:trPr>
          <w:trHeight w:val="300"/>
        </w:trPr>
        <w:tc>
          <w:tcPr>
            <w:tcW w:w="76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35FA278" w14:textId="2F69E663" w:rsidR="00455824" w:rsidRPr="00287456" w:rsidRDefault="00A82A77" w:rsidP="00455824">
            <w:pPr>
              <w:spacing w:before="120" w:after="120" w:line="240" w:lineRule="auto"/>
              <w:rPr>
                <w:rFonts w:ascii="Arial" w:eastAsia="Times New Roman" w:hAnsi="Arial" w:cs="Arial"/>
                <w:lang w:eastAsia="en-GB"/>
              </w:rPr>
            </w:pPr>
            <w:r>
              <w:rPr>
                <w:rFonts w:ascii="Arial" w:eastAsia="Times New Roman" w:hAnsi="Arial" w:cs="Arial"/>
                <w:lang w:eastAsia="en-GB"/>
              </w:rPr>
              <w:t>19 02 09</w:t>
            </w:r>
          </w:p>
        </w:tc>
        <w:tc>
          <w:tcPr>
            <w:tcW w:w="423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6E8ADA2" w14:textId="165FB703" w:rsidR="00455824" w:rsidRPr="00287456" w:rsidRDefault="00AB0BE6" w:rsidP="00455824">
            <w:pPr>
              <w:spacing w:before="120" w:after="120" w:line="240" w:lineRule="auto"/>
              <w:rPr>
                <w:rFonts w:ascii="Arial" w:eastAsia="Times New Roman" w:hAnsi="Arial" w:cs="Arial"/>
                <w:lang w:eastAsia="en-GB"/>
              </w:rPr>
            </w:pPr>
            <w:r>
              <w:rPr>
                <w:rFonts w:ascii="Arial" w:eastAsia="Times New Roman" w:hAnsi="Arial" w:cs="Arial"/>
                <w:lang w:eastAsia="en-GB"/>
              </w:rPr>
              <w:t xml:space="preserve">Minerals (e.g. sand, stones) </w:t>
            </w:r>
          </w:p>
        </w:tc>
      </w:tr>
      <w:tr w:rsidR="00455824" w:rsidRPr="0096745E" w14:paraId="710CB001" w14:textId="77777777" w:rsidTr="11FC2FA6">
        <w:trPr>
          <w:trHeight w:val="300"/>
        </w:trPr>
        <w:tc>
          <w:tcPr>
            <w:tcW w:w="76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F996EB3" w14:textId="499830BA" w:rsidR="00455824" w:rsidRPr="00287456" w:rsidRDefault="00AB0BE6" w:rsidP="00455824">
            <w:pPr>
              <w:spacing w:before="120" w:after="120" w:line="240" w:lineRule="auto"/>
              <w:rPr>
                <w:rFonts w:ascii="Arial" w:eastAsia="Times New Roman" w:hAnsi="Arial" w:cs="Arial"/>
                <w:lang w:eastAsia="en-GB"/>
              </w:rPr>
            </w:pPr>
            <w:r>
              <w:rPr>
                <w:rFonts w:ascii="Arial" w:eastAsia="Times New Roman" w:hAnsi="Arial" w:cs="Arial"/>
                <w:lang w:eastAsia="en-GB"/>
              </w:rPr>
              <w:t>20 01 02</w:t>
            </w:r>
          </w:p>
        </w:tc>
        <w:tc>
          <w:tcPr>
            <w:tcW w:w="423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C389083" w14:textId="48F73F44" w:rsidR="00455824" w:rsidRPr="00287456" w:rsidRDefault="006B6D43" w:rsidP="00455824">
            <w:pPr>
              <w:spacing w:before="120" w:after="120" w:line="240" w:lineRule="auto"/>
              <w:rPr>
                <w:rFonts w:ascii="Arial" w:eastAsia="Times New Roman" w:hAnsi="Arial" w:cs="Arial"/>
                <w:lang w:eastAsia="en-GB"/>
              </w:rPr>
            </w:pPr>
            <w:r>
              <w:rPr>
                <w:rFonts w:ascii="Arial" w:eastAsia="Times New Roman" w:hAnsi="Arial" w:cs="Arial"/>
                <w:lang w:eastAsia="en-GB"/>
              </w:rPr>
              <w:t>Clean glass</w:t>
            </w:r>
          </w:p>
        </w:tc>
      </w:tr>
      <w:tr w:rsidR="00455824" w:rsidRPr="0096745E" w14:paraId="60C190DA" w14:textId="77777777" w:rsidTr="11FC2FA6">
        <w:trPr>
          <w:trHeight w:val="300"/>
        </w:trPr>
        <w:tc>
          <w:tcPr>
            <w:tcW w:w="76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AA1F46B" w14:textId="4CFE2538" w:rsidR="00455824" w:rsidRPr="00287456" w:rsidRDefault="00AB0BE6" w:rsidP="00455824">
            <w:pPr>
              <w:spacing w:before="120" w:after="120" w:line="240" w:lineRule="auto"/>
              <w:rPr>
                <w:rFonts w:ascii="Arial" w:eastAsia="Times New Roman" w:hAnsi="Arial" w:cs="Arial"/>
                <w:lang w:eastAsia="en-GB"/>
              </w:rPr>
            </w:pPr>
            <w:r>
              <w:rPr>
                <w:rFonts w:ascii="Arial" w:eastAsia="Times New Roman" w:hAnsi="Arial" w:cs="Arial"/>
                <w:lang w:eastAsia="en-GB"/>
              </w:rPr>
              <w:t>20 02 02</w:t>
            </w:r>
          </w:p>
        </w:tc>
        <w:tc>
          <w:tcPr>
            <w:tcW w:w="423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22A6DC2" w14:textId="323AB41E" w:rsidR="00455824" w:rsidRPr="00287456" w:rsidRDefault="00AB0BE6" w:rsidP="00455824">
            <w:pPr>
              <w:spacing w:before="120" w:after="120" w:line="240" w:lineRule="auto"/>
              <w:rPr>
                <w:rFonts w:ascii="Arial" w:eastAsia="Times New Roman" w:hAnsi="Arial" w:cs="Arial"/>
                <w:lang w:eastAsia="en-GB"/>
              </w:rPr>
            </w:pPr>
            <w:r>
              <w:rPr>
                <w:rFonts w:ascii="Arial" w:eastAsia="Times New Roman" w:hAnsi="Arial" w:cs="Arial"/>
                <w:lang w:eastAsia="en-GB"/>
              </w:rPr>
              <w:t>Soil and stones</w:t>
            </w:r>
          </w:p>
        </w:tc>
      </w:tr>
    </w:tbl>
    <w:p w14:paraId="35B8F258" w14:textId="77777777" w:rsidR="00FE6A08" w:rsidRDefault="00FE6A08" w:rsidP="00FE6A08"/>
    <w:p w14:paraId="3DFC87C7" w14:textId="22289865" w:rsidR="00286BFD" w:rsidRPr="00ED2870" w:rsidRDefault="00286BFD" w:rsidP="00304DD3">
      <w:pPr>
        <w:pStyle w:val="Heading2"/>
        <w:spacing w:after="120" w:line="360" w:lineRule="auto"/>
      </w:pPr>
      <w:r>
        <w:t xml:space="preserve">Annex 2 – </w:t>
      </w:r>
      <w:r w:rsidR="00874468">
        <w:t>Standards and Specifications</w:t>
      </w:r>
    </w:p>
    <w:tbl>
      <w:tblPr>
        <w:tblW w:w="0" w:type="auto"/>
        <w:tblLayout w:type="fixed"/>
        <w:tblCellMar>
          <w:left w:w="0" w:type="dxa"/>
          <w:right w:w="0" w:type="dxa"/>
        </w:tblCellMar>
        <w:tblLook w:val="04A0" w:firstRow="1" w:lastRow="0" w:firstColumn="1" w:lastColumn="0" w:noHBand="0" w:noVBand="1"/>
      </w:tblPr>
      <w:tblGrid>
        <w:gridCol w:w="2405"/>
        <w:gridCol w:w="4678"/>
        <w:gridCol w:w="3129"/>
      </w:tblGrid>
      <w:tr w:rsidR="00704FC7" w:rsidRPr="0096745E" w14:paraId="53ACDB8E" w14:textId="77777777" w:rsidTr="007223BA">
        <w:trPr>
          <w:trHeight w:val="610"/>
          <w:tblHeader/>
        </w:trPr>
        <w:tc>
          <w:tcPr>
            <w:tcW w:w="2405" w:type="dxa"/>
            <w:tcBorders>
              <w:top w:val="single" w:sz="4" w:space="0" w:color="auto"/>
              <w:left w:val="single" w:sz="4" w:space="0" w:color="auto"/>
              <w:bottom w:val="single" w:sz="4" w:space="0" w:color="auto"/>
              <w:right w:val="single" w:sz="4" w:space="0" w:color="auto"/>
            </w:tcBorders>
            <w:shd w:val="clear" w:color="auto" w:fill="016574"/>
            <w:tcMar>
              <w:top w:w="0" w:type="dxa"/>
              <w:left w:w="108" w:type="dxa"/>
              <w:bottom w:w="0" w:type="dxa"/>
              <w:right w:w="108" w:type="dxa"/>
            </w:tcMar>
            <w:vAlign w:val="center"/>
            <w:hideMark/>
          </w:tcPr>
          <w:p w14:paraId="4263327E" w14:textId="42F4BF5B" w:rsidR="00704FC7" w:rsidRPr="0096745E" w:rsidRDefault="00704FC7">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Product </w:t>
            </w:r>
          </w:p>
        </w:tc>
        <w:tc>
          <w:tcPr>
            <w:tcW w:w="4678" w:type="dxa"/>
            <w:tcBorders>
              <w:top w:val="single" w:sz="4" w:space="0" w:color="auto"/>
              <w:left w:val="single" w:sz="4" w:space="0" w:color="auto"/>
              <w:bottom w:val="single" w:sz="4" w:space="0" w:color="auto"/>
              <w:right w:val="single" w:sz="4" w:space="0" w:color="auto"/>
            </w:tcBorders>
            <w:shd w:val="clear" w:color="auto" w:fill="016574"/>
          </w:tcPr>
          <w:p w14:paraId="544C7277" w14:textId="13311E6B" w:rsidR="00704FC7" w:rsidRDefault="00704FC7">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Standard</w:t>
            </w:r>
          </w:p>
        </w:tc>
        <w:tc>
          <w:tcPr>
            <w:tcW w:w="3129" w:type="dxa"/>
            <w:tcBorders>
              <w:top w:val="single" w:sz="4" w:space="0" w:color="auto"/>
              <w:left w:val="single" w:sz="4" w:space="0" w:color="auto"/>
              <w:bottom w:val="single" w:sz="4" w:space="0" w:color="auto"/>
              <w:right w:val="single" w:sz="4" w:space="0" w:color="auto"/>
            </w:tcBorders>
            <w:shd w:val="clear" w:color="auto" w:fill="016574"/>
            <w:noWrap/>
            <w:tcMar>
              <w:top w:w="0" w:type="dxa"/>
              <w:left w:w="108" w:type="dxa"/>
              <w:bottom w:w="0" w:type="dxa"/>
              <w:right w:w="108" w:type="dxa"/>
            </w:tcMar>
            <w:vAlign w:val="center"/>
            <w:hideMark/>
          </w:tcPr>
          <w:p w14:paraId="7294DB45" w14:textId="446E7C29" w:rsidR="00704FC7" w:rsidRPr="0096745E" w:rsidRDefault="00704FC7">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Specification</w:t>
            </w:r>
          </w:p>
        </w:tc>
      </w:tr>
      <w:tr w:rsidR="00704FC7" w:rsidRPr="00287456" w14:paraId="3BB1D5F4" w14:textId="77777777" w:rsidTr="007223BA">
        <w:trPr>
          <w:trHeight w:val="300"/>
        </w:trPr>
        <w:tc>
          <w:tcPr>
            <w:tcW w:w="240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96FA93C" w14:textId="3FF79198" w:rsidR="00704FC7" w:rsidRPr="007223BA" w:rsidRDefault="008C4926">
            <w:pPr>
              <w:spacing w:before="120" w:after="120" w:line="240" w:lineRule="auto"/>
              <w:rPr>
                <w:rFonts w:ascii="Arial" w:eastAsia="Times New Roman" w:hAnsi="Arial" w:cs="Arial"/>
                <w:lang w:eastAsia="en-GB"/>
              </w:rPr>
            </w:pPr>
            <w:r w:rsidRPr="007223BA">
              <w:rPr>
                <w:rFonts w:ascii="Arial" w:eastAsia="Times New Roman" w:hAnsi="Arial" w:cs="Arial"/>
                <w:lang w:eastAsia="en-GB"/>
              </w:rPr>
              <w:t>Unbound recycled aggregate: Pipe bedding Drainage</w:t>
            </w:r>
          </w:p>
        </w:tc>
        <w:tc>
          <w:tcPr>
            <w:tcW w:w="4678" w:type="dxa"/>
            <w:tcBorders>
              <w:top w:val="single" w:sz="4" w:space="0" w:color="auto"/>
              <w:left w:val="single" w:sz="4" w:space="0" w:color="auto"/>
              <w:bottom w:val="single" w:sz="4" w:space="0" w:color="auto"/>
              <w:right w:val="single" w:sz="4" w:space="0" w:color="auto"/>
            </w:tcBorders>
            <w:vAlign w:val="center"/>
          </w:tcPr>
          <w:p w14:paraId="06BB1C67" w14:textId="57A2F049" w:rsidR="00704FC7" w:rsidRPr="007223BA" w:rsidRDefault="008C4926">
            <w:pPr>
              <w:spacing w:before="120" w:after="120" w:line="240" w:lineRule="auto"/>
              <w:rPr>
                <w:rFonts w:ascii="Arial" w:eastAsia="Times New Roman" w:hAnsi="Arial" w:cs="Arial"/>
                <w:lang w:eastAsia="en-GB"/>
              </w:rPr>
            </w:pPr>
            <w:r w:rsidRPr="007223BA">
              <w:rPr>
                <w:rFonts w:ascii="Arial" w:eastAsia="Times New Roman" w:hAnsi="Arial" w:cs="Arial"/>
                <w:lang w:eastAsia="en-GB"/>
              </w:rPr>
              <w:t>BS EN 13242: Aggregates for unbound and hydraulically bound materials for use in civil engineering work and road construction</w:t>
            </w:r>
          </w:p>
        </w:tc>
        <w:tc>
          <w:tcPr>
            <w:tcW w:w="312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0A91DD6" w14:textId="77777777" w:rsidR="00704FC7" w:rsidRDefault="00E85615">
            <w:pPr>
              <w:spacing w:before="120" w:after="120" w:line="240" w:lineRule="auto"/>
              <w:rPr>
                <w:rFonts w:ascii="Arial" w:eastAsia="Times New Roman" w:hAnsi="Arial" w:cs="Arial"/>
                <w:lang w:eastAsia="en-GB"/>
              </w:rPr>
            </w:pPr>
            <w:hyperlink r:id="rId12" w:history="1">
              <w:r w:rsidRPr="007223BA">
                <w:rPr>
                  <w:rStyle w:val="Hyperlink"/>
                  <w:rFonts w:ascii="Arial" w:eastAsia="Times New Roman" w:hAnsi="Arial" w:cs="Arial"/>
                  <w:lang w:eastAsia="en-GB"/>
                </w:rPr>
                <w:t>Specification for Highway Works</w:t>
              </w:r>
              <w:r w:rsidR="00F431FE" w:rsidRPr="007223BA">
                <w:rPr>
                  <w:rStyle w:val="Hyperlink"/>
                  <w:rFonts w:ascii="Arial" w:eastAsia="Times New Roman" w:hAnsi="Arial" w:cs="Arial"/>
                  <w:lang w:eastAsia="en-GB"/>
                </w:rPr>
                <w:t>:</w:t>
              </w:r>
              <w:r w:rsidRPr="007223BA">
                <w:rPr>
                  <w:rStyle w:val="Hyperlink"/>
                  <w:rFonts w:ascii="Arial" w:eastAsia="Times New Roman" w:hAnsi="Arial" w:cs="Arial"/>
                  <w:lang w:eastAsia="en-GB"/>
                </w:rPr>
                <w:t xml:space="preserve"> Series 500</w:t>
              </w:r>
            </w:hyperlink>
          </w:p>
          <w:p w14:paraId="3BBC23AF" w14:textId="50DF5DA2" w:rsidR="00EB58F8" w:rsidRPr="007223BA" w:rsidRDefault="00EB58F8">
            <w:pPr>
              <w:spacing w:before="120" w:after="120" w:line="240" w:lineRule="auto"/>
              <w:rPr>
                <w:rFonts w:ascii="Arial" w:eastAsia="Times New Roman" w:hAnsi="Arial" w:cs="Arial"/>
                <w:lang w:eastAsia="en-GB"/>
              </w:rPr>
            </w:pPr>
          </w:p>
        </w:tc>
      </w:tr>
      <w:tr w:rsidR="00704FC7" w:rsidRPr="00287456" w14:paraId="300F3EE6" w14:textId="77777777" w:rsidTr="007223BA">
        <w:trPr>
          <w:trHeight w:val="300"/>
        </w:trPr>
        <w:tc>
          <w:tcPr>
            <w:tcW w:w="240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069C244" w14:textId="47975081" w:rsidR="00704FC7" w:rsidRPr="007223BA" w:rsidRDefault="00121D81">
            <w:pPr>
              <w:spacing w:before="120" w:after="120" w:line="240" w:lineRule="auto"/>
              <w:rPr>
                <w:rFonts w:ascii="Arial" w:eastAsia="Times New Roman" w:hAnsi="Arial" w:cs="Arial"/>
                <w:lang w:eastAsia="en-GB"/>
              </w:rPr>
            </w:pPr>
            <w:r w:rsidRPr="007223BA">
              <w:rPr>
                <w:rFonts w:ascii="Arial" w:eastAsia="Times New Roman" w:hAnsi="Arial" w:cs="Arial"/>
                <w:lang w:eastAsia="en-GB"/>
              </w:rPr>
              <w:t>Unbound recycled aggregate: Granular fill General fill Capping (e.g. 6F5)</w:t>
            </w:r>
          </w:p>
        </w:tc>
        <w:tc>
          <w:tcPr>
            <w:tcW w:w="4678" w:type="dxa"/>
            <w:tcBorders>
              <w:top w:val="single" w:sz="4" w:space="0" w:color="auto"/>
              <w:left w:val="single" w:sz="4" w:space="0" w:color="auto"/>
              <w:bottom w:val="single" w:sz="4" w:space="0" w:color="auto"/>
              <w:right w:val="single" w:sz="4" w:space="0" w:color="auto"/>
            </w:tcBorders>
            <w:vAlign w:val="center"/>
          </w:tcPr>
          <w:p w14:paraId="18C945BA" w14:textId="51C56DE0" w:rsidR="00704FC7" w:rsidRPr="007223BA" w:rsidRDefault="00583D98">
            <w:pPr>
              <w:spacing w:before="120" w:after="120" w:line="240" w:lineRule="auto"/>
              <w:rPr>
                <w:rFonts w:ascii="Arial" w:eastAsia="Times New Roman" w:hAnsi="Arial" w:cs="Arial"/>
                <w:lang w:eastAsia="en-GB"/>
              </w:rPr>
            </w:pPr>
            <w:r w:rsidRPr="007223BA">
              <w:rPr>
                <w:rFonts w:ascii="Arial" w:eastAsia="Times New Roman" w:hAnsi="Arial" w:cs="Arial"/>
                <w:lang w:eastAsia="en-GB"/>
              </w:rPr>
              <w:t>BS EN 13242: Aggregates for unbound and hydraulically bound materials for use in civil engineering work and road construction</w:t>
            </w:r>
          </w:p>
        </w:tc>
        <w:tc>
          <w:tcPr>
            <w:tcW w:w="312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4E7A8DD" w14:textId="77777777" w:rsidR="00704FC7" w:rsidRDefault="007A77B4">
            <w:pPr>
              <w:spacing w:before="120" w:after="120" w:line="240" w:lineRule="auto"/>
              <w:rPr>
                <w:rFonts w:ascii="Arial" w:eastAsia="Times New Roman" w:hAnsi="Arial" w:cs="Arial"/>
                <w:lang w:eastAsia="en-GB"/>
              </w:rPr>
            </w:pPr>
            <w:hyperlink r:id="rId13" w:history="1">
              <w:r w:rsidRPr="007223BA">
                <w:rPr>
                  <w:rStyle w:val="Hyperlink"/>
                  <w:rFonts w:ascii="Arial" w:eastAsia="Times New Roman" w:hAnsi="Arial" w:cs="Arial"/>
                  <w:lang w:eastAsia="en-GB"/>
                </w:rPr>
                <w:t>Specification for Highway Works: Series 600</w:t>
              </w:r>
            </w:hyperlink>
          </w:p>
          <w:p w14:paraId="644E6F43" w14:textId="2417E86B" w:rsidR="006A10E9" w:rsidRPr="007223BA" w:rsidRDefault="004D3D5D">
            <w:pPr>
              <w:spacing w:before="120" w:after="120" w:line="240" w:lineRule="auto"/>
              <w:rPr>
                <w:rFonts w:ascii="Arial" w:eastAsia="Times New Roman" w:hAnsi="Arial" w:cs="Arial"/>
                <w:lang w:eastAsia="en-GB"/>
              </w:rPr>
            </w:pPr>
            <w:r w:rsidRPr="00EB58F8">
              <w:rPr>
                <w:rFonts w:ascii="Arial" w:eastAsia="Times New Roman" w:hAnsi="Arial" w:cs="Arial"/>
                <w:lang w:eastAsia="en-GB"/>
              </w:rPr>
              <w:t>BS EN 13285: Unbound mixtures: Specifications</w:t>
            </w:r>
          </w:p>
        </w:tc>
      </w:tr>
      <w:tr w:rsidR="00704FC7" w:rsidRPr="00287456" w14:paraId="20338463" w14:textId="77777777" w:rsidTr="007223BA">
        <w:trPr>
          <w:trHeight w:val="300"/>
        </w:trPr>
        <w:tc>
          <w:tcPr>
            <w:tcW w:w="240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3ECC410" w14:textId="3BE10E6C" w:rsidR="00704FC7" w:rsidRPr="007223BA" w:rsidRDefault="00121D81">
            <w:pPr>
              <w:spacing w:before="120" w:after="120" w:line="240" w:lineRule="auto"/>
              <w:rPr>
                <w:rFonts w:ascii="Arial" w:eastAsia="Times New Roman" w:hAnsi="Arial" w:cs="Arial"/>
                <w:lang w:eastAsia="en-GB"/>
              </w:rPr>
            </w:pPr>
            <w:r w:rsidRPr="007223BA">
              <w:rPr>
                <w:rFonts w:ascii="Arial" w:eastAsia="Times New Roman" w:hAnsi="Arial" w:cs="Arial"/>
                <w:lang w:eastAsia="en-GB"/>
              </w:rPr>
              <w:t xml:space="preserve">Unbound recycled aggregate: </w:t>
            </w:r>
            <w:r w:rsidR="002A4D54" w:rsidRPr="007223BA">
              <w:rPr>
                <w:rFonts w:ascii="Arial" w:eastAsia="Times New Roman" w:hAnsi="Arial" w:cs="Arial"/>
                <w:lang w:eastAsia="en-GB"/>
              </w:rPr>
              <w:t>subbase</w:t>
            </w:r>
            <w:r w:rsidRPr="007223BA">
              <w:rPr>
                <w:rFonts w:ascii="Arial" w:eastAsia="Times New Roman" w:hAnsi="Arial" w:cs="Arial"/>
                <w:lang w:eastAsia="en-GB"/>
              </w:rPr>
              <w:t xml:space="preserve"> (e.g. Type 1)</w:t>
            </w:r>
          </w:p>
        </w:tc>
        <w:tc>
          <w:tcPr>
            <w:tcW w:w="4678" w:type="dxa"/>
            <w:tcBorders>
              <w:top w:val="single" w:sz="4" w:space="0" w:color="auto"/>
              <w:left w:val="single" w:sz="4" w:space="0" w:color="auto"/>
              <w:bottom w:val="single" w:sz="4" w:space="0" w:color="auto"/>
              <w:right w:val="single" w:sz="4" w:space="0" w:color="auto"/>
            </w:tcBorders>
            <w:vAlign w:val="center"/>
          </w:tcPr>
          <w:p w14:paraId="1F58DDF5" w14:textId="3534AB7E" w:rsidR="00704FC7" w:rsidRPr="007223BA" w:rsidRDefault="00583D98">
            <w:pPr>
              <w:spacing w:before="120" w:after="120" w:line="240" w:lineRule="auto"/>
              <w:rPr>
                <w:rFonts w:ascii="Arial" w:eastAsia="Times New Roman" w:hAnsi="Arial" w:cs="Arial"/>
                <w:lang w:eastAsia="en-GB"/>
              </w:rPr>
            </w:pPr>
            <w:r w:rsidRPr="007223BA">
              <w:rPr>
                <w:rFonts w:ascii="Arial" w:eastAsia="Times New Roman" w:hAnsi="Arial" w:cs="Arial"/>
                <w:lang w:eastAsia="en-GB"/>
              </w:rPr>
              <w:t>BS EN 13242: Aggregates for unbound and hydraulically bound materials for use in civil engineering work and road construction</w:t>
            </w:r>
          </w:p>
        </w:tc>
        <w:tc>
          <w:tcPr>
            <w:tcW w:w="312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B716B54" w14:textId="77777777" w:rsidR="00704FC7" w:rsidRDefault="007A77B4">
            <w:pPr>
              <w:spacing w:before="120" w:after="120" w:line="240" w:lineRule="auto"/>
              <w:rPr>
                <w:rFonts w:ascii="Arial" w:eastAsia="Times New Roman" w:hAnsi="Arial" w:cs="Arial"/>
                <w:lang w:eastAsia="en-GB"/>
              </w:rPr>
            </w:pPr>
            <w:hyperlink r:id="rId14" w:history="1">
              <w:r w:rsidRPr="007223BA">
                <w:rPr>
                  <w:rStyle w:val="Hyperlink"/>
                  <w:rFonts w:ascii="Arial" w:eastAsia="Times New Roman" w:hAnsi="Arial" w:cs="Arial"/>
                  <w:lang w:eastAsia="en-GB"/>
                </w:rPr>
                <w:t>Specification for Highway Works: Series 800</w:t>
              </w:r>
            </w:hyperlink>
          </w:p>
          <w:p w14:paraId="3D2A70BB" w14:textId="7981BC0C" w:rsidR="006A10E9" w:rsidRPr="007223BA" w:rsidRDefault="004D3D5D">
            <w:pPr>
              <w:spacing w:before="120" w:after="120" w:line="240" w:lineRule="auto"/>
              <w:rPr>
                <w:rFonts w:ascii="Arial" w:eastAsia="Times New Roman" w:hAnsi="Arial" w:cs="Arial"/>
                <w:lang w:eastAsia="en-GB"/>
              </w:rPr>
            </w:pPr>
            <w:r w:rsidRPr="006A10E9">
              <w:rPr>
                <w:rFonts w:ascii="Arial" w:eastAsia="Times New Roman" w:hAnsi="Arial" w:cs="Arial"/>
                <w:lang w:eastAsia="en-GB"/>
              </w:rPr>
              <w:t>BS EN 13285: Unbound mixtures: Specifications</w:t>
            </w:r>
          </w:p>
        </w:tc>
      </w:tr>
      <w:tr w:rsidR="00704FC7" w14:paraId="12641BBA" w14:textId="77777777" w:rsidTr="007223BA">
        <w:trPr>
          <w:trHeight w:val="300"/>
        </w:trPr>
        <w:tc>
          <w:tcPr>
            <w:tcW w:w="240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36A8442" w14:textId="79C6990A" w:rsidR="00704FC7" w:rsidRPr="007223BA" w:rsidRDefault="00121D81">
            <w:pPr>
              <w:spacing w:before="120" w:after="120" w:line="240" w:lineRule="auto"/>
              <w:rPr>
                <w:rFonts w:ascii="Arial" w:eastAsia="Times New Roman" w:hAnsi="Arial" w:cs="Arial"/>
                <w:lang w:eastAsia="en-GB"/>
              </w:rPr>
            </w:pPr>
            <w:r w:rsidRPr="007223BA">
              <w:rPr>
                <w:rFonts w:ascii="Arial" w:eastAsia="Times New Roman" w:hAnsi="Arial" w:cs="Arial"/>
                <w:lang w:eastAsia="en-GB"/>
              </w:rPr>
              <w:lastRenderedPageBreak/>
              <w:t>Recycled aggregate for concrete (e.g. washed sand)</w:t>
            </w:r>
          </w:p>
        </w:tc>
        <w:tc>
          <w:tcPr>
            <w:tcW w:w="4678" w:type="dxa"/>
            <w:tcBorders>
              <w:top w:val="single" w:sz="4" w:space="0" w:color="auto"/>
              <w:left w:val="single" w:sz="4" w:space="0" w:color="auto"/>
              <w:bottom w:val="single" w:sz="4" w:space="0" w:color="auto"/>
              <w:right w:val="single" w:sz="4" w:space="0" w:color="auto"/>
            </w:tcBorders>
            <w:vAlign w:val="center"/>
          </w:tcPr>
          <w:p w14:paraId="3DA3F8C4" w14:textId="57BA2151" w:rsidR="00704FC7" w:rsidRPr="007223BA" w:rsidRDefault="007A77B4">
            <w:pPr>
              <w:spacing w:before="120" w:after="120" w:line="240" w:lineRule="auto"/>
              <w:rPr>
                <w:rFonts w:ascii="Arial" w:eastAsia="Times New Roman" w:hAnsi="Arial" w:cs="Arial"/>
                <w:lang w:eastAsia="en-GB"/>
              </w:rPr>
            </w:pPr>
            <w:r w:rsidRPr="007223BA">
              <w:rPr>
                <w:rFonts w:ascii="Arial" w:eastAsia="Times New Roman" w:hAnsi="Arial" w:cs="Arial"/>
                <w:lang w:eastAsia="en-GB"/>
              </w:rPr>
              <w:t>BS EN 12620: Aggregates for concrete</w:t>
            </w:r>
          </w:p>
        </w:tc>
        <w:tc>
          <w:tcPr>
            <w:tcW w:w="312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AA23A31" w14:textId="77777777" w:rsidR="004D3D5D" w:rsidRDefault="007A77B4">
            <w:pPr>
              <w:spacing w:before="120" w:after="120" w:line="240" w:lineRule="auto"/>
              <w:rPr>
                <w:rFonts w:ascii="Arial" w:eastAsia="Times New Roman" w:hAnsi="Arial" w:cs="Arial"/>
                <w:lang w:eastAsia="en-GB"/>
              </w:rPr>
            </w:pPr>
            <w:hyperlink r:id="rId15" w:history="1">
              <w:r w:rsidRPr="007223BA">
                <w:rPr>
                  <w:rStyle w:val="Hyperlink"/>
                  <w:rFonts w:ascii="Arial" w:eastAsia="Times New Roman" w:hAnsi="Arial" w:cs="Arial"/>
                  <w:lang w:eastAsia="en-GB"/>
                </w:rPr>
                <w:t>Specification for Highway Works: Series 1</w:t>
              </w:r>
              <w:r w:rsidRPr="007223BA">
                <w:rPr>
                  <w:rStyle w:val="Hyperlink"/>
                </w:rPr>
                <w:t>0</w:t>
              </w:r>
              <w:r w:rsidRPr="007223BA">
                <w:rPr>
                  <w:rStyle w:val="Hyperlink"/>
                  <w:rFonts w:ascii="Arial" w:eastAsia="Times New Roman" w:hAnsi="Arial" w:cs="Arial"/>
                  <w:lang w:eastAsia="en-GB"/>
                </w:rPr>
                <w:t>00</w:t>
              </w:r>
            </w:hyperlink>
            <w:r w:rsidR="004D3D5D" w:rsidRPr="006A10E9">
              <w:rPr>
                <w:rFonts w:ascii="Arial" w:eastAsia="Times New Roman" w:hAnsi="Arial" w:cs="Arial"/>
                <w:lang w:eastAsia="en-GB"/>
              </w:rPr>
              <w:t xml:space="preserve"> </w:t>
            </w:r>
          </w:p>
          <w:p w14:paraId="5860BDF4" w14:textId="3C0E460D" w:rsidR="00704FC7" w:rsidRPr="007223BA" w:rsidRDefault="004D3D5D">
            <w:pPr>
              <w:spacing w:before="120" w:after="120" w:line="240" w:lineRule="auto"/>
              <w:rPr>
                <w:rFonts w:ascii="Arial" w:eastAsia="Times New Roman" w:hAnsi="Arial" w:cs="Arial"/>
                <w:lang w:eastAsia="en-GB"/>
              </w:rPr>
            </w:pPr>
            <w:r w:rsidRPr="006A10E9">
              <w:rPr>
                <w:rFonts w:ascii="Arial" w:eastAsia="Times New Roman" w:hAnsi="Arial" w:cs="Arial"/>
                <w:lang w:eastAsia="en-GB"/>
              </w:rPr>
              <w:t>BS 8500-2: Concrete</w:t>
            </w:r>
          </w:p>
        </w:tc>
      </w:tr>
      <w:tr w:rsidR="00121D81" w14:paraId="18417465" w14:textId="77777777" w:rsidTr="007223BA">
        <w:trPr>
          <w:trHeight w:val="300"/>
        </w:trPr>
        <w:tc>
          <w:tcPr>
            <w:tcW w:w="240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8E5C547" w14:textId="11338560" w:rsidR="00121D81" w:rsidRPr="007223BA" w:rsidRDefault="00D3323D">
            <w:pPr>
              <w:spacing w:before="120" w:after="120" w:line="240" w:lineRule="auto"/>
              <w:rPr>
                <w:rFonts w:ascii="Arial" w:eastAsia="Times New Roman" w:hAnsi="Arial" w:cs="Arial"/>
                <w:lang w:eastAsia="en-GB"/>
              </w:rPr>
            </w:pPr>
            <w:r w:rsidRPr="007223BA">
              <w:rPr>
                <w:rFonts w:ascii="Arial" w:eastAsia="Times New Roman" w:hAnsi="Arial" w:cs="Arial"/>
                <w:lang w:eastAsia="en-GB"/>
              </w:rPr>
              <w:t>Recycled aggregate for asphalt</w:t>
            </w:r>
          </w:p>
        </w:tc>
        <w:tc>
          <w:tcPr>
            <w:tcW w:w="4678" w:type="dxa"/>
            <w:tcBorders>
              <w:top w:val="single" w:sz="4" w:space="0" w:color="auto"/>
              <w:left w:val="single" w:sz="4" w:space="0" w:color="auto"/>
              <w:bottom w:val="single" w:sz="4" w:space="0" w:color="auto"/>
              <w:right w:val="single" w:sz="4" w:space="0" w:color="auto"/>
            </w:tcBorders>
            <w:vAlign w:val="center"/>
          </w:tcPr>
          <w:p w14:paraId="11CE04D2" w14:textId="5E842EAA" w:rsidR="00121D81" w:rsidRPr="007223BA" w:rsidRDefault="007A77B4">
            <w:pPr>
              <w:spacing w:before="120" w:after="120" w:line="240" w:lineRule="auto"/>
              <w:rPr>
                <w:rFonts w:ascii="Arial" w:eastAsia="Times New Roman" w:hAnsi="Arial" w:cs="Arial"/>
                <w:lang w:eastAsia="en-GB"/>
              </w:rPr>
            </w:pPr>
            <w:r w:rsidRPr="007223BA">
              <w:rPr>
                <w:rFonts w:ascii="Arial" w:eastAsia="Times New Roman" w:hAnsi="Arial" w:cs="Arial"/>
                <w:lang w:eastAsia="en-GB"/>
              </w:rPr>
              <w:t>BS EN 13043: Aggregates for bituminous mixtures and surface treatments for roads, airfields and other trafficked areas</w:t>
            </w:r>
          </w:p>
        </w:tc>
        <w:tc>
          <w:tcPr>
            <w:tcW w:w="312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6C293CA" w14:textId="77777777" w:rsidR="00121D81" w:rsidRDefault="007A77B4">
            <w:pPr>
              <w:spacing w:before="120" w:after="120" w:line="240" w:lineRule="auto"/>
              <w:rPr>
                <w:rFonts w:ascii="Arial" w:eastAsia="Times New Roman" w:hAnsi="Arial" w:cs="Arial"/>
                <w:lang w:eastAsia="en-GB"/>
              </w:rPr>
            </w:pPr>
            <w:hyperlink r:id="rId16" w:history="1">
              <w:r w:rsidRPr="007223BA">
                <w:rPr>
                  <w:rStyle w:val="Hyperlink"/>
                  <w:rFonts w:ascii="Arial" w:eastAsia="Times New Roman" w:hAnsi="Arial" w:cs="Arial"/>
                  <w:lang w:eastAsia="en-GB"/>
                </w:rPr>
                <w:t>Specification for Highway Works: Series 900</w:t>
              </w:r>
            </w:hyperlink>
          </w:p>
          <w:p w14:paraId="279B9F78" w14:textId="7F4EEDCF" w:rsidR="006A10E9" w:rsidRPr="007223BA" w:rsidRDefault="006A10E9">
            <w:pPr>
              <w:spacing w:before="120" w:after="120" w:line="240" w:lineRule="auto"/>
              <w:rPr>
                <w:rFonts w:ascii="Arial" w:eastAsia="Times New Roman" w:hAnsi="Arial" w:cs="Arial"/>
                <w:lang w:eastAsia="en-GB"/>
              </w:rPr>
            </w:pPr>
          </w:p>
        </w:tc>
      </w:tr>
      <w:tr w:rsidR="00D3323D" w14:paraId="19D2BFA8" w14:textId="77777777" w:rsidTr="007223BA">
        <w:trPr>
          <w:trHeight w:val="300"/>
        </w:trPr>
        <w:tc>
          <w:tcPr>
            <w:tcW w:w="240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6CE6014" w14:textId="3E649987" w:rsidR="00D3323D" w:rsidRPr="007223BA" w:rsidRDefault="00D3323D">
            <w:pPr>
              <w:spacing w:before="120" w:after="120" w:line="240" w:lineRule="auto"/>
              <w:rPr>
                <w:rFonts w:ascii="Arial" w:eastAsia="Times New Roman" w:hAnsi="Arial" w:cs="Arial"/>
                <w:lang w:eastAsia="en-GB"/>
              </w:rPr>
            </w:pPr>
            <w:r w:rsidRPr="007223BA">
              <w:rPr>
                <w:rFonts w:ascii="Arial" w:eastAsia="Times New Roman" w:hAnsi="Arial" w:cs="Arial"/>
                <w:lang w:eastAsia="en-GB"/>
              </w:rPr>
              <w:t>Recycled aggregate for hydraulically bound mixtures</w:t>
            </w:r>
          </w:p>
        </w:tc>
        <w:tc>
          <w:tcPr>
            <w:tcW w:w="4678" w:type="dxa"/>
            <w:tcBorders>
              <w:top w:val="single" w:sz="4" w:space="0" w:color="auto"/>
              <w:left w:val="single" w:sz="4" w:space="0" w:color="auto"/>
              <w:bottom w:val="single" w:sz="4" w:space="0" w:color="auto"/>
              <w:right w:val="single" w:sz="4" w:space="0" w:color="auto"/>
            </w:tcBorders>
            <w:vAlign w:val="center"/>
          </w:tcPr>
          <w:p w14:paraId="7648AA6A" w14:textId="1E294E89" w:rsidR="00D3323D" w:rsidRPr="007223BA" w:rsidRDefault="007A77B4">
            <w:pPr>
              <w:spacing w:before="120" w:after="120" w:line="240" w:lineRule="auto"/>
              <w:rPr>
                <w:rFonts w:ascii="Arial" w:eastAsia="Times New Roman" w:hAnsi="Arial" w:cs="Arial"/>
                <w:lang w:eastAsia="en-GB"/>
              </w:rPr>
            </w:pPr>
            <w:r w:rsidRPr="007223BA">
              <w:rPr>
                <w:rFonts w:ascii="Arial" w:eastAsia="Times New Roman" w:hAnsi="Arial" w:cs="Arial"/>
                <w:lang w:eastAsia="en-GB"/>
              </w:rPr>
              <w:t>BS EN 13242: Aggregates for unbound and hydraulically bound materials for use in civil engineering work and road</w:t>
            </w:r>
          </w:p>
        </w:tc>
        <w:tc>
          <w:tcPr>
            <w:tcW w:w="312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E3764AD" w14:textId="77777777" w:rsidR="00A4778A" w:rsidRDefault="007A77B4">
            <w:pPr>
              <w:spacing w:before="120" w:after="120" w:line="240" w:lineRule="auto"/>
              <w:rPr>
                <w:rFonts w:ascii="Arial" w:eastAsia="Times New Roman" w:hAnsi="Arial" w:cs="Arial"/>
                <w:lang w:eastAsia="en-GB"/>
              </w:rPr>
            </w:pPr>
            <w:hyperlink r:id="rId17" w:history="1">
              <w:r w:rsidRPr="007223BA">
                <w:rPr>
                  <w:rStyle w:val="Hyperlink"/>
                  <w:rFonts w:ascii="Arial" w:eastAsia="Times New Roman" w:hAnsi="Arial" w:cs="Arial"/>
                  <w:lang w:eastAsia="en-GB"/>
                </w:rPr>
                <w:t xml:space="preserve">Specification for Highway Works: Series </w:t>
              </w:r>
              <w:r w:rsidR="00AF1B01" w:rsidRPr="007223BA">
                <w:rPr>
                  <w:rStyle w:val="Hyperlink"/>
                  <w:rFonts w:ascii="Arial" w:eastAsia="Times New Roman" w:hAnsi="Arial" w:cs="Arial"/>
                  <w:lang w:eastAsia="en-GB"/>
                </w:rPr>
                <w:t>8</w:t>
              </w:r>
              <w:r w:rsidRPr="007223BA">
                <w:rPr>
                  <w:rStyle w:val="Hyperlink"/>
                  <w:rFonts w:ascii="Arial" w:eastAsia="Times New Roman" w:hAnsi="Arial" w:cs="Arial"/>
                  <w:lang w:eastAsia="en-GB"/>
                </w:rPr>
                <w:t>00</w:t>
              </w:r>
            </w:hyperlink>
            <w:r w:rsidR="00A4778A" w:rsidRPr="006A10E9">
              <w:rPr>
                <w:rFonts w:ascii="Arial" w:eastAsia="Times New Roman" w:hAnsi="Arial" w:cs="Arial"/>
                <w:lang w:eastAsia="en-GB"/>
              </w:rPr>
              <w:t xml:space="preserve"> </w:t>
            </w:r>
          </w:p>
          <w:p w14:paraId="5CBEABD4" w14:textId="31561383" w:rsidR="00D3323D" w:rsidRPr="007223BA" w:rsidRDefault="00A4778A">
            <w:pPr>
              <w:spacing w:before="120" w:after="120" w:line="240" w:lineRule="auto"/>
              <w:rPr>
                <w:rFonts w:ascii="Arial" w:eastAsia="Times New Roman" w:hAnsi="Arial" w:cs="Arial"/>
                <w:lang w:eastAsia="en-GB"/>
              </w:rPr>
            </w:pPr>
            <w:r w:rsidRPr="006A10E9">
              <w:rPr>
                <w:rFonts w:ascii="Arial" w:eastAsia="Times New Roman" w:hAnsi="Arial" w:cs="Arial"/>
                <w:lang w:eastAsia="en-GB"/>
              </w:rPr>
              <w:t>BS EN 14227-1 to 5 Hydraulically Bound Mixtures: Specifications</w:t>
            </w:r>
          </w:p>
        </w:tc>
      </w:tr>
      <w:tr w:rsidR="00D3323D" w14:paraId="35D6B02F" w14:textId="77777777" w:rsidTr="007223BA">
        <w:trPr>
          <w:trHeight w:val="300"/>
        </w:trPr>
        <w:tc>
          <w:tcPr>
            <w:tcW w:w="240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92D68AD" w14:textId="4EB8004C" w:rsidR="00D3323D" w:rsidRPr="007223BA" w:rsidRDefault="00D3323D">
            <w:pPr>
              <w:spacing w:before="120" w:after="120" w:line="240" w:lineRule="auto"/>
              <w:rPr>
                <w:rFonts w:ascii="Arial" w:eastAsia="Times New Roman" w:hAnsi="Arial" w:cs="Arial"/>
                <w:lang w:eastAsia="en-GB"/>
              </w:rPr>
            </w:pPr>
            <w:r w:rsidRPr="007223BA">
              <w:rPr>
                <w:rFonts w:ascii="Arial" w:eastAsia="Times New Roman" w:hAnsi="Arial" w:cs="Arial"/>
                <w:lang w:eastAsia="en-GB"/>
              </w:rPr>
              <w:t>Reclaimed asphalt for use in bituminous mixtures</w:t>
            </w:r>
          </w:p>
        </w:tc>
        <w:tc>
          <w:tcPr>
            <w:tcW w:w="4678" w:type="dxa"/>
            <w:tcBorders>
              <w:top w:val="single" w:sz="4" w:space="0" w:color="auto"/>
              <w:left w:val="single" w:sz="4" w:space="0" w:color="auto"/>
              <w:bottom w:val="single" w:sz="4" w:space="0" w:color="auto"/>
              <w:right w:val="single" w:sz="4" w:space="0" w:color="auto"/>
            </w:tcBorders>
            <w:vAlign w:val="center"/>
          </w:tcPr>
          <w:p w14:paraId="6E1590B5" w14:textId="6EC5241D" w:rsidR="00D3323D" w:rsidRPr="007223BA" w:rsidRDefault="007A77B4">
            <w:pPr>
              <w:spacing w:before="120" w:after="120" w:line="240" w:lineRule="auto"/>
              <w:rPr>
                <w:rFonts w:ascii="Arial" w:eastAsia="Times New Roman" w:hAnsi="Arial" w:cs="Arial"/>
                <w:lang w:eastAsia="en-GB"/>
              </w:rPr>
            </w:pPr>
            <w:r w:rsidRPr="007223BA">
              <w:rPr>
                <w:rFonts w:ascii="Arial" w:eastAsia="Times New Roman" w:hAnsi="Arial" w:cs="Arial"/>
                <w:lang w:eastAsia="en-GB"/>
              </w:rPr>
              <w:t>BS EN 13108-8 Bituminous mixtures Material specifications Part 8: Reclaim</w:t>
            </w:r>
          </w:p>
        </w:tc>
        <w:tc>
          <w:tcPr>
            <w:tcW w:w="312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D67F6DB" w14:textId="77777777" w:rsidR="00D3323D" w:rsidRDefault="007A77B4">
            <w:pPr>
              <w:spacing w:before="120" w:after="120" w:line="240" w:lineRule="auto"/>
              <w:rPr>
                <w:rFonts w:ascii="Arial" w:eastAsia="Times New Roman" w:hAnsi="Arial" w:cs="Arial"/>
                <w:lang w:eastAsia="en-GB"/>
              </w:rPr>
            </w:pPr>
            <w:hyperlink r:id="rId18" w:history="1">
              <w:r w:rsidRPr="007223BA">
                <w:rPr>
                  <w:rStyle w:val="Hyperlink"/>
                  <w:rFonts w:ascii="Arial" w:eastAsia="Times New Roman" w:hAnsi="Arial" w:cs="Arial"/>
                  <w:lang w:eastAsia="en-GB"/>
                </w:rPr>
                <w:t xml:space="preserve">Specification for Highway Works: Series </w:t>
              </w:r>
              <w:r w:rsidR="00AF1B01" w:rsidRPr="007223BA">
                <w:rPr>
                  <w:rStyle w:val="Hyperlink"/>
                  <w:rFonts w:ascii="Arial" w:eastAsia="Times New Roman" w:hAnsi="Arial" w:cs="Arial"/>
                  <w:lang w:eastAsia="en-GB"/>
                </w:rPr>
                <w:t>9</w:t>
              </w:r>
              <w:r w:rsidRPr="007223BA">
                <w:rPr>
                  <w:rStyle w:val="Hyperlink"/>
                  <w:rFonts w:ascii="Arial" w:eastAsia="Times New Roman" w:hAnsi="Arial" w:cs="Arial"/>
                  <w:lang w:eastAsia="en-GB"/>
                </w:rPr>
                <w:t>00</w:t>
              </w:r>
            </w:hyperlink>
          </w:p>
          <w:p w14:paraId="4C5D641E" w14:textId="2DFDC3D6" w:rsidR="00A4778A" w:rsidRPr="007223BA" w:rsidRDefault="00A4778A">
            <w:pPr>
              <w:spacing w:before="120" w:after="120" w:line="240" w:lineRule="auto"/>
              <w:rPr>
                <w:rFonts w:ascii="Arial" w:eastAsia="Times New Roman" w:hAnsi="Arial" w:cs="Arial"/>
                <w:lang w:eastAsia="en-GB"/>
              </w:rPr>
            </w:pPr>
            <w:r w:rsidRPr="00A4778A">
              <w:rPr>
                <w:rFonts w:ascii="Arial" w:eastAsia="Times New Roman" w:hAnsi="Arial" w:cs="Arial"/>
                <w:lang w:eastAsia="en-GB"/>
              </w:rPr>
              <w:t>BS EN 13108 -1 to 5 Bituminous Mixtures – Material Specifications</w:t>
            </w:r>
          </w:p>
        </w:tc>
      </w:tr>
    </w:tbl>
    <w:p w14:paraId="1FB5E743" w14:textId="77777777" w:rsidR="00304DD3" w:rsidRPr="00095685" w:rsidRDefault="00304DD3" w:rsidP="00304DD3">
      <w:pPr>
        <w:rPr>
          <w:rFonts w:ascii="Arial" w:eastAsia="Times New Roman" w:hAnsi="Arial" w:cs="Arial"/>
          <w:b/>
          <w:bCs/>
          <w:color w:val="016574" w:themeColor="accent6"/>
        </w:rPr>
      </w:pPr>
    </w:p>
    <w:p w14:paraId="4EFB1120" w14:textId="1EB4F8B5" w:rsidR="00304DD3" w:rsidRPr="004C2196" w:rsidRDefault="00304DD3" w:rsidP="00304DD3">
      <w:pPr>
        <w:spacing w:after="120"/>
        <w:rPr>
          <w:rFonts w:ascii="Arial" w:eastAsia="Times New Roman" w:hAnsi="Arial" w:cs="Arial"/>
          <w:b/>
          <w:bCs/>
          <w:color w:val="016574" w:themeColor="accent6"/>
          <w:sz w:val="32"/>
          <w:szCs w:val="32"/>
        </w:rPr>
      </w:pPr>
      <w:r w:rsidRPr="004C2196">
        <w:rPr>
          <w:rFonts w:ascii="Arial" w:eastAsia="Times New Roman" w:hAnsi="Arial" w:cs="Arial"/>
          <w:b/>
          <w:bCs/>
          <w:color w:val="016574" w:themeColor="accent6"/>
          <w:sz w:val="32"/>
          <w:szCs w:val="32"/>
        </w:rPr>
        <w:t>Disclaimer </w:t>
      </w:r>
    </w:p>
    <w:p w14:paraId="5C9E20C7" w14:textId="77777777" w:rsidR="004C4A3C" w:rsidRPr="00D50CCB" w:rsidRDefault="004C4A3C" w:rsidP="004C4A3C">
      <w:pPr>
        <w:pStyle w:val="paragraph"/>
        <w:spacing w:after="240" w:afterAutospacing="0" w:line="360" w:lineRule="auto"/>
        <w:textAlignment w:val="baseline"/>
        <w:rPr>
          <w:rFonts w:ascii="Arial" w:hAnsi="Arial" w:cs="Arial"/>
        </w:rPr>
      </w:pPr>
      <w:r w:rsidRPr="00D50CCB">
        <w:rPr>
          <w:rFonts w:ascii="Arial" w:hAnsi="Arial" w:cs="Arial"/>
        </w:rPr>
        <w:t xml:space="preserve">This guidance is based on the law as it stood when the guidance was published. </w:t>
      </w:r>
    </w:p>
    <w:p w14:paraId="395C64B6" w14:textId="77777777" w:rsidR="004C4A3C" w:rsidRPr="00D50CCB" w:rsidRDefault="004C4A3C" w:rsidP="004C4A3C">
      <w:pPr>
        <w:pStyle w:val="paragraph"/>
        <w:spacing w:after="240" w:afterAutospacing="0" w:line="360" w:lineRule="auto"/>
        <w:textAlignment w:val="baseline"/>
        <w:rPr>
          <w:rFonts w:ascii="Arial" w:hAnsi="Arial" w:cs="Arial"/>
        </w:rPr>
      </w:pPr>
      <w:r w:rsidRPr="00D50CCB">
        <w:rPr>
          <w:rFonts w:ascii="Arial" w:hAnsi="Arial" w:cs="Arial"/>
        </w:rPr>
        <w:t xml:space="preserve">Whilst every effort has been made to ensure the accuracy of this guidance, SEPA gives no warranty, covenant or undertaking (express or implied) regarding the fitness for purpose of, or any error, omission or discrepancy in this guidance. Reliance on its contents and the contents of any websites that are linked to or from this guidance is entirely at the user’s own risk. SEPA is not liable for any loss or damage that may come from using this guidance. This includes: </w:t>
      </w:r>
    </w:p>
    <w:p w14:paraId="28905B9B" w14:textId="77777777" w:rsidR="004C4A3C" w:rsidRPr="00D50CCB" w:rsidRDefault="004C4A3C" w:rsidP="004C4A3C">
      <w:pPr>
        <w:pStyle w:val="paragraph"/>
        <w:numPr>
          <w:ilvl w:val="0"/>
          <w:numId w:val="18"/>
        </w:numPr>
        <w:spacing w:after="240" w:afterAutospacing="0" w:line="360" w:lineRule="auto"/>
        <w:textAlignment w:val="baseline"/>
        <w:rPr>
          <w:rFonts w:ascii="Arial" w:hAnsi="Arial" w:cs="Arial"/>
        </w:rPr>
      </w:pPr>
      <w:r w:rsidRPr="00D50CCB">
        <w:rPr>
          <w:rFonts w:ascii="Arial" w:hAnsi="Arial" w:cs="Arial"/>
        </w:rPr>
        <w:t>any direct, indirect and consequential losses</w:t>
      </w:r>
    </w:p>
    <w:p w14:paraId="451719B5" w14:textId="77777777" w:rsidR="004C4A3C" w:rsidRPr="00D50CCB" w:rsidRDefault="004C4A3C" w:rsidP="004C4A3C">
      <w:pPr>
        <w:pStyle w:val="paragraph"/>
        <w:numPr>
          <w:ilvl w:val="0"/>
          <w:numId w:val="18"/>
        </w:numPr>
        <w:spacing w:after="240" w:afterAutospacing="0" w:line="360" w:lineRule="auto"/>
        <w:textAlignment w:val="baseline"/>
        <w:rPr>
          <w:rFonts w:ascii="Arial" w:hAnsi="Arial" w:cs="Arial"/>
        </w:rPr>
      </w:pPr>
      <w:r w:rsidRPr="00D50CCB">
        <w:rPr>
          <w:rFonts w:ascii="Arial" w:hAnsi="Arial" w:cs="Arial"/>
        </w:rPr>
        <w:t>any loss or damage caused by civil wrongs, breach of contract or otherwise</w:t>
      </w:r>
    </w:p>
    <w:p w14:paraId="6E30B813" w14:textId="77777777" w:rsidR="004C4A3C" w:rsidRDefault="004C4A3C" w:rsidP="004C4A3C">
      <w:pPr>
        <w:rPr>
          <w:rFonts w:ascii="Arial" w:hAnsi="Arial" w:cs="Arial"/>
        </w:rPr>
      </w:pPr>
      <w:r w:rsidRPr="00D50CCB">
        <w:rPr>
          <w:rFonts w:ascii="Arial" w:hAnsi="Arial" w:cs="Arial"/>
        </w:rPr>
        <w:lastRenderedPageBreak/>
        <w:t>SEPA reserves the right to depart from this guidance and take appropriate action as it considers necessary or appropriate.  Applicants and authorised persons are responsible for ensuring that they are compliant with the law. If necessary, independent legal / specialist advice should be sought.</w:t>
      </w:r>
    </w:p>
    <w:p w14:paraId="411CB7AB" w14:textId="34F6769A" w:rsidR="00304DD3" w:rsidRDefault="00304DD3" w:rsidP="004C4A3C">
      <w:r w:rsidRPr="004C2196">
        <w:rPr>
          <w:rFonts w:ascii="Arial" w:eastAsia="Times New Roman" w:hAnsi="Arial" w:cs="Arial"/>
          <w:sz w:val="32"/>
          <w:szCs w:val="32"/>
        </w:rPr>
        <w:t>If you</w:t>
      </w:r>
      <w:r w:rsidRPr="004C2196">
        <w:rPr>
          <w:rFonts w:ascii="Arial" w:eastAsia="Times New Roman" w:hAnsi="Arial" w:cs="Arial"/>
        </w:rPr>
        <w:t xml:space="preserve"> </w:t>
      </w:r>
      <w:r w:rsidRPr="004C2196">
        <w:rPr>
          <w:rFonts w:ascii="Arial" w:eastAsia="Times New Roman" w:hAnsi="Arial" w:cs="Arial"/>
          <w:sz w:val="32"/>
          <w:szCs w:val="32"/>
        </w:rPr>
        <w:t xml:space="preserve">would like this document in an accessible format, such as large print, audio recording or braille, please contact SEPA by emailing </w:t>
      </w:r>
      <w:r w:rsidRPr="004C2196">
        <w:rPr>
          <w:rFonts w:ascii="Arial" w:eastAsia="Times New Roman" w:hAnsi="Arial" w:cs="Arial"/>
          <w:color w:val="016574" w:themeColor="accent6"/>
          <w:sz w:val="32"/>
          <w:szCs w:val="32"/>
        </w:rPr>
        <w:t>equalities@sepa.org.uk</w:t>
      </w:r>
    </w:p>
    <w:p w14:paraId="7D89CF34" w14:textId="77777777" w:rsidR="003A5EE3" w:rsidRDefault="003A5EE3" w:rsidP="00FE6A08"/>
    <w:p w14:paraId="45682BAE" w14:textId="77777777" w:rsidR="003A5EE3" w:rsidRDefault="003A5EE3" w:rsidP="00FE6A08"/>
    <w:p w14:paraId="34BBC68C" w14:textId="77777777" w:rsidR="003A5EE3" w:rsidRDefault="003A5EE3" w:rsidP="00FE6A08"/>
    <w:p w14:paraId="3C4FD82D" w14:textId="77777777" w:rsidR="003A5EE3" w:rsidRDefault="003A5EE3" w:rsidP="00FE6A08"/>
    <w:p w14:paraId="4FC82927" w14:textId="77777777" w:rsidR="003A5EE3" w:rsidRDefault="003A5EE3" w:rsidP="00FE6A08"/>
    <w:p w14:paraId="37102C27" w14:textId="77777777" w:rsidR="003A5EE3" w:rsidRDefault="003A5EE3" w:rsidP="00FE6A08"/>
    <w:p w14:paraId="34F1513D" w14:textId="77777777" w:rsidR="003A5EE3" w:rsidRDefault="003A5EE3" w:rsidP="00FE6A08"/>
    <w:sectPr w:rsidR="003A5EE3" w:rsidSect="00D46EF3">
      <w:headerReference w:type="default" r:id="rId19"/>
      <w:footerReference w:type="even" r:id="rId20"/>
      <w:footerReference w:type="default" r:id="rId21"/>
      <w:headerReference w:type="first" r:id="rId22"/>
      <w:footerReference w:type="first" r:id="rId23"/>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D3999" w14:textId="77777777" w:rsidR="001A6897" w:rsidRDefault="001A6897" w:rsidP="00660C79">
      <w:pPr>
        <w:spacing w:line="240" w:lineRule="auto"/>
      </w:pPr>
      <w:r>
        <w:separator/>
      </w:r>
    </w:p>
  </w:endnote>
  <w:endnote w:type="continuationSeparator" w:id="0">
    <w:p w14:paraId="5CDE1C5E" w14:textId="77777777" w:rsidR="001A6897" w:rsidRDefault="001A6897" w:rsidP="00660C79">
      <w:pPr>
        <w:spacing w:line="240" w:lineRule="auto"/>
      </w:pPr>
      <w:r>
        <w:continuationSeparator/>
      </w:r>
    </w:p>
  </w:endnote>
  <w:endnote w:type="continuationNotice" w:id="1">
    <w:p w14:paraId="3EE40F4B" w14:textId="77777777" w:rsidR="001A6897" w:rsidRDefault="001A68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2E6F81D6"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06D4AF42"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8543984"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6A9FA" w14:textId="77777777" w:rsidR="00EC6A73" w:rsidRDefault="002369CA" w:rsidP="00917BB1">
    <w:pPr>
      <w:pStyle w:val="Footer"/>
      <w:ind w:right="360"/>
    </w:pPr>
    <w:r>
      <w:rPr>
        <w:noProof/>
      </w:rPr>
      <mc:AlternateContent>
        <mc:Choice Requires="wps">
          <w:drawing>
            <wp:anchor distT="0" distB="0" distL="114300" distR="114300" simplePos="0" relativeHeight="251658244" behindDoc="0" locked="0" layoutInCell="0" allowOverlap="1" wp14:anchorId="4F49830E" wp14:editId="52359CCF">
              <wp:simplePos x="0" y="0"/>
              <wp:positionH relativeFrom="page">
                <wp:posOffset>0</wp:posOffset>
              </wp:positionH>
              <wp:positionV relativeFrom="page">
                <wp:posOffset>10229215</wp:posOffset>
              </wp:positionV>
              <wp:extent cx="7556500" cy="273050"/>
              <wp:effectExtent l="0" t="0" r="0" b="12700"/>
              <wp:wrapNone/>
              <wp:docPr id="5" name="MSIPCM5e5e4a189a8ec75f16fc991b">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E28AF1"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F49830E" id="_x0000_t202" coordsize="21600,21600" o:spt="202" path="m,l,21600r21600,l21600,xe">
              <v:stroke joinstyle="miter"/>
              <v:path gradientshapeok="t" o:connecttype="rect"/>
            </v:shapetype>
            <v:shape id="MSIPCM5e5e4a189a8ec75f16fc991b" o:spid="_x0000_s1028"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xfE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dH0070MvZHwdXMznKQlVZVlYmpXlsXTELCL70r0x&#10;Zw/wByTuEY7iYsU7FvrcHu35NoBUiaKIb4/mAXZUZGLu8Hqi5C//U9b5jc9+AwAA//8DAFBLAwQU&#10;AAYACAAAACEArHvBjN4AAAALAQAADwAAAGRycy9kb3ducmV2LnhtbEyPS0/DMBCE70j8B2uRuFEn&#10;PCqSxqkQiAsSQhTUsxNvHk28jmK3Tf49mxM97jej2ZlsO9lenHD0rSMF8SoCgVQ601Kt4Pfn/e4Z&#10;hA+ajO4doYIZPWzz66tMp8ad6RtPu1ALDiGfagVNCEMqpS8btNqv3IDEWuVGqwOfYy3NqM8cbnt5&#10;H0VraXVL/KHRA742WHa7o1Xw+JUUlTx09vA5f8xz21X7t6JS6vZmetmACDiFfzMs9bk65NypcEcy&#10;XvQKeEhguo6jBMSix0nErFjY00MCMs/k5Yb8DwAA//8DAFBLAQItABQABgAIAAAAIQC2gziS/gAA&#10;AOEBAAATAAAAAAAAAAAAAAAAAAAAAABbQ29udGVudF9UeXBlc10ueG1sUEsBAi0AFAAGAAgAAAAh&#10;ADj9If/WAAAAlAEAAAsAAAAAAAAAAAAAAAAALwEAAF9yZWxzLy5yZWxzUEsBAi0AFAAGAAgAAAAh&#10;ALnTF8QVAgAAKwQAAA4AAAAAAAAAAAAAAAAALgIAAGRycy9lMm9Eb2MueG1sUEsBAi0AFAAGAAgA&#10;AAAhAKx7wYzeAAAACwEAAA8AAAAAAAAAAAAAAAAAbwQAAGRycy9kb3ducmV2LnhtbFBLBQYAAAAA&#10;BAAEAPMAAAB6BQAAAAA=&#10;" o:allowincell="f" filled="f" stroked="f" strokeweight=".5pt">
              <v:textbox inset=",0,,0">
                <w:txbxContent>
                  <w:p w14:paraId="6DE28AF1"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v:textbox>
              <w10:wrap anchorx="page" anchory="page"/>
            </v:shape>
          </w:pict>
        </mc:Fallback>
      </mc:AlternateContent>
    </w:r>
  </w:p>
  <w:p w14:paraId="6583A89F"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6DCD85A4" wp14:editId="008CD99F">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DBA71F"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p w14:paraId="06E8BC93" w14:textId="4A80FE4D" w:rsidR="00EC6A73" w:rsidRDefault="00EC6A73" w:rsidP="00EC6A73">
    <w:pPr>
      <w:pStyle w:val="Footer"/>
      <w:framePr w:wrap="none" w:vAnchor="text" w:hAnchor="page" w:x="10958" w:y="9"/>
      <w:rPr>
        <w:rStyle w:val="PageNumber"/>
      </w:rPr>
    </w:pPr>
  </w:p>
  <w:p w14:paraId="2996FA97" w14:textId="77777777" w:rsidR="00917BB1" w:rsidRDefault="00917BB1" w:rsidP="00917BB1">
    <w:pPr>
      <w:pStyle w:val="Footer"/>
      <w:ind w:right="360"/>
    </w:pPr>
    <w:r>
      <w:rPr>
        <w:noProof/>
      </w:rPr>
      <w:drawing>
        <wp:inline distT="0" distB="0" distL="0" distR="0" wp14:anchorId="368551C0" wp14:editId="339DF3F1">
          <wp:extent cx="1007167" cy="265044"/>
          <wp:effectExtent l="0" t="0" r="0" b="1905"/>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B7ADF" w14:textId="77777777" w:rsidR="002369CA" w:rsidRDefault="002369CA">
    <w:pPr>
      <w:pStyle w:val="Footer"/>
    </w:pPr>
    <w:r>
      <w:rPr>
        <w:noProof/>
      </w:rPr>
      <mc:AlternateContent>
        <mc:Choice Requires="wps">
          <w:drawing>
            <wp:anchor distT="0" distB="0" distL="114300" distR="114300" simplePos="0" relativeHeight="251658245" behindDoc="0" locked="0" layoutInCell="0" allowOverlap="1" wp14:anchorId="7190A91C" wp14:editId="55B47D99">
              <wp:simplePos x="0" y="0"/>
              <wp:positionH relativeFrom="page">
                <wp:posOffset>0</wp:posOffset>
              </wp:positionH>
              <wp:positionV relativeFrom="page">
                <wp:posOffset>10229215</wp:posOffset>
              </wp:positionV>
              <wp:extent cx="7556500" cy="273050"/>
              <wp:effectExtent l="0" t="0" r="0" b="12700"/>
              <wp:wrapNone/>
              <wp:docPr id="8" name="MSIPCM4e4a48088b4676f42cc92ab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E74DFC"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190A91C" id="_x0000_t202" coordsize="21600,21600" o:spt="202" path="m,l,21600r21600,l21600,xe">
              <v:stroke joinstyle="miter"/>
              <v:path gradientshapeok="t" o:connecttype="rect"/>
            </v:shapetype>
            <v:shape id="MSIPCM4e4a48088b4676f42cc92ab1" o:spid="_x0000_s1030" type="#_x0000_t202" alt="&quot;&quot;" style="position:absolute;margin-left:0;margin-top:805.45pt;width:595pt;height:21.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mUOFwIAACsEAAAOAAAAZHJzL2Uyb0RvYy54bWysU99v2jAQfp+0/8Hy+0iAQruIULFWTJNQ&#10;W4lOfTaOTSw5Ps82JOyv39khpev2NO3Fudyd78f3fV7cdo0mR+G8AlPS8SinRBgOlTL7kn5/Xn+6&#10;ocQHZiqmwYiSnoSnt8uPHxatLcQEatCVcASLGF+0tqR1CLbIMs9r0TA/AisMBiW4hgX8dfuscqzF&#10;6o3OJnk+z1pwlXXAhffove+DdJnqSyl4eJTSi0B0SXG2kE6Xzl08s+WCFXvHbK34eQz2D1M0TBls&#10;+lrqngVGDk79UapR3IEHGUYcmgykVFykHXCbcf5um23NrEi7IDjevsLk/19Z/nDc2idHQvcFOiQw&#10;AtJaX3h0xn066Zr4xUkJxhHC0ytsoguEo/N6NpvPcgxxjE2up/ks4Zpdblvnw1cBDYlGSR3SktBi&#10;x40P2BFTh5TYzMBaaZ2o0Ya0JZ1PseRvEbyhDV68zBqt0O06oqqSToc9dlCdcD0HPfPe8rXCGTbM&#10;hyfmkGocG+UbHvGQGrAXnC1KanA//+aP+cgARilpUTol9T8OzAlK9DeD3HweX11FraUfNNxb727w&#10;mkNzB6jKMT4Qy5MZc4MeTOmgeUF1r2I3DDHDsWdJd4N5F3oh4+vgYrVKSagqy8LGbC2PpSNmEdnn&#10;7oU5e4Y/IHEPMIiLFe9Y6HN7tFeHAFIliiK+PZpn2FGRibnz64mSf/ufsi5vfPkL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GMplDhcCAAArBAAADgAAAAAAAAAAAAAAAAAuAgAAZHJzL2Uyb0RvYy54bWxQSwECLQAUAAYA&#10;CAAAACEArHvBjN4AAAALAQAADwAAAAAAAAAAAAAAAABxBAAAZHJzL2Rvd25yZXYueG1sUEsFBgAA&#10;AAAEAAQA8wAAAHwFAAAAAA==&#10;" o:allowincell="f" filled="f" stroked="f" strokeweight=".5pt">
              <v:textbox inset=",0,,0">
                <w:txbxContent>
                  <w:p w14:paraId="35E74DFC"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0FE62" w14:textId="77777777" w:rsidR="001A6897" w:rsidRDefault="001A6897" w:rsidP="00660C79">
      <w:pPr>
        <w:spacing w:line="240" w:lineRule="auto"/>
      </w:pPr>
      <w:r>
        <w:separator/>
      </w:r>
    </w:p>
  </w:footnote>
  <w:footnote w:type="continuationSeparator" w:id="0">
    <w:p w14:paraId="08ED8E2A" w14:textId="77777777" w:rsidR="001A6897" w:rsidRDefault="001A6897" w:rsidP="00660C79">
      <w:pPr>
        <w:spacing w:line="240" w:lineRule="auto"/>
      </w:pPr>
      <w:r>
        <w:continuationSeparator/>
      </w:r>
    </w:p>
  </w:footnote>
  <w:footnote w:type="continuationNotice" w:id="1">
    <w:p w14:paraId="1B3D0987" w14:textId="77777777" w:rsidR="001A6897" w:rsidRDefault="001A68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CE965" w14:textId="597A0832" w:rsidR="008D113C" w:rsidRPr="00917BB1" w:rsidRDefault="002369CA" w:rsidP="008D113C">
    <w:pPr>
      <w:pStyle w:val="BodyText1"/>
      <w:spacing w:line="240" w:lineRule="auto"/>
      <w:jc w:val="right"/>
      <w:rPr>
        <w:color w:val="6E7571" w:themeColor="text2"/>
      </w:rPr>
    </w:pPr>
    <w:r>
      <w:rPr>
        <w:noProof/>
        <w:color w:val="6E7571" w:themeColor="text2"/>
      </w:rPr>
      <mc:AlternateContent>
        <mc:Choice Requires="wps">
          <w:drawing>
            <wp:anchor distT="0" distB="0" distL="114300" distR="114300" simplePos="0" relativeHeight="251658242" behindDoc="0" locked="0" layoutInCell="0" allowOverlap="1" wp14:anchorId="41EE2537" wp14:editId="68168D03">
              <wp:simplePos x="0" y="0"/>
              <wp:positionH relativeFrom="page">
                <wp:posOffset>0</wp:posOffset>
              </wp:positionH>
              <wp:positionV relativeFrom="page">
                <wp:posOffset>190500</wp:posOffset>
              </wp:positionV>
              <wp:extent cx="7556500" cy="273050"/>
              <wp:effectExtent l="0" t="0" r="0" b="12700"/>
              <wp:wrapNone/>
              <wp:docPr id="1" name="MSIPCM3e7c4667b3fb4a16462b8c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384428"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1EE2537" id="_x0000_t202" coordsize="21600,21600" o:spt="202" path="m,l,21600r21600,l21600,xe">
              <v:stroke joinstyle="miter"/>
              <v:path gradientshapeok="t" o:connecttype="rect"/>
            </v:shapetype>
            <v:shape id="MSIPCM3e7c4667b3fb4a16462b8c07" o:spid="_x0000_s1027" type="#_x0000_t202" alt="&quot;&quot;" style="position:absolute;left:0;text-align:left;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9M0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xpO5n3oFYzPgovlMiWhnCwLa7OxPJaOYEVIX7pX5uyA&#10;e0DGHuGkKla8g7/P7WFe7gPIJnETge3RHPBGKSbKhmcTtf72P2VdHvfiFwAAAP//AwBQSwMEFAAG&#10;AAgAAAAhAIx/UFrbAAAABwEAAA8AAABkcnMvZG93bnJldi54bWxMj8FOwzAMhu9IvENkJG4sGZMo&#10;K00nBNoFCYluu3DLGtNWJE7VZG15e9wTnGzrtz5/Lnazd2LEIXaBNKxXCgRSHWxHjYbTcX/3CCIm&#10;Q9a4QKjhByPsyuurwuQ2TFTheEiNYAjF3GhoU+pzKWPdojdxFXokzr7C4E3icWikHczEcO/kvVIP&#10;0puO+EJrenxpsf4+XDxTtq9vc3rPPkJ01X4a/ecpq3qtb2/m5ycQCef0twyLPqtDyU7ncCEbhdPA&#10;jyQNG8V1SdfbpTtryDYKZFnI//7lLwAAAP//AwBQSwECLQAUAAYACAAAACEAtoM4kv4AAADhAQAA&#10;EwAAAAAAAAAAAAAAAAAAAAAAW0NvbnRlbnRfVHlwZXNdLnhtbFBLAQItABQABgAIAAAAIQA4/SH/&#10;1gAAAJQBAAALAAAAAAAAAAAAAAAAAC8BAABfcmVscy8ucmVsc1BLAQItABQABgAIAAAAIQDSp9M0&#10;EwIAACQEAAAOAAAAAAAAAAAAAAAAAC4CAABkcnMvZTJvRG9jLnhtbFBLAQItABQABgAIAAAAIQCM&#10;f1Ba2wAAAAcBAAAPAAAAAAAAAAAAAAAAAG0EAABkcnMvZG93bnJldi54bWxQSwUGAAAAAAQABADz&#10;AAAAdQUAAAAA&#10;" o:allowincell="f" filled="f" stroked="f" strokeweight=".5pt">
              <v:textbox inset=",0,,0">
                <w:txbxContent>
                  <w:p w14:paraId="71384428"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v:textbox>
              <w10:wrap anchorx="page" anchory="page"/>
            </v:shape>
          </w:pict>
        </mc:Fallback>
      </mc:AlternateContent>
    </w:r>
    <w:r w:rsidR="00BB6D1B">
      <w:rPr>
        <w:color w:val="6E7571" w:themeColor="text2"/>
      </w:rPr>
      <w:t xml:space="preserve">End-of-Waste Criteria for </w:t>
    </w:r>
    <w:r w:rsidR="00BE6AD0">
      <w:rPr>
        <w:color w:val="6E7571" w:themeColor="text2"/>
      </w:rPr>
      <w:t xml:space="preserve">Recycled </w:t>
    </w:r>
    <w:r w:rsidR="00694B4D">
      <w:rPr>
        <w:color w:val="6E7571" w:themeColor="text2"/>
      </w:rPr>
      <w:t>Aggregates</w:t>
    </w:r>
  </w:p>
  <w:p w14:paraId="66E270C0"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42CAAB8" wp14:editId="009E2DA3">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CBC72D"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03A77" w14:textId="77777777" w:rsidR="002369CA" w:rsidRDefault="002369CA">
    <w:pPr>
      <w:pStyle w:val="Header"/>
    </w:pPr>
    <w:r>
      <w:rPr>
        <w:noProof/>
      </w:rPr>
      <mc:AlternateContent>
        <mc:Choice Requires="wps">
          <w:drawing>
            <wp:anchor distT="0" distB="0" distL="114300" distR="114300" simplePos="0" relativeHeight="251658243" behindDoc="0" locked="0" layoutInCell="0" allowOverlap="1" wp14:anchorId="4DA4248A" wp14:editId="2D1AA09E">
              <wp:simplePos x="0" y="0"/>
              <wp:positionH relativeFrom="page">
                <wp:posOffset>0</wp:posOffset>
              </wp:positionH>
              <wp:positionV relativeFrom="page">
                <wp:posOffset>190500</wp:posOffset>
              </wp:positionV>
              <wp:extent cx="7556500" cy="273050"/>
              <wp:effectExtent l="0" t="0" r="0" b="12700"/>
              <wp:wrapNone/>
              <wp:docPr id="4" name="MSIPCMa3a54bf5b0225d2ae74b3b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F364C2"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DA4248A" id="_x0000_t202" coordsize="21600,21600" o:spt="202" path="m,l,21600r21600,l21600,xe">
              <v:stroke joinstyle="miter"/>
              <v:path gradientshapeok="t" o:connecttype="rect"/>
            </v:shapetype>
            <v:shape id="MSIPCMa3a54bf5b0225d2ae74b3b10" o:spid="_x0000_s1029" type="#_x0000_t202" alt="&quot;&quot;" style="position:absolute;margin-left:0;margin-top:1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cD/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saBvM+9ELG18HFcpmSUFWWhbXZWB5LR8wisi/d&#10;K3P2BH9A4h5hEBcr3rHQ5/ZoL/cBpEoURXx7NE+woyITc6fXEyX/9j9lXd744hcAAAD//wMAUEsD&#10;BBQABgAIAAAAIQCMf1Ba2wAAAAcBAAAPAAAAZHJzL2Rvd25yZXYueG1sTI/BTsMwDIbvSLxDZCRu&#10;LBmTKCtNJwTaBQmJbrtwyxrTViRO1WRteXvcE5xs67c+fy52s3dixCF2gTSsVwoEUh1sR42G03F/&#10;9wgiJkPWuECo4Qcj7Mrrq8LkNkxU4XhIjWAIxdxoaFPqcylj3aI3cRV6JM6+wuBN4nFopB3MxHDv&#10;5L1SD9KbjvhCa3p8abH+Plw8U7avb3N6zz5CdNV+Gv3nKat6rW9v5ucnEAnn9LcMiz6rQ8lO53Ah&#10;G4XTwI8kDRvFdUnX26U7a8g2CmRZyP/+5S8AAAD//wMAUEsBAi0AFAAGAAgAAAAhALaDOJL+AAAA&#10;4QEAABMAAAAAAAAAAAAAAAAAAAAAAFtDb250ZW50X1R5cGVzXS54bWxQSwECLQAUAAYACAAAACEA&#10;OP0h/9YAAACUAQAACwAAAAAAAAAAAAAAAAAvAQAAX3JlbHMvLnJlbHNQSwECLQAUAAYACAAAACEA&#10;obXA/xcCAAArBAAADgAAAAAAAAAAAAAAAAAuAgAAZHJzL2Uyb0RvYy54bWxQSwECLQAUAAYACAAA&#10;ACEAjH9QWtsAAAAHAQAADwAAAAAAAAAAAAAAAABxBAAAZHJzL2Rvd25yZXYueG1sUEsFBgAAAAAE&#10;AAQA8wAAAHkFAAAAAA==&#10;" o:allowincell="f" filled="f" stroked="f" strokeweight=".5pt">
              <v:textbox inset=",0,,0">
                <w:txbxContent>
                  <w:p w14:paraId="3FF364C2"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38D0851"/>
    <w:multiLevelType w:val="hybridMultilevel"/>
    <w:tmpl w:val="8EA0FBD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2D0859DD"/>
    <w:multiLevelType w:val="hybridMultilevel"/>
    <w:tmpl w:val="6A64D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003848"/>
    <w:multiLevelType w:val="hybridMultilevel"/>
    <w:tmpl w:val="DB5AA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0C197F"/>
    <w:multiLevelType w:val="hybridMultilevel"/>
    <w:tmpl w:val="942E4F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69F11A5"/>
    <w:multiLevelType w:val="hybridMultilevel"/>
    <w:tmpl w:val="71F8B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B63916"/>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7072A1"/>
    <w:multiLevelType w:val="hybridMultilevel"/>
    <w:tmpl w:val="918A0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151140664">
    <w:abstractNumId w:val="16"/>
  </w:num>
  <w:num w:numId="12" w16cid:durableId="1980263682">
    <w:abstractNumId w:val="10"/>
  </w:num>
  <w:num w:numId="13" w16cid:durableId="1621841860">
    <w:abstractNumId w:val="14"/>
  </w:num>
  <w:num w:numId="14" w16cid:durableId="579602798">
    <w:abstractNumId w:val="17"/>
  </w:num>
  <w:num w:numId="15" w16cid:durableId="175967623">
    <w:abstractNumId w:val="12"/>
  </w:num>
  <w:num w:numId="16" w16cid:durableId="820273296">
    <w:abstractNumId w:val="11"/>
  </w:num>
  <w:num w:numId="17" w16cid:durableId="781656532">
    <w:abstractNumId w:val="13"/>
  </w:num>
  <w:num w:numId="18" w16cid:durableId="1402410114">
    <w:abstractNumId w:val="1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DBC"/>
    <w:rsid w:val="00004035"/>
    <w:rsid w:val="0002399C"/>
    <w:rsid w:val="00032829"/>
    <w:rsid w:val="00040561"/>
    <w:rsid w:val="00070937"/>
    <w:rsid w:val="00095685"/>
    <w:rsid w:val="000B46CE"/>
    <w:rsid w:val="000B7559"/>
    <w:rsid w:val="000B76E3"/>
    <w:rsid w:val="000C2757"/>
    <w:rsid w:val="000C32AC"/>
    <w:rsid w:val="000E0D15"/>
    <w:rsid w:val="000E443F"/>
    <w:rsid w:val="00105F31"/>
    <w:rsid w:val="00115092"/>
    <w:rsid w:val="00121D81"/>
    <w:rsid w:val="00122B94"/>
    <w:rsid w:val="00127643"/>
    <w:rsid w:val="0015613A"/>
    <w:rsid w:val="00167B2F"/>
    <w:rsid w:val="001975FF"/>
    <w:rsid w:val="001A57E8"/>
    <w:rsid w:val="001A6897"/>
    <w:rsid w:val="001D511E"/>
    <w:rsid w:val="001D705D"/>
    <w:rsid w:val="001D784E"/>
    <w:rsid w:val="001E4503"/>
    <w:rsid w:val="00204045"/>
    <w:rsid w:val="00211AE3"/>
    <w:rsid w:val="00236552"/>
    <w:rsid w:val="002369CA"/>
    <w:rsid w:val="00257D4B"/>
    <w:rsid w:val="002638CB"/>
    <w:rsid w:val="00267D3A"/>
    <w:rsid w:val="00270800"/>
    <w:rsid w:val="00280CDE"/>
    <w:rsid w:val="00281BB1"/>
    <w:rsid w:val="00286BFD"/>
    <w:rsid w:val="00287456"/>
    <w:rsid w:val="00297220"/>
    <w:rsid w:val="002A4D54"/>
    <w:rsid w:val="002C7710"/>
    <w:rsid w:val="002C7A2E"/>
    <w:rsid w:val="002E2C62"/>
    <w:rsid w:val="0030096D"/>
    <w:rsid w:val="003030D5"/>
    <w:rsid w:val="0030479F"/>
    <w:rsid w:val="00304DD3"/>
    <w:rsid w:val="003162C0"/>
    <w:rsid w:val="00317618"/>
    <w:rsid w:val="00321011"/>
    <w:rsid w:val="0033091A"/>
    <w:rsid w:val="00343134"/>
    <w:rsid w:val="00347F79"/>
    <w:rsid w:val="00351E21"/>
    <w:rsid w:val="00354121"/>
    <w:rsid w:val="00363208"/>
    <w:rsid w:val="00377F54"/>
    <w:rsid w:val="003A5EE3"/>
    <w:rsid w:val="003B129B"/>
    <w:rsid w:val="003B59BC"/>
    <w:rsid w:val="003E34BB"/>
    <w:rsid w:val="003E404B"/>
    <w:rsid w:val="003E5FDE"/>
    <w:rsid w:val="003F1D6C"/>
    <w:rsid w:val="003F5384"/>
    <w:rsid w:val="004073BC"/>
    <w:rsid w:val="00412609"/>
    <w:rsid w:val="00412E73"/>
    <w:rsid w:val="00444AA1"/>
    <w:rsid w:val="0045359E"/>
    <w:rsid w:val="00455824"/>
    <w:rsid w:val="00466D27"/>
    <w:rsid w:val="004C4A3C"/>
    <w:rsid w:val="004D3D5D"/>
    <w:rsid w:val="004D6DB1"/>
    <w:rsid w:val="004F06ED"/>
    <w:rsid w:val="004F527A"/>
    <w:rsid w:val="005214EF"/>
    <w:rsid w:val="0052198B"/>
    <w:rsid w:val="0052785D"/>
    <w:rsid w:val="00537DDD"/>
    <w:rsid w:val="005516BA"/>
    <w:rsid w:val="00570EFD"/>
    <w:rsid w:val="0057156F"/>
    <w:rsid w:val="005759EF"/>
    <w:rsid w:val="00577A13"/>
    <w:rsid w:val="00583D98"/>
    <w:rsid w:val="005900AA"/>
    <w:rsid w:val="005A08B5"/>
    <w:rsid w:val="005A355E"/>
    <w:rsid w:val="005A3A03"/>
    <w:rsid w:val="005D1213"/>
    <w:rsid w:val="005D7437"/>
    <w:rsid w:val="005E5774"/>
    <w:rsid w:val="005E65C3"/>
    <w:rsid w:val="006033E7"/>
    <w:rsid w:val="00613024"/>
    <w:rsid w:val="006130CC"/>
    <w:rsid w:val="006243FF"/>
    <w:rsid w:val="006442B8"/>
    <w:rsid w:val="006574F0"/>
    <w:rsid w:val="00660C79"/>
    <w:rsid w:val="00687B1D"/>
    <w:rsid w:val="00694B4D"/>
    <w:rsid w:val="00695863"/>
    <w:rsid w:val="006A10E9"/>
    <w:rsid w:val="006A316F"/>
    <w:rsid w:val="006A5DEC"/>
    <w:rsid w:val="006B6D43"/>
    <w:rsid w:val="006D16CE"/>
    <w:rsid w:val="006E5582"/>
    <w:rsid w:val="006E5A28"/>
    <w:rsid w:val="00704FC7"/>
    <w:rsid w:val="00721C8C"/>
    <w:rsid w:val="007223BA"/>
    <w:rsid w:val="00760F9A"/>
    <w:rsid w:val="007622E9"/>
    <w:rsid w:val="00766162"/>
    <w:rsid w:val="007858DB"/>
    <w:rsid w:val="00791019"/>
    <w:rsid w:val="00792B3F"/>
    <w:rsid w:val="00797092"/>
    <w:rsid w:val="007A77B4"/>
    <w:rsid w:val="007C2BB1"/>
    <w:rsid w:val="007C3F12"/>
    <w:rsid w:val="007D441B"/>
    <w:rsid w:val="007E21D5"/>
    <w:rsid w:val="00800438"/>
    <w:rsid w:val="00801105"/>
    <w:rsid w:val="0084107C"/>
    <w:rsid w:val="00847438"/>
    <w:rsid w:val="00861B46"/>
    <w:rsid w:val="00874468"/>
    <w:rsid w:val="008A5426"/>
    <w:rsid w:val="008C1A73"/>
    <w:rsid w:val="008C4926"/>
    <w:rsid w:val="008D113C"/>
    <w:rsid w:val="008D376F"/>
    <w:rsid w:val="008E628B"/>
    <w:rsid w:val="008F1D01"/>
    <w:rsid w:val="00902814"/>
    <w:rsid w:val="0091561F"/>
    <w:rsid w:val="00917BB1"/>
    <w:rsid w:val="00924108"/>
    <w:rsid w:val="00926F00"/>
    <w:rsid w:val="00931FAB"/>
    <w:rsid w:val="009537AD"/>
    <w:rsid w:val="0095506F"/>
    <w:rsid w:val="0095734A"/>
    <w:rsid w:val="009632FE"/>
    <w:rsid w:val="0096745E"/>
    <w:rsid w:val="00975D21"/>
    <w:rsid w:val="0097631B"/>
    <w:rsid w:val="00980531"/>
    <w:rsid w:val="0099521F"/>
    <w:rsid w:val="009961E8"/>
    <w:rsid w:val="009A240D"/>
    <w:rsid w:val="009B6065"/>
    <w:rsid w:val="009C4D79"/>
    <w:rsid w:val="009D0344"/>
    <w:rsid w:val="009D0E2A"/>
    <w:rsid w:val="009E3FDC"/>
    <w:rsid w:val="009E5DBC"/>
    <w:rsid w:val="00A0369A"/>
    <w:rsid w:val="00A067D0"/>
    <w:rsid w:val="00A21BCB"/>
    <w:rsid w:val="00A27A49"/>
    <w:rsid w:val="00A4691F"/>
    <w:rsid w:val="00A4778A"/>
    <w:rsid w:val="00A74083"/>
    <w:rsid w:val="00A774B6"/>
    <w:rsid w:val="00A82A77"/>
    <w:rsid w:val="00A91E99"/>
    <w:rsid w:val="00A924A3"/>
    <w:rsid w:val="00A9349C"/>
    <w:rsid w:val="00AB0BE6"/>
    <w:rsid w:val="00AD3C4F"/>
    <w:rsid w:val="00AD4D60"/>
    <w:rsid w:val="00AE068C"/>
    <w:rsid w:val="00AE12C1"/>
    <w:rsid w:val="00AE308B"/>
    <w:rsid w:val="00AF1B01"/>
    <w:rsid w:val="00B0142C"/>
    <w:rsid w:val="00B032A6"/>
    <w:rsid w:val="00B04D21"/>
    <w:rsid w:val="00B12C46"/>
    <w:rsid w:val="00B15F15"/>
    <w:rsid w:val="00B26B28"/>
    <w:rsid w:val="00B4607E"/>
    <w:rsid w:val="00B46E48"/>
    <w:rsid w:val="00B52BE1"/>
    <w:rsid w:val="00B545F4"/>
    <w:rsid w:val="00B54CF4"/>
    <w:rsid w:val="00B61806"/>
    <w:rsid w:val="00B758D5"/>
    <w:rsid w:val="00B979EA"/>
    <w:rsid w:val="00BA31FB"/>
    <w:rsid w:val="00BB0C8B"/>
    <w:rsid w:val="00BB6D1B"/>
    <w:rsid w:val="00BD2FC2"/>
    <w:rsid w:val="00BD6CD1"/>
    <w:rsid w:val="00BE3238"/>
    <w:rsid w:val="00BE60E1"/>
    <w:rsid w:val="00BE6AD0"/>
    <w:rsid w:val="00BF0286"/>
    <w:rsid w:val="00BF4CBE"/>
    <w:rsid w:val="00BF747A"/>
    <w:rsid w:val="00C00209"/>
    <w:rsid w:val="00C11BFE"/>
    <w:rsid w:val="00C32324"/>
    <w:rsid w:val="00C32F24"/>
    <w:rsid w:val="00C569B9"/>
    <w:rsid w:val="00C607B3"/>
    <w:rsid w:val="00C63AF5"/>
    <w:rsid w:val="00C91B42"/>
    <w:rsid w:val="00CA0768"/>
    <w:rsid w:val="00CA1362"/>
    <w:rsid w:val="00CD0528"/>
    <w:rsid w:val="00CE45BD"/>
    <w:rsid w:val="00CE4C43"/>
    <w:rsid w:val="00CF3CFD"/>
    <w:rsid w:val="00CF7EFB"/>
    <w:rsid w:val="00D037AA"/>
    <w:rsid w:val="00D27B92"/>
    <w:rsid w:val="00D3323D"/>
    <w:rsid w:val="00D336A7"/>
    <w:rsid w:val="00D35448"/>
    <w:rsid w:val="00D45846"/>
    <w:rsid w:val="00D46EF3"/>
    <w:rsid w:val="00D47AF5"/>
    <w:rsid w:val="00D661AD"/>
    <w:rsid w:val="00D67894"/>
    <w:rsid w:val="00D733DF"/>
    <w:rsid w:val="00D8290E"/>
    <w:rsid w:val="00DA34A7"/>
    <w:rsid w:val="00DB2EF3"/>
    <w:rsid w:val="00DC1FC5"/>
    <w:rsid w:val="00DC5E79"/>
    <w:rsid w:val="00DD3743"/>
    <w:rsid w:val="00DE33EA"/>
    <w:rsid w:val="00DF42AB"/>
    <w:rsid w:val="00E00503"/>
    <w:rsid w:val="00E034F5"/>
    <w:rsid w:val="00E12B3B"/>
    <w:rsid w:val="00E16411"/>
    <w:rsid w:val="00E245AC"/>
    <w:rsid w:val="00E4213C"/>
    <w:rsid w:val="00E4648B"/>
    <w:rsid w:val="00E5686D"/>
    <w:rsid w:val="00E62524"/>
    <w:rsid w:val="00E67C75"/>
    <w:rsid w:val="00E74018"/>
    <w:rsid w:val="00E83ECA"/>
    <w:rsid w:val="00E85615"/>
    <w:rsid w:val="00E87D4B"/>
    <w:rsid w:val="00E96618"/>
    <w:rsid w:val="00E97DA8"/>
    <w:rsid w:val="00EA297B"/>
    <w:rsid w:val="00EB50CC"/>
    <w:rsid w:val="00EB58F8"/>
    <w:rsid w:val="00EC6A73"/>
    <w:rsid w:val="00ED2870"/>
    <w:rsid w:val="00ED3EE7"/>
    <w:rsid w:val="00ED453F"/>
    <w:rsid w:val="00ED531A"/>
    <w:rsid w:val="00ED64E4"/>
    <w:rsid w:val="00ED7010"/>
    <w:rsid w:val="00EF0E5C"/>
    <w:rsid w:val="00EF2E03"/>
    <w:rsid w:val="00EF49D2"/>
    <w:rsid w:val="00F00198"/>
    <w:rsid w:val="00F07048"/>
    <w:rsid w:val="00F417D5"/>
    <w:rsid w:val="00F431FE"/>
    <w:rsid w:val="00F46B88"/>
    <w:rsid w:val="00F477EA"/>
    <w:rsid w:val="00F60DD8"/>
    <w:rsid w:val="00F62547"/>
    <w:rsid w:val="00F62653"/>
    <w:rsid w:val="00F72274"/>
    <w:rsid w:val="00F93FF1"/>
    <w:rsid w:val="00FA0AAD"/>
    <w:rsid w:val="00FA1C28"/>
    <w:rsid w:val="00FC06FB"/>
    <w:rsid w:val="00FC6EFB"/>
    <w:rsid w:val="00FE6A08"/>
    <w:rsid w:val="00FF5D5A"/>
    <w:rsid w:val="00FF669F"/>
    <w:rsid w:val="046884F8"/>
    <w:rsid w:val="11FC2FA6"/>
    <w:rsid w:val="20125246"/>
    <w:rsid w:val="23632300"/>
    <w:rsid w:val="49263990"/>
    <w:rsid w:val="4B139B93"/>
    <w:rsid w:val="4B19CAC9"/>
    <w:rsid w:val="52FFF39F"/>
    <w:rsid w:val="53E25C89"/>
    <w:rsid w:val="6D2439E6"/>
    <w:rsid w:val="7F8D22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EAC0E"/>
  <w15:chartTrackingRefBased/>
  <w15:docId w15:val="{46DC3C2F-8D4E-4F86-9526-95C925157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5AC"/>
    <w:pPr>
      <w:spacing w:after="240" w:line="360" w:lineRule="auto"/>
    </w:pPr>
    <w:rPr>
      <w:rFonts w:eastAsiaTheme="minorEastAsia"/>
    </w:rPr>
  </w:style>
  <w:style w:type="paragraph" w:styleId="Heading1">
    <w:name w:val="heading 1"/>
    <w:basedOn w:val="Normal"/>
    <w:next w:val="Normal"/>
    <w:link w:val="Heading1Char"/>
    <w:uiPriority w:val="9"/>
    <w:qFormat/>
    <w:rsid w:val="00E245AC"/>
    <w:pPr>
      <w:keepNext/>
      <w:keepLines/>
      <w:spacing w:line="276"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E245AC"/>
    <w:pPr>
      <w:keepNext/>
      <w:keepLines/>
      <w:spacing w:line="276" w:lineRule="auto"/>
      <w:outlineLvl w:val="1"/>
    </w:pPr>
    <w:rPr>
      <w:rFonts w:ascii="Arial" w:eastAsiaTheme="majorEastAsia" w:hAnsi="Arial" w:cstheme="majorBidi"/>
      <w:b/>
      <w:color w:val="016574" w:themeColor="accent2"/>
      <w:sz w:val="32"/>
      <w:szCs w:val="26"/>
    </w:rPr>
  </w:style>
  <w:style w:type="paragraph" w:styleId="Heading3">
    <w:name w:val="heading 3"/>
    <w:basedOn w:val="Normal"/>
    <w:next w:val="Normal"/>
    <w:link w:val="Heading3Char"/>
    <w:uiPriority w:val="9"/>
    <w:unhideWhenUsed/>
    <w:qFormat/>
    <w:rsid w:val="00F417D5"/>
    <w:pPr>
      <w:keepNext/>
      <w:keepLines/>
      <w:spacing w:line="276" w:lineRule="auto"/>
      <w:outlineLvl w:val="2"/>
    </w:pPr>
    <w:rPr>
      <w:rFonts w:ascii="Arial" w:eastAsiaTheme="majorEastAsia" w:hAnsi="Arial" w:cstheme="majorBidi"/>
      <w:b/>
      <w:sz w:val="28"/>
    </w:rPr>
  </w:style>
  <w:style w:type="paragraph" w:styleId="Heading4">
    <w:name w:val="heading 4"/>
    <w:basedOn w:val="Normal"/>
    <w:next w:val="Normal"/>
    <w:link w:val="Heading4Char"/>
    <w:uiPriority w:val="9"/>
    <w:unhideWhenUsed/>
    <w:qFormat/>
    <w:rsid w:val="00F417D5"/>
    <w:pPr>
      <w:keepNext/>
      <w:keepLines/>
      <w:spacing w:line="276" w:lineRule="auto"/>
      <w:outlineLvl w:val="3"/>
    </w:pPr>
    <w:rPr>
      <w:rFonts w:ascii="Arial" w:eastAsiaTheme="majorEastAsia" w:hAnsi="Arial"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E245AC"/>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E245AC"/>
    <w:rPr>
      <w:rFonts w:ascii="Arial" w:eastAsiaTheme="majorEastAsia" w:hAnsi="Arial" w:cstheme="majorBidi"/>
      <w:b/>
      <w:color w:val="016574" w:themeColor="accent2"/>
      <w:sz w:val="32"/>
      <w:szCs w:val="26"/>
    </w:rPr>
  </w:style>
  <w:style w:type="character" w:customStyle="1" w:styleId="Heading3Char">
    <w:name w:val="Heading 3 Char"/>
    <w:basedOn w:val="DefaultParagraphFont"/>
    <w:link w:val="Heading3"/>
    <w:uiPriority w:val="9"/>
    <w:rsid w:val="00F417D5"/>
    <w:rPr>
      <w:rFonts w:ascii="Arial" w:eastAsiaTheme="majorEastAsia" w:hAnsi="Arial" w:cstheme="majorBidi"/>
      <w:b/>
      <w:sz w:val="28"/>
    </w:rPr>
  </w:style>
  <w:style w:type="character" w:customStyle="1" w:styleId="Heading4Char">
    <w:name w:val="Heading 4 Char"/>
    <w:basedOn w:val="DefaultParagraphFont"/>
    <w:link w:val="Heading4"/>
    <w:uiPriority w:val="9"/>
    <w:rsid w:val="00F417D5"/>
    <w:rPr>
      <w:rFonts w:ascii="Arial" w:eastAsiaTheme="majorEastAsia" w:hAnsi="Arial" w:cstheme="majorBidi"/>
      <w:b/>
      <w:iCs/>
    </w:rPr>
  </w:style>
  <w:style w:type="paragraph" w:customStyle="1" w:styleId="BodyText1">
    <w:name w:val="Body Text1"/>
    <w:basedOn w:val="Normal"/>
    <w:qFormat/>
    <w:rsid w:val="00E245AC"/>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customStyle="1" w:styleId="Reportheader">
    <w:name w:val="Report header"/>
    <w:basedOn w:val="Heading1"/>
    <w:qFormat/>
    <w:rsid w:val="00E245AC"/>
    <w:rPr>
      <w:sz w:val="48"/>
      <w:szCs w:val="48"/>
    </w:rPr>
  </w:style>
  <w:style w:type="paragraph" w:styleId="ListParagraph">
    <w:name w:val="List Paragraph"/>
    <w:basedOn w:val="Normal"/>
    <w:uiPriority w:val="34"/>
    <w:qFormat/>
    <w:rsid w:val="00004035"/>
    <w:pPr>
      <w:ind w:left="720"/>
      <w:contextualSpacing/>
    </w:pPr>
  </w:style>
  <w:style w:type="paragraph" w:styleId="BodyText">
    <w:name w:val="Body Text"/>
    <w:basedOn w:val="Normal"/>
    <w:link w:val="BodyTextChar"/>
    <w:uiPriority w:val="1"/>
    <w:qFormat/>
    <w:rsid w:val="00211AE3"/>
    <w:pPr>
      <w:widowControl w:val="0"/>
      <w:autoSpaceDE w:val="0"/>
      <w:autoSpaceDN w:val="0"/>
      <w:spacing w:after="0" w:line="240" w:lineRule="auto"/>
    </w:pPr>
    <w:rPr>
      <w:rFonts w:ascii="Arial" w:eastAsia="Arial" w:hAnsi="Arial"/>
      <w:sz w:val="28"/>
      <w:szCs w:val="28"/>
    </w:rPr>
  </w:style>
  <w:style w:type="character" w:customStyle="1" w:styleId="BodyTextChar">
    <w:name w:val="Body Text Char"/>
    <w:basedOn w:val="DefaultParagraphFont"/>
    <w:link w:val="BodyText"/>
    <w:uiPriority w:val="1"/>
    <w:rsid w:val="00211AE3"/>
    <w:rPr>
      <w:rFonts w:ascii="Arial" w:eastAsia="Arial" w:hAnsi="Arial"/>
      <w:sz w:val="28"/>
      <w:szCs w:val="28"/>
    </w:rPr>
  </w:style>
  <w:style w:type="paragraph" w:styleId="CommentText">
    <w:name w:val="annotation text"/>
    <w:basedOn w:val="Normal"/>
    <w:link w:val="CommentTextChar"/>
    <w:uiPriority w:val="99"/>
    <w:semiHidden/>
    <w:unhideWhenUsed/>
    <w:rsid w:val="00E74018"/>
    <w:pPr>
      <w:spacing w:line="240" w:lineRule="auto"/>
    </w:pPr>
    <w:rPr>
      <w:sz w:val="20"/>
      <w:szCs w:val="20"/>
    </w:rPr>
  </w:style>
  <w:style w:type="character" w:customStyle="1" w:styleId="CommentTextChar">
    <w:name w:val="Comment Text Char"/>
    <w:basedOn w:val="DefaultParagraphFont"/>
    <w:link w:val="CommentText"/>
    <w:uiPriority w:val="99"/>
    <w:semiHidden/>
    <w:rsid w:val="00E74018"/>
    <w:rPr>
      <w:rFonts w:eastAsiaTheme="minorEastAsia"/>
      <w:sz w:val="20"/>
      <w:szCs w:val="20"/>
    </w:rPr>
  </w:style>
  <w:style w:type="character" w:styleId="CommentReference">
    <w:name w:val="annotation reference"/>
    <w:basedOn w:val="DefaultParagraphFont"/>
    <w:uiPriority w:val="99"/>
    <w:semiHidden/>
    <w:unhideWhenUsed/>
    <w:rsid w:val="00E74018"/>
    <w:rPr>
      <w:sz w:val="16"/>
      <w:szCs w:val="16"/>
    </w:rPr>
  </w:style>
  <w:style w:type="paragraph" w:customStyle="1" w:styleId="paragraph">
    <w:name w:val="paragraph"/>
    <w:basedOn w:val="Normal"/>
    <w:rsid w:val="004C4A3C"/>
    <w:pPr>
      <w:spacing w:before="100" w:beforeAutospacing="1" w:after="100" w:afterAutospacing="1" w:line="240" w:lineRule="auto"/>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tandardsforhighways.co.uk/search/471049cb-7dd8-452a-81e6-fc8af7d31b91" TargetMode="External"/><Relationship Id="rId18" Type="http://schemas.openxmlformats.org/officeDocument/2006/relationships/hyperlink" Target="https://www.standardsforhighways.co.uk/search/c7c905c3-bfac-4ad5-8f7d-8891ab7ca4b4"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standardsforhighways.co.uk/search/d979f80c-d69b-4a50-896f-50d7c27dcdc7" TargetMode="External"/><Relationship Id="rId17" Type="http://schemas.openxmlformats.org/officeDocument/2006/relationships/hyperlink" Target="https://www.standardsforhighways.co.uk/search/ec575049-e7c8-48d1-a507-e65906706a16"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tandardsforhighways.co.uk/search/ec575049-e7c8-48d1-a507-e65906706a16"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tandardsforhighways.co.uk/search/ec575049-e7c8-48d1-a507-e65906706a16"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tandardsforhighways.co.uk/search/c7f58300-b868-43ae-819a-7b600e764000" TargetMode="Externa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no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Yes</Correctonguidancetracker>
  </documentManagement>
</p:properties>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2.xml><?xml version="1.0" encoding="utf-8"?>
<ds:datastoreItem xmlns:ds="http://schemas.openxmlformats.org/officeDocument/2006/customXml" ds:itemID="{BBA168F4-C533-40B3-86BA-6A3C29922A5C}">
  <ds:schemaRefs>
    <ds:schemaRef ds:uri="http://schemas.microsoft.com/sharepoint/v3/contenttype/forms"/>
  </ds:schemaRefs>
</ds:datastoreItem>
</file>

<file path=customXml/itemProps3.xml><?xml version="1.0" encoding="utf-8"?>
<ds:datastoreItem xmlns:ds="http://schemas.openxmlformats.org/officeDocument/2006/customXml" ds:itemID="{EA5D1790-9AA5-496D-B01A-463F3D2E9C76}"/>
</file>

<file path=customXml/itemProps4.xml><?xml version="1.0" encoding="utf-8"?>
<ds:datastoreItem xmlns:ds="http://schemas.openxmlformats.org/officeDocument/2006/customXml" ds:itemID="{C1D85CCA-BC1A-4FEF-9B84-1B4E42172721}">
  <ds:schemaRefs>
    <ds:schemaRef ds:uri="ce5b52f7-9556-48ad-bf4f-1238de82834a"/>
    <ds:schemaRef ds:uri="http://schemas.microsoft.com/office/2006/documentManagement/types"/>
    <ds:schemaRef ds:uri="http://schemas.microsoft.com/office/2006/metadata/properties"/>
    <ds:schemaRef ds:uri="7dd4d6b0-2bd1-40f7-94aa-8d4785e79023"/>
    <ds:schemaRef ds:uri="http://purl.org/dc/dcmitype/"/>
    <ds:schemaRef ds:uri="http://purl.org/dc/terms/"/>
    <ds:schemaRef ds:uri="http://schemas.microsoft.com/office/infopath/2007/PartnerControls"/>
    <ds:schemaRef ds:uri="http://schemas.openxmlformats.org/package/2006/metadata/core-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SEPA_word_template_no_cover</Template>
  <TotalTime>3</TotalTime>
  <Pages>6</Pages>
  <Words>1201</Words>
  <Characters>6852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National Waste</dc:creator>
  <cp:keywords/>
  <dc:description/>
  <cp:lastModifiedBy>Ross, Naomi</cp:lastModifiedBy>
  <cp:revision>7</cp:revision>
  <cp:lastPrinted>2023-03-23T07:44:00Z</cp:lastPrinted>
  <dcterms:created xsi:type="dcterms:W3CDTF">2024-12-13T10:34:00Z</dcterms:created>
  <dcterms:modified xsi:type="dcterms:W3CDTF">2025-05-01T14:31:00Z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2023-03-29T16:54:40Z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f869009a-32b8-4965-9a48-fd59adde153c</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