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DD48" w14:textId="1113BA2C" w:rsidR="00F15891" w:rsidDel="00C674CC" w:rsidRDefault="00BB1EAF" w:rsidP="00EF3C09">
      <w:bookmarkStart w:id="0" w:name="_Toc75269434"/>
      <w:r>
        <w:rPr>
          <w:noProof/>
          <w:color w:val="2B579A"/>
          <w:shd w:val="clear" w:color="auto" w:fill="E6E6E6"/>
        </w:rPr>
        <mc:AlternateContent>
          <mc:Choice Requires="wps">
            <w:drawing>
              <wp:anchor distT="0" distB="0" distL="114300" distR="114300" simplePos="0" relativeHeight="251658240" behindDoc="1" locked="0" layoutInCell="1" allowOverlap="1" wp14:anchorId="39795AF3" wp14:editId="2BBD4931">
                <wp:simplePos x="0" y="0"/>
                <wp:positionH relativeFrom="column">
                  <wp:posOffset>-998220</wp:posOffset>
                </wp:positionH>
                <wp:positionV relativeFrom="paragraph">
                  <wp:posOffset>-975360</wp:posOffset>
                </wp:positionV>
                <wp:extent cx="7700010" cy="11107420"/>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0010" cy="1110742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606CE" w14:textId="1B5C63FA" w:rsidR="009E36D6" w:rsidRDefault="00000000" w:rsidP="002E6581">
                            <w:pPr>
                              <w:pStyle w:val="NoSpacing"/>
                              <w:spacing w:before="120"/>
                              <w:jc w:val="center"/>
                            </w:pPr>
                            <w:sdt>
                              <w:sdtPr>
                                <w:rPr>
                                  <w:caps/>
                                </w:rPr>
                                <w:alias w:val="Company"/>
                                <w:tag w:val=""/>
                                <w:id w:val="-2023073158"/>
                                <w:showingPlcHdr/>
                                <w:dataBinding w:prefixMappings="xmlns:ns0='http://schemas.openxmlformats.org/officeDocument/2006/extended-properties' " w:xpath="/ns0:Properties[1]/ns0:Company[1]" w:storeItemID="{6668398D-A668-4E3E-A5EB-62B293D839F1}"/>
                                <w:text/>
                              </w:sdtPr>
                              <w:sdtContent>
                                <w:r w:rsidR="009E36D6">
                                  <w:rPr>
                                    <w:caps/>
                                  </w:rPr>
                                  <w:t xml:space="preserve">     </w:t>
                                </w:r>
                              </w:sdtContent>
                            </w:sdt>
                            <w:r w:rsidR="009E36D6">
                              <w:t>  </w:t>
                            </w:r>
                            <w:sdt>
                              <w:sdtPr>
                                <w:rPr>
                                  <w:color w:val="2B579A"/>
                                  <w:shd w:val="clear" w:color="auto" w:fill="E6E6E6"/>
                                </w:rPr>
                                <w:alias w:val="Address"/>
                                <w:tag w:val=""/>
                                <w:id w:val="1654951746"/>
                                <w:showingPlcHdr/>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9E36D6">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39795AF3" id="Rectangle 32" o:spid="_x0000_s1026" alt="&quot;&quot;" style="position:absolute;margin-left:-78.6pt;margin-top:-76.8pt;width:606.3pt;height:874.6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" stroked="f" strokeweight="1pt">
                <v:fill r:id="rId12" o:title="" recolor="t" rotate="t" type="frame"/>
                <v:textbox inset="36pt,57.6pt,36pt,36pt">
                  <w:txbxContent>
                    <w:p w14:paraId="2D0606CE" w14:textId="1B5C63FA" w:rsidR="009E36D6" w:rsidRDefault="00000000" w:rsidP="002E6581">
                      <w:pPr>
                        <w:pStyle w:val="NoSpacing"/>
                        <w:spacing w:before="120"/>
                        <w:jc w:val="center"/>
                      </w:pPr>
                      <w:sdt>
                        <w:sdtPr>
                          <w:rPr>
                            <w:caps/>
                          </w:rPr>
                          <w:alias w:val="Company"/>
                          <w:tag w:val=""/>
                          <w:id w:val="-2023073158"/>
                          <w:showingPlcHdr/>
                          <w:dataBinding w:prefixMappings="xmlns:ns0='http://schemas.openxmlformats.org/officeDocument/2006/extended-properties' " w:xpath="/ns0:Properties[1]/ns0:Company[1]" w:storeItemID="{6668398D-A668-4E3E-A5EB-62B293D839F1}"/>
                          <w:text/>
                        </w:sdtPr>
                        <w:sdtContent>
                          <w:r w:rsidR="009E36D6">
                            <w:rPr>
                              <w:caps/>
                            </w:rPr>
                            <w:t xml:space="preserve">     </w:t>
                          </w:r>
                        </w:sdtContent>
                      </w:sdt>
                      <w:r w:rsidR="009E36D6">
                        <w:t>  </w:t>
                      </w:r>
                      <w:sdt>
                        <w:sdtPr>
                          <w:rPr>
                            <w:color w:val="2B579A"/>
                            <w:shd w:val="clear" w:color="auto" w:fill="E6E6E6"/>
                          </w:rPr>
                          <w:alias w:val="Address"/>
                          <w:tag w:val=""/>
                          <w:id w:val="1654951746"/>
                          <w:showingPlcHdr/>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9E36D6">
                            <w:t xml:space="preserve">     </w:t>
                          </w:r>
                        </w:sdtContent>
                      </w:sdt>
                    </w:p>
                  </w:txbxContent>
                </v:textbox>
              </v:rect>
            </w:pict>
          </mc:Fallback>
        </mc:AlternateContent>
      </w:r>
      <w:bookmarkEnd w:id="0"/>
    </w:p>
    <w:p w14:paraId="7A90DEA8" w14:textId="7421AC95" w:rsidR="000D00BE" w:rsidRPr="00187FA4" w:rsidRDefault="00451BEE" w:rsidP="00D107E9">
      <w:pPr>
        <w:pStyle w:val="Heading2"/>
        <w:rPr>
          <w:rFonts w:ascii="Source Sans Pro" w:hAnsi="Source Sans Pro" w:cs="Open Sans SemiBold"/>
          <w:sz w:val="44"/>
          <w:szCs w:val="32"/>
        </w:rPr>
      </w:pPr>
      <w:r w:rsidRPr="00CE58A1">
        <w:rPr>
          <w:noProof/>
          <w:color w:val="2B579A"/>
          <w:shd w:val="clear" w:color="auto" w:fill="E6E6E6"/>
        </w:rPr>
        <mc:AlternateContent>
          <mc:Choice Requires="wps">
            <w:drawing>
              <wp:anchor distT="0" distB="0" distL="114300" distR="114300" simplePos="0" relativeHeight="251658243" behindDoc="1" locked="0" layoutInCell="1" allowOverlap="1" wp14:anchorId="1010DCF2" wp14:editId="17ADA688">
                <wp:simplePos x="0" y="0"/>
                <wp:positionH relativeFrom="column">
                  <wp:posOffset>-970915</wp:posOffset>
                </wp:positionH>
                <wp:positionV relativeFrom="paragraph">
                  <wp:posOffset>1509395</wp:posOffset>
                </wp:positionV>
                <wp:extent cx="7700010" cy="3850005"/>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0010" cy="38500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43A76" w14:textId="77777777" w:rsidR="009E36D6" w:rsidRPr="008477D3" w:rsidRDefault="009E36D6" w:rsidP="00CE58A1">
                            <w:pPr>
                              <w:rPr>
                                <w:rFonts w:ascii="Open Sans Light" w:hAnsi="Open Sans Light" w:cs="Open Sans Light"/>
                                <w:sz w:val="18"/>
                                <w:szCs w:val="18"/>
                              </w:rPr>
                            </w:pPr>
                          </w:p>
                          <w:p w14:paraId="3AD3CABC" w14:textId="61D74D22" w:rsidR="009E36D6" w:rsidRPr="00893C7C" w:rsidRDefault="009E36D6" w:rsidP="00CE58A1">
                            <w:pPr>
                              <w:jc w:val="center"/>
                              <w:rPr>
                                <w:rFonts w:ascii="Source Sans Pro Light" w:hAnsi="Source Sans Pro Light" w:cs="Open Sans Light"/>
                                <w:color w:val="2E3148"/>
                                <w:sz w:val="44"/>
                                <w:szCs w:val="32"/>
                              </w:rPr>
                            </w:pPr>
                          </w:p>
                          <w:p w14:paraId="53794C53" w14:textId="09887004" w:rsidR="009E36D6" w:rsidRPr="00D107E9" w:rsidRDefault="009E36D6" w:rsidP="00D107E9">
                            <w:pPr>
                              <w:pStyle w:val="Heading1"/>
                            </w:pPr>
                            <w:r w:rsidRPr="00D107E9">
                              <w:t>P</w:t>
                            </w:r>
                            <w:r w:rsidR="001568CF" w:rsidRPr="00D107E9">
                              <w:t>hase</w:t>
                            </w:r>
                            <w:r w:rsidRPr="00D107E9">
                              <w:t xml:space="preserve"> 1 R</w:t>
                            </w:r>
                            <w:r w:rsidR="001568CF" w:rsidRPr="00D107E9">
                              <w:t>eport</w:t>
                            </w:r>
                            <w:r w:rsidRPr="00D107E9">
                              <w:t xml:space="preserve"> - D</w:t>
                            </w:r>
                            <w:r w:rsidR="001568CF" w:rsidRPr="00D107E9">
                              <w:t>eveloping</w:t>
                            </w:r>
                            <w:r w:rsidRPr="00D107E9">
                              <w:t xml:space="preserve"> H</w:t>
                            </w:r>
                            <w:r w:rsidR="001568CF" w:rsidRPr="00D107E9">
                              <w:t>abitat</w:t>
                            </w:r>
                            <w:r w:rsidRPr="00D107E9">
                              <w:t xml:space="preserve"> S</w:t>
                            </w:r>
                            <w:r w:rsidR="001568CF" w:rsidRPr="00D107E9">
                              <w:t>cale</w:t>
                            </w:r>
                            <w:r w:rsidRPr="00D107E9">
                              <w:t xml:space="preserve"> DNA M</w:t>
                            </w:r>
                            <w:r w:rsidR="001568CF" w:rsidRPr="00D107E9">
                              <w:t>onitoring</w:t>
                            </w:r>
                            <w:r w:rsidRPr="00D107E9">
                              <w:t xml:space="preserve"> </w:t>
                            </w:r>
                            <w:r w:rsidR="001568CF" w:rsidRPr="00D107E9">
                              <w:t>in</w:t>
                            </w:r>
                            <w:r w:rsidRPr="00D107E9">
                              <w:t xml:space="preserve"> S</w:t>
                            </w:r>
                            <w:r w:rsidR="001568CF" w:rsidRPr="00D107E9">
                              <w:t>upport</w:t>
                            </w:r>
                            <w:r w:rsidRPr="00D107E9">
                              <w:t xml:space="preserve"> </w:t>
                            </w:r>
                            <w:r w:rsidR="001568CF" w:rsidRPr="00D107E9">
                              <w:t>of</w:t>
                            </w:r>
                            <w:r w:rsidRPr="00D107E9">
                              <w:t xml:space="preserve"> P</w:t>
                            </w:r>
                            <w:r w:rsidR="001568CF" w:rsidRPr="00D107E9">
                              <w:t>ost</w:t>
                            </w:r>
                            <w:r w:rsidRPr="00D107E9">
                              <w:t xml:space="preserve"> 2020 B</w:t>
                            </w:r>
                            <w:r w:rsidR="001568CF" w:rsidRPr="00D107E9">
                              <w:t>iodiversity</w:t>
                            </w:r>
                            <w:r w:rsidRPr="00D107E9">
                              <w:t xml:space="preserve"> R</w:t>
                            </w:r>
                            <w:r w:rsidR="001568CF" w:rsidRPr="00D107E9">
                              <w:t>eporting</w:t>
                            </w:r>
                            <w:r w:rsidRPr="00D107E9">
                              <w:t xml:space="preserve"> R</w:t>
                            </w:r>
                            <w:r w:rsidR="00E4451E" w:rsidRPr="00D107E9">
                              <w:t>equirements</w:t>
                            </w:r>
                          </w:p>
                          <w:p w14:paraId="538AC9E7" w14:textId="65B19A02" w:rsidR="009E36D6" w:rsidRPr="00893C7C" w:rsidRDefault="009E36D6" w:rsidP="00CE58A1">
                            <w:pPr>
                              <w:jc w:val="center"/>
                              <w:rPr>
                                <w:rFonts w:ascii="Source Sans Pro Light" w:hAnsi="Source Sans Pro Light" w:cs="Open Sans Light"/>
                                <w:color w:val="2E3148"/>
                                <w:sz w:val="28"/>
                                <w:szCs w:val="21"/>
                              </w:rPr>
                            </w:pPr>
                          </w:p>
                          <w:p w14:paraId="16838F47" w14:textId="1F369F3B" w:rsidR="009E36D6" w:rsidRDefault="009E36D6" w:rsidP="000674E3">
                            <w:pPr>
                              <w:ind w:left="851"/>
                              <w:rPr>
                                <w:rFonts w:ascii="Source Sans Pro Light" w:hAnsi="Source Sans Pro Light" w:cs="Open Sans Light"/>
                                <w:color w:val="2E3148"/>
                                <w:sz w:val="28"/>
                                <w:szCs w:val="21"/>
                              </w:rPr>
                            </w:pPr>
                            <w:r>
                              <w:rPr>
                                <w:rFonts w:ascii="Source Sans Pro Light" w:hAnsi="Source Sans Pro Light" w:cs="Open Sans Light"/>
                                <w:color w:val="2E3148"/>
                                <w:sz w:val="28"/>
                                <w:szCs w:val="21"/>
                              </w:rPr>
                              <w:t xml:space="preserve">NatureMetrics </w:t>
                            </w:r>
                          </w:p>
                          <w:p w14:paraId="0E707B1D" w14:textId="3CAABCC6" w:rsidR="009E36D6" w:rsidRDefault="008E459C" w:rsidP="000674E3">
                            <w:pPr>
                              <w:ind w:left="851"/>
                              <w:rPr>
                                <w:rFonts w:ascii="Source Sans Pro Light" w:hAnsi="Source Sans Pro Light" w:cs="Open Sans Light"/>
                                <w:color w:val="2E3148"/>
                                <w:sz w:val="28"/>
                                <w:szCs w:val="21"/>
                              </w:rPr>
                            </w:pPr>
                            <w:r w:rsidRPr="00071A12">
                              <w:rPr>
                                <w:rFonts w:ascii="Source Sans Pro Light" w:hAnsi="Source Sans Pro Light" w:cs="Open Sans Light"/>
                                <w:color w:val="2E3148"/>
                                <w:sz w:val="28"/>
                                <w:szCs w:val="21"/>
                              </w:rPr>
                              <w:t xml:space="preserve">December </w:t>
                            </w:r>
                            <w:r w:rsidR="009E36D6" w:rsidRPr="00071A12">
                              <w:rPr>
                                <w:rFonts w:ascii="Source Sans Pro Light" w:hAnsi="Source Sans Pro Light" w:cs="Open Sans Light"/>
                                <w:color w:val="2E3148"/>
                                <w:sz w:val="28"/>
                                <w:szCs w:val="21"/>
                              </w:rPr>
                              <w:t>2022</w:t>
                            </w:r>
                          </w:p>
                          <w:p w14:paraId="0C2FB2FF" w14:textId="77777777" w:rsidR="009E36D6" w:rsidRPr="00F62206" w:rsidRDefault="009E36D6" w:rsidP="00CE58A1">
                            <w:pPr>
                              <w:rPr>
                                <w:rFonts w:ascii="Source Sans Pro Light" w:hAnsi="Source Sans Pro Light" w:cs="Open Sans Light"/>
                                <w:color w:val="2E3148"/>
                                <w:sz w:val="28"/>
                                <w:szCs w:val="21"/>
                              </w:rPr>
                            </w:pPr>
                          </w:p>
                          <w:p w14:paraId="1CF2A19A" w14:textId="77777777" w:rsidR="009E36D6" w:rsidRPr="000F52EA" w:rsidRDefault="009E36D6" w:rsidP="0011624C">
                            <w:pPr>
                              <w:rPr>
                                <w:rFonts w:ascii="Open Sans Light" w:eastAsiaTheme="majorEastAsia" w:hAnsi="Open Sans Light" w:cs="Open Sans Light"/>
                                <w:caps/>
                                <w:color w:val="4472C4" w:themeColor="accent1"/>
                                <w:sz w:val="44"/>
                                <w:szCs w:val="44"/>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DCF2" id="_x0000_t202" coordsize="21600,21600" o:spt="202" path="m,l,21600r21600,l21600,xe">
                <v:stroke joinstyle="miter"/>
                <v:path gradientshapeok="t" o:connecttype="rect"/>
              </v:shapetype>
              <v:shape id="Text Box 18" o:spid="_x0000_s1027" type="#_x0000_t202" alt="&quot;&quot;" style="position:absolute;left:0;text-align:left;margin-left:-76.45pt;margin-top:118.85pt;width:606.3pt;height:303.1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" fillcolor="white [3212]" stroked="f" strokeweight=".5pt">
                <v:textbox inset="36pt,7.2pt,36pt,7.2pt">
                  <w:txbxContent>
                    <w:p w14:paraId="7AD43A76" w14:textId="77777777" w:rsidR="009E36D6" w:rsidRPr="008477D3" w:rsidRDefault="009E36D6" w:rsidP="00CE58A1">
                      <w:pPr>
                        <w:rPr>
                          <w:rFonts w:ascii="Open Sans Light" w:hAnsi="Open Sans Light" w:cs="Open Sans Light"/>
                          <w:sz w:val="18"/>
                          <w:szCs w:val="18"/>
                        </w:rPr>
                      </w:pPr>
                    </w:p>
                    <w:p w14:paraId="3AD3CABC" w14:textId="61D74D22" w:rsidR="009E36D6" w:rsidRPr="00893C7C" w:rsidRDefault="009E36D6" w:rsidP="00CE58A1">
                      <w:pPr>
                        <w:jc w:val="center"/>
                        <w:rPr>
                          <w:rFonts w:ascii="Source Sans Pro Light" w:hAnsi="Source Sans Pro Light" w:cs="Open Sans Light"/>
                          <w:color w:val="2E3148"/>
                          <w:sz w:val="44"/>
                          <w:szCs w:val="32"/>
                        </w:rPr>
                      </w:pPr>
                    </w:p>
                    <w:p w14:paraId="53794C53" w14:textId="09887004" w:rsidR="009E36D6" w:rsidRPr="00D107E9" w:rsidRDefault="009E36D6" w:rsidP="00D107E9">
                      <w:pPr>
                        <w:pStyle w:val="Heading1"/>
                      </w:pPr>
                      <w:r w:rsidRPr="00D107E9">
                        <w:t>P</w:t>
                      </w:r>
                      <w:r w:rsidR="001568CF" w:rsidRPr="00D107E9">
                        <w:t>hase</w:t>
                      </w:r>
                      <w:r w:rsidRPr="00D107E9">
                        <w:t xml:space="preserve"> 1 R</w:t>
                      </w:r>
                      <w:r w:rsidR="001568CF" w:rsidRPr="00D107E9">
                        <w:t>eport</w:t>
                      </w:r>
                      <w:r w:rsidRPr="00D107E9">
                        <w:t xml:space="preserve"> - D</w:t>
                      </w:r>
                      <w:r w:rsidR="001568CF" w:rsidRPr="00D107E9">
                        <w:t>eveloping</w:t>
                      </w:r>
                      <w:r w:rsidRPr="00D107E9">
                        <w:t xml:space="preserve"> H</w:t>
                      </w:r>
                      <w:r w:rsidR="001568CF" w:rsidRPr="00D107E9">
                        <w:t>abitat</w:t>
                      </w:r>
                      <w:r w:rsidRPr="00D107E9">
                        <w:t xml:space="preserve"> S</w:t>
                      </w:r>
                      <w:r w:rsidR="001568CF" w:rsidRPr="00D107E9">
                        <w:t>cale</w:t>
                      </w:r>
                      <w:r w:rsidRPr="00D107E9">
                        <w:t xml:space="preserve"> DNA M</w:t>
                      </w:r>
                      <w:r w:rsidR="001568CF" w:rsidRPr="00D107E9">
                        <w:t>onitoring</w:t>
                      </w:r>
                      <w:r w:rsidRPr="00D107E9">
                        <w:t xml:space="preserve"> </w:t>
                      </w:r>
                      <w:r w:rsidR="001568CF" w:rsidRPr="00D107E9">
                        <w:t>in</w:t>
                      </w:r>
                      <w:r w:rsidRPr="00D107E9">
                        <w:t xml:space="preserve"> S</w:t>
                      </w:r>
                      <w:r w:rsidR="001568CF" w:rsidRPr="00D107E9">
                        <w:t>upport</w:t>
                      </w:r>
                      <w:r w:rsidRPr="00D107E9">
                        <w:t xml:space="preserve"> </w:t>
                      </w:r>
                      <w:r w:rsidR="001568CF" w:rsidRPr="00D107E9">
                        <w:t>of</w:t>
                      </w:r>
                      <w:r w:rsidRPr="00D107E9">
                        <w:t xml:space="preserve"> P</w:t>
                      </w:r>
                      <w:r w:rsidR="001568CF" w:rsidRPr="00D107E9">
                        <w:t>ost</w:t>
                      </w:r>
                      <w:r w:rsidRPr="00D107E9">
                        <w:t xml:space="preserve"> 2020 B</w:t>
                      </w:r>
                      <w:r w:rsidR="001568CF" w:rsidRPr="00D107E9">
                        <w:t>iodiversity</w:t>
                      </w:r>
                      <w:r w:rsidRPr="00D107E9">
                        <w:t xml:space="preserve"> R</w:t>
                      </w:r>
                      <w:r w:rsidR="001568CF" w:rsidRPr="00D107E9">
                        <w:t>eporting</w:t>
                      </w:r>
                      <w:r w:rsidRPr="00D107E9">
                        <w:t xml:space="preserve"> R</w:t>
                      </w:r>
                      <w:r w:rsidR="00E4451E" w:rsidRPr="00D107E9">
                        <w:t>equirements</w:t>
                      </w:r>
                    </w:p>
                    <w:p w14:paraId="538AC9E7" w14:textId="65B19A02" w:rsidR="009E36D6" w:rsidRPr="00893C7C" w:rsidRDefault="009E36D6" w:rsidP="00CE58A1">
                      <w:pPr>
                        <w:jc w:val="center"/>
                        <w:rPr>
                          <w:rFonts w:ascii="Source Sans Pro Light" w:hAnsi="Source Sans Pro Light" w:cs="Open Sans Light"/>
                          <w:color w:val="2E3148"/>
                          <w:sz w:val="28"/>
                          <w:szCs w:val="21"/>
                        </w:rPr>
                      </w:pPr>
                    </w:p>
                    <w:p w14:paraId="16838F47" w14:textId="1F369F3B" w:rsidR="009E36D6" w:rsidRDefault="009E36D6" w:rsidP="000674E3">
                      <w:pPr>
                        <w:ind w:left="851"/>
                        <w:rPr>
                          <w:rFonts w:ascii="Source Sans Pro Light" w:hAnsi="Source Sans Pro Light" w:cs="Open Sans Light"/>
                          <w:color w:val="2E3148"/>
                          <w:sz w:val="28"/>
                          <w:szCs w:val="21"/>
                        </w:rPr>
                      </w:pPr>
                      <w:r>
                        <w:rPr>
                          <w:rFonts w:ascii="Source Sans Pro Light" w:hAnsi="Source Sans Pro Light" w:cs="Open Sans Light"/>
                          <w:color w:val="2E3148"/>
                          <w:sz w:val="28"/>
                          <w:szCs w:val="21"/>
                        </w:rPr>
                        <w:t xml:space="preserve">NatureMetrics </w:t>
                      </w:r>
                    </w:p>
                    <w:p w14:paraId="0E707B1D" w14:textId="3CAABCC6" w:rsidR="009E36D6" w:rsidRDefault="008E459C" w:rsidP="000674E3">
                      <w:pPr>
                        <w:ind w:left="851"/>
                        <w:rPr>
                          <w:rFonts w:ascii="Source Sans Pro Light" w:hAnsi="Source Sans Pro Light" w:cs="Open Sans Light"/>
                          <w:color w:val="2E3148"/>
                          <w:sz w:val="28"/>
                          <w:szCs w:val="21"/>
                        </w:rPr>
                      </w:pPr>
                      <w:r w:rsidRPr="00071A12">
                        <w:rPr>
                          <w:rFonts w:ascii="Source Sans Pro Light" w:hAnsi="Source Sans Pro Light" w:cs="Open Sans Light"/>
                          <w:color w:val="2E3148"/>
                          <w:sz w:val="28"/>
                          <w:szCs w:val="21"/>
                        </w:rPr>
                        <w:t xml:space="preserve">December </w:t>
                      </w:r>
                      <w:r w:rsidR="009E36D6" w:rsidRPr="00071A12">
                        <w:rPr>
                          <w:rFonts w:ascii="Source Sans Pro Light" w:hAnsi="Source Sans Pro Light" w:cs="Open Sans Light"/>
                          <w:color w:val="2E3148"/>
                          <w:sz w:val="28"/>
                          <w:szCs w:val="21"/>
                        </w:rPr>
                        <w:t>2022</w:t>
                      </w:r>
                    </w:p>
                    <w:p w14:paraId="0C2FB2FF" w14:textId="77777777" w:rsidR="009E36D6" w:rsidRPr="00F62206" w:rsidRDefault="009E36D6" w:rsidP="00CE58A1">
                      <w:pPr>
                        <w:rPr>
                          <w:rFonts w:ascii="Source Sans Pro Light" w:hAnsi="Source Sans Pro Light" w:cs="Open Sans Light"/>
                          <w:color w:val="2E3148"/>
                          <w:sz w:val="28"/>
                          <w:szCs w:val="21"/>
                        </w:rPr>
                      </w:pPr>
                    </w:p>
                    <w:p w14:paraId="1CF2A19A" w14:textId="77777777" w:rsidR="009E36D6" w:rsidRPr="000F52EA" w:rsidRDefault="009E36D6" w:rsidP="0011624C">
                      <w:pPr>
                        <w:rPr>
                          <w:rFonts w:ascii="Open Sans Light" w:eastAsiaTheme="majorEastAsia" w:hAnsi="Open Sans Light" w:cs="Open Sans Light"/>
                          <w:caps/>
                          <w:color w:val="4472C4" w:themeColor="accent1"/>
                          <w:sz w:val="44"/>
                          <w:szCs w:val="44"/>
                        </w:rPr>
                      </w:pPr>
                    </w:p>
                  </w:txbxContent>
                </v:textbox>
              </v:shape>
            </w:pict>
          </mc:Fallback>
        </mc:AlternateContent>
      </w:r>
      <w:r w:rsidR="001607BA">
        <w:rPr>
          <w:noProof/>
          <w:color w:val="2B579A"/>
          <w:shd w:val="clear" w:color="auto" w:fill="E6E6E6"/>
        </w:rPr>
        <w:drawing>
          <wp:anchor distT="0" distB="0" distL="114300" distR="114300" simplePos="0" relativeHeight="251658244" behindDoc="0" locked="0" layoutInCell="1" allowOverlap="1" wp14:anchorId="46D31240" wp14:editId="5B941D33">
            <wp:simplePos x="0" y="0"/>
            <wp:positionH relativeFrom="column">
              <wp:posOffset>0</wp:posOffset>
            </wp:positionH>
            <wp:positionV relativeFrom="paragraph">
              <wp:posOffset>4516017</wp:posOffset>
            </wp:positionV>
            <wp:extent cx="827948" cy="36852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7948" cy="368520"/>
                    </a:xfrm>
                    <a:prstGeom prst="rect">
                      <a:avLst/>
                    </a:prstGeom>
                  </pic:spPr>
                </pic:pic>
              </a:graphicData>
            </a:graphic>
            <wp14:sizeRelH relativeFrom="margin">
              <wp14:pctWidth>0</wp14:pctWidth>
            </wp14:sizeRelH>
            <wp14:sizeRelV relativeFrom="margin">
              <wp14:pctHeight>0</wp14:pctHeight>
            </wp14:sizeRelV>
          </wp:anchor>
        </w:drawing>
      </w:r>
      <w:r w:rsidR="00CE58A1" w:rsidRPr="00CE58A1">
        <w:rPr>
          <w:noProof/>
          <w:color w:val="2B579A"/>
          <w:shd w:val="clear" w:color="auto" w:fill="E6E6E6"/>
        </w:rPr>
        <mc:AlternateContent>
          <mc:Choice Requires="wps">
            <w:drawing>
              <wp:anchor distT="0" distB="0" distL="114300" distR="114300" simplePos="0" relativeHeight="251658242" behindDoc="1" locked="0" layoutInCell="1" allowOverlap="1" wp14:anchorId="3F516B03" wp14:editId="7BDA7F0D">
                <wp:simplePos x="0" y="0"/>
                <wp:positionH relativeFrom="column">
                  <wp:posOffset>-1082675</wp:posOffset>
                </wp:positionH>
                <wp:positionV relativeFrom="paragraph">
                  <wp:posOffset>1226185</wp:posOffset>
                </wp:positionV>
                <wp:extent cx="7830185" cy="4374515"/>
                <wp:effectExtent l="0" t="0" r="5715" b="0"/>
                <wp:wrapNone/>
                <wp:docPr id="99" name="Rectangle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0185" cy="4374515"/>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E2D43" id="Rectangle 99" o:spid="_x0000_s1026" alt="&quot;&quot;" style="position:absolute;margin-left:-85.25pt;margin-top:96.55pt;width:616.55pt;height:344.45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" stroked="f" strokeweight="1pt">
                <v:fill opacity="32896f"/>
              </v:rect>
            </w:pict>
          </mc:Fallback>
        </mc:AlternateContent>
      </w:r>
      <w:r w:rsidR="00CF3453">
        <w:br w:type="page"/>
      </w:r>
      <w:r w:rsidR="00D107E9">
        <w:lastRenderedPageBreak/>
        <w:t xml:space="preserve">Project </w:t>
      </w:r>
      <w:r w:rsidR="1599D188" w:rsidRPr="3E045759">
        <w:t xml:space="preserve">Facilitation </w:t>
      </w:r>
    </w:p>
    <w:p w14:paraId="22BABFD4" w14:textId="77777777" w:rsidR="000D00BE" w:rsidRPr="00C77414" w:rsidRDefault="000D00BE" w:rsidP="00247584">
      <w:pPr>
        <w:spacing w:line="360" w:lineRule="auto"/>
        <w:rPr>
          <w:rFonts w:ascii="Source Sans Pro Light" w:eastAsiaTheme="minorEastAsia" w:hAnsi="Source Sans Pro Light" w:cs="Open Sans Light"/>
          <w:lang w:eastAsia="en-US"/>
        </w:rPr>
      </w:pPr>
      <w:r w:rsidRPr="00C77414">
        <w:rPr>
          <w:rFonts w:ascii="Source Sans Pro Light" w:eastAsiaTheme="minorEastAsia" w:hAnsi="Source Sans Pro Light" w:cs="Open Sans Light"/>
          <w:lang w:eastAsia="en-US"/>
        </w:rPr>
        <w:t xml:space="preserve">Report Authors: </w:t>
      </w:r>
    </w:p>
    <w:p w14:paraId="6047A6E8" w14:textId="525A00BF" w:rsidR="00FD5FC0" w:rsidRPr="00357AA2" w:rsidRDefault="00FD5FC0"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Katie Cruickshanks</w:t>
      </w:r>
      <w:r w:rsidR="00642AAD" w:rsidRPr="00357AA2">
        <w:rPr>
          <w:rFonts w:ascii="Source Sans Pro Light" w:eastAsiaTheme="minorEastAsia" w:hAnsi="Source Sans Pro Light" w:cs="Open Sans Light"/>
          <w:vertAlign w:val="superscript"/>
          <w:lang w:eastAsia="en-US"/>
        </w:rPr>
        <w:t>1</w:t>
      </w:r>
      <w:r w:rsidRPr="00357AA2">
        <w:rPr>
          <w:rFonts w:ascii="Source Sans Pro Light" w:eastAsiaTheme="minorEastAsia" w:hAnsi="Source Sans Pro Light" w:cs="Open Sans Light"/>
          <w:lang w:eastAsia="en-US"/>
        </w:rPr>
        <w:t xml:space="preserve"> </w:t>
      </w:r>
    </w:p>
    <w:p w14:paraId="3CFE914D" w14:textId="41B403E0" w:rsidR="000D00BE" w:rsidRPr="00357AA2" w:rsidRDefault="000D00BE"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Joana Paupério Castro</w:t>
      </w:r>
      <w:r w:rsidR="707B9D5B" w:rsidRPr="00357AA2">
        <w:rPr>
          <w:rFonts w:ascii="Source Sans Pro Light" w:eastAsiaTheme="minorEastAsia" w:hAnsi="Source Sans Pro Light" w:cs="Open Sans Light"/>
          <w:vertAlign w:val="superscript"/>
          <w:lang w:eastAsia="en-US"/>
        </w:rPr>
        <w:t>1*</w:t>
      </w:r>
    </w:p>
    <w:p w14:paraId="0D191769" w14:textId="3D2807D6" w:rsidR="000D00BE" w:rsidRPr="00357AA2" w:rsidRDefault="000D00BE"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Cath Tayleur</w:t>
      </w:r>
      <w:r w:rsidR="00571491" w:rsidRPr="00357AA2">
        <w:rPr>
          <w:rFonts w:ascii="Source Sans Pro Light" w:eastAsiaTheme="minorEastAsia" w:hAnsi="Source Sans Pro Light" w:cs="Open Sans Light"/>
          <w:vertAlign w:val="superscript"/>
          <w:lang w:eastAsia="en-US"/>
        </w:rPr>
        <w:t>1</w:t>
      </w:r>
    </w:p>
    <w:p w14:paraId="19C9B465" w14:textId="781EE811" w:rsidR="00BC508F" w:rsidRPr="00357AA2" w:rsidRDefault="00BC508F"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Judith Bakker</w:t>
      </w:r>
      <w:r w:rsidRPr="00357AA2">
        <w:rPr>
          <w:rFonts w:ascii="Source Sans Pro Light" w:eastAsiaTheme="minorEastAsia" w:hAnsi="Source Sans Pro Light" w:cs="Open Sans Light"/>
          <w:vertAlign w:val="superscript"/>
          <w:lang w:eastAsia="en-US"/>
        </w:rPr>
        <w:t>1</w:t>
      </w:r>
    </w:p>
    <w:p w14:paraId="30D8C0FC" w14:textId="2AA25B32" w:rsidR="000D00BE" w:rsidRPr="00357AA2" w:rsidRDefault="000D00BE"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Hayley Craig</w:t>
      </w:r>
      <w:r w:rsidR="00571491" w:rsidRPr="00357AA2">
        <w:rPr>
          <w:rFonts w:ascii="Source Sans Pro Light" w:eastAsiaTheme="minorEastAsia" w:hAnsi="Source Sans Pro Light" w:cs="Open Sans Light"/>
          <w:vertAlign w:val="superscript"/>
          <w:lang w:eastAsia="en-US"/>
        </w:rPr>
        <w:t>1</w:t>
      </w:r>
    </w:p>
    <w:p w14:paraId="06704556" w14:textId="4B9401ED" w:rsidR="000D00BE" w:rsidRPr="00357AA2" w:rsidRDefault="000D00BE"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 xml:space="preserve">Lynsey </w:t>
      </w:r>
      <w:r w:rsidR="00BD563E" w:rsidRPr="00357AA2">
        <w:rPr>
          <w:rFonts w:ascii="Source Sans Pro Light" w:eastAsiaTheme="minorEastAsia" w:hAnsi="Source Sans Pro Light" w:cs="Open Sans Light"/>
          <w:lang w:eastAsia="en-US"/>
        </w:rPr>
        <w:t xml:space="preserve">R. </w:t>
      </w:r>
      <w:r w:rsidRPr="00357AA2">
        <w:rPr>
          <w:rFonts w:ascii="Source Sans Pro Light" w:eastAsiaTheme="minorEastAsia" w:hAnsi="Source Sans Pro Light" w:cs="Open Sans Light"/>
          <w:lang w:eastAsia="en-US"/>
        </w:rPr>
        <w:t>Harper</w:t>
      </w:r>
      <w:r w:rsidR="00571491" w:rsidRPr="00357AA2">
        <w:rPr>
          <w:rFonts w:ascii="Source Sans Pro Light" w:eastAsiaTheme="minorEastAsia" w:hAnsi="Source Sans Pro Light" w:cs="Open Sans Light"/>
          <w:vertAlign w:val="superscript"/>
          <w:lang w:eastAsia="en-US"/>
        </w:rPr>
        <w:t>1</w:t>
      </w:r>
    </w:p>
    <w:p w14:paraId="1C20BA27" w14:textId="3012BB17" w:rsidR="000D00BE" w:rsidRPr="00357AA2" w:rsidRDefault="000D00BE" w:rsidP="00247584">
      <w:pPr>
        <w:spacing w:line="360" w:lineRule="auto"/>
        <w:rPr>
          <w:rFonts w:ascii="Source Sans Pro Light" w:eastAsiaTheme="minorEastAsia" w:hAnsi="Source Sans Pro Light" w:cs="Open Sans Light"/>
          <w:vertAlign w:val="superscript"/>
          <w:lang w:eastAsia="en-US"/>
        </w:rPr>
      </w:pPr>
      <w:r w:rsidRPr="00357AA2">
        <w:rPr>
          <w:rFonts w:ascii="Source Sans Pro Light" w:eastAsiaTheme="minorEastAsia" w:hAnsi="Source Sans Pro Light" w:cs="Open Sans Light"/>
          <w:lang w:eastAsia="en-US"/>
        </w:rPr>
        <w:t>Edward Wort</w:t>
      </w:r>
      <w:r w:rsidR="00571491" w:rsidRPr="00357AA2">
        <w:rPr>
          <w:rFonts w:ascii="Source Sans Pro Light" w:eastAsiaTheme="minorEastAsia" w:hAnsi="Source Sans Pro Light" w:cs="Open Sans Light"/>
          <w:vertAlign w:val="superscript"/>
          <w:lang w:eastAsia="en-US"/>
        </w:rPr>
        <w:t>1</w:t>
      </w:r>
    </w:p>
    <w:p w14:paraId="04D9E0B4" w14:textId="3EDCCAEB" w:rsidR="00D7219B" w:rsidRPr="00357AA2" w:rsidRDefault="00D7219B" w:rsidP="00247584">
      <w:pPr>
        <w:spacing w:line="360" w:lineRule="auto"/>
        <w:rPr>
          <w:rFonts w:ascii="Source Sans Pro Light" w:eastAsiaTheme="minorEastAsia" w:hAnsi="Source Sans Pro Light" w:cs="Open Sans Light"/>
          <w:vertAlign w:val="superscript"/>
          <w:lang w:eastAsia="en-US"/>
        </w:rPr>
      </w:pPr>
      <w:r w:rsidRPr="00357AA2">
        <w:rPr>
          <w:rFonts w:ascii="Source Sans Pro Light" w:eastAsiaTheme="minorEastAsia" w:hAnsi="Source Sans Pro Light" w:cs="Open Sans Light"/>
          <w:lang w:eastAsia="en-US"/>
        </w:rPr>
        <w:t>Hannah Flintham</w:t>
      </w:r>
      <w:r w:rsidRPr="00357AA2">
        <w:rPr>
          <w:rFonts w:ascii="Source Sans Pro Light" w:eastAsiaTheme="minorEastAsia" w:hAnsi="Source Sans Pro Light" w:cs="Open Sans Light"/>
          <w:vertAlign w:val="superscript"/>
          <w:lang w:eastAsia="en-US"/>
        </w:rPr>
        <w:t>1</w:t>
      </w:r>
    </w:p>
    <w:p w14:paraId="58023D93" w14:textId="77777777" w:rsidR="00BC508F" w:rsidRPr="00357AA2" w:rsidRDefault="00BC508F"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Adrian Victor-Matei</w:t>
      </w:r>
      <w:r w:rsidRPr="00357AA2">
        <w:rPr>
          <w:rFonts w:ascii="Source Sans Pro Light" w:eastAsiaTheme="minorEastAsia" w:hAnsi="Source Sans Pro Light" w:cs="Open Sans Light"/>
          <w:vertAlign w:val="superscript"/>
          <w:lang w:eastAsia="en-US"/>
        </w:rPr>
        <w:t>1</w:t>
      </w:r>
    </w:p>
    <w:p w14:paraId="69011B53" w14:textId="77777777" w:rsidR="00BC508F" w:rsidRPr="00357AA2" w:rsidRDefault="00BC508F" w:rsidP="00247584">
      <w:pPr>
        <w:spacing w:line="360" w:lineRule="auto"/>
        <w:rPr>
          <w:rFonts w:ascii="Source Sans Pro Light" w:eastAsiaTheme="minorEastAsia" w:hAnsi="Source Sans Pro Light" w:cs="Open Sans Light"/>
          <w:lang w:eastAsia="en-US"/>
        </w:rPr>
      </w:pPr>
      <w:r w:rsidRPr="00357AA2">
        <w:rPr>
          <w:rFonts w:ascii="Source Sans Pro Light" w:eastAsiaTheme="minorEastAsia" w:hAnsi="Source Sans Pro Light" w:cs="Open Sans Light"/>
          <w:lang w:eastAsia="en-US"/>
        </w:rPr>
        <w:t>Christian Devenish</w:t>
      </w:r>
      <w:r w:rsidRPr="00357AA2">
        <w:rPr>
          <w:rFonts w:ascii="Source Sans Pro Light" w:eastAsiaTheme="minorEastAsia" w:hAnsi="Source Sans Pro Light" w:cs="Open Sans Light"/>
          <w:vertAlign w:val="superscript"/>
          <w:lang w:eastAsia="en-US"/>
        </w:rPr>
        <w:t>1</w:t>
      </w:r>
    </w:p>
    <w:p w14:paraId="5F0E59D0" w14:textId="70A4C352" w:rsidR="0BEE1F7E" w:rsidRPr="00357AA2" w:rsidRDefault="55DEE26F" w:rsidP="00247584">
      <w:pPr>
        <w:spacing w:line="360" w:lineRule="auto"/>
        <w:rPr>
          <w:rFonts w:ascii="Source Sans Pro Light" w:eastAsiaTheme="minorEastAsia" w:hAnsi="Source Sans Pro Light" w:cs="Open Sans Light"/>
          <w:vertAlign w:val="superscript"/>
          <w:lang w:eastAsia="en-US"/>
        </w:rPr>
      </w:pPr>
      <w:r w:rsidRPr="00357AA2">
        <w:rPr>
          <w:rFonts w:ascii="Source Sans Pro Light" w:eastAsiaTheme="minorEastAsia" w:hAnsi="Source Sans Pro Light" w:cs="Open Sans Light"/>
          <w:lang w:eastAsia="en-US"/>
        </w:rPr>
        <w:t>Kat Bruce</w:t>
      </w:r>
      <w:r w:rsidRPr="00357AA2">
        <w:rPr>
          <w:rFonts w:ascii="Source Sans Pro Light" w:eastAsiaTheme="minorEastAsia" w:hAnsi="Source Sans Pro Light" w:cs="Open Sans Light"/>
          <w:vertAlign w:val="superscript"/>
          <w:lang w:eastAsia="en-US"/>
        </w:rPr>
        <w:t>1</w:t>
      </w:r>
    </w:p>
    <w:p w14:paraId="20BE29C7" w14:textId="31FE7069" w:rsidR="0379050C" w:rsidRPr="00357AA2" w:rsidRDefault="0379050C" w:rsidP="00247584">
      <w:pPr>
        <w:spacing w:line="360" w:lineRule="auto"/>
        <w:rPr>
          <w:rFonts w:ascii="Source Sans Pro Light" w:eastAsiaTheme="minorEastAsia" w:hAnsi="Source Sans Pro Light" w:cs="Open Sans Light"/>
          <w:vertAlign w:val="superscript"/>
          <w:lang w:eastAsia="en-US"/>
        </w:rPr>
      </w:pPr>
      <w:r w:rsidRPr="00357AA2">
        <w:rPr>
          <w:rFonts w:ascii="Source Sans Pro Light" w:eastAsiaTheme="minorEastAsia" w:hAnsi="Source Sans Pro Light" w:cs="Open Sans Light"/>
          <w:lang w:eastAsia="en-US"/>
        </w:rPr>
        <w:t>Bastian Egeter</w:t>
      </w:r>
      <w:r w:rsidRPr="00357AA2">
        <w:rPr>
          <w:rFonts w:ascii="Source Sans Pro Light" w:eastAsiaTheme="minorEastAsia" w:hAnsi="Source Sans Pro Light" w:cs="Open Sans Light"/>
          <w:vertAlign w:val="superscript"/>
          <w:lang w:eastAsia="en-US"/>
        </w:rPr>
        <w:t>1</w:t>
      </w:r>
    </w:p>
    <w:p w14:paraId="6DD55412" w14:textId="77777777" w:rsidR="000D00BE" w:rsidRDefault="000D00BE" w:rsidP="000D00BE">
      <w:pPr>
        <w:spacing w:line="259" w:lineRule="auto"/>
        <w:rPr>
          <w:rFonts w:ascii="Source Sans Pro Light" w:eastAsiaTheme="minorEastAsia" w:hAnsi="Source Sans Pro Light" w:cs="Open Sans Light"/>
          <w:sz w:val="22"/>
          <w:szCs w:val="22"/>
          <w:lang w:eastAsia="en-US"/>
        </w:rPr>
      </w:pPr>
    </w:p>
    <w:p w14:paraId="774EB273" w14:textId="7B1D496F" w:rsidR="003037BD" w:rsidRPr="008C45DA" w:rsidRDefault="003037BD"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vertAlign w:val="superscript"/>
          <w:lang w:eastAsia="en-US"/>
        </w:rPr>
        <w:t xml:space="preserve">1 </w:t>
      </w:r>
      <w:r w:rsidRPr="008C45DA">
        <w:rPr>
          <w:rFonts w:ascii="Source Sans Pro Light" w:eastAsiaTheme="minorEastAsia" w:hAnsi="Source Sans Pro Light" w:cs="Open Sans Light"/>
          <w:lang w:eastAsia="en-US"/>
        </w:rPr>
        <w:t xml:space="preserve">NatureMetrics, </w:t>
      </w:r>
      <w:r w:rsidR="004778F2" w:rsidRPr="008C45DA">
        <w:rPr>
          <w:rFonts w:ascii="Source Sans Pro Light" w:eastAsiaTheme="minorEastAsia" w:hAnsi="Source Sans Pro Light" w:cs="Open Sans Light"/>
          <w:lang w:eastAsia="en-US"/>
        </w:rPr>
        <w:t>1 Occam Court, Surrey Research Park, Guildford, GU2 7HJ, United Kingdom</w:t>
      </w:r>
    </w:p>
    <w:p w14:paraId="2EF3FDCB" w14:textId="5591E48B" w:rsidR="2BF453E8" w:rsidRPr="008C45DA" w:rsidRDefault="2BF453E8"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w:t>
      </w:r>
      <w:r w:rsidR="5547C2BA" w:rsidRPr="008C45DA">
        <w:rPr>
          <w:rFonts w:ascii="Source Sans Pro Light" w:eastAsiaTheme="minorEastAsia" w:hAnsi="Source Sans Pro Light" w:cs="Open Sans Light"/>
          <w:lang w:eastAsia="en-US"/>
        </w:rPr>
        <w:t xml:space="preserve">Contracted by NatureMetrics during the project </w:t>
      </w:r>
    </w:p>
    <w:p w14:paraId="44BB30A3" w14:textId="77777777" w:rsidR="003037BD" w:rsidRPr="008C45DA" w:rsidRDefault="003037BD" w:rsidP="000D00BE">
      <w:pPr>
        <w:spacing w:line="259" w:lineRule="auto"/>
        <w:rPr>
          <w:rFonts w:ascii="Source Sans Pro Light" w:eastAsiaTheme="minorEastAsia" w:hAnsi="Source Sans Pro Light" w:cs="Open Sans Light"/>
          <w:lang w:eastAsia="en-US"/>
        </w:rPr>
      </w:pPr>
    </w:p>
    <w:p w14:paraId="2C0738B1" w14:textId="7926BBD4" w:rsidR="000D00BE" w:rsidRPr="00C77414" w:rsidRDefault="000D00BE" w:rsidP="00247584">
      <w:pPr>
        <w:spacing w:line="360" w:lineRule="auto"/>
        <w:rPr>
          <w:rFonts w:ascii="Source Sans Pro Light" w:eastAsiaTheme="minorEastAsia" w:hAnsi="Source Sans Pro Light" w:cs="Open Sans Light"/>
          <w:lang w:eastAsia="en-US"/>
        </w:rPr>
      </w:pPr>
      <w:r w:rsidRPr="00C77414">
        <w:rPr>
          <w:rFonts w:ascii="Source Sans Pro Light" w:eastAsiaTheme="minorEastAsia" w:hAnsi="Source Sans Pro Light" w:cs="Open Sans Light"/>
          <w:lang w:eastAsia="en-US"/>
        </w:rPr>
        <w:t>NatureMetrics Project Management:</w:t>
      </w:r>
    </w:p>
    <w:p w14:paraId="45F84E2E" w14:textId="77777777" w:rsidR="002A35C9" w:rsidRPr="008C45DA" w:rsidRDefault="002A35C9"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Bastian Egeter (2021-2023)</w:t>
      </w:r>
    </w:p>
    <w:p w14:paraId="5E00BA96" w14:textId="7D7B855A" w:rsidR="000D00BE" w:rsidRPr="008C45DA" w:rsidRDefault="000D00BE"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Cath Tayleur (2021</w:t>
      </w:r>
      <w:r w:rsidR="00845BBF" w:rsidRPr="008C45DA">
        <w:rPr>
          <w:rFonts w:ascii="Source Sans Pro Light" w:eastAsiaTheme="minorEastAsia" w:hAnsi="Source Sans Pro Light" w:cs="Open Sans Light"/>
          <w:lang w:eastAsia="en-US"/>
        </w:rPr>
        <w:t>-2022</w:t>
      </w:r>
      <w:r w:rsidRPr="008C45DA">
        <w:rPr>
          <w:rFonts w:ascii="Source Sans Pro Light" w:eastAsiaTheme="minorEastAsia" w:hAnsi="Source Sans Pro Light" w:cs="Open Sans Light"/>
          <w:lang w:eastAsia="en-US"/>
        </w:rPr>
        <w:t>)</w:t>
      </w:r>
    </w:p>
    <w:p w14:paraId="5C16413E" w14:textId="70D7CC10" w:rsidR="000A3226" w:rsidRPr="008C45DA" w:rsidRDefault="000A3226"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Sam Lacey (2022)</w:t>
      </w:r>
    </w:p>
    <w:p w14:paraId="43486DD2" w14:textId="63B58717" w:rsidR="000D00BE" w:rsidRPr="008C45DA" w:rsidRDefault="000D00BE"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Judith Bakker (2022</w:t>
      </w:r>
      <w:r w:rsidR="00981061" w:rsidRPr="008C45DA">
        <w:rPr>
          <w:rFonts w:ascii="Source Sans Pro Light" w:eastAsiaTheme="minorEastAsia" w:hAnsi="Source Sans Pro Light" w:cs="Open Sans Light"/>
          <w:lang w:eastAsia="en-US"/>
        </w:rPr>
        <w:t>-2023</w:t>
      </w:r>
      <w:r w:rsidRPr="008C45DA">
        <w:rPr>
          <w:rFonts w:ascii="Source Sans Pro Light" w:eastAsiaTheme="minorEastAsia" w:hAnsi="Source Sans Pro Light" w:cs="Open Sans Light"/>
          <w:lang w:eastAsia="en-US"/>
        </w:rPr>
        <w:t>)</w:t>
      </w:r>
    </w:p>
    <w:p w14:paraId="77212D15" w14:textId="38CA4167" w:rsidR="000D00BE" w:rsidRPr="008C45DA" w:rsidRDefault="000D00BE" w:rsidP="000D00BE">
      <w:pPr>
        <w:spacing w:line="259" w:lineRule="auto"/>
        <w:rPr>
          <w:rFonts w:ascii="Source Sans Pro Light" w:eastAsiaTheme="minorEastAsia" w:hAnsi="Source Sans Pro Light" w:cs="Open Sans Light"/>
          <w:lang w:eastAsia="en-US"/>
        </w:rPr>
      </w:pPr>
    </w:p>
    <w:p w14:paraId="423BCDB8" w14:textId="4F47AA97" w:rsidR="007E1549" w:rsidRPr="00C77414" w:rsidRDefault="002760B2" w:rsidP="00247584">
      <w:pPr>
        <w:spacing w:line="360" w:lineRule="auto"/>
        <w:rPr>
          <w:rFonts w:ascii="Source Sans Pro Light" w:eastAsiaTheme="minorEastAsia" w:hAnsi="Source Sans Pro Light" w:cs="Open Sans Light"/>
          <w:lang w:eastAsia="en-US"/>
        </w:rPr>
      </w:pPr>
      <w:r w:rsidRPr="00C77414">
        <w:rPr>
          <w:rFonts w:ascii="Source Sans Pro Light" w:eastAsiaTheme="minorEastAsia" w:hAnsi="Source Sans Pro Light" w:cs="Open Sans Light"/>
          <w:lang w:eastAsia="en-US"/>
        </w:rPr>
        <w:t>SG</w:t>
      </w:r>
      <w:r w:rsidR="00F25818" w:rsidRPr="00C77414">
        <w:rPr>
          <w:rFonts w:ascii="Source Sans Pro Light" w:eastAsiaTheme="minorEastAsia" w:hAnsi="Source Sans Pro Light" w:cs="Open Sans Light"/>
          <w:lang w:eastAsia="en-US"/>
        </w:rPr>
        <w:t xml:space="preserve"> &amp; </w:t>
      </w:r>
      <w:r w:rsidR="007E1549" w:rsidRPr="00C77414">
        <w:rPr>
          <w:rFonts w:ascii="Source Sans Pro Light" w:eastAsiaTheme="minorEastAsia" w:hAnsi="Source Sans Pro Light" w:cs="Open Sans Light"/>
          <w:lang w:eastAsia="en-US"/>
        </w:rPr>
        <w:t>SEPA Project Management:</w:t>
      </w:r>
    </w:p>
    <w:p w14:paraId="129A3ECC" w14:textId="65ABA7DF" w:rsidR="007E1549" w:rsidRPr="008C45DA" w:rsidRDefault="007E1549"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Willie Duncan (2021-2022)</w:t>
      </w:r>
    </w:p>
    <w:p w14:paraId="05540DFA" w14:textId="63238334" w:rsidR="007E1549" w:rsidRPr="008C45DA" w:rsidRDefault="007E1549" w:rsidP="00247584">
      <w:pPr>
        <w:spacing w:line="360"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lang w:eastAsia="en-US"/>
        </w:rPr>
        <w:t>Pauline Lang (2022</w:t>
      </w:r>
      <w:r w:rsidR="00981061" w:rsidRPr="008C45DA">
        <w:rPr>
          <w:rFonts w:ascii="Source Sans Pro Light" w:eastAsiaTheme="minorEastAsia" w:hAnsi="Source Sans Pro Light" w:cs="Open Sans Light"/>
          <w:lang w:eastAsia="en-US"/>
        </w:rPr>
        <w:t>-</w:t>
      </w:r>
      <w:r w:rsidR="00043087" w:rsidRPr="008C45DA">
        <w:rPr>
          <w:rFonts w:ascii="Source Sans Pro Light" w:eastAsiaTheme="minorEastAsia" w:hAnsi="Source Sans Pro Light" w:cs="Open Sans Light"/>
          <w:lang w:eastAsia="en-US"/>
        </w:rPr>
        <w:t>2023</w:t>
      </w:r>
      <w:r w:rsidRPr="008C45DA">
        <w:rPr>
          <w:rFonts w:ascii="Source Sans Pro Light" w:eastAsiaTheme="minorEastAsia" w:hAnsi="Source Sans Pro Light" w:cs="Open Sans Light"/>
          <w:lang w:eastAsia="en-US"/>
        </w:rPr>
        <w:t>)</w:t>
      </w:r>
    </w:p>
    <w:p w14:paraId="2F3F7446" w14:textId="4C711A71" w:rsidR="007E1549" w:rsidRPr="008C45DA" w:rsidRDefault="007E1549" w:rsidP="000D00BE">
      <w:pPr>
        <w:spacing w:line="259" w:lineRule="auto"/>
        <w:rPr>
          <w:rFonts w:ascii="Source Sans Pro Light" w:eastAsiaTheme="minorEastAsia" w:hAnsi="Source Sans Pro Light" w:cs="Open Sans Light"/>
          <w:lang w:eastAsia="en-US"/>
        </w:rPr>
      </w:pPr>
    </w:p>
    <w:p w14:paraId="2C16A569" w14:textId="13CB0A0D" w:rsidR="000D00BE" w:rsidRPr="008C45DA" w:rsidRDefault="5632F828" w:rsidP="00247584">
      <w:pPr>
        <w:spacing w:line="360" w:lineRule="auto"/>
        <w:rPr>
          <w:rFonts w:ascii="Source Sans Pro Light" w:eastAsiaTheme="minorEastAsia" w:hAnsi="Source Sans Pro Light" w:cs="Open Sans Light"/>
          <w:lang w:eastAsia="en-US"/>
        </w:rPr>
      </w:pPr>
      <w:r w:rsidRPr="00C77414">
        <w:rPr>
          <w:rFonts w:ascii="Source Sans Pro Light" w:eastAsiaTheme="minorEastAsia" w:hAnsi="Source Sans Pro Light" w:cs="Open Sans Light"/>
          <w:lang w:eastAsia="en-US"/>
        </w:rPr>
        <w:t>Please reference this report as follows:</w:t>
      </w:r>
      <w:r w:rsidRPr="008C45DA">
        <w:rPr>
          <w:rFonts w:ascii="Source Sans Pro Light" w:eastAsiaTheme="minorEastAsia" w:hAnsi="Source Sans Pro Light" w:cs="Open Sans Light"/>
          <w:lang w:eastAsia="en-US"/>
        </w:rPr>
        <w:t xml:space="preserve"> </w:t>
      </w:r>
      <w:r w:rsidR="581D2D6D" w:rsidRPr="008C45DA">
        <w:rPr>
          <w:rFonts w:ascii="Source Sans Pro Light" w:eastAsiaTheme="minorEastAsia" w:hAnsi="Source Sans Pro Light" w:cs="Open Sans Light"/>
          <w:lang w:eastAsia="en-US"/>
        </w:rPr>
        <w:t xml:space="preserve">Cruickshanks K., </w:t>
      </w:r>
      <w:r w:rsidR="6E137349" w:rsidRPr="008C45DA">
        <w:rPr>
          <w:rFonts w:ascii="Source Sans Pro Light" w:eastAsiaTheme="minorEastAsia" w:hAnsi="Source Sans Pro Light" w:cs="Open Sans Light"/>
          <w:lang w:eastAsia="en-US"/>
        </w:rPr>
        <w:t>Paupério Castro J., Tayleur C</w:t>
      </w:r>
      <w:r w:rsidR="3FF7DB5E" w:rsidRPr="008C45DA">
        <w:rPr>
          <w:rFonts w:ascii="Source Sans Pro Light" w:eastAsiaTheme="minorEastAsia" w:hAnsi="Source Sans Pro Light" w:cs="Open Sans Light"/>
          <w:lang w:eastAsia="en-US"/>
        </w:rPr>
        <w:t xml:space="preserve">., </w:t>
      </w:r>
      <w:r w:rsidR="34D283F6" w:rsidRPr="008C45DA">
        <w:rPr>
          <w:rFonts w:ascii="Source Sans Pro Light" w:eastAsiaTheme="minorEastAsia" w:hAnsi="Source Sans Pro Light" w:cs="Open Sans Light"/>
          <w:lang w:eastAsia="en-US"/>
        </w:rPr>
        <w:t xml:space="preserve">Bakker J., </w:t>
      </w:r>
      <w:r w:rsidR="6E137349" w:rsidRPr="008C45DA">
        <w:rPr>
          <w:rFonts w:ascii="Source Sans Pro Light" w:eastAsiaTheme="minorEastAsia" w:hAnsi="Source Sans Pro Light" w:cs="Open Sans Light"/>
          <w:lang w:eastAsia="en-US"/>
        </w:rPr>
        <w:t>Craig H., Harper L.</w:t>
      </w:r>
      <w:r w:rsidR="00B40DFA" w:rsidRPr="008C45DA">
        <w:rPr>
          <w:rFonts w:ascii="Source Sans Pro Light" w:eastAsiaTheme="minorEastAsia" w:hAnsi="Source Sans Pro Light" w:cs="Open Sans Light"/>
          <w:lang w:eastAsia="en-US"/>
        </w:rPr>
        <w:t xml:space="preserve"> R.</w:t>
      </w:r>
      <w:r w:rsidR="6E137349" w:rsidRPr="008C45DA">
        <w:rPr>
          <w:rFonts w:ascii="Source Sans Pro Light" w:eastAsiaTheme="minorEastAsia" w:hAnsi="Source Sans Pro Light" w:cs="Open Sans Light"/>
          <w:lang w:eastAsia="en-US"/>
        </w:rPr>
        <w:t xml:space="preserve">, Wort E., </w:t>
      </w:r>
      <w:r w:rsidR="421DB01F" w:rsidRPr="008C45DA">
        <w:rPr>
          <w:rFonts w:ascii="Source Sans Pro Light" w:eastAsiaTheme="minorEastAsia" w:hAnsi="Source Sans Pro Light" w:cs="Open Sans Light"/>
          <w:lang w:eastAsia="en-US"/>
        </w:rPr>
        <w:t xml:space="preserve">Flintham H., </w:t>
      </w:r>
      <w:r w:rsidR="3FF7DB5E" w:rsidRPr="008C45DA">
        <w:rPr>
          <w:rFonts w:ascii="Source Sans Pro Light" w:eastAsiaTheme="minorEastAsia" w:hAnsi="Source Sans Pro Light" w:cs="Open Sans Light"/>
          <w:lang w:eastAsia="en-US"/>
        </w:rPr>
        <w:t xml:space="preserve">Victor-Matei A., </w:t>
      </w:r>
      <w:r w:rsidR="34D283F6" w:rsidRPr="008C45DA">
        <w:rPr>
          <w:rFonts w:ascii="Source Sans Pro Light" w:eastAsiaTheme="minorEastAsia" w:hAnsi="Source Sans Pro Light" w:cs="Open Sans Light"/>
          <w:lang w:eastAsia="en-US"/>
        </w:rPr>
        <w:t xml:space="preserve">Devenish C., </w:t>
      </w:r>
      <w:r w:rsidR="6329D116" w:rsidRPr="008C45DA">
        <w:rPr>
          <w:rFonts w:ascii="Source Sans Pro Light" w:eastAsiaTheme="minorEastAsia" w:hAnsi="Source Sans Pro Light" w:cs="Open Sans Light"/>
          <w:lang w:eastAsia="en-US"/>
        </w:rPr>
        <w:t xml:space="preserve">Bruce </w:t>
      </w:r>
      <w:r w:rsidR="6EF18FFA" w:rsidRPr="008C45DA">
        <w:rPr>
          <w:rFonts w:ascii="Source Sans Pro Light" w:eastAsiaTheme="minorEastAsia" w:hAnsi="Source Sans Pro Light" w:cs="Open Sans Light"/>
          <w:lang w:eastAsia="en-US"/>
        </w:rPr>
        <w:t>K.</w:t>
      </w:r>
      <w:r w:rsidR="6329D116" w:rsidRPr="008C45DA">
        <w:rPr>
          <w:rFonts w:ascii="Source Sans Pro Light" w:eastAsiaTheme="minorEastAsia" w:hAnsi="Source Sans Pro Light" w:cs="Open Sans Light"/>
          <w:lang w:eastAsia="en-US"/>
        </w:rPr>
        <w:t xml:space="preserve">, </w:t>
      </w:r>
      <w:r w:rsidR="5CF69DA5" w:rsidRPr="008C45DA">
        <w:rPr>
          <w:rFonts w:ascii="Source Sans Pro Light" w:eastAsiaTheme="minorEastAsia" w:hAnsi="Source Sans Pro Light" w:cs="Open Sans Light"/>
          <w:lang w:eastAsia="en-US"/>
        </w:rPr>
        <w:t>Egeter B.</w:t>
      </w:r>
      <w:r w:rsidR="6E137349" w:rsidRPr="008C45DA">
        <w:rPr>
          <w:rFonts w:ascii="Source Sans Pro Light" w:eastAsiaTheme="minorEastAsia" w:hAnsi="Source Sans Pro Light" w:cs="Open Sans Light"/>
          <w:lang w:eastAsia="en-US"/>
        </w:rPr>
        <w:t xml:space="preserve"> (2022) Phase 1 Report - Developing Habitat Scale DNA Monitoring in Support of Post 2020 Biodiversity Reporting Requirements. NM</w:t>
      </w:r>
      <w:r w:rsidR="47E444EC" w:rsidRPr="008C45DA">
        <w:rPr>
          <w:rFonts w:ascii="Source Sans Pro Light" w:eastAsiaTheme="minorEastAsia" w:hAnsi="Source Sans Pro Light" w:cs="Open Sans Light"/>
          <w:lang w:eastAsia="en-US"/>
        </w:rPr>
        <w:t>P</w:t>
      </w:r>
      <w:r w:rsidR="6E137349" w:rsidRPr="008C45DA">
        <w:rPr>
          <w:rFonts w:ascii="Source Sans Pro Light" w:eastAsiaTheme="minorEastAsia" w:hAnsi="Source Sans Pro Light" w:cs="Open Sans Light"/>
          <w:lang w:eastAsia="en-US"/>
        </w:rPr>
        <w:t>/001/20. NatureMetrics</w:t>
      </w:r>
      <w:r w:rsidR="0B5710E8" w:rsidRPr="008C45DA">
        <w:rPr>
          <w:rFonts w:ascii="Source Sans Pro Light" w:eastAsiaTheme="minorEastAsia" w:hAnsi="Source Sans Pro Light" w:cs="Open Sans Light"/>
          <w:lang w:eastAsia="en-US"/>
        </w:rPr>
        <w:t>.</w:t>
      </w:r>
    </w:p>
    <w:p w14:paraId="52E509E4" w14:textId="1078C496" w:rsidR="001D6B47" w:rsidRPr="008C45DA" w:rsidRDefault="001D6B47" w:rsidP="333838DA">
      <w:pPr>
        <w:spacing w:line="259" w:lineRule="auto"/>
        <w:jc w:val="both"/>
        <w:rPr>
          <w:rFonts w:ascii="Source Sans Pro Light" w:eastAsiaTheme="minorEastAsia" w:hAnsi="Source Sans Pro Light" w:cs="Open Sans Light"/>
          <w:lang w:eastAsia="en-US"/>
        </w:rPr>
      </w:pPr>
    </w:p>
    <w:p w14:paraId="2F5880E6" w14:textId="08D438B7" w:rsidR="009A7A42" w:rsidRPr="008C45DA" w:rsidRDefault="001D6B47" w:rsidP="000D00BE">
      <w:pPr>
        <w:spacing w:line="259" w:lineRule="auto"/>
        <w:rPr>
          <w:rFonts w:ascii="Source Sans Pro Light" w:eastAsiaTheme="minorEastAsia" w:hAnsi="Source Sans Pro Light" w:cs="Open Sans Light"/>
          <w:lang w:eastAsia="en-US"/>
        </w:rPr>
      </w:pPr>
      <w:r w:rsidRPr="00C77414">
        <w:rPr>
          <w:rFonts w:ascii="Source Sans Pro Light" w:eastAsiaTheme="minorEastAsia" w:hAnsi="Source Sans Pro Light" w:cs="Open Sans Light"/>
          <w:lang w:eastAsia="en-US"/>
        </w:rPr>
        <w:t>Dissemination status:</w:t>
      </w:r>
      <w:r w:rsidRPr="008C45DA">
        <w:rPr>
          <w:rFonts w:ascii="Source Sans Pro Light" w:eastAsiaTheme="minorEastAsia" w:hAnsi="Source Sans Pro Light" w:cs="Open Sans Light"/>
          <w:lang w:eastAsia="en-US"/>
        </w:rPr>
        <w:t xml:space="preserve">  Unrestricted</w:t>
      </w:r>
    </w:p>
    <w:p w14:paraId="0AF51D0F" w14:textId="0693D6C4" w:rsidR="001D6B47" w:rsidRPr="008C45DA" w:rsidRDefault="001D6B47" w:rsidP="000D00BE">
      <w:pPr>
        <w:spacing w:line="259" w:lineRule="auto"/>
        <w:rPr>
          <w:rFonts w:ascii="Source Sans Pro Light" w:eastAsiaTheme="minorEastAsia" w:hAnsi="Source Sans Pro Light" w:cs="Open Sans Light"/>
          <w:lang w:eastAsia="en-US"/>
        </w:rPr>
      </w:pPr>
    </w:p>
    <w:p w14:paraId="442A92F0" w14:textId="4FA41EC8" w:rsidR="001E614D" w:rsidRPr="008C45DA" w:rsidRDefault="001D6B47" w:rsidP="00247584">
      <w:pPr>
        <w:spacing w:line="360" w:lineRule="auto"/>
        <w:rPr>
          <w:rFonts w:ascii="Source Sans Pro Light" w:eastAsiaTheme="minorEastAsia" w:hAnsi="Source Sans Pro Light" w:cs="Open Sans Light"/>
          <w:lang w:eastAsia="en-US"/>
        </w:rPr>
      </w:pPr>
      <w:r w:rsidRPr="00C77414">
        <w:rPr>
          <w:rFonts w:ascii="Source Sans Pro Light" w:eastAsiaTheme="minorEastAsia" w:hAnsi="Source Sans Pro Light" w:cs="Open Sans Light"/>
          <w:lang w:eastAsia="en-US"/>
        </w:rPr>
        <w:t>Acknowledgements:</w:t>
      </w:r>
      <w:r w:rsidRPr="008C45DA">
        <w:rPr>
          <w:rFonts w:ascii="Source Sans Pro Light" w:eastAsiaTheme="minorEastAsia" w:hAnsi="Source Sans Pro Light" w:cs="Open Sans Light"/>
          <w:lang w:eastAsia="en-US"/>
        </w:rPr>
        <w:t xml:space="preserve"> </w:t>
      </w:r>
      <w:r w:rsidR="004701A8" w:rsidRPr="008C45DA">
        <w:rPr>
          <w:rFonts w:ascii="Source Sans Pro Light" w:eastAsiaTheme="minorEastAsia" w:hAnsi="Source Sans Pro Light" w:cs="Open Sans Light"/>
          <w:lang w:eastAsia="en-US"/>
        </w:rPr>
        <w:t>Funding for this work is provided by SG-RESAS, the Scottish Government’s Rural and Environment Science and Analytical Services.</w:t>
      </w:r>
      <w:r w:rsidR="005755EA" w:rsidRPr="008C45DA">
        <w:rPr>
          <w:rFonts w:ascii="Source Sans Pro Light" w:eastAsiaTheme="minorEastAsia" w:hAnsi="Source Sans Pro Light" w:cs="Open Sans Light"/>
          <w:lang w:eastAsia="en-US"/>
        </w:rPr>
        <w:t xml:space="preserve"> </w:t>
      </w:r>
      <w:r w:rsidRPr="008C45DA">
        <w:rPr>
          <w:rFonts w:ascii="Source Sans Pro Light" w:eastAsiaTheme="minorEastAsia" w:hAnsi="Source Sans Pro Light" w:cs="Open Sans Light"/>
          <w:lang w:eastAsia="en-US"/>
        </w:rPr>
        <w:t xml:space="preserve">The authors would like to thank </w:t>
      </w:r>
      <w:r w:rsidR="00E7273E" w:rsidRPr="008C45DA">
        <w:rPr>
          <w:rFonts w:ascii="Source Sans Pro Light" w:eastAsiaTheme="minorEastAsia" w:hAnsi="Source Sans Pro Light" w:cs="Open Sans Light"/>
          <w:lang w:eastAsia="en-US"/>
        </w:rPr>
        <w:t xml:space="preserve">the </w:t>
      </w:r>
      <w:r w:rsidR="008B4E0C" w:rsidRPr="008C45DA">
        <w:rPr>
          <w:rFonts w:ascii="Source Sans Pro Light" w:eastAsiaTheme="minorEastAsia" w:hAnsi="Source Sans Pro Light" w:cs="Open Sans Light"/>
          <w:lang w:eastAsia="en-US"/>
        </w:rPr>
        <w:t xml:space="preserve">Phase 1 </w:t>
      </w:r>
      <w:r w:rsidR="00E7273E" w:rsidRPr="008C45DA">
        <w:rPr>
          <w:rFonts w:ascii="Source Sans Pro Light" w:eastAsiaTheme="minorEastAsia" w:hAnsi="Source Sans Pro Light" w:cs="Open Sans Light"/>
          <w:lang w:eastAsia="en-US"/>
        </w:rPr>
        <w:t>Project</w:t>
      </w:r>
      <w:r w:rsidR="007E0D5D" w:rsidRPr="008C45DA">
        <w:rPr>
          <w:rFonts w:ascii="Source Sans Pro Light" w:eastAsiaTheme="minorEastAsia" w:hAnsi="Source Sans Pro Light" w:cs="Open Sans Light"/>
          <w:lang w:eastAsia="en-US"/>
        </w:rPr>
        <w:t xml:space="preserve"> </w:t>
      </w:r>
      <w:r w:rsidR="00492B40" w:rsidRPr="008C45DA">
        <w:rPr>
          <w:rFonts w:ascii="Source Sans Pro Light" w:eastAsiaTheme="minorEastAsia" w:hAnsi="Source Sans Pro Light" w:cs="Open Sans Light"/>
          <w:lang w:eastAsia="en-US"/>
        </w:rPr>
        <w:t>Management</w:t>
      </w:r>
      <w:r w:rsidR="00E7273E" w:rsidRPr="008C45DA">
        <w:rPr>
          <w:rFonts w:ascii="Source Sans Pro Light" w:eastAsiaTheme="minorEastAsia" w:hAnsi="Source Sans Pro Light" w:cs="Open Sans Light"/>
          <w:lang w:eastAsia="en-US"/>
        </w:rPr>
        <w:t xml:space="preserve"> Steering Group: </w:t>
      </w:r>
      <w:r w:rsidR="0046570F" w:rsidRPr="008C45DA">
        <w:rPr>
          <w:rFonts w:ascii="Source Sans Pro Light" w:eastAsiaTheme="minorEastAsia" w:hAnsi="Source Sans Pro Light" w:cs="Open Sans Light"/>
          <w:lang w:eastAsia="en-US"/>
        </w:rPr>
        <w:t>Willie Duncan (</w:t>
      </w:r>
      <w:r w:rsidR="008B4E0C" w:rsidRPr="008C45DA">
        <w:rPr>
          <w:rFonts w:ascii="Source Sans Pro Light" w:eastAsiaTheme="minorEastAsia" w:hAnsi="Source Sans Pro Light" w:cs="Open Sans Light"/>
          <w:lang w:eastAsia="en-US"/>
        </w:rPr>
        <w:t>Scottish Environment Protection Agency, SEPA</w:t>
      </w:r>
      <w:r w:rsidR="0046570F" w:rsidRPr="008C45DA">
        <w:rPr>
          <w:rFonts w:ascii="Source Sans Pro Light" w:eastAsiaTheme="minorEastAsia" w:hAnsi="Source Sans Pro Light" w:cs="Open Sans Light"/>
          <w:lang w:eastAsia="en-US"/>
        </w:rPr>
        <w:t xml:space="preserve">), </w:t>
      </w:r>
      <w:r w:rsidR="00E7273E" w:rsidRPr="008C45DA">
        <w:rPr>
          <w:rFonts w:ascii="Source Sans Pro Light" w:eastAsiaTheme="minorEastAsia" w:hAnsi="Source Sans Pro Light" w:cs="Open Sans Light"/>
          <w:lang w:eastAsia="en-US"/>
        </w:rPr>
        <w:t>Colin Bean (NatureScot), Iveta Matejusova</w:t>
      </w:r>
      <w:r w:rsidR="00A5038A" w:rsidRPr="008C45DA">
        <w:rPr>
          <w:rFonts w:ascii="Source Sans Pro Light" w:eastAsiaTheme="minorEastAsia" w:hAnsi="Source Sans Pro Light" w:cs="Open Sans Light"/>
          <w:lang w:eastAsia="en-US"/>
        </w:rPr>
        <w:t>,</w:t>
      </w:r>
      <w:r w:rsidR="00DC5230" w:rsidRPr="008C45DA">
        <w:rPr>
          <w:rFonts w:ascii="Source Sans Pro Light" w:eastAsiaTheme="minorEastAsia" w:hAnsi="Source Sans Pro Light" w:cs="Open Sans Light"/>
          <w:lang w:eastAsia="en-US"/>
        </w:rPr>
        <w:t xml:space="preserve"> and</w:t>
      </w:r>
      <w:r w:rsidR="00E7273E" w:rsidRPr="008C45DA">
        <w:rPr>
          <w:rFonts w:ascii="Source Sans Pro Light" w:eastAsiaTheme="minorEastAsia" w:hAnsi="Source Sans Pro Light" w:cs="Open Sans Light"/>
          <w:lang w:eastAsia="en-US"/>
        </w:rPr>
        <w:t xml:space="preserve"> Philip Boulcott (Marine Scotland Science, MSS)</w:t>
      </w:r>
      <w:r w:rsidR="00B23C53" w:rsidRPr="008C45DA">
        <w:rPr>
          <w:rFonts w:ascii="Source Sans Pro Light" w:eastAsiaTheme="minorEastAsia" w:hAnsi="Source Sans Pro Light" w:cs="Open Sans Light"/>
          <w:lang w:eastAsia="en-US"/>
        </w:rPr>
        <w:t>, and Helen Jones (</w:t>
      </w:r>
      <w:r w:rsidR="00E7724B" w:rsidRPr="008C45DA">
        <w:rPr>
          <w:rFonts w:ascii="Source Sans Pro Light" w:eastAsiaTheme="minorEastAsia" w:hAnsi="Source Sans Pro Light" w:cs="Open Sans Light"/>
          <w:lang w:eastAsia="en-US"/>
        </w:rPr>
        <w:t xml:space="preserve">the </w:t>
      </w:r>
      <w:r w:rsidR="00473725" w:rsidRPr="008C45DA">
        <w:rPr>
          <w:rFonts w:ascii="Source Sans Pro Light" w:eastAsiaTheme="minorEastAsia" w:hAnsi="Source Sans Pro Light" w:cs="Open Sans Light"/>
          <w:lang w:eastAsia="en-US"/>
        </w:rPr>
        <w:t xml:space="preserve">Scottish Government’s </w:t>
      </w:r>
      <w:r w:rsidR="00E7724B" w:rsidRPr="008C45DA">
        <w:rPr>
          <w:rFonts w:ascii="Source Sans Pro Light" w:eastAsiaTheme="minorEastAsia" w:hAnsi="Source Sans Pro Light" w:cs="Open Sans Light"/>
          <w:lang w:eastAsia="en-US"/>
        </w:rPr>
        <w:t xml:space="preserve">Rural and Environment Science and Analytical Services division, </w:t>
      </w:r>
      <w:r w:rsidR="00B23C53" w:rsidRPr="008C45DA">
        <w:rPr>
          <w:rFonts w:ascii="Source Sans Pro Light" w:eastAsiaTheme="minorEastAsia" w:hAnsi="Source Sans Pro Light" w:cs="Open Sans Light"/>
          <w:lang w:eastAsia="en-US"/>
        </w:rPr>
        <w:t>SG</w:t>
      </w:r>
      <w:r w:rsidR="00706079" w:rsidRPr="008C45DA">
        <w:rPr>
          <w:rFonts w:ascii="Source Sans Pro Light" w:eastAsiaTheme="minorEastAsia" w:hAnsi="Source Sans Pro Light" w:cs="Open Sans Light"/>
          <w:lang w:eastAsia="en-US"/>
        </w:rPr>
        <w:t>-</w:t>
      </w:r>
      <w:r w:rsidR="00B23C53" w:rsidRPr="008C45DA">
        <w:rPr>
          <w:rFonts w:ascii="Source Sans Pro Light" w:eastAsiaTheme="minorEastAsia" w:hAnsi="Source Sans Pro Light" w:cs="Open Sans Light"/>
          <w:lang w:eastAsia="en-US"/>
        </w:rPr>
        <w:t>RESAS)</w:t>
      </w:r>
      <w:r w:rsidR="00D23901" w:rsidRPr="008C45DA">
        <w:rPr>
          <w:rFonts w:ascii="Source Sans Pro Light" w:eastAsiaTheme="minorEastAsia" w:hAnsi="Source Sans Pro Light" w:cs="Open Sans Light"/>
          <w:lang w:eastAsia="en-US"/>
        </w:rPr>
        <w:t xml:space="preserve"> for their </w:t>
      </w:r>
      <w:r w:rsidR="0077032D" w:rsidRPr="008C45DA">
        <w:rPr>
          <w:rFonts w:ascii="Source Sans Pro Light" w:eastAsiaTheme="minorEastAsia" w:hAnsi="Source Sans Pro Light" w:cs="Open Sans Light"/>
          <w:lang w:eastAsia="en-US"/>
        </w:rPr>
        <w:t>substantial support and advice throughout the project</w:t>
      </w:r>
      <w:r w:rsidR="00430C1E" w:rsidRPr="008C45DA">
        <w:rPr>
          <w:rFonts w:ascii="Source Sans Pro Light" w:eastAsiaTheme="minorEastAsia" w:hAnsi="Source Sans Pro Light" w:cs="Open Sans Light"/>
          <w:lang w:eastAsia="en-US"/>
        </w:rPr>
        <w:t>.</w:t>
      </w:r>
      <w:r w:rsidR="00376C45" w:rsidRPr="008C45DA">
        <w:rPr>
          <w:rFonts w:ascii="Source Sans Pro Light" w:eastAsiaTheme="minorEastAsia" w:hAnsi="Source Sans Pro Light" w:cs="Open Sans Light"/>
          <w:lang w:eastAsia="en-US"/>
        </w:rPr>
        <w:t xml:space="preserve"> </w:t>
      </w:r>
      <w:r w:rsidR="00B23C53" w:rsidRPr="008C45DA">
        <w:rPr>
          <w:rFonts w:ascii="Source Sans Pro Light" w:eastAsiaTheme="minorEastAsia" w:hAnsi="Source Sans Pro Light" w:cs="Open Sans Light"/>
          <w:lang w:eastAsia="en-US"/>
        </w:rPr>
        <w:t>We also thank</w:t>
      </w:r>
      <w:r w:rsidR="00F1530C" w:rsidRPr="008C45DA">
        <w:rPr>
          <w:rFonts w:ascii="Source Sans Pro Light" w:eastAsiaTheme="minorEastAsia" w:hAnsi="Source Sans Pro Light" w:cs="Open Sans Light"/>
          <w:lang w:eastAsia="en-US"/>
        </w:rPr>
        <w:t xml:space="preserve"> </w:t>
      </w:r>
      <w:r w:rsidR="1D9E7862" w:rsidRPr="008C45DA">
        <w:rPr>
          <w:rFonts w:ascii="Source Sans Pro Light" w:eastAsiaTheme="minorEastAsia" w:hAnsi="Source Sans Pro Light" w:cs="Open Sans Light"/>
          <w:lang w:eastAsia="en-US"/>
        </w:rPr>
        <w:t>Colin Bean (NatureScot)</w:t>
      </w:r>
      <w:r w:rsidR="00F1530C" w:rsidRPr="008C45DA">
        <w:rPr>
          <w:rFonts w:ascii="Source Sans Pro Light" w:eastAsiaTheme="minorEastAsia" w:hAnsi="Source Sans Pro Light" w:cs="Open Sans Light"/>
          <w:lang w:eastAsia="en-US"/>
        </w:rPr>
        <w:t>,</w:t>
      </w:r>
      <w:r w:rsidR="00375316" w:rsidRPr="008C45DA">
        <w:rPr>
          <w:rFonts w:ascii="Source Sans Pro Light" w:eastAsiaTheme="minorEastAsia" w:hAnsi="Source Sans Pro Light" w:cs="Open Sans Light"/>
          <w:lang w:eastAsia="en-US"/>
        </w:rPr>
        <w:t xml:space="preserve"> Iveta Matejusova</w:t>
      </w:r>
      <w:r w:rsidR="00A5038A" w:rsidRPr="008C45DA">
        <w:rPr>
          <w:rFonts w:ascii="Source Sans Pro Light" w:eastAsiaTheme="minorEastAsia" w:hAnsi="Source Sans Pro Light" w:cs="Open Sans Light"/>
          <w:lang w:eastAsia="en-US"/>
        </w:rPr>
        <w:t>,</w:t>
      </w:r>
      <w:r w:rsidR="00375316" w:rsidRPr="008C45DA">
        <w:rPr>
          <w:rFonts w:ascii="Source Sans Pro Light" w:eastAsiaTheme="minorEastAsia" w:hAnsi="Source Sans Pro Light" w:cs="Open Sans Light"/>
          <w:lang w:eastAsia="en-US"/>
        </w:rPr>
        <w:t xml:space="preserve"> and Philip Boulcott (Marine Scotland Science, MSS),</w:t>
      </w:r>
      <w:r w:rsidR="00E7273E" w:rsidRPr="008C45DA">
        <w:rPr>
          <w:rFonts w:ascii="Source Sans Pro Light" w:eastAsiaTheme="minorEastAsia" w:hAnsi="Source Sans Pro Light" w:cs="Open Sans Light"/>
          <w:lang w:eastAsia="en-US"/>
        </w:rPr>
        <w:t xml:space="preserve"> Willie Duncan</w:t>
      </w:r>
      <w:r w:rsidR="00DB77F4" w:rsidRPr="008C45DA">
        <w:rPr>
          <w:rFonts w:ascii="Source Sans Pro Light" w:eastAsiaTheme="minorEastAsia" w:hAnsi="Source Sans Pro Light" w:cs="Open Sans Light"/>
          <w:lang w:eastAsia="en-US"/>
        </w:rPr>
        <w:t>, Pauline Lang, and Laia Rovira-Craven</w:t>
      </w:r>
      <w:r w:rsidR="00E7273E" w:rsidRPr="008C45DA">
        <w:rPr>
          <w:rFonts w:ascii="Source Sans Pro Light" w:eastAsiaTheme="minorEastAsia" w:hAnsi="Source Sans Pro Light" w:cs="Open Sans Light"/>
          <w:lang w:eastAsia="en-US"/>
        </w:rPr>
        <w:t xml:space="preserve"> (Scottish Environment Protection Agency, SEPA)</w:t>
      </w:r>
      <w:r w:rsidR="003E6B8C" w:rsidRPr="008C45DA">
        <w:rPr>
          <w:rFonts w:ascii="Source Sans Pro Light" w:eastAsiaTheme="minorEastAsia" w:hAnsi="Source Sans Pro Light" w:cs="Open Sans Light"/>
          <w:lang w:eastAsia="en-US"/>
        </w:rPr>
        <w:t>, as well as Malcolm Starkey</w:t>
      </w:r>
      <w:r w:rsidR="00FA5BF2" w:rsidRPr="008C45DA">
        <w:rPr>
          <w:rFonts w:ascii="Source Sans Pro Light" w:eastAsiaTheme="minorEastAsia" w:hAnsi="Source Sans Pro Light" w:cs="Open Sans Light"/>
          <w:vertAlign w:val="superscript"/>
          <w:lang w:eastAsia="en-US"/>
        </w:rPr>
        <w:t>§</w:t>
      </w:r>
      <w:r w:rsidR="003E6B8C" w:rsidRPr="008C45DA">
        <w:rPr>
          <w:rFonts w:ascii="Source Sans Pro Light" w:eastAsiaTheme="minorEastAsia" w:hAnsi="Source Sans Pro Light" w:cs="Open Sans Light"/>
          <w:lang w:eastAsia="en-US"/>
        </w:rPr>
        <w:t xml:space="preserve"> </w:t>
      </w:r>
      <w:r w:rsidR="00B77D29" w:rsidRPr="008C45DA">
        <w:rPr>
          <w:rFonts w:ascii="Source Sans Pro Light" w:eastAsiaTheme="minorEastAsia" w:hAnsi="Source Sans Pro Light" w:cs="Open Sans Light"/>
          <w:lang w:eastAsia="en-US"/>
        </w:rPr>
        <w:t>(The Biodiversity Consultancy)</w:t>
      </w:r>
      <w:r w:rsidR="004F2E46" w:rsidRPr="008C45DA">
        <w:rPr>
          <w:rFonts w:ascii="Source Sans Pro Light" w:eastAsiaTheme="minorEastAsia" w:hAnsi="Source Sans Pro Light" w:cs="Open Sans Light"/>
          <w:lang w:eastAsia="en-US"/>
        </w:rPr>
        <w:t>,</w:t>
      </w:r>
      <w:r w:rsidR="00FD2ADF" w:rsidRPr="008C45DA">
        <w:rPr>
          <w:rFonts w:ascii="Source Sans Pro Light" w:eastAsiaTheme="minorEastAsia" w:hAnsi="Source Sans Pro Light" w:cs="Open Sans Light"/>
          <w:lang w:eastAsia="en-US"/>
        </w:rPr>
        <w:t xml:space="preserve"> Tom Butterworth</w:t>
      </w:r>
      <w:r w:rsidR="00FA5BF2" w:rsidRPr="008C45DA">
        <w:rPr>
          <w:rFonts w:ascii="Source Sans Pro Light" w:eastAsiaTheme="minorEastAsia" w:hAnsi="Source Sans Pro Light" w:cs="Open Sans Light"/>
          <w:vertAlign w:val="superscript"/>
          <w:lang w:eastAsia="en-US"/>
        </w:rPr>
        <w:t>§</w:t>
      </w:r>
      <w:r w:rsidR="00FD2ADF" w:rsidRPr="008C45DA">
        <w:rPr>
          <w:rFonts w:ascii="Source Sans Pro Light" w:eastAsiaTheme="minorEastAsia" w:hAnsi="Source Sans Pro Light" w:cs="Open Sans Light"/>
          <w:lang w:eastAsia="en-US"/>
        </w:rPr>
        <w:t xml:space="preserve"> </w:t>
      </w:r>
      <w:r w:rsidR="00084663" w:rsidRPr="008C45DA">
        <w:rPr>
          <w:rFonts w:ascii="Source Sans Pro Light" w:eastAsiaTheme="minorEastAsia" w:hAnsi="Source Sans Pro Light" w:cs="Open Sans Light"/>
          <w:lang w:eastAsia="en-US"/>
        </w:rPr>
        <w:t>(WSP)</w:t>
      </w:r>
      <w:r w:rsidR="004F2E46" w:rsidRPr="008C45DA">
        <w:rPr>
          <w:rFonts w:ascii="Source Sans Pro Light" w:eastAsiaTheme="minorEastAsia" w:hAnsi="Source Sans Pro Light" w:cs="Open Sans Light"/>
          <w:lang w:eastAsia="en-US"/>
        </w:rPr>
        <w:t>, a</w:t>
      </w:r>
      <w:r w:rsidR="00D22614" w:rsidRPr="008C45DA">
        <w:rPr>
          <w:rFonts w:ascii="Source Sans Pro Light" w:eastAsiaTheme="minorEastAsia" w:hAnsi="Source Sans Pro Light" w:cs="Open Sans Light"/>
          <w:lang w:eastAsia="en-US"/>
        </w:rPr>
        <w:t>n</w:t>
      </w:r>
      <w:r w:rsidR="004F2E46" w:rsidRPr="008C45DA">
        <w:rPr>
          <w:rFonts w:ascii="Source Sans Pro Light" w:eastAsiaTheme="minorEastAsia" w:hAnsi="Source Sans Pro Light" w:cs="Open Sans Light"/>
          <w:lang w:eastAsia="en-US"/>
        </w:rPr>
        <w:t xml:space="preserve">d Nadia </w:t>
      </w:r>
      <w:r w:rsidR="00D22614" w:rsidRPr="008C45DA">
        <w:rPr>
          <w:rFonts w:ascii="Source Sans Pro Light" w:eastAsiaTheme="minorEastAsia" w:hAnsi="Source Sans Pro Light" w:cs="Open Sans Light"/>
          <w:lang w:eastAsia="en-US"/>
        </w:rPr>
        <w:t>Barsoum</w:t>
      </w:r>
      <w:r w:rsidR="00D22614" w:rsidRPr="008C45DA">
        <w:rPr>
          <w:rFonts w:ascii="Source Sans Pro Light" w:eastAsiaTheme="minorEastAsia" w:hAnsi="Source Sans Pro Light" w:cs="Open Sans Light"/>
          <w:vertAlign w:val="superscript"/>
          <w:lang w:eastAsia="en-US"/>
        </w:rPr>
        <w:t>§</w:t>
      </w:r>
      <w:r w:rsidR="00D22614" w:rsidRPr="008C45DA">
        <w:rPr>
          <w:rFonts w:ascii="Source Sans Pro Light" w:eastAsiaTheme="minorEastAsia" w:hAnsi="Source Sans Pro Light" w:cs="Open Sans Light"/>
          <w:lang w:eastAsia="en-US"/>
        </w:rPr>
        <w:t xml:space="preserve"> (Forest Research)</w:t>
      </w:r>
      <w:r w:rsidR="00DB77F4" w:rsidRPr="008C45DA">
        <w:rPr>
          <w:rFonts w:ascii="Source Sans Pro Light" w:eastAsiaTheme="minorEastAsia" w:hAnsi="Source Sans Pro Light" w:cs="Open Sans Light"/>
          <w:lang w:eastAsia="en-US"/>
        </w:rPr>
        <w:t xml:space="preserve"> for providing </w:t>
      </w:r>
      <w:r w:rsidR="001A1F43" w:rsidRPr="008C45DA">
        <w:rPr>
          <w:rFonts w:ascii="Source Sans Pro Light" w:eastAsiaTheme="minorEastAsia" w:hAnsi="Source Sans Pro Light" w:cs="Open Sans Light"/>
          <w:lang w:eastAsia="en-US"/>
        </w:rPr>
        <w:t xml:space="preserve">project </w:t>
      </w:r>
      <w:r w:rsidR="00465C7A" w:rsidRPr="008C45DA">
        <w:rPr>
          <w:rFonts w:ascii="Source Sans Pro Light" w:eastAsiaTheme="minorEastAsia" w:hAnsi="Source Sans Pro Light" w:cs="Open Sans Light"/>
          <w:lang w:eastAsia="en-US"/>
        </w:rPr>
        <w:t>guidance</w:t>
      </w:r>
      <w:r w:rsidR="007E0D5D" w:rsidRPr="008C45DA">
        <w:rPr>
          <w:rFonts w:ascii="Source Sans Pro Light" w:eastAsiaTheme="minorEastAsia" w:hAnsi="Source Sans Pro Light" w:cs="Open Sans Light"/>
          <w:lang w:eastAsia="en-US"/>
        </w:rPr>
        <w:t xml:space="preserve">, </w:t>
      </w:r>
      <w:r w:rsidR="00EC30A1" w:rsidRPr="008C45DA">
        <w:rPr>
          <w:rFonts w:ascii="Source Sans Pro Light" w:eastAsiaTheme="minorEastAsia" w:hAnsi="Source Sans Pro Light" w:cs="Open Sans Light"/>
          <w:lang w:eastAsia="en-US"/>
        </w:rPr>
        <w:t>technical advice and peer reviewing this work</w:t>
      </w:r>
      <w:r w:rsidR="0077032D" w:rsidRPr="008C45DA">
        <w:rPr>
          <w:rFonts w:ascii="Source Sans Pro Light" w:eastAsiaTheme="minorEastAsia" w:hAnsi="Source Sans Pro Light" w:cs="Open Sans Light"/>
          <w:lang w:eastAsia="en-US"/>
        </w:rPr>
        <w:t xml:space="preserve">. </w:t>
      </w:r>
      <w:r w:rsidR="009709D4" w:rsidRPr="008C45DA">
        <w:rPr>
          <w:rFonts w:ascii="Source Sans Pro Light" w:eastAsiaTheme="minorEastAsia" w:hAnsi="Source Sans Pro Light" w:cs="Open Sans Light"/>
          <w:lang w:eastAsia="en-US"/>
        </w:rPr>
        <w:t>We also thank</w:t>
      </w:r>
      <w:r w:rsidR="00E7273E" w:rsidRPr="008C45DA">
        <w:rPr>
          <w:rFonts w:ascii="Source Sans Pro Light" w:eastAsiaTheme="minorEastAsia" w:hAnsi="Source Sans Pro Light" w:cs="Open Sans Light"/>
          <w:lang w:eastAsia="en-US"/>
        </w:rPr>
        <w:t xml:space="preserve"> </w:t>
      </w:r>
      <w:r w:rsidR="00492B40" w:rsidRPr="008C45DA">
        <w:rPr>
          <w:rFonts w:ascii="Source Sans Pro Light" w:eastAsiaTheme="minorEastAsia" w:hAnsi="Source Sans Pro Light" w:cs="Open Sans Light"/>
          <w:lang w:eastAsia="en-US"/>
        </w:rPr>
        <w:t xml:space="preserve">a </w:t>
      </w:r>
      <w:r w:rsidR="00D02A4B" w:rsidRPr="008C45DA">
        <w:rPr>
          <w:rFonts w:ascii="Source Sans Pro Light" w:eastAsiaTheme="minorEastAsia" w:hAnsi="Source Sans Pro Light" w:cs="Open Sans Light"/>
          <w:lang w:eastAsia="en-US"/>
        </w:rPr>
        <w:t xml:space="preserve">broad range of </w:t>
      </w:r>
      <w:r w:rsidR="0046570F" w:rsidRPr="008C45DA">
        <w:rPr>
          <w:rFonts w:ascii="Source Sans Pro Light" w:eastAsiaTheme="minorEastAsia" w:hAnsi="Source Sans Pro Light" w:cs="Open Sans Light"/>
          <w:lang w:eastAsia="en-US"/>
        </w:rPr>
        <w:t>project</w:t>
      </w:r>
      <w:r w:rsidR="00D02A4B" w:rsidRPr="008C45DA">
        <w:rPr>
          <w:rFonts w:ascii="Source Sans Pro Light" w:eastAsiaTheme="minorEastAsia" w:hAnsi="Source Sans Pro Light" w:cs="Open Sans Light"/>
          <w:lang w:eastAsia="en-US"/>
        </w:rPr>
        <w:t xml:space="preserve"> stakeholders including </w:t>
      </w:r>
      <w:r w:rsidR="000C2D3E" w:rsidRPr="008C45DA">
        <w:rPr>
          <w:rFonts w:ascii="Source Sans Pro Light" w:eastAsiaTheme="minorEastAsia" w:hAnsi="Source Sans Pro Light" w:cs="Open Sans Light"/>
          <w:lang w:eastAsia="en-US"/>
        </w:rPr>
        <w:t xml:space="preserve">key </w:t>
      </w:r>
      <w:r w:rsidR="00D02A4B" w:rsidRPr="008C45DA">
        <w:rPr>
          <w:rFonts w:ascii="Source Sans Pro Light" w:eastAsiaTheme="minorEastAsia" w:hAnsi="Source Sans Pro Light" w:cs="Open Sans Light"/>
          <w:lang w:eastAsia="en-US"/>
        </w:rPr>
        <w:t xml:space="preserve">representatives from the </w:t>
      </w:r>
      <w:r w:rsidR="002760B2" w:rsidRPr="008C45DA">
        <w:rPr>
          <w:rFonts w:ascii="Source Sans Pro Light" w:eastAsiaTheme="minorEastAsia" w:hAnsi="Source Sans Pro Light" w:cs="Open Sans Light"/>
          <w:lang w:eastAsia="en-US"/>
        </w:rPr>
        <w:t xml:space="preserve">Phase 1 Project </w:t>
      </w:r>
      <w:r w:rsidR="00713AC4" w:rsidRPr="008C45DA">
        <w:rPr>
          <w:rFonts w:ascii="Source Sans Pro Light" w:eastAsiaTheme="minorEastAsia" w:hAnsi="Source Sans Pro Light" w:cs="Open Sans Light"/>
          <w:lang w:eastAsia="en-US"/>
        </w:rPr>
        <w:t>T</w:t>
      </w:r>
      <w:r w:rsidR="00492B40" w:rsidRPr="008C45DA">
        <w:rPr>
          <w:rFonts w:ascii="Source Sans Pro Light" w:eastAsiaTheme="minorEastAsia" w:hAnsi="Source Sans Pro Light" w:cs="Open Sans Light"/>
          <w:lang w:eastAsia="en-US"/>
        </w:rPr>
        <w:t xml:space="preserve">echnical </w:t>
      </w:r>
      <w:r w:rsidR="00713AC4" w:rsidRPr="008C45DA">
        <w:rPr>
          <w:rFonts w:ascii="Source Sans Pro Light" w:eastAsiaTheme="minorEastAsia" w:hAnsi="Source Sans Pro Light" w:cs="Open Sans Light"/>
          <w:lang w:eastAsia="en-US"/>
        </w:rPr>
        <w:t>S</w:t>
      </w:r>
      <w:r w:rsidR="00492B40" w:rsidRPr="008C45DA">
        <w:rPr>
          <w:rFonts w:ascii="Source Sans Pro Light" w:eastAsiaTheme="minorEastAsia" w:hAnsi="Source Sans Pro Light" w:cs="Open Sans Light"/>
          <w:lang w:eastAsia="en-US"/>
        </w:rPr>
        <w:t xml:space="preserve">teering </w:t>
      </w:r>
      <w:r w:rsidR="00713AC4" w:rsidRPr="008C45DA">
        <w:rPr>
          <w:rFonts w:ascii="Source Sans Pro Light" w:eastAsiaTheme="minorEastAsia" w:hAnsi="Source Sans Pro Light" w:cs="Open Sans Light"/>
          <w:lang w:eastAsia="en-US"/>
        </w:rPr>
        <w:t>G</w:t>
      </w:r>
      <w:r w:rsidR="00492B40" w:rsidRPr="008C45DA">
        <w:rPr>
          <w:rFonts w:ascii="Source Sans Pro Light" w:eastAsiaTheme="minorEastAsia" w:hAnsi="Source Sans Pro Light" w:cs="Open Sans Light"/>
          <w:lang w:eastAsia="en-US"/>
        </w:rPr>
        <w:t>roup</w:t>
      </w:r>
      <w:r w:rsidR="002760B2" w:rsidRPr="008C45DA">
        <w:rPr>
          <w:rFonts w:ascii="Source Sans Pro Light" w:eastAsiaTheme="minorEastAsia" w:hAnsi="Source Sans Pro Light" w:cs="Open Sans Light"/>
          <w:lang w:eastAsia="en-US"/>
        </w:rPr>
        <w:t>;</w:t>
      </w:r>
      <w:r w:rsidR="0046570F" w:rsidRPr="008C45DA">
        <w:rPr>
          <w:rFonts w:ascii="Source Sans Pro Light" w:eastAsiaTheme="minorEastAsia" w:hAnsi="Source Sans Pro Light" w:cs="Open Sans Light"/>
          <w:lang w:eastAsia="en-US"/>
        </w:rPr>
        <w:t xml:space="preserve"> </w:t>
      </w:r>
      <w:r w:rsidR="004A799D" w:rsidRPr="008C45DA">
        <w:rPr>
          <w:rFonts w:ascii="Source Sans Pro Light" w:eastAsiaTheme="minorEastAsia" w:hAnsi="Source Sans Pro Light" w:cs="Open Sans Light"/>
          <w:lang w:eastAsia="en-US"/>
        </w:rPr>
        <w:t>the Project Advisory Board</w:t>
      </w:r>
      <w:r w:rsidR="00BD4FB4" w:rsidRPr="008C45DA">
        <w:rPr>
          <w:rFonts w:ascii="Source Sans Pro Light" w:eastAsiaTheme="minorEastAsia" w:hAnsi="Source Sans Pro Light" w:cs="Open Sans Light"/>
          <w:lang w:eastAsia="en-US"/>
        </w:rPr>
        <w:t xml:space="preserve">; </w:t>
      </w:r>
      <w:r w:rsidR="0071084C" w:rsidRPr="008C45DA">
        <w:rPr>
          <w:rFonts w:ascii="Source Sans Pro Light" w:eastAsiaTheme="minorEastAsia" w:hAnsi="Source Sans Pro Light" w:cs="Open Sans Light"/>
          <w:lang w:eastAsia="en-US"/>
        </w:rPr>
        <w:t xml:space="preserve">the </w:t>
      </w:r>
      <w:r w:rsidR="00E7273E" w:rsidRPr="008C45DA">
        <w:rPr>
          <w:rFonts w:ascii="Source Sans Pro Light" w:eastAsiaTheme="minorEastAsia" w:hAnsi="Source Sans Pro Light" w:cs="Open Sans Light"/>
          <w:lang w:eastAsia="en-US"/>
        </w:rPr>
        <w:t>Scottish DNA Hub</w:t>
      </w:r>
      <w:r w:rsidR="002760B2" w:rsidRPr="008C45DA">
        <w:rPr>
          <w:rFonts w:ascii="Source Sans Pro Light" w:eastAsiaTheme="minorEastAsia" w:hAnsi="Source Sans Pro Light" w:cs="Open Sans Light"/>
          <w:lang w:eastAsia="en-US"/>
        </w:rPr>
        <w:t>;</w:t>
      </w:r>
      <w:r w:rsidR="00D02A4B" w:rsidRPr="008C45DA">
        <w:rPr>
          <w:rFonts w:ascii="Source Sans Pro Light" w:eastAsiaTheme="minorEastAsia" w:hAnsi="Source Sans Pro Light" w:cs="Open Sans Light"/>
          <w:lang w:eastAsia="en-US"/>
        </w:rPr>
        <w:t xml:space="preserve"> Loch Lomond and the Trossachs National Park</w:t>
      </w:r>
      <w:r w:rsidR="00ED0C21" w:rsidRPr="008C45DA">
        <w:rPr>
          <w:rFonts w:ascii="Source Sans Pro Light" w:eastAsiaTheme="minorEastAsia" w:hAnsi="Source Sans Pro Light" w:cs="Open Sans Light"/>
          <w:lang w:eastAsia="en-US"/>
        </w:rPr>
        <w:t xml:space="preserve"> (LLTNP); and </w:t>
      </w:r>
      <w:r w:rsidR="5A958567" w:rsidRPr="008C45DA">
        <w:rPr>
          <w:rFonts w:ascii="Source Sans Pro Light" w:eastAsiaTheme="minorEastAsia" w:hAnsi="Source Sans Pro Light" w:cs="Open Sans Light"/>
          <w:lang w:eastAsia="en-US"/>
        </w:rPr>
        <w:t>other organisations</w:t>
      </w:r>
      <w:r w:rsidR="00E7273E" w:rsidRPr="008C45DA">
        <w:rPr>
          <w:rFonts w:ascii="Source Sans Pro Light" w:eastAsiaTheme="minorEastAsia" w:hAnsi="Source Sans Pro Light" w:cs="Open Sans Light"/>
          <w:lang w:eastAsia="en-US"/>
        </w:rPr>
        <w:t xml:space="preserve"> for their expertise and support during project development and production of this deliverable output.</w:t>
      </w:r>
      <w:r w:rsidR="00053EB7" w:rsidRPr="008C45DA">
        <w:rPr>
          <w:rFonts w:ascii="Source Sans Pro Light" w:eastAsiaTheme="minorEastAsia" w:hAnsi="Source Sans Pro Light" w:cs="Open Sans Light"/>
          <w:lang w:eastAsia="en-US"/>
        </w:rPr>
        <w:t xml:space="preserve"> </w:t>
      </w:r>
      <w:r w:rsidR="00755C7E" w:rsidRPr="008C45DA">
        <w:rPr>
          <w:rFonts w:ascii="Source Sans Pro Light" w:eastAsiaTheme="minorEastAsia" w:hAnsi="Source Sans Pro Light" w:cs="Open Sans Light"/>
          <w:lang w:eastAsia="en-US"/>
        </w:rPr>
        <w:t xml:space="preserve">Finally, we thank the </w:t>
      </w:r>
      <w:r w:rsidR="000A63F2" w:rsidRPr="008C45DA">
        <w:rPr>
          <w:rFonts w:ascii="Source Sans Pro Light" w:eastAsiaTheme="minorEastAsia" w:hAnsi="Source Sans Pro Light" w:cs="Open Sans Light"/>
          <w:lang w:eastAsia="en-US"/>
        </w:rPr>
        <w:t xml:space="preserve">Scottish Government </w:t>
      </w:r>
      <w:r w:rsidR="00755C7E" w:rsidRPr="008C45DA">
        <w:rPr>
          <w:rFonts w:ascii="Source Sans Pro Light" w:eastAsiaTheme="minorEastAsia" w:hAnsi="Source Sans Pro Light" w:cs="Open Sans Light"/>
          <w:lang w:eastAsia="en-US"/>
        </w:rPr>
        <w:t>project funder (SG</w:t>
      </w:r>
      <w:r w:rsidR="00BE2ECD" w:rsidRPr="008C45DA">
        <w:rPr>
          <w:rFonts w:ascii="Source Sans Pro Light" w:eastAsiaTheme="minorEastAsia" w:hAnsi="Source Sans Pro Light" w:cs="Open Sans Light"/>
          <w:lang w:eastAsia="en-US"/>
        </w:rPr>
        <w:t>-</w:t>
      </w:r>
      <w:r w:rsidR="00755C7E" w:rsidRPr="008C45DA">
        <w:rPr>
          <w:rFonts w:ascii="Source Sans Pro Light" w:eastAsiaTheme="minorEastAsia" w:hAnsi="Source Sans Pro Light" w:cs="Open Sans Light"/>
          <w:lang w:eastAsia="en-US"/>
        </w:rPr>
        <w:t>RESAS</w:t>
      </w:r>
      <w:r w:rsidR="00473725" w:rsidRPr="008C45DA">
        <w:rPr>
          <w:rFonts w:ascii="Source Sans Pro Light" w:eastAsiaTheme="minorEastAsia" w:hAnsi="Source Sans Pro Light" w:cs="Open Sans Light"/>
          <w:lang w:eastAsia="en-US"/>
        </w:rPr>
        <w:t xml:space="preserve"> Contract Research Fund</w:t>
      </w:r>
      <w:r w:rsidR="00755C7E" w:rsidRPr="008C45DA">
        <w:rPr>
          <w:rFonts w:ascii="Source Sans Pro Light" w:eastAsiaTheme="minorEastAsia" w:hAnsi="Source Sans Pro Light" w:cs="Open Sans Light"/>
          <w:lang w:eastAsia="en-US"/>
        </w:rPr>
        <w:t>) and the Co-ordinated Agenda for Marine, Environment and Rural Affairs Science</w:t>
      </w:r>
      <w:r w:rsidR="002519E0" w:rsidRPr="008C45DA">
        <w:rPr>
          <w:rFonts w:ascii="Source Sans Pro Light" w:eastAsiaTheme="minorEastAsia" w:hAnsi="Source Sans Pro Light" w:cs="Open Sans Light"/>
          <w:lang w:eastAsia="en-US"/>
        </w:rPr>
        <w:t xml:space="preserve"> (</w:t>
      </w:r>
      <w:r w:rsidR="00755C7E" w:rsidRPr="008C45DA">
        <w:rPr>
          <w:rFonts w:ascii="Source Sans Pro Light" w:eastAsiaTheme="minorEastAsia" w:hAnsi="Source Sans Pro Light" w:cs="Open Sans Light"/>
          <w:lang w:eastAsia="en-US"/>
        </w:rPr>
        <w:t xml:space="preserve">CAMERAS) Board, in collaboration with the Scottish DNA Hub, for commissioning this project and </w:t>
      </w:r>
      <w:r w:rsidR="002519E0" w:rsidRPr="008C45DA">
        <w:rPr>
          <w:rFonts w:ascii="Source Sans Pro Light" w:eastAsiaTheme="minorEastAsia" w:hAnsi="Source Sans Pro Light" w:cs="Open Sans Light"/>
          <w:lang w:eastAsia="en-US"/>
        </w:rPr>
        <w:t xml:space="preserve">their </w:t>
      </w:r>
      <w:r w:rsidR="00755C7E" w:rsidRPr="008C45DA">
        <w:rPr>
          <w:rFonts w:ascii="Source Sans Pro Light" w:eastAsiaTheme="minorEastAsia" w:hAnsi="Source Sans Pro Light" w:cs="Open Sans Light"/>
          <w:lang w:eastAsia="en-US"/>
        </w:rPr>
        <w:t>ongoing support.</w:t>
      </w:r>
    </w:p>
    <w:p w14:paraId="1C374D20" w14:textId="77777777" w:rsidR="00FA5BF2" w:rsidRPr="008C45DA" w:rsidRDefault="00FA5BF2" w:rsidP="00FA5BF2">
      <w:pPr>
        <w:spacing w:line="259" w:lineRule="auto"/>
        <w:jc w:val="both"/>
        <w:rPr>
          <w:rFonts w:ascii="Source Sans Pro Light" w:eastAsiaTheme="minorEastAsia" w:hAnsi="Source Sans Pro Light" w:cs="Open Sans Light"/>
          <w:lang w:eastAsia="en-US"/>
        </w:rPr>
      </w:pPr>
    </w:p>
    <w:p w14:paraId="5A0C1A29" w14:textId="57DFE53C" w:rsidR="00473631" w:rsidRPr="008C45DA" w:rsidRDefault="00FA5BF2" w:rsidP="00C74366">
      <w:pPr>
        <w:spacing w:after="160" w:line="259" w:lineRule="auto"/>
        <w:rPr>
          <w:rFonts w:ascii="Source Sans Pro Light" w:eastAsiaTheme="minorEastAsia" w:hAnsi="Source Sans Pro Light" w:cs="Open Sans Light"/>
          <w:lang w:eastAsia="en-US"/>
        </w:rPr>
      </w:pPr>
      <w:r w:rsidRPr="008C45DA">
        <w:rPr>
          <w:rFonts w:ascii="Source Sans Pro Light" w:eastAsiaTheme="minorEastAsia" w:hAnsi="Source Sans Pro Light" w:cs="Open Sans Light"/>
          <w:vertAlign w:val="superscript"/>
          <w:lang w:eastAsia="en-US"/>
        </w:rPr>
        <w:t>§</w:t>
      </w:r>
      <w:r w:rsidR="00872BAC" w:rsidRPr="008C45DA">
        <w:rPr>
          <w:rFonts w:ascii="Source Sans Pro Light" w:eastAsiaTheme="minorEastAsia" w:hAnsi="Source Sans Pro Light" w:cs="Open Sans Light"/>
          <w:lang w:eastAsia="en-US"/>
        </w:rPr>
        <w:t xml:space="preserve">Project </w:t>
      </w:r>
      <w:r w:rsidR="00CD5347" w:rsidRPr="008C45DA">
        <w:rPr>
          <w:rFonts w:ascii="Source Sans Pro Light" w:eastAsiaTheme="minorEastAsia" w:hAnsi="Source Sans Pro Light" w:cs="Open Sans Light"/>
          <w:lang w:eastAsia="en-US"/>
        </w:rPr>
        <w:t>Advisory Board Member</w:t>
      </w:r>
    </w:p>
    <w:p w14:paraId="437C810D" w14:textId="0D036FAD" w:rsidR="00890888" w:rsidRPr="005428F1" w:rsidRDefault="002308EB" w:rsidP="00C74366">
      <w:pPr>
        <w:spacing w:after="160" w:line="259" w:lineRule="auto"/>
        <w:rPr>
          <w:rFonts w:ascii="Source Sans Pro Light" w:eastAsiaTheme="minorEastAsia" w:hAnsi="Source Sans Pro Light" w:cs="Open Sans Light"/>
          <w:sz w:val="22"/>
          <w:szCs w:val="22"/>
          <w:lang w:eastAsia="en-US"/>
        </w:rPr>
      </w:pPr>
      <w:r w:rsidRPr="005428F1">
        <w:rPr>
          <w:rFonts w:ascii="Source Sans Pro Light" w:eastAsiaTheme="minorEastAsia" w:hAnsi="Source Sans Pro Light" w:cs="Open Sans Light"/>
          <w:sz w:val="22"/>
          <w:szCs w:val="22"/>
          <w:lang w:eastAsia="en-US"/>
        </w:rPr>
        <w:br w:type="page"/>
      </w:r>
    </w:p>
    <w:p w14:paraId="4BDB6CB9" w14:textId="4BD5AC35" w:rsidR="00432098" w:rsidRPr="00BB60B0" w:rsidRDefault="58C3205C" w:rsidP="00EF3C09">
      <w:pPr>
        <w:rPr>
          <w:rFonts w:ascii="Source Sans Pro SemiBold" w:eastAsia="Source Sans Pro SemiBold" w:hAnsi="Source Sans Pro SemiBold" w:cs="Segoe UI"/>
          <w:color w:val="146568"/>
          <w:sz w:val="52"/>
          <w:szCs w:val="52"/>
        </w:rPr>
      </w:pPr>
      <w:r w:rsidRPr="0556DCAA">
        <w:rPr>
          <w:rFonts w:ascii="Source Sans Pro SemiBold" w:eastAsia="Source Sans Pro SemiBold" w:hAnsi="Source Sans Pro SemiBold" w:cs="Segoe UI"/>
          <w:color w:val="146568"/>
          <w:sz w:val="52"/>
          <w:szCs w:val="52"/>
        </w:rPr>
        <w:lastRenderedPageBreak/>
        <w:t>Table of Contents</w:t>
      </w:r>
    </w:p>
    <w:sdt>
      <w:sdtPr>
        <w:rPr>
          <w:rFonts w:ascii="Yu Gothic Light" w:eastAsia="Yu Gothic Light" w:hAnsi="Yu Gothic Light" w:cs="Yu Gothic Light"/>
          <w:color w:val="auto"/>
          <w:sz w:val="24"/>
          <w:szCs w:val="20"/>
          <w:shd w:val="clear" w:color="auto" w:fill="E6E6E6"/>
          <w:lang w:val="en-GB" w:eastAsia="en-GB"/>
        </w:rPr>
        <w:id w:val="488138172"/>
        <w:docPartObj>
          <w:docPartGallery w:val="Table of Contents"/>
          <w:docPartUnique/>
        </w:docPartObj>
      </w:sdtPr>
      <w:sdtEndPr>
        <w:rPr>
          <w:rFonts w:ascii="Source Sans Pro Light" w:eastAsia="Times New Roman" w:hAnsi="Source Sans Pro Light" w:cs="Times New Roman"/>
          <w:b/>
          <w:bCs/>
          <w:noProof/>
          <w:sz w:val="4"/>
          <w:szCs w:val="2"/>
        </w:rPr>
      </w:sdtEndPr>
      <w:sdtContent>
        <w:p w14:paraId="17BC0239" w14:textId="39AADD30" w:rsidR="006C71F6" w:rsidRPr="00837C1B" w:rsidRDefault="006C71F6">
          <w:pPr>
            <w:pStyle w:val="TOCHeading"/>
            <w:rPr>
              <w:rFonts w:ascii="Source Sans Pro Light" w:hAnsi="Source Sans Pro Light"/>
              <w:sz w:val="12"/>
              <w:szCs w:val="8"/>
              <w:lang w:val="en-GB"/>
            </w:rPr>
          </w:pPr>
        </w:p>
        <w:p w14:paraId="4E1C9F29" w14:textId="7B129B74" w:rsidR="002052A9" w:rsidRDefault="00C37B22">
          <w:pPr>
            <w:pStyle w:val="TOC1"/>
            <w:rPr>
              <w:rFonts w:asciiTheme="minorHAnsi" w:eastAsiaTheme="minorEastAsia" w:hAnsiTheme="minorHAnsi" w:cstheme="minorBidi"/>
              <w:noProof/>
              <w:sz w:val="24"/>
              <w:szCs w:val="24"/>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20733388" w:history="1">
            <w:r w:rsidR="002052A9" w:rsidRPr="0096160A">
              <w:rPr>
                <w:rStyle w:val="Hyperlink"/>
                <w:noProof/>
              </w:rPr>
              <w:t>Executive Summary</w:t>
            </w:r>
            <w:r w:rsidR="002052A9">
              <w:rPr>
                <w:noProof/>
                <w:webHidden/>
              </w:rPr>
              <w:tab/>
            </w:r>
            <w:r w:rsidR="002052A9">
              <w:rPr>
                <w:noProof/>
                <w:webHidden/>
              </w:rPr>
              <w:fldChar w:fldCharType="begin"/>
            </w:r>
            <w:r w:rsidR="002052A9">
              <w:rPr>
                <w:noProof/>
                <w:webHidden/>
              </w:rPr>
              <w:instrText xml:space="preserve"> PAGEREF _Toc120733388 \h </w:instrText>
            </w:r>
            <w:r w:rsidR="002052A9">
              <w:rPr>
                <w:noProof/>
                <w:webHidden/>
              </w:rPr>
            </w:r>
            <w:r w:rsidR="002052A9">
              <w:rPr>
                <w:noProof/>
                <w:webHidden/>
              </w:rPr>
              <w:fldChar w:fldCharType="separate"/>
            </w:r>
            <w:r w:rsidR="00177E7B">
              <w:rPr>
                <w:noProof/>
                <w:webHidden/>
              </w:rPr>
              <w:t>5</w:t>
            </w:r>
            <w:r w:rsidR="002052A9">
              <w:rPr>
                <w:noProof/>
                <w:webHidden/>
              </w:rPr>
              <w:fldChar w:fldCharType="end"/>
            </w:r>
          </w:hyperlink>
        </w:p>
        <w:p w14:paraId="3B12B43F" w14:textId="7A0AF6AD" w:rsidR="002052A9" w:rsidRDefault="00000000">
          <w:pPr>
            <w:pStyle w:val="TOC1"/>
            <w:rPr>
              <w:rFonts w:asciiTheme="minorHAnsi" w:eastAsiaTheme="minorEastAsia" w:hAnsiTheme="minorHAnsi" w:cstheme="minorBidi"/>
              <w:noProof/>
              <w:sz w:val="24"/>
              <w:szCs w:val="24"/>
            </w:rPr>
          </w:pPr>
          <w:hyperlink w:anchor="_Toc120733389" w:history="1">
            <w:r w:rsidR="002052A9" w:rsidRPr="0096160A">
              <w:rPr>
                <w:rStyle w:val="Hyperlink"/>
                <w:noProof/>
              </w:rPr>
              <w:t>Introduction</w:t>
            </w:r>
            <w:r w:rsidR="002052A9">
              <w:rPr>
                <w:noProof/>
                <w:webHidden/>
              </w:rPr>
              <w:tab/>
            </w:r>
            <w:r w:rsidR="002052A9">
              <w:rPr>
                <w:noProof/>
                <w:webHidden/>
              </w:rPr>
              <w:fldChar w:fldCharType="begin"/>
            </w:r>
            <w:r w:rsidR="002052A9">
              <w:rPr>
                <w:noProof/>
                <w:webHidden/>
              </w:rPr>
              <w:instrText xml:space="preserve"> PAGEREF _Toc120733389 \h </w:instrText>
            </w:r>
            <w:r w:rsidR="002052A9">
              <w:rPr>
                <w:noProof/>
                <w:webHidden/>
              </w:rPr>
            </w:r>
            <w:r w:rsidR="002052A9">
              <w:rPr>
                <w:noProof/>
                <w:webHidden/>
              </w:rPr>
              <w:fldChar w:fldCharType="separate"/>
            </w:r>
            <w:r w:rsidR="00177E7B">
              <w:rPr>
                <w:noProof/>
                <w:webHidden/>
              </w:rPr>
              <w:t>6</w:t>
            </w:r>
            <w:r w:rsidR="002052A9">
              <w:rPr>
                <w:noProof/>
                <w:webHidden/>
              </w:rPr>
              <w:fldChar w:fldCharType="end"/>
            </w:r>
          </w:hyperlink>
        </w:p>
        <w:p w14:paraId="5799B23F" w14:textId="330D29E2" w:rsidR="002052A9" w:rsidRDefault="00000000">
          <w:pPr>
            <w:pStyle w:val="TOC2"/>
            <w:rPr>
              <w:rFonts w:asciiTheme="minorHAnsi" w:eastAsiaTheme="minorEastAsia" w:hAnsiTheme="minorHAnsi" w:cstheme="minorBidi"/>
              <w:noProof/>
              <w:szCs w:val="24"/>
            </w:rPr>
          </w:pPr>
          <w:hyperlink w:anchor="_Toc120733390" w:history="1">
            <w:r w:rsidR="002052A9" w:rsidRPr="0096160A">
              <w:rPr>
                <w:rStyle w:val="Hyperlink"/>
                <w:rFonts w:cs="Source Sans Pro SemiBold"/>
                <w:noProof/>
              </w:rPr>
              <w:t>The biodiversity monitoring challenge</w:t>
            </w:r>
            <w:r w:rsidR="002052A9">
              <w:rPr>
                <w:noProof/>
                <w:webHidden/>
              </w:rPr>
              <w:tab/>
            </w:r>
            <w:r w:rsidR="002052A9">
              <w:rPr>
                <w:noProof/>
                <w:webHidden/>
              </w:rPr>
              <w:fldChar w:fldCharType="begin"/>
            </w:r>
            <w:r w:rsidR="002052A9">
              <w:rPr>
                <w:noProof/>
                <w:webHidden/>
              </w:rPr>
              <w:instrText xml:space="preserve"> PAGEREF _Toc120733390 \h </w:instrText>
            </w:r>
            <w:r w:rsidR="002052A9">
              <w:rPr>
                <w:noProof/>
                <w:webHidden/>
              </w:rPr>
            </w:r>
            <w:r w:rsidR="002052A9">
              <w:rPr>
                <w:noProof/>
                <w:webHidden/>
              </w:rPr>
              <w:fldChar w:fldCharType="separate"/>
            </w:r>
            <w:r w:rsidR="00177E7B">
              <w:rPr>
                <w:noProof/>
                <w:webHidden/>
              </w:rPr>
              <w:t>8</w:t>
            </w:r>
            <w:r w:rsidR="002052A9">
              <w:rPr>
                <w:noProof/>
                <w:webHidden/>
              </w:rPr>
              <w:fldChar w:fldCharType="end"/>
            </w:r>
          </w:hyperlink>
        </w:p>
        <w:p w14:paraId="3E58012A" w14:textId="4BB754B3" w:rsidR="002052A9" w:rsidRDefault="00000000">
          <w:pPr>
            <w:pStyle w:val="TOC2"/>
            <w:rPr>
              <w:rFonts w:asciiTheme="minorHAnsi" w:eastAsiaTheme="minorEastAsia" w:hAnsiTheme="minorHAnsi" w:cstheme="minorBidi"/>
              <w:noProof/>
              <w:szCs w:val="24"/>
            </w:rPr>
          </w:pPr>
          <w:hyperlink w:anchor="_Toc120733391" w:history="1">
            <w:r w:rsidR="002052A9" w:rsidRPr="0096160A">
              <w:rPr>
                <w:rStyle w:val="Hyperlink"/>
                <w:rFonts w:cs="Source Sans Pro SemiBold"/>
                <w:noProof/>
              </w:rPr>
              <w:t>The future of DNA-based monitoring</w:t>
            </w:r>
            <w:r w:rsidR="002052A9">
              <w:rPr>
                <w:noProof/>
                <w:webHidden/>
              </w:rPr>
              <w:tab/>
            </w:r>
            <w:r w:rsidR="002052A9">
              <w:rPr>
                <w:noProof/>
                <w:webHidden/>
              </w:rPr>
              <w:fldChar w:fldCharType="begin"/>
            </w:r>
            <w:r w:rsidR="002052A9">
              <w:rPr>
                <w:noProof/>
                <w:webHidden/>
              </w:rPr>
              <w:instrText xml:space="preserve"> PAGEREF _Toc120733391 \h </w:instrText>
            </w:r>
            <w:r w:rsidR="002052A9">
              <w:rPr>
                <w:noProof/>
                <w:webHidden/>
              </w:rPr>
            </w:r>
            <w:r w:rsidR="002052A9">
              <w:rPr>
                <w:noProof/>
                <w:webHidden/>
              </w:rPr>
              <w:fldChar w:fldCharType="separate"/>
            </w:r>
            <w:r w:rsidR="00177E7B">
              <w:rPr>
                <w:noProof/>
                <w:webHidden/>
              </w:rPr>
              <w:t>9</w:t>
            </w:r>
            <w:r w:rsidR="002052A9">
              <w:rPr>
                <w:noProof/>
                <w:webHidden/>
              </w:rPr>
              <w:fldChar w:fldCharType="end"/>
            </w:r>
          </w:hyperlink>
        </w:p>
        <w:p w14:paraId="51317FC6" w14:textId="54F1DC5C" w:rsidR="002052A9" w:rsidRDefault="00000000">
          <w:pPr>
            <w:pStyle w:val="TOC2"/>
            <w:rPr>
              <w:rFonts w:asciiTheme="minorHAnsi" w:eastAsiaTheme="minorEastAsia" w:hAnsiTheme="minorHAnsi" w:cstheme="minorBidi"/>
              <w:noProof/>
              <w:szCs w:val="24"/>
            </w:rPr>
          </w:pPr>
          <w:hyperlink w:anchor="_Toc120733392" w:history="1">
            <w:r w:rsidR="002052A9" w:rsidRPr="0096160A">
              <w:rPr>
                <w:rStyle w:val="Hyperlink"/>
                <w:rFonts w:cs="Source Sans Pro SemiBold"/>
                <w:noProof/>
              </w:rPr>
              <w:t>Integrating DNA-based monitoring into indicator frameworks</w:t>
            </w:r>
            <w:r w:rsidR="002052A9">
              <w:rPr>
                <w:noProof/>
                <w:webHidden/>
              </w:rPr>
              <w:tab/>
            </w:r>
            <w:r w:rsidR="002052A9">
              <w:rPr>
                <w:noProof/>
                <w:webHidden/>
              </w:rPr>
              <w:fldChar w:fldCharType="begin"/>
            </w:r>
            <w:r w:rsidR="002052A9">
              <w:rPr>
                <w:noProof/>
                <w:webHidden/>
              </w:rPr>
              <w:instrText xml:space="preserve"> PAGEREF _Toc120733392 \h </w:instrText>
            </w:r>
            <w:r w:rsidR="002052A9">
              <w:rPr>
                <w:noProof/>
                <w:webHidden/>
              </w:rPr>
            </w:r>
            <w:r w:rsidR="002052A9">
              <w:rPr>
                <w:noProof/>
                <w:webHidden/>
              </w:rPr>
              <w:fldChar w:fldCharType="separate"/>
            </w:r>
            <w:r w:rsidR="00177E7B">
              <w:rPr>
                <w:noProof/>
                <w:webHidden/>
              </w:rPr>
              <w:t>10</w:t>
            </w:r>
            <w:r w:rsidR="002052A9">
              <w:rPr>
                <w:noProof/>
                <w:webHidden/>
              </w:rPr>
              <w:fldChar w:fldCharType="end"/>
            </w:r>
          </w:hyperlink>
        </w:p>
        <w:p w14:paraId="72FFAEC3" w14:textId="5166BF8C" w:rsidR="002052A9" w:rsidRDefault="00000000">
          <w:pPr>
            <w:pStyle w:val="TOC2"/>
            <w:rPr>
              <w:rFonts w:asciiTheme="minorHAnsi" w:eastAsiaTheme="minorEastAsia" w:hAnsiTheme="minorHAnsi" w:cstheme="minorBidi"/>
              <w:noProof/>
              <w:szCs w:val="24"/>
            </w:rPr>
          </w:pPr>
          <w:hyperlink w:anchor="_Toc120733393" w:history="1">
            <w:r w:rsidR="002052A9" w:rsidRPr="0096160A">
              <w:rPr>
                <w:rStyle w:val="Hyperlink"/>
                <w:rFonts w:cs="Source Sans Pro SemiBold"/>
                <w:noProof/>
              </w:rPr>
              <w:t>Opportunities for DNA-based habitat monitoring in Scotland</w:t>
            </w:r>
            <w:r w:rsidR="002052A9">
              <w:rPr>
                <w:noProof/>
                <w:webHidden/>
              </w:rPr>
              <w:tab/>
            </w:r>
            <w:r w:rsidR="002052A9">
              <w:rPr>
                <w:noProof/>
                <w:webHidden/>
              </w:rPr>
              <w:fldChar w:fldCharType="begin"/>
            </w:r>
            <w:r w:rsidR="002052A9">
              <w:rPr>
                <w:noProof/>
                <w:webHidden/>
              </w:rPr>
              <w:instrText xml:space="preserve"> PAGEREF _Toc120733393 \h </w:instrText>
            </w:r>
            <w:r w:rsidR="002052A9">
              <w:rPr>
                <w:noProof/>
                <w:webHidden/>
              </w:rPr>
            </w:r>
            <w:r w:rsidR="002052A9">
              <w:rPr>
                <w:noProof/>
                <w:webHidden/>
              </w:rPr>
              <w:fldChar w:fldCharType="separate"/>
            </w:r>
            <w:r w:rsidR="00177E7B">
              <w:rPr>
                <w:noProof/>
                <w:webHidden/>
              </w:rPr>
              <w:t>11</w:t>
            </w:r>
            <w:r w:rsidR="002052A9">
              <w:rPr>
                <w:noProof/>
                <w:webHidden/>
              </w:rPr>
              <w:fldChar w:fldCharType="end"/>
            </w:r>
          </w:hyperlink>
        </w:p>
        <w:p w14:paraId="55E054E4" w14:textId="44D75A53" w:rsidR="002052A9" w:rsidRDefault="00000000">
          <w:pPr>
            <w:pStyle w:val="TOC2"/>
            <w:rPr>
              <w:rFonts w:asciiTheme="minorHAnsi" w:eastAsiaTheme="minorEastAsia" w:hAnsiTheme="minorHAnsi" w:cstheme="minorBidi"/>
              <w:noProof/>
              <w:szCs w:val="24"/>
            </w:rPr>
          </w:pPr>
          <w:hyperlink w:anchor="_Toc120733394" w:history="1">
            <w:r w:rsidR="002052A9" w:rsidRPr="0096160A">
              <w:rPr>
                <w:rStyle w:val="Hyperlink"/>
                <w:rFonts w:cs="Source Sans Pro SemiBold"/>
                <w:noProof/>
              </w:rPr>
              <w:t>Phase 1 objectives</w:t>
            </w:r>
            <w:r w:rsidR="002052A9">
              <w:rPr>
                <w:noProof/>
                <w:webHidden/>
              </w:rPr>
              <w:tab/>
            </w:r>
            <w:r w:rsidR="002052A9">
              <w:rPr>
                <w:noProof/>
                <w:webHidden/>
              </w:rPr>
              <w:fldChar w:fldCharType="begin"/>
            </w:r>
            <w:r w:rsidR="002052A9">
              <w:rPr>
                <w:noProof/>
                <w:webHidden/>
              </w:rPr>
              <w:instrText xml:space="preserve"> PAGEREF _Toc120733394 \h </w:instrText>
            </w:r>
            <w:r w:rsidR="002052A9">
              <w:rPr>
                <w:noProof/>
                <w:webHidden/>
              </w:rPr>
            </w:r>
            <w:r w:rsidR="002052A9">
              <w:rPr>
                <w:noProof/>
                <w:webHidden/>
              </w:rPr>
              <w:fldChar w:fldCharType="separate"/>
            </w:r>
            <w:r w:rsidR="00177E7B">
              <w:rPr>
                <w:noProof/>
                <w:webHidden/>
              </w:rPr>
              <w:t>12</w:t>
            </w:r>
            <w:r w:rsidR="002052A9">
              <w:rPr>
                <w:noProof/>
                <w:webHidden/>
              </w:rPr>
              <w:fldChar w:fldCharType="end"/>
            </w:r>
          </w:hyperlink>
        </w:p>
        <w:p w14:paraId="1A2597F5" w14:textId="646F9491" w:rsidR="002052A9" w:rsidRDefault="00000000">
          <w:pPr>
            <w:pStyle w:val="TOC1"/>
            <w:rPr>
              <w:rFonts w:asciiTheme="minorHAnsi" w:eastAsiaTheme="minorEastAsia" w:hAnsiTheme="minorHAnsi" w:cstheme="minorBidi"/>
              <w:noProof/>
              <w:sz w:val="24"/>
              <w:szCs w:val="24"/>
            </w:rPr>
          </w:pPr>
          <w:hyperlink w:anchor="_Toc120733395" w:history="1">
            <w:r w:rsidR="002052A9" w:rsidRPr="0096160A">
              <w:rPr>
                <w:rStyle w:val="Hyperlink"/>
                <w:noProof/>
              </w:rPr>
              <w:t>DNA-based approaches to biodiversity monitoring</w:t>
            </w:r>
            <w:r w:rsidR="002052A9">
              <w:rPr>
                <w:noProof/>
                <w:webHidden/>
              </w:rPr>
              <w:tab/>
            </w:r>
            <w:r w:rsidR="002052A9">
              <w:rPr>
                <w:noProof/>
                <w:webHidden/>
              </w:rPr>
              <w:fldChar w:fldCharType="begin"/>
            </w:r>
            <w:r w:rsidR="002052A9">
              <w:rPr>
                <w:noProof/>
                <w:webHidden/>
              </w:rPr>
              <w:instrText xml:space="preserve"> PAGEREF _Toc120733395 \h </w:instrText>
            </w:r>
            <w:r w:rsidR="002052A9">
              <w:rPr>
                <w:noProof/>
                <w:webHidden/>
              </w:rPr>
            </w:r>
            <w:r w:rsidR="002052A9">
              <w:rPr>
                <w:noProof/>
                <w:webHidden/>
              </w:rPr>
              <w:fldChar w:fldCharType="separate"/>
            </w:r>
            <w:r w:rsidR="00177E7B">
              <w:rPr>
                <w:noProof/>
                <w:webHidden/>
              </w:rPr>
              <w:t>14</w:t>
            </w:r>
            <w:r w:rsidR="002052A9">
              <w:rPr>
                <w:noProof/>
                <w:webHidden/>
              </w:rPr>
              <w:fldChar w:fldCharType="end"/>
            </w:r>
          </w:hyperlink>
        </w:p>
        <w:p w14:paraId="2F433F69" w14:textId="4081D1E2" w:rsidR="002052A9" w:rsidRDefault="00000000">
          <w:pPr>
            <w:pStyle w:val="TOC2"/>
            <w:rPr>
              <w:rFonts w:asciiTheme="minorHAnsi" w:eastAsiaTheme="minorEastAsia" w:hAnsiTheme="minorHAnsi" w:cstheme="minorBidi"/>
              <w:noProof/>
              <w:szCs w:val="24"/>
            </w:rPr>
          </w:pPr>
          <w:hyperlink w:anchor="_Toc120733396" w:history="1">
            <w:r w:rsidR="002052A9" w:rsidRPr="0096160A">
              <w:rPr>
                <w:rStyle w:val="Hyperlink"/>
                <w:noProof/>
              </w:rPr>
              <w:t>Biodiversity monitoring</w:t>
            </w:r>
            <w:r w:rsidR="002052A9">
              <w:rPr>
                <w:noProof/>
                <w:webHidden/>
              </w:rPr>
              <w:tab/>
            </w:r>
            <w:r w:rsidR="002052A9">
              <w:rPr>
                <w:noProof/>
                <w:webHidden/>
              </w:rPr>
              <w:fldChar w:fldCharType="begin"/>
            </w:r>
            <w:r w:rsidR="002052A9">
              <w:rPr>
                <w:noProof/>
                <w:webHidden/>
              </w:rPr>
              <w:instrText xml:space="preserve"> PAGEREF _Toc120733396 \h </w:instrText>
            </w:r>
            <w:r w:rsidR="002052A9">
              <w:rPr>
                <w:noProof/>
                <w:webHidden/>
              </w:rPr>
            </w:r>
            <w:r w:rsidR="002052A9">
              <w:rPr>
                <w:noProof/>
                <w:webHidden/>
              </w:rPr>
              <w:fldChar w:fldCharType="separate"/>
            </w:r>
            <w:r w:rsidR="00177E7B">
              <w:rPr>
                <w:noProof/>
                <w:webHidden/>
              </w:rPr>
              <w:t>14</w:t>
            </w:r>
            <w:r w:rsidR="002052A9">
              <w:rPr>
                <w:noProof/>
                <w:webHidden/>
              </w:rPr>
              <w:fldChar w:fldCharType="end"/>
            </w:r>
          </w:hyperlink>
        </w:p>
        <w:p w14:paraId="41E47BD5" w14:textId="57B875C6" w:rsidR="002052A9" w:rsidRDefault="00000000">
          <w:pPr>
            <w:pStyle w:val="TOC2"/>
            <w:rPr>
              <w:rFonts w:asciiTheme="minorHAnsi" w:eastAsiaTheme="minorEastAsia" w:hAnsiTheme="minorHAnsi" w:cstheme="minorBidi"/>
              <w:noProof/>
              <w:szCs w:val="24"/>
            </w:rPr>
          </w:pPr>
          <w:hyperlink w:anchor="_Toc120733397" w:history="1">
            <w:r w:rsidR="002052A9" w:rsidRPr="0096160A">
              <w:rPr>
                <w:rStyle w:val="Hyperlink"/>
                <w:noProof/>
              </w:rPr>
              <w:t>Species inventories and detections</w:t>
            </w:r>
            <w:r w:rsidR="002052A9">
              <w:rPr>
                <w:noProof/>
                <w:webHidden/>
              </w:rPr>
              <w:tab/>
            </w:r>
            <w:r w:rsidR="002052A9">
              <w:rPr>
                <w:noProof/>
                <w:webHidden/>
              </w:rPr>
              <w:fldChar w:fldCharType="begin"/>
            </w:r>
            <w:r w:rsidR="002052A9">
              <w:rPr>
                <w:noProof/>
                <w:webHidden/>
              </w:rPr>
              <w:instrText xml:space="preserve"> PAGEREF _Toc120733397 \h </w:instrText>
            </w:r>
            <w:r w:rsidR="002052A9">
              <w:rPr>
                <w:noProof/>
                <w:webHidden/>
              </w:rPr>
            </w:r>
            <w:r w:rsidR="002052A9">
              <w:rPr>
                <w:noProof/>
                <w:webHidden/>
              </w:rPr>
              <w:fldChar w:fldCharType="separate"/>
            </w:r>
            <w:r w:rsidR="00177E7B">
              <w:rPr>
                <w:noProof/>
                <w:webHidden/>
              </w:rPr>
              <w:t>16</w:t>
            </w:r>
            <w:r w:rsidR="002052A9">
              <w:rPr>
                <w:noProof/>
                <w:webHidden/>
              </w:rPr>
              <w:fldChar w:fldCharType="end"/>
            </w:r>
          </w:hyperlink>
        </w:p>
        <w:p w14:paraId="756F684D" w14:textId="21815166" w:rsidR="002052A9" w:rsidRDefault="00000000">
          <w:pPr>
            <w:pStyle w:val="TOC2"/>
            <w:rPr>
              <w:rFonts w:asciiTheme="minorHAnsi" w:eastAsiaTheme="minorEastAsia" w:hAnsiTheme="minorHAnsi" w:cstheme="minorBidi"/>
              <w:noProof/>
              <w:szCs w:val="24"/>
            </w:rPr>
          </w:pPr>
          <w:hyperlink w:anchor="_Toc120733398" w:history="1">
            <w:r w:rsidR="002052A9" w:rsidRPr="0096160A">
              <w:rPr>
                <w:rStyle w:val="Hyperlink"/>
                <w:noProof/>
              </w:rPr>
              <w:t>Metabarcoding for ecological assessment of habitats</w:t>
            </w:r>
            <w:r w:rsidR="002052A9">
              <w:rPr>
                <w:noProof/>
                <w:webHidden/>
              </w:rPr>
              <w:tab/>
            </w:r>
            <w:r w:rsidR="002052A9">
              <w:rPr>
                <w:noProof/>
                <w:webHidden/>
              </w:rPr>
              <w:fldChar w:fldCharType="begin"/>
            </w:r>
            <w:r w:rsidR="002052A9">
              <w:rPr>
                <w:noProof/>
                <w:webHidden/>
              </w:rPr>
              <w:instrText xml:space="preserve"> PAGEREF _Toc120733398 \h </w:instrText>
            </w:r>
            <w:r w:rsidR="002052A9">
              <w:rPr>
                <w:noProof/>
                <w:webHidden/>
              </w:rPr>
            </w:r>
            <w:r w:rsidR="002052A9">
              <w:rPr>
                <w:noProof/>
                <w:webHidden/>
              </w:rPr>
              <w:fldChar w:fldCharType="separate"/>
            </w:r>
            <w:r w:rsidR="00177E7B">
              <w:rPr>
                <w:noProof/>
                <w:webHidden/>
              </w:rPr>
              <w:t>20</w:t>
            </w:r>
            <w:r w:rsidR="002052A9">
              <w:rPr>
                <w:noProof/>
                <w:webHidden/>
              </w:rPr>
              <w:fldChar w:fldCharType="end"/>
            </w:r>
          </w:hyperlink>
        </w:p>
        <w:p w14:paraId="4E014E94" w14:textId="5287D263" w:rsidR="002052A9" w:rsidRDefault="00000000">
          <w:pPr>
            <w:pStyle w:val="TOC2"/>
            <w:rPr>
              <w:rFonts w:asciiTheme="minorHAnsi" w:eastAsiaTheme="minorEastAsia" w:hAnsiTheme="minorHAnsi" w:cstheme="minorBidi"/>
              <w:noProof/>
              <w:szCs w:val="24"/>
            </w:rPr>
          </w:pPr>
          <w:hyperlink w:anchor="_Toc120733399" w:history="1">
            <w:r w:rsidR="002052A9" w:rsidRPr="0096160A">
              <w:rPr>
                <w:rStyle w:val="Hyperlink"/>
                <w:noProof/>
              </w:rPr>
              <w:t>Additional perspectives and opportunities</w:t>
            </w:r>
            <w:r w:rsidR="002052A9">
              <w:rPr>
                <w:noProof/>
                <w:webHidden/>
              </w:rPr>
              <w:tab/>
            </w:r>
            <w:r w:rsidR="002052A9">
              <w:rPr>
                <w:noProof/>
                <w:webHidden/>
              </w:rPr>
              <w:fldChar w:fldCharType="begin"/>
            </w:r>
            <w:r w:rsidR="002052A9">
              <w:rPr>
                <w:noProof/>
                <w:webHidden/>
              </w:rPr>
              <w:instrText xml:space="preserve"> PAGEREF _Toc120733399 \h </w:instrText>
            </w:r>
            <w:r w:rsidR="002052A9">
              <w:rPr>
                <w:noProof/>
                <w:webHidden/>
              </w:rPr>
            </w:r>
            <w:r w:rsidR="002052A9">
              <w:rPr>
                <w:noProof/>
                <w:webHidden/>
              </w:rPr>
              <w:fldChar w:fldCharType="separate"/>
            </w:r>
            <w:r w:rsidR="00177E7B">
              <w:rPr>
                <w:noProof/>
                <w:webHidden/>
              </w:rPr>
              <w:t>24</w:t>
            </w:r>
            <w:r w:rsidR="002052A9">
              <w:rPr>
                <w:noProof/>
                <w:webHidden/>
              </w:rPr>
              <w:fldChar w:fldCharType="end"/>
            </w:r>
          </w:hyperlink>
        </w:p>
        <w:p w14:paraId="2330604E" w14:textId="526913EB" w:rsidR="002052A9" w:rsidRDefault="00000000">
          <w:pPr>
            <w:pStyle w:val="TOC1"/>
            <w:rPr>
              <w:rFonts w:asciiTheme="minorHAnsi" w:eastAsiaTheme="minorEastAsia" w:hAnsiTheme="minorHAnsi" w:cstheme="minorBidi"/>
              <w:noProof/>
              <w:sz w:val="24"/>
              <w:szCs w:val="24"/>
            </w:rPr>
          </w:pPr>
          <w:hyperlink w:anchor="_Toc120733400" w:history="1">
            <w:r w:rsidR="002052A9" w:rsidRPr="0096160A">
              <w:rPr>
                <w:rStyle w:val="Hyperlink"/>
                <w:noProof/>
              </w:rPr>
              <w:t>Convention on Biological Diversity and Global Biodiversity Reporting</w:t>
            </w:r>
            <w:r w:rsidR="002052A9">
              <w:rPr>
                <w:noProof/>
                <w:webHidden/>
              </w:rPr>
              <w:tab/>
            </w:r>
            <w:r w:rsidR="002052A9">
              <w:rPr>
                <w:noProof/>
                <w:webHidden/>
              </w:rPr>
              <w:fldChar w:fldCharType="begin"/>
            </w:r>
            <w:r w:rsidR="002052A9">
              <w:rPr>
                <w:noProof/>
                <w:webHidden/>
              </w:rPr>
              <w:instrText xml:space="preserve"> PAGEREF _Toc120733400 \h </w:instrText>
            </w:r>
            <w:r w:rsidR="002052A9">
              <w:rPr>
                <w:noProof/>
                <w:webHidden/>
              </w:rPr>
            </w:r>
            <w:r w:rsidR="002052A9">
              <w:rPr>
                <w:noProof/>
                <w:webHidden/>
              </w:rPr>
              <w:fldChar w:fldCharType="separate"/>
            </w:r>
            <w:r w:rsidR="00177E7B">
              <w:rPr>
                <w:noProof/>
                <w:webHidden/>
              </w:rPr>
              <w:t>29</w:t>
            </w:r>
            <w:r w:rsidR="002052A9">
              <w:rPr>
                <w:noProof/>
                <w:webHidden/>
              </w:rPr>
              <w:fldChar w:fldCharType="end"/>
            </w:r>
          </w:hyperlink>
        </w:p>
        <w:p w14:paraId="11EB5054" w14:textId="14C5A834" w:rsidR="002052A9" w:rsidRDefault="00000000">
          <w:pPr>
            <w:pStyle w:val="TOC2"/>
            <w:rPr>
              <w:rFonts w:asciiTheme="minorHAnsi" w:eastAsiaTheme="minorEastAsia" w:hAnsiTheme="minorHAnsi" w:cstheme="minorBidi"/>
              <w:noProof/>
              <w:szCs w:val="24"/>
            </w:rPr>
          </w:pPr>
          <w:hyperlink w:anchor="_Toc120733401" w:history="1">
            <w:r w:rsidR="002052A9" w:rsidRPr="0096160A">
              <w:rPr>
                <w:rStyle w:val="Hyperlink"/>
                <w:noProof/>
              </w:rPr>
              <w:t>The post-2020 Global Biodiversity Framework</w:t>
            </w:r>
            <w:r w:rsidR="002052A9">
              <w:rPr>
                <w:noProof/>
                <w:webHidden/>
              </w:rPr>
              <w:tab/>
            </w:r>
            <w:r w:rsidR="002052A9">
              <w:rPr>
                <w:noProof/>
                <w:webHidden/>
              </w:rPr>
              <w:fldChar w:fldCharType="begin"/>
            </w:r>
            <w:r w:rsidR="002052A9">
              <w:rPr>
                <w:noProof/>
                <w:webHidden/>
              </w:rPr>
              <w:instrText xml:space="preserve"> PAGEREF _Toc120733401 \h </w:instrText>
            </w:r>
            <w:r w:rsidR="002052A9">
              <w:rPr>
                <w:noProof/>
                <w:webHidden/>
              </w:rPr>
            </w:r>
            <w:r w:rsidR="002052A9">
              <w:rPr>
                <w:noProof/>
                <w:webHidden/>
              </w:rPr>
              <w:fldChar w:fldCharType="separate"/>
            </w:r>
            <w:r w:rsidR="00177E7B">
              <w:rPr>
                <w:noProof/>
                <w:webHidden/>
              </w:rPr>
              <w:t>30</w:t>
            </w:r>
            <w:r w:rsidR="002052A9">
              <w:rPr>
                <w:noProof/>
                <w:webHidden/>
              </w:rPr>
              <w:fldChar w:fldCharType="end"/>
            </w:r>
          </w:hyperlink>
        </w:p>
        <w:p w14:paraId="0B755EA4" w14:textId="11540BFF" w:rsidR="002052A9" w:rsidRDefault="00000000">
          <w:pPr>
            <w:pStyle w:val="TOC2"/>
            <w:rPr>
              <w:rFonts w:asciiTheme="minorHAnsi" w:eastAsiaTheme="minorEastAsia" w:hAnsiTheme="minorHAnsi" w:cstheme="minorBidi"/>
              <w:noProof/>
              <w:szCs w:val="24"/>
            </w:rPr>
          </w:pPr>
          <w:hyperlink w:anchor="_Toc120733402" w:history="1">
            <w:r w:rsidR="002052A9" w:rsidRPr="0096160A">
              <w:rPr>
                <w:rStyle w:val="Hyperlink"/>
                <w:noProof/>
              </w:rPr>
              <w:t>National Biodiversity Strategy &amp; Action Plans</w:t>
            </w:r>
            <w:r w:rsidR="002052A9">
              <w:rPr>
                <w:noProof/>
                <w:webHidden/>
              </w:rPr>
              <w:tab/>
            </w:r>
            <w:r w:rsidR="002052A9">
              <w:rPr>
                <w:noProof/>
                <w:webHidden/>
              </w:rPr>
              <w:fldChar w:fldCharType="begin"/>
            </w:r>
            <w:r w:rsidR="002052A9">
              <w:rPr>
                <w:noProof/>
                <w:webHidden/>
              </w:rPr>
              <w:instrText xml:space="preserve"> PAGEREF _Toc120733402 \h </w:instrText>
            </w:r>
            <w:r w:rsidR="002052A9">
              <w:rPr>
                <w:noProof/>
                <w:webHidden/>
              </w:rPr>
            </w:r>
            <w:r w:rsidR="002052A9">
              <w:rPr>
                <w:noProof/>
                <w:webHidden/>
              </w:rPr>
              <w:fldChar w:fldCharType="separate"/>
            </w:r>
            <w:r w:rsidR="00177E7B">
              <w:rPr>
                <w:noProof/>
                <w:webHidden/>
              </w:rPr>
              <w:t>36</w:t>
            </w:r>
            <w:r w:rsidR="002052A9">
              <w:rPr>
                <w:noProof/>
                <w:webHidden/>
              </w:rPr>
              <w:fldChar w:fldCharType="end"/>
            </w:r>
          </w:hyperlink>
        </w:p>
        <w:p w14:paraId="30BC6EEE" w14:textId="666ADA96" w:rsidR="002052A9" w:rsidRDefault="00000000">
          <w:pPr>
            <w:pStyle w:val="TOC1"/>
            <w:rPr>
              <w:rFonts w:asciiTheme="minorHAnsi" w:eastAsiaTheme="minorEastAsia" w:hAnsiTheme="minorHAnsi" w:cstheme="minorBidi"/>
              <w:noProof/>
              <w:sz w:val="24"/>
              <w:szCs w:val="24"/>
            </w:rPr>
          </w:pPr>
          <w:hyperlink w:anchor="_Toc120733403" w:history="1">
            <w:r w:rsidR="002052A9" w:rsidRPr="0096160A">
              <w:rPr>
                <w:rStyle w:val="Hyperlink"/>
                <w:noProof/>
              </w:rPr>
              <w:t>Using DNA for reporting against CBD &amp; other policy frameworks</w:t>
            </w:r>
            <w:r w:rsidR="002052A9">
              <w:rPr>
                <w:noProof/>
                <w:webHidden/>
              </w:rPr>
              <w:tab/>
            </w:r>
            <w:r w:rsidR="002052A9">
              <w:rPr>
                <w:noProof/>
                <w:webHidden/>
              </w:rPr>
              <w:fldChar w:fldCharType="begin"/>
            </w:r>
            <w:r w:rsidR="002052A9">
              <w:rPr>
                <w:noProof/>
                <w:webHidden/>
              </w:rPr>
              <w:instrText xml:space="preserve"> PAGEREF _Toc120733403 \h </w:instrText>
            </w:r>
            <w:r w:rsidR="002052A9">
              <w:rPr>
                <w:noProof/>
                <w:webHidden/>
              </w:rPr>
            </w:r>
            <w:r w:rsidR="002052A9">
              <w:rPr>
                <w:noProof/>
                <w:webHidden/>
              </w:rPr>
              <w:fldChar w:fldCharType="separate"/>
            </w:r>
            <w:r w:rsidR="00177E7B">
              <w:rPr>
                <w:noProof/>
                <w:webHidden/>
              </w:rPr>
              <w:t>45</w:t>
            </w:r>
            <w:r w:rsidR="002052A9">
              <w:rPr>
                <w:noProof/>
                <w:webHidden/>
              </w:rPr>
              <w:fldChar w:fldCharType="end"/>
            </w:r>
          </w:hyperlink>
        </w:p>
        <w:p w14:paraId="47F86086" w14:textId="2AC7DF53" w:rsidR="002052A9" w:rsidRDefault="00000000">
          <w:pPr>
            <w:pStyle w:val="TOC2"/>
            <w:rPr>
              <w:rFonts w:asciiTheme="minorHAnsi" w:eastAsiaTheme="minorEastAsia" w:hAnsiTheme="minorHAnsi" w:cstheme="minorBidi"/>
              <w:noProof/>
              <w:szCs w:val="24"/>
            </w:rPr>
          </w:pPr>
          <w:hyperlink w:anchor="_Toc120733404" w:history="1">
            <w:r w:rsidR="002052A9" w:rsidRPr="0096160A">
              <w:rPr>
                <w:rStyle w:val="Hyperlink"/>
                <w:noProof/>
              </w:rPr>
              <w:t>Enhancing existing indicators</w:t>
            </w:r>
            <w:r w:rsidR="002052A9">
              <w:rPr>
                <w:noProof/>
                <w:webHidden/>
              </w:rPr>
              <w:tab/>
            </w:r>
            <w:r w:rsidR="002052A9">
              <w:rPr>
                <w:noProof/>
                <w:webHidden/>
              </w:rPr>
              <w:fldChar w:fldCharType="begin"/>
            </w:r>
            <w:r w:rsidR="002052A9">
              <w:rPr>
                <w:noProof/>
                <w:webHidden/>
              </w:rPr>
              <w:instrText xml:space="preserve"> PAGEREF _Toc120733404 \h </w:instrText>
            </w:r>
            <w:r w:rsidR="002052A9">
              <w:rPr>
                <w:noProof/>
                <w:webHidden/>
              </w:rPr>
            </w:r>
            <w:r w:rsidR="002052A9">
              <w:rPr>
                <w:noProof/>
                <w:webHidden/>
              </w:rPr>
              <w:fldChar w:fldCharType="separate"/>
            </w:r>
            <w:r w:rsidR="00177E7B">
              <w:rPr>
                <w:noProof/>
                <w:webHidden/>
              </w:rPr>
              <w:t>49</w:t>
            </w:r>
            <w:r w:rsidR="002052A9">
              <w:rPr>
                <w:noProof/>
                <w:webHidden/>
              </w:rPr>
              <w:fldChar w:fldCharType="end"/>
            </w:r>
          </w:hyperlink>
        </w:p>
        <w:p w14:paraId="1E9BDA23" w14:textId="3A201116" w:rsidR="002052A9" w:rsidRDefault="00000000">
          <w:pPr>
            <w:pStyle w:val="TOC2"/>
            <w:rPr>
              <w:rFonts w:asciiTheme="minorHAnsi" w:eastAsiaTheme="minorEastAsia" w:hAnsiTheme="minorHAnsi" w:cstheme="minorBidi"/>
              <w:noProof/>
              <w:szCs w:val="24"/>
            </w:rPr>
          </w:pPr>
          <w:hyperlink w:anchor="_Toc120733405" w:history="1">
            <w:r w:rsidR="002052A9" w:rsidRPr="0096160A">
              <w:rPr>
                <w:rStyle w:val="Hyperlink"/>
                <w:noProof/>
              </w:rPr>
              <w:t>Calibrating existing indicators</w:t>
            </w:r>
            <w:r w:rsidR="002052A9">
              <w:rPr>
                <w:noProof/>
                <w:webHidden/>
              </w:rPr>
              <w:tab/>
            </w:r>
            <w:r w:rsidR="002052A9">
              <w:rPr>
                <w:noProof/>
                <w:webHidden/>
              </w:rPr>
              <w:fldChar w:fldCharType="begin"/>
            </w:r>
            <w:r w:rsidR="002052A9">
              <w:rPr>
                <w:noProof/>
                <w:webHidden/>
              </w:rPr>
              <w:instrText xml:space="preserve"> PAGEREF _Toc120733405 \h </w:instrText>
            </w:r>
            <w:r w:rsidR="002052A9">
              <w:rPr>
                <w:noProof/>
                <w:webHidden/>
              </w:rPr>
            </w:r>
            <w:r w:rsidR="002052A9">
              <w:rPr>
                <w:noProof/>
                <w:webHidden/>
              </w:rPr>
              <w:fldChar w:fldCharType="separate"/>
            </w:r>
            <w:r w:rsidR="00177E7B">
              <w:rPr>
                <w:noProof/>
                <w:webHidden/>
              </w:rPr>
              <w:t>53</w:t>
            </w:r>
            <w:r w:rsidR="002052A9">
              <w:rPr>
                <w:noProof/>
                <w:webHidden/>
              </w:rPr>
              <w:fldChar w:fldCharType="end"/>
            </w:r>
          </w:hyperlink>
        </w:p>
        <w:p w14:paraId="5C0C21F1" w14:textId="539BCE8D" w:rsidR="002052A9" w:rsidRDefault="00000000">
          <w:pPr>
            <w:pStyle w:val="TOC2"/>
            <w:rPr>
              <w:rFonts w:asciiTheme="minorHAnsi" w:eastAsiaTheme="minorEastAsia" w:hAnsiTheme="minorHAnsi" w:cstheme="minorBidi"/>
              <w:noProof/>
              <w:szCs w:val="24"/>
            </w:rPr>
          </w:pPr>
          <w:hyperlink w:anchor="_Toc120733406" w:history="1">
            <w:r w:rsidR="002052A9" w:rsidRPr="0096160A">
              <w:rPr>
                <w:rStyle w:val="Hyperlink"/>
                <w:noProof/>
              </w:rPr>
              <w:t>Creating new eDNA-based indicators</w:t>
            </w:r>
            <w:r w:rsidR="002052A9">
              <w:rPr>
                <w:noProof/>
                <w:webHidden/>
              </w:rPr>
              <w:tab/>
            </w:r>
            <w:r w:rsidR="002052A9">
              <w:rPr>
                <w:noProof/>
                <w:webHidden/>
              </w:rPr>
              <w:fldChar w:fldCharType="begin"/>
            </w:r>
            <w:r w:rsidR="002052A9">
              <w:rPr>
                <w:noProof/>
                <w:webHidden/>
              </w:rPr>
              <w:instrText xml:space="preserve"> PAGEREF _Toc120733406 \h </w:instrText>
            </w:r>
            <w:r w:rsidR="002052A9">
              <w:rPr>
                <w:noProof/>
                <w:webHidden/>
              </w:rPr>
            </w:r>
            <w:r w:rsidR="002052A9">
              <w:rPr>
                <w:noProof/>
                <w:webHidden/>
              </w:rPr>
              <w:fldChar w:fldCharType="separate"/>
            </w:r>
            <w:r w:rsidR="00177E7B">
              <w:rPr>
                <w:noProof/>
                <w:webHidden/>
              </w:rPr>
              <w:t>58</w:t>
            </w:r>
            <w:r w:rsidR="002052A9">
              <w:rPr>
                <w:noProof/>
                <w:webHidden/>
              </w:rPr>
              <w:fldChar w:fldCharType="end"/>
            </w:r>
          </w:hyperlink>
        </w:p>
        <w:p w14:paraId="587F015A" w14:textId="61561600" w:rsidR="002052A9" w:rsidRDefault="00000000">
          <w:pPr>
            <w:pStyle w:val="TOC2"/>
            <w:rPr>
              <w:rFonts w:asciiTheme="minorHAnsi" w:eastAsiaTheme="minorEastAsia" w:hAnsiTheme="minorHAnsi" w:cstheme="minorBidi"/>
              <w:noProof/>
              <w:szCs w:val="24"/>
            </w:rPr>
          </w:pPr>
          <w:hyperlink w:anchor="_Toc120733407" w:history="1">
            <w:r w:rsidR="002052A9" w:rsidRPr="0096160A">
              <w:rPr>
                <w:rStyle w:val="Hyperlink"/>
                <w:rFonts w:eastAsia="Source Sans Pro Light"/>
                <w:noProof/>
              </w:rPr>
              <w:t>Scaling metrics from local to global – CBD</w:t>
            </w:r>
            <w:r w:rsidR="002052A9">
              <w:rPr>
                <w:noProof/>
                <w:webHidden/>
              </w:rPr>
              <w:tab/>
            </w:r>
            <w:r w:rsidR="002052A9">
              <w:rPr>
                <w:noProof/>
                <w:webHidden/>
              </w:rPr>
              <w:fldChar w:fldCharType="begin"/>
            </w:r>
            <w:r w:rsidR="002052A9">
              <w:rPr>
                <w:noProof/>
                <w:webHidden/>
              </w:rPr>
              <w:instrText xml:space="preserve"> PAGEREF _Toc120733407 \h </w:instrText>
            </w:r>
            <w:r w:rsidR="002052A9">
              <w:rPr>
                <w:noProof/>
                <w:webHidden/>
              </w:rPr>
            </w:r>
            <w:r w:rsidR="002052A9">
              <w:rPr>
                <w:noProof/>
                <w:webHidden/>
              </w:rPr>
              <w:fldChar w:fldCharType="separate"/>
            </w:r>
            <w:r w:rsidR="00177E7B">
              <w:rPr>
                <w:noProof/>
                <w:webHidden/>
              </w:rPr>
              <w:t>70</w:t>
            </w:r>
            <w:r w:rsidR="002052A9">
              <w:rPr>
                <w:noProof/>
                <w:webHidden/>
              </w:rPr>
              <w:fldChar w:fldCharType="end"/>
            </w:r>
          </w:hyperlink>
        </w:p>
        <w:p w14:paraId="1B63BBA1" w14:textId="3BA3E7A0" w:rsidR="002052A9" w:rsidRDefault="00000000">
          <w:pPr>
            <w:pStyle w:val="TOC2"/>
            <w:rPr>
              <w:rFonts w:asciiTheme="minorHAnsi" w:eastAsiaTheme="minorEastAsia" w:hAnsiTheme="minorHAnsi" w:cstheme="minorBidi"/>
              <w:noProof/>
              <w:szCs w:val="24"/>
            </w:rPr>
          </w:pPr>
          <w:hyperlink w:anchor="_Toc120733408" w:history="1">
            <w:r w:rsidR="002052A9" w:rsidRPr="0096160A">
              <w:rPr>
                <w:rStyle w:val="Hyperlink"/>
                <w:noProof/>
              </w:rPr>
              <w:t>Development of DNA-based approaches in Scotland</w:t>
            </w:r>
            <w:r w:rsidR="002052A9">
              <w:rPr>
                <w:noProof/>
                <w:webHidden/>
              </w:rPr>
              <w:tab/>
            </w:r>
            <w:r w:rsidR="002052A9">
              <w:rPr>
                <w:noProof/>
                <w:webHidden/>
              </w:rPr>
              <w:fldChar w:fldCharType="begin"/>
            </w:r>
            <w:r w:rsidR="002052A9">
              <w:rPr>
                <w:noProof/>
                <w:webHidden/>
              </w:rPr>
              <w:instrText xml:space="preserve"> PAGEREF _Toc120733408 \h </w:instrText>
            </w:r>
            <w:r w:rsidR="002052A9">
              <w:rPr>
                <w:noProof/>
                <w:webHidden/>
              </w:rPr>
            </w:r>
            <w:r w:rsidR="002052A9">
              <w:rPr>
                <w:noProof/>
                <w:webHidden/>
              </w:rPr>
              <w:fldChar w:fldCharType="separate"/>
            </w:r>
            <w:r w:rsidR="00177E7B">
              <w:rPr>
                <w:noProof/>
                <w:webHidden/>
              </w:rPr>
              <w:t>71</w:t>
            </w:r>
            <w:r w:rsidR="002052A9">
              <w:rPr>
                <w:noProof/>
                <w:webHidden/>
              </w:rPr>
              <w:fldChar w:fldCharType="end"/>
            </w:r>
          </w:hyperlink>
        </w:p>
        <w:p w14:paraId="5C21D279" w14:textId="19658657" w:rsidR="002052A9" w:rsidRDefault="00000000">
          <w:pPr>
            <w:pStyle w:val="TOC1"/>
            <w:rPr>
              <w:rFonts w:asciiTheme="minorHAnsi" w:eastAsiaTheme="minorEastAsia" w:hAnsiTheme="minorHAnsi" w:cstheme="minorBidi"/>
              <w:noProof/>
              <w:sz w:val="24"/>
              <w:szCs w:val="24"/>
            </w:rPr>
          </w:pPr>
          <w:hyperlink w:anchor="_Toc120733409" w:history="1">
            <w:r w:rsidR="002052A9" w:rsidRPr="0096160A">
              <w:rPr>
                <w:rStyle w:val="Hyperlink"/>
                <w:noProof/>
              </w:rPr>
              <w:t>Opportunities for DNA-based habitat monitoring in Scotland</w:t>
            </w:r>
            <w:r w:rsidR="002052A9">
              <w:rPr>
                <w:noProof/>
                <w:webHidden/>
              </w:rPr>
              <w:tab/>
            </w:r>
            <w:r w:rsidR="002052A9">
              <w:rPr>
                <w:noProof/>
                <w:webHidden/>
              </w:rPr>
              <w:fldChar w:fldCharType="begin"/>
            </w:r>
            <w:r w:rsidR="002052A9">
              <w:rPr>
                <w:noProof/>
                <w:webHidden/>
              </w:rPr>
              <w:instrText xml:space="preserve"> PAGEREF _Toc120733409 \h </w:instrText>
            </w:r>
            <w:r w:rsidR="002052A9">
              <w:rPr>
                <w:noProof/>
                <w:webHidden/>
              </w:rPr>
            </w:r>
            <w:r w:rsidR="002052A9">
              <w:rPr>
                <w:noProof/>
                <w:webHidden/>
              </w:rPr>
              <w:fldChar w:fldCharType="separate"/>
            </w:r>
            <w:r w:rsidR="00177E7B">
              <w:rPr>
                <w:noProof/>
                <w:webHidden/>
              </w:rPr>
              <w:t>72</w:t>
            </w:r>
            <w:r w:rsidR="002052A9">
              <w:rPr>
                <w:noProof/>
                <w:webHidden/>
              </w:rPr>
              <w:fldChar w:fldCharType="end"/>
            </w:r>
          </w:hyperlink>
        </w:p>
        <w:p w14:paraId="189454A2" w14:textId="27DBEB1C" w:rsidR="002052A9" w:rsidRDefault="00000000">
          <w:pPr>
            <w:pStyle w:val="TOC2"/>
            <w:rPr>
              <w:rFonts w:asciiTheme="minorHAnsi" w:eastAsiaTheme="minorEastAsia" w:hAnsiTheme="minorHAnsi" w:cstheme="minorBidi"/>
              <w:noProof/>
              <w:szCs w:val="24"/>
            </w:rPr>
          </w:pPr>
          <w:hyperlink w:anchor="_Toc120733410" w:history="1">
            <w:r w:rsidR="002052A9" w:rsidRPr="0096160A">
              <w:rPr>
                <w:rStyle w:val="Hyperlink"/>
                <w:noProof/>
              </w:rPr>
              <w:t>Monitoring of Scottish freshwater habitats</w:t>
            </w:r>
            <w:r w:rsidR="002052A9">
              <w:rPr>
                <w:noProof/>
                <w:webHidden/>
              </w:rPr>
              <w:tab/>
            </w:r>
            <w:r w:rsidR="002052A9">
              <w:rPr>
                <w:noProof/>
                <w:webHidden/>
              </w:rPr>
              <w:fldChar w:fldCharType="begin"/>
            </w:r>
            <w:r w:rsidR="002052A9">
              <w:rPr>
                <w:noProof/>
                <w:webHidden/>
              </w:rPr>
              <w:instrText xml:space="preserve"> PAGEREF _Toc120733410 \h </w:instrText>
            </w:r>
            <w:r w:rsidR="002052A9">
              <w:rPr>
                <w:noProof/>
                <w:webHidden/>
              </w:rPr>
            </w:r>
            <w:r w:rsidR="002052A9">
              <w:rPr>
                <w:noProof/>
                <w:webHidden/>
              </w:rPr>
              <w:fldChar w:fldCharType="separate"/>
            </w:r>
            <w:r w:rsidR="00177E7B">
              <w:rPr>
                <w:noProof/>
                <w:webHidden/>
              </w:rPr>
              <w:t>75</w:t>
            </w:r>
            <w:r w:rsidR="002052A9">
              <w:rPr>
                <w:noProof/>
                <w:webHidden/>
              </w:rPr>
              <w:fldChar w:fldCharType="end"/>
            </w:r>
          </w:hyperlink>
        </w:p>
        <w:p w14:paraId="0D7F9B2E" w14:textId="70125EBB" w:rsidR="002052A9" w:rsidRDefault="00000000">
          <w:pPr>
            <w:pStyle w:val="TOC2"/>
            <w:rPr>
              <w:rFonts w:asciiTheme="minorHAnsi" w:eastAsiaTheme="minorEastAsia" w:hAnsiTheme="minorHAnsi" w:cstheme="minorBidi"/>
              <w:noProof/>
              <w:szCs w:val="24"/>
            </w:rPr>
          </w:pPr>
          <w:hyperlink w:anchor="_Toc120733411" w:history="1">
            <w:r w:rsidR="002052A9" w:rsidRPr="0096160A">
              <w:rPr>
                <w:rStyle w:val="Hyperlink"/>
                <w:noProof/>
              </w:rPr>
              <w:t>Monitoring of Scottish marine habitats</w:t>
            </w:r>
            <w:r w:rsidR="002052A9">
              <w:rPr>
                <w:noProof/>
                <w:webHidden/>
              </w:rPr>
              <w:tab/>
            </w:r>
            <w:r w:rsidR="002052A9">
              <w:rPr>
                <w:noProof/>
                <w:webHidden/>
              </w:rPr>
              <w:fldChar w:fldCharType="begin"/>
            </w:r>
            <w:r w:rsidR="002052A9">
              <w:rPr>
                <w:noProof/>
                <w:webHidden/>
              </w:rPr>
              <w:instrText xml:space="preserve"> PAGEREF _Toc120733411 \h </w:instrText>
            </w:r>
            <w:r w:rsidR="002052A9">
              <w:rPr>
                <w:noProof/>
                <w:webHidden/>
              </w:rPr>
            </w:r>
            <w:r w:rsidR="002052A9">
              <w:rPr>
                <w:noProof/>
                <w:webHidden/>
              </w:rPr>
              <w:fldChar w:fldCharType="separate"/>
            </w:r>
            <w:r w:rsidR="00177E7B">
              <w:rPr>
                <w:noProof/>
                <w:webHidden/>
              </w:rPr>
              <w:t>82</w:t>
            </w:r>
            <w:r w:rsidR="002052A9">
              <w:rPr>
                <w:noProof/>
                <w:webHidden/>
              </w:rPr>
              <w:fldChar w:fldCharType="end"/>
            </w:r>
          </w:hyperlink>
        </w:p>
        <w:p w14:paraId="7370DC65" w14:textId="3F86CE46" w:rsidR="002052A9" w:rsidRDefault="00000000">
          <w:pPr>
            <w:pStyle w:val="TOC2"/>
            <w:rPr>
              <w:rFonts w:asciiTheme="minorHAnsi" w:eastAsiaTheme="minorEastAsia" w:hAnsiTheme="minorHAnsi" w:cstheme="minorBidi"/>
              <w:noProof/>
              <w:szCs w:val="24"/>
            </w:rPr>
          </w:pPr>
          <w:hyperlink w:anchor="_Toc120733412" w:history="1">
            <w:r w:rsidR="002052A9" w:rsidRPr="0096160A">
              <w:rPr>
                <w:rStyle w:val="Hyperlink"/>
                <w:noProof/>
              </w:rPr>
              <w:t>Monitoring of Scottish woodland habitats</w:t>
            </w:r>
            <w:r w:rsidR="002052A9">
              <w:rPr>
                <w:noProof/>
                <w:webHidden/>
              </w:rPr>
              <w:tab/>
            </w:r>
            <w:r w:rsidR="002052A9">
              <w:rPr>
                <w:noProof/>
                <w:webHidden/>
              </w:rPr>
              <w:fldChar w:fldCharType="begin"/>
            </w:r>
            <w:r w:rsidR="002052A9">
              <w:rPr>
                <w:noProof/>
                <w:webHidden/>
              </w:rPr>
              <w:instrText xml:space="preserve"> PAGEREF _Toc120733412 \h </w:instrText>
            </w:r>
            <w:r w:rsidR="002052A9">
              <w:rPr>
                <w:noProof/>
                <w:webHidden/>
              </w:rPr>
            </w:r>
            <w:r w:rsidR="002052A9">
              <w:rPr>
                <w:noProof/>
                <w:webHidden/>
              </w:rPr>
              <w:fldChar w:fldCharType="separate"/>
            </w:r>
            <w:r w:rsidR="00177E7B">
              <w:rPr>
                <w:noProof/>
                <w:webHidden/>
              </w:rPr>
              <w:t>87</w:t>
            </w:r>
            <w:r w:rsidR="002052A9">
              <w:rPr>
                <w:noProof/>
                <w:webHidden/>
              </w:rPr>
              <w:fldChar w:fldCharType="end"/>
            </w:r>
          </w:hyperlink>
        </w:p>
        <w:p w14:paraId="4BC400BB" w14:textId="00897757" w:rsidR="002052A9" w:rsidRDefault="00000000">
          <w:pPr>
            <w:pStyle w:val="TOC2"/>
            <w:rPr>
              <w:rFonts w:asciiTheme="minorHAnsi" w:eastAsiaTheme="minorEastAsia" w:hAnsiTheme="minorHAnsi" w:cstheme="minorBidi"/>
              <w:noProof/>
              <w:szCs w:val="24"/>
            </w:rPr>
          </w:pPr>
          <w:hyperlink w:anchor="_Toc120733413" w:history="1">
            <w:r w:rsidR="002052A9" w:rsidRPr="0096160A">
              <w:rPr>
                <w:rStyle w:val="Hyperlink"/>
                <w:noProof/>
              </w:rPr>
              <w:t>Monitoring of Scottish peatland habitats</w:t>
            </w:r>
            <w:r w:rsidR="002052A9">
              <w:rPr>
                <w:noProof/>
                <w:webHidden/>
              </w:rPr>
              <w:tab/>
            </w:r>
            <w:r w:rsidR="002052A9">
              <w:rPr>
                <w:noProof/>
                <w:webHidden/>
              </w:rPr>
              <w:fldChar w:fldCharType="begin"/>
            </w:r>
            <w:r w:rsidR="002052A9">
              <w:rPr>
                <w:noProof/>
                <w:webHidden/>
              </w:rPr>
              <w:instrText xml:space="preserve"> PAGEREF _Toc120733413 \h </w:instrText>
            </w:r>
            <w:r w:rsidR="002052A9">
              <w:rPr>
                <w:noProof/>
                <w:webHidden/>
              </w:rPr>
            </w:r>
            <w:r w:rsidR="002052A9">
              <w:rPr>
                <w:noProof/>
                <w:webHidden/>
              </w:rPr>
              <w:fldChar w:fldCharType="separate"/>
            </w:r>
            <w:r w:rsidR="00177E7B">
              <w:rPr>
                <w:noProof/>
                <w:webHidden/>
              </w:rPr>
              <w:t>93</w:t>
            </w:r>
            <w:r w:rsidR="002052A9">
              <w:rPr>
                <w:noProof/>
                <w:webHidden/>
              </w:rPr>
              <w:fldChar w:fldCharType="end"/>
            </w:r>
          </w:hyperlink>
        </w:p>
        <w:p w14:paraId="395CF175" w14:textId="76D6B415" w:rsidR="002052A9" w:rsidRDefault="00000000">
          <w:pPr>
            <w:pStyle w:val="TOC1"/>
            <w:rPr>
              <w:rFonts w:asciiTheme="minorHAnsi" w:eastAsiaTheme="minorEastAsia" w:hAnsiTheme="minorHAnsi" w:cstheme="minorBidi"/>
              <w:noProof/>
              <w:sz w:val="24"/>
              <w:szCs w:val="24"/>
            </w:rPr>
          </w:pPr>
          <w:hyperlink w:anchor="_Toc120733414" w:history="1">
            <w:r w:rsidR="002052A9" w:rsidRPr="0096160A">
              <w:rPr>
                <w:rStyle w:val="Hyperlink"/>
                <w:noProof/>
              </w:rPr>
              <w:t>Conclusions</w:t>
            </w:r>
            <w:r w:rsidR="002052A9">
              <w:rPr>
                <w:noProof/>
                <w:webHidden/>
              </w:rPr>
              <w:tab/>
            </w:r>
            <w:r w:rsidR="002052A9">
              <w:rPr>
                <w:noProof/>
                <w:webHidden/>
              </w:rPr>
              <w:fldChar w:fldCharType="begin"/>
            </w:r>
            <w:r w:rsidR="002052A9">
              <w:rPr>
                <w:noProof/>
                <w:webHidden/>
              </w:rPr>
              <w:instrText xml:space="preserve"> PAGEREF _Toc120733414 \h </w:instrText>
            </w:r>
            <w:r w:rsidR="002052A9">
              <w:rPr>
                <w:noProof/>
                <w:webHidden/>
              </w:rPr>
            </w:r>
            <w:r w:rsidR="002052A9">
              <w:rPr>
                <w:noProof/>
                <w:webHidden/>
              </w:rPr>
              <w:fldChar w:fldCharType="separate"/>
            </w:r>
            <w:r w:rsidR="00177E7B">
              <w:rPr>
                <w:noProof/>
                <w:webHidden/>
              </w:rPr>
              <w:t>96</w:t>
            </w:r>
            <w:r w:rsidR="002052A9">
              <w:rPr>
                <w:noProof/>
                <w:webHidden/>
              </w:rPr>
              <w:fldChar w:fldCharType="end"/>
            </w:r>
          </w:hyperlink>
        </w:p>
        <w:p w14:paraId="3DA7E215" w14:textId="748220B1" w:rsidR="002052A9" w:rsidRDefault="00000000">
          <w:pPr>
            <w:pStyle w:val="TOC1"/>
            <w:rPr>
              <w:rFonts w:asciiTheme="minorHAnsi" w:eastAsiaTheme="minorEastAsia" w:hAnsiTheme="minorHAnsi" w:cstheme="minorBidi"/>
              <w:noProof/>
              <w:sz w:val="24"/>
              <w:szCs w:val="24"/>
            </w:rPr>
          </w:pPr>
          <w:hyperlink w:anchor="_Toc120733415" w:history="1">
            <w:r w:rsidR="002052A9" w:rsidRPr="0096160A">
              <w:rPr>
                <w:rStyle w:val="Hyperlink"/>
                <w:noProof/>
              </w:rPr>
              <w:t>Bibliography</w:t>
            </w:r>
            <w:r w:rsidR="002052A9">
              <w:rPr>
                <w:noProof/>
                <w:webHidden/>
              </w:rPr>
              <w:tab/>
            </w:r>
            <w:r w:rsidR="002052A9">
              <w:rPr>
                <w:noProof/>
                <w:webHidden/>
              </w:rPr>
              <w:fldChar w:fldCharType="begin"/>
            </w:r>
            <w:r w:rsidR="002052A9">
              <w:rPr>
                <w:noProof/>
                <w:webHidden/>
              </w:rPr>
              <w:instrText xml:space="preserve"> PAGEREF _Toc120733415 \h </w:instrText>
            </w:r>
            <w:r w:rsidR="002052A9">
              <w:rPr>
                <w:noProof/>
                <w:webHidden/>
              </w:rPr>
            </w:r>
            <w:r w:rsidR="002052A9">
              <w:rPr>
                <w:noProof/>
                <w:webHidden/>
              </w:rPr>
              <w:fldChar w:fldCharType="separate"/>
            </w:r>
            <w:r w:rsidR="00177E7B">
              <w:rPr>
                <w:noProof/>
                <w:webHidden/>
              </w:rPr>
              <w:t>99</w:t>
            </w:r>
            <w:r w:rsidR="002052A9">
              <w:rPr>
                <w:noProof/>
                <w:webHidden/>
              </w:rPr>
              <w:fldChar w:fldCharType="end"/>
            </w:r>
          </w:hyperlink>
        </w:p>
        <w:p w14:paraId="6C990B87" w14:textId="400BAD21" w:rsidR="002052A9" w:rsidRDefault="00000000">
          <w:pPr>
            <w:pStyle w:val="TOC1"/>
            <w:rPr>
              <w:rFonts w:asciiTheme="minorHAnsi" w:eastAsiaTheme="minorEastAsia" w:hAnsiTheme="minorHAnsi" w:cstheme="minorBidi"/>
              <w:noProof/>
              <w:sz w:val="24"/>
              <w:szCs w:val="24"/>
            </w:rPr>
          </w:pPr>
          <w:hyperlink w:anchor="_Toc120733416" w:history="1">
            <w:r w:rsidR="002052A9" w:rsidRPr="0096160A">
              <w:rPr>
                <w:rStyle w:val="Hyperlink"/>
                <w:noProof/>
              </w:rPr>
              <w:t>Glossary</w:t>
            </w:r>
            <w:r w:rsidR="002052A9">
              <w:rPr>
                <w:noProof/>
                <w:webHidden/>
              </w:rPr>
              <w:tab/>
            </w:r>
            <w:r w:rsidR="002052A9">
              <w:rPr>
                <w:noProof/>
                <w:webHidden/>
              </w:rPr>
              <w:fldChar w:fldCharType="begin"/>
            </w:r>
            <w:r w:rsidR="002052A9">
              <w:rPr>
                <w:noProof/>
                <w:webHidden/>
              </w:rPr>
              <w:instrText xml:space="preserve"> PAGEREF _Toc120733416 \h </w:instrText>
            </w:r>
            <w:r w:rsidR="002052A9">
              <w:rPr>
                <w:noProof/>
                <w:webHidden/>
              </w:rPr>
            </w:r>
            <w:r w:rsidR="002052A9">
              <w:rPr>
                <w:noProof/>
                <w:webHidden/>
              </w:rPr>
              <w:fldChar w:fldCharType="separate"/>
            </w:r>
            <w:r w:rsidR="00177E7B">
              <w:rPr>
                <w:noProof/>
                <w:webHidden/>
              </w:rPr>
              <w:t>130</w:t>
            </w:r>
            <w:r w:rsidR="002052A9">
              <w:rPr>
                <w:noProof/>
                <w:webHidden/>
              </w:rPr>
              <w:fldChar w:fldCharType="end"/>
            </w:r>
          </w:hyperlink>
        </w:p>
        <w:p w14:paraId="465C3A52" w14:textId="0DAC6195" w:rsidR="002052A9" w:rsidRDefault="00000000">
          <w:pPr>
            <w:pStyle w:val="TOC1"/>
            <w:rPr>
              <w:rFonts w:asciiTheme="minorHAnsi" w:eastAsiaTheme="minorEastAsia" w:hAnsiTheme="minorHAnsi" w:cstheme="minorBidi"/>
              <w:noProof/>
              <w:sz w:val="24"/>
              <w:szCs w:val="24"/>
            </w:rPr>
          </w:pPr>
          <w:hyperlink w:anchor="_Toc120733417" w:history="1">
            <w:r w:rsidR="002052A9" w:rsidRPr="0096160A">
              <w:rPr>
                <w:rStyle w:val="Hyperlink"/>
                <w:noProof/>
              </w:rPr>
              <w:t>Appendices</w:t>
            </w:r>
            <w:r w:rsidR="002052A9">
              <w:rPr>
                <w:noProof/>
                <w:webHidden/>
              </w:rPr>
              <w:tab/>
            </w:r>
            <w:r w:rsidR="002052A9">
              <w:rPr>
                <w:noProof/>
                <w:webHidden/>
              </w:rPr>
              <w:fldChar w:fldCharType="begin"/>
            </w:r>
            <w:r w:rsidR="002052A9">
              <w:rPr>
                <w:noProof/>
                <w:webHidden/>
              </w:rPr>
              <w:instrText xml:space="preserve"> PAGEREF _Toc120733417 \h </w:instrText>
            </w:r>
            <w:r w:rsidR="002052A9">
              <w:rPr>
                <w:noProof/>
                <w:webHidden/>
              </w:rPr>
            </w:r>
            <w:r w:rsidR="002052A9">
              <w:rPr>
                <w:noProof/>
                <w:webHidden/>
              </w:rPr>
              <w:fldChar w:fldCharType="separate"/>
            </w:r>
            <w:r w:rsidR="00177E7B">
              <w:rPr>
                <w:noProof/>
                <w:webHidden/>
              </w:rPr>
              <w:t>136</w:t>
            </w:r>
            <w:r w:rsidR="002052A9">
              <w:rPr>
                <w:noProof/>
                <w:webHidden/>
              </w:rPr>
              <w:fldChar w:fldCharType="end"/>
            </w:r>
          </w:hyperlink>
        </w:p>
        <w:p w14:paraId="22E591D9" w14:textId="4FE42375" w:rsidR="00D370A9" w:rsidRPr="00D80C66" w:rsidRDefault="00C37B22" w:rsidP="00E7273E">
          <w:pPr>
            <w:rPr>
              <w:rFonts w:ascii="Source Sans Pro Light" w:eastAsia="Source Sans Pro SemiBold" w:hAnsi="Source Sans Pro Light" w:cs="Segoe UI"/>
              <w:color w:val="146568"/>
              <w:sz w:val="52"/>
              <w:szCs w:val="52"/>
            </w:rPr>
          </w:pPr>
          <w:r>
            <w:rPr>
              <w:color w:val="2B579A"/>
              <w:shd w:val="clear" w:color="auto" w:fill="E6E6E6"/>
            </w:rPr>
            <w:lastRenderedPageBreak/>
            <w:fldChar w:fldCharType="end"/>
          </w:r>
        </w:p>
      </w:sdtContent>
    </w:sdt>
    <w:p w14:paraId="4D663D99" w14:textId="4FE42375" w:rsidR="00923B6A" w:rsidRDefault="60E2C369" w:rsidP="00734EC1">
      <w:pPr>
        <w:pStyle w:val="Heading1"/>
      </w:pPr>
      <w:bookmarkStart w:id="1" w:name="_Toc120733388"/>
      <w:r>
        <w:t>Executive Summary</w:t>
      </w:r>
      <w:bookmarkEnd w:id="1"/>
    </w:p>
    <w:p w14:paraId="0CC0F0B5" w14:textId="3F8B0A39" w:rsidR="00923B6A" w:rsidRDefault="00734EC1" w:rsidP="00C75C2D">
      <w:pPr>
        <w:pStyle w:val="NMtext"/>
      </w:pPr>
      <w:r w:rsidRPr="00091174">
        <w:rPr>
          <w:noProof/>
          <w:color w:val="2B579A"/>
          <w:shd w:val="clear" w:color="auto" w:fill="E6E6E6"/>
        </w:rPr>
        <mc:AlternateContent>
          <mc:Choice Requires="wps">
            <w:drawing>
              <wp:anchor distT="0" distB="0" distL="114300" distR="114300" simplePos="0" relativeHeight="251658253" behindDoc="0" locked="0" layoutInCell="1" allowOverlap="1" wp14:anchorId="541413A8" wp14:editId="11E4B4DF">
                <wp:simplePos x="0" y="0"/>
                <wp:positionH relativeFrom="column">
                  <wp:posOffset>0</wp:posOffset>
                </wp:positionH>
                <wp:positionV relativeFrom="paragraph">
                  <wp:posOffset>-635</wp:posOffset>
                </wp:positionV>
                <wp:extent cx="5644243" cy="45719"/>
                <wp:effectExtent l="0" t="0" r="0" b="5715"/>
                <wp:wrapNone/>
                <wp:docPr id="25"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4243" cy="45719"/>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0464A" id="Rectangle 60" o:spid="_x0000_s1026" alt="&quot;&quot;" style="position:absolute;margin-left:0;margin-top:-.05pt;width:444.4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" fillcolor="#27d8ce" stroked="f" strokeweight="1pt"/>
            </w:pict>
          </mc:Fallback>
        </mc:AlternateContent>
      </w:r>
    </w:p>
    <w:p w14:paraId="09B7ADBD" w14:textId="7CB475F2" w:rsidR="004212E3" w:rsidRPr="008C45DA" w:rsidDel="00362DC4" w:rsidRDefault="38BC34FC" w:rsidP="00247584">
      <w:pPr>
        <w:pStyle w:val="NMtext"/>
        <w:spacing w:line="360" w:lineRule="auto"/>
        <w:jc w:val="left"/>
        <w:rPr>
          <w:rFonts w:eastAsia="Source Sans Pro Light" w:cs="Source Sans Pro Light"/>
          <w:color w:val="000000" w:themeColor="text1"/>
        </w:rPr>
      </w:pPr>
      <w:r w:rsidRPr="008C45DA">
        <w:rPr>
          <w:rFonts w:eastAsia="Source Sans Pro Light" w:cs="Source Sans Pro Light"/>
          <w:color w:val="000000" w:themeColor="text1"/>
        </w:rPr>
        <w:t>This report represents Phase 1 of the project ‘</w:t>
      </w:r>
      <w:r w:rsidR="00F45760" w:rsidRPr="008C45DA">
        <w:rPr>
          <w:rFonts w:eastAsia="Source Sans Pro Light" w:cs="Source Sans Pro Light"/>
          <w:color w:val="000000" w:themeColor="text1"/>
        </w:rPr>
        <w:t>D</w:t>
      </w:r>
      <w:r w:rsidRPr="008C45DA">
        <w:rPr>
          <w:rFonts w:eastAsia="Source Sans Pro Light" w:cs="Source Sans Pro Light"/>
          <w:color w:val="000000" w:themeColor="text1"/>
        </w:rPr>
        <w:t xml:space="preserve">eveloping habitat scale DNA monitoring in support post 2020 biodiversity reporting </w:t>
      </w:r>
      <w:bookmarkStart w:id="2" w:name="_Int_OaEtSq6Y"/>
      <w:r w:rsidRPr="008C45DA">
        <w:rPr>
          <w:rFonts w:eastAsia="Source Sans Pro Light" w:cs="Source Sans Pro Light"/>
          <w:color w:val="000000" w:themeColor="text1"/>
        </w:rPr>
        <w:t>requirements’</w:t>
      </w:r>
      <w:bookmarkEnd w:id="2"/>
      <w:r w:rsidRPr="008C45DA">
        <w:rPr>
          <w:rFonts w:eastAsia="Source Sans Pro Light" w:cs="Source Sans Pro Light"/>
          <w:color w:val="000000" w:themeColor="text1"/>
        </w:rPr>
        <w:t xml:space="preserve"> funded by the Scottish Government (Reference: NMP/001/20). The overall project aims to investigate and test the applicability of DNA-based approaches</w:t>
      </w:r>
      <w:r w:rsidR="000534DB" w:rsidRPr="008C45DA">
        <w:rPr>
          <w:rFonts w:eastAsia="Source Sans Pro Light" w:cs="Source Sans Pro Light"/>
          <w:color w:val="000000" w:themeColor="text1"/>
        </w:rPr>
        <w:t xml:space="preserve"> for biodiversity assessment and reporting purposes</w:t>
      </w:r>
      <w:r w:rsidR="00C063A3" w:rsidRPr="008C45DA">
        <w:rPr>
          <w:rFonts w:eastAsia="Source Sans Pro Light" w:cs="Source Sans Pro Light"/>
          <w:color w:val="000000" w:themeColor="text1"/>
        </w:rPr>
        <w:t xml:space="preserve">. </w:t>
      </w:r>
      <w:r w:rsidR="00C956B3" w:rsidRPr="008C45DA">
        <w:rPr>
          <w:rFonts w:eastAsia="Source Sans Pro Light" w:cs="Source Sans Pro Light"/>
          <w:color w:val="000000" w:themeColor="text1"/>
        </w:rPr>
        <w:t>In this report</w:t>
      </w:r>
      <w:r w:rsidR="00605BB1" w:rsidRPr="008C45DA">
        <w:rPr>
          <w:rFonts w:eastAsia="Source Sans Pro Light" w:cs="Source Sans Pro Light"/>
          <w:color w:val="000000" w:themeColor="text1"/>
        </w:rPr>
        <w:t xml:space="preserve"> specific</w:t>
      </w:r>
      <w:r w:rsidR="000534DB" w:rsidRPr="008C45DA">
        <w:rPr>
          <w:rFonts w:eastAsia="Source Sans Pro Light" w:cs="Source Sans Pro Light"/>
          <w:color w:val="000000" w:themeColor="text1"/>
        </w:rPr>
        <w:t xml:space="preserve"> c</w:t>
      </w:r>
      <w:r w:rsidR="00C063A3" w:rsidRPr="008C45DA">
        <w:rPr>
          <w:rFonts w:eastAsia="Source Sans Pro Light" w:cs="Source Sans Pro Light"/>
          <w:color w:val="000000" w:themeColor="text1"/>
        </w:rPr>
        <w:t>onsideration</w:t>
      </w:r>
      <w:r w:rsidR="00213940" w:rsidRPr="008C45DA">
        <w:rPr>
          <w:rFonts w:eastAsia="Source Sans Pro Light" w:cs="Source Sans Pro Light"/>
          <w:color w:val="000000" w:themeColor="text1"/>
        </w:rPr>
        <w:t xml:space="preserve"> is given to, and set in the context of,</w:t>
      </w:r>
      <w:r w:rsidRPr="008C45DA">
        <w:rPr>
          <w:rFonts w:eastAsia="Source Sans Pro Light" w:cs="Source Sans Pro Light"/>
          <w:color w:val="000000" w:themeColor="text1"/>
        </w:rPr>
        <w:t xml:space="preserve"> national and international biodiversity reporting frameworks. </w:t>
      </w:r>
    </w:p>
    <w:p w14:paraId="55529DF6" w14:textId="270BD899" w:rsidR="004212E3" w:rsidRPr="008C45DA" w:rsidDel="00362DC4" w:rsidRDefault="38BC34FC" w:rsidP="00247584">
      <w:pPr>
        <w:pStyle w:val="NMtext"/>
        <w:spacing w:line="360" w:lineRule="auto"/>
        <w:jc w:val="left"/>
        <w:rPr>
          <w:rFonts w:eastAsia="Source Sans Pro Light" w:cs="Source Sans Pro Light"/>
          <w:color w:val="000000" w:themeColor="text1"/>
        </w:rPr>
      </w:pPr>
      <w:r w:rsidRPr="008C45DA">
        <w:rPr>
          <w:rFonts w:eastAsia="Source Sans Pro Light" w:cs="Source Sans Pro Light"/>
          <w:color w:val="000000" w:themeColor="text1"/>
        </w:rPr>
        <w:t>We undertook a review of the current biodiversity reporting needs focussing on targets and indicators identified by the Convention on Biological Diversity (CBD), UK, and Scotland’s Biodiversity Strategy and assessed whether eDNA biomonitoring has the potential to be used to monitor those targets. With particular reference to four habitats in Scotland: marine lochs, freshwater lochs, woodland</w:t>
      </w:r>
      <w:r w:rsidR="00AE67B9" w:rsidRPr="008C45DA">
        <w:rPr>
          <w:rFonts w:eastAsia="Source Sans Pro Light" w:cs="Source Sans Pro Light"/>
          <w:color w:val="000000" w:themeColor="text1"/>
        </w:rPr>
        <w:t>s</w:t>
      </w:r>
      <w:r w:rsidRPr="008C45DA">
        <w:rPr>
          <w:rFonts w:eastAsia="Source Sans Pro Light" w:cs="Source Sans Pro Light"/>
          <w:color w:val="000000" w:themeColor="text1"/>
        </w:rPr>
        <w:t>, and peatland</w:t>
      </w:r>
      <w:r w:rsidR="00AE67B9" w:rsidRPr="008C45DA">
        <w:rPr>
          <w:rFonts w:eastAsia="Source Sans Pro Light" w:cs="Source Sans Pro Light"/>
          <w:color w:val="000000" w:themeColor="text1"/>
        </w:rPr>
        <w:t>s</w:t>
      </w:r>
      <w:r w:rsidRPr="008C45DA">
        <w:rPr>
          <w:rFonts w:eastAsia="Source Sans Pro Light" w:cs="Source Sans Pro Light"/>
          <w:color w:val="000000" w:themeColor="text1"/>
        </w:rPr>
        <w:t>; we identified opportunities for the utilisation of eDNA-based biomonitoring approaches for both building species inventories and for broader ecological assessment of habitats. We identify three key approaches for incorporating DNA-based monitoring methods into biodiversity reporting frameworks:</w:t>
      </w:r>
    </w:p>
    <w:p w14:paraId="606E3253" w14:textId="399BBD7E" w:rsidR="004212E3" w:rsidRPr="008C45DA" w:rsidDel="00362DC4" w:rsidRDefault="38BC34FC" w:rsidP="00247584">
      <w:pPr>
        <w:pStyle w:val="NMtext"/>
        <w:spacing w:line="360" w:lineRule="auto"/>
        <w:jc w:val="left"/>
        <w:rPr>
          <w:rFonts w:eastAsia="Source Sans Pro Light" w:cs="Source Sans Pro Light"/>
          <w:color w:val="000000" w:themeColor="text1"/>
        </w:rPr>
      </w:pPr>
      <w:r w:rsidRPr="0044099B">
        <w:rPr>
          <w:rFonts w:eastAsia="Source Sans Pro Light" w:cs="Source Sans Pro Light"/>
          <w:color w:val="000000" w:themeColor="text1"/>
        </w:rPr>
        <w:t>Enhance</w:t>
      </w:r>
      <w:r w:rsidRPr="008C45DA">
        <w:rPr>
          <w:rFonts w:eastAsia="Source Sans Pro Light" w:cs="Source Sans Pro Light"/>
          <w:b/>
          <w:bCs/>
          <w:color w:val="000000" w:themeColor="text1"/>
        </w:rPr>
        <w:t xml:space="preserve"> </w:t>
      </w:r>
      <w:r w:rsidRPr="008C45DA">
        <w:rPr>
          <w:rFonts w:eastAsia="Source Sans Pro Light" w:cs="Source Sans Pro Light"/>
          <w:color w:val="000000" w:themeColor="text1"/>
        </w:rPr>
        <w:t>– DNA is used to inform existing indicators, either as a complement to conventional methods or by using it as the primary source of data</w:t>
      </w:r>
    </w:p>
    <w:p w14:paraId="4A1D06F4" w14:textId="3C1C0F52" w:rsidR="004212E3" w:rsidRPr="008C45DA" w:rsidDel="00362DC4" w:rsidRDefault="38BC34FC" w:rsidP="00247584">
      <w:pPr>
        <w:pStyle w:val="NMtext"/>
        <w:spacing w:line="360" w:lineRule="auto"/>
        <w:jc w:val="left"/>
        <w:rPr>
          <w:rFonts w:eastAsia="Source Sans Pro Light" w:cs="Source Sans Pro Light"/>
          <w:color w:val="000000" w:themeColor="text1"/>
        </w:rPr>
      </w:pPr>
      <w:r w:rsidRPr="0044099B">
        <w:rPr>
          <w:rFonts w:eastAsia="Source Sans Pro Light" w:cs="Source Sans Pro Light"/>
          <w:color w:val="000000" w:themeColor="text1"/>
        </w:rPr>
        <w:t xml:space="preserve">Calibrate </w:t>
      </w:r>
      <w:r w:rsidRPr="008C45DA">
        <w:rPr>
          <w:rFonts w:eastAsia="Source Sans Pro Light" w:cs="Source Sans Pro Light"/>
          <w:color w:val="000000" w:themeColor="text1"/>
        </w:rPr>
        <w:t>– DNA Is used to calibrate/validate existing indicators, particularly those that are used as proxies for biodiversity, or are outputs of pressure-state-response frameworks</w:t>
      </w:r>
    </w:p>
    <w:p w14:paraId="6D526CAF" w14:textId="760BE4AB" w:rsidR="004212E3" w:rsidRPr="008C45DA" w:rsidDel="00362DC4" w:rsidRDefault="38BC34FC" w:rsidP="00332B8C">
      <w:pPr>
        <w:pStyle w:val="NMtext"/>
        <w:jc w:val="left"/>
        <w:rPr>
          <w:rFonts w:eastAsia="Source Sans Pro Light" w:cs="Source Sans Pro Light"/>
          <w:color w:val="000000" w:themeColor="text1"/>
        </w:rPr>
      </w:pPr>
      <w:r w:rsidRPr="0044099B">
        <w:rPr>
          <w:rFonts w:eastAsia="Source Sans Pro Light" w:cs="Source Sans Pro Light"/>
          <w:color w:val="000000" w:themeColor="text1"/>
        </w:rPr>
        <w:t>Create</w:t>
      </w:r>
      <w:r w:rsidRPr="008C45DA">
        <w:rPr>
          <w:rFonts w:eastAsia="Source Sans Pro Light" w:cs="Source Sans Pro Light"/>
          <w:b/>
          <w:bCs/>
          <w:color w:val="000000" w:themeColor="text1"/>
        </w:rPr>
        <w:t xml:space="preserve"> </w:t>
      </w:r>
      <w:r w:rsidRPr="008C45DA">
        <w:rPr>
          <w:rFonts w:eastAsia="Source Sans Pro Light" w:cs="Source Sans Pro Light"/>
          <w:color w:val="000000" w:themeColor="text1"/>
        </w:rPr>
        <w:t>– new indicators are developed based on DNA data</w:t>
      </w:r>
    </w:p>
    <w:p w14:paraId="3886D843" w14:textId="724EC2E8" w:rsidR="004212E3" w:rsidRPr="008C45DA" w:rsidDel="00362DC4" w:rsidRDefault="38BC34FC" w:rsidP="00247584">
      <w:pPr>
        <w:pStyle w:val="NMtext"/>
        <w:spacing w:line="360" w:lineRule="auto"/>
        <w:jc w:val="left"/>
        <w:rPr>
          <w:rFonts w:eastAsia="Source Sans Pro Light" w:cs="Source Sans Pro Light"/>
          <w:color w:val="000000" w:themeColor="text1"/>
        </w:rPr>
      </w:pPr>
      <w:r w:rsidRPr="008C45DA">
        <w:rPr>
          <w:rFonts w:eastAsia="Source Sans Pro Light" w:cs="Source Sans Pro Light"/>
          <w:color w:val="000000" w:themeColor="text1"/>
        </w:rPr>
        <w:t xml:space="preserve">An initial small-scale pilot sampling campaign was conducted between August – October 2021 to trial some of these DNA-based approaches in conjunction with different sample types and sampling strategies. Along with the pilot sampling campaign, this report will inform Phase </w:t>
      </w:r>
      <w:r w:rsidR="000E5FB6" w:rsidRPr="008C45DA">
        <w:rPr>
          <w:rFonts w:eastAsia="Source Sans Pro Light" w:cs="Source Sans Pro Light"/>
          <w:color w:val="000000" w:themeColor="text1"/>
        </w:rPr>
        <w:t>2 of the project.</w:t>
      </w:r>
    </w:p>
    <w:p w14:paraId="1432281C" w14:textId="592369A7" w:rsidR="00740637" w:rsidRPr="004212E3" w:rsidRDefault="00740637" w:rsidP="3E045759">
      <w:pPr>
        <w:pStyle w:val="paragraph"/>
        <w:spacing w:before="0" w:beforeAutospacing="0" w:after="0" w:afterAutospacing="0"/>
        <w:jc w:val="both"/>
        <w:textAlignment w:val="baseline"/>
        <w:rPr>
          <w:rFonts w:ascii="Source Sans Pro Light" w:eastAsiaTheme="minorEastAsia" w:hAnsi="Source Sans Pro Light" w:cs="Open Sans Light"/>
          <w:lang w:eastAsia="en-US"/>
        </w:rPr>
      </w:pPr>
    </w:p>
    <w:p w14:paraId="21550B05" w14:textId="6A5B0EDF" w:rsidR="005C3855" w:rsidRPr="00B73E5C" w:rsidRDefault="00281E04" w:rsidP="0556DCAA">
      <w:pPr>
        <w:pStyle w:val="NMtext"/>
        <w:rPr>
          <w:rFonts w:eastAsiaTheme="minorEastAsia"/>
        </w:rPr>
      </w:pPr>
      <w:r w:rsidRPr="0556DCAA">
        <w:rPr>
          <w:rFonts w:eastAsiaTheme="minorEastAsia"/>
        </w:rPr>
        <w:t xml:space="preserve"> </w:t>
      </w:r>
      <w:r w:rsidR="208BDF5C" w:rsidRPr="0556DCAA">
        <w:rPr>
          <w:rFonts w:ascii="Source Sans Pro SemiBold" w:eastAsia="Source Sans Pro SemiBold" w:hAnsi="Source Sans Pro SemiBold" w:cs="Segoe UI"/>
          <w:color w:val="146568"/>
          <w:sz w:val="52"/>
          <w:szCs w:val="52"/>
        </w:rPr>
        <w:br w:type="page"/>
      </w:r>
    </w:p>
    <w:p w14:paraId="6754A27D" w14:textId="24D52B4E" w:rsidR="00B87AF8" w:rsidRPr="000674E3" w:rsidRDefault="00432098" w:rsidP="002F1370">
      <w:pPr>
        <w:pStyle w:val="Heading1"/>
      </w:pPr>
      <w:bookmarkStart w:id="3" w:name="_Toc120733389"/>
      <w:r>
        <w:lastRenderedPageBreak/>
        <w:t>Introduction</w:t>
      </w:r>
      <w:bookmarkEnd w:id="3"/>
    </w:p>
    <w:p w14:paraId="394472C6" w14:textId="72E4BA1C" w:rsidR="006D49DA" w:rsidRPr="000674E3" w:rsidRDefault="00AD6FF4" w:rsidP="000674E3">
      <w:pPr>
        <w:rPr>
          <w:rFonts w:ascii="Source Sans Pro" w:hAnsi="Source Sans Pro"/>
          <w:lang w:eastAsia="en-US"/>
        </w:rPr>
      </w:pPr>
      <w:r w:rsidRPr="00091174">
        <w:rPr>
          <w:noProof/>
          <w:color w:val="2B579A"/>
          <w:shd w:val="clear" w:color="auto" w:fill="E6E6E6"/>
        </w:rPr>
        <mc:AlternateContent>
          <mc:Choice Requires="wps">
            <w:drawing>
              <wp:anchor distT="0" distB="0" distL="114300" distR="114300" simplePos="0" relativeHeight="251658245" behindDoc="0" locked="0" layoutInCell="1" allowOverlap="1" wp14:anchorId="4BC4BFF4" wp14:editId="0DFB9B4B">
                <wp:simplePos x="0" y="0"/>
                <wp:positionH relativeFrom="column">
                  <wp:posOffset>0</wp:posOffset>
                </wp:positionH>
                <wp:positionV relativeFrom="paragraph">
                  <wp:posOffset>-635</wp:posOffset>
                </wp:positionV>
                <wp:extent cx="5644243" cy="45719"/>
                <wp:effectExtent l="0" t="0" r="0" b="571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4243" cy="45719"/>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F265F" id="Rectangle 60" o:spid="_x0000_s1026" alt="&quot;&quot;" style="position:absolute;margin-left:0;margin-top:-.05pt;width:444.45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" fillcolor="#27d8ce" stroked="f" strokeweight="1pt"/>
            </w:pict>
          </mc:Fallback>
        </mc:AlternateContent>
      </w:r>
    </w:p>
    <w:p w14:paraId="7BEF0301" w14:textId="1059D211" w:rsidR="00E22381" w:rsidRPr="00344317" w:rsidRDefault="6FAD1A5E" w:rsidP="00247584">
      <w:pPr>
        <w:pStyle w:val="NMtext"/>
        <w:spacing w:line="360" w:lineRule="auto"/>
        <w:jc w:val="left"/>
      </w:pPr>
      <w:r w:rsidRPr="4FAB82B3">
        <w:rPr>
          <w:rFonts w:eastAsia="Source Sans Pro Light" w:cs="Source Sans Pro Light"/>
          <w:color w:val="000000" w:themeColor="text1"/>
        </w:rPr>
        <w:t>Biodiversity loss is widely recognised as one of the most urgent global challenges to be addressed in the next decade. Bending the curve on biodiversity loss requires action and incentives at all political levels – from local to international – and the participation of all sectors, including governments, businesses, conservation organisations, and research institutions. And innovative technologies are needed to accelerate the pace and scale at which we can gather information about species and ecosystems.</w:t>
      </w:r>
    </w:p>
    <w:p w14:paraId="6DC0ACB6" w14:textId="515817CE" w:rsidR="00E22381" w:rsidRDefault="6FAD1A5E" w:rsidP="00247584">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Despite decades of monitoring efforts, large gaps remain in our knowledge of biodiversity and how it responds to different pressures. Critical to solving the global biodiversity crisis is improving the speed, scope, and scale of data collection to better monitor progress relative to actions and interventions to better inform future responses. However, measurement of biodiversity is extremely difficult due to its complexity, diversity, natural variability in space and time, and its interconnectedness to other aspects of the environment. This highlights the significant barriers to integrating nature into global economic systems to account for natural capital as called for in the Dasgupta Review on The Economics of Biodiversity (Dasgupta 2021) and envisioned by the recently launched Taskforce on Nature-Related Financial Disclosure (TNFD). Global frameworks set out top-down targets and indicators, but these do not necessarily translate to practical, standardised on-the-ground measurements, leaving governments to decide which elements of biodiversity to measure.</w:t>
      </w:r>
    </w:p>
    <w:p w14:paraId="70827871" w14:textId="31610CF9" w:rsidR="00E22381" w:rsidRDefault="6FAD1A5E" w:rsidP="00247584">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 xml:space="preserve">To date, biodiversity assessment has tended to focus on a limited set of species that are legally protected or are known to be threatened with extinction, and certain taxonomic groups that are easily observed and commonly recorded (e.g. birds, plants, and butterflies). </w:t>
      </w:r>
    </w:p>
    <w:p w14:paraId="096FD371" w14:textId="55C5224E" w:rsidR="00E22381" w:rsidRDefault="6FAD1A5E" w:rsidP="00247584">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 xml:space="preserve">One of the exceptions is the monitoring of water quality in rivers and streams through biotic indices based on expected and observed communities of several elements (Biological Quality Elements: e.g. macroinvertebrates, diatoms; Birk et al. 2012). This highlights the intrinsic link between biological communities (including smaller, non-charismatic groups) and the ecological health of natural habitats. The development of these biotic indicators for freshwater ecosystems was based on decades of study and observation, together with ecological knowledge about the tolerances of particular species or groups. These indices </w:t>
      </w:r>
      <w:r w:rsidRPr="4FAB82B3">
        <w:rPr>
          <w:rFonts w:eastAsia="Source Sans Pro Light" w:cs="Source Sans Pro Light"/>
          <w:color w:val="000000" w:themeColor="text1"/>
        </w:rPr>
        <w:lastRenderedPageBreak/>
        <w:t>enable standardised, objective reporting across much of the world on the status of freshwater ecosystems.</w:t>
      </w:r>
    </w:p>
    <w:p w14:paraId="4A57BDC7" w14:textId="187463FA" w:rsidR="00E22381" w:rsidRDefault="6FAD1A5E" w:rsidP="00247584">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 xml:space="preserve">As the urgency of the biodiversity crisis becomes ever more evident, there is a need to monitor and report on a far greater range of ecosystems and habitats in a similar way, but we do not have decades left to build up the detailed ecological knowledge required to underpin the development of these new indices. Instead, we must look to new technologies to accelerate the pace of learning and expand the scope of routine biodiversity monitoring across species and ecosystems. </w:t>
      </w:r>
    </w:p>
    <w:p w14:paraId="29BE4726" w14:textId="1D9242C6" w:rsidR="00E22381" w:rsidRDefault="6FAD1A5E" w:rsidP="00247584">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One of the new technologies that offers significant promise for scaling up biodiversity assessment is DNA metabarcoding, which uses high-throughput DNA sequencing to rapidly characterise the species diversity present in mixed-species or environmental samples. DNA-based technology shows immense potential for addressing this urgent monitoring challenge. By examining DNA traces left behind in the environment, samples of soil, sediment, water and even air can be used to identify thousands of species from their DNA. DNA-based monitoring can easily be deployed in the field, requiring less specific expertise than conventional techniques, and provides an opportunity to sample at greater geographic and temporal scales. The breadth of taxonomic coverage also allows for efficient monitoring of under-represented groups such as bacteria, fungi, and invertebrates, providing a broad view of the diversity of ecosystems.</w:t>
      </w:r>
    </w:p>
    <w:p w14:paraId="1F497401" w14:textId="01A9F5D4" w:rsidR="00E22381" w:rsidRDefault="6FAD1A5E" w:rsidP="00247584">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DNA-based monitoring generates sufficient data for the application of sophisticated ecological statistics and the use of analytical tools such as machine learning, which can accelerate characterisation of communities in particular habitat types and conditions, and therefore development of new biotic indicators for a wide range of habitats and geographies. This review is primarily focussed on environmental DNA from environmental sample types (water, soil, etc) rather than from bulk tissue samples such as biofilms, but brief reference is made to other sample types and associated taxa throughout.</w:t>
      </w:r>
    </w:p>
    <w:p w14:paraId="181C9D31" w14:textId="31711DE1" w:rsidR="00E22381" w:rsidRDefault="00904116" w:rsidP="00247584">
      <w:pPr>
        <w:pStyle w:val="NMtext"/>
        <w:spacing w:line="360" w:lineRule="auto"/>
        <w:jc w:val="left"/>
        <w:rPr>
          <w:rFonts w:eastAsia="Source Sans Pro Light" w:cs="Source Sans Pro Light"/>
          <w:color w:val="000000" w:themeColor="text1"/>
        </w:rPr>
      </w:pPr>
      <w:r w:rsidRPr="00C75C2D">
        <w:rPr>
          <w:rFonts w:eastAsia="Source Sans Pro Light" w:cs="Source Sans Pro Light"/>
          <w:color w:val="000000" w:themeColor="text1"/>
        </w:rPr>
        <w:t xml:space="preserve">This </w:t>
      </w:r>
      <w:r w:rsidR="00C63983" w:rsidRPr="00C75C2D">
        <w:rPr>
          <w:rFonts w:eastAsia="Source Sans Pro Light" w:cs="Source Sans Pro Light"/>
          <w:color w:val="000000" w:themeColor="text1"/>
        </w:rPr>
        <w:t xml:space="preserve">report </w:t>
      </w:r>
      <w:r w:rsidRPr="00C75C2D">
        <w:rPr>
          <w:rFonts w:eastAsia="Source Sans Pro Light" w:cs="Source Sans Pro Light"/>
          <w:color w:val="000000" w:themeColor="text1"/>
        </w:rPr>
        <w:t xml:space="preserve">will document the current science overview of using DNA-based monitoring technology to understand how these methods can </w:t>
      </w:r>
      <w:r w:rsidR="00FA6A57" w:rsidRPr="00C75C2D">
        <w:rPr>
          <w:rFonts w:eastAsia="Source Sans Pro Light" w:cs="Source Sans Pro Light"/>
          <w:color w:val="000000" w:themeColor="text1"/>
        </w:rPr>
        <w:t>contribute</w:t>
      </w:r>
      <w:r w:rsidRPr="00C75C2D">
        <w:rPr>
          <w:rFonts w:eastAsia="Source Sans Pro Light" w:cs="Source Sans Pro Light"/>
          <w:color w:val="000000" w:themeColor="text1"/>
        </w:rPr>
        <w:t xml:space="preserve"> </w:t>
      </w:r>
      <w:r w:rsidR="007651F0" w:rsidRPr="00C75C2D">
        <w:rPr>
          <w:rFonts w:eastAsia="Source Sans Pro Light" w:cs="Source Sans Pro Light"/>
          <w:color w:val="000000" w:themeColor="text1"/>
        </w:rPr>
        <w:t>to</w:t>
      </w:r>
      <w:r w:rsidR="00380CD5" w:rsidRPr="00C75C2D">
        <w:rPr>
          <w:rFonts w:eastAsia="Source Sans Pro Light" w:cs="Source Sans Pro Light"/>
          <w:color w:val="000000" w:themeColor="text1"/>
        </w:rPr>
        <w:t xml:space="preserve"> support</w:t>
      </w:r>
      <w:r w:rsidR="007651F0" w:rsidRPr="00C75C2D">
        <w:rPr>
          <w:rFonts w:eastAsia="Source Sans Pro Light" w:cs="Source Sans Pro Light"/>
          <w:color w:val="000000" w:themeColor="text1"/>
        </w:rPr>
        <w:t>ing</w:t>
      </w:r>
      <w:r w:rsidR="00380CD5" w:rsidRPr="00C75C2D">
        <w:rPr>
          <w:rFonts w:eastAsia="Source Sans Pro Light" w:cs="Source Sans Pro Light"/>
          <w:color w:val="000000" w:themeColor="text1"/>
        </w:rPr>
        <w:t xml:space="preserve"> </w:t>
      </w:r>
      <w:r w:rsidR="008E6148" w:rsidRPr="00C75C2D">
        <w:rPr>
          <w:rFonts w:eastAsia="Source Sans Pro Light" w:cs="Source Sans Pro Light"/>
          <w:color w:val="000000" w:themeColor="text1"/>
        </w:rPr>
        <w:t xml:space="preserve">post-2020 </w:t>
      </w:r>
      <w:r w:rsidRPr="00C75C2D">
        <w:rPr>
          <w:rFonts w:eastAsia="Source Sans Pro Light" w:cs="Source Sans Pro Light"/>
          <w:color w:val="000000" w:themeColor="text1"/>
        </w:rPr>
        <w:t>biodiversity reporting</w:t>
      </w:r>
      <w:r w:rsidR="00380CD5" w:rsidRPr="00C75C2D">
        <w:rPr>
          <w:rFonts w:eastAsia="Source Sans Pro Light" w:cs="Source Sans Pro Light"/>
          <w:color w:val="000000" w:themeColor="text1"/>
        </w:rPr>
        <w:t xml:space="preserve"> requirements</w:t>
      </w:r>
      <w:r w:rsidR="008D70B8" w:rsidRPr="00C75C2D">
        <w:rPr>
          <w:rFonts w:eastAsia="Source Sans Pro Light" w:cs="Source Sans Pro Light"/>
          <w:color w:val="000000" w:themeColor="text1"/>
        </w:rPr>
        <w:t xml:space="preserve">, against global goals and </w:t>
      </w:r>
      <w:r w:rsidR="00195733" w:rsidRPr="00C75C2D">
        <w:rPr>
          <w:rFonts w:eastAsia="Source Sans Pro Light" w:cs="Source Sans Pro Light"/>
          <w:color w:val="000000" w:themeColor="text1"/>
        </w:rPr>
        <w:t>national</w:t>
      </w:r>
      <w:r w:rsidR="000A3533" w:rsidRPr="00C75C2D">
        <w:rPr>
          <w:rFonts w:eastAsia="Source Sans Pro Light" w:cs="Source Sans Pro Light"/>
          <w:color w:val="000000" w:themeColor="text1"/>
        </w:rPr>
        <w:t xml:space="preserve"> </w:t>
      </w:r>
      <w:r w:rsidR="008D70B8" w:rsidRPr="00C75C2D">
        <w:rPr>
          <w:rFonts w:eastAsia="Source Sans Pro Light" w:cs="Source Sans Pro Light"/>
          <w:color w:val="000000" w:themeColor="text1"/>
        </w:rPr>
        <w:t>targets</w:t>
      </w:r>
      <w:r w:rsidR="00675148" w:rsidRPr="00C75C2D">
        <w:rPr>
          <w:rFonts w:eastAsia="Source Sans Pro Light" w:cs="Source Sans Pro Light"/>
          <w:color w:val="000000" w:themeColor="text1"/>
        </w:rPr>
        <w:t xml:space="preserve">.  It </w:t>
      </w:r>
      <w:r w:rsidR="005E0672" w:rsidRPr="00C75C2D">
        <w:rPr>
          <w:rFonts w:eastAsia="Source Sans Pro Light" w:cs="Source Sans Pro Light"/>
          <w:color w:val="000000" w:themeColor="text1"/>
        </w:rPr>
        <w:t>will</w:t>
      </w:r>
      <w:r w:rsidR="6FAD1A5E" w:rsidRPr="00C75C2D">
        <w:rPr>
          <w:rFonts w:eastAsia="Source Sans Pro Light" w:cs="Source Sans Pro Light"/>
          <w:color w:val="000000" w:themeColor="text1"/>
        </w:rPr>
        <w:t xml:space="preserve"> explore </w:t>
      </w:r>
      <w:r w:rsidR="6FAD1A5E" w:rsidRPr="00C75C2D">
        <w:rPr>
          <w:rFonts w:eastAsia="Source Sans Pro Light" w:cs="Source Sans Pro Light"/>
          <w:color w:val="000000" w:themeColor="text1"/>
        </w:rPr>
        <w:lastRenderedPageBreak/>
        <w:t>the use of DNA-based monitoring methods, putting Scotland at the forefront of global</w:t>
      </w:r>
      <w:r w:rsidR="004C5648" w:rsidRPr="00C75C2D">
        <w:rPr>
          <w:rFonts w:eastAsia="Source Sans Pro Light" w:cs="Source Sans Pro Light"/>
          <w:color w:val="000000" w:themeColor="text1"/>
        </w:rPr>
        <w:t>ly leading and nationally important biodiversity</w:t>
      </w:r>
      <w:r w:rsidR="6FAD1A5E" w:rsidRPr="00C75C2D">
        <w:rPr>
          <w:rFonts w:eastAsia="Source Sans Pro Light" w:cs="Source Sans Pro Light"/>
          <w:color w:val="000000" w:themeColor="text1"/>
        </w:rPr>
        <w:t xml:space="preserve"> initiatives</w:t>
      </w:r>
      <w:r w:rsidR="009F2E43" w:rsidRPr="00C75C2D">
        <w:rPr>
          <w:rFonts w:eastAsia="Source Sans Pro Light" w:cs="Source Sans Pro Light"/>
          <w:color w:val="000000" w:themeColor="text1"/>
        </w:rPr>
        <w:t>,</w:t>
      </w:r>
      <w:r w:rsidR="001B250A">
        <w:rPr>
          <w:rFonts w:eastAsia="Source Sans Pro Light" w:cs="Source Sans Pro Light"/>
          <w:color w:val="27D8CE"/>
        </w:rPr>
        <w:t xml:space="preserve"> </w:t>
      </w:r>
      <w:r w:rsidR="6FAD1A5E" w:rsidRPr="00C75C2D">
        <w:rPr>
          <w:rFonts w:eastAsia="Source Sans Pro Light" w:cs="Source Sans Pro Light"/>
          <w:color w:val="000000" w:themeColor="text1"/>
        </w:rPr>
        <w:t xml:space="preserve">that aim to understand how pressures are affecting </w:t>
      </w:r>
      <w:r w:rsidR="00500575" w:rsidRPr="00C75C2D">
        <w:rPr>
          <w:rFonts w:eastAsia="Source Sans Pro Light" w:cs="Source Sans Pro Light"/>
          <w:color w:val="000000" w:themeColor="text1"/>
        </w:rPr>
        <w:t>habitat condition, ecosystem resilience, and biodiversity function</w:t>
      </w:r>
      <w:r w:rsidR="6FAD1A5E" w:rsidRPr="00C75C2D">
        <w:rPr>
          <w:rFonts w:eastAsia="Source Sans Pro Light" w:cs="Source Sans Pro Light"/>
          <w:color w:val="000000" w:themeColor="text1"/>
        </w:rPr>
        <w:t xml:space="preserve">. </w:t>
      </w:r>
      <w:r w:rsidR="00FE3811" w:rsidRPr="00C75C2D">
        <w:rPr>
          <w:rFonts w:eastAsia="Source Sans Pro Light" w:cs="Source Sans Pro Light"/>
          <w:color w:val="000000" w:themeColor="text1"/>
        </w:rPr>
        <w:t>T</w:t>
      </w:r>
      <w:r w:rsidR="6FAD1A5E" w:rsidRPr="00C75C2D">
        <w:rPr>
          <w:rFonts w:eastAsia="Source Sans Pro Light" w:cs="Source Sans Pro Light"/>
          <w:color w:val="000000" w:themeColor="text1"/>
        </w:rPr>
        <w:t xml:space="preserve">his </w:t>
      </w:r>
      <w:r w:rsidR="00764F50" w:rsidRPr="00C75C2D">
        <w:rPr>
          <w:rFonts w:eastAsia="Source Sans Pro Light" w:cs="Source Sans Pro Light"/>
          <w:color w:val="000000" w:themeColor="text1"/>
        </w:rPr>
        <w:t>report</w:t>
      </w:r>
      <w:r w:rsidR="6FAD1A5E" w:rsidRPr="00C75C2D">
        <w:rPr>
          <w:rFonts w:eastAsia="Source Sans Pro Light" w:cs="Source Sans Pro Light"/>
          <w:color w:val="000000" w:themeColor="text1"/>
        </w:rPr>
        <w:t xml:space="preserve"> will </w:t>
      </w:r>
      <w:r w:rsidR="00EF2184" w:rsidRPr="00C75C2D">
        <w:rPr>
          <w:rFonts w:eastAsia="Source Sans Pro Light" w:cs="Source Sans Pro Light"/>
          <w:color w:val="000000" w:themeColor="text1"/>
        </w:rPr>
        <w:t xml:space="preserve">illustrate </w:t>
      </w:r>
      <w:r w:rsidR="6FAD1A5E" w:rsidRPr="00C75C2D">
        <w:rPr>
          <w:rFonts w:eastAsia="Source Sans Pro Light" w:cs="Source Sans Pro Light"/>
          <w:color w:val="000000" w:themeColor="text1"/>
        </w:rPr>
        <w:t>how 21</w:t>
      </w:r>
      <w:r w:rsidR="6FAD1A5E" w:rsidRPr="00C75C2D">
        <w:rPr>
          <w:rFonts w:eastAsia="Source Sans Pro Light" w:cs="Source Sans Pro Light"/>
          <w:color w:val="000000" w:themeColor="text1"/>
          <w:vertAlign w:val="superscript"/>
        </w:rPr>
        <w:t>st</w:t>
      </w:r>
      <w:r w:rsidR="6FAD1A5E" w:rsidRPr="00C75C2D">
        <w:rPr>
          <w:rFonts w:eastAsia="Source Sans Pro Light" w:cs="Source Sans Pro Light"/>
          <w:color w:val="000000" w:themeColor="text1"/>
        </w:rPr>
        <w:t xml:space="preserve"> century technology can be used</w:t>
      </w:r>
      <w:r w:rsidR="005332EF" w:rsidRPr="00C75C2D">
        <w:rPr>
          <w:rFonts w:eastAsia="Source Sans Pro Light" w:cs="Source Sans Pro Light"/>
          <w:color w:val="000000" w:themeColor="text1"/>
        </w:rPr>
        <w:t xml:space="preserve">, </w:t>
      </w:r>
      <w:r w:rsidR="004C5648" w:rsidRPr="00C75C2D">
        <w:rPr>
          <w:rFonts w:eastAsia="Source Sans Pro Light" w:cs="Source Sans Pro Light"/>
          <w:color w:val="000000" w:themeColor="text1"/>
        </w:rPr>
        <w:t>in the</w:t>
      </w:r>
      <w:r w:rsidR="005332EF" w:rsidRPr="00C75C2D">
        <w:rPr>
          <w:rFonts w:eastAsia="Source Sans Pro Light" w:cs="Source Sans Pro Light"/>
          <w:color w:val="000000" w:themeColor="text1"/>
        </w:rPr>
        <w:t xml:space="preserve"> </w:t>
      </w:r>
      <w:r w:rsidR="00AB0A43" w:rsidRPr="00C75C2D">
        <w:rPr>
          <w:rFonts w:eastAsia="Source Sans Pro Light" w:cs="Source Sans Pro Light"/>
          <w:color w:val="000000" w:themeColor="text1"/>
        </w:rPr>
        <w:t xml:space="preserve">context of </w:t>
      </w:r>
      <w:r w:rsidR="4BC09660" w:rsidRPr="3E045759">
        <w:rPr>
          <w:rFonts w:eastAsia="Source Sans Pro Light" w:cs="Source Sans Pro Light"/>
          <w:color w:val="000000" w:themeColor="text1"/>
        </w:rPr>
        <w:t>national and</w:t>
      </w:r>
      <w:r w:rsidR="005332EF" w:rsidRPr="00C75C2D">
        <w:rPr>
          <w:rFonts w:eastAsia="Source Sans Pro Light" w:cs="Source Sans Pro Light"/>
          <w:color w:val="000000" w:themeColor="text1"/>
        </w:rPr>
        <w:t xml:space="preserve"> international </w:t>
      </w:r>
      <w:r w:rsidR="008D70B8" w:rsidRPr="00C75C2D">
        <w:rPr>
          <w:rFonts w:eastAsia="Source Sans Pro Light" w:cs="Source Sans Pro Light"/>
          <w:color w:val="000000" w:themeColor="text1"/>
        </w:rPr>
        <w:t xml:space="preserve">biodiversity reporting </w:t>
      </w:r>
      <w:r w:rsidR="00AB0A43" w:rsidRPr="00C75C2D">
        <w:rPr>
          <w:rFonts w:eastAsia="Source Sans Pro Light" w:cs="Source Sans Pro Light"/>
          <w:color w:val="000000" w:themeColor="text1"/>
        </w:rPr>
        <w:t>frameworks</w:t>
      </w:r>
      <w:r w:rsidR="005332EF" w:rsidRPr="00C75C2D">
        <w:rPr>
          <w:rFonts w:eastAsia="Source Sans Pro Light" w:cs="Source Sans Pro Light"/>
          <w:color w:val="000000" w:themeColor="text1"/>
        </w:rPr>
        <w:t>,</w:t>
      </w:r>
      <w:r w:rsidR="00C6699C" w:rsidRPr="00C75C2D">
        <w:rPr>
          <w:rFonts w:eastAsia="Source Sans Pro Light" w:cs="Source Sans Pro Light"/>
          <w:color w:val="000000" w:themeColor="text1"/>
        </w:rPr>
        <w:t xml:space="preserve"> </w:t>
      </w:r>
      <w:r w:rsidR="6FAD1A5E" w:rsidRPr="00C75C2D">
        <w:rPr>
          <w:rFonts w:eastAsia="Source Sans Pro Light" w:cs="Source Sans Pro Light"/>
          <w:color w:val="000000" w:themeColor="text1"/>
        </w:rPr>
        <w:t>by:</w:t>
      </w:r>
    </w:p>
    <w:p w14:paraId="0FCFCBE1" w14:textId="6A31BEBA" w:rsidR="00E22381" w:rsidRDefault="6FAD1A5E" w:rsidP="00247584">
      <w:pPr>
        <w:pStyle w:val="ListParagraph"/>
        <w:numPr>
          <w:ilvl w:val="0"/>
          <w:numId w:val="5"/>
        </w:numPr>
        <w:spacing w:line="360" w:lineRule="auto"/>
        <w:jc w:val="left"/>
        <w:rPr>
          <w:rFonts w:ascii="Source Sans Pro Light" w:eastAsia="Source Sans Pro Light" w:hAnsi="Source Sans Pro Light" w:cs="Source Sans Pro Light"/>
          <w:color w:val="000000" w:themeColor="text1"/>
        </w:rPr>
      </w:pPr>
      <w:r w:rsidRPr="4BCF203A">
        <w:rPr>
          <w:rFonts w:ascii="Source Sans Pro Light" w:eastAsia="Source Sans Pro Light" w:hAnsi="Source Sans Pro Light" w:cs="Source Sans Pro Light"/>
          <w:color w:val="000000" w:themeColor="text1"/>
        </w:rPr>
        <w:t>Examining how DNA-based methods can be used to accelerate and upscale biodiversity and ecosystem condition assessments in the context of feeding into the</w:t>
      </w:r>
      <w:r w:rsidR="63C721A5" w:rsidRPr="4BCF203A">
        <w:rPr>
          <w:rFonts w:ascii="Source Sans Pro Light" w:eastAsia="Source Sans Pro Light" w:hAnsi="Source Sans Pro Light" w:cs="Source Sans Pro Light"/>
          <w:color w:val="000000" w:themeColor="text1"/>
        </w:rPr>
        <w:t xml:space="preserve"> Scottish Biodiversity Strategy</w:t>
      </w:r>
      <w:r w:rsidR="31192D33" w:rsidRPr="4BCF203A">
        <w:rPr>
          <w:rFonts w:ascii="Source Sans Pro Light" w:eastAsia="Source Sans Pro Light" w:hAnsi="Source Sans Pro Light" w:cs="Source Sans Pro Light"/>
          <w:color w:val="000000" w:themeColor="text1"/>
        </w:rPr>
        <w:t xml:space="preserve"> and the</w:t>
      </w:r>
      <w:r w:rsidRPr="4BCF203A">
        <w:rPr>
          <w:rFonts w:ascii="Source Sans Pro Light" w:eastAsia="Source Sans Pro Light" w:hAnsi="Source Sans Pro Light" w:cs="Source Sans Pro Light"/>
          <w:color w:val="000000" w:themeColor="text1"/>
        </w:rPr>
        <w:t xml:space="preserve"> Global Biodiversity Framework set out by the United Nations Convention on Biological Diversity (CBD).</w:t>
      </w:r>
    </w:p>
    <w:p w14:paraId="1F0F1688" w14:textId="70F1DE80" w:rsidR="00E22381" w:rsidRDefault="6FAD1A5E" w:rsidP="00247584">
      <w:pPr>
        <w:pStyle w:val="ListParagraph"/>
        <w:numPr>
          <w:ilvl w:val="0"/>
          <w:numId w:val="5"/>
        </w:numPr>
        <w:spacing w:line="360" w:lineRule="auto"/>
        <w:jc w:val="left"/>
        <w:rPr>
          <w:rFonts w:ascii="Source Sans Pro Light" w:eastAsia="Source Sans Pro Light" w:hAnsi="Source Sans Pro Light" w:cs="Source Sans Pro Light"/>
          <w:color w:val="000000" w:themeColor="text1"/>
        </w:rPr>
      </w:pPr>
      <w:r w:rsidRPr="0556DCAA">
        <w:rPr>
          <w:rFonts w:ascii="Source Sans Pro Light" w:eastAsia="Source Sans Pro Light" w:hAnsi="Source Sans Pro Light" w:cs="Source Sans Pro Light"/>
          <w:color w:val="000000" w:themeColor="text1"/>
          <w:szCs w:val="24"/>
        </w:rPr>
        <w:t>Designing and implementing a sampling programme in which to trial the application of DNA-based assessment at a landscape scale in four key Scottish habitats.</w:t>
      </w:r>
    </w:p>
    <w:p w14:paraId="6BAC9609" w14:textId="247E8821" w:rsidR="00E22381" w:rsidRDefault="6FAD1A5E" w:rsidP="00247584">
      <w:pPr>
        <w:pStyle w:val="ListParagraph"/>
        <w:numPr>
          <w:ilvl w:val="0"/>
          <w:numId w:val="5"/>
        </w:numPr>
        <w:spacing w:after="160" w:line="360" w:lineRule="auto"/>
        <w:ind w:left="714" w:hanging="357"/>
        <w:jc w:val="left"/>
        <w:rPr>
          <w:rFonts w:ascii="Source Sans Pro Light" w:eastAsia="Source Sans Pro Light" w:hAnsi="Source Sans Pro Light" w:cs="Source Sans Pro Light"/>
          <w:color w:val="000000" w:themeColor="text1"/>
        </w:rPr>
      </w:pPr>
      <w:r w:rsidRPr="0556DCAA">
        <w:rPr>
          <w:rFonts w:ascii="Source Sans Pro Light" w:eastAsia="Source Sans Pro Light" w:hAnsi="Source Sans Pro Light" w:cs="Source Sans Pro Light"/>
          <w:color w:val="000000" w:themeColor="text1"/>
          <w:szCs w:val="24"/>
        </w:rPr>
        <w:t xml:space="preserve">Scoping the challenges, opportunities, and timeframe considerations for implementation of habitat-scale DNA-based monitoring approaches given the stage and pace of technological advancement and research requirements. </w:t>
      </w:r>
    </w:p>
    <w:p w14:paraId="357433B0" w14:textId="4CE1E79B" w:rsidR="4FAB82B3" w:rsidRDefault="6FAD1A5E" w:rsidP="00247584">
      <w:pPr>
        <w:pStyle w:val="NMtext"/>
        <w:spacing w:line="360" w:lineRule="auto"/>
        <w:jc w:val="left"/>
        <w:rPr>
          <w:rFonts w:eastAsia="Source Sans Pro Light" w:cs="Source Sans Pro Light"/>
          <w:color w:val="000000" w:themeColor="text1"/>
        </w:rPr>
      </w:pPr>
      <w:r w:rsidRPr="3E045759">
        <w:rPr>
          <w:rFonts w:eastAsia="Source Sans Pro Light" w:cs="Source Sans Pro Light"/>
          <w:color w:val="000000" w:themeColor="text1"/>
        </w:rPr>
        <w:t xml:space="preserve">This project is split in two distinct phases: Phase 1, which includes the present report, describing how DNA can be used to support biodiversity monitoring, and a sampling plan for implementation in Phase 2 of the project. Phase 2 will involve a field study and </w:t>
      </w:r>
      <w:r w:rsidR="00971A13" w:rsidRPr="3E045759">
        <w:rPr>
          <w:rFonts w:eastAsia="Source Sans Pro Light" w:cs="Source Sans Pro Light"/>
          <w:color w:val="000000" w:themeColor="text1"/>
        </w:rPr>
        <w:t>deliver</w:t>
      </w:r>
      <w:r w:rsidR="003208C4" w:rsidRPr="3E045759">
        <w:rPr>
          <w:rFonts w:eastAsia="Source Sans Pro Light" w:cs="Source Sans Pro Light"/>
          <w:color w:val="000000" w:themeColor="text1"/>
        </w:rPr>
        <w:t>y of</w:t>
      </w:r>
      <w:r w:rsidR="00971A13" w:rsidRPr="3E045759">
        <w:rPr>
          <w:rFonts w:eastAsia="Source Sans Pro Light" w:cs="Source Sans Pro Light"/>
          <w:color w:val="000000" w:themeColor="text1"/>
        </w:rPr>
        <w:t xml:space="preserve"> </w:t>
      </w:r>
      <w:r w:rsidR="003208C4" w:rsidRPr="3E045759">
        <w:rPr>
          <w:rFonts w:eastAsia="Source Sans Pro Light" w:cs="Source Sans Pro Light"/>
          <w:color w:val="000000" w:themeColor="text1"/>
        </w:rPr>
        <w:t xml:space="preserve">project </w:t>
      </w:r>
      <w:r w:rsidR="00F412C3" w:rsidRPr="3E045759">
        <w:rPr>
          <w:rFonts w:eastAsia="Source Sans Pro Light" w:cs="Source Sans Pro Light"/>
          <w:color w:val="000000" w:themeColor="text1"/>
        </w:rPr>
        <w:t>outputs</w:t>
      </w:r>
      <w:r w:rsidR="00D264DE" w:rsidRPr="3E045759">
        <w:rPr>
          <w:rFonts w:eastAsia="Source Sans Pro Light" w:cs="Source Sans Pro Light"/>
          <w:color w:val="000000" w:themeColor="text1"/>
        </w:rPr>
        <w:t xml:space="preserve"> </w:t>
      </w:r>
      <w:r w:rsidR="003208C4" w:rsidRPr="3E045759">
        <w:rPr>
          <w:rFonts w:eastAsia="Source Sans Pro Light" w:cs="Source Sans Pro Light"/>
          <w:color w:val="000000" w:themeColor="text1"/>
        </w:rPr>
        <w:t>that will</w:t>
      </w:r>
      <w:r w:rsidR="009F5AB9" w:rsidRPr="3E045759">
        <w:rPr>
          <w:rFonts w:eastAsia="Source Sans Pro Light" w:cs="Source Sans Pro Light"/>
          <w:color w:val="000000" w:themeColor="text1"/>
        </w:rPr>
        <w:t xml:space="preserve">, for example, </w:t>
      </w:r>
      <w:r w:rsidR="2F79A8D2" w:rsidRPr="3E045759">
        <w:rPr>
          <w:rFonts w:eastAsia="Source Sans Pro Light" w:cs="Source Sans Pro Light"/>
          <w:color w:val="000000" w:themeColor="text1"/>
        </w:rPr>
        <w:t>include recommendations</w:t>
      </w:r>
      <w:r w:rsidRPr="3E045759">
        <w:rPr>
          <w:rFonts w:eastAsia="Source Sans Pro Light" w:cs="Source Sans Pro Light"/>
          <w:color w:val="000000" w:themeColor="text1"/>
        </w:rPr>
        <w:t xml:space="preserve"> for </w:t>
      </w:r>
      <w:r w:rsidR="00AA554E" w:rsidRPr="3E045759">
        <w:rPr>
          <w:rFonts w:eastAsia="Source Sans Pro Light" w:cs="Source Sans Pro Light"/>
          <w:color w:val="000000" w:themeColor="text1"/>
        </w:rPr>
        <w:t xml:space="preserve">consideration </w:t>
      </w:r>
      <w:r w:rsidR="003208C4" w:rsidRPr="3E045759">
        <w:rPr>
          <w:rFonts w:eastAsia="Source Sans Pro Light" w:cs="Source Sans Pro Light"/>
          <w:color w:val="000000" w:themeColor="text1"/>
        </w:rPr>
        <w:t xml:space="preserve">by the </w:t>
      </w:r>
      <w:r w:rsidR="00D20F5D" w:rsidRPr="3E045759">
        <w:rPr>
          <w:rFonts w:eastAsia="Source Sans Pro Light" w:cs="Source Sans Pro Light"/>
          <w:color w:val="000000" w:themeColor="text1"/>
        </w:rPr>
        <w:t xml:space="preserve">Scottish Government and its collective </w:t>
      </w:r>
      <w:r w:rsidR="00E842CE" w:rsidRPr="3E045759">
        <w:rPr>
          <w:rFonts w:eastAsia="Source Sans Pro Light" w:cs="Source Sans Pro Light"/>
          <w:color w:val="000000" w:themeColor="text1"/>
        </w:rPr>
        <w:t>organisations</w:t>
      </w:r>
      <w:r w:rsidR="00D20F5D" w:rsidRPr="3E045759">
        <w:rPr>
          <w:rFonts w:eastAsia="Source Sans Pro Light" w:cs="Source Sans Pro Light"/>
          <w:color w:val="000000" w:themeColor="text1"/>
        </w:rPr>
        <w:t xml:space="preserve"> to inform</w:t>
      </w:r>
      <w:r w:rsidR="00AA554E" w:rsidRPr="3E045759">
        <w:rPr>
          <w:rFonts w:eastAsia="Source Sans Pro Light" w:cs="Source Sans Pro Light"/>
          <w:color w:val="000000" w:themeColor="text1"/>
        </w:rPr>
        <w:t xml:space="preserve"> </w:t>
      </w:r>
      <w:r w:rsidRPr="3E045759">
        <w:rPr>
          <w:rFonts w:eastAsia="Source Sans Pro Light" w:cs="Source Sans Pro Light"/>
          <w:color w:val="000000" w:themeColor="text1"/>
        </w:rPr>
        <w:t xml:space="preserve">the integration of DNA-based approaches </w:t>
      </w:r>
      <w:r w:rsidR="02FD9507" w:rsidRPr="3E045759">
        <w:rPr>
          <w:rFonts w:eastAsia="Source Sans Pro Light" w:cs="Source Sans Pro Light"/>
          <w:color w:val="000000" w:themeColor="text1"/>
        </w:rPr>
        <w:t>into national</w:t>
      </w:r>
      <w:r w:rsidRPr="3E045759">
        <w:rPr>
          <w:rFonts w:eastAsia="Source Sans Pro Light" w:cs="Source Sans Pro Light"/>
          <w:color w:val="000000" w:themeColor="text1"/>
        </w:rPr>
        <w:t xml:space="preserve"> </w:t>
      </w:r>
      <w:r w:rsidR="00305FFE" w:rsidRPr="3E045759">
        <w:rPr>
          <w:rFonts w:eastAsia="Source Sans Pro Light" w:cs="Source Sans Pro Light"/>
          <w:color w:val="000000" w:themeColor="text1"/>
        </w:rPr>
        <w:t xml:space="preserve">plans for </w:t>
      </w:r>
      <w:r w:rsidR="00D20F5D" w:rsidRPr="3E045759">
        <w:rPr>
          <w:rFonts w:eastAsia="Source Sans Pro Light" w:cs="Source Sans Pro Light"/>
          <w:color w:val="000000" w:themeColor="text1"/>
        </w:rPr>
        <w:t xml:space="preserve">biodiversity </w:t>
      </w:r>
      <w:r w:rsidRPr="3E045759">
        <w:rPr>
          <w:rFonts w:eastAsia="Source Sans Pro Light" w:cs="Source Sans Pro Light"/>
          <w:color w:val="000000" w:themeColor="text1"/>
        </w:rPr>
        <w:t>monitoring</w:t>
      </w:r>
      <w:r w:rsidR="00D264DE" w:rsidRPr="3E045759">
        <w:rPr>
          <w:rFonts w:eastAsia="Source Sans Pro Light" w:cs="Source Sans Pro Light"/>
          <w:color w:val="000000" w:themeColor="text1"/>
        </w:rPr>
        <w:t xml:space="preserve"> </w:t>
      </w:r>
      <w:r w:rsidR="00305FFE" w:rsidRPr="3E045759">
        <w:rPr>
          <w:rFonts w:eastAsia="Source Sans Pro Light" w:cs="Source Sans Pro Light"/>
          <w:color w:val="000000" w:themeColor="text1"/>
        </w:rPr>
        <w:t xml:space="preserve">and reporting </w:t>
      </w:r>
      <w:r w:rsidR="00D264DE" w:rsidRPr="3E045759">
        <w:rPr>
          <w:rFonts w:eastAsia="Source Sans Pro Light" w:cs="Source Sans Pro Light"/>
          <w:color w:val="000000" w:themeColor="text1"/>
        </w:rPr>
        <w:t>in the future</w:t>
      </w:r>
      <w:r w:rsidRPr="3E045759">
        <w:rPr>
          <w:rFonts w:eastAsia="Source Sans Pro Light" w:cs="Source Sans Pro Light"/>
          <w:color w:val="000000" w:themeColor="text1"/>
        </w:rPr>
        <w:t xml:space="preserve">. </w:t>
      </w:r>
    </w:p>
    <w:p w14:paraId="00C07826" w14:textId="2530CE53" w:rsidR="00E22381" w:rsidRDefault="6FAD1A5E" w:rsidP="00916372">
      <w:pPr>
        <w:pStyle w:val="Heading2"/>
        <w:spacing w:line="360" w:lineRule="auto"/>
        <w:rPr>
          <w:rFonts w:cs="Source Sans Pro SemiBold"/>
        </w:rPr>
      </w:pPr>
      <w:bookmarkStart w:id="4" w:name="_Toc120733390"/>
      <w:r w:rsidRPr="0556DCAA">
        <w:rPr>
          <w:rFonts w:cs="Source Sans Pro SemiBold"/>
        </w:rPr>
        <w:t>The biodiversity monitoring challenge</w:t>
      </w:r>
      <w:bookmarkEnd w:id="4"/>
    </w:p>
    <w:p w14:paraId="32C56E33" w14:textId="33EEEE7E" w:rsidR="00E22381" w:rsidRDefault="6FAD1A5E" w:rsidP="00916372">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The global target to protect 30% of the planet for nature by 2030 (known as ‘30x30’) is included in the post-2020 Global Biodiversity Framework. Countries are expected to contribute to this global goal through domestic action to increase coverage of effectively managed protected areas. The Scottish Government 2020 Statement of Intent on Biodiversity outlined the commitment to the 30x30 target. Additionally, the 2021 Programme for Government committed to the deployment of Nature Networks. These two programmes are key components in increasing ecological connectivity and restoration of nature more widely, helping to deliver the Scottish Biodiversity Strategy.</w:t>
      </w:r>
    </w:p>
    <w:p w14:paraId="1C28771F" w14:textId="5FCDD784" w:rsidR="00E22381" w:rsidRDefault="6FAD1A5E" w:rsidP="00247584">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lastRenderedPageBreak/>
        <w:t>In 2022, a new Global Biodiversity Framework is expected to be agreed on in Kunming under the Convention on Biological Diversity (CBD) supported by monitoring to measure progress towards the goals and targets. Whilst molecular methods are not featured specifically for biodiversity monitoring within the plan for the proposed high-level indicators, there is scope for countries to incorporate the approach into their own National Biodiversity Strategy and Action Plans to deliver on-the-ground species information at scale across the tree of life. However, there are still only a handful of DNA-based monitoring tools that are widely accepted and routinely used in standardised programmes by practitioners. The few that are considered to be the most robust are narrow in their scope, usually focussing on one or a few indicator species.</w:t>
      </w:r>
    </w:p>
    <w:p w14:paraId="3CC1EEB1" w14:textId="665DBA1B" w:rsidR="00E22381" w:rsidRDefault="6FAD1A5E" w:rsidP="00247584">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The Scottish Government has committed to reviewing their approaches for monitoring, protecting, and enhancing biodiversity to ensure their actions drive the transformative change needed to halt and reverse the decline of biodiversity. Scotland has recognised the need to move beyond simple measurements of biodiversity, such as habitat and numbers of charismatic species, to those that describe ecosystem function and resilience. DNA-based monitoring shows great potential for revolutionising national monitoring schemes and could be integrated into the Scottish Biodiversity Strategy, providing the evidence required to deliver on CBD commitments. </w:t>
      </w:r>
    </w:p>
    <w:p w14:paraId="6C5D0682" w14:textId="1F6E9B41" w:rsidR="00E22381" w:rsidRDefault="6FAD1A5E" w:rsidP="00916372">
      <w:pPr>
        <w:pStyle w:val="Heading2"/>
        <w:spacing w:before="240" w:line="360" w:lineRule="auto"/>
        <w:rPr>
          <w:rFonts w:cs="Source Sans Pro SemiBold"/>
        </w:rPr>
      </w:pPr>
      <w:bookmarkStart w:id="5" w:name="_Toc120733391"/>
      <w:r w:rsidRPr="0556DCAA">
        <w:rPr>
          <w:rFonts w:cs="Source Sans Pro SemiBold"/>
        </w:rPr>
        <w:t>The future of DNA-based monitoring</w:t>
      </w:r>
      <w:bookmarkEnd w:id="5"/>
    </w:p>
    <w:p w14:paraId="3DA57C5F" w14:textId="51A4B667" w:rsidR="00E22381" w:rsidRDefault="6FAD1A5E" w:rsidP="00916372">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DNA-based technologies are constantly evolving and improving and the tools available today will continue to be refined. Technological advancements will happen at all stages of the DNA workflow, including sampling, laboratory processes, bioinformatics, and data analytics. These advancements will further increase the application of DNA-based methods by public and private sectors concerned with biomonitoring and reporting. </w:t>
      </w:r>
    </w:p>
    <w:p w14:paraId="59B5ED27" w14:textId="58113B95" w:rsidR="00E22381" w:rsidRDefault="6FAD1A5E" w:rsidP="00801E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Innovation in sampling techniques is an area of rapid progress, with near future methods to include in-field DNA extraction, passive and automated sampling techniques, and eDNA sampling from air. Other laboratory developments include environmental metagenomics, in which whole genomes are sequenced from mixed samples; RNA approaches (known as metatranscriptomics), where active species and genes can be monitored in an environment </w:t>
      </w:r>
      <w:r w:rsidRPr="0556DCAA">
        <w:rPr>
          <w:rFonts w:eastAsia="Source Sans Pro Light" w:cs="Source Sans Pro Light"/>
          <w:color w:val="000000" w:themeColor="text1"/>
        </w:rPr>
        <w:lastRenderedPageBreak/>
        <w:t xml:space="preserve">(for example, measuring transcriptional responses to stressors such as pH or toxic pollutants); and DNA capture, where DNA ‘baits’ are used to capture the sequences in mixed samples, allowing for several genes to be targeted in the same analyses. New sequencing technologies will also play a pivotal role in enabling longer DNA sequence reads and increased data acquisition per sample, enabling more robust data at larger scales. </w:t>
      </w:r>
    </w:p>
    <w:p w14:paraId="40F0A045" w14:textId="35202576" w:rsidR="00E22381" w:rsidRDefault="6FAD1A5E" w:rsidP="00801E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Advances in bioinformatics and subsequent data analysis will be highly relevant to the development of future environmental health metrics. The compilation of more complete reference databases is deemed a priority among the community of academic, government, and private sector users of eDNA monitoring. However, the sensitivity of the analyses and breadth of data capture mean that taxonomy-free approaches are within reach for widespread application. For example, machine learning can be used to predict biotic indices from eDNA metabarcoding data, without requiring taxonomic assignment of the DNA sequences (</w:t>
      </w:r>
      <w:r w:rsidR="00CA1F1F">
        <w:rPr>
          <w:rFonts w:eastAsia="Source Sans Pro Light" w:cs="Source Sans Pro Light"/>
          <w:color w:val="000000" w:themeColor="text1"/>
        </w:rPr>
        <w:t>cor</w:t>
      </w:r>
      <w:r w:rsidRPr="0556DCAA">
        <w:rPr>
          <w:rFonts w:eastAsia="Source Sans Pro Light" w:cs="Source Sans Pro Light"/>
          <w:color w:val="000000" w:themeColor="text1"/>
        </w:rPr>
        <w:t>r et al. 2018). The major benefit of taxonomy-free approaches is that they overcome the issue of incomplete reference collections and make full use of the available data complexity to objectively characterise healthy and depleted ecosystems. Importantly, DNA-based approaches allow the creation of ‘bio banks’ of genetic material, that if stored correctly, can be revisited and reanalysed using new techniques in future.</w:t>
      </w:r>
    </w:p>
    <w:p w14:paraId="3D7D7AA0" w14:textId="1AEC6DEE" w:rsidR="00E22381" w:rsidRDefault="6FAD1A5E" w:rsidP="00916372">
      <w:pPr>
        <w:pStyle w:val="Heading2"/>
        <w:spacing w:line="360" w:lineRule="auto"/>
        <w:jc w:val="left"/>
        <w:rPr>
          <w:rFonts w:cs="Source Sans Pro SemiBold"/>
        </w:rPr>
      </w:pPr>
      <w:bookmarkStart w:id="6" w:name="_Toc120733392"/>
      <w:r w:rsidRPr="0556DCAA">
        <w:rPr>
          <w:rFonts w:cs="Source Sans Pro SemiBold"/>
        </w:rPr>
        <w:t>Integrating DNA-based monitoring into indicator frameworks</w:t>
      </w:r>
      <w:bookmarkEnd w:id="6"/>
    </w:p>
    <w:p w14:paraId="1706A444" w14:textId="429BE166" w:rsidR="00E22381" w:rsidRDefault="6FAD1A5E" w:rsidP="00916372">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Existing monitoring methods have played a vital role in the development of current indicators, but technological advances now provide an opportunity to review and improve upon existing frameworks. Establishing where DNA-based approaches can add most value is particularly important to consider given that many currently used indicators are based on multiple decades of data on species status collected using traditional methods and eDNA data sets are yet not available in majority cases. </w:t>
      </w:r>
    </w:p>
    <w:p w14:paraId="51FD5B23" w14:textId="116E3A76" w:rsidR="00E22381" w:rsidRDefault="6FAD1A5E" w:rsidP="00AB70EB">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DNA-based monitoring demonstrates two key strengths relevant to integration into indicator frameworks. Firstly, the collection of data at scale – facilitated by the simple, standardised field protocols – and secondly, through the combination of DNA data with Earth Observation data as well as other data and indices. The framework for incorporating DNA-based methods </w:t>
      </w:r>
      <w:r w:rsidRPr="0556DCAA">
        <w:rPr>
          <w:rFonts w:eastAsia="Source Sans Pro Light" w:cs="Source Sans Pro Light"/>
          <w:color w:val="000000" w:themeColor="text1"/>
        </w:rPr>
        <w:lastRenderedPageBreak/>
        <w:t xml:space="preserve">into national and international reporting is based on three broad themes which mobilise these two strengths of DNA-based approaches. These are: </w:t>
      </w:r>
    </w:p>
    <w:p w14:paraId="25F3F7C7" w14:textId="69AEFDAD" w:rsidR="00E22381" w:rsidRDefault="6FAD1A5E" w:rsidP="001360EA">
      <w:pPr>
        <w:pStyle w:val="NMtext"/>
        <w:jc w:val="left"/>
        <w:rPr>
          <w:rFonts w:eastAsia="Source Sans Pro Light" w:cs="Source Sans Pro Light"/>
          <w:color w:val="000000" w:themeColor="text1"/>
        </w:rPr>
      </w:pPr>
      <w:r w:rsidRPr="00247584">
        <w:rPr>
          <w:rFonts w:eastAsia="Source Sans Pro Light" w:cs="Source Sans Pro Light"/>
          <w:color w:val="000000" w:themeColor="text1"/>
        </w:rPr>
        <w:t>Enhance</w:t>
      </w:r>
      <w:r w:rsidRPr="0556DCAA">
        <w:rPr>
          <w:rFonts w:eastAsia="Source Sans Pro Light" w:cs="Source Sans Pro Light"/>
          <w:b/>
          <w:bCs/>
          <w:color w:val="000000" w:themeColor="text1"/>
        </w:rPr>
        <w:t xml:space="preserve"> – </w:t>
      </w:r>
      <w:r w:rsidRPr="0556DCAA">
        <w:rPr>
          <w:rFonts w:eastAsia="Source Sans Pro Light" w:cs="Source Sans Pro Light"/>
          <w:color w:val="000000" w:themeColor="text1"/>
        </w:rPr>
        <w:t>using DNA-derived data to inform existing monitoring and indices.</w:t>
      </w:r>
    </w:p>
    <w:p w14:paraId="65390F12" w14:textId="57F79EB0" w:rsidR="00E22381" w:rsidRDefault="6FAD1A5E" w:rsidP="00D13FF3">
      <w:pPr>
        <w:pStyle w:val="NMtext"/>
        <w:spacing w:line="360" w:lineRule="auto"/>
        <w:jc w:val="left"/>
        <w:rPr>
          <w:rFonts w:eastAsia="Source Sans Pro Light" w:cs="Source Sans Pro Light"/>
          <w:color w:val="000000" w:themeColor="text1"/>
        </w:rPr>
      </w:pPr>
      <w:r w:rsidRPr="00247584">
        <w:rPr>
          <w:rFonts w:eastAsia="Source Sans Pro Light" w:cs="Source Sans Pro Light"/>
          <w:color w:val="000000" w:themeColor="text1"/>
        </w:rPr>
        <w:t>Calibrate</w:t>
      </w:r>
      <w:r w:rsidRPr="0556DCAA">
        <w:rPr>
          <w:rFonts w:eastAsia="Source Sans Pro Light" w:cs="Source Sans Pro Light"/>
          <w:b/>
          <w:bCs/>
          <w:color w:val="000000" w:themeColor="text1"/>
        </w:rPr>
        <w:t xml:space="preserve"> - </w:t>
      </w:r>
      <w:r w:rsidRPr="0556DCAA">
        <w:rPr>
          <w:rFonts w:eastAsia="Source Sans Pro Light" w:cs="Source Sans Pro Light"/>
          <w:color w:val="000000" w:themeColor="text1"/>
        </w:rPr>
        <w:t>using DNA approaches to validate existing metrics, for example, by using eDNA methods to parametrize pressure-state-response models or proxy metrics.</w:t>
      </w:r>
    </w:p>
    <w:p w14:paraId="3122F483" w14:textId="6FA270CC" w:rsidR="00E22381" w:rsidRDefault="6FAD1A5E" w:rsidP="00D13FF3">
      <w:pPr>
        <w:pStyle w:val="NMtext"/>
        <w:spacing w:line="360" w:lineRule="auto"/>
        <w:jc w:val="left"/>
        <w:rPr>
          <w:rFonts w:eastAsia="Source Sans Pro Light" w:cs="Source Sans Pro Light"/>
          <w:color w:val="000000" w:themeColor="text1"/>
        </w:rPr>
      </w:pPr>
      <w:r w:rsidRPr="00247584">
        <w:rPr>
          <w:rFonts w:eastAsia="Source Sans Pro Light" w:cs="Source Sans Pro Light"/>
          <w:color w:val="000000" w:themeColor="text1"/>
        </w:rPr>
        <w:t>Create</w:t>
      </w:r>
      <w:r w:rsidRPr="0556DCAA">
        <w:rPr>
          <w:rFonts w:eastAsia="Source Sans Pro Light" w:cs="Source Sans Pro Light"/>
          <w:b/>
          <w:bCs/>
          <w:color w:val="000000" w:themeColor="text1"/>
        </w:rPr>
        <w:t xml:space="preserve"> - </w:t>
      </w:r>
      <w:r w:rsidRPr="0556DCAA">
        <w:rPr>
          <w:rFonts w:eastAsia="Source Sans Pro Light" w:cs="Source Sans Pro Light"/>
          <w:color w:val="000000" w:themeColor="text1"/>
        </w:rPr>
        <w:t xml:space="preserve">using DNA-derived data to build new indicators, for example, to measure community condition, function, and resilience. </w:t>
      </w:r>
    </w:p>
    <w:p w14:paraId="280E9B00" w14:textId="6390E022" w:rsidR="00496935" w:rsidRPr="00D13FF3" w:rsidRDefault="6FAD1A5E" w:rsidP="00916372">
      <w:pPr>
        <w:pStyle w:val="Heading2"/>
        <w:spacing w:line="360" w:lineRule="auto"/>
        <w:jc w:val="left"/>
        <w:rPr>
          <w:rFonts w:cs="Source Sans Pro SemiBold"/>
        </w:rPr>
      </w:pPr>
      <w:bookmarkStart w:id="7" w:name="_Toc120733393"/>
      <w:r w:rsidRPr="0556DCAA">
        <w:rPr>
          <w:rFonts w:cs="Source Sans Pro SemiBold"/>
        </w:rPr>
        <w:t>Opportunities for DNA-based habitat monitoring in Scotland</w:t>
      </w:r>
      <w:bookmarkEnd w:id="7"/>
    </w:p>
    <w:p w14:paraId="531DB93B" w14:textId="2C8F3764" w:rsidR="00E22381" w:rsidRDefault="6FAD1A5E" w:rsidP="00916372">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Through this project, </w:t>
      </w:r>
      <w:r w:rsidR="00D404D4">
        <w:rPr>
          <w:rFonts w:eastAsia="Source Sans Pro Light" w:cs="Source Sans Pro Light"/>
          <w:color w:val="000000" w:themeColor="text1"/>
        </w:rPr>
        <w:t>we aim to meet the needs</w:t>
      </w:r>
      <w:r w:rsidR="006B28B3">
        <w:rPr>
          <w:rFonts w:eastAsia="Source Sans Pro Light" w:cs="Source Sans Pro Light"/>
          <w:color w:val="000000" w:themeColor="text1"/>
        </w:rPr>
        <w:t xml:space="preserve"> of </w:t>
      </w:r>
      <w:r w:rsidRPr="0556DCAA">
        <w:rPr>
          <w:rFonts w:eastAsia="Source Sans Pro Light" w:cs="Source Sans Pro Light"/>
          <w:color w:val="000000" w:themeColor="text1"/>
        </w:rPr>
        <w:t>the Scottish Government and its</w:t>
      </w:r>
      <w:r w:rsidR="00527982">
        <w:rPr>
          <w:rFonts w:eastAsia="Source Sans Pro Light" w:cs="Source Sans Pro Light"/>
          <w:color w:val="000000" w:themeColor="text1"/>
        </w:rPr>
        <w:t xml:space="preserve"> collective organisations</w:t>
      </w:r>
      <w:r w:rsidRPr="0556DCAA">
        <w:rPr>
          <w:rFonts w:eastAsia="Source Sans Pro Light" w:cs="Source Sans Pro Light"/>
          <w:color w:val="000000" w:themeColor="text1"/>
        </w:rPr>
        <w:t xml:space="preserve"> to</w:t>
      </w:r>
      <w:r w:rsidR="00987CFE">
        <w:rPr>
          <w:rFonts w:eastAsia="Source Sans Pro Light" w:cs="Source Sans Pro Light"/>
          <w:color w:val="000000" w:themeColor="text1"/>
        </w:rPr>
        <w:t xml:space="preserve"> improve </w:t>
      </w:r>
      <w:r w:rsidR="003B41DE">
        <w:rPr>
          <w:rFonts w:eastAsia="Source Sans Pro Light" w:cs="Source Sans Pro Light"/>
          <w:color w:val="000000" w:themeColor="text1"/>
        </w:rPr>
        <w:t xml:space="preserve">understanding of how </w:t>
      </w:r>
      <w:r w:rsidR="0007418F">
        <w:rPr>
          <w:rFonts w:eastAsia="Source Sans Pro Light" w:cs="Source Sans Pro Light"/>
          <w:color w:val="000000" w:themeColor="text1"/>
        </w:rPr>
        <w:t>advances in DNA-based monitor</w:t>
      </w:r>
      <w:r w:rsidR="00984398">
        <w:rPr>
          <w:rFonts w:eastAsia="Source Sans Pro Light" w:cs="Source Sans Pro Light"/>
          <w:color w:val="000000" w:themeColor="text1"/>
        </w:rPr>
        <w:t>ing technology and novel approaches can b</w:t>
      </w:r>
      <w:r w:rsidR="00F2570E">
        <w:rPr>
          <w:rFonts w:eastAsia="Source Sans Pro Light" w:cs="Source Sans Pro Light"/>
          <w:color w:val="000000" w:themeColor="text1"/>
        </w:rPr>
        <w:t xml:space="preserve">e </w:t>
      </w:r>
      <w:r w:rsidR="00323B1E">
        <w:rPr>
          <w:rFonts w:eastAsia="Source Sans Pro Light" w:cs="Source Sans Pro Light"/>
          <w:color w:val="000000" w:themeColor="text1"/>
        </w:rPr>
        <w:t>applied for biodiversity assessment purposes</w:t>
      </w:r>
      <w:r w:rsidR="0033327E">
        <w:rPr>
          <w:rFonts w:eastAsia="Source Sans Pro Light" w:cs="Source Sans Pro Light"/>
          <w:color w:val="000000" w:themeColor="text1"/>
        </w:rPr>
        <w:t xml:space="preserve">. </w:t>
      </w:r>
      <w:r w:rsidR="00242CAA" w:rsidRPr="00242CAA">
        <w:rPr>
          <w:rFonts w:eastAsia="Source Sans Pro Light" w:cs="Source Sans Pro Light"/>
          <w:color w:val="000000" w:themeColor="text1"/>
        </w:rPr>
        <w:t>This report highlights the short, medium, and long-term opportunities for using DNA-based approaches to monitor biodiversity and to support post-2020 biodiversity reporting requirements</w:t>
      </w:r>
      <w:r w:rsidR="00F25D7F">
        <w:rPr>
          <w:rFonts w:eastAsia="Source Sans Pro Light" w:cs="Source Sans Pro Light"/>
          <w:color w:val="000000" w:themeColor="text1"/>
        </w:rPr>
        <w:t xml:space="preserve">. </w:t>
      </w:r>
      <w:r w:rsidRPr="0556DCAA">
        <w:rPr>
          <w:rFonts w:eastAsia="Source Sans Pro Light" w:cs="Source Sans Pro Light"/>
          <w:color w:val="000000" w:themeColor="text1"/>
        </w:rPr>
        <w:t>W</w:t>
      </w:r>
      <w:r w:rsidR="00426503">
        <w:rPr>
          <w:rFonts w:eastAsia="Source Sans Pro Light" w:cs="Source Sans Pro Light"/>
          <w:color w:val="000000" w:themeColor="text1"/>
        </w:rPr>
        <w:t>e</w:t>
      </w:r>
      <w:r w:rsidRPr="0556DCAA">
        <w:rPr>
          <w:rFonts w:eastAsia="Source Sans Pro Light" w:cs="Source Sans Pro Light"/>
          <w:color w:val="000000" w:themeColor="text1"/>
        </w:rPr>
        <w:t xml:space="preserve"> outline opportunities to enhance existing data collection methods, calibrate existing metrics or create new metrics using DNA-based methods.</w:t>
      </w:r>
    </w:p>
    <w:p w14:paraId="5F4F3C6C" w14:textId="39C1104F" w:rsidR="00E22381" w:rsidRDefault="6FAD1A5E" w:rsidP="00D13F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Critical to the success of adopting new technologies, will be the ability to pilot and create an evidence base using available tools, whilst also maintaining an awareness of developing opportunities. As part of monitoring ecosystem health, we identify four general areas for development, which will be considered for inclusion in Phase 2 of this project:</w:t>
      </w:r>
    </w:p>
    <w:p w14:paraId="3F254BB7" w14:textId="1606ECAD" w:rsidR="00E22381" w:rsidRDefault="6FAD1A5E" w:rsidP="00D13FF3">
      <w:pPr>
        <w:pStyle w:val="NMtext"/>
        <w:numPr>
          <w:ilvl w:val="0"/>
          <w:numId w:val="38"/>
        </w:numPr>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The use of DNA-based monitoring to create reference-based models for assigning metabarcoding samples to an ecological category</w:t>
      </w:r>
    </w:p>
    <w:p w14:paraId="49BE0E79" w14:textId="293A5639" w:rsidR="00E22381" w:rsidRDefault="6FAD1A5E" w:rsidP="00D13FF3">
      <w:pPr>
        <w:pStyle w:val="NMtext"/>
        <w:numPr>
          <w:ilvl w:val="0"/>
          <w:numId w:val="38"/>
        </w:numPr>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The combination of DNA-based data with Earth Observation data to scale biodiversity data across large areas</w:t>
      </w:r>
    </w:p>
    <w:p w14:paraId="1D3310F3" w14:textId="50F882AC" w:rsidR="00E22381" w:rsidRDefault="6FAD1A5E" w:rsidP="00D13FF3">
      <w:pPr>
        <w:pStyle w:val="NMtext"/>
        <w:numPr>
          <w:ilvl w:val="0"/>
          <w:numId w:val="38"/>
        </w:numPr>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The creation of experimental terrestrial sampling strategies</w:t>
      </w:r>
    </w:p>
    <w:p w14:paraId="1D2B7083" w14:textId="4650B76A" w:rsidR="00E22381" w:rsidRDefault="6FAD1A5E" w:rsidP="00D13FF3">
      <w:pPr>
        <w:pStyle w:val="NMtext"/>
        <w:numPr>
          <w:ilvl w:val="0"/>
          <w:numId w:val="38"/>
        </w:numPr>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The creation and adaptation of taxonomy-based functional and resilience-based metrics </w:t>
      </w:r>
    </w:p>
    <w:p w14:paraId="01E31412" w14:textId="45206C13" w:rsidR="00E22381" w:rsidRDefault="6FAD1A5E" w:rsidP="00D13F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lastRenderedPageBreak/>
        <w:t>We outline some key application opportunities across four focal habitats (marine, freshwater, woodland, and peatland) relevant to Scotland. Where possible, we provide indicative sampling requirements and outline the initial programmes that could be undertaken to progress these developments.</w:t>
      </w:r>
    </w:p>
    <w:p w14:paraId="49045E08" w14:textId="7F330A7F" w:rsidR="00E22381" w:rsidRDefault="6FAD1A5E" w:rsidP="00D13F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Many of the opportunities using DNA-based monitoring are firmly within reach; however, to scale from site-based monitoring to national and global reporting, a critical assessment and prioritisation exercise will be required based on the sensitivity of the approach, scalability, future-proofing in the face of technological advancement, and research and development needs and resources.</w:t>
      </w:r>
    </w:p>
    <w:p w14:paraId="0FD80F52" w14:textId="038D04DE" w:rsidR="00E22381" w:rsidRDefault="6FAD1A5E" w:rsidP="00D13F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 xml:space="preserve">DNA-based tools can enhance our ability to access more sensitive data at greater scale. The scale of data collected by DNA-based approaches further facilitates more powerful analytical approaches that will in turn lead to more accurate and informative metrics for assessing progress against targets and informing adaptive management. </w:t>
      </w:r>
    </w:p>
    <w:p w14:paraId="754C42BC" w14:textId="46BB2328" w:rsidR="00E22381" w:rsidRDefault="6FAD1A5E" w:rsidP="00D13FF3">
      <w:pPr>
        <w:pStyle w:val="NMtext"/>
        <w:spacing w:line="360" w:lineRule="auto"/>
        <w:jc w:val="left"/>
        <w:rPr>
          <w:rFonts w:eastAsia="Source Sans Pro Light" w:cs="Source Sans Pro Light"/>
          <w:color w:val="000000" w:themeColor="text1"/>
        </w:rPr>
      </w:pPr>
      <w:r w:rsidRPr="0556DCAA">
        <w:rPr>
          <w:rFonts w:eastAsia="Source Sans Pro Light" w:cs="Source Sans Pro Light"/>
          <w:color w:val="000000" w:themeColor="text1"/>
        </w:rPr>
        <w:t>Whilst continued research and technological development will always be needed to advance DNA-based approaches, a significant suite of tools and methods are already validated and ready to implement today. As a new and emerging field, concerns that exist surrounding the adoption of novel DNA-based approaches will be resolved as tried and tested solutions emerge. The growing body of evidence from numerous studies and practical applications demonstrates the wealth of data and analysis potential that this form of biomonitoring can generate. This report synthesises this information and highlights the opportunities for incorporating DNA data into biomonitoring frameworks at all geographic scales.</w:t>
      </w:r>
    </w:p>
    <w:p w14:paraId="2659BD85" w14:textId="45700294" w:rsidR="00E22381" w:rsidRDefault="6FAD1A5E" w:rsidP="00916372">
      <w:pPr>
        <w:pStyle w:val="Heading2"/>
        <w:spacing w:line="360" w:lineRule="auto"/>
        <w:rPr>
          <w:rFonts w:cs="Source Sans Pro SemiBold"/>
        </w:rPr>
      </w:pPr>
      <w:bookmarkStart w:id="8" w:name="_Toc120733394"/>
      <w:r w:rsidRPr="0556DCAA">
        <w:rPr>
          <w:rFonts w:cs="Source Sans Pro SemiBold"/>
        </w:rPr>
        <w:t>Phase 1 objectives</w:t>
      </w:r>
      <w:bookmarkEnd w:id="8"/>
    </w:p>
    <w:p w14:paraId="7B295400" w14:textId="3134832B" w:rsidR="00E22381" w:rsidRDefault="6FAD1A5E" w:rsidP="00916372">
      <w:pPr>
        <w:spacing w:after="160" w:line="360" w:lineRule="auto"/>
        <w:rPr>
          <w:rFonts w:ascii="Source Sans Pro Light" w:eastAsia="Source Sans Pro Light" w:hAnsi="Source Sans Pro Light" w:cs="Source Sans Pro Light"/>
          <w:color w:val="000000" w:themeColor="text1"/>
        </w:rPr>
      </w:pPr>
      <w:r w:rsidRPr="0556DCAA">
        <w:rPr>
          <w:rFonts w:ascii="Source Sans Pro Light" w:eastAsia="Source Sans Pro Light" w:hAnsi="Source Sans Pro Light" w:cs="Source Sans Pro Light"/>
          <w:color w:val="000000" w:themeColor="text1"/>
        </w:rPr>
        <w:t xml:space="preserve">Phase 1 of the project, had the following objectives: </w:t>
      </w:r>
    </w:p>
    <w:p w14:paraId="15A5052B" w14:textId="26B6C530" w:rsidR="00E22381" w:rsidRDefault="6FAD1A5E" w:rsidP="00D13FF3">
      <w:pPr>
        <w:pStyle w:val="ListParagraph"/>
        <w:numPr>
          <w:ilvl w:val="0"/>
          <w:numId w:val="2"/>
        </w:numPr>
        <w:tabs>
          <w:tab w:val="clear" w:pos="720"/>
          <w:tab w:val="clear" w:pos="1440"/>
          <w:tab w:val="clear" w:pos="2160"/>
          <w:tab w:val="clear" w:pos="2880"/>
          <w:tab w:val="clear" w:pos="4680"/>
          <w:tab w:val="clear" w:pos="5400"/>
          <w:tab w:val="clear" w:pos="9000"/>
        </w:tabs>
        <w:spacing w:after="160" w:line="360" w:lineRule="auto"/>
        <w:ind w:left="714" w:hanging="357"/>
        <w:jc w:val="left"/>
        <w:rPr>
          <w:rFonts w:ascii="Source Sans Pro Light" w:eastAsia="Source Sans Pro Light" w:hAnsi="Source Sans Pro Light" w:cs="Source Sans Pro Light"/>
          <w:color w:val="000000" w:themeColor="text1"/>
        </w:rPr>
      </w:pPr>
      <w:r w:rsidRPr="0556DCAA">
        <w:rPr>
          <w:rFonts w:ascii="Source Sans Pro Light" w:eastAsia="Source Sans Pro Light" w:hAnsi="Source Sans Pro Light" w:cs="Source Sans Pro Light"/>
          <w:color w:val="000000" w:themeColor="text1"/>
          <w:szCs w:val="24"/>
        </w:rPr>
        <w:t>Undertake a desk-based review to understand how DNA-based methods can contribute to reporting against global goals and targets. This is delivered through:</w:t>
      </w:r>
    </w:p>
    <w:p w14:paraId="31210026" w14:textId="07E76A29" w:rsidR="00E22381" w:rsidRDefault="6FAD1A5E" w:rsidP="00D13FF3">
      <w:pPr>
        <w:pStyle w:val="ListParagraph"/>
        <w:numPr>
          <w:ilvl w:val="1"/>
          <w:numId w:val="1"/>
        </w:numPr>
        <w:tabs>
          <w:tab w:val="clear" w:pos="720"/>
          <w:tab w:val="clear" w:pos="1440"/>
          <w:tab w:val="clear" w:pos="2160"/>
          <w:tab w:val="clear" w:pos="2880"/>
          <w:tab w:val="clear" w:pos="4680"/>
          <w:tab w:val="clear" w:pos="5400"/>
          <w:tab w:val="clear" w:pos="9000"/>
        </w:tabs>
        <w:spacing w:after="160" w:line="360" w:lineRule="auto"/>
        <w:rPr>
          <w:rFonts w:ascii="Source Sans Pro Light" w:eastAsia="Source Sans Pro Light" w:hAnsi="Source Sans Pro Light" w:cs="Source Sans Pro Light"/>
          <w:color w:val="000000" w:themeColor="text1"/>
        </w:rPr>
      </w:pPr>
      <w:r w:rsidRPr="0556DCAA">
        <w:rPr>
          <w:rFonts w:ascii="Source Sans Pro Light" w:eastAsia="Source Sans Pro Light" w:hAnsi="Source Sans Pro Light" w:cs="Source Sans Pro Light"/>
          <w:color w:val="000000" w:themeColor="text1"/>
          <w:szCs w:val="24"/>
        </w:rPr>
        <w:t>A review of DNA-based approaches for biodiversity monitoring, appraising ongoing developments, emerging challenges, and opportunities.</w:t>
      </w:r>
    </w:p>
    <w:p w14:paraId="3C129505" w14:textId="07783E64" w:rsidR="00E22381" w:rsidRDefault="6FAD1A5E" w:rsidP="00D13FF3">
      <w:pPr>
        <w:pStyle w:val="ListParagraph"/>
        <w:numPr>
          <w:ilvl w:val="1"/>
          <w:numId w:val="1"/>
        </w:numPr>
        <w:tabs>
          <w:tab w:val="clear" w:pos="720"/>
          <w:tab w:val="clear" w:pos="1440"/>
          <w:tab w:val="clear" w:pos="2160"/>
          <w:tab w:val="clear" w:pos="2880"/>
          <w:tab w:val="clear" w:pos="4680"/>
          <w:tab w:val="clear" w:pos="5400"/>
          <w:tab w:val="clear" w:pos="9000"/>
        </w:tabs>
        <w:spacing w:after="160" w:line="360" w:lineRule="auto"/>
        <w:jc w:val="left"/>
        <w:rPr>
          <w:rFonts w:ascii="Source Sans Pro Light" w:eastAsia="Source Sans Pro Light" w:hAnsi="Source Sans Pro Light" w:cs="Source Sans Pro Light"/>
          <w:color w:val="000000" w:themeColor="text1"/>
        </w:rPr>
      </w:pPr>
      <w:r w:rsidRPr="4FAB82B3">
        <w:rPr>
          <w:rFonts w:ascii="Source Sans Pro Light" w:eastAsia="Source Sans Pro Light" w:hAnsi="Source Sans Pro Light" w:cs="Source Sans Pro Light"/>
          <w:color w:val="000000" w:themeColor="text1"/>
        </w:rPr>
        <w:lastRenderedPageBreak/>
        <w:t>An overview of current goals, targets, and metrics for biodiversity and ecosystem health, both at the international level (i.e. the Global Biodiversity Framework established by the CBD) and at the national level (i.e. the Scottish Biodiversity Strategy).</w:t>
      </w:r>
    </w:p>
    <w:p w14:paraId="4E7EACB4" w14:textId="65A98899" w:rsidR="00E22381" w:rsidRDefault="6FAD1A5E" w:rsidP="00D13FF3">
      <w:pPr>
        <w:pStyle w:val="ListParagraph"/>
        <w:numPr>
          <w:ilvl w:val="1"/>
          <w:numId w:val="1"/>
        </w:numPr>
        <w:tabs>
          <w:tab w:val="clear" w:pos="720"/>
          <w:tab w:val="clear" w:pos="1440"/>
          <w:tab w:val="clear" w:pos="2160"/>
          <w:tab w:val="clear" w:pos="2880"/>
          <w:tab w:val="clear" w:pos="4680"/>
          <w:tab w:val="clear" w:pos="5400"/>
          <w:tab w:val="clear" w:pos="9000"/>
        </w:tabs>
        <w:spacing w:after="160" w:line="360" w:lineRule="auto"/>
        <w:jc w:val="left"/>
        <w:rPr>
          <w:rFonts w:ascii="Source Sans Pro Light" w:eastAsia="Source Sans Pro Light" w:hAnsi="Source Sans Pro Light" w:cs="Source Sans Pro Light"/>
          <w:color w:val="000000" w:themeColor="text1"/>
        </w:rPr>
      </w:pPr>
      <w:r w:rsidRPr="4FAB82B3">
        <w:rPr>
          <w:rFonts w:ascii="Source Sans Pro Light" w:eastAsia="Source Sans Pro Light" w:hAnsi="Source Sans Pro Light" w:cs="Source Sans Pro Light"/>
          <w:color w:val="000000" w:themeColor="text1"/>
        </w:rPr>
        <w:t>An outline of opportunities for integrating DNA-derived data into biodiversity reporting, considering both the possible integration with current monitoring methods and the development of new DNA-based metrics. This is discussed in both the global and the Scottish contexts.</w:t>
      </w:r>
    </w:p>
    <w:p w14:paraId="50EBD3DF" w14:textId="0D4CD212" w:rsidR="00E22381" w:rsidRDefault="55A161D3" w:rsidP="00D13FF3">
      <w:pPr>
        <w:pStyle w:val="ListParagraph"/>
        <w:numPr>
          <w:ilvl w:val="0"/>
          <w:numId w:val="2"/>
        </w:numPr>
        <w:spacing w:after="160" w:line="360" w:lineRule="auto"/>
        <w:ind w:left="714" w:hanging="357"/>
        <w:jc w:val="left"/>
        <w:rPr>
          <w:rFonts w:ascii="Source Sans Pro Light" w:eastAsia="Source Sans Pro Light" w:hAnsi="Source Sans Pro Light" w:cs="Source Sans Pro Light"/>
          <w:color w:val="000000" w:themeColor="text1"/>
        </w:rPr>
      </w:pPr>
      <w:r w:rsidRPr="32ABA4B0">
        <w:rPr>
          <w:rFonts w:ascii="Source Sans Pro Light" w:eastAsia="Source Sans Pro Light" w:hAnsi="Source Sans Pro Light" w:cs="Source Sans Pro Light"/>
          <w:color w:val="000000" w:themeColor="text1"/>
        </w:rPr>
        <w:t xml:space="preserve">Develop a sampling plan for Phase 2, in consultation with the </w:t>
      </w:r>
      <w:r w:rsidRPr="32ABA4B0">
        <w:rPr>
          <w:rFonts w:ascii="Source Sans Pro Light" w:eastAsia="Source Sans Pro Light" w:hAnsi="Source Sans Pro Light" w:cs="Source Sans Pro Light"/>
          <w:color w:val="000000" w:themeColor="text1"/>
          <w:sz w:val="22"/>
          <w:szCs w:val="22"/>
        </w:rPr>
        <w:t xml:space="preserve">Project </w:t>
      </w:r>
      <w:r w:rsidR="7A0099DF" w:rsidRPr="32ABA4B0">
        <w:rPr>
          <w:rFonts w:ascii="Source Sans Pro Light" w:eastAsia="Source Sans Pro Light" w:hAnsi="Source Sans Pro Light" w:cs="Source Sans Pro Light"/>
          <w:color w:val="000000" w:themeColor="text1"/>
          <w:sz w:val="22"/>
          <w:szCs w:val="22"/>
        </w:rPr>
        <w:t xml:space="preserve">Management and </w:t>
      </w:r>
      <w:r w:rsidRPr="32ABA4B0">
        <w:rPr>
          <w:rFonts w:ascii="Source Sans Pro Light" w:eastAsia="Source Sans Pro Light" w:hAnsi="Source Sans Pro Light" w:cs="Source Sans Pro Light"/>
          <w:color w:val="000000" w:themeColor="text1"/>
          <w:sz w:val="22"/>
          <w:szCs w:val="22"/>
        </w:rPr>
        <w:t>Technical Steering Group</w:t>
      </w:r>
      <w:r w:rsidR="7A0099DF" w:rsidRPr="32ABA4B0">
        <w:rPr>
          <w:rFonts w:ascii="Source Sans Pro Light" w:eastAsia="Source Sans Pro Light" w:hAnsi="Source Sans Pro Light" w:cs="Source Sans Pro Light"/>
          <w:color w:val="000000" w:themeColor="text1"/>
          <w:sz w:val="22"/>
          <w:szCs w:val="22"/>
        </w:rPr>
        <w:t>s</w:t>
      </w:r>
      <w:r w:rsidRPr="32ABA4B0">
        <w:rPr>
          <w:rFonts w:ascii="Source Sans Pro Light" w:eastAsia="Source Sans Pro Light" w:hAnsi="Source Sans Pro Light" w:cs="Source Sans Pro Light"/>
          <w:color w:val="000000" w:themeColor="text1"/>
          <w:sz w:val="22"/>
          <w:szCs w:val="22"/>
        </w:rPr>
        <w:t xml:space="preserve"> and the Project Advisory Board</w:t>
      </w:r>
      <w:r w:rsidRPr="32ABA4B0">
        <w:rPr>
          <w:rFonts w:ascii="Source Sans Pro Light" w:eastAsia="Source Sans Pro Light" w:hAnsi="Source Sans Pro Light" w:cs="Source Sans Pro Light"/>
          <w:color w:val="000000" w:themeColor="text1"/>
        </w:rPr>
        <w:t xml:space="preserve">. This will be delivered in a separate document, which will include results from the initial pilot study carried out in </w:t>
      </w:r>
      <w:r w:rsidR="209C61BE" w:rsidRPr="32ABA4B0">
        <w:rPr>
          <w:rFonts w:ascii="Source Sans Pro Light" w:eastAsia="Source Sans Pro Light" w:hAnsi="Source Sans Pro Light" w:cs="Source Sans Pro Light"/>
          <w:color w:val="000000" w:themeColor="text1"/>
        </w:rPr>
        <w:t>2021 and</w:t>
      </w:r>
      <w:r w:rsidRPr="32ABA4B0">
        <w:rPr>
          <w:rFonts w:ascii="Source Sans Pro Light" w:eastAsia="Source Sans Pro Light" w:hAnsi="Source Sans Pro Light" w:cs="Source Sans Pro Light"/>
          <w:color w:val="000000" w:themeColor="text1"/>
        </w:rPr>
        <w:t xml:space="preserve"> will contain the </w:t>
      </w:r>
      <w:r w:rsidR="30E0ECE4" w:rsidRPr="32ABA4B0">
        <w:rPr>
          <w:rFonts w:ascii="Source Sans Pro Light" w:eastAsia="Source Sans Pro Light" w:hAnsi="Source Sans Pro Light" w:cs="Source Sans Pro Light"/>
          <w:color w:val="000000" w:themeColor="text1"/>
        </w:rPr>
        <w:t xml:space="preserve">Phase 2 </w:t>
      </w:r>
      <w:r w:rsidRPr="32ABA4B0">
        <w:rPr>
          <w:rFonts w:ascii="Source Sans Pro Light" w:eastAsia="Source Sans Pro Light" w:hAnsi="Source Sans Pro Light" w:cs="Source Sans Pro Light"/>
          <w:color w:val="000000" w:themeColor="text1"/>
        </w:rPr>
        <w:t>sampling plan design</w:t>
      </w:r>
      <w:r w:rsidR="30E0ECE4" w:rsidRPr="32ABA4B0">
        <w:rPr>
          <w:rFonts w:ascii="Source Sans Pro Light" w:eastAsia="Source Sans Pro Light" w:hAnsi="Source Sans Pro Light" w:cs="Source Sans Pro Light"/>
          <w:color w:val="000000" w:themeColor="text1"/>
        </w:rPr>
        <w:t xml:space="preserve"> including</w:t>
      </w:r>
      <w:r w:rsidRPr="32ABA4B0">
        <w:rPr>
          <w:rFonts w:ascii="Source Sans Pro Light" w:eastAsia="Source Sans Pro Light" w:hAnsi="Source Sans Pro Light" w:cs="Source Sans Pro Light"/>
          <w:color w:val="000000" w:themeColor="text1"/>
        </w:rPr>
        <w:t xml:space="preserve"> </w:t>
      </w:r>
      <w:r w:rsidR="5D8A1B79" w:rsidRPr="32ABA4B0">
        <w:rPr>
          <w:rFonts w:ascii="Source Sans Pro Light" w:eastAsia="Source Sans Pro Light" w:hAnsi="Source Sans Pro Light" w:cs="Source Sans Pro Light"/>
          <w:color w:val="000000" w:themeColor="text1"/>
        </w:rPr>
        <w:t>rationale for</w:t>
      </w:r>
      <w:r w:rsidR="5492FB64" w:rsidRPr="32ABA4B0">
        <w:rPr>
          <w:rFonts w:ascii="Source Sans Pro Light" w:eastAsia="Source Sans Pro Light" w:hAnsi="Source Sans Pro Light" w:cs="Source Sans Pro Light"/>
          <w:color w:val="000000" w:themeColor="text1"/>
        </w:rPr>
        <w:t xml:space="preserve"> the </w:t>
      </w:r>
      <w:r w:rsidR="067538D3" w:rsidRPr="32ABA4B0">
        <w:rPr>
          <w:rFonts w:ascii="Source Sans Pro Light" w:eastAsia="Source Sans Pro Light" w:hAnsi="Source Sans Pro Light" w:cs="Source Sans Pro Light"/>
          <w:color w:val="000000" w:themeColor="text1"/>
        </w:rPr>
        <w:t>work undertaken in 2022</w:t>
      </w:r>
      <w:r w:rsidRPr="32ABA4B0">
        <w:rPr>
          <w:rFonts w:ascii="Source Sans Pro Light" w:eastAsia="Source Sans Pro Light" w:hAnsi="Source Sans Pro Light" w:cs="Source Sans Pro Light"/>
          <w:color w:val="000000" w:themeColor="text1"/>
        </w:rPr>
        <w:t>.</w:t>
      </w:r>
    </w:p>
    <w:p w14:paraId="3F38B684" w14:textId="128E08D9" w:rsidR="00E22381" w:rsidRDefault="6FAD1A5E" w:rsidP="00D13FF3">
      <w:pPr>
        <w:pStyle w:val="NMtext"/>
        <w:spacing w:line="360" w:lineRule="auto"/>
        <w:jc w:val="left"/>
        <w:rPr>
          <w:rFonts w:eastAsia="Source Sans Pro Light" w:cs="Source Sans Pro Light"/>
          <w:color w:val="000000" w:themeColor="text1"/>
        </w:rPr>
      </w:pPr>
      <w:r w:rsidRPr="4FAB82B3">
        <w:rPr>
          <w:rFonts w:eastAsia="Source Sans Pro Light" w:cs="Source Sans Pro Light"/>
          <w:color w:val="000000" w:themeColor="text1"/>
        </w:rPr>
        <w:t xml:space="preserve">The effective delivery of </w:t>
      </w:r>
      <w:r w:rsidR="002E775D" w:rsidRPr="4FAB82B3">
        <w:rPr>
          <w:rFonts w:eastAsia="Source Sans Pro Light" w:cs="Source Sans Pro Light"/>
          <w:color w:val="000000" w:themeColor="text1"/>
        </w:rPr>
        <w:t xml:space="preserve">Phase 1 of </w:t>
      </w:r>
      <w:r w:rsidRPr="4FAB82B3">
        <w:rPr>
          <w:rFonts w:eastAsia="Source Sans Pro Light" w:cs="Source Sans Pro Light"/>
          <w:color w:val="000000" w:themeColor="text1"/>
        </w:rPr>
        <w:t xml:space="preserve">this project required consultation with </w:t>
      </w:r>
      <w:r w:rsidR="00721A5D" w:rsidRPr="4FAB82B3">
        <w:rPr>
          <w:rFonts w:eastAsia="Source Sans Pro Light" w:cs="Source Sans Pro Light"/>
          <w:color w:val="000000" w:themeColor="text1"/>
        </w:rPr>
        <w:t xml:space="preserve">a broad collective of people and organisations representing </w:t>
      </w:r>
      <w:r w:rsidRPr="4FAB82B3">
        <w:rPr>
          <w:rFonts w:eastAsia="Source Sans Pro Light" w:cs="Source Sans Pro Light"/>
          <w:color w:val="000000" w:themeColor="text1"/>
        </w:rPr>
        <w:t>the</w:t>
      </w:r>
      <w:r w:rsidR="00162A99" w:rsidRPr="4FAB82B3">
        <w:rPr>
          <w:rFonts w:eastAsia="Source Sans Pro Light" w:cs="Source Sans Pro Light"/>
          <w:color w:val="000000" w:themeColor="text1"/>
        </w:rPr>
        <w:t xml:space="preserve"> research</w:t>
      </w:r>
      <w:r w:rsidRPr="4FAB82B3">
        <w:rPr>
          <w:rFonts w:eastAsia="Source Sans Pro Light" w:cs="Source Sans Pro Light"/>
          <w:color w:val="000000" w:themeColor="text1"/>
        </w:rPr>
        <w:t xml:space="preserve"> community, </w:t>
      </w:r>
      <w:r w:rsidR="00162A99" w:rsidRPr="4FAB82B3">
        <w:rPr>
          <w:rFonts w:eastAsia="Source Sans Pro Light" w:cs="Source Sans Pro Light"/>
          <w:color w:val="000000" w:themeColor="text1"/>
        </w:rPr>
        <w:t>scientific/</w:t>
      </w:r>
      <w:r w:rsidR="00810142" w:rsidRPr="4FAB82B3">
        <w:rPr>
          <w:rFonts w:eastAsia="Source Sans Pro Light" w:cs="Source Sans Pro Light"/>
          <w:color w:val="000000" w:themeColor="text1"/>
        </w:rPr>
        <w:t xml:space="preserve">technical </w:t>
      </w:r>
      <w:r w:rsidR="00162A99" w:rsidRPr="4FAB82B3">
        <w:rPr>
          <w:rFonts w:eastAsia="Source Sans Pro Light" w:cs="Source Sans Pro Light"/>
          <w:color w:val="000000" w:themeColor="text1"/>
        </w:rPr>
        <w:t xml:space="preserve">advisors </w:t>
      </w:r>
      <w:r w:rsidR="00810142" w:rsidRPr="4FAB82B3">
        <w:rPr>
          <w:rFonts w:eastAsia="Source Sans Pro Light" w:cs="Source Sans Pro Light"/>
          <w:color w:val="000000" w:themeColor="text1"/>
        </w:rPr>
        <w:t xml:space="preserve">and </w:t>
      </w:r>
      <w:r w:rsidR="00476902" w:rsidRPr="4FAB82B3">
        <w:rPr>
          <w:rFonts w:eastAsia="Source Sans Pro Light" w:cs="Source Sans Pro Light"/>
          <w:color w:val="000000" w:themeColor="text1"/>
        </w:rPr>
        <w:t>policy leads</w:t>
      </w:r>
      <w:r w:rsidR="005974A5" w:rsidRPr="4FAB82B3">
        <w:rPr>
          <w:rFonts w:eastAsia="Source Sans Pro Light" w:cs="Source Sans Pro Light"/>
          <w:color w:val="000000" w:themeColor="text1"/>
        </w:rPr>
        <w:t>,</w:t>
      </w:r>
      <w:r w:rsidR="00476902" w:rsidRPr="4FAB82B3">
        <w:rPr>
          <w:rFonts w:eastAsia="Source Sans Pro Light" w:cs="Source Sans Pro Light"/>
          <w:color w:val="000000" w:themeColor="text1"/>
        </w:rPr>
        <w:t xml:space="preserve"> </w:t>
      </w:r>
      <w:r w:rsidRPr="4FAB82B3">
        <w:rPr>
          <w:rFonts w:eastAsia="Source Sans Pro Light" w:cs="Source Sans Pro Light"/>
          <w:color w:val="000000" w:themeColor="text1"/>
        </w:rPr>
        <w:t>practitioners,</w:t>
      </w:r>
      <w:r w:rsidR="0086305B">
        <w:rPr>
          <w:rFonts w:eastAsia="Source Sans Pro Light" w:cs="Source Sans Pro Light"/>
          <w:color w:val="000000" w:themeColor="text1"/>
        </w:rPr>
        <w:t xml:space="preserve"> </w:t>
      </w:r>
      <w:r w:rsidRPr="4FAB82B3">
        <w:rPr>
          <w:rFonts w:eastAsia="Source Sans Pro Light" w:cs="Source Sans Pro Light"/>
          <w:color w:val="000000" w:themeColor="text1"/>
        </w:rPr>
        <w:t xml:space="preserve">and other </w:t>
      </w:r>
      <w:r w:rsidR="002E775D" w:rsidRPr="4FAB82B3">
        <w:rPr>
          <w:rFonts w:eastAsia="Source Sans Pro Light" w:cs="Source Sans Pro Light"/>
          <w:color w:val="000000" w:themeColor="text1"/>
        </w:rPr>
        <w:t xml:space="preserve">key </w:t>
      </w:r>
      <w:r w:rsidRPr="4FAB82B3">
        <w:rPr>
          <w:rFonts w:eastAsia="Source Sans Pro Light" w:cs="Source Sans Pro Light"/>
          <w:color w:val="000000" w:themeColor="text1"/>
        </w:rPr>
        <w:t xml:space="preserve">stakeholders. Therefore, stakeholder engagement was initiated in the early stages of the project and the considerations drawn in this report include input from the project </w:t>
      </w:r>
      <w:r w:rsidR="00476902" w:rsidRPr="4FAB82B3">
        <w:rPr>
          <w:rFonts w:eastAsia="Source Sans Pro Light" w:cs="Source Sans Pro Light"/>
          <w:color w:val="000000" w:themeColor="text1"/>
        </w:rPr>
        <w:t xml:space="preserve">management and technical </w:t>
      </w:r>
      <w:r w:rsidRPr="4FAB82B3">
        <w:rPr>
          <w:rFonts w:eastAsia="Source Sans Pro Light" w:cs="Source Sans Pro Light"/>
          <w:color w:val="000000" w:themeColor="text1"/>
        </w:rPr>
        <w:t xml:space="preserve">steering </w:t>
      </w:r>
      <w:r w:rsidR="00476902" w:rsidRPr="4FAB82B3">
        <w:rPr>
          <w:rFonts w:eastAsia="Source Sans Pro Light" w:cs="Source Sans Pro Light"/>
          <w:color w:val="000000" w:themeColor="text1"/>
        </w:rPr>
        <w:t>groups</w:t>
      </w:r>
      <w:r w:rsidRPr="4FAB82B3">
        <w:rPr>
          <w:rFonts w:eastAsia="Source Sans Pro Light" w:cs="Source Sans Pro Light"/>
          <w:color w:val="000000" w:themeColor="text1"/>
        </w:rPr>
        <w:t xml:space="preserve">, advisory board, and other organisations (see Appendix 1 for details on stakeholder engagement activities).  </w:t>
      </w:r>
    </w:p>
    <w:p w14:paraId="27191E1E" w14:textId="3581C8AE" w:rsidR="00E22381" w:rsidRDefault="6FAD1A5E" w:rsidP="001314D6">
      <w:pPr>
        <w:pStyle w:val="NMtext"/>
        <w:spacing w:line="360" w:lineRule="auto"/>
        <w:jc w:val="left"/>
      </w:pPr>
      <w:r w:rsidRPr="4FAB82B3">
        <w:rPr>
          <w:rFonts w:eastAsia="Source Sans Pro Light" w:cs="Source Sans Pro Light"/>
          <w:color w:val="000000" w:themeColor="text1"/>
        </w:rPr>
        <w:t>A glossary of terms is provided at the end of the report to define key terms used within the report.</w:t>
      </w:r>
      <w:r>
        <w:br w:type="page"/>
      </w:r>
    </w:p>
    <w:p w14:paraId="118C1FFE" w14:textId="00CF0316" w:rsidR="00E22381" w:rsidRPr="000674E3" w:rsidRDefault="00D0293D" w:rsidP="00E22381">
      <w:pPr>
        <w:pStyle w:val="Heading1"/>
      </w:pPr>
      <w:bookmarkStart w:id="9" w:name="_Toc120733395"/>
      <w:r>
        <w:lastRenderedPageBreak/>
        <w:t>DNA</w:t>
      </w:r>
      <w:r w:rsidR="006B15C5">
        <w:t>-</w:t>
      </w:r>
      <w:r>
        <w:t>based approaches to</w:t>
      </w:r>
      <w:r w:rsidR="00F93097">
        <w:t xml:space="preserve"> </w:t>
      </w:r>
      <w:r w:rsidR="001F5BB5">
        <w:t xml:space="preserve">biodiversity </w:t>
      </w:r>
      <w:r w:rsidR="00244B28">
        <w:t>monitoring</w:t>
      </w:r>
      <w:bookmarkEnd w:id="9"/>
    </w:p>
    <w:p w14:paraId="57A1918C" w14:textId="30297A8C" w:rsidR="009C2F8D" w:rsidRDefault="009C2F8D" w:rsidP="009C2F8D">
      <w:pPr>
        <w:pStyle w:val="NMtext"/>
      </w:pPr>
      <w:r w:rsidRPr="00091174">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610E892" wp14:editId="144098E4">
                <wp:simplePos x="0" y="0"/>
                <wp:positionH relativeFrom="column">
                  <wp:posOffset>0</wp:posOffset>
                </wp:positionH>
                <wp:positionV relativeFrom="paragraph">
                  <wp:posOffset>13478</wp:posOffset>
                </wp:positionV>
                <wp:extent cx="5643880" cy="45085"/>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3880" cy="45085"/>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36DC9" id="Rectangle 24" o:spid="_x0000_s1026" alt="&quot;&quot;" style="position:absolute;margin-left:0;margin-top:1.05pt;width:444.4pt;height: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" fillcolor="#27d8ce" stroked="f" strokeweight="1pt"/>
            </w:pict>
          </mc:Fallback>
        </mc:AlternateContent>
      </w:r>
    </w:p>
    <w:p w14:paraId="399B12C5" w14:textId="43C14D42" w:rsidR="00F05046" w:rsidRPr="00711483" w:rsidRDefault="65624596" w:rsidP="001314D6">
      <w:pPr>
        <w:pStyle w:val="NMhighlight"/>
        <w:spacing w:line="360" w:lineRule="auto"/>
        <w:jc w:val="left"/>
        <w:rPr>
          <w:b w:val="0"/>
          <w:bCs w:val="0"/>
          <w:color w:val="auto"/>
        </w:rPr>
      </w:pPr>
      <w:r w:rsidRPr="00711483">
        <w:rPr>
          <w:b w:val="0"/>
          <w:bCs w:val="0"/>
          <w:color w:val="auto"/>
        </w:rPr>
        <w:t>DNA-based monitoring technolog</w:t>
      </w:r>
      <w:r w:rsidR="4044F490" w:rsidRPr="00711483">
        <w:rPr>
          <w:b w:val="0"/>
          <w:bCs w:val="0"/>
          <w:color w:val="auto"/>
        </w:rPr>
        <w:t>y ha</w:t>
      </w:r>
      <w:r w:rsidR="3FF03CCF" w:rsidRPr="00711483">
        <w:rPr>
          <w:b w:val="0"/>
          <w:bCs w:val="0"/>
          <w:color w:val="auto"/>
        </w:rPr>
        <w:t xml:space="preserve">s </w:t>
      </w:r>
      <w:r w:rsidR="133779CB" w:rsidRPr="00711483">
        <w:rPr>
          <w:b w:val="0"/>
          <w:bCs w:val="0"/>
          <w:color w:val="auto"/>
        </w:rPr>
        <w:t xml:space="preserve">been developing </w:t>
      </w:r>
      <w:r w:rsidR="22491B36" w:rsidRPr="00711483">
        <w:rPr>
          <w:b w:val="0"/>
          <w:bCs w:val="0"/>
          <w:color w:val="auto"/>
        </w:rPr>
        <w:t>rapidly</w:t>
      </w:r>
      <w:r w:rsidR="756A1C2A" w:rsidRPr="00711483">
        <w:rPr>
          <w:b w:val="0"/>
          <w:bCs w:val="0"/>
          <w:color w:val="auto"/>
        </w:rPr>
        <w:t xml:space="preserve"> and shows </w:t>
      </w:r>
      <w:r w:rsidR="01D33A8D" w:rsidRPr="00711483">
        <w:rPr>
          <w:b w:val="0"/>
          <w:bCs w:val="0"/>
          <w:color w:val="auto"/>
        </w:rPr>
        <w:t>great potential for a</w:t>
      </w:r>
      <w:r w:rsidR="1F6BFD8D" w:rsidRPr="00711483">
        <w:rPr>
          <w:b w:val="0"/>
          <w:bCs w:val="0"/>
          <w:color w:val="auto"/>
        </w:rPr>
        <w:t>ddressing</w:t>
      </w:r>
      <w:r w:rsidR="01D33A8D" w:rsidRPr="00711483">
        <w:rPr>
          <w:b w:val="0"/>
          <w:bCs w:val="0"/>
          <w:color w:val="auto"/>
        </w:rPr>
        <w:t xml:space="preserve"> </w:t>
      </w:r>
      <w:r w:rsidR="0A5448F3" w:rsidRPr="00711483">
        <w:rPr>
          <w:b w:val="0"/>
          <w:bCs w:val="0"/>
          <w:color w:val="auto"/>
        </w:rPr>
        <w:t xml:space="preserve">the urgent </w:t>
      </w:r>
      <w:r w:rsidR="1BD0EE0B" w:rsidRPr="00711483">
        <w:rPr>
          <w:b w:val="0"/>
          <w:bCs w:val="0"/>
          <w:color w:val="auto"/>
        </w:rPr>
        <w:t xml:space="preserve">biodiversity </w:t>
      </w:r>
      <w:r w:rsidR="0A5448F3" w:rsidRPr="00711483">
        <w:rPr>
          <w:b w:val="0"/>
          <w:bCs w:val="0"/>
          <w:color w:val="auto"/>
        </w:rPr>
        <w:t>monitoring challenge</w:t>
      </w:r>
      <w:r w:rsidR="00847D7C" w:rsidRPr="00711483">
        <w:rPr>
          <w:b w:val="0"/>
          <w:bCs w:val="0"/>
          <w:color w:val="auto"/>
        </w:rPr>
        <w:t xml:space="preserve"> </w:t>
      </w:r>
      <w:r w:rsidR="00B96D37" w:rsidRPr="00711483">
        <w:rPr>
          <w:b w:val="0"/>
          <w:bCs w:val="0"/>
          <w:color w:val="auto"/>
        </w:rPr>
        <w:t>through its use in</w:t>
      </w:r>
      <w:r w:rsidR="1BD0EE0B" w:rsidRPr="00711483">
        <w:rPr>
          <w:b w:val="0"/>
          <w:bCs w:val="0"/>
          <w:color w:val="auto"/>
        </w:rPr>
        <w:t xml:space="preserve"> </w:t>
      </w:r>
      <w:r w:rsidR="0034796D" w:rsidRPr="00711483">
        <w:rPr>
          <w:b w:val="0"/>
          <w:bCs w:val="0"/>
          <w:color w:val="auto"/>
        </w:rPr>
        <w:t>decision-making</w:t>
      </w:r>
      <w:r w:rsidR="00887EF2" w:rsidRPr="00711483">
        <w:rPr>
          <w:b w:val="0"/>
          <w:bCs w:val="0"/>
          <w:color w:val="auto"/>
        </w:rPr>
        <w:t xml:space="preserve">, </w:t>
      </w:r>
      <w:r w:rsidR="009347DB" w:rsidRPr="00711483">
        <w:rPr>
          <w:b w:val="0"/>
          <w:bCs w:val="0"/>
          <w:color w:val="auto"/>
        </w:rPr>
        <w:t xml:space="preserve">guiding action and </w:t>
      </w:r>
      <w:r w:rsidR="093F6E82" w:rsidRPr="00711483">
        <w:rPr>
          <w:b w:val="0"/>
          <w:bCs w:val="0"/>
          <w:color w:val="auto"/>
        </w:rPr>
        <w:t>informing transformative</w:t>
      </w:r>
      <w:r w:rsidR="009347DB" w:rsidRPr="00711483">
        <w:rPr>
          <w:b w:val="0"/>
          <w:bCs w:val="0"/>
          <w:color w:val="auto"/>
        </w:rPr>
        <w:t xml:space="preserve"> change</w:t>
      </w:r>
      <w:r w:rsidR="4791A97C" w:rsidRPr="00711483">
        <w:rPr>
          <w:b w:val="0"/>
          <w:bCs w:val="0"/>
          <w:color w:val="auto"/>
        </w:rPr>
        <w:t>.</w:t>
      </w:r>
      <w:r w:rsidR="4044F490" w:rsidRPr="00711483">
        <w:rPr>
          <w:b w:val="0"/>
          <w:bCs w:val="0"/>
          <w:color w:val="auto"/>
        </w:rPr>
        <w:t xml:space="preserve"> </w:t>
      </w:r>
    </w:p>
    <w:p w14:paraId="1F161F89" w14:textId="45A8280E" w:rsidR="00F05046" w:rsidRDefault="00F05046" w:rsidP="001E3259"/>
    <w:p w14:paraId="4545AD50" w14:textId="15B81D3E" w:rsidR="00F05046" w:rsidRPr="0083369C" w:rsidRDefault="5F6AF5C1" w:rsidP="00017DFC">
      <w:pPr>
        <w:pStyle w:val="NMtext"/>
        <w:jc w:val="left"/>
      </w:pPr>
      <w:r w:rsidRPr="0083369C">
        <w:t xml:space="preserve">Section highlights: </w:t>
      </w:r>
    </w:p>
    <w:p w14:paraId="23EDE408" w14:textId="6E347ECD" w:rsidR="00F05046" w:rsidRDefault="735286BE" w:rsidP="001314D6">
      <w:pPr>
        <w:pStyle w:val="NMtext"/>
        <w:numPr>
          <w:ilvl w:val="0"/>
          <w:numId w:val="36"/>
        </w:numPr>
        <w:spacing w:line="360" w:lineRule="auto"/>
        <w:jc w:val="left"/>
      </w:pPr>
      <w:r>
        <w:t>DNA-based methods are efficient in detecting species and generating species inventories</w:t>
      </w:r>
    </w:p>
    <w:p w14:paraId="4B1D9DBC" w14:textId="17FFE263" w:rsidR="00F05046" w:rsidRDefault="735286BE" w:rsidP="001314D6">
      <w:pPr>
        <w:pStyle w:val="NMtext"/>
        <w:numPr>
          <w:ilvl w:val="0"/>
          <w:numId w:val="36"/>
        </w:numPr>
        <w:spacing w:line="360" w:lineRule="auto"/>
        <w:jc w:val="left"/>
      </w:pPr>
      <w:r>
        <w:t>DNA-based methods are already being adopted by both government and non-government agencies, albeit currently with limited scope</w:t>
      </w:r>
    </w:p>
    <w:p w14:paraId="4950B63C" w14:textId="3C201668" w:rsidR="00F05046" w:rsidRDefault="735286BE" w:rsidP="001314D6">
      <w:pPr>
        <w:pStyle w:val="NMtext"/>
        <w:numPr>
          <w:ilvl w:val="0"/>
          <w:numId w:val="36"/>
        </w:numPr>
        <w:spacing w:line="360" w:lineRule="auto"/>
        <w:jc w:val="left"/>
      </w:pPr>
      <w:r>
        <w:t xml:space="preserve">A considerable body of research, mainly freshwater, has focused on using </w:t>
      </w:r>
      <w:r w:rsidR="05851605">
        <w:t>DNA-based</w:t>
      </w:r>
      <w:r>
        <w:t xml:space="preserve"> data for determining biotic indices</w:t>
      </w:r>
    </w:p>
    <w:p w14:paraId="1E720E13" w14:textId="097F3B43" w:rsidR="00F05046" w:rsidRDefault="735286BE" w:rsidP="001314D6">
      <w:pPr>
        <w:pStyle w:val="NMtext"/>
        <w:numPr>
          <w:ilvl w:val="0"/>
          <w:numId w:val="36"/>
        </w:numPr>
        <w:spacing w:line="360" w:lineRule="auto"/>
        <w:jc w:val="left"/>
      </w:pPr>
      <w:r>
        <w:t xml:space="preserve">Big-data analytics, such as machine learning, can be applied to </w:t>
      </w:r>
      <w:r w:rsidR="3F1441FE">
        <w:t xml:space="preserve">DNA-based </w:t>
      </w:r>
      <w:r>
        <w:t>data to create a new generation of metrics that can be used across a wide range of habitats</w:t>
      </w:r>
      <w:r w:rsidR="2F413653">
        <w:t xml:space="preserve"> and geographies</w:t>
      </w:r>
    </w:p>
    <w:p w14:paraId="47FB7B43" w14:textId="01DE7163" w:rsidR="00F05046" w:rsidRDefault="2F413653" w:rsidP="001314D6">
      <w:pPr>
        <w:pStyle w:val="NMtext"/>
        <w:numPr>
          <w:ilvl w:val="0"/>
          <w:numId w:val="36"/>
        </w:numPr>
        <w:spacing w:line="360" w:lineRule="auto"/>
        <w:jc w:val="left"/>
      </w:pPr>
      <w:r>
        <w:t xml:space="preserve">Other methodological advancements such as metagenomics and metatranscriptomics, will continue to push forward the application of </w:t>
      </w:r>
      <w:r w:rsidR="5F63ED05">
        <w:t>DNA-based methods in biodiversity monitoring</w:t>
      </w:r>
    </w:p>
    <w:p w14:paraId="1B60A228" w14:textId="45C25DF5" w:rsidR="00BE4BAE" w:rsidRDefault="00BE4BAE" w:rsidP="0083369C">
      <w:pPr>
        <w:pStyle w:val="Heading2"/>
        <w:spacing w:line="360" w:lineRule="auto"/>
        <w:jc w:val="left"/>
        <w:rPr>
          <w:rFonts w:ascii="Source Sans Pro Light" w:eastAsia="Source Sans Pro Light" w:hAnsi="Source Sans Pro Light" w:cs="Source Sans Pro Light"/>
          <w:sz w:val="24"/>
          <w:szCs w:val="24"/>
        </w:rPr>
      </w:pPr>
      <w:bookmarkStart w:id="10" w:name="_Toc120733396"/>
      <w:r>
        <w:t>Biodiversity monitoring</w:t>
      </w:r>
      <w:bookmarkEnd w:id="10"/>
    </w:p>
    <w:p w14:paraId="57573917" w14:textId="146625E6" w:rsidR="00244B28" w:rsidRDefault="00244B28" w:rsidP="0083369C">
      <w:pPr>
        <w:pStyle w:val="NMtext"/>
        <w:spacing w:line="360" w:lineRule="auto"/>
        <w:jc w:val="left"/>
      </w:pPr>
      <w:r w:rsidRPr="00084E14">
        <w:rPr>
          <w:bCs/>
        </w:rPr>
        <w:t xml:space="preserve">Biodiversity monitoring underpins </w:t>
      </w:r>
      <w:r w:rsidR="004456A7">
        <w:rPr>
          <w:bCs/>
        </w:rPr>
        <w:t xml:space="preserve">decision-making from the local to international </w:t>
      </w:r>
      <w:r w:rsidR="000234DF">
        <w:rPr>
          <w:bCs/>
        </w:rPr>
        <w:t>scale and</w:t>
      </w:r>
      <w:r w:rsidR="008564AC">
        <w:rPr>
          <w:bCs/>
        </w:rPr>
        <w:t xml:space="preserve"> is crucial for effective </w:t>
      </w:r>
      <w:r w:rsidR="00974436">
        <w:rPr>
          <w:bCs/>
        </w:rPr>
        <w:t xml:space="preserve">delivery of interventions. </w:t>
      </w:r>
      <w:r>
        <w:t xml:space="preserve">However, given the complexity and variability of biodiversity, large amounts of data are needed to accurately monitor change at the global level </w:t>
      </w:r>
      <w:r w:rsidRPr="7E530337">
        <w:rPr>
          <w:color w:val="2B579A"/>
        </w:rPr>
        <w:fldChar w:fldCharType="begin" w:fldLock="1"/>
      </w:r>
      <w:r w:rsidR="0063198C">
        <w:instrText xml:space="preserve"> ADDIN ZOTERO_ITEM CSL_CITATION {"citationID":"MLL4C9bj","properties":{"formattedCitation":"(POSTNote 644, Effective Biodiversity Indicators, 2021)","plainCitation":"(POSTNote 644, Effective Biodiversity Indicators, 2021)","noteIndex":0},"citationItems":[{"id":"w52rFSGD/5pbMgJ2w","uris":["http://www.mendeley.com/documents/?uuid=fbac1e76-feea-4552-af41-5ffcb9a4ce0f","http://www.mendeley.com/documents/?uuid=e5ffa0d8-248b-45ed-908c-f85401922818"],"itemData":{"author":[{"dropping-particle":"","family":"POST","given":"(Parliamentary Office of Science and Technology)","non-dropping-particle":"","parse-names":false,"suffix":""}],"id":"ITEM-1","issue":"Post PN 644","issued":{"date-parts":[["2021"]]},"number":"Post PN 644","page":"1-7","publisher":"UK Parliament","title":"POSTNote 644, Effective Biodiversity Indicators","type":"legislation"}}],"schema":"https://github.com/citation-style-language/schema/raw/master/csl-citation.json"} </w:instrText>
      </w:r>
      <w:r w:rsidRPr="7E530337">
        <w:rPr>
          <w:color w:val="2B579A"/>
        </w:rPr>
        <w:fldChar w:fldCharType="separate"/>
      </w:r>
      <w:r w:rsidR="00C5133D">
        <w:rPr>
          <w:noProof/>
        </w:rPr>
        <w:t>(POSTNote 644, Effective Biodiversity Indicators, 2021)</w:t>
      </w:r>
      <w:r w:rsidRPr="7E530337">
        <w:rPr>
          <w:color w:val="2B579A"/>
        </w:rPr>
        <w:fldChar w:fldCharType="end"/>
      </w:r>
      <w:r>
        <w:t xml:space="preserve">, and this poses a significant challenge. </w:t>
      </w:r>
    </w:p>
    <w:p w14:paraId="483609F6" w14:textId="26824CF8" w:rsidR="00244B28" w:rsidRDefault="00244B28" w:rsidP="001314D6">
      <w:pPr>
        <w:pStyle w:val="NMtext"/>
        <w:spacing w:line="360" w:lineRule="auto"/>
        <w:jc w:val="left"/>
      </w:pPr>
      <w:r>
        <w:lastRenderedPageBreak/>
        <w:t>Most available data relate to changes in abundance or distribution of specific populations or species, which reflects</w:t>
      </w:r>
      <w:r w:rsidDel="00735554">
        <w:t xml:space="preserve"> </w:t>
      </w:r>
      <w:r>
        <w:t>the most common</w:t>
      </w:r>
      <w:r w:rsidDel="00735554">
        <w:t xml:space="preserve"> </w:t>
      </w:r>
      <w:r>
        <w:t xml:space="preserve">types of biodiversity indicators </w:t>
      </w:r>
      <w:r>
        <w:rPr>
          <w:color w:val="2B579A"/>
          <w:shd w:val="clear" w:color="auto" w:fill="E6E6E6"/>
        </w:rPr>
        <w:fldChar w:fldCharType="begin" w:fldLock="1"/>
      </w:r>
      <w:r w:rsidR="0063198C">
        <w:instrText xml:space="preserve"> ADDIN ZOTERO_ITEM CSL_CITATION {"citationID":"hichIfjf","properties":{"formattedCitation":"(see Box 1, Eaton et al., 2021; POSTNote 644, Effective Biodiversity Indicators, 2021)","plainCitation":"(see Box 1, Eaton et al., 2021; POSTNote 644, Effective Biodiversity Indicators, 2021)","noteIndex":0},"citationItems":[{"id":"w52rFSGD/0Cco62zb","uris":["http://www.mendeley.com/documents/?uuid=60b82841-dd79-41f5-96b5-061ebf035b21","http://www.mendeley.com/documents/?uuid=ea21ebb3-900b-40a0-b05c-87570e70402c"],"itemData":{"ISBN":"9781800046559","author":[{"dropping-particle":"","family":"Eaton","given":"Mark","non-dropping-particle":"","parse-names":false,"suffix":""},{"dropping-particle":"","family":"Stanbury","given":"Andrew","non-dropping-particle":"","parse-names":false,"suffix":""},{"dropping-particle":"","family":"Isaac","given":"Nick","non-dropping-particle":"","parse-names":false,"suffix":""},{"dropping-particle":"","family":"Pakeman","given":"Robin","non-dropping-particle":"","parse-names":false,"suffix":""},{"dropping-particle":"","family":"Webb","given":"Tom","non-dropping-particle":"","parse-names":false,"suffix":""}],"id":"ITEM-1","issue":"March","issued":{"date-parts":[["2021"]]},"title":"Development of a Combined Marine and Terrestrial Biodiversity Indicator for Scotland","type":"report"},"prefix":"see Box 1, "},{"id":"w52rFSGD/5pbMgJ2w","uris":["http://www.mendeley.com/documents/?uuid=fbac1e76-feea-4552-af41-5ffcb9a4ce0f","http://www.mendeley.com/documents/?uuid=e5ffa0d8-248b-45ed-908c-f85401922818"],"itemData":{"author":[{"dropping-particle":"","family":"POST","given":"(Parliamentary Office of Science and Technology)","non-dropping-particle":"","parse-names":false,"suffix":""}],"id":"ITEM-2","issue":"Post PN 644","issued":{"date-parts":[["2021"]]},"number":"Post PN 644","page":"1-7","publisher":"UK Parliament","title":"POSTNote 644, Effective Biodiversity Indicators","type":"legislation"}}],"schema":"https://github.com/citation-style-language/schema/raw/master/csl-citation.json"} </w:instrText>
      </w:r>
      <w:r>
        <w:rPr>
          <w:color w:val="2B579A"/>
          <w:shd w:val="clear" w:color="auto" w:fill="E6E6E6"/>
        </w:rPr>
        <w:fldChar w:fldCharType="separate"/>
      </w:r>
      <w:r w:rsidR="00C5133D">
        <w:rPr>
          <w:rFonts w:cs="Times New Roman"/>
        </w:rPr>
        <w:t>(see Box 1, Eaton et al., 2021; POSTNote 644, Effective Biodiversity Indicators, 2021)</w:t>
      </w:r>
      <w:r>
        <w:rPr>
          <w:color w:val="2B579A"/>
          <w:shd w:val="clear" w:color="auto" w:fill="E6E6E6"/>
        </w:rPr>
        <w:fldChar w:fldCharType="end"/>
      </w:r>
      <w:r>
        <w:t>. Indicators based on broader</w:t>
      </w:r>
      <w:r w:rsidDel="00A033E6">
        <w:t xml:space="preserve"> </w:t>
      </w:r>
      <w:r>
        <w:t xml:space="preserve">communities of species </w:t>
      </w:r>
      <w:r w:rsidRPr="6955F161">
        <w:t xml:space="preserve">rely </w:t>
      </w:r>
      <w:r>
        <w:t>to a large extent</w:t>
      </w:r>
      <w:r w:rsidRPr="6955F161">
        <w:t xml:space="preserve"> on </w:t>
      </w:r>
      <w:r>
        <w:t>surveys conducted</w:t>
      </w:r>
      <w:r w:rsidRPr="6955F161">
        <w:t xml:space="preserve"> by </w:t>
      </w:r>
      <w:r>
        <w:t>a combination of</w:t>
      </w:r>
      <w:r w:rsidRPr="6955F161">
        <w:t xml:space="preserve"> targeted</w:t>
      </w:r>
      <w:r>
        <w:t>, site-based</w:t>
      </w:r>
      <w:r w:rsidRPr="6955F161">
        <w:t xml:space="preserve"> monitoring programmes</w:t>
      </w:r>
      <w:r>
        <w:t xml:space="preserve"> and</w:t>
      </w:r>
      <w:r w:rsidRPr="6955F161">
        <w:t xml:space="preserve"> volunteer monitoring schemes or </w:t>
      </w:r>
      <w:r>
        <w:t>records submitted on an ad-hoc basis, meaning that data are often patchy in distribution and of variable quality</w:t>
      </w:r>
      <w:r w:rsidRPr="6955F161">
        <w:t xml:space="preserve">. </w:t>
      </w:r>
      <w:r>
        <w:t>However, this opportunistic / ad-hoc approach</w:t>
      </w:r>
      <w:r w:rsidRPr="58F05565">
        <w:t xml:space="preserve"> towards </w:t>
      </w:r>
      <w:r>
        <w:t>monitoring has encouraged the development of</w:t>
      </w:r>
      <w:r w:rsidRPr="58F05565">
        <w:t xml:space="preserve"> </w:t>
      </w:r>
      <w:r>
        <w:t>computational data handling and statistical capabilities that</w:t>
      </w:r>
      <w:r w:rsidRPr="58F05565">
        <w:t xml:space="preserve"> </w:t>
      </w:r>
      <w:r>
        <w:t>enable</w:t>
      </w:r>
      <w:r w:rsidRPr="58F05565">
        <w:t xml:space="preserve"> </w:t>
      </w:r>
      <w:r>
        <w:t xml:space="preserve">the </w:t>
      </w:r>
      <w:r w:rsidRPr="58F05565">
        <w:t>spatial and temporal patch</w:t>
      </w:r>
      <w:r>
        <w:t>iness of</w:t>
      </w:r>
      <w:r w:rsidRPr="58F05565">
        <w:t xml:space="preserve"> data </w:t>
      </w:r>
      <w:r>
        <w:t xml:space="preserve">to be accounted for </w:t>
      </w:r>
      <w:r>
        <w:rPr>
          <w:color w:val="2B579A"/>
          <w:shd w:val="clear" w:color="auto" w:fill="E6E6E6"/>
        </w:rPr>
        <w:fldChar w:fldCharType="begin" w:fldLock="1"/>
      </w:r>
      <w:r w:rsidR="0063198C">
        <w:instrText xml:space="preserve"> ADDIN ZOTERO_ITEM CSL_CITATION {"citationID":"J24KQ2IA","properties":{"formattedCitation":"(Freeman et al., 2021; Isaac et al., 2014)","plainCitation":"(Freeman et al., 2021; Isaac et al., 2014)","noteIndex":0},"citationItems":[{"id":"w52rFSGD/crLo4YDw","uris":["http://www.mendeley.com/documents/?uuid=c59c88c9-c0ae-444a-8fbe-874e680ac25f"],"itemData":{"DOI":"10.1111/2041-210X.12254","ISSN":"2041210X","abstract":"Policy-makers increasingly demand robust measures of biodiversity change over short time periods. Long-term monitoring schemes provide high-quality data, often on an annual basis, but are taxonomically and geographically restricted. By contrast, opportunistic biological records are relatively unstructured but vast in quantity. Recently, these data have been applied to increasingly elaborate science and policy questions, using a range of methods. At present, we lack a firm understanding of which methods, if any, are capable of delivering unbiased trend estimates on policy-relevant time-scales. We identified a set of candidate methods that employ data filtering criteria and/or correction factors to deal with variation in recorder activity. We designed a computer simulation to compare the statistical properties of these methods under a suite of realistic data collection scenarios. We measured the Type I error rates of each method-scenario combination, as well as the power to detect genuine trends. We found that simple methods produce biased trend estimates, and/or had low power. Most methods are robust to variation in sampling effort, but biases in spatial coverage, sampling effort per visit, and detectability, as well as turnover in community composition, all induced some methods to fail. No method was wholly unaffected by all forms of variation in recorder activity, although some performed well enough to be useful. We warn against the use of simple methods. Sophisticated methods that model the data collection process offer the greatest potential to estimate timely trends, notably Frescalo and occupancy-detection models. The potential of these methods and the value of opportunistic data would be further enhanced by assessing the validity of model assumptions and by capturing small amounts of information about sampling intensity at the point of data collection.","author":[{"dropping-particle":"","family":"Isaac","given":"Nick J.B.","non-dropping-particle":"","parse-names":false,"suffix":""},{"dropping-particle":"","family":"Strien","given":"Arco J.","non-dropping-particle":"van","parse-names":false,"suffix":""},{"dropping-particle":"","family":"August","given":"Tom A.","non-dropping-particle":"","parse-names":false,"suffix":""},{"dropping-particle":"","family":"Zeeuw","given":"Marnix P.","non-dropping-particle":"de","parse-names":false,"suffix":""},{"dropping-particle":"","family":"Roy","given":"David B.","non-dropping-particle":"","parse-names":false,"suffix":""}],"container-title":"Methods in Ecology and Evolution","id":"ITEM-1","issue":"10","issued":{"date-parts":[["2014"]]},"page":"1052-1060","title":"Statistics for citizen science: Extracting signals of change from noisy ecological data","type":"article-journal","volume":"5"}},{"id":"w52rFSGD/anJiJTsO","uris":["http://www.mendeley.com/documents/?uuid=c51b0434-5d00-4234-bb51-02eeffcd6ff1"],"itemData":{"DOI":"10.1007/s13253-020-00410-6","ISSN":"15372693","abstract":"Biodiversity indicators summarise extensive, complex ecological data sets and are important in influencing government policy. Component data consist of time-varying indices for each of a number of different species. However, current biodiversity indicators suffer from multiple statistical shortcomings. We describe a state-space formulation for new multispecies biodiversity indicators, based on rates of change in the abundance or occupancy probability of the contributing individual species. The formulation is flexible and applicable to different taxa. It possesses several advantages, including the ability to accommodate the sporadic unavailability of data, incorporate variation in the estimation precision of the individual species’ indices when appropriate, and allow the direct incorporation of smoothing over time. Furthermore, model fitting is straightforward in Bayesian and classical implementations, the latter adopting either efficient Hidden Markov modelling or the Kalman filter. Conveniently, the same algorithms can be adopted for cases based on abundance or occupancy data—only the subsequent interpretation differs. The procedure removes the need for bootstrapping which can be prohibitive. We recommend which of two alternatives to use when taxa are fully or partially sampled. The performance of the new approach is demonstrated on simulated data, and through application to three diverse national UK data sets on butterflies, bats and dragonflies. We see that uncritical incorporation of index standard errors should be avoided. Supplementary materials accompanying this paper appear online.","author":[{"dropping-particle":"","family":"Freeman","given":"Stephen N.","non-dropping-particle":"","parse-names":false,"suffix":""},{"dropping-particle":"","family":"Isaac","given":"Nicholas J.B.","non-dropping-particle":"","parse-names":false,"suffix":""},{"dropping-particle":"","family":"Besbeas","given":"Panagiotis","non-dropping-particle":"","parse-names":false,"suffix":""},{"dropping-particle":"","family":"Dennis","given":"Emily B.","non-dropping-particle":"","parse-names":false,"suffix":""},{"dropping-particle":"","family":"Morgan","given":"Byron J.T.","non-dropping-particle":"","parse-names":false,"suffix":""}],"container-title":"Journal of Agricultural, Biological, and Environmental Statistics","id":"ITEM-2","issue":"1","issued":{"date-parts":[["2021"]]},"page":"71-89","publisher":"Springer US","title":"A Generic Method for Estimating and Smoothing Multispecies Biodiversity Indicators Using Intermittent Data","type":"article-journal","volume":"26"}}],"schema":"https://github.com/citation-style-language/schema/raw/master/csl-citation.json"} </w:instrText>
      </w:r>
      <w:r>
        <w:rPr>
          <w:color w:val="2B579A"/>
          <w:shd w:val="clear" w:color="auto" w:fill="E6E6E6"/>
        </w:rPr>
        <w:fldChar w:fldCharType="separate"/>
      </w:r>
      <w:r w:rsidR="00C5133D">
        <w:rPr>
          <w:rFonts w:cs="Times New Roman"/>
        </w:rPr>
        <w:t>(Freeman et al., 2021; Isaac et al., 2014)</w:t>
      </w:r>
      <w:r>
        <w:rPr>
          <w:color w:val="2B579A"/>
          <w:shd w:val="clear" w:color="auto" w:fill="E6E6E6"/>
        </w:rPr>
        <w:fldChar w:fldCharType="end"/>
      </w:r>
      <w:r w:rsidRPr="58F05565">
        <w:t>.</w:t>
      </w:r>
      <w:r>
        <w:t xml:space="preserve"> New technologies are also key to increasing the accessibility of wildlife surveys (allowing for a wider audience of people, including citizens, to contribute to wildlife surveys) and the frequency and accuracy of recording. This includes tools like DNA </w:t>
      </w:r>
      <w:r w:rsidR="007843C3">
        <w:t xml:space="preserve">analysis </w:t>
      </w:r>
      <w:r>
        <w:t xml:space="preserve">as well as wildlife recording and identification apps (e.g. iNaturalist). </w:t>
      </w:r>
    </w:p>
    <w:p w14:paraId="5C28FDB4" w14:textId="2F0AC862" w:rsidR="00244B28" w:rsidRDefault="00244B28" w:rsidP="001314D6">
      <w:pPr>
        <w:pStyle w:val="NMtext"/>
        <w:spacing w:line="360" w:lineRule="auto"/>
        <w:jc w:val="left"/>
      </w:pPr>
      <w:r>
        <w:t xml:space="preserve">Another </w:t>
      </w:r>
      <w:r w:rsidR="00651B06">
        <w:t>challenge is that existing surveys</w:t>
      </w:r>
      <w:r>
        <w:t xml:space="preserve"> </w:t>
      </w:r>
      <w:r w:rsidR="00E262BB">
        <w:t xml:space="preserve">tend </w:t>
      </w:r>
      <w:r>
        <w:t xml:space="preserve">to be heavily weighted towards </w:t>
      </w:r>
      <w:r w:rsidRPr="58F05565">
        <w:t>charismatic and easily identifiable species groups</w:t>
      </w:r>
      <w:r w:rsidRPr="2075B1CD">
        <w:t>,</w:t>
      </w:r>
      <w:r w:rsidRPr="58F05565">
        <w:t xml:space="preserve"> such as birds, terrestrial plants, mammals and butterflies</w:t>
      </w:r>
      <w:r>
        <w:t xml:space="preserve"> </w:t>
      </w:r>
      <w:r>
        <w:rPr>
          <w:color w:val="2B579A"/>
          <w:shd w:val="clear" w:color="auto" w:fill="E6E6E6"/>
        </w:rPr>
        <w:fldChar w:fldCharType="begin" w:fldLock="1"/>
      </w:r>
      <w:r w:rsidR="0063198C">
        <w:instrText xml:space="preserve"> ADDIN ZOTERO_ITEM CSL_CITATION {"citationID":"IxIoyPfL","properties":{"formattedCitation":"(Burns et al., 2018)","plainCitation":"(Burns et al., 2018)","noteIndex":0},"citationItems":[{"id":"w52rFSGD/QqXFvGpe","uris":["http://www.mendeley.com/documents/?uuid=9cba3607-6bbd-41ea-97df-dc9db5cdd006"],"itemData":{"DOI":"10.1016/j.ecolind.2018.06.033","ISSN":"1470160X","abstract":"Clear, accessible, objective metrics of species status are critical to communicate the state of biodiversity and to measure progress towards biodiversity targets. However, the population data underpinning current species status metrics is often highly skewed towards particular taxonomic groups such as birds, butterflies and mammals, primarily due to the restricted availability of high quality population data. A synoptic overview of the state of biodiversity requires sampling from a broader range of taxonomic groups. Incorporating data from a wide range of monitoring and analysis methods and considering more than one measure of species status are possible ways to achieve this. Here, we utilise measures of species’ population change and extinction risk to develop three species status metrics, a Categorical Change metric, a Species Index and a Red List metric, and populate them with a wide range of data sources from the UK, covering thousands of species from across taxonomy. The species status metrics reiterate the commonly reported decline in freshwater and terrestrial species’ status in the UK in recent decades and give little evidence that this rate of decline has slowed. The utility of species status metrics is further improved if we can extrapolate beyond the species sampled to infer the status of the community. For the freshwater and terrestrial species status metrics presented here we can do this with some confidence. Nevertheless, despite the range and number of species contributing to the species metrics, significant taxonomic bias remained and we report weighting options that could help control for this. The three metrics developed were used in the State of Nature 2016 report and indications are they reached a large number of audience members. We suggest options to improve the design and communication of these and similar metrics in the future.","author":[{"dropping-particle":"","family":"Burns","given":"F.","non-dropping-particle":"","parse-names":false,"suffix":""},{"dropping-particle":"","family":"Eaton","given":"M. A.","non-dropping-particle":"","parse-names":false,"suffix":""},{"dropping-particle":"","family":"Hayhow","given":"D. B.","non-dropping-particle":"","parse-names":false,"suffix":""},{"dropping-particle":"","family":"Outhwaite","given":"C. L.","non-dropping-particle":"","parse-names":false,"suffix":""},{"dropping-particle":"","family":"Fulaij","given":"N.","non-dropping-particle":"Al","parse-names":false,"suffix":""},{"dropping-particle":"","family":"August","given":"T. A.","non-dropping-particle":"","parse-names":false,"suffix":""},{"dropping-particle":"","family":"Boughey","given":"K. L.","non-dropping-particle":"","parse-names":false,"suffix":""},{"dropping-particle":"","family":"Brereton","given":"T.","non-dropping-particle":"","parse-names":false,"suffix":""},{"dropping-particle":"","family":"Brown","given":"A.","non-dropping-particle":"","parse-names":false,"suffix":""},{"dropping-particle":"","family":"Bullock","given":"D. J.","non-dropping-particle":"","parse-names":false,"suffix":""},{"dropping-particle":"","family":"Gent","given":"T.","non-dropping-particle":"","parse-names":false,"suffix":""},{"dropping-particle":"","family":"Haysom","given":"K. A.","non-dropping-particle":"","parse-names":false,"suffix":""},{"dropping-particle":"","family":"Isaac","given":"N. J.B.","non-dropping-particle":"","parse-names":false,"suffix":""},{"dropping-particle":"","family":"Johns","given":"D. G.","non-dropping-particle":"","parse-names":false,"suffix":""},{"dropping-particle":"","family":"Macadam","given":"C. R.","non-dropping-particle":"","parse-names":false,"suffix":""},{"dropping-particle":"","family":"Mathews","given":"F.","non-dropping-particle":"","parse-names":false,"suffix":""},{"dropping-particle":"","family":"Noble","given":"D. G.","non-dropping-particle":"","parse-names":false,"suffix":""},{"dropping-particle":"","family":"Powney","given":"G. D.","non-dropping-particle":"","parse-names":false,"suffix":""},{"dropping-particle":"","family":"Sims","given":"D. W.","non-dropping-particle":"","parse-names":false,"suffix":""},{"dropping-particle":"","family":"Smart","given":"S. M.","non-dropping-particle":"","parse-names":false,"suffix":""},{"dropping-particle":"","family":"Stroh","given":"P.","non-dropping-particle":"","parse-names":false,"suffix":""},{"dropping-particle":"","family":"Walker","given":"K. J.","non-dropping-particle":"","parse-names":false,"suffix":""},{"dropping-particle":"","family":"Webb","given":"J. R.","non-dropping-particle":"","parse-names":false,"suffix":""},{"dropping-particle":"","family":"Webb","given":"T. J.","non-dropping-particle":"","parse-names":false,"suffix":""},{"dropping-particle":"","family":"Gregory","given":"R. D.","non-dropping-particle":"","parse-names":false,"suffix":""}],"container-title":"Ecological Indicators","id":"ITEM-1","issue":"January","issued":{"date-parts":[["2018"]]},"page":"226-236","title":"An assessment of the state of nature in the United Kingdom: A review of findings, methods and impact","type":"article-journal","volume":"94"}}],"schema":"https://github.com/citation-style-language/schema/raw/master/csl-citation.json"} </w:instrText>
      </w:r>
      <w:r>
        <w:rPr>
          <w:color w:val="2B579A"/>
          <w:shd w:val="clear" w:color="auto" w:fill="E6E6E6"/>
        </w:rPr>
        <w:fldChar w:fldCharType="separate"/>
      </w:r>
      <w:r w:rsidR="00C5133D">
        <w:rPr>
          <w:rFonts w:cs="Times New Roman"/>
        </w:rPr>
        <w:t>(Burns et al., 2018)</w:t>
      </w:r>
      <w:r>
        <w:rPr>
          <w:color w:val="2B579A"/>
          <w:shd w:val="clear" w:color="auto" w:fill="E6E6E6"/>
        </w:rPr>
        <w:fldChar w:fldCharType="end"/>
      </w:r>
      <w:r w:rsidRPr="58F05565">
        <w:t xml:space="preserve">. </w:t>
      </w:r>
      <w:r w:rsidDel="24FE79DC">
        <w:t>I</w:t>
      </w:r>
      <w:r>
        <w:t>nformation</w:t>
      </w:r>
      <w:r w:rsidRPr="58F05565">
        <w:t xml:space="preserve"> on </w:t>
      </w:r>
      <w:r>
        <w:t xml:space="preserve">invertebrate and </w:t>
      </w:r>
      <w:r w:rsidRPr="58F05565">
        <w:t>microbial communities</w:t>
      </w:r>
      <w:r>
        <w:t xml:space="preserve"> is </w:t>
      </w:r>
      <w:r w:rsidR="008308D7">
        <w:t>not so readily available</w:t>
      </w:r>
      <w:r w:rsidR="00DB42EA">
        <w:t xml:space="preserve"> </w:t>
      </w:r>
      <w:r w:rsidRPr="58F05565">
        <w:t xml:space="preserve">despite </w:t>
      </w:r>
      <w:r>
        <w:t>the</w:t>
      </w:r>
      <w:r w:rsidRPr="58F05565">
        <w:t xml:space="preserve"> </w:t>
      </w:r>
      <w:r>
        <w:t>widely</w:t>
      </w:r>
      <w:r w:rsidR="008D2BC7">
        <w:t xml:space="preserve"> </w:t>
      </w:r>
      <w:r>
        <w:t xml:space="preserve">recognised </w:t>
      </w:r>
      <w:r w:rsidRPr="58F05565">
        <w:t xml:space="preserve">power </w:t>
      </w:r>
      <w:r>
        <w:t xml:space="preserve">of these groups </w:t>
      </w:r>
      <w:r w:rsidRPr="58F05565">
        <w:t xml:space="preserve">to indicate </w:t>
      </w:r>
      <w:r>
        <w:t xml:space="preserve">ecosystem condition and their direct links to </w:t>
      </w:r>
      <w:r w:rsidRPr="58F05565">
        <w:t xml:space="preserve">ecosystem services </w:t>
      </w:r>
      <w:r>
        <w:t>such as</w:t>
      </w:r>
      <w:r w:rsidRPr="58F05565">
        <w:t xml:space="preserve"> soil health</w:t>
      </w:r>
      <w:r>
        <w:t xml:space="preserve">, water quality and pollination </w:t>
      </w:r>
      <w:r>
        <w:rPr>
          <w:color w:val="2B579A"/>
          <w:shd w:val="clear" w:color="auto" w:fill="E6E6E6"/>
        </w:rPr>
        <w:fldChar w:fldCharType="begin" w:fldLock="1"/>
      </w:r>
      <w:r w:rsidR="0063198C">
        <w:instrText xml:space="preserve"> ADDIN ZOTERO_ITEM CSL_CITATION {"citationID":"NuzSamG6","properties":{"formattedCitation":"(Norris, 2012)","plainCitation":"(Norris, 2012)","noteIndex":0},"citationItems":[{"id":"w52rFSGD/WMtJN0AP","uris":["http://www.mendeley.com/documents/?uuid=ff47e26f-c63e-42b5-8f56-d97f87248c33"],"itemData":{"DOI":"10.1098/rstb.2011.0176","ISSN":"14712970","abstract":"Recent evidence strongly suggests that biodiversity loss and ecosystem degradation continue. How might a systems approach to ecology help us better understand and address these issues? Systems approaches play a very limited role in the science that underpins traditional biodiversity conservation, but could provide important insights into mechanisms that affect population growth. This potential is illustrated using data from a critically endangered bird population. Although speciesspecific insights have practical value, the main applied challenge for a systems approach is to help improve our understanding of the role of biodiversity in the context of ecosystem services (ES) and the associated values and benefits people derive from these services. This has profound implications for the way we conceptualize and address ecological problems. Instead of focusing directly on biodiversity, the important response variables become measures of values and benefits, ES or ecosystem processes. We then need to understand the sensitivity of these variables to biodiversity change relative to other abiotic or anthropogenic factors, which includes exploring the role of variability at different levels of biological organization. These issues are discussed using the recent UK National Ecosystems Assessment as a framework. © 2011 The Royal Society.","author":[{"dropping-particle":"","family":"Norris","given":"Ken","non-dropping-particle":"","parse-names":false,"suffix":""}],"container-title":"Philosophical Transactions of the Royal Society B: Biological Sciences","id":"ITEM-1","issue":"1586","issued":{"date-parts":[["2012"]]},"page":"191-199","title":"Biodiversity in the context of ecosystem services: The applied need for systems approaches","type":"article-journal","volume":"367"}}],"schema":"https://github.com/citation-style-language/schema/raw/master/csl-citation.json"} </w:instrText>
      </w:r>
      <w:r>
        <w:rPr>
          <w:color w:val="2B579A"/>
          <w:shd w:val="clear" w:color="auto" w:fill="E6E6E6"/>
        </w:rPr>
        <w:fldChar w:fldCharType="separate"/>
      </w:r>
      <w:r w:rsidR="00C5133D">
        <w:rPr>
          <w:rFonts w:cs="Times New Roman"/>
        </w:rPr>
        <w:t>(Norris, 2012)</w:t>
      </w:r>
      <w:r>
        <w:rPr>
          <w:color w:val="2B579A"/>
          <w:shd w:val="clear" w:color="auto" w:fill="E6E6E6"/>
        </w:rPr>
        <w:fldChar w:fldCharType="end"/>
      </w:r>
      <w:r>
        <w:t>.</w:t>
      </w:r>
      <w:r w:rsidRPr="58F05565">
        <w:t xml:space="preserve"> </w:t>
      </w:r>
      <w:r w:rsidR="0020464F">
        <w:t>The underrepresentation of these groups is largely due to the</w:t>
      </w:r>
      <w:r>
        <w:t xml:space="preserve"> challenge of morphological identification, which is unfeasible </w:t>
      </w:r>
      <w:r w:rsidR="00B745C0">
        <w:t>to achieve at</w:t>
      </w:r>
      <w:r>
        <w:t xml:space="preserve"> scale for organisms that are hyper-diverse, poorly described, and of small body size. However, integration of these groups into routine monitoring programmes is now possible </w:t>
      </w:r>
      <w:r w:rsidR="001E186A" w:rsidRPr="00DF4DCE">
        <w:t>using</w:t>
      </w:r>
      <w:r>
        <w:t xml:space="preserve"> DNA-based methods such as metabarcoding.</w:t>
      </w:r>
    </w:p>
    <w:p w14:paraId="7CA9034B" w14:textId="47756B99" w:rsidR="008B77F4" w:rsidRPr="00F13B35" w:rsidRDefault="00FA6102" w:rsidP="001314D6">
      <w:pPr>
        <w:pStyle w:val="NMtext"/>
        <w:spacing w:line="360" w:lineRule="auto"/>
        <w:jc w:val="left"/>
      </w:pPr>
      <w:r w:rsidRPr="00665C51">
        <w:t>DNA-</w:t>
      </w:r>
      <w:r w:rsidR="00665C51">
        <w:t xml:space="preserve">based </w:t>
      </w:r>
      <w:r w:rsidR="00581BA5">
        <w:t xml:space="preserve">monitoring </w:t>
      </w:r>
      <w:r w:rsidR="00C41D86">
        <w:t>relies on</w:t>
      </w:r>
      <w:r w:rsidR="00581BA5">
        <w:t xml:space="preserve"> the</w:t>
      </w:r>
      <w:r w:rsidR="00612C34">
        <w:t xml:space="preserve"> </w:t>
      </w:r>
      <w:r w:rsidR="00C41D86">
        <w:t>analyse</w:t>
      </w:r>
      <w:r w:rsidR="000A5A29">
        <w:t>s</w:t>
      </w:r>
      <w:r w:rsidR="00C60B48">
        <w:t xml:space="preserve"> of DNA </w:t>
      </w:r>
      <w:r w:rsidR="002C448F">
        <w:t>sequences</w:t>
      </w:r>
      <w:r w:rsidR="00C60B48">
        <w:t xml:space="preserve"> </w:t>
      </w:r>
      <w:r w:rsidR="00C41D86">
        <w:t xml:space="preserve">obtained </w:t>
      </w:r>
      <w:r w:rsidR="00E64679">
        <w:t xml:space="preserve">directly </w:t>
      </w:r>
      <w:r w:rsidR="00C41D86">
        <w:t xml:space="preserve">from </w:t>
      </w:r>
      <w:r w:rsidR="00CC4110">
        <w:t>organisms</w:t>
      </w:r>
      <w:r w:rsidR="00E64679">
        <w:t xml:space="preserve"> or </w:t>
      </w:r>
      <w:r w:rsidR="00C41D86">
        <w:t xml:space="preserve">from the </w:t>
      </w:r>
      <w:r w:rsidR="00CC4110">
        <w:t>environment</w:t>
      </w:r>
      <w:r w:rsidR="00C711EC">
        <w:t xml:space="preserve"> (</w:t>
      </w:r>
      <w:r w:rsidR="00F24165">
        <w:t>e.g.</w:t>
      </w:r>
      <w:r w:rsidR="00B048F3">
        <w:t xml:space="preserve"> </w:t>
      </w:r>
      <w:r w:rsidR="00F24165">
        <w:t>water, soil, air</w:t>
      </w:r>
      <w:r w:rsidR="002C448F">
        <w:t xml:space="preserve">, </w:t>
      </w:r>
      <w:r w:rsidR="002273AC">
        <w:t>faeces</w:t>
      </w:r>
      <w:r w:rsidR="4472B2D2">
        <w:t xml:space="preserve">, </w:t>
      </w:r>
      <w:r w:rsidR="002273AC">
        <w:t>other</w:t>
      </w:r>
      <w:r w:rsidR="4472B2D2">
        <w:t xml:space="preserve"> </w:t>
      </w:r>
      <w:r w:rsidR="002C448F">
        <w:t>species traces</w:t>
      </w:r>
      <w:r w:rsidR="00F24165">
        <w:t>)</w:t>
      </w:r>
      <w:r w:rsidR="00CC4110">
        <w:t>.</w:t>
      </w:r>
      <w:r w:rsidR="00C02585">
        <w:t xml:space="preserve"> </w:t>
      </w:r>
      <w:r w:rsidR="001247D6">
        <w:t xml:space="preserve">It </w:t>
      </w:r>
      <w:r w:rsidR="4888A699">
        <w:t>enable</w:t>
      </w:r>
      <w:r w:rsidR="002273AC">
        <w:t>s</w:t>
      </w:r>
      <w:r w:rsidR="4888A699">
        <w:t xml:space="preserve"> </w:t>
      </w:r>
      <w:r w:rsidR="5EA2628F">
        <w:t>characteriz</w:t>
      </w:r>
      <w:r w:rsidR="76026FA4">
        <w:t>ation of the</w:t>
      </w:r>
      <w:r w:rsidR="00B90FAE">
        <w:t xml:space="preserve"> </w:t>
      </w:r>
      <w:r w:rsidR="002D7D1E">
        <w:t xml:space="preserve">biological </w:t>
      </w:r>
      <w:r w:rsidR="00B90FAE">
        <w:t>diversity</w:t>
      </w:r>
      <w:r w:rsidR="004867C4">
        <w:t xml:space="preserve"> </w:t>
      </w:r>
      <w:r w:rsidR="18C6F6A2">
        <w:t>of an area</w:t>
      </w:r>
      <w:r w:rsidR="002D7D1E">
        <w:t xml:space="preserve"> and informs </w:t>
      </w:r>
      <w:r w:rsidR="00FE1981">
        <w:t xml:space="preserve">on the </w:t>
      </w:r>
      <w:r w:rsidR="003104A3">
        <w:t xml:space="preserve">occurrence </w:t>
      </w:r>
      <w:r w:rsidR="00380F7B">
        <w:t>(</w:t>
      </w:r>
      <w:r w:rsidR="003104A3">
        <w:t>and</w:t>
      </w:r>
      <w:r w:rsidR="2C4F7416">
        <w:t xml:space="preserve"> in some cases</w:t>
      </w:r>
      <w:r w:rsidR="003104A3">
        <w:t xml:space="preserve"> </w:t>
      </w:r>
      <w:r w:rsidR="00912B68">
        <w:t>abundance</w:t>
      </w:r>
      <w:r w:rsidR="00380F7B">
        <w:t>)</w:t>
      </w:r>
      <w:r w:rsidR="003104A3">
        <w:t xml:space="preserve"> of </w:t>
      </w:r>
      <w:r w:rsidR="00912B68">
        <w:t>species, their</w:t>
      </w:r>
      <w:r w:rsidR="008C243D">
        <w:t xml:space="preserve"> </w:t>
      </w:r>
      <w:r w:rsidR="004726C3">
        <w:t>interactions,</w:t>
      </w:r>
      <w:r w:rsidR="00912B68">
        <w:t xml:space="preserve"> and functions </w:t>
      </w:r>
      <w:r w:rsidR="00945143">
        <w:t>with</w:t>
      </w:r>
      <w:r w:rsidR="00912B68">
        <w:t>in ecosystems.</w:t>
      </w:r>
      <w:r w:rsidR="00945143">
        <w:t xml:space="preserve"> </w:t>
      </w:r>
      <w:r w:rsidR="009C10D3">
        <w:t>DNA-based technologies and methods have been developing at a fast pace</w:t>
      </w:r>
      <w:r w:rsidR="00031D3D">
        <w:t>,</w:t>
      </w:r>
      <w:r w:rsidR="009C10D3">
        <w:t xml:space="preserve"> </w:t>
      </w:r>
      <w:r w:rsidR="008D55CA">
        <w:t xml:space="preserve">from </w:t>
      </w:r>
      <w:r w:rsidR="00B276F6">
        <w:t xml:space="preserve">targeted </w:t>
      </w:r>
      <w:r w:rsidR="006B0C48">
        <w:t xml:space="preserve">species </w:t>
      </w:r>
      <w:r w:rsidR="00B276F6">
        <w:t xml:space="preserve">approaches </w:t>
      </w:r>
      <w:r w:rsidR="006B0C48">
        <w:t xml:space="preserve">to </w:t>
      </w:r>
      <w:r w:rsidR="00617CCA">
        <w:t>community</w:t>
      </w:r>
      <w:r w:rsidR="00B276F6">
        <w:t xml:space="preserve"> assessments</w:t>
      </w:r>
      <w:r w:rsidR="00EB4DFF">
        <w:t xml:space="preserve"> of biodiversity</w:t>
      </w:r>
      <w:r w:rsidR="009E3189">
        <w:t xml:space="preserve">. </w:t>
      </w:r>
      <w:r w:rsidR="00037F38">
        <w:t xml:space="preserve">Below we </w:t>
      </w:r>
      <w:r w:rsidR="00037F38">
        <w:lastRenderedPageBreak/>
        <w:t>describe the most relevant DNA-based methods for biodiversity monitoring</w:t>
      </w:r>
      <w:r w:rsidR="004C6FC9">
        <w:t xml:space="preserve">, the ongoing </w:t>
      </w:r>
      <w:r w:rsidR="001B1007">
        <w:t>challenges,</w:t>
      </w:r>
      <w:r w:rsidR="004C6FC9">
        <w:t xml:space="preserve"> and emerging opportunities</w:t>
      </w:r>
      <w:r w:rsidR="00D44D28">
        <w:t xml:space="preserve"> in this field.</w:t>
      </w:r>
    </w:p>
    <w:p w14:paraId="43EC04C6" w14:textId="75A5DB37" w:rsidR="008732B6" w:rsidRPr="008C79D4" w:rsidRDefault="008732B6" w:rsidP="0083369C">
      <w:pPr>
        <w:pStyle w:val="Heading2"/>
        <w:spacing w:line="360" w:lineRule="auto"/>
        <w:jc w:val="left"/>
      </w:pPr>
      <w:bookmarkStart w:id="11" w:name="_Toc120733397"/>
      <w:r>
        <w:t>Species inventories and detections</w:t>
      </w:r>
      <w:bookmarkEnd w:id="11"/>
    </w:p>
    <w:p w14:paraId="10706A19" w14:textId="293D67A1" w:rsidR="00F777E4" w:rsidRDefault="00706EE7" w:rsidP="0083369C">
      <w:pPr>
        <w:pStyle w:val="NMtext"/>
        <w:spacing w:line="360" w:lineRule="auto"/>
        <w:jc w:val="left"/>
      </w:pPr>
      <w:r w:rsidRPr="00055914">
        <w:t>DNA</w:t>
      </w:r>
      <w:r w:rsidR="00202A02" w:rsidRPr="00055914">
        <w:t xml:space="preserve">-based methods </w:t>
      </w:r>
      <w:r w:rsidR="00957A68" w:rsidRPr="00055914">
        <w:t xml:space="preserve">for detecting species and generating species inventories </w:t>
      </w:r>
      <w:r w:rsidR="00E30E2A" w:rsidRPr="00055914">
        <w:t>are</w:t>
      </w:r>
      <w:r w:rsidR="00957A68" w:rsidRPr="00055914">
        <w:t xml:space="preserve"> </w:t>
      </w:r>
      <w:r w:rsidR="00D57F68" w:rsidRPr="00055914">
        <w:t xml:space="preserve">already being widely adopted </w:t>
      </w:r>
      <w:r w:rsidR="003171C2" w:rsidRPr="00055914">
        <w:t xml:space="preserve">by </w:t>
      </w:r>
      <w:r w:rsidR="00D2784C" w:rsidRPr="00055914">
        <w:t xml:space="preserve">both government and </w:t>
      </w:r>
      <w:r w:rsidR="003171C2" w:rsidRPr="00055914">
        <w:t>non-government</w:t>
      </w:r>
      <w:r w:rsidR="00D2784C" w:rsidRPr="00055914">
        <w:t xml:space="preserve"> agencies.</w:t>
      </w:r>
      <w:r w:rsidR="00D57F68">
        <w:t xml:space="preserve"> </w:t>
      </w:r>
      <w:r w:rsidR="00F777E4">
        <w:t>Broadly, there are two principal methodologies used:</w:t>
      </w:r>
    </w:p>
    <w:p w14:paraId="21B480CE" w14:textId="0D303319" w:rsidR="009816BF" w:rsidRPr="00597FC0" w:rsidRDefault="00D6087C" w:rsidP="001314D6">
      <w:pPr>
        <w:pStyle w:val="NMtext"/>
        <w:numPr>
          <w:ilvl w:val="0"/>
          <w:numId w:val="15"/>
        </w:numPr>
        <w:spacing w:line="360" w:lineRule="auto"/>
        <w:jc w:val="left"/>
        <w:rPr>
          <w:rFonts w:eastAsia="Calibri"/>
        </w:rPr>
      </w:pPr>
      <w:r>
        <w:t>Targeted m</w:t>
      </w:r>
      <w:r w:rsidR="00F777E4">
        <w:t>ethods</w:t>
      </w:r>
      <w:r w:rsidR="006B46A4">
        <w:t>,</w:t>
      </w:r>
      <w:r w:rsidR="00F777E4">
        <w:t xml:space="preserve"> such as </w:t>
      </w:r>
      <w:r>
        <w:t xml:space="preserve">real-time </w:t>
      </w:r>
      <w:r w:rsidR="00F777E4">
        <w:t>q</w:t>
      </w:r>
      <w:r>
        <w:t xml:space="preserve">uantitative </w:t>
      </w:r>
      <w:r w:rsidR="00F777E4">
        <w:t xml:space="preserve">PCR </w:t>
      </w:r>
      <w:r>
        <w:t>(</w:t>
      </w:r>
      <w:r w:rsidR="00F777E4">
        <w:t>qPCR</w:t>
      </w:r>
      <w:r>
        <w:t>)</w:t>
      </w:r>
      <w:r w:rsidR="006B46A4">
        <w:t>,</w:t>
      </w:r>
      <w:r w:rsidR="00F777E4">
        <w:t xml:space="preserve"> are used to screen </w:t>
      </w:r>
      <w:r w:rsidR="007639A1">
        <w:t>s</w:t>
      </w:r>
      <w:r w:rsidR="00F777E4">
        <w:t xml:space="preserve">amples for the presence of DNA from particular species. This is a fast and sensitive analysis approach that is commonly </w:t>
      </w:r>
      <w:r w:rsidR="00E957E6">
        <w:t>used in</w:t>
      </w:r>
      <w:r w:rsidR="00F777E4">
        <w:t xml:space="preserve"> surveys</w:t>
      </w:r>
      <w:r w:rsidR="00F777E4" w:rsidDel="006B46A4">
        <w:t xml:space="preserve"> </w:t>
      </w:r>
      <w:r w:rsidR="00E957E6">
        <w:t xml:space="preserve">of </w:t>
      </w:r>
      <w:r w:rsidR="00C253A7" w:rsidRPr="00DF4DCE">
        <w:t>species</w:t>
      </w:r>
      <w:r w:rsidR="00F777E4">
        <w:t xml:space="preserve"> of conservation concern or those that represent a threat to native ecosystems (e.g. invasive non-native species). Hundreds of qPCR primer sets have been published, targeting a wide range of species, and many are available commercially. Recent work </w:t>
      </w:r>
      <w:r w:rsidR="009816BF">
        <w:t>linked to the EU Cost Action project DNAquaNet (CA15219) introduced a framework for assessing the level of validation and readiness for use of published primer sets</w:t>
      </w:r>
      <w:r w:rsidR="002D1DC2">
        <w:t xml:space="preserve"> </w:t>
      </w:r>
      <w:r w:rsidR="00455C32">
        <w:rPr>
          <w:color w:val="2B579A"/>
          <w:shd w:val="clear" w:color="auto" w:fill="E6E6E6"/>
        </w:rPr>
        <w:fldChar w:fldCharType="begin" w:fldLock="1"/>
      </w:r>
      <w:r w:rsidR="0063198C">
        <w:instrText xml:space="preserve"> ADDIN ZOTERO_ITEM CSL_CITATION {"citationID":"fzeNC0jr","properties":{"formattedCitation":"(Thalinger et al., 2021)","plainCitation":"(Thalinger et al., 2021)","noteIndex":0},"citationItems":[{"id":"w52rFSGD/Vexom3Xf","uris":["http://www.mendeley.com/documents/?uuid=b3c862a6-381d-41a5-9ae8-03b203363928"],"itemData":{"DOI":"10.1101/2020.04.27.063990","ISSN":"26928205","abstract":"The use of environmental DNA (eDNA) analysis for species monitoring requires rigorous validation - from field sampling to interpretation of PCR-based results - for meaningful application and interpretation. Assays targeting eDNA released by individual species are typically validated with no predefined criteria to answer specific research questions in one ecosystem. Their general applicability, uncertainties and limitations often remain undetermined. The absence of clear guidelines prevents targeted eDNA assays from being incorporated into species monitoring and policy, thus their establishment will be key for the future implementation of eDNA-based surveys. We describe the measures and tests necessary for successful validation of targeted eDNA assays and the associated pitfalls to form the basis of guidelines. A list of 122 variables was compiled, consolidated into 14 thematic blocks, such as “in silico analysis”, and arranged on a 5-level validation scale from “incomplete” to “operational”. Additionally, minimum validation criteria were defined for each level. These variables were evaluated for 546 published single-species assays. The resulting dataset was used to provide an overview of current validation practices and test the applicability of the validation scale for future assay rating. The majority (30%) of investigated assays were classified as Level 1 (incomplete), and 15% did not achieve this first level. These assays were characterised by minimal in silico and in vitro testing, but their share in annually published eDNA assays has declined since 2014. The total number of reported variables ranged from 20% to 76% and deviated both between and within levels. The meta-analysis demonstrates the suitability of the 5-level validation scale for assessing targeted eDNA assays. It is a user-friendly tool to evaluate previously published assays for future research and routine monitoring, while also enabling appropriate interpretation of results. Finally, it provides guidance on validation and reporting standards for newly developed assays.","author":[{"dropping-particle":"","family":"Thalinger","given":"Bettina","non-dropping-particle":"","parse-names":false,"suffix":""},{"dropping-particle":"","family":"Deiner","given":"Kristy","non-dropping-particle":"","parse-names":false,"suffix":""},{"dropping-particle":"","family":"Harper","given":"Lynsey R.","non-dropping-particle":"","parse-names":false,"suffix":""},{"dropping-particle":"","family":"Rees","given":"Helen C.","non-dropping-particle":"","parse-names":false,"suffix":""},{"dropping-particle":"","family":"Blackman","given":"Rosetta C.","non-dropping-particle":"","parse-names":false,"suffix":""},{"dropping-particle":"","family":"Sint","given":"Daniela","non-dropping-particle":"","parse-names":false,"suffix":""},{"dropping-particle":"","family":"Traugott","given":"Michael","non-dropping-particle":"","parse-names":false,"suffix":""},{"dropping-particle":"","family":"Goldberg","given":"Caren S.","non-dropping-particle":"","parse-names":false,"suffix":""},{"dropping-particle":"","family":"Bruce","given":"Kat","non-dropping-particle":"","parse-names":false,"suffix":""}],"container-title":"bioRxiv","id":"ITEM-1","issued":{"date-parts":[["2021"]]},"title":"A validation scale to determine the readiness of environmental DNA assays for routine species monitoring","type":"article-journal"}}],"schema":"https://github.com/citation-style-language/schema/raw/master/csl-citation.json"} </w:instrText>
      </w:r>
      <w:r w:rsidR="00455C32">
        <w:rPr>
          <w:color w:val="2B579A"/>
          <w:shd w:val="clear" w:color="auto" w:fill="E6E6E6"/>
        </w:rPr>
        <w:fldChar w:fldCharType="separate"/>
      </w:r>
      <w:r w:rsidR="00C5133D">
        <w:rPr>
          <w:rFonts w:cs="Times New Roman"/>
        </w:rPr>
        <w:t>(Thalinger et al., 2021)</w:t>
      </w:r>
      <w:r w:rsidR="00455C32">
        <w:rPr>
          <w:color w:val="2B579A"/>
          <w:shd w:val="clear" w:color="auto" w:fill="E6E6E6"/>
        </w:rPr>
        <w:fldChar w:fldCharType="end"/>
      </w:r>
      <w:r w:rsidR="009816BF">
        <w:t xml:space="preserve">, in an important step towards robust operational use of these tests for environmental management. </w:t>
      </w:r>
      <w:r w:rsidR="00135D3D">
        <w:t xml:space="preserve">Natural England </w:t>
      </w:r>
      <w:r w:rsidR="008D3246">
        <w:t xml:space="preserve">also recently commissioned </w:t>
      </w:r>
      <w:r w:rsidR="00643723">
        <w:t>a report and associated tool</w:t>
      </w:r>
      <w:r w:rsidR="003A7A3E">
        <w:t xml:space="preserve"> (COASTER)</w:t>
      </w:r>
      <w:r w:rsidR="00643723">
        <w:t xml:space="preserve"> </w:t>
      </w:r>
      <w:r w:rsidR="009278B7">
        <w:t xml:space="preserve">to facilitate standardised reporting </w:t>
      </w:r>
      <w:r w:rsidR="002541B6">
        <w:t xml:space="preserve">and </w:t>
      </w:r>
      <w:r w:rsidR="001B5E3A">
        <w:t xml:space="preserve">provide a framework for assessing </w:t>
      </w:r>
      <w:r w:rsidR="002541B6">
        <w:t>confidence in results generated from eDNA</w:t>
      </w:r>
      <w:r w:rsidR="00A72F5C">
        <w:t>-based</w:t>
      </w:r>
      <w:r w:rsidR="002541B6">
        <w:t xml:space="preserve"> qPCR assays</w:t>
      </w:r>
      <w:r w:rsidR="006E460D">
        <w:t xml:space="preserve"> </w:t>
      </w:r>
      <w:r w:rsidR="006E460D">
        <w:rPr>
          <w:color w:val="2B579A"/>
          <w:shd w:val="clear" w:color="auto" w:fill="E6E6E6"/>
        </w:rPr>
        <w:fldChar w:fldCharType="begin" w:fldLock="1"/>
      </w:r>
      <w:r w:rsidR="0063198C">
        <w:instrText xml:space="preserve"> ADDIN ZOTERO_ITEM CSL_CITATION {"citationID":"ZkxSzUib","properties":{"formattedCitation":"(K. J. Harper et al., 2021)","plainCitation":"(K. J. Harper et al., 2021)","noteIndex":0},"citationItems":[{"id":"w52rFSGD/UgZOn9OL","uris":["http://www.mendeley.com/documents/?uuid=fb1896dd-6444-424b-9f6c-ee05b418e6b5"],"itemData":{"ISBN":"9781783547463","author":[{"dropping-particle":"","family":"Harper","given":"Kirsten J.","non-dropping-particle":"","parse-names":false,"suffix":""},{"dropping-particle":"","family":"Tang","given":"Cuong Q.","non-dropping-particle":"","parse-names":false,"suffix":""},{"dropping-particle":"","family":"Bruce","given":"Kat","non-dropping-particle":"","parse-names":false,"suffix":""},{"dropping-particle":"","family":"Ross-Gillespie","given":"Andrea","non-dropping-particle":"","parse-names":false,"suffix":""},{"dropping-particle":"","family":"Ross-Gillespie","given":"Vere","non-dropping-particle":"","parse-names":false,"suffix":""},{"dropping-particle":"","family":"Egeter","given":"Bastian","non-dropping-particle":"","parse-names":false,"suffix":""}],"id":"ITEM-1","issue":"June","issued":{"date-parts":[["2021"]]},"title":"A framework for assessing confidence in environmental DNA qPCR assays and results","type":"report"}}],"schema":"https://github.com/citation-style-language/schema/raw/master/csl-citation.json"} </w:instrText>
      </w:r>
      <w:r w:rsidR="006E460D">
        <w:rPr>
          <w:color w:val="2B579A"/>
          <w:shd w:val="clear" w:color="auto" w:fill="E6E6E6"/>
        </w:rPr>
        <w:fldChar w:fldCharType="separate"/>
      </w:r>
      <w:r w:rsidR="0063198C">
        <w:rPr>
          <w:rFonts w:cs="Times New Roman"/>
        </w:rPr>
        <w:t>(K. J. Harper et al., 2021)</w:t>
      </w:r>
      <w:r w:rsidR="006E460D">
        <w:rPr>
          <w:color w:val="2B579A"/>
          <w:shd w:val="clear" w:color="auto" w:fill="E6E6E6"/>
        </w:rPr>
        <w:fldChar w:fldCharType="end"/>
      </w:r>
      <w:r w:rsidR="002541B6">
        <w:t xml:space="preserve">. </w:t>
      </w:r>
    </w:p>
    <w:p w14:paraId="613B8862" w14:textId="2A3D15C4" w:rsidR="008732B6" w:rsidRPr="00E55986" w:rsidRDefault="00E30E2A" w:rsidP="001314D6">
      <w:pPr>
        <w:pStyle w:val="NMtext"/>
        <w:numPr>
          <w:ilvl w:val="0"/>
          <w:numId w:val="15"/>
        </w:numPr>
        <w:spacing w:line="360" w:lineRule="auto"/>
        <w:jc w:val="left"/>
        <w:rPr>
          <w:rFonts w:eastAsia="Calibri"/>
        </w:rPr>
      </w:pPr>
      <w:r>
        <w:t>DNA m</w:t>
      </w:r>
      <w:r w:rsidR="003D1674">
        <w:t>etabarcoding</w:t>
      </w:r>
      <w:r w:rsidR="00063C03">
        <w:t xml:space="preserve"> and allied methods</w:t>
      </w:r>
      <w:r w:rsidR="0037751A">
        <w:t xml:space="preserve"> </w:t>
      </w:r>
      <w:r w:rsidR="003D1674">
        <w:t xml:space="preserve">enable </w:t>
      </w:r>
      <w:r w:rsidR="00B5172A">
        <w:t>simultaneous</w:t>
      </w:r>
      <w:r w:rsidR="003D1674">
        <w:t xml:space="preserve"> identification of many different species</w:t>
      </w:r>
      <w:r w:rsidR="0010351C">
        <w:t xml:space="preserve"> (often hundreds</w:t>
      </w:r>
      <w:r w:rsidR="007F049E">
        <w:t xml:space="preserve"> per sample</w:t>
      </w:r>
      <w:r w:rsidR="0010351C">
        <w:t>)</w:t>
      </w:r>
      <w:r w:rsidR="003D1674">
        <w:t xml:space="preserve"> using high</w:t>
      </w:r>
      <w:r w:rsidR="00EC33EE">
        <w:t>-</w:t>
      </w:r>
      <w:r w:rsidR="003D1674">
        <w:t>throughput</w:t>
      </w:r>
      <w:r w:rsidR="00063C03">
        <w:t xml:space="preserve"> DNA</w:t>
      </w:r>
      <w:r w:rsidR="003D1674">
        <w:t xml:space="preserve"> sequencing </w:t>
      </w:r>
      <w:r>
        <w:rPr>
          <w:color w:val="2B579A"/>
          <w:shd w:val="clear" w:color="auto" w:fill="E6E6E6"/>
        </w:rPr>
        <w:fldChar w:fldCharType="begin" w:fldLock="1"/>
      </w:r>
      <w:r w:rsidR="0063198C">
        <w:instrText xml:space="preserve"> ADDIN ZOTERO_ITEM CSL_CITATION {"citationID":"cn27k11Y","properties":{"formattedCitation":"(Yu et al., 2012)","plainCitation":"(Yu et al., 2012)","noteIndex":0},"citationItems":[{"id":"w52rFSGD/4szlp5yo","uris":["http://www.mendeley.com/documents/?uuid=3a19f536-28a5-4595-86c0-896120d6517b"],"itemData":{"DOI":"10.1111/j.2041-210X.2012.00198.x","ISSN":"2041210X","abstract":"1. Traditional biodiversity assessment is costly in time, money and taxonomic expertise. Moreover, data are frequently collected in ways (e.g. visual bird lists) that are unsuitable for auditing by neutral parties, which is necessary for dispute resolution. 2. We present protocols for the extraction of ecological, taxonomic and phylogenetic information from bulk samples of arthropods. The protocols combine mass trapping of arthropods, mass-PCR amplification of the COI barcode gene, pyrosequencing and bioinformatic analysis, which together we call 'metabarcoding'. 3. We construct seven communities of arthropods (mostly insects) and show that it is possible to recover a substantial proportion of the original taxonomic information. We further demonstrate, for the first time, that metabarcoding allows for the precise estimation of pairwise community dissimilarity (beta diversity) and within-community phylogenetic diversity (alpha diversity), despite the inevitable loss of taxonomic information inherent to metabarcoding. 4. Alpha and beta diversity metrics are the raw materials of ecology and the environmental sciences, facilitating assessment of the state of the environment with a broad and efficient measure of biodiversity. © 2012 The Authors.","author":[{"dropping-particle":"","family":"Yu","given":"Douglas W.","non-dropping-particle":"","parse-names":false,"suffix":""},{"dropping-particle":"","family":"Ji","given":"Yinqiu","non-dropping-particle":"","parse-names":false,"suffix":""},{"dropping-particle":"","family":"Emerson","given":"Brent C.","non-dropping-particle":"","parse-names":false,"suffix":""},{"dropping-particle":"","family":"Wang","given":"Xiaoyang","non-dropping-particle":"","parse-names":false,"suffix":""},{"dropping-particle":"","family":"Ye","given":"Chengxi","non-dropping-particle":"","parse-names":false,"suffix":""},{"dropping-particle":"","family":"Yang","given":"Chunyan","non-dropping-particle":"","parse-names":false,"suffix":""},{"dropping-particle":"","family":"Ding","given":"Zhaoli","non-dropping-particle":"","parse-names":false,"suffix":""}],"container-title":"Methods in Ecology and Evolution","id":"ITEM-1","issue":"4","issued":{"date-parts":[["2012"]]},"page":"613-623","title":"Biodiversity soup: Metabarcoding of arthropods for rapid biodiversity assessment and biomonitoring","type":"article-journal","volume":"3"}}],"schema":"https://github.com/citation-style-language/schema/raw/master/csl-citation.json"} </w:instrText>
      </w:r>
      <w:r>
        <w:rPr>
          <w:color w:val="2B579A"/>
          <w:shd w:val="clear" w:color="auto" w:fill="E6E6E6"/>
        </w:rPr>
        <w:fldChar w:fldCharType="separate"/>
      </w:r>
      <w:r w:rsidR="00C5133D">
        <w:rPr>
          <w:rFonts w:cs="Times New Roman"/>
        </w:rPr>
        <w:t>(Yu et al., 2012)</w:t>
      </w:r>
      <w:r>
        <w:rPr>
          <w:color w:val="2B579A"/>
          <w:shd w:val="clear" w:color="auto" w:fill="E6E6E6"/>
        </w:rPr>
        <w:fldChar w:fldCharType="end"/>
      </w:r>
      <w:r w:rsidR="003D1674">
        <w:t>.</w:t>
      </w:r>
      <w:r w:rsidR="007F049E">
        <w:t xml:space="preserve"> </w:t>
      </w:r>
      <w:r w:rsidR="00063C03">
        <w:t>Metabarcoding primers have been designed to target a wide range of taxonomic groups</w:t>
      </w:r>
      <w:r w:rsidR="004C08E0">
        <w:t xml:space="preserve">, which can be </w:t>
      </w:r>
      <w:r w:rsidR="008F38A2">
        <w:t>geared towards</w:t>
      </w:r>
      <w:r w:rsidR="004C08E0">
        <w:t xml:space="preserve"> different levels, </w:t>
      </w:r>
      <w:r w:rsidR="00063C03">
        <w:t>ranging from very broad groups</w:t>
      </w:r>
      <w:r w:rsidR="004C08E0">
        <w:t xml:space="preserve"> at the domain level (e.g. </w:t>
      </w:r>
      <w:r w:rsidR="00063C03">
        <w:t xml:space="preserve">eukaryotes </w:t>
      </w:r>
      <w:r w:rsidR="004C08E0">
        <w:t>or</w:t>
      </w:r>
      <w:r w:rsidR="00063C03">
        <w:t xml:space="preserve"> prokaryotes</w:t>
      </w:r>
      <w:r w:rsidR="004C08E0">
        <w:t>)</w:t>
      </w:r>
      <w:r w:rsidR="00063C03">
        <w:t xml:space="preserve"> to narrower groups </w:t>
      </w:r>
      <w:r w:rsidR="004C08E0">
        <w:t>at order level or below (e.g.</w:t>
      </w:r>
      <w:r w:rsidR="00063C03">
        <w:t xml:space="preserve"> bony fish</w:t>
      </w:r>
      <w:r w:rsidR="004C08E0">
        <w:t>,</w:t>
      </w:r>
      <w:r w:rsidR="00063C03">
        <w:t xml:space="preserve"> unionid mussels</w:t>
      </w:r>
      <w:r w:rsidR="004C08E0">
        <w:t>)</w:t>
      </w:r>
      <w:r w:rsidR="00063C03">
        <w:t>.</w:t>
      </w:r>
      <w:r w:rsidR="004C08E0">
        <w:t xml:space="preserve"> Metabarcoding primers can even be designed to target a single species and </w:t>
      </w:r>
      <w:r w:rsidR="000A3E68">
        <w:t>examine</w:t>
      </w:r>
      <w:r w:rsidR="004C08E0">
        <w:t xml:space="preserve"> intraspecific genetic diversity </w:t>
      </w:r>
      <w:r>
        <w:rPr>
          <w:color w:val="2B579A"/>
          <w:shd w:val="clear" w:color="auto" w:fill="E6E6E6"/>
        </w:rPr>
        <w:fldChar w:fldCharType="begin" w:fldLock="1"/>
      </w:r>
      <w:r w:rsidR="0063198C">
        <w:instrText xml:space="preserve"> ADDIN ZOTERO_ITEM CSL_CITATION {"citationID":"0ASTIAbp","properties":{"formattedCitation":"(Tsuji et al., 2020)","plainCitation":"(Tsuji et al., 2020)","noteIndex":0},"citationItems":[{"id":"w52rFSGD/Dt1iOOuZ","uris":["http://www.mendeley.com/documents/?uuid=cac8b9d2-2836-45e1-b087-b2540a55a4ca"],"itemData":{"DOI":"10.1002/edn3.44","ISSN":"2637-4943","abstract":"Recent advances in environmental DNA (eDNA) analysis using high</w:instrText>
      </w:r>
      <w:r w:rsidR="0063198C">
        <w:rPr>
          <w:rFonts w:ascii="Cambria Math" w:hAnsi="Cambria Math" w:cs="Cambria Math"/>
        </w:rPr>
        <w:instrText>‐</w:instrText>
      </w:r>
      <w:r w:rsidR="0063198C">
        <w:instrText>throughput se</w:instrText>
      </w:r>
      <w:r w:rsidR="0063198C">
        <w:rPr>
          <w:rFonts w:ascii="Cambria Math" w:hAnsi="Cambria Math" w:cs="Cambria Math"/>
        </w:rPr>
        <w:instrText>‐</w:instrText>
      </w:r>
      <w:r w:rsidR="0063198C">
        <w:instrText xml:space="preserve"> quencing (HTS) provide a noninvasive way to evaluate the intraspecific genetic diver</w:instrText>
      </w:r>
      <w:r w:rsidR="0063198C">
        <w:rPr>
          <w:rFonts w:ascii="Cambria Math" w:hAnsi="Cambria Math" w:cs="Cambria Math"/>
        </w:rPr>
        <w:instrText>‐</w:instrText>
      </w:r>
      <w:r w:rsidR="0063198C">
        <w:instrText xml:space="preserve"> sity of aquatic macroorganisms. However, erroneous sequences present in HTS data can result in false positive haplotypes; therefore, reliable strategies are necessary to eliminate such erroneous sequences when evaluating intraspecific genetic diversity using eDNA metabarcoding. In this study, we propose an approach combining denois</w:instrText>
      </w:r>
      <w:r w:rsidR="0063198C">
        <w:rPr>
          <w:rFonts w:ascii="Cambria Math" w:hAnsi="Cambria Math" w:cs="Cambria Math"/>
        </w:rPr>
        <w:instrText>‐</w:instrText>
      </w:r>
      <w:r w:rsidR="0063198C">
        <w:instrText xml:space="preserve"> ing using amplicon sequence variant (ASV) method and the removal of haplotypes with low detection rates. A mixture of rearing water of Ayu (Plecoglossus altivelis al- tivelis) was used as an eDNA sample. In total, nine haplotypes of Ayu mitochondrial D</w:instrText>
      </w:r>
      <w:r w:rsidR="0063198C">
        <w:rPr>
          <w:rFonts w:ascii="Cambria Math" w:hAnsi="Cambria Math" w:cs="Cambria Math"/>
        </w:rPr>
        <w:instrText>‐</w:instrText>
      </w:r>
      <w:r w:rsidR="0063198C">
        <w:instrText>loop region were contained in the sample and amplified by two</w:instrText>
      </w:r>
      <w:r w:rsidR="0063198C">
        <w:rPr>
          <w:rFonts w:ascii="Cambria Math" w:hAnsi="Cambria Math" w:cs="Cambria Math"/>
        </w:rPr>
        <w:instrText>‐</w:instrText>
      </w:r>
      <w:r w:rsidR="0063198C">
        <w:instrText>step tailed PCR. The 15 PCR replicates indexed with different tags were prepared from the eDNA sample to compare the detection rates between true haplotypes and false positive haplotypes. All PCR replications were sequenced by HTS, and the total number of detected true haplotypes and false positive haplotypes was compared with and with</w:instrText>
      </w:r>
      <w:r w:rsidR="0063198C">
        <w:rPr>
          <w:rFonts w:ascii="Cambria Math" w:hAnsi="Cambria Math" w:cs="Cambria Math"/>
        </w:rPr>
        <w:instrText>‐</w:instrText>
      </w:r>
      <w:r w:rsidR="0063198C">
        <w:instrText xml:space="preserve"> out denoising using the two types of ASV methods, Divisive Amplicon Denoising Algorithm 2 (DADA2) and UNOISE3. The use of both ASV methods considerably reduced the number of false positive haplotypes. Moreover, all true haplotypes were detected in all 15 PCR replicates, whereas false positive haplotypes had detection rates varying from 1/15 to 15/15. Thus, by removing haplotypes with lower detec</w:instrText>
      </w:r>
      <w:r w:rsidR="0063198C">
        <w:rPr>
          <w:rFonts w:ascii="Cambria Math" w:hAnsi="Cambria Math" w:cs="Cambria Math"/>
        </w:rPr>
        <w:instrText>‐</w:instrText>
      </w:r>
      <w:r w:rsidR="0063198C">
        <w:instrText xml:space="preserve"> tion rates than 15/15, the number of false positive haplotypes was further reduced. The approach proposed in this study successfully eliminated most of the false posi</w:instrText>
      </w:r>
      <w:r w:rsidR="0063198C">
        <w:rPr>
          <w:rFonts w:ascii="Cambria Math" w:hAnsi="Cambria Math" w:cs="Cambria Math"/>
        </w:rPr>
        <w:instrText>‐</w:instrText>
      </w:r>
      <w:r w:rsidR="0063198C">
        <w:instrText xml:space="preserve"> tive haplotypes in the HTS data obtained from eDNA samples, which allowed us to improve the detection accuracy for evaluating intraspecific genetic diversity using eDNA analysis.","author":[{"dropping-particle":"","family":"Tsuji","given":"Satsuki","non-dropping-particle":"","parse-names":false,"suffix":""},{"dropping-particle":"","family":"Miya","given":"Masaki","non-dropping-particle":"","parse-names":false,"suffix":""},{"dropping-particle":"","family":"Ushio","given":"Masayuki","non-dropping-particle":"","parse-names":false,"suffix":""},{"dropping-particle":"","family":"Sato","given":"Hirotoshi","non-dropping-particle":"","parse-names":false,"suffix":""},{"dropping-particle":"","family":"Minamoto","given":"Toshifumi","non-dropping-particle":"","parse-names":false,"suffix":""},{"dropping-particle":"","family":"Yamanaka","given":"Hiroki","non-dropping-particle":"","parse-names":false,"suffix":""}],"container-title":"Environmental DNA","id":"ITEM-1","issue":"1","issued":{"date-parts":[["2020"]]},"page":"42-52","title":"Evaluating intraspecific genetic diversity using environmental DNA and denoising approach: A case study using tank water","type":"article-journal","volume":"2"}}],"schema":"https://github.com/citation-style-language/schema/raw/master/csl-citation.json"} </w:instrText>
      </w:r>
      <w:r>
        <w:rPr>
          <w:color w:val="2B579A"/>
          <w:shd w:val="clear" w:color="auto" w:fill="E6E6E6"/>
        </w:rPr>
        <w:fldChar w:fldCharType="separate"/>
      </w:r>
      <w:r w:rsidR="00C5133D">
        <w:rPr>
          <w:rFonts w:cs="Times New Roman"/>
        </w:rPr>
        <w:t>(Tsuji et al., 2020)</w:t>
      </w:r>
      <w:r>
        <w:rPr>
          <w:color w:val="2B579A"/>
          <w:shd w:val="clear" w:color="auto" w:fill="E6E6E6"/>
        </w:rPr>
        <w:fldChar w:fldCharType="end"/>
      </w:r>
      <w:r w:rsidR="004C08E0">
        <w:t>.</w:t>
      </w:r>
      <w:r w:rsidR="00063C03">
        <w:t xml:space="preserve"> </w:t>
      </w:r>
      <w:r w:rsidR="004C08E0">
        <w:t>An inherent trade-off in the selection of metabarcoding primers is that as the taxonomic breadth increases</w:t>
      </w:r>
      <w:r w:rsidR="00F90D86">
        <w:t>,</w:t>
      </w:r>
      <w:r w:rsidR="004C08E0">
        <w:t xml:space="preserve"> </w:t>
      </w:r>
      <w:r w:rsidR="0096785F">
        <w:t xml:space="preserve">it’s sensitivity to particular species </w:t>
      </w:r>
      <w:r w:rsidR="00E55986">
        <w:t>may be reduce</w:t>
      </w:r>
      <w:r w:rsidR="0071D088">
        <w:t>d</w:t>
      </w:r>
      <w:r w:rsidR="00E55986">
        <w:t xml:space="preserve">, while low abundance species may be missed. </w:t>
      </w:r>
      <w:r w:rsidR="004C08E0">
        <w:t xml:space="preserve">This can be compensated for </w:t>
      </w:r>
      <w:r w:rsidR="004C08E0">
        <w:lastRenderedPageBreak/>
        <w:t>by increasing</w:t>
      </w:r>
      <w:r w:rsidR="00E55986">
        <w:t xml:space="preserve"> the</w:t>
      </w:r>
      <w:r w:rsidR="004C08E0">
        <w:t xml:space="preserve"> sequencing depth</w:t>
      </w:r>
      <w:r w:rsidR="00591C25">
        <w:t>, but it will often be preferable to combine multiple primer sets to survey a broader cross-section of biodiversity</w:t>
      </w:r>
      <w:r w:rsidR="00E55986">
        <w:t xml:space="preserve"> and increase species resolution</w:t>
      </w:r>
      <w:r w:rsidR="004C08E0">
        <w:t>.</w:t>
      </w:r>
      <w:r w:rsidR="00122A86">
        <w:t xml:space="preserve"> </w:t>
      </w:r>
    </w:p>
    <w:p w14:paraId="2CDE5AD3" w14:textId="43FB9EF6" w:rsidR="005877F0" w:rsidRDefault="005877F0" w:rsidP="001314D6">
      <w:pPr>
        <w:pStyle w:val="NMtext"/>
        <w:spacing w:line="360" w:lineRule="auto"/>
        <w:jc w:val="left"/>
        <w:rPr>
          <w:rFonts w:eastAsia="Calibri"/>
        </w:rPr>
      </w:pPr>
      <w:r>
        <w:t>Either of these</w:t>
      </w:r>
      <w:r w:rsidDel="006F1BA2">
        <w:t xml:space="preserve"> </w:t>
      </w:r>
      <w:r>
        <w:t>approaches can be applied to different types of samples, including aquatic eDNA, sediments</w:t>
      </w:r>
      <w:r w:rsidR="00C211F2">
        <w:t xml:space="preserve">, </w:t>
      </w:r>
      <w:r w:rsidR="00F878C0">
        <w:t>faeces or stomach contents</w:t>
      </w:r>
      <w:r>
        <w:t xml:space="preserve"> and mixed invertebrate collections, with most DNA extraction protocols yielding enough DNA for multiple analyses on each sample. Extracted DNA can also be archived for long-term storage, enabling analysis at a future date if additional information</w:t>
      </w:r>
      <w:r w:rsidR="009E0AF2">
        <w:t xml:space="preserve"> or independent verification</w:t>
      </w:r>
      <w:r>
        <w:t xml:space="preserve"> is sought.</w:t>
      </w:r>
    </w:p>
    <w:p w14:paraId="64D735B8" w14:textId="4CD7CE64" w:rsidR="00E221AE" w:rsidRDefault="00E1779D" w:rsidP="001314D6">
      <w:pPr>
        <w:pStyle w:val="NMtext"/>
        <w:spacing w:line="360" w:lineRule="auto"/>
        <w:jc w:val="left"/>
      </w:pPr>
      <w:r>
        <w:t xml:space="preserve">A substantial body of </w:t>
      </w:r>
      <w:r w:rsidR="0011762B">
        <w:t xml:space="preserve">research </w:t>
      </w:r>
      <w:r>
        <w:t xml:space="preserve">literature </w:t>
      </w:r>
      <w:r w:rsidR="00AD7F69">
        <w:t>now demonstrates that</w:t>
      </w:r>
      <w:r w:rsidR="1F63E276">
        <w:t xml:space="preserve"> DNA-based methods </w:t>
      </w:r>
      <w:r w:rsidR="005877F0">
        <w:t>can match or</w:t>
      </w:r>
      <w:r w:rsidR="1F63E276">
        <w:t xml:space="preserve"> outperform </w:t>
      </w:r>
      <w:r w:rsidR="00891A58">
        <w:t>conventional</w:t>
      </w:r>
      <w:r w:rsidR="1F63E276">
        <w:t xml:space="preserve"> </w:t>
      </w:r>
      <w:r w:rsidR="005877F0">
        <w:t>survey methods for many species and groups</w:t>
      </w:r>
      <w:r w:rsidR="22CD7894" w:rsidRPr="0556DCAA">
        <w:rPr>
          <w:b/>
          <w:bCs/>
        </w:rPr>
        <w:t>.</w:t>
      </w:r>
      <w:r w:rsidR="004D54E7" w:rsidRPr="0556DCAA">
        <w:rPr>
          <w:b/>
          <w:bCs/>
        </w:rPr>
        <w:t xml:space="preserve"> </w:t>
      </w:r>
      <w:r w:rsidR="608191B5">
        <w:t>These DNA-based methods</w:t>
      </w:r>
      <w:r w:rsidR="004D54E7">
        <w:t xml:space="preserve"> often bring advantages in terms of</w:t>
      </w:r>
      <w:r w:rsidR="00F23F14">
        <w:t xml:space="preserve"> </w:t>
      </w:r>
      <w:r w:rsidR="1F63E276">
        <w:t>cost</w:t>
      </w:r>
      <w:r w:rsidR="00F23F14">
        <w:t xml:space="preserve"> and survey effort, increased</w:t>
      </w:r>
      <w:r w:rsidR="1F63E276">
        <w:t xml:space="preserve"> detection sensitivity</w:t>
      </w:r>
      <w:r w:rsidR="00D26BFF">
        <w:t>,</w:t>
      </w:r>
      <w:r w:rsidR="1F63E276">
        <w:t xml:space="preserve"> and </w:t>
      </w:r>
      <w:r w:rsidR="00D26BFF">
        <w:t xml:space="preserve">increased </w:t>
      </w:r>
      <w:r w:rsidR="1F63E276">
        <w:t>taxonomic resolution</w:t>
      </w:r>
      <w:r w:rsidR="006707DB">
        <w:t xml:space="preserve"> </w:t>
      </w:r>
      <w:r w:rsidRPr="0556DCAA">
        <w:rPr>
          <w:color w:val="2B579A"/>
        </w:rPr>
        <w:fldChar w:fldCharType="begin" w:fldLock="1"/>
      </w:r>
      <w:r w:rsidR="0063198C">
        <w:instrText xml:space="preserve"> ADDIN ZOTERO_ITEM CSL_CITATION {"citationID":"60A3ELQe","properties":{"formattedCitation":"(Polanco Fern\\uc0\\u225{}ndez et al., 2021)","plainCitation":"(Polanco Fernández et al., 2021)","noteIndex":0},"citationItems":[{"id":"w52rFSGD/639mBf4f","uris":["http://www.mendeley.com/documents/?uuid=848f118e-27ff-4c2c-a506-51ae7db9ca31"],"itemData":{"DOI":"10.1002/edn3.140","ISSN":"26374943","abstract":"Environmental DNA (eDNA) analysis is a revolutionary method to monitor marine biodiversity from animal DNA traces. Examining the capacity of eDNA to provide accurate biodiversity measures in species-rich ecosystems such as coral reefs is a prerequisite for their application in long-term monitoring. Here, we surveyed two Colombian tropical marine reefs, the island of Providencia and Gayraca Bay near Santa Marta, using eDNA and underwater visual census (UVC) methods. We collected a large quantity of surface water (30 L per filter) above the reefs and applied a metabarcoding protocol using three different primer sets targeting the 12S mitochondrial DNA, which are specific to the vertebrates Actinopterygii and Elasmobranchii. By assigning eDNA sequences to species using a public reference database, we detected the presence of 107 and 85 fish species, 106 and 92 genera, and 73 and 57 families in Providencia and Gayraca Bay, respectively. Of the species identified using eDNA, 32.7% (Providencia) and 18.8% (Gayraca) were also found in the UVCs. We further found congruence in genus and species richness and abundance between eDNA and UVC approaches in Providencia but not in Gayraca Bay. Mismatches between eDNA and UVC had a phylogenetic and ecological signal, with eDNA detecting a broader phylogenetic diversity and more effectively detecting smaller species, pelagic species and those in deeper habitats. Altogether, eDNA can be used for fast and broad biodiversity surveys and is applicable to species-rich ecosystems in the tropics, but improved coverage of the reference database is required before this new method could serve as an effective complement to traditional census methods.","author":[{"dropping-particle":"","family":"Polanco Fernández","given":"Andrea","non-dropping-particle":"","parse-names":false,"suffix":""},{"dropping-particle":"","family":"Marques","given":"Virginie","non-dropping-particle":"","parse-names":false,"suffix":""},{"dropping-particle":"","family":"Fopp","given":"Fabian","non-dropping-particle":"","parse-names":false,"suffix":""},{"dropping-particle":"","family":"Juhel","given":"Jean Baptiste","non-dropping-particle":"","parse-names":false,"suffix":""},{"dropping-particle":"","family":"Borrero-Pérez","given":"Giomar Helena","non-dropping-particle":"","parse-names":false,"suffix":""},{"dropping-particle":"","family":"Cheutin","given":"Marie Charlotte","non-dropping-particle":"","parse-names":false,"suffix":""},{"dropping-particle":"","family":"Dejean","given":"Tony","non-dropping-particle":"","parse-names":false,"suffix":""},{"dropping-particle":"","family":"González Corredor","given":"Juan David","non-dropping-particle":"","parse-names":false,"suffix":""},{"dropping-particle":"","family":"Acosta-Chaparro","given":"Andrés","non-dropping-particle":"","parse-names":false,"suffix":""},{"dropping-particle":"","family":"Hocdé","given":"Régis","non-dropping-particle":"","parse-names":false,"suffix":""},{"dropping-particle":"","family":"Eme","given":"David","non-dropping-particle":"","parse-names":false,"suffix":""},{"dropping-particle":"","family":"Maire","given":"Eva","non-dropping-particle":"","parse-names":false,"suffix":""},{"dropping-particle":"","family":"Spescha","given":"Manuel","non-dropping-particle":"","parse-names":false,"suffix":""},{"dropping-particle":"","family":"Valentini","given":"Alice","non-dropping-particle":"","parse-names":false,"suffix":""},{"dropping-particle":"","family":"Manel","given":"Stéphanie","non-dropping-particle":"","parse-names":false,"suffix":""},{"dropping-particle":"","family":"Mouillot","given":"David","non-dropping-particle":"","parse-names":false,"suffix":""},{"dropping-particle":"","family":"Albouy","given":"Camille","non-dropping-particle":"","parse-names":false,"suffix":""},{"dropping-particle":"","family":"Pellissier","given":"Loïc","non-dropping-particle":"","parse-names":false,"suffix":""}],"container-title":"Environmental DNA","id":"ITEM-1","issue":"1","issued":{"date-parts":[["2021"]]},"page":"142-156","title":"Comparing environmental DNA metabarcoding and underwater visual census to monitor tropical reef fishes","type":"article-journal","volume":"3"}}],"schema":"https://github.com/citation-style-language/schema/raw/master/csl-citation.json"} </w:instrText>
      </w:r>
      <w:r w:rsidRPr="0556DCAA">
        <w:rPr>
          <w:color w:val="2B579A"/>
        </w:rPr>
        <w:fldChar w:fldCharType="separate"/>
      </w:r>
      <w:r w:rsidR="00C5133D" w:rsidRPr="00C5133D">
        <w:rPr>
          <w:rFonts w:cs="Times New Roman"/>
        </w:rPr>
        <w:t>(Polanco Fernández et al., 2021)</w:t>
      </w:r>
      <w:r w:rsidRPr="0556DCAA">
        <w:rPr>
          <w:color w:val="2B579A"/>
        </w:rPr>
        <w:fldChar w:fldCharType="end"/>
      </w:r>
      <w:r w:rsidR="1F63E276">
        <w:t xml:space="preserve">. </w:t>
      </w:r>
      <w:r w:rsidR="00591C25">
        <w:t>The greatest body of</w:t>
      </w:r>
      <w:r w:rsidR="004D54E7">
        <w:t xml:space="preserve"> research exists for bony fish in freshwater</w:t>
      </w:r>
      <w:r w:rsidR="00CB44B8">
        <w:t xml:space="preserve"> </w:t>
      </w:r>
      <w:r w:rsidR="004D54E7">
        <w:t xml:space="preserve">environments </w:t>
      </w:r>
      <w:r w:rsidRPr="0556DCAA">
        <w:rPr>
          <w:color w:val="2B579A"/>
        </w:rPr>
        <w:fldChar w:fldCharType="begin" w:fldLock="1"/>
      </w:r>
      <w:r w:rsidR="0063198C">
        <w:instrText xml:space="preserve"> ADDIN ZOTERO_ITEM CSL_CITATION {"citationID":"dt2aiP8u","properties":{"formattedCitation":"(H\\uc0\\u228{}nfling et al., 2016; Lawson Handley et al., 2019; McColl-Gausden et al., 2020; McDevitt et al., 2019; Olds et al., 2016; Rourke et al., 2022; Xing et al., 2022)","plainCitation":"(Hänfling et al., 2016; Lawson Handley et al., 2019; McColl-Gausden et al., 2020; McDevitt et al., 2019; Olds et al., 2016; Rourke et al., 2022; Xing et al., 2022)","noteIndex":0},"citationItems":[{"id":"w52rFSGD/KHtbHCWC","uris":["http://www.mendeley.com/documents/?uuid=a5137236-e721-39e7-a143-9558df255f2f"],"itemData":{"DOI":"10.1111/mec.13660","ISSN":"1365294X","PMID":"27095076","abstract":"Organisms continuously release DNA into their environments via shed cells, excreta, gametes and decaying material. Analysis of this ‘environmental DNA’ (eDNA) is revolutionizing biodiversity monitoring. eDNA outperforms many established survey methods for targeted detection of single species, but few studies have investigated how well eDNA reflects whole communities of organisms in natural environments. We investigated whether eDNA can recover accurate qualitative and quantitative information about fish communities in large lakes, by comparison to the most comprehensive long-term gill-net data set available in the UK. Seventy-eight 2L water samples were collected along depth profile transects, gill-net sites and from the shoreline in three large, deep lakes (Windermere, Bassenthwaite Lake and Derwent Water) in the English Lake District. Water samples were assayed by eDNA metabarcoding of the mitochondrial 12S and cytochrome b regions. Fourteen of the 16 species historically recorded in Windermere were detected using eDNA, compared to four species in the most recent gill-net survey, demonstrating eDNA is extremely sensitive for detecting species. A key question for biodiversity monitoring is whether eDNA can accurately estimate abundance. To test this, we used the number of sequence reads per species and the proportion of sampling sites in which a species was detected with eDNA (i.e. site occupancy) as proxies for abundance. eDNA abundance data consistently correlated with rank abundance estimates from established surveys. These results demonstrate that eDNA metabarcoding can describe fish communities in large lakes, both qualitatively and quantitatively, and has great potential as a complementary tool to established monitoring methods.","author":[{"dropping-particle":"","family":"Hänfling","given":"Bernd","non-dropping-particle":"","parse-names":false,"suffix":""},{"dropping-particle":"","family":"Handley","given":"Lori Lawson","non-dropping-particle":"","parse-names":false,"suffix":""},{"dropping-particle":"","family":"Read","given":"Daniel S.","non-dropping-particle":"","parse-names":false,"suffix":""},{"dropping-particle":"","family":"Hahn","given":"Christoph","non-dropping-particle":"","parse-names":false,"suffix":""},{"dropping-particle":"","family":"Li","given":"Jianlong","non-dropping-particle":"","parse-names":false,"suffix":""},{"dropping-particle":"","family":"Nichols","given":"Paul","non-dropping-particle":"","parse-names":false,"suffix":""},{"dropping-particle":"","family":"Blackman","given":"Rosetta C.","non-dropping-particle":"","parse-names":false,"suffix":""},{"dropping-particle":"","family":"Oliver","given":"Anna","non-dropping-particle":"","parse-names":false,"suffix":""},{"dropping-particle":"","family":"Winfield","given":"Ian J.","non-dropping-particle":"","parse-names":false,"suffix":""}],"container-title":"Molecular Ecology","id":"ITEM-1","issue":"13","issued":{"date-parts":[["2016"]]},"page":"3101-3119","title":"Environmental DNA metabarcoding of lake fish communities reflects long-term data from established survey methods","type":"article-journal","volume":"25"}},{"id":"w52rFSGD/WkxThXBR","uris":["http://www.mendeley.com/documents/?uuid=329523e2-efb5-3f9c-a6c8-4720973cb21d","http://www.mendeley.com/documents/?uuid=d10d97e0-e7ec-4ad9-8449-b46532fb124e"],"itemData":{"DOI":"10.1002/edn3.5","ISSN":"26374943","abstract":"Environmental DNA offers great potential as a biodiversity monitoring tool. Previous work has demonstrated that eDNA metabarcoding provides reliable information for lake fish monitoring, but important questions remain about temporal and spatial repeatability, which is critical for understanding the ecology of eDNA and developing effective sampling strategies. Here, we carried out comprehensive spatial sampling of England's largest lake, Windermere, during summer and winter to (1) examine repeatability of the method, (2) compare eDNA results with contemporary gill-net survey data, (3) test the hypothesis of greater spatial structure of eDNA in summer compared to winter due to differences in water mixing between seasons, and (4) compare the effectiveness of shore and offshore sampling for species detection. We find broad consistency between the results from three sampling events in terms of species detection and abundance, with eDNA detecting more species than established methods and being significantly correlated with rank abundance determined by long-term data. As predicted, spatial structure was much greater in the summer, reflecting less mixing of eDNA than in the winter. For example Arctic charr, a deep-water species, was only detected in deep, midlake samples in the summer, while littoral or benthic species such as minnow and stickleback were more frequently detected in shore samples. By contrast in winter, the eDNA of these species was more uniformly distributed. This has important implications for design of sampling campaigns, for example, deep-water species could be missed and littoral/benthic species overrepresented by focusing exclusively on shoreline samples collected in the summer.","author":[{"dropping-particle":"","family":"Lawson Handley","given":"Lori","non-dropping-particle":"","parse-names":false,"suffix":""},{"dropping-particle":"","family":"Read","given":"Daniel S.","non-dropping-particle":"","parse-names":false,"suffix":""},{"dropping-particle":"","family":"Winfield","given":"Ian J.","non-dropping-particle":"","parse-names":false,"suffix":""},{"dropping-particle":"","family":"Kimbell","given":"Helen","non-dropping-particle":"","parse-names":false,"suffix":""},{"dropping-particle":"","family":"Johnson","given":"Harriet","non-dropping-particle":"","parse-names":false,"suffix":""},{"dropping-particle":"","family":"Li","given":"Jianlong","non-dropping-particle":"","parse-names":false,"suffix":""},{"dropping-particle":"","family":"Hahn","given":"Christoph","non-dropping-particle":"","parse-names":false,"suffix":""},{"dropping-particle":"","family":"Blackman","given":"Rosetta","non-dropping-particle":"","parse-names":false,"suffix":""},{"dropping-particle":"","family":"Wilcox","given":"Rose","non-dropping-particle":"","parse-names":false,"suffix":""},{"dropping-particle":"","family":"Donnelly","given":"Rob","non-dropping-particle":"","parse-names":false,"suffix":""},{"dropping-particle":"","family":"Szitenberg","given":"Amir","non-dropping-particle":"","parse-names":false,"suffix":""},{"dropping-particle":"","family":"Hänfling","given":"Bernd","non-dropping-particle":"","parse-names":false,"suffix":""}],"container-title":"Environmental DNA","id":"ITEM-2","issue":"1","issued":{"date-parts":[["2019","5","1"]]},"page":"26-39","publisher":"Blackwell Publishing Inc.","title":"Temporal and spatial variation in distribution of fish environmental DNA in England’s largest lake","type":"article-journal","volume":"1"}},{"id":"w52rFSGD/llmCfSYr","uris":["http://www.mendeley.com/documents/?uuid=353bc03a-bd2e-4030-86f2-d6e93b78ea1e"],"itemData":{"DOI":"doi: 10.1111/mec.15644","author":[{"dropping-particle":"","family":"McColl-Gausden","given":"Emily F.","non-dropping-particle":"","parse-names":false,"suffix":""},{"dropping-particle":"","family":"Weeks","given":"Andrew R.","non-dropping-particle":"","parse-names":false,"suffix":""},{"dropping-particle":"","family":"Coleman","given":"Rhys A.","non-dropping-particle":"","parse-names":false,"suffix":""},{"dropping-particle":"","family":"Robinson","given":"Katie L.","non-dropping-particle":"","parse-names":false,"suffix":""},{"dropping-particle":"","family":"Song","given":"Sue","non-dropping-particle":"","parse-names":false,"suffix":""},{"dropping-particle":"","family":"Raadik","given":"Tarmo A.","non-dropping-particle":"","parse-names":false,"suffix":""},{"dropping-particle":"","family":"Tingley","given":"Reid","non-dropping-particle":"","parse-names":false,"suffix":""}],"container-title":"Molecular Ecology","id":"ITEM-3","issued":{"date-parts":[["2020"]]},"page":"1-16","title":"Multispecies models reveal that eDNA metabarcoding is more sensitive than backpack electrofishing for conducting fish surveys in freshwater streams","type":"article-journal"}},{"id":"w52rFSGD/SAflza6w","uris":["http://www.mendeley.com/documents/?uuid=e9cc347e-83cb-464b-b395-31b5bbb95e3f"],"itemData":{"DOI":"https://doi.org/10.1111/jfb.14053","author":[{"dropping-particle":"","family":"McDevitt","given":"A","non-dropping-particle":"","parse-names":false,"suffix":""},{"dropping-particle":"","family":"Sales","given":"NG","non-dropping-particle":"","parse-names":false,"suffix":""},{"dropping-particle":"","family":"Browett","given":"SS","non-dropping-particle":"","parse-names":false,"suffix":""},{"dropping-particle":"","family":"Sparnenn","given":"AO","non-dropping-particle":"","parse-names":false,"suffix":""},{"dropping-particle":"","family":"Mariani","given":"S","non-dropping-particle":"","parse-names":false,"suffix":""},{"dropping-particle":"","family":"Wangensteen Fuentes","given":"OS","non-dropping-particle":"","parse-names":false,"suffix":""},{"dropping-particle":"","family":"Coscia","given":"I","non-dropping-particle":"","parse-names":false,"suffix":""},{"dropping-particle":"","family":"Benvenuto","given":"C","non-dropping-particle":"","parse-names":false,"suffix":""}],"container-title":"Journal of Fish Biology","id":"ITEM-4","issue":"2","issued":{"date-parts":[["2019"]]},"page":"679-682","title":"Environmental DNA metabarcoding as an effective and rapid tool for fish monitoring in canals","type":"article-journal","volume":"95"}},{"id":"w52rFSGD/KzU3Zonr","uris":["http://www.mendeley.com/documents/?uuid=29737e0a-3863-461d-b5d9-c0b949ef0c33"],"itemData":{"DOI":"10.1002/ece3.2186","ISSN":"20457758","abstract":"The foundation for any ecological study and for the effective management of biodiversity in natural systems requires knowing what species are present in an ecosystem. We assessed fish communities in a stream using two methods, depletion-based electrofishing and environmental DNA metabarcoding (eDNA) from water samples, to test the hypothesis that eDNA provides an alternative means of determining species richness and species identities for a natural ecosystem. In a northern Indiana stream, electrofishing yielded a direct estimate of 12 species and a mean estimated richness (Chao II estimator) of 16.6 species with a 95% confidence interval from 12.8 to 42.2. eDNA sampling detected an additional four species, congruent with the mean Chao II estimate from electrofishing. This increased detection rate for fish species between methods suggests that eDNA sampling can enhance estimation of fish fauna in flowing waters while having minimal sampling impacts on fish and their habitat. Modern genetic approaches therefore have the potential to transform our ability to build a more complete list of species for ecological investigations and inform management of aquatic ecosystems.","author":[{"dropping-particle":"","family":"Olds","given":"Brett P.","non-dropping-particle":"","parse-names":false,"suffix":""},{"dropping-particle":"","family":"Jerde","given":"Christopher L.","non-dropping-particle":"","parse-names":false,"suffix":""},{"dropping-particle":"","family":"Renshaw","given":"Mark A.","non-dropping-particle":"","parse-names":false,"suffix":""},{"dropping-particle":"","family":"Li","given":"Yiyuan","non-dropping-particle":"","parse-names":false,"suffix":""},{"dropping-particle":"","family":"Evans","given":"Nathan T.","non-dropping-particle":"","parse-names":false,"suffix":""},{"dropping-particle":"","family":"Turner","given":"Cameron R.","non-dropping-particle":"","parse-names":false,"suffix":""},{"dropping-particle":"","family":"Deiner","given":"Kristy","non-dropping-particle":"","parse-names":false,"suffix":""},{"dropping-particle":"","family":"Mahon","given":"Andrew R.","non-dropping-particle":"","parse-names":false,"suffix":""},{"dropping-particle":"","family":"Brueseke","given":"Michael A.","non-dropping-particle":"","parse-names":false,"suffix":""},{"dropping-particle":"","family":"Shirey","given":"Patrick D.","non-dropping-particle":"","parse-names":false,"suffix":""},{"dropping-particle":"","family":"Pfrender","given":"Michael E.","non-dropping-particle":"","parse-names":false,"suffix":""},{"dropping-particle":"","family":"Lodge","given":"David M.","non-dropping-particle":"","parse-names":false,"suffix":""},{"dropping-particle":"","family":"Lamberti","given":"Gary A.","non-dropping-particle":"","parse-names":false,"suffix":""}],"container-title":"Ecology and Evolution","id":"ITEM-5","issue":"12","issued":{"date-parts":[["2016"]]},"page":"4214-4226","title":"Estimating species richness using environmental DNA","type":"article-journal","volume":"6"}},{"id":2900,"uris":["http://zotero.org/users/10679637/items/ZVHEI587"],"itemData":{"id":2900,"type":"article-journal","abstract":"Environmental DNA (eDNA) has been used in research relevant to fish ecology such as species diversity and conservation studies, threatened and invasive species monitoring, and analyses of population structure and distribution. How to choose the optimal laboratory protocols on the basis of the research targets is the first question to be considered when conducting an eDNA study. In this review, we searched 554 published articles using the topic subject ((eDNA or environmental DNA) and (fish)) within the time span 2011–2021 via Thompson Reuters Web of Science (WoS) and China National Knowledge Infrastructure (CNKI) literature databases, and screened 371 articles related to eDNA research on fish ecology. These articles were categorized into “article (334)”, “review (36)”, and “letter (1)” based on the type, and “article” was divided into “article (method research)” and “article (eDNA application)” in line with the study objectives. The experimental methods adopted in each study were reviewed, and advantages and disadvantages of the main protocols were analyzed for each step. We recommend a set of optimal protocols for regular eDNA-based fish diversity detection and present the following suggestions for water sample collection and subsequent sample processing and experiments. Sample size is suggested to be 2 L regardless of the type of water bodies; three water replicates are recommended per sampling site, and water collection sites should be designed to cover various water layers and micro-habitats within research areas. Filtration is the best method for collecting eDNA from the larger water samples; 0.45 μm glass fiber/glass microfiber (GF) filters and mixed cellulose acetate and nitrate (MCE) filters are recommended for use, and MCE filters are suitable for use in turbid waters; pre-filtration (&gt;10 μm filtering membranes) can be used to prevent clogging. Freezing temperature storage can slow eDNA degradation, and this is the optimal way to store DNA no matter what filtering method is applied. The Qiagen DNeasy Blood and Tissue DNA extraction kit was the most economical and efficient DNA extraction method compared to other commercial kits. The 12S rRNA gene is the first choice for detecting interspecies variation in fishes, and five 12s primer sets, Ac12S, MDB07, Mi-Fish, Vert-12SV5, and Teleo, are recommended. The TruSeq DNA PCR-free LT Sample Prep kit and NEBNext DNA Library Prep Master Mix Set for the 454 kit can be chosen. The Illumina HiSeq platform can obtain sufficient data depth for fish species detection. QIIME and OBITools are independent software packages used for eDNA sequences analysis of fishes, and bioinformatic analyses include several indispensable steps such as filtering raw reads, clustering filtered reads into molecular operational taxonomic units (MOTUs) or amplicon sequence variants (ASVs), and completing taxon annotation. Contamination, inhibition, lack of reference DNA data, and bioinformatic analysis are key challenges in future eDNA research, and we should develop effective experimental techniques and analysis software regarding these aspects. This review intends to help eDNA beginners to quickly understand laboratory protocols applied in fish ecological research; the information will be useful for the improvement and development of eDNA techniques in the future.","container-title":"Frontiers in Environmental Science","DOI":"10.3389/fenvs.2022.725360","ISSN":"2296665X","issue":"February","page":"1-17","title":"A Review of Environmental DNA Field and Laboratory Protocols Applied in Fish Ecology and Environmental Health","volume":"10","author":[{"family":"Xing","given":"Yingchun"},{"family":"Gao","given":"Wanru"},{"family":"Shen","given":"Zhixin"},{"family":"Zhang","given":"Yuanyuan"},{"family":"Bai","given":"Jie"},{"family":"Cai","given":"Xingwei"},{"family":"Ouyang","given":"Jilong"},{"family":"Zhao","given":"Yahui"}],"issued":{"date-parts":[["2022"]]}}},{"id":2759,"uris":["http://zotero.org/users/10679637/items/2XHWQAQX"],"itemData":{"id":2759,"type":"article-journal","abstract":"Environmental DNA (eDNA) has revolutionized our ability to identify the presence and distributions of terrestrial and aquatic organisms. Recent evidence suggests the concentration of eDNA could also provide a rapid, cost-effective indicator of abundance and/or biomass for fisheries stock assessments. Globally, fisheries resources are under immense pressure, and their sustainable harvest requires accurate information on the sizes of fished stocks. However, in many cases the required information remains elusive because of a reliance on imprecise or costly fishery-dependent and independent data. Here, we review the literature describing relationships between eDNA concentrations and fish abundance and/or biomass, as well as key influencing factors, as a precursor to determining the broader utility of eDNA for monitoring fish populations. We reviewed 63 studies published between 2012 and 2020 and found 90% identified positive relationships between eDNA concentrations and the abundance and/or biomass of focal species. Key influencing biotic factors included the taxon examined as well as their body size, distribution, reproduction, and migration. Key abiotic factors mostly comprised hydrological processes affecting the dispersal and persistence of eDNA, especially water flow and temperature, although eDNA collection methods were also influential. The cumulative influence of these different factors likely explains the substantial variability observed in eDNA concentrations, both within and among studies. Nevertheless, there is considerable evidence to support using eDNA as an ancillary tool for assessing fish population abundance and/or biomass across discrete spatio-temporal scales, following preliminary investigations to determine species- and context-specific factors influencing the eDNA abundance/biomass relationship. Advantages of eDNA monitoring relative to other approaches include reduced costs, increased efficiencies, and nonlethal sampling.","container-title":"Environmental DNA","DOI":"10.1002/edn3.185","ISSN":"2637-4943","issue":"1","page":"9-33","title":"Environmental DNA (eDNA) as a tool for assessing fish biomass: A review of approaches and future considerations for resource surveys","volume":"4","author":[{"family":"Rourke","given":"Meaghan L."},{"family":"Fowler","given":"Ashley M."},{"family":"Hughes","given":"Julian M."},{"family":"Broadhurst","given":"Matt K."},{"family":"DiBattista","given":"Joseph D."},{"family":"Fielder","given":"Stewart"},{"family":"Wilkes Walburn","given":"Jackson"},{"family":"Furlan","given":"Elise M"}],"issued":{"date-parts":[["2022"]]}}}],"schema":"https://github.com/citation-style-language/schema/raw/master/csl-citation.json"} </w:instrText>
      </w:r>
      <w:r w:rsidRPr="0556DCAA">
        <w:rPr>
          <w:color w:val="2B579A"/>
        </w:rPr>
        <w:fldChar w:fldCharType="separate"/>
      </w:r>
      <w:r w:rsidR="00D81559" w:rsidRPr="00D81559">
        <w:rPr>
          <w:rFonts w:cs="Times New Roman"/>
        </w:rPr>
        <w:t>(Hänfling et al., 2016; Lawson Handley et al., 2019; McColl-Gausden et al., 2020; McDevitt et al., 2019; Olds et al., 2016; Rourke et al., 2022; Xing et al., 2022)</w:t>
      </w:r>
      <w:r w:rsidRPr="0556DCAA">
        <w:rPr>
          <w:color w:val="2B579A"/>
        </w:rPr>
        <w:fldChar w:fldCharType="end"/>
      </w:r>
      <w:r w:rsidR="0011762B" w:rsidRPr="00C96420">
        <w:rPr>
          <w:rStyle w:val="normaltextrun"/>
          <w:color w:val="000000" w:themeColor="text1"/>
        </w:rPr>
        <w:t>,</w:t>
      </w:r>
      <w:r w:rsidR="0011762B" w:rsidRPr="0556DCAA">
        <w:rPr>
          <w:rStyle w:val="normaltextrun"/>
          <w:color w:val="000000" w:themeColor="text1"/>
        </w:rPr>
        <w:t xml:space="preserve"> driven in part by work funded by the Environment Agency </w:t>
      </w:r>
      <w:r w:rsidR="00500C1A" w:rsidRPr="0556DCAA">
        <w:rPr>
          <w:rStyle w:val="normaltextrun"/>
          <w:color w:val="000000" w:themeColor="text1"/>
        </w:rPr>
        <w:t xml:space="preserve">(EA) </w:t>
      </w:r>
      <w:r w:rsidR="0011762B" w:rsidRPr="0556DCAA">
        <w:rPr>
          <w:rStyle w:val="normaltextrun"/>
          <w:color w:val="000000" w:themeColor="text1"/>
        </w:rPr>
        <w:t>and S</w:t>
      </w:r>
      <w:r w:rsidR="008127F7" w:rsidRPr="0556DCAA">
        <w:rPr>
          <w:rStyle w:val="normaltextrun"/>
          <w:color w:val="000000" w:themeColor="text1"/>
        </w:rPr>
        <w:t xml:space="preserve">cottish </w:t>
      </w:r>
      <w:r w:rsidR="0011762B" w:rsidRPr="0556DCAA">
        <w:rPr>
          <w:rStyle w:val="normaltextrun"/>
          <w:color w:val="000000" w:themeColor="text1"/>
        </w:rPr>
        <w:t>E</w:t>
      </w:r>
      <w:r w:rsidR="008127F7" w:rsidRPr="0556DCAA">
        <w:rPr>
          <w:rStyle w:val="normaltextrun"/>
          <w:color w:val="000000" w:themeColor="text1"/>
        </w:rPr>
        <w:t xml:space="preserve">nvironment </w:t>
      </w:r>
      <w:r w:rsidR="0011762B" w:rsidRPr="0556DCAA">
        <w:rPr>
          <w:rStyle w:val="normaltextrun"/>
          <w:color w:val="000000" w:themeColor="text1"/>
        </w:rPr>
        <w:t>P</w:t>
      </w:r>
      <w:r w:rsidR="008127F7" w:rsidRPr="0556DCAA">
        <w:rPr>
          <w:rStyle w:val="normaltextrun"/>
          <w:color w:val="000000" w:themeColor="text1"/>
        </w:rPr>
        <w:t xml:space="preserve">rotection </w:t>
      </w:r>
      <w:r w:rsidR="0011762B" w:rsidRPr="0556DCAA">
        <w:rPr>
          <w:rStyle w:val="normaltextrun"/>
          <w:color w:val="000000" w:themeColor="text1"/>
        </w:rPr>
        <w:t>A</w:t>
      </w:r>
      <w:r w:rsidR="008127F7" w:rsidRPr="0556DCAA">
        <w:rPr>
          <w:rStyle w:val="normaltextrun"/>
          <w:color w:val="000000" w:themeColor="text1"/>
        </w:rPr>
        <w:t>gency</w:t>
      </w:r>
      <w:r w:rsidR="00AE048D" w:rsidRPr="0556DCAA">
        <w:rPr>
          <w:rStyle w:val="normaltextrun"/>
          <w:color w:val="000000" w:themeColor="text1"/>
        </w:rPr>
        <w:t xml:space="preserve"> (SEPA)</w:t>
      </w:r>
      <w:r w:rsidR="0011762B" w:rsidRPr="0556DCAA">
        <w:rPr>
          <w:rStyle w:val="normaltextrun"/>
          <w:color w:val="000000" w:themeColor="text1"/>
        </w:rPr>
        <w:t xml:space="preserve"> on lake fish communities</w:t>
      </w:r>
      <w:r w:rsidR="006B38E0">
        <w:t>.</w:t>
      </w:r>
      <w:r w:rsidR="009061AE">
        <w:t xml:space="preserve"> </w:t>
      </w:r>
    </w:p>
    <w:p w14:paraId="634CE555" w14:textId="61161113" w:rsidR="00215766" w:rsidRDefault="00215766" w:rsidP="001314D6">
      <w:pPr>
        <w:pStyle w:val="NMtext"/>
        <w:spacing w:line="360" w:lineRule="auto"/>
        <w:jc w:val="left"/>
      </w:pPr>
      <w:r>
        <w:t xml:space="preserve">DNA-based methods have many advantages, including </w:t>
      </w:r>
      <w:r w:rsidR="00992C2E">
        <w:t>the ability to</w:t>
      </w:r>
      <w:r w:rsidR="00280391">
        <w:t xml:space="preserve"> </w:t>
      </w:r>
      <w:r w:rsidR="00772870">
        <w:t xml:space="preserve">provide broader </w:t>
      </w:r>
      <w:r w:rsidR="00280391">
        <w:t xml:space="preserve">taxonomic </w:t>
      </w:r>
      <w:r w:rsidR="00772870">
        <w:t>coverage</w:t>
      </w:r>
      <w:r w:rsidR="00967A7B">
        <w:t xml:space="preserve"> and</w:t>
      </w:r>
      <w:r w:rsidR="00730050">
        <w:t xml:space="preserve"> a </w:t>
      </w:r>
      <w:r w:rsidR="00BE2318">
        <w:t>wider view of biodiversity,</w:t>
      </w:r>
      <w:r w:rsidR="00280391">
        <w:t xml:space="preserve"> </w:t>
      </w:r>
      <w:r>
        <w:t>being life-stage independent (many species cannot be morphologically identified in their juvenile forms) and able to detect species that may be difficult to observe due to being shy, nocturnal</w:t>
      </w:r>
      <w:r w:rsidR="00D403D0">
        <w:t>, small in body size or otherwise elusive.</w:t>
      </w:r>
      <w:r w:rsidR="00B152E4">
        <w:t xml:space="preserve"> </w:t>
      </w:r>
    </w:p>
    <w:p w14:paraId="4D7B0AC2" w14:textId="10E53168" w:rsidR="0011762B" w:rsidRDefault="0011762B" w:rsidP="001314D6">
      <w:pPr>
        <w:pStyle w:val="NMtext"/>
        <w:spacing w:line="360" w:lineRule="auto"/>
        <w:jc w:val="left"/>
      </w:pPr>
      <w:r>
        <w:t xml:space="preserve">Nonetheless, as with any survey method, there are important </w:t>
      </w:r>
      <w:r w:rsidR="004D2B58">
        <w:t xml:space="preserve">aspects to </w:t>
      </w:r>
      <w:r w:rsidR="003B0B4B">
        <w:t>c</w:t>
      </w:r>
      <w:r w:rsidR="004D2B58">
        <w:t xml:space="preserve">onsider </w:t>
      </w:r>
      <w:r w:rsidR="003B0B4B">
        <w:t xml:space="preserve">when </w:t>
      </w:r>
      <w:r>
        <w:t>us</w:t>
      </w:r>
      <w:r w:rsidR="003B0B4B">
        <w:t>ing</w:t>
      </w:r>
      <w:r>
        <w:t xml:space="preserve"> DNA-based monitoring methods. These include: </w:t>
      </w:r>
    </w:p>
    <w:p w14:paraId="3172FB35" w14:textId="727B5150" w:rsidR="003B0B4B" w:rsidRDefault="00171DCC" w:rsidP="001314D6">
      <w:pPr>
        <w:pStyle w:val="NMtext"/>
        <w:numPr>
          <w:ilvl w:val="0"/>
          <w:numId w:val="16"/>
        </w:numPr>
        <w:spacing w:line="360" w:lineRule="auto"/>
        <w:jc w:val="left"/>
      </w:pPr>
      <w:r>
        <w:t xml:space="preserve">The need for a good study design, </w:t>
      </w:r>
      <w:r w:rsidR="00AA4EC9">
        <w:t xml:space="preserve">from </w:t>
      </w:r>
      <w:r w:rsidR="00820ED6">
        <w:t xml:space="preserve">effective </w:t>
      </w:r>
      <w:r w:rsidR="00512261">
        <w:t>sampling</w:t>
      </w:r>
      <w:r w:rsidR="00820ED6">
        <w:t xml:space="preserve"> and capture of DNA</w:t>
      </w:r>
      <w:r w:rsidR="00E06B70">
        <w:t xml:space="preserve"> to</w:t>
      </w:r>
      <w:r w:rsidR="001E6451">
        <w:t xml:space="preserve"> </w:t>
      </w:r>
      <w:r w:rsidR="005D679A">
        <w:t xml:space="preserve">marker and </w:t>
      </w:r>
      <w:r w:rsidR="000F7069">
        <w:t>primer selection (</w:t>
      </w:r>
      <w:r w:rsidR="00164D01">
        <w:t xml:space="preserve">adjusted to the target </w:t>
      </w:r>
      <w:r w:rsidR="006751FC">
        <w:t>species/group of interest</w:t>
      </w:r>
      <w:r w:rsidR="00164D01">
        <w:t xml:space="preserve"> and </w:t>
      </w:r>
      <w:r w:rsidR="00F741E6">
        <w:t>able to resolve taxonomy</w:t>
      </w:r>
      <w:r w:rsidR="00164D01">
        <w:t xml:space="preserve"> within</w:t>
      </w:r>
      <w:r w:rsidR="00F741E6">
        <w:t xml:space="preserve">) </w:t>
      </w:r>
      <w:r w:rsidR="00820ED6">
        <w:t xml:space="preserve">to </w:t>
      </w:r>
      <w:r w:rsidR="00EC00ED">
        <w:t xml:space="preserve">validated </w:t>
      </w:r>
      <w:r w:rsidR="0040231E">
        <w:t xml:space="preserve">laboratory </w:t>
      </w:r>
      <w:r w:rsidR="00EC00ED">
        <w:t xml:space="preserve">and </w:t>
      </w:r>
      <w:r w:rsidR="00260BAA">
        <w:t>bioinformatic workflows</w:t>
      </w:r>
      <w:r w:rsidR="00E11827">
        <w:t>.</w:t>
      </w:r>
    </w:p>
    <w:p w14:paraId="2C4255FE" w14:textId="0F9FA21E" w:rsidR="0011762B" w:rsidRDefault="00AC4922" w:rsidP="001314D6">
      <w:pPr>
        <w:pStyle w:val="NMtext"/>
        <w:numPr>
          <w:ilvl w:val="0"/>
          <w:numId w:val="16"/>
        </w:numPr>
        <w:spacing w:line="360" w:lineRule="auto"/>
        <w:jc w:val="left"/>
      </w:pPr>
      <w:r>
        <w:t>The importan</w:t>
      </w:r>
      <w:r w:rsidR="00C6400A">
        <w:t>ce of</w:t>
      </w:r>
      <w:r w:rsidR="004714D0">
        <w:t xml:space="preserve"> </w:t>
      </w:r>
      <w:r w:rsidR="004C1D3E">
        <w:t>compre</w:t>
      </w:r>
      <w:r w:rsidR="00215452">
        <w:t>hensive</w:t>
      </w:r>
      <w:r w:rsidR="00CA3B5A">
        <w:t xml:space="preserve"> </w:t>
      </w:r>
      <w:r w:rsidR="004714D0">
        <w:t xml:space="preserve">DNA reference </w:t>
      </w:r>
      <w:r w:rsidR="00BC20C5">
        <w:t xml:space="preserve">databases. </w:t>
      </w:r>
      <w:r w:rsidR="0063230C">
        <w:t xml:space="preserve">The </w:t>
      </w:r>
      <w:r w:rsidR="00E65248">
        <w:t>i</w:t>
      </w:r>
      <w:r w:rsidR="0011762B">
        <w:t>ncomplete</w:t>
      </w:r>
      <w:r w:rsidR="0063230C">
        <w:t>ness</w:t>
      </w:r>
      <w:r w:rsidR="0011762B">
        <w:t xml:space="preserve"> or unreliab</w:t>
      </w:r>
      <w:r w:rsidR="0063230C">
        <w:t>i</w:t>
      </w:r>
      <w:r w:rsidR="0011762B">
        <w:t>l</w:t>
      </w:r>
      <w:r w:rsidR="0063230C">
        <w:t>ity</w:t>
      </w:r>
      <w:r w:rsidR="0011762B">
        <w:t xml:space="preserve"> </w:t>
      </w:r>
      <w:r w:rsidR="0063230C">
        <w:t xml:space="preserve">of </w:t>
      </w:r>
      <w:r w:rsidR="0011762B">
        <w:t>reference databases</w:t>
      </w:r>
      <w:r w:rsidR="00170E9E">
        <w:t xml:space="preserve"> </w:t>
      </w:r>
      <w:r w:rsidR="00E703F5">
        <w:t>limit</w:t>
      </w:r>
      <w:r w:rsidR="0063230C">
        <w:t>s</w:t>
      </w:r>
      <w:r w:rsidR="00E703F5">
        <w:t xml:space="preserve"> the ability to name taxa at the species level, particularly for non-vertebrate groups. This is also a limitation for the design and </w:t>
      </w:r>
      <w:r w:rsidR="00E703F5">
        <w:lastRenderedPageBreak/>
        <w:t>rigorous testing of primers to ensure specificity to the target.</w:t>
      </w:r>
      <w:r w:rsidR="00215766">
        <w:t xml:space="preserve"> Over time these databases will improve and while it is not likely that there will ever exist a database that contains DNA references for the entirety of all taxa across the globe, barcoding </w:t>
      </w:r>
      <w:r w:rsidR="00E87BCE">
        <w:t xml:space="preserve">and genome assembly </w:t>
      </w:r>
      <w:r w:rsidR="00215766">
        <w:t xml:space="preserve">initiatives are being conducted at the regional, national and global levels </w:t>
      </w:r>
      <w:r w:rsidR="0018384A">
        <w:t xml:space="preserve">(e.g. </w:t>
      </w:r>
      <w:hyperlink r:id="rId14" w:history="1">
        <w:r w:rsidR="00031E86" w:rsidRPr="00031E86">
          <w:rPr>
            <w:rStyle w:val="Hyperlink"/>
          </w:rPr>
          <w:t>International Barcode of life</w:t>
        </w:r>
      </w:hyperlink>
      <w:r w:rsidR="00031E86">
        <w:t xml:space="preserve"> and </w:t>
      </w:r>
      <w:hyperlink r:id="rId15" w:history="1">
        <w:r w:rsidR="00031E86" w:rsidRPr="00031E86">
          <w:rPr>
            <w:rStyle w:val="Hyperlink"/>
          </w:rPr>
          <w:t>Darwin Tree of Life</w:t>
        </w:r>
      </w:hyperlink>
      <w:r w:rsidR="0076712A">
        <w:t>)</w:t>
      </w:r>
      <w:r w:rsidR="008D2BC7">
        <w:t xml:space="preserve"> th</w:t>
      </w:r>
      <w:r w:rsidR="009F0954">
        <w:t>at</w:t>
      </w:r>
      <w:r w:rsidR="00215766">
        <w:t xml:space="preserve"> will greatly improve the power of metabarcoding surveys. An advantage of DNA-based monitoring is that species names can be added retrospectively to past datasets as reference databases grow.</w:t>
      </w:r>
      <w:r w:rsidR="00BD71E4">
        <w:t xml:space="preserve"> </w:t>
      </w:r>
      <w:r w:rsidR="00F814B2">
        <w:t>Furthermore</w:t>
      </w:r>
      <w:r w:rsidR="00A54241">
        <w:t xml:space="preserve">, </w:t>
      </w:r>
      <w:r w:rsidR="00A2700D">
        <w:t>there are already alternative</w:t>
      </w:r>
      <w:r w:rsidR="00176C29">
        <w:t xml:space="preserve"> approaches that are based on </w:t>
      </w:r>
      <w:r w:rsidR="00704C3C">
        <w:t xml:space="preserve">taxonomy-free </w:t>
      </w:r>
      <w:r w:rsidR="00176C29">
        <w:t>analyse</w:t>
      </w:r>
      <w:r w:rsidR="007410B2">
        <w:t>s</w:t>
      </w:r>
      <w:r w:rsidR="00176C29">
        <w:t xml:space="preserve"> of DNA data for biodiversity </w:t>
      </w:r>
      <w:r w:rsidR="007410B2">
        <w:t>monitoring</w:t>
      </w:r>
      <w:r w:rsidR="00176C29">
        <w:t xml:space="preserve"> (see below).</w:t>
      </w:r>
    </w:p>
    <w:p w14:paraId="75062224" w14:textId="0F1C55EE" w:rsidR="00F94A39" w:rsidRDefault="41D6A66D" w:rsidP="001314D6">
      <w:pPr>
        <w:pStyle w:val="NMtext"/>
        <w:numPr>
          <w:ilvl w:val="0"/>
          <w:numId w:val="16"/>
        </w:numPr>
        <w:spacing w:line="360" w:lineRule="auto"/>
        <w:jc w:val="left"/>
      </w:pPr>
      <w:r>
        <w:t xml:space="preserve">Issues with determining species abundance. Individual organisms contribute </w:t>
      </w:r>
      <w:r w:rsidR="52C2CBA2">
        <w:t>varying</w:t>
      </w:r>
      <w:r>
        <w:t xml:space="preserve"> amounts of DNA due to differences in size, behaviour</w:t>
      </w:r>
      <w:r w:rsidR="52C2CBA2">
        <w:t>, body composition etc</w:t>
      </w:r>
      <w:r w:rsidR="2D804929">
        <w:t>.</w:t>
      </w:r>
      <w:r w:rsidR="52C2CBA2">
        <w:t xml:space="preserve">, making it difficult to estimate number of individuals without controlling for these factors, which is not always possible in natural settings. </w:t>
      </w:r>
      <w:r w:rsidR="340212F6">
        <w:t xml:space="preserve">Differences </w:t>
      </w:r>
      <w:r w:rsidR="7E987CFF">
        <w:t>in shedding and decay rates have also been noted between taxa</w:t>
      </w:r>
      <w:r w:rsidR="1F997C13">
        <w:t xml:space="preserve"> associated with different temperature regimes</w:t>
      </w:r>
      <w:r w:rsidR="7E987CFF">
        <w:t xml:space="preserve"> </w:t>
      </w:r>
      <w:r w:rsidR="00E703F5">
        <w:rPr>
          <w:color w:val="2B579A"/>
          <w:shd w:val="clear" w:color="auto" w:fill="E6E6E6"/>
        </w:rPr>
        <w:fldChar w:fldCharType="begin" w:fldLock="1"/>
      </w:r>
      <w:r w:rsidR="0063198C">
        <w:instrText xml:space="preserve"> ADDIN ZOTERO_ITEM CSL_CITATION {"citationID":"W7g78XDy","properties":{"formattedCitation":"(Andruszkiewicz Allan et al., 2021)","plainCitation":"(Andruszkiewicz Allan et al., 2021)","noteIndex":0},"citationItems":[{"id":"w52rFSGD/QCxLMQE1","uris":["http://www.mendeley.com/documents/?uuid=e39f188e-138d-4133-99b4-8c7100f6eccb"],"itemData":{"DOI":"10.1002/edn3.141","ISSN":"26374943","abstract":"Environmental DNA (eDNA) analysis from water samples is a promising new method to identify both targeted species and whole communities of aquatic organisms. However, the current literature regarding eDNA shedding rates primarily focuses on fish and most decay rate constants are reported for warm sunlit waters. Here, we conducted experiments to investigate how eDNA shedding differs between animal forms and how long eDNA can persist in waters of varying temperature and light conditions. We designed quantitative PCR assays for one fish (mummichog, Fundulus heteroclitus), one crustacean (grass shrimp, Palaemon spp.), and two scyphomedusae (moon jelly, Aurelia aurita and nettle, Chrysaora spp.) to estimate eDNA shedding and decay rates. We found that shedding rates were highly variable for all organisms, but grass shrimp had the lowest shedding rate. We quantified eDNA decay rate constants at 6, 15, and 23°C and found that decay rate constants of mummichog and grass shrimp were larger at higher temperatures, while those of scyphomedusae did not show clear temperature dependence. We also found that higher-order decay models with tails fit the data better than first-order log-linear models, suggesting temporal variability in eDNA decay rates. Results indicate that different animal forms shed different types of eDNA, impacting both shedding and decay rates. These findings fill critical knowledge gaps regarding variation in eDNA shedding and decay across animal forms under a range of realistic marine temperature conditions. These data will be useful for interpreting field studies that utilize eDNA to investigate ocean habitats that are otherwise difficult to access.","author":[{"dropping-particle":"","family":"Andruszkiewicz Allan","given":"Elizabeth","non-dropping-particle":"","parse-names":false,"suffix":""},{"dropping-particle":"","family":"Zhang","given":"Weifeng Gordon","non-dropping-particle":"","parse-names":false,"suffix":""},{"dropping-particle":"","family":"C. Lavery","given":"Andone","non-dropping-particle":"","parse-names":false,"suffix":""},{"dropping-particle":"","family":"F. Govindarajan","given":"Annette","non-dropping-particle":"","parse-names":false,"suffix":""}],"container-title":"Environmental DNA","id":"ITEM-1","issue":"2","issued":{"date-parts":[["2021"]]},"page":"492-514","title":"Environmental DNA shedding and decay rates from diverse animal forms and thermal regimes","type":"article-journal","volume":"3"}}],"schema":"https://github.com/citation-style-language/schema/raw/master/csl-citation.json"} </w:instrText>
      </w:r>
      <w:r w:rsidR="00E703F5">
        <w:rPr>
          <w:color w:val="2B579A"/>
          <w:shd w:val="clear" w:color="auto" w:fill="E6E6E6"/>
        </w:rPr>
        <w:fldChar w:fldCharType="separate"/>
      </w:r>
      <w:r w:rsidR="00C5133D">
        <w:rPr>
          <w:rFonts w:cs="Times New Roman"/>
        </w:rPr>
        <w:t>(Andruszkiewicz Allan et al., 2021)</w:t>
      </w:r>
      <w:r w:rsidR="00E703F5">
        <w:rPr>
          <w:color w:val="2B579A"/>
          <w:shd w:val="clear" w:color="auto" w:fill="E6E6E6"/>
        </w:rPr>
        <w:fldChar w:fldCharType="end"/>
      </w:r>
      <w:r w:rsidR="2F7602FC">
        <w:t>.</w:t>
      </w:r>
      <w:r w:rsidR="52C2CBA2">
        <w:t xml:space="preserve"> </w:t>
      </w:r>
      <w:r w:rsidR="5DB8B9AC">
        <w:t>Al</w:t>
      </w:r>
      <w:r w:rsidR="1E870C2A">
        <w:t>t</w:t>
      </w:r>
      <w:r w:rsidR="49425C72">
        <w:t xml:space="preserve">hough </w:t>
      </w:r>
      <w:r w:rsidR="0683A64B">
        <w:t>with</w:t>
      </w:r>
      <w:r w:rsidR="49425C72">
        <w:t xml:space="preserve"> targeted approaches, such as qPCR, a good relation</w:t>
      </w:r>
      <w:r w:rsidR="5DB8B9AC">
        <w:t>ship</w:t>
      </w:r>
      <w:r w:rsidR="49425C72">
        <w:t xml:space="preserve"> of abundance with DNA concentration has been found in labora</w:t>
      </w:r>
      <w:r w:rsidR="2F93A365">
        <w:t>t</w:t>
      </w:r>
      <w:r w:rsidR="49425C72">
        <w:t>o</w:t>
      </w:r>
      <w:r w:rsidR="2F93A365">
        <w:t>r</w:t>
      </w:r>
      <w:r w:rsidR="49425C72">
        <w:t xml:space="preserve">y conditions, this </w:t>
      </w:r>
      <w:r w:rsidR="62591A09">
        <w:t>relation</w:t>
      </w:r>
      <w:r w:rsidR="5DB8B9AC">
        <w:t>ship</w:t>
      </w:r>
      <w:r w:rsidR="62591A09">
        <w:t xml:space="preserve"> is</w:t>
      </w:r>
      <w:r w:rsidR="5691DB7E">
        <w:t xml:space="preserve"> </w:t>
      </w:r>
      <w:r w:rsidR="62591A09">
        <w:t xml:space="preserve">weaker in </w:t>
      </w:r>
      <w:r w:rsidR="466F0D6A">
        <w:t xml:space="preserve">natural settings </w:t>
      </w:r>
      <w:r w:rsidR="00E703F5" w:rsidRPr="00D81559">
        <w:rPr>
          <w:color w:val="2B579A"/>
          <w:shd w:val="clear" w:color="auto" w:fill="E6E6E6"/>
        </w:rPr>
        <w:fldChar w:fldCharType="begin" w:fldLock="1"/>
      </w:r>
      <w:r w:rsidR="0063198C">
        <w:instrText xml:space="preserve"> ADDIN ZOTERO_ITEM CSL_CITATION {"citationID":"uWO97NJQ","properties":{"formattedCitation":"(Yates et al., 2019)","plainCitation":"(Yates et al., 2019)","noteIndex":0},"citationItems":[{"id":"w52rFSGD/gqYidjNB","uris":["http://www.mendeley.com/documents/?uuid=09bf40cc-ce30-4767-ad6b-8869b7b3a39e"],"itemData":{"DOI":"10.1002/edn3.7","ISSN":"26374943","abstract":"The use of eDNA to detect the presence/absence of rare or invasive species is well documented and its use in biodiversity monitoring is expanding. Preliminary laboratory research has also shown a positive correlation between the concentration of species-specific eDNA particles and the density/biomass of a species in a given environment. However, the extent to which these results can be extended to natural environments has yet to be formally quantified. We collated data from experiments that examined the correlation between eDNA and two metrics of abundance (biomass and density) and, using mixed-effects meta-analysis, quantified the strength of that correlation across laboratory and natural environments. We found that eDNA particle concentration was more strongly correlated with abundance in laboratory environments compared to natural environments, accounting for approximately 82% and 57% of the observed variation in abundance, respectively. We found some evidence of potential publication bias that may have impacted the estimation of the correlation in natural environments; after smaller studies were removed from the dataset, eDNA particle concentration accounted for approximately 50% of the observed variation in abundance in natural environments. No effect of abundance metric was found on the strength of correlation between eDNA particle concentration and abundance. Despite a weaker general correlation in natural environments, eDNA concentration often still explained substantial variation in abundance. eDNA research is still an emergent field of study; with only moderate improvements in technology or technique, it could represent a powerful new tool for quantifying abundance.","author":[{"dropping-particle":"","family":"Yates","given":"Matthew C.","non-dropping-particle":"","parse-names":false,"suffix":""},{"dropping-particle":"","family":"Fraser","given":"Dylan J.","non-dropping-particle":"","parse-names":false,"suffix":""},{"dropping-particle":"","family":"Derry","given":"Alison M.","non-dropping-particle":"","parse-names":false,"suffix":""}],"container-title":"Environmental DNA","id":"ITEM-1","issue":"1","issued":{"date-parts":[["2019"]]},"page":"5-13","title":"Meta-analysis supports further refinement of eDNA for monitoring aquatic species-specific abundance in nature","type":"article-journal","volume":"1"}}],"schema":"https://github.com/citation-style-language/schema/raw/master/csl-citation.json"} </w:instrText>
      </w:r>
      <w:r w:rsidR="00E703F5" w:rsidRPr="00D81559">
        <w:rPr>
          <w:color w:val="2B579A"/>
          <w:shd w:val="clear" w:color="auto" w:fill="E6E6E6"/>
        </w:rPr>
        <w:fldChar w:fldCharType="separate"/>
      </w:r>
      <w:r w:rsidR="00C5133D" w:rsidRPr="00D81559">
        <w:rPr>
          <w:rFonts w:cs="Times New Roman"/>
        </w:rPr>
        <w:t>(Yates et al., 2019)</w:t>
      </w:r>
      <w:r w:rsidR="00E703F5" w:rsidRPr="00D81559">
        <w:rPr>
          <w:color w:val="2B579A"/>
          <w:shd w:val="clear" w:color="auto" w:fill="E6E6E6"/>
        </w:rPr>
        <w:fldChar w:fldCharType="end"/>
      </w:r>
      <w:r w:rsidR="26C13329" w:rsidRPr="00D81559">
        <w:t>.</w:t>
      </w:r>
      <w:r w:rsidR="26C13329">
        <w:t xml:space="preserve"> In the case of metabarcoding workflows, t</w:t>
      </w:r>
      <w:r w:rsidR="52C2CBA2">
        <w:t xml:space="preserve">his is further compounded by biases introduced during the PCR amplification process, where some species’ DNA will amplify more efficiently than others. This particularly affects primer sets that target broader taxonomic groups </w:t>
      </w:r>
      <w:r w:rsidR="5331F1FC">
        <w:t>a</w:t>
      </w:r>
      <w:r w:rsidR="2BC017F8">
        <w:t xml:space="preserve">nd that often contain </w:t>
      </w:r>
      <w:r w:rsidR="6F366203">
        <w:t xml:space="preserve">IUPAC ambiguity codes </w:t>
      </w:r>
      <w:r w:rsidR="0F59EC94">
        <w:t>represent</w:t>
      </w:r>
      <w:r w:rsidR="603A775D">
        <w:t>ing</w:t>
      </w:r>
      <w:r w:rsidR="5648BAFD">
        <w:t xml:space="preserve"> several possible bases</w:t>
      </w:r>
      <w:r w:rsidR="52C2CBA2">
        <w:t xml:space="preserve">. </w:t>
      </w:r>
      <w:r w:rsidR="53C5977D">
        <w:t>For certain groups, accura</w:t>
      </w:r>
      <w:r w:rsidR="5131C893">
        <w:t>tely</w:t>
      </w:r>
      <w:r w:rsidR="53C5977D">
        <w:t xml:space="preserve"> estimating abundances may also depend on the barcode used. Diatom species</w:t>
      </w:r>
      <w:r w:rsidR="3087C476">
        <w:t>,</w:t>
      </w:r>
      <w:r w:rsidR="53C5977D">
        <w:t xml:space="preserve"> for example, may differ in the number of </w:t>
      </w:r>
      <w:r w:rsidR="53C5977D" w:rsidRPr="00D81559">
        <w:rPr>
          <w:i/>
          <w:iCs/>
          <w:color w:val="000000" w:themeColor="text1"/>
        </w:rPr>
        <w:t>rbc</w:t>
      </w:r>
      <w:r w:rsidR="53C5977D" w:rsidRPr="00D81559">
        <w:rPr>
          <w:color w:val="000000" w:themeColor="text1"/>
        </w:rPr>
        <w:t>L</w:t>
      </w:r>
      <w:r w:rsidR="53C5977D">
        <w:t xml:space="preserve"> gene (chloroplast) copies per cell. </w:t>
      </w:r>
      <w:r w:rsidR="0697A756">
        <w:t>This could be due to the difference in the number of gene copies per chloroplast and/or the number of chloroplasts per cell. It is also strongly correlated to biovolume of cells. Accordingly, if sequence reads are to be compared to valve counts and abundances, a correction factor should be applied</w:t>
      </w:r>
      <w:r w:rsidR="50F71D6B">
        <w:t xml:space="preserve"> </w:t>
      </w:r>
      <w:r w:rsidR="00D81559">
        <w:fldChar w:fldCharType="begin"/>
      </w:r>
      <w:r w:rsidR="00D81559">
        <w:instrText xml:space="preserve"> ADDIN ZOTERO_ITEM CSL_CITATION {"citationID":"5fY3o94O","properties":{"formattedCitation":"(P\\uc0\\u233{}rez-Burillo et al., 2020)","plainCitation":"(Pérez-Burillo et al., 2020)","noteIndex":0},"citationItems":[{"id":2950,"uris":["http://zotero.org/users/10679637/items/5A2KD6P4"],"itemData":{"id":2950,"type":"article-journal","abstract":"Our study of 164 diatom samples from Catalonia (NE Spain) is the first to evaluate the applicability of DNA metabarcoding, based on high throughput sequencing (HTS) using a 312-bp rbcL marker, for biomonitoring Mediterranean rivers. For this, we compared the values of a biotic index (IPS) and the ecological status classes derived from them, between light microscope-based (LM) and HTS methods. Very good correspondence between methods gives encouraging results concerning the applicability of DNA metabarcoding for Catalan rivers for the EU Water Framework Directive (WFD). However, in 10 sites, the ecological status class was downgraded from “Good”/“High” obtained by LM to “Moderate”/“Poor”/“Bad” by HTS; these “critical” sites are especially important, because the WFD requires remedial action by water managers for any river with Moderate or lower status. We investigated the contribution of each species to the IPS using a “leave-one-out” sensitivity analysis, paying special attention to critical sites. Discrepancies in IPS between LM and HTS were mainly due to the misidentification and overlooking in LM of a few species, which were better recovered by HTS. This bias was particularly important in the case of Fistulifera saprophila, whose clear underrepresentation in LM was important for explaining 8 out of the 10 critical sites and probably reflected destruction of weakly-silicified frustules during sample preparation. Differences between species in the rbcL copy number per cell affected the relative abundance obtained by HTS for Achnanthidium minutissimum, Nitzschia inconspicua and Ulnaria ulna, which were also identified by the sensitivity analysis as important for the WFD. Only minor IPS discrepancies were attributed to the incompleteness of the reference library, as most of the abundant and influential species (to the IPS) were well represented there. Finally, we propose that leave-one-out analysis is a good method for identifying priority species for isolation and barcoding.","container-title":"Science of the Total Environment","DOI":"10.1016/j.scitotenv.2020.138445","ISSN":"18791026","note":"PMID: 32334210\npublisher: Elsevier B.V.","page":"138445","title":"Evaluation and sensitivity analysis of diatom DNA metabarcoding for WFD bioassessment of Mediterranean rivers","volume":"727","author":[{"family":"Pérez-Burillo","given":"Javier"},{"family":"Trobajo","given":"Rosa"},{"family":"Vasselon","given":"Valentin"},{"family":"Rimet","given":"Frédéric"},{"family":"Bouchez","given":"Agnès"},{"family":"Mann","given":"David G."}],"issued":{"date-parts":[["2020"]]}}}],"schema":"https://github.com/citation-style-language/schema/raw/master/csl-citation.json"} </w:instrText>
      </w:r>
      <w:r w:rsidR="00D81559">
        <w:fldChar w:fldCharType="separate"/>
      </w:r>
      <w:r w:rsidR="00D81559" w:rsidRPr="00D81559">
        <w:rPr>
          <w:rFonts w:cs="Times New Roman"/>
        </w:rPr>
        <w:t>(Pérez-Burillo et al., 2020)</w:t>
      </w:r>
      <w:r w:rsidR="00D81559">
        <w:fldChar w:fldCharType="end"/>
      </w:r>
      <w:r w:rsidR="0697A756">
        <w:t xml:space="preserve">. </w:t>
      </w:r>
      <w:r w:rsidR="2BC40EC8">
        <w:t xml:space="preserve">Nonetheless, many fish eDNA metabarcoding studies have shown </w:t>
      </w:r>
      <w:r w:rsidR="0AAD9308">
        <w:t xml:space="preserve">a </w:t>
      </w:r>
      <w:r w:rsidR="2BC40EC8">
        <w:t xml:space="preserve">strong correlation between sequence read </w:t>
      </w:r>
      <w:r w:rsidR="2BC40EC8">
        <w:lastRenderedPageBreak/>
        <w:t>counts and known relative abundance</w:t>
      </w:r>
      <w:r w:rsidR="1C1F7CA1">
        <w:t xml:space="preserve"> </w:t>
      </w:r>
      <w:r w:rsidR="00E703F5">
        <w:rPr>
          <w:color w:val="2B579A"/>
          <w:shd w:val="clear" w:color="auto" w:fill="E6E6E6"/>
        </w:rPr>
        <w:fldChar w:fldCharType="begin" w:fldLock="1"/>
      </w:r>
      <w:r w:rsidR="0063198C">
        <w:instrText xml:space="preserve"> ADDIN ZOTERO_ITEM CSL_CITATION {"citationID":"kx5r3hwz","properties":{"formattedCitation":"(Di Muri et al., 2020; Li et al., 2019)","plainCitation":"(Di Muri et al., 2020; Li et al., 2019)","noteIndex":0},"citationItems":[{"id":"w52rFSGD/LlBhjo9r","uris":["http://www.mendeley.com/documents/?uuid=c1326019-2c94-375f-be0a-a193c90f64f6","http://www.mendeley.com/documents/?uuid=bb0b6bcb-f0e9-4e2f-aca1-b13b4127a14c"],"itemData":{"DOI":"10.1111/1365-2664.13352","ISSN":"13652664","abstract":"Accurate, cost-effective monitoring of fish is required to assess the quality of lakes under the European Water Framework Directive. Recent studies have shown that environmental DNA (eDNA) metabarcoding is an effective and non-invasive method, which can provide semi-quantitative information about fish communities in large lakes. This study further investigated the potential of fish-based eDNA metabarcoding as a tool for lake assessment by collecting and analysing water samples from eight Welsh lakes and six meres in Cheshire, England, with well-described fish faunas. Water samples (N = 252) were assayed using two mitochondrial DNA regions (Cytb and 12S rRNA). eDNA sampling indicated the presence of very similar species in the lakes compared to those expected on the basis of existing and historical information. Firstly, 24 species were detected, with a total of 111 species occurrences in the lakes studied using eDNA. Secondly, there was a significant positive correlation between expected faunas and eDNA data in terms of confidence of species occurrence (Spearman's r = 0.74, df = 109, p &lt; 0.001). Thirdly, eDNA data can estimate relative abundance with the standard five-level classification scale (‘DAFOR’). Lastly, four ecological fish communities were characterized using eDNA data which agree with the predefined lake types according to environmental characteristics. Synthesis and applications. There are some limitations when using conventional captured-based methods for surveying species richness and relative abundance, such as morphological identification bias, difficulties in recording small-bodied, rare and/or elusive species and destructive impacts on the environment. This study provides further evidence that environmental DNA metabarcoding outperforms other captured-based survey techniques in a wide range of lake types for community-level analysis whether in species detection, relative abundance estimate using the standard five-level classification scale or characterization ecological fish communities. Therefore, the fish-based environmental DNA metabarcoding, a non-invasive genetic method, has great potential as an assessment tool for lake quality under the European Water Framework Directive.","author":[{"dropping-particle":"","family":"Li","given":"Jianlong","non-dropping-particle":"","parse-names":false,"suffix":""},{"dropping-particle":"","family":"Hatton-Ellis","given":"Tristan W.","non-dropping-particle":"","parse-names":false,"suffix":""},{"dropping-particle":"","family":"Lawson Handley","given":"Lori Jayne","non-dropping-particle":"","parse-names":false,"suffix":""},{"dropping-particle":"","family":"Kimbell","given":"Helen S.","non-dropping-particle":"","parse-names":false,"suffix":""},{"dropping-particle":"","family":"Benucci","given":"Marco","non-dropping-particle":"","parse-names":false,"suffix":""},{"dropping-particle":"","family":"Peirson","given":"Graeme","non-dropping-particle":"","parse-names":false,"suffix":""},{"dropping-particle":"","family":"Hänfling","given":"Bernd","non-dropping-particle":"","parse-names":false,"suffix":""}],"container-title":"Journal of Applied Ecology","id":"ITEM-1","issue":"5","issued":{"date-parts":[["2019","5","1"]]},"page":"1232-1244","publisher":"Blackwell Publishing Ltd","title":"Ground-truthing of a fish-based environmental DNA metabarcoding method for assessing the quality of lakes","type":"article-journal","volume":"56"}},{"id":"w52rFSGD/5y3mSOqb","uris":["http://www.mendeley.com/documents/?uuid=8078c784-543c-4340-86bc-c09449a451f3"],"itemData":{"DOI":"10.3897/MBMG.4.56959","ISSN":"25349708","abstract":"The sampling of environmental DNA (eDNA) coupled with cost-efficient and ever-advancing sequencing technology is propelling changes in biodiversity monitoring within aquatic ecosystems. Despite the increasing number of eDNA metabarcoding approaches, the ability to quantify species biomass and abundance in natural systems is still not fully understood. Previous studies have shown positive but sometimes weak correlations between abundance estimates from eDNA metabarcoding data and from conventional capture methods. As both methods have independent biases a lack of concordance is difficult to interpret. Here we tested whether read counts from eDNA metabarcoding provide accurate quantitative estimates of the absolute abundance of fish in holding ponds with known fish biomass and number of individuals. Environmental DNA samples were collected from two fishery ponds with high fish density and broad species diversity. In one pond, two different DNA capture strategies (on-site filtration with enclosed filters and three different preservation buffers versus lab filtration using open filters) were used to evaluate their performance in relation to fish community composition and biomass/abundance estimates. Fish species read counts were significantly correlated with both biomass and abundance, and this result, together with information on fish diversity, was repeatable when open or enclosed filters with different preservation buffers were used. This research demonstrates that eDNA metabarcoding provides accurate qualitative and quantitative information on fish communities in small ponds, and results are consistent between different methods of DNA capture. This method flexibility will be beneficial for future eDNA-based fish monitoring and their integration into fisheries management.","author":[{"dropping-particle":"","family":"Muri","given":"Cristina","non-dropping-particle":"Di","parse-names":false,"suffix":""},{"dropping-particle":"","family":"Handley","given":"Lori Lawson","non-dropping-particle":"","parse-names":false,"suffix":""},{"dropping-particle":"","family":"Bean","given":"Colin W.","non-dropping-particle":"","parse-names":false,"suffix":""},{"dropping-particle":"","family":"Li","given":"Jianlong","non-dropping-particle":"","parse-names":false,"suffix":""},{"dropping-particle":"","family":"Peirson","given":"Graeme","non-dropping-particle":"","parse-names":false,"suffix":""},{"dropping-particle":"","family":"Sellers","given":"Graham S.","non-dropping-particle":"","parse-names":false,"suffix":""},{"dropping-particle":"","family":"Walsh","given":"Kerry","non-dropping-particle":"","parse-names":false,"suffix":""},{"dropping-particle":"V.","family":"Watson","given":"Hayley","non-dropping-particle":"","parse-names":false,"suffix":""},{"dropping-particle":"","family":"Winfield","given":"Ian J.","non-dropping-particle":"","parse-names":false,"suffix":""},{"dropping-particle":"","family":"Hänfling","given":"Bernd","non-dropping-particle":"","parse-names":false,"suffix":""}],"container-title":"Metabarcoding and Metagenomics","id":"ITEM-2","issued":{"date-parts":[["2020"]]},"page":"97-112","title":"Read counts from environmental DNA (eDNA) metabarcoding reflect fish abundance and biomass in drained ponds","type":"article-journal","volume":"4"}}],"schema":"https://github.com/citation-style-language/schema/raw/master/csl-citation.json"} </w:instrText>
      </w:r>
      <w:r w:rsidR="00E703F5">
        <w:rPr>
          <w:color w:val="2B579A"/>
          <w:shd w:val="clear" w:color="auto" w:fill="E6E6E6"/>
        </w:rPr>
        <w:fldChar w:fldCharType="separate"/>
      </w:r>
      <w:r w:rsidR="00C5133D">
        <w:rPr>
          <w:rFonts w:cs="Times New Roman"/>
        </w:rPr>
        <w:t>(Di Muri et al., 2020; Li et al., 2019)</w:t>
      </w:r>
      <w:r w:rsidR="00E703F5">
        <w:rPr>
          <w:color w:val="2B579A"/>
          <w:shd w:val="clear" w:color="auto" w:fill="E6E6E6"/>
        </w:rPr>
        <w:fldChar w:fldCharType="end"/>
      </w:r>
      <w:r w:rsidR="3C665D1E">
        <w:t>,</w:t>
      </w:r>
      <w:r w:rsidR="2BC40EC8">
        <w:t xml:space="preserve"> while assessment of occupancy within a landscape can give a strong indication of how common a species is (if sampling design allows).</w:t>
      </w:r>
      <w:r w:rsidR="329E92F3">
        <w:t xml:space="preserve"> </w:t>
      </w:r>
    </w:p>
    <w:p w14:paraId="184CC80E" w14:textId="411B8AA2" w:rsidR="00B62243" w:rsidRDefault="6C12A78A" w:rsidP="001314D6">
      <w:pPr>
        <w:pStyle w:val="NMtext"/>
        <w:numPr>
          <w:ilvl w:val="0"/>
          <w:numId w:val="16"/>
        </w:numPr>
        <w:spacing w:line="360" w:lineRule="auto"/>
        <w:jc w:val="left"/>
      </w:pPr>
      <w:r>
        <w:t xml:space="preserve">Movement of DNA within </w:t>
      </w:r>
      <w:r w:rsidR="346FC56D">
        <w:t xml:space="preserve">both freshwater and marine </w:t>
      </w:r>
      <w:r>
        <w:t xml:space="preserve">aquatic environments </w:t>
      </w:r>
      <w:r w:rsidR="756C5991">
        <w:t xml:space="preserve">can </w:t>
      </w:r>
      <w:r>
        <w:t xml:space="preserve">lead to spatial </w:t>
      </w:r>
      <w:r w:rsidR="06DD1C0E">
        <w:t>and temporal</w:t>
      </w:r>
      <w:r>
        <w:t xml:space="preserve"> uncertainty</w:t>
      </w:r>
      <w:r w:rsidR="227E8473">
        <w:t xml:space="preserve"> </w:t>
      </w:r>
      <w:r w:rsidR="007A14B5">
        <w:t>with regards to</w:t>
      </w:r>
      <w:r w:rsidR="227E8473">
        <w:t xml:space="preserve"> when and where the detected eDNA originated</w:t>
      </w:r>
      <w:r w:rsidR="32A42360">
        <w:t xml:space="preserve">. </w:t>
      </w:r>
      <w:r w:rsidR="37C2010A">
        <w:t xml:space="preserve">However, </w:t>
      </w:r>
      <w:r w:rsidR="52D63A44">
        <w:t>in  the marine aquatic environment it  has  been  shown  that  due  to  its  ephemeral  nature  (</w:t>
      </w:r>
      <w:r w:rsidR="0061194E">
        <w:t>i.e.</w:t>
      </w:r>
      <w:r w:rsidR="00C05143">
        <w:t xml:space="preserve"> </w:t>
      </w:r>
      <w:r w:rsidR="52D63A44">
        <w:t>it  breaks  down  fast), eDNA  analysis is  capable  of  capturing  fine-scale  local  and  temporal  variation, representing the communities in the immediate local habitat where a sample was collected, both on horizontal and vertical planes</w:t>
      </w:r>
      <w:r w:rsidR="008D58EE">
        <w:t xml:space="preserve"> </w:t>
      </w:r>
      <w:r w:rsidR="00F80072">
        <w:fldChar w:fldCharType="begin"/>
      </w:r>
      <w:r w:rsidR="00216070">
        <w:instrText xml:space="preserve"> ADDIN ZOTERO_ITEM CSL_CITATION {"citationID":"LH0DiNtu","properties":{"formattedCitation":"(Djurhuus et al., 2020; G. Jeunen et al., 2019; G. J. Jeunen et al., 2019; Port et al., 2016a; Yamamoto et al., 2017)","plainCitation":"(Djurhuus et al., 2020; G. Jeunen et al., 2019; G. J. Jeunen et al., 2019; Port et al., 2016a; Yamamoto et al., 2017)","noteIndex":0},"citationItems":[{"id":1703,"uris":["http://zotero.org/users/10679637/items/F8P4XFCW"],"itemData":{"id":1703,"type":"article-journal","abstract":"Environmental DNA (eDNA) analysis allows the simultaneous examination of organisms across multiple trophic levels and domains of life, providing critical information about the complex biotic interactions related to ecosystem change. Here we used multilocus amplicon sequencing of eDNA to survey biodiversity from an eighteen-month (2015-2016) time-series of seawater samples from Monterey Bay, California. The resulting dataset encompasses 663 taxonomic groups (at Family or higher taxonomic rank) ranging from microorganisms to mammals. We inferred changes in the composition of communities, revealing putative interactions among taxa and identifying correlations between these communities and environmental properties over time. Community network analysis provided evidence of expected predator-prey relationships, trophic linkages, and seasonal shifts across all domains of life. We conclude that eDNA-based analyses can provide detailed information about marine ecosystem dynamics and identify sensitive biological indicators that can suggest ecosystem changes and inform conservation strategies.","container-title":"Nature communications","DOI":"10.1038/s41467-019-14105-1","ISSN":"20411723","issue":"1","note":"publisher: Springer US","page":"254","title":"Environmental DNA reveals seasonal shifts and potential interactions in a marine community","volume":"11","author":[{"family":"Djurhuus","given":"Anni"},{"family":"Closek","given":"Collin J."},{"family":"Kelly","given":"Ryan P."},{"family":"Pitz","given":"Kathleen J."},{"family":"Michisaki","given":"Reiko P."},{"family":"Starks","given":"Hilary A."},{"family":"Walz","given":"Kristine R."},{"family":"Andruszkiewicz","given":"Elizabeth A."},{"family":"Olesin","given":"Emily"},{"family":"Hubbard","given":"Katherine"},{"family":"Montes","given":"Enrique"},{"family":"Otis","given":"Daniel"},{"family":"Muller-Karger","given":"Frank E."},{"family":"Chavez","given":"Francisco P."},{"family":"Boehm","given":"Alexandria B."},{"family":"Breitbart","given":"Mya"}],"issued":{"date-parts":[["2020"]]}}},{"id":1665,"uris":["http://zotero.org/users/10679637/items/VFELNM6V"],"itemData":{"id":1665,"type":"article-journal","container-title":"Environmental DNA","DOI":"10.1002/edn3.49","ISSN":"2637-4943","issue":"July","page":"edn3.49","title":"Water stratification in the marine biome restricts vertical environmental DNA (eDNA) signal dispersal","author":[{"family":"Jeunen","given":"Gert</w:instrText>
      </w:r>
      <w:r w:rsidR="00216070">
        <w:rPr>
          <w:rFonts w:ascii="Cambria Math" w:hAnsi="Cambria Math" w:cs="Cambria Math"/>
        </w:rPr>
        <w:instrText>‐</w:instrText>
      </w:r>
      <w:r w:rsidR="00216070">
        <w:instrText xml:space="preserve">Jan"},{"family":"Lamare","given":"Miles D"},{"family":"Knapp","given":"Michael"},{"family":"Spencer","given":"Hamish G"},{"family":"Taylor","given":"Helen R"},{"family":"Stat","given":"Michael"},{"family":"Bunce","given":"Michael"},{"family":"Gemmell","given":"Neil J"}],"issued":{"date-parts":[["2019",11,13]]}}},{"id":2701,"uris":["http://zotero.org/users/10679637/items/X9LMRLGG"],"itemData":{"id":2701,"type":"article-journal","abstract":"While in recent years environmental DNA (eDNA) metabarcoding surveys have shown great promise as an alternative monitoring method, the integration into existing marine monitoring programs may be confounded by the dispersal of the eDNA signal. Currents and tidal influences could transport eDNA over great distances, inducing false-positive species detection, leading to inaccurate biodiversity assessments and, ultimately, mismanagement of marine environments. In this study, we determined the ability of eDNA metabarcoding surveys to distinguish localized signals obtained from four marine habitats within a small spatial scale (&lt;5 km) subject to significant tidal and along-shore water flow. Our eDNA metabarcoding survey detected 86 genera, within 77 families and across 11 phyla using three established metabarcoding assays targeting fish (16S rRNA gene), crustacean (16S rRNA gene) and eukaryotic (cytochrome oxidase subunit 1) diversity. Ordination and cluster analyses for both taxonomic and OTU data sets show distinct eDNA signals between the sampled habitats, suggesting dispersal of eDNA among habitats was limited. Individual taxa with strong habitat preferences displayed localized eDNA signals in accordance with their respective habitat, whereas taxa known to be less habitat-specific generated more ubiquitous signals. Our data add to evidence that eDNA metabarcoding surveys in marine environments detect a broad range of taxa that are spatially discrete. Our work also highlights that refinement of assay choice is essential to realize the full potential of eDNA metabarcoding surveys in marine biodiversity monitoring programs.","container-title":"Molecular Ecology Resources","DOI":"10.1111/1755-0998.12982","ISSN":"17550998","issue":"2","note":"PMID: 30576077","page":"426-438","title":"Environmental DNA (eDNA) metabarcoding reveals strong discrimination among diverse marine habitats connected by water movement","volume":"19","author":[{"family":"Jeunen","given":"Gert Jan"},{"family":"Knapp","given":"Michael"},{"family":"Spencer","given":"Hamish G."},{"family":"Lamare","given":"Miles D."},{"family":"Taylor","given":"Helen R."},{"family":"Stat","given":"Michael"},{"family":"Bunce","given":"Michael"},{"family":"Gemmell","given":"Neil J."}],"issued":{"date-parts":[["2019"]]}}},{"id":292,"uris":["http://zotero.org/users/10679637/items/AJ6QNNS5"],"itemData":{"id":292,"type":"article-journal","abstract":"Preserving biodiversity is a global challenge requiring data on species' distribution and abundance over large geographic and temporal scales. However, traditional methods to survey mobile species' distribution and abundance in marine environments are often inefficient, environmentally destructive, or resource-intensive. Metabarcoding of environmental DNA (eDNA) offers a new means to assess biodiversity and on much larger scales, but adoption of this approach for surveying whole animal communities in large, dynamic aquatic systems has been slowed by significant unknowns surrounding error rates of detection and relevant spatial resolution of eDNA surveys. Here, we report the results of a 2.5 km eDNA transect surveying the vertebrate fauna present along a gradation of diverse marine habitats associated with a kelp forest ecosystem. Using PCR primers that target the mitochondrial 12S rRNA gene of marine fishes and mammals, we generated eDNA sequence data and compared it to simultaneous visual dive surveys. We find spatial concordance between individual species' eDNA and visual survey trends, and that eDNA is able to distinguish vertebrate community assemblages from habitats separated by as little as ~60 m. eDNA reliably detected vertebrates with low false-negative error rates (1/12 taxa) when compared to the surveys and revealed cryptic species known to occupy the habitats, but overlooked by visual methods. This study also presents an explicit accounting of false negatives and positives in metabarcoding data, which illustrate the influence of gene marker selection, replication, contamination, biases impacting eDNA count data, and ecology of target species on eDNA detection rates in an open ecosystem. This article is protected by copyright. All rights reserved.","container-title":"Molecular Ecology","DOI":"10.1111/mec.13481","ISSN":"1365294X","issue":"2","note":"PMID: 26586544","page":"527-541","title":"Assessing vertebrate biodiversity in a kelp forest ecosystem using environmental DNA","volume":"25","author":[{"family":"Port","given":"Jesse A."},{"family":"O'Donnell","given":"James L."},{"family":"Romero-Maraccini","given":"Ofelia C."},{"family":"Leary","given":"Paul R."},{"family":"Litvin","given":"Steven Y."},{"family":"Nickols","given":"Kerry J."},{"family":"Yamahara","given":"Kevan M."},{"family":"Kelly","given":"Ryan P."}],"issued":{"date-parts":[["2016"]]}}},{"id":388,"uris":["http://zotero.org/users/10679637/items/E2CDCAEX"],"itemData":{"id":388,"type":"article-journal","container-title":"Scientific Reports","DOI":"10.1038/srep40368","ISSN":"2045-2322","issue":"January","page":"40368","title":"Environmental DNA metabarcoding reveals local fish communities in a species-rich coastal sea","volume":"7","author":[{"family":"Yamamoto","given":"Satoshi"},{"family":"Masuda","given":"Reiji"},{"family":"Sato","given":"Yukuto"},{"family":"Sado","given":"Tetsuya"},{"family":"Araki","given":"Hitoshi"},{"family":"Kondoh","given":"Michio"},{"family":"Minamoto","given":"Toshifumi"},{"family":"Miya","given":"Masaki"}],"issued":{"date-parts":[["2017"]]}},"label":"page"}],"schema":"https://github.com/citation-style-language/schema/raw/master/csl-citation.json"} </w:instrText>
      </w:r>
      <w:r w:rsidR="00F80072">
        <w:fldChar w:fldCharType="separate"/>
      </w:r>
      <w:r w:rsidR="0063198C">
        <w:rPr>
          <w:noProof/>
        </w:rPr>
        <w:t>(Djurhuus et al., 2020; G. Jeunen et al., 2019; G. J. Jeunen et al., 2019; Port et al., 2016a; Yamamoto et al., 2017)</w:t>
      </w:r>
      <w:r w:rsidR="00F80072">
        <w:fldChar w:fldCharType="end"/>
      </w:r>
      <w:r w:rsidR="00216070">
        <w:t xml:space="preserve">, </w:t>
      </w:r>
      <w:r w:rsidR="52D63A44">
        <w:t xml:space="preserve">and on short time </w:t>
      </w:r>
      <w:r w:rsidR="52D63A44" w:rsidRPr="00184122">
        <w:t>scales</w:t>
      </w:r>
      <w:r w:rsidR="00216070">
        <w:t xml:space="preserve"> </w:t>
      </w:r>
      <w:r w:rsidR="00216070">
        <w:fldChar w:fldCharType="begin"/>
      </w:r>
      <w:r w:rsidR="00216070">
        <w:instrText xml:space="preserve"> ADDIN ZOTERO_ITEM CSL_CITATION {"citationID":"fzJv1o6z","properties":{"formattedCitation":"(Ely et al., 2021; Murakami et al., 2019)","plainCitation":"(Ely et al., 2021; Murakami et al., 2019)","noteIndex":0},"citationItems":[{"id":2424,"uris":["http://zotero.org/users/10679637/items/JF86JJQW"],"itemData":{"id":2424,"type":"article-journal","abstract":"Environmental DNA (eDNA) is increasingly used to measure biodiversity of marine ecosystems, yet key aspects of the temporal dynamics of eDNA remain unknown. Of particular interest is in situ persistence of eDNA signals in dynamic marine environments, as eDNA degradation rates have predominantly been quantified through mesocosm studies. To determine in situ eDNA residence times, we introduced an eDNA signal from a non-native fish into a protected bay of a Southern California rocky reef ecosystem, and then measured changes in both introduced and background eDNA signals across a fixed transect over 96 hours. Foreign eDNA signal was no longer detected only 7.5 hours after introduction, a time substantially shorter than the multi-day persistence times in laboratory studies. Moreover, the foreign eDNA signal spread along the entire 38 m transect within 1.5 hours after introduction, indicating that transport and diffusion play a role in eDNA detectability even in protected low energy marine environments. Similarly, native vertebrate eDNA signals varied greatly over the 96 hours of observation as well as within two additional nearby fixed transects sampled over 120 hours. While community structure did significantly change across time of day and tidal direction, neither accounted for the majority of observed variation. Combined, results show that both foreign and native eDNA signatures can exhibit substantial temporal heterogeneity, even on hourly time scales. Further work exploring eDNA decay from lagrangian perspective and quantifying effects of sample and technical replication are needed to better understand temporal variation of eDNA signatures in nearshore marine environments.","container-title":"PLOS ONE","DOI":"10.1371/journal.pone.0245314","ISSN":"1932-6203","issue":"6","note":"ISBN: 1111111111","page":"e0245314","title":"Short-lived detection of an introduced vertebrate eDNA signal in a nearshore rocky reef environment","volume":"16","author":[{"family":"Ely","given":"Taylor"},{"family":"Barber","given":"Paul H"},{"family":"Man","given":"Lauren"},{"family":"Gold","given":"Zachary"}],"editor":[{"family":"Doi","given":"Hideyuki"}],"issued":{"date-parts":[["2021",6,4]]}}},{"id":1517,"uris":["http://zotero.org/users/10679637/items/9SKXDV2U"],"itemData":{"id":1517,"type":"article-journal","abstract":"© 2019, Japanese Society of Fisheries Science. Environmental DNA (eDNA) consists of DNA fragments shed from organisms into the environment, and can be used to identify species presence and abundance. This study aimed to reveal the dispersion and degradation processes of eDNA in the sea. Caged fish were set off the end of a pier in Maizuru Bay, the Sea of Japan, and their eDNA was traced at sampling stations located at the cage and 10, 30, 100, 300, 600 and 1000 m distances from the cage along two transect lines. Sea surface water was collected at each station at 0, 2, 4, 8, 24 and 48 h after setting the cage, and again after removing the cage. Quantitative PCR analyses using a species-specific primer and probe set revealed that the target DNA was detectable while the cage was present and for up to 1 h after removing the cage, but not at 2 h or later. Among the 57 amplified samples, 45 (79%) were collected within 30 m from the cage. These results suggest that eDNA can provide a snapshot of organisms present in a coastal marine environment.","container-title":"Fisheries Science","DOI":"10.1007/s12562-018-1282-6","ISSN":"14442906","issue":"2","note":"publisher: Springer Japan\nISBN: 1256201812","page":"327-337","title":"Dispersion and degradation of environmental DNA from caged fish in a marine environment","volume":"85","author":[{"family":"Murakami","given":"Hiroaki"},{"family":"Yoon","given":"Seokjin"},{"family":"Kasai","given":"Akihide"},{"family":"Minamoto","given":"Toshifumi"},{"family":"Yamamoto","given":"Satoshi"},{"family":"Sakata","given":"Masayuki K."},{"family":"Horiuchi","given":"Tomoya"},{"family":"Sawada","given":"Hideki"},{"family":"Kondoh","given":"Michio"},{"family":"Yamashita","given":"Yoh"},{"family":"Masuda","given":"Reiji"}],"issued":{"date-parts":[["2019"]]}}}],"schema":"https://github.com/citation-style-language/schema/raw/master/csl-citation.json"} </w:instrText>
      </w:r>
      <w:r w:rsidR="00216070">
        <w:fldChar w:fldCharType="separate"/>
      </w:r>
      <w:r w:rsidR="00216070">
        <w:rPr>
          <w:noProof/>
        </w:rPr>
        <w:t>(Ely et al., 2021; Murakami et al., 2019)</w:t>
      </w:r>
      <w:r w:rsidR="00216070">
        <w:fldChar w:fldCharType="end"/>
      </w:r>
      <w:r w:rsidR="00216070">
        <w:t xml:space="preserve">. </w:t>
      </w:r>
      <w:r w:rsidR="52D63A44">
        <w:t>This is also the case in dynamic coastal and pelagic environments</w:t>
      </w:r>
      <w:r w:rsidR="00216070">
        <w:t xml:space="preserve"> </w:t>
      </w:r>
      <w:r w:rsidR="00216070">
        <w:fldChar w:fldCharType="begin"/>
      </w:r>
      <w:r w:rsidR="0063198C">
        <w:instrText xml:space="preserve"> ADDIN ZOTERO_ITEM CSL_CITATION {"citationID":"HnYty701","properties":{"formattedCitation":"(Jensen et al., 2022; G. Jeunen et al., 2020; G. J. Jeunen et al., 2019; Monuki et al., 2021; West et al., 2020)","plainCitation":"(Jensen et al., 2022; G. Jeunen et al., 2020; G. J. Jeunen et al., 2019; Monuki et al., 2021; West et al., 2020)","noteIndex":0},"citationItems":[{"id":2797,"uris":["http://zotero.org/users/10679637/items/ZU54JCXJ"],"itemData":{"id":2797,"type":"article-journal","container-title":"Environmental DNA","DOI":"10.1002/edn3.285","ISSN":"2637-4943","issue":"May 2021","page":"1-16","title":"Short</w:instrText>
      </w:r>
      <w:r w:rsidR="0063198C">
        <w:rPr>
          <w:rFonts w:ascii="Cambria Math" w:hAnsi="Cambria Math" w:cs="Cambria Math"/>
        </w:rPr>
        <w:instrText>‐</w:instrText>
      </w:r>
      <w:r w:rsidR="0063198C">
        <w:instrText>term temporal variation of coastal marine eDNA","author":[{"family":"Jensen","given":"Mads Reinholdt"},{"family":"Sigsgaard","given":"Eva Egelyng"},{"family":"Ávila","given":"Marcelo de Paula"},{"family":"Agersnap","given":"Sune"},{"family":"Brenner</w:instrText>
      </w:r>
      <w:r w:rsidR="0063198C">
        <w:rPr>
          <w:rFonts w:ascii="Cambria Math" w:hAnsi="Cambria Math" w:cs="Cambria Math"/>
        </w:rPr>
        <w:instrText>‐</w:instrText>
      </w:r>
      <w:r w:rsidR="0063198C">
        <w:instrText>Larsen","given":"William"},{"family":"Sengupta","given":"Mita Eva"},{"family":"Xing","given":"Yingchun"},{"family":"Krag","given":"Marcus Anders"},{"family":"Knudsen","given":"Steen Wilhelm"},{"family":"Carl","given":"Henrik"},{"family":"Møller","given":"Peter Rask"},{"family":"Thomsen","given":"Philip Francis"}],"issued":{"date-parts":[["2022",2,23]]}}},{"id":"w52rFSGD/ITNKUrHc","uris":["http://www.mendeley.com/documents/?uuid=d6161047-921a-40a4-92ac-9c5b86e4f846","http://www.mendeley.com/documents/?uuid=67a89430-d5e0-4486-a907-48b52f2a0275"],"itemData":{"DOI":"10.1002/edn3.49","ISSN":"2637-4943","abstract":"The utility of environmental DNA (eDNA) metabarcoding surveys to accurately detect species depends on the degree of DNA dispersal. Multiple marine studies have observed only minimal eDNA transport by horizontal water movement across small spatial scales, leading to the conclusion that spatially specific eDNA signals accurately resemble in</w:instrText>
      </w:r>
      <w:r w:rsidR="0063198C">
        <w:rPr>
          <w:rFonts w:ascii="Cambria Math" w:hAnsi="Cambria Math" w:cs="Cambria Math"/>
        </w:rPr>
        <w:instrText>‐</w:instrText>
      </w:r>
      <w:r w:rsidR="0063198C">
        <w:instrText>field species assemblages along a horizontal axis. Marine communities, however, are also structured vertically according to depth. In marine environments displaying permanent water stratification, vertical zonation patterns may be more apparent and present on smaller spatial scales (i.e., meters) than horizontal community structuring. The scale at which eDNA signals differ along a vertical transect and the accuracy of eDNA metabarcoding in revealing naturally stratified communities have yet to be assessed. In this study, we determined the ability of eDNA metabarcoding surveys to distinguish vertically localized community assemblages. To test this, we sampled three vertical transects along a steep rock wall at three depths (0 m, 4 m, 15 m), covering two distinct communities that were separated by near</w:instrText>
      </w:r>
      <w:r w:rsidR="0063198C">
        <w:rPr>
          <w:rFonts w:ascii="Cambria Math" w:hAnsi="Cambria Math" w:cs="Cambria Math"/>
        </w:rPr>
        <w:instrText>‐</w:instrText>
      </w:r>
      <w:r w:rsidR="0063198C">
        <w:instrText>permanent water column stratification in the form of a strong halocline at ~3 m. Using three metabarcoding assays, our eDNA metabarcoding survey detected 54 taxa, across 46 families and 7 phyla, including 19 fish, 15 crustacean, and 8 echinoderm species. Ordination and cluster analyses show distinct eDNA signals across the halocline for all three replicate transects, suggesting that vertical dispersal of eDNA between communities was limited. Furthermore, eDNA signals of individual taxa were only retrieved within their observed vertical distribution, providing biological validation for the obtained results. Our results demonstrate, for the first time, the need to take into consideration oceanographic (e.g. water column stratification) and biological processes (e.g. vertical community structuring) when designing sampling strategies for marine eDNA metabarcoding surveys. In this study, we determined the ability of eDNA metabarcoding surveys to distinguish vertically localized community assemblages. Our results demonstrate, for the first time, the need to take into consideration oceanographic (e.g., water column stratification) and biological processes (e.g., vertical community structuring) when designing sampling strategies for marine eDNA metabarcoding surveys.","author":[{"dropping-particle":"","family":"Jeunen","given":"Gert</w:instrText>
      </w:r>
      <w:r w:rsidR="0063198C">
        <w:rPr>
          <w:rFonts w:ascii="Cambria Math" w:hAnsi="Cambria Math" w:cs="Cambria Math"/>
        </w:rPr>
        <w:instrText>‐</w:instrText>
      </w:r>
      <w:r w:rsidR="0063198C">
        <w:instrText xml:space="preserve">Jan","non-dropping-particle":"","parse-names":false,"suffix":""},{"dropping-particle":"","family":"Lamare","given":"Miles D.","non-dropping-particle":"","parse-names":false,"suffix":""},{"dropping-particle":"","family":"Knapp","given":"Michael","non-dropping-particle":"","parse-names":false,"suffix":""},{"dropping-particle":"","family":"Spencer","given":"Hamish G.","non-dropping-particle":"","parse-names":false,"suffix":""},{"dropping-particle":"","family":"Taylor","given":"Helen R.","non-dropping-particle":"","parse-names":false,"suffix":""},{"dropping-particle":"","family":"Stat","given":"Michael","non-dropping-particle":"","parse-names":false,"suffix":""},{"dropping-particle":"","family":"Bunce","given":"Michael","non-dropping-particle":"","parse-names":false,"suffix":""},{"dropping-particle":"","family":"Gemmell","given":"Neil J.","non-dropping-particle":"","parse-names":false,"suffix":""}],"container-title":"Environmental DNA","id":"VGk5gyoY/XeUi2Udr","issue":"1","issued":{"date-parts":[["2020"]]},"page":"99-111","title":"Water stratification in the marine biome restricts vertical environmental DNA (eDNA) signal dispersal","type":"article-journal","volume":"2"}},{"id":2701,"uris":["http://zotero.org/users/10679637/items/X9LMRLGG"],"itemData":{"id":2701,"type":"article-journal","abstract":"While in recent years environmental DNA (eDNA) metabarcoding surveys have shown great promise as an alternative monitoring method, the integration into existing marine monitoring programs may be confounded by the dispersal of the eDNA signal. Currents and tidal influences could transport eDNA over great distances, inducing false-positive species detection, leading to inaccurate biodiversity assessments and, ultimately, mismanagement of marine environments. In this study, we determined the ability of eDNA metabarcoding surveys to distinguish localized signals obtained from four marine habitats within a small spatial scale (&lt;5 km) subject to significant tidal and along-shore water flow. Our eDNA metabarcoding survey detected 86 genera, within 77 families and across 11 phyla using three established metabarcoding assays targeting fish (16S rRNA gene), crustacean (16S rRNA gene) and eukaryotic (cytochrome oxidase subunit 1) diversity. Ordination and cluster analyses for both taxonomic and OTU data sets show distinct eDNA signals between the sampled habitats, suggesting dispersal of eDNA among habitats was limited. Individual taxa with strong habitat preferences displayed localized eDNA signals in accordance with their respective habitat, whereas taxa known to be less habitat-specific generated more ubiquitous signals. Our data add to evidence that eDNA metabarcoding surveys in marine environments detect a broad range of taxa that are spatially discrete. Our work also highlights that refinement of assay choice is essential to realize the full potential of eDNA metabarcoding surveys in marine biodiversity monitoring programs.","container-title":"Molecular Ecology Resources","DOI":"10.1111/1755-0998.12982","ISSN":"17550998","issue":"2","note":"PMID: 30576077","page":"426-438","title":"Environmental DNA (eDNA) metabarcoding reveals strong discrimination among diverse marine habitats connected by water movement","volume":"19","author":[{"family":"Jeunen","given":"Gert Jan"},{"family":"Knapp","given":"Michael"},{"family":"Spencer","given":"Hamish G."},{"family":"Lamare","given":"Miles D."},{"family":"Taylor","given":"Helen R."},{"family":"Stat","given":"Michael"},{"family":"Bunce","given":"Michael"},{"family":"Gemmell","given":"Neil J."}],"issued":{"date-parts":[["2019"]]}}},{"id":2812,"uris":["http://zotero.org/users/10679637/items/J4XSG2JL"],"itemData":{"id":2812,"type":"article-journal","abstract":"Environmental DNA (eDNA) metabarcoding is an increasingly important tool for surveying biodiversity in marine ecosystems. However, the scale of temporal and spatial variability in eDNA signatures, and how this variation may impact eDNA-based marine biodiversity assessments, remains uncertain. To address this question, we systematically examined variation in vertebrate eDNA signatures across depth (0 m to 10 m) and horizontal space (nearshore kelp forest and surf zone) over three successive days in Southern California. Across a broad range of teleost fish and elasmobranchs, results showed significant variation in species richness and community assemblages between surface and depth, reflecting microhabitat depth preferences of common Southern California nearshore rocky reef taxa. Community assemblages between nearshore and surf zone sampling stations at the same depth also differed significantly, consistent with known habitat preferences. Additionally, assemblages also varied across three sampling days, but 69% of habitat preferences remained consistent. Results highlight the sensitivity of eDNA in capturing fine-scale vertical, horizontal, and temporal variation in marine vertebrate communities, demonstrating the ability of eDNA to capture a highly localized snapshot of marine biodiversity in dynamic coastal environments.","container-title":"PLoS ONE","DOI":"10.1371/journal.pone.0253104","ISSN":"19326203","issue":"11 November 2021","note":"PMID: 34735443\nISBN: 1111111111","page":"1-17","title":"eDNA captures depth partitioning in a kelp forest ecosystem","volume":"16","author":[{"family":"Monuki","given":"Keira"},{"family":"Barber","given":"Paul H."},{"family":"Gold","given":"Zachary"}],"issued":{"date-parts":[["2021"]]}}},{"id":2177,"uris":["http://zotero.org/users/10679637/items/2CFH5XXN"],"itemData":{"id":2177,"type":"article-journal","abstract":"Environmental DNA (eDNA) metabarcoding, a technique for retrieving multispecies DNA from environmental samples, can detect a diverse array of marine species from filtered seawater samples. There is a growing potential to integrate eDNA alongside existing monitoring methods in order to establish or improve the assessment of species diversity. Remote island reefs are increasingly vulnerable to climate-related threats and as such there is a pressing need for cost-effective whole-ecosystem surveying to baseline biodiversity, study assemblage changes and ultimately develop sustainable management plans. We investigated the utility of eDNA metabarcoding as a high-resolution, multitrophic biomonitoring tool at the Cocos (Keeling) Islands, Australia (CKI)—a remote tropical coral reef atoll situated within the eastern Indian Ocean. Metabarcoding assays targeting the mitochondrial 16S rRNA and CO1 genes, as well as the 18S rRNA nuclear gene, were applied to 252 surface seawater samples collected from 42 sites within a 140 km2 area. Our assays successfully detected a wide range of bony fish and elasmobranchs (244 taxa), crustaceans (88), molluscs (37) and echinoderms (7). Assemblage composition varied significantly between sites, reflecting habitat partitioning across the island ecosystem and demonstrating the localisation of eDNA signals, despite extensive tidal and oceanic movements. In addition, we document putative new occurrence records for 46 taxa and compare the efficiency of our eDNA approach to visual survey techniques at CKI. Our study demonstrates the utility of a multimarker metabarcoding approach in capturing multitrophic biodiversity across an entire coral reef atoll and sets an important baseline for ongoing monitoring and management.","container-title":"Molecular Ecology","DOI":"10.1111/mec.15382","ISSN":"1365294X","issue":"6","note":"PMID: 32045076","page":"1069-1086","title":"eDNA metabarcoding survey reveals fine-scale coral reef community variation across a remote, tropical island ecosystem","volume":"29","author":[{"family":"West","given":"Katrina M."},{"family":"Stat","given":"Michael"},{"family":"Harvey","given":"Euan S."},{"family":"Skepper","given":"Craig L."},{"family":"DiBattista","given":"Joseph D."},{"family":"Richards","given":"Zoe T."},{"family":"Travers","given":"Michael J."},{"family":"Newman","given":"Stephen J."},{"family":"Bunce","given":"Michael"}],"issued":{"date-parts":[["2020"]]}}}],"schema":"https://github.com/citation-style-language/schema/raw/master/csl-citation.json"} </w:instrText>
      </w:r>
      <w:r w:rsidR="00216070">
        <w:fldChar w:fldCharType="separate"/>
      </w:r>
      <w:r w:rsidR="0063198C">
        <w:rPr>
          <w:noProof/>
        </w:rPr>
        <w:t>(Jensen et al., 2022; G. Jeunen et al., 2020; G. J. Jeunen et al., 2019; Monuki et al., 2021; West et al., 2020)</w:t>
      </w:r>
      <w:r w:rsidR="00216070">
        <w:fldChar w:fldCharType="end"/>
      </w:r>
      <w:r w:rsidR="00B62243">
        <w:t xml:space="preserve"> </w:t>
      </w:r>
      <w:r w:rsidR="6F761705">
        <w:t>where even</w:t>
      </w:r>
      <w:r w:rsidR="52D63A44">
        <w:t xml:space="preserve"> tidal and oceanic movements have shown to have minimal effect on the detected communities</w:t>
      </w:r>
      <w:r w:rsidR="00B62243">
        <w:t xml:space="preserve"> </w:t>
      </w:r>
      <w:r w:rsidR="00B62243">
        <w:fldChar w:fldCharType="begin"/>
      </w:r>
      <w:r w:rsidR="0010626C">
        <w:instrText xml:space="preserve"> ADDIN ZOTERO_ITEM CSL_CITATION {"citationID":"4ncPsdZR","properties":{"formattedCitation":"(Kelly, Gallego, &amp; Jacobs-Palmer, 2018; Lafferty et al., 2021; Larson et al., 2022; West et al., 2020)","plainCitation":"(Kelly, Gallego, &amp; Jacobs-Palmer, 2018; Lafferty et al., 2021; Larson et al., 2022; West et al., 2020)","noteIndex":0},"citationItems":[{"id":834,"uris":["http://zotero.org/users/10679637/items/Q27UZGXB"],"itemData":{"id":834,"type":"article-journal","abstract":"We can recover genetic information from organisms of all kinds using environmental sampling. In recent years, sequencing this environmental DNA (eDNA) has become a tractable means of surveying many species using water, air, or soil samples. The technique is beginning to become a core tool for ecologists, environmental scientists, and biologists of many kinds, but the temporal resolution of eDNA sampling is often unclear, limiting the ecological interpretations of the resulting datasets. Here, in a temporally and spatially replicated field study using ca. 313 bp of eukaryotic COI mtDNA as a marker, we find that nearshore organismal communities are largely consistent across tides. Our findings suggest that nearshore eDNA from both benthic and planktonic taxa tends to be endogenous to the site and water mass sampled, rather than changing with each tidal cycle. However, where physiochemical water mass characteristics change, we find that the relative contributions of a broad range of organisms to eDNA communities shift in concert.","container-title":"PeerJ","DOI":"10.7717/peerj.4521","ISSN":"2167-8359","note":"publisher: PeerJ Inc.","page":"e4521","title":"The effect of tides on nearshore environmental DNA","volume":"6","author":[{"family":"Kelly","given":"Ryan P."},{"family":"Gallego","given":"Ramón"},{"family":"Jacobs-Palmer","given":"Emily"}],"issued":{"date-parts":[["2018",3,19]]}}},{"id":2778,"uris":["http://zotero.org/users/10679637/items/D52AMC85"],"itemData":{"id":2778,"type":"article-journal","abstract":"At Palmyra Atoll, the environmental DNA (eDNA) signal on tidal sand flats was associated with fish biomass density and captured 98%–100% of the expected species diversity there. Although eDNA spilled over across habitats, species associated with reef habitat contributed more eDNA to reef sites than to sand-flat sites, and species associated with sand-flat habitat contributed more eDNA to sand-flat sites than to reef sites. Tides did not disrupt the sand-flat habitat signal. At least 25 samples give a coverage &gt;97.5% at this diverse, tropical, marine system.","container-title":"Journal of Fish Biology","DOI":"10.1111/jfb.14403","ISSN":"10958649","issue":"2","note":"PMID: 32441343","page":"415-425","title":"At Palmyra Atoll, the fish-community environmental DNA signal changes across habitats but not with tides","volume":"98","author":[{"family":"Lafferty","given":"Kevin D."},{"family":"Garcia-Vedrenne","given":"Ana E."},{"family":"McLaughlin","given":"John P."},{"family":"Childress","given":"Jasmine N."},{"family":"Morse","given":"Marisa F."},{"family":"Jerde","given":"Christopher L."}],"issued":{"date-parts":[["2021"]]}}},{"id":2813,"uris":["http://zotero.org/users/10679637/items/CL6SQML3"],"itemData":{"id":2813,"type":"article-journal","abstract":"Nearshore marine habitats are critical for a variety of commercially important fish species, but assessing fish communities in these habitats is costly and time-intensive. Here, we leverage eDNA metabarcoding to characterize nearshore fish communities near Juneau, Alaska, USA, a high-latitude environment with large tidal swings, strong currents, and significant freshwater input. We investigated whether species richness and community composition differed across three habitat types (sand beaches, eelgrass beds, and rocky shorelines) and between high and low tides. Additionally, we tested whether replication of field samples and PCR reactions influenced either species richness or composition. We amplified a 12S mitochondrial locus in our samples and identified 188 fish amplicon sequence variants (ASVs), corresponding to 21 unique taxa, with approximately half of these resolved to single species. Species richness and composition inferred from eDNA differed substantially among habitats, with rock habitats containing fewer taxa and fewer overall detections than sand and eelgrass habitats. The effect of tide was more subtle and suggested a habitat-tide interaction, with differences in taxa between tides largely isolated to sand habitats. Power analyses indicated that additional field sampling is useful to detect subtle changes in species richness such as those due to tide. PCR replicates typically identified a small number of additional taxa. The most notable result from our study was that shore morphology appeared to substantially influence community structure. Rocky shorelines sloped quickly into deep water, while sand and eelgrass habitats descended much more gradually. We hypothesize that differences in taxa observed among habitats were largely due to lack of mixing between bottom and surface water, providing further evidence that eDNA transport is minimal and that many marine eDNA detections are derived from highly localized sampling locations. We suggest that future studies could explore the extent to which habitat and nearshore physical processes influence eDNA detections. ### Competing Interest Statement The authors have declared no competing interest.","container-title":"Environmental DNA","DOI":"10.1002/edn3.297","ISSN":"2637-4943","issue":"March","page":"1-13","title":"Leveraging eDNA metabarcoding to characterize nearshore fish communities in Southeast Alaska: Do habitat and tide matter?","author":[{"family":"Larson","given":"Wesley A."},{"family":"Barry","given":"Patrick"},{"family":"Dokai","given":"Willie"},{"family":"Maselko","given":"Jacek"},{"family":"Olson","given":"John"},{"family":"Baetscher","given":"Diana"}],"issued":{"date-parts":[["2022",3,29]]}}},{"id":2177,"uris":["http://zotero.org/users/10679637/items/2CFH5XXN"],"itemData":{"id":2177,"type":"article-journal","abstract":"Environmental DNA (eDNA) metabarcoding, a technique for retrieving multispecies DNA from environmental samples, can detect a diverse array of marine species from filtered seawater samples. There is a growing potential to integrate eDNA alongside existing monitoring methods in order to establish or improve the assessment of species diversity. Remote island reefs are increasingly vulnerable to climate-related threats and as such there is a pressing need for cost-effective whole-ecosystem surveying to baseline biodiversity, study assemblage changes and ultimately develop sustainable management plans. We investigated the utility of eDNA metabarcoding as a high-resolution, multitrophic biomonitoring tool at the Cocos (Keeling) Islands, Australia (CKI)—a remote tropical coral reef atoll situated within the eastern Indian Ocean. Metabarcoding assays targeting the mitochondrial 16S rRNA and CO1 genes, as well as the 18S rRNA nuclear gene, were applied to 252 surface seawater samples collected from 42 sites within a 140 km2 area. Our assays successfully detected a wide range of bony fish and elasmobranchs (244 taxa), crustaceans (88), molluscs (37) and echinoderms (7). Assemblage composition varied significantly between sites, reflecting habitat partitioning across the island ecosystem and demonstrating the localisation of eDNA signals, despite extensive tidal and oceanic movements. In addition, we document putative new occurrence records for 46 taxa and compare the efficiency of our eDNA approach to visual survey techniques at CKI. Our study demonstrates the utility of a multimarker metabarcoding approach in capturing multitrophic biodiversity across an entire coral reef atoll and sets an important baseline for ongoing monitoring and management.","container-title":"Molecular Ecology","DOI":"10.1111/mec.15382","ISSN":"1365294X","issue":"6","note":"PMID: 32045076","page":"1069-1086","title":"eDNA metabarcoding survey reveals fine-scale coral reef community variation across a remote, tropical island ecosystem","volume":"29","author":[{"family":"West","given":"Katrina M."},{"family":"Stat","given":"Michael"},{"family":"Harvey","given":"Euan S."},{"family":"Skepper","given":"Craig L."},{"family":"DiBattista","given":"Joseph D."},{"family":"Richards","given":"Zoe T."},{"family":"Travers","given":"Michael J."},{"family":"Newman","given":"Stephen J."},{"family":"Bunce","given":"Michael"}],"issued":{"date-parts":[["2020"]]}}}],"schema":"https://github.com/citation-style-language/schema/raw/master/csl-citation.json"} </w:instrText>
      </w:r>
      <w:r w:rsidR="00B62243">
        <w:fldChar w:fldCharType="separate"/>
      </w:r>
      <w:r w:rsidR="0010626C">
        <w:rPr>
          <w:noProof/>
        </w:rPr>
        <w:t>(Kelly, Gallego, &amp; Jacobs-Palmer, 2018; Lafferty et al., 2021; Larson et al., 2022; West et al., 2020)</w:t>
      </w:r>
      <w:r w:rsidR="00B62243">
        <w:fldChar w:fldCharType="end"/>
      </w:r>
      <w:r w:rsidR="007927D1">
        <w:t>,</w:t>
      </w:r>
    </w:p>
    <w:p w14:paraId="0A873A7B" w14:textId="21DBD7F2" w:rsidR="00EE6FC6" w:rsidRDefault="4558268A" w:rsidP="001314D6">
      <w:pPr>
        <w:pStyle w:val="NMtext"/>
        <w:numPr>
          <w:ilvl w:val="0"/>
          <w:numId w:val="16"/>
        </w:numPr>
        <w:spacing w:line="360" w:lineRule="auto"/>
        <w:jc w:val="left"/>
      </w:pPr>
      <w:r>
        <w:t xml:space="preserve">In freshwater environments, </w:t>
      </w:r>
      <w:r w:rsidR="6C3DCF88">
        <w:t xml:space="preserve">modelling approaches incorporating hydrology data for the landscape can be used to account for this </w:t>
      </w:r>
      <w:r w:rsidR="532157AC">
        <w:t xml:space="preserve">movement of DNA </w:t>
      </w:r>
      <w:r w:rsidR="7163B474" w:rsidRPr="32ABA4B0">
        <w:rPr>
          <w:color w:val="2B579A"/>
        </w:rPr>
        <w:fldChar w:fldCharType="begin" w:fldLock="1"/>
      </w:r>
      <w:r w:rsidR="0063198C">
        <w:instrText xml:space="preserve"> ADDIN ZOTERO_ITEM CSL_CITATION {"citationID":"TuYuCUqT","properties":{"formattedCitation":"(Carraro et al., 2020, 2021)","plainCitation":"(Carraro et al., 2020, 2021)","noteIndex":0},"citationItems":[{"id":"w52rFSGD/rcByGohx","uris":["http://www.mendeley.com/documents/?uuid=6cf163c8-1772-4caf-bccb-06d939ebdfed"],"itemData":{"DOI":"10.1038/s41467-020-17337-8","ISSN":"20411723","PMID":"32680984","abstract":"The alarming declines of freshwater biodiversity call for efficient biomonitoring at fine spatiotemporal scales, such that conservation measures be grounded upon accurate biodiversity data. Here, we show that combining environmental DNA (eDNA) extracted from stream water samples with models based on hydrological first principles allows upscaling biodiversity estimates for aquatic insects at very high spatial resolution. Our model decouples the diverse upstream contributions to the eDNA data, enabling the reconstruction of taxa distribution patterns. Across a 740-km2 basin, we obtain a space-filling biodiversity prediction at a grain size resolution of 1-km long stream sections. The model’s accuracy in matching direct observations of aquatic insects’ local occurrence ranges between 57–100%. Our results demonstrate how eDNA can be used for high-resolution biodiversity assessments in rivers with minimal prior knowledge of the system. Our approach allows identification of biodiversity hotspots that could be otherwise overlooked, enabling implementation of focused conservation strategies.","author":[{"dropping-particle":"","family":"Carraro","given":"Luca","non-dropping-particle":"","parse-names":false,"suffix":""},{"dropping-particle":"","family":"Mächler","given":"Elvira","non-dropping-particle":"","parse-names":false,"suffix":""},{"dropping-particle":"","family":"Wüthrich","given":"Remo","non-dropping-particle":"","parse-names":false,"suffix":""},{"dropping-particle":"","family":"Altermatt","given":"Florian","non-dropping-particle":"","parse-names":false,"suffix":""}],"container-title":"Nature Communications","id":"ITEM-1","issue":"1","issued":{"date-parts":[["2020"]]},"page":"1-12","publisher":"Springer US","title":"Environmental DNA allows upscaling spatial patterns of biodiversity in freshwater ecosystems","type":"article-journal","volume":"11"}},{"id":"w52rFSGD/saUR1UCr","uris":["http://www.mendeley.com/documents/?uuid=e3fa9d51-62bd-4271-bffa-45dbe513378f","http://www.mendeley.com/documents/?uuid=936003b8-fbda-460f-8ccf-4821c4c295d9","http://www.mendeley.com/documents/?uuid=ad6f1380-8af8-4985-8f0d-adc81282e971","http://www.mendeley.com/documents/?uuid=c07944ec-21cb-4735-834a-a32133511ea8"],"itemData":{"DOI":"10.1002/edn3.137","abstract":"The current biodiversity crisis calls for appropriate methods for assessing biodiversity. In this respect, environmental DNA (eDNA) holds great promise, especially for aquatic ecosystems. While initial eDNA studies assessed biodiversity at single sites, technology now allows analyzing samples from many points simultaneously. However, the selection of these sites has been mostly motivated on an ad-hoc basis. To this end, hydrology-based models might offer a unique guidance on where to sample eDNA to most effectively reconstruct spatial patterns of biodiversity. Here, we performed computer simulations to identify best-practice criteria for the choice of positioning of eDNA sampling sites in river networks. To do so, we combined a hydrology-based eDNA transport model with a virtual river network reproducing the scaling features of real rivers. In particular, we conducted simulations investigating scenarios of different number and location of eDNA sampling sites in a riverine network, different spatial taxon distributions, and different eDNA measurement errors. We found that, due to hydrological controls, non-uniform patterns of eDNA concentration arise even if the taxon distribution is uniform and decay is neglected. Best practices for sampling site selection depend on the taxon's spatial distribution: when taxa are concentrated in some hotspots and only few sampling sites can be placed, it is better to preferentially locate them in the downstream part of the catchment ; when taxa are more evenly distributed, and/or many sites can be placed, these should be preferentially located upstream. We also found that uncertainties in eDNA concentration estimates do not necessarily hamper model predictions. Knowledge of eDNA decay rates improves model predictions, highlighting the need for empirical estimates of these rates under relevant environmental conditions. Our simulations help define strategies for designing eDNA sampling campaigns in river networks and can guide the sampling effort of field ecologists and environmental authorities.","author":[{"dropping-particle":"","family":"Carraro","given":"Luca","non-dropping-particle":"","parse-names":false,"suffix":""},{"dropping-particle":"","family":"Stauffer","given":"Julian B","non-dropping-particle":"","parse-names":false,"suffix":""},{"dropping-particle":"","family":"Altermatt","given":"Florian","non-dropping-particle":"","parse-names":false,"suffix":""}],"container-title":"Environmental DNA","id":"ITEM-2","issued":{"date-parts":[["2021"]]},"page":"157-172","title":"How to design optimal eDNA sampling strategies for biomonitoring in river networks","type":"article-journal","volume":"3"}}],"schema":"https://github.com/citation-style-language/schema/raw/master/csl-citation.json"} </w:instrText>
      </w:r>
      <w:r w:rsidR="7163B474" w:rsidRPr="32ABA4B0">
        <w:rPr>
          <w:color w:val="2B579A"/>
        </w:rPr>
        <w:fldChar w:fldCharType="separate"/>
      </w:r>
      <w:r w:rsidR="00C5133D">
        <w:rPr>
          <w:rFonts w:cs="Times New Roman"/>
        </w:rPr>
        <w:t>(Carraro et al., 2020, 2021)</w:t>
      </w:r>
      <w:r w:rsidR="7163B474" w:rsidRPr="32ABA4B0">
        <w:rPr>
          <w:color w:val="2B579A"/>
        </w:rPr>
        <w:fldChar w:fldCharType="end"/>
      </w:r>
      <w:r w:rsidR="532157AC">
        <w:t xml:space="preserve">. </w:t>
      </w:r>
      <w:r w:rsidR="3B80727E">
        <w:t xml:space="preserve">eDNA is also not evenly distributed on the vertical plane of the water column, but is usually concentrated at depths where the species occurs </w:t>
      </w:r>
      <w:r w:rsidR="7163B474" w:rsidRPr="32ABA4B0">
        <w:rPr>
          <w:color w:val="2B579A"/>
        </w:rPr>
        <w:fldChar w:fldCharType="begin" w:fldLock="1"/>
      </w:r>
      <w:r w:rsidR="0063198C">
        <w:instrText xml:space="preserve"> ADDIN ZOTERO_ITEM CSL_CITATION {"citationID":"BgNMmbmz","properties":{"formattedCitation":"(Canals et al., 2021)","plainCitation":"(Canals et al., 2021)","noteIndex":0},"citationItems":[{"id":"w52rFSGD/RwwmkPLx","uris":["http://www.mendeley.com/documents/?uuid=afc4adf7-6259-4cfa-9b27-76da95ff30a5"],"itemData":{"author":[{"dropping-particle":"","family":"Canals","given":"Oriol","non-dropping-particle":"","parse-names":false,"suffix":""},{"dropping-particle":"","family":"Mendibil","given":"Iñaki","non-dropping-particle":"","parse-names":false,"suffix":""},{"dropping-particle":"","family":"Santos","given":"María","non-dropping-particle":"","parse-names":false,"suffix":""},{"dropping-particle":"","family":"Irigoien","given":"Xabier","non-dropping-particle":"","parse-names":false,"suffix":""},{"dropping-particle":"","family":"Rodríguez-Ezpeleta","given":"Naiara","non-dropping-particle":"","parse-names":false,"suffix":""}],"id":"ITEM-1","issued":{"date-parts":[["2021"]]},"page":"6","title":"Vertical stratification of environmental DNA in the open ocean captures ecological patterns and behavior of deep-sea fishes","type":"article-journal"}}],"schema":"https://github.com/citation-style-language/schema/raw/master/csl-citation.json"} </w:instrText>
      </w:r>
      <w:r w:rsidR="7163B474" w:rsidRPr="32ABA4B0">
        <w:rPr>
          <w:color w:val="2B579A"/>
        </w:rPr>
        <w:fldChar w:fldCharType="separate"/>
      </w:r>
      <w:r w:rsidR="00C5133D">
        <w:rPr>
          <w:rFonts w:cs="Times New Roman"/>
        </w:rPr>
        <w:t>(Canals et al., 2021)</w:t>
      </w:r>
      <w:r w:rsidR="7163B474" w:rsidRPr="32ABA4B0">
        <w:rPr>
          <w:color w:val="2B579A"/>
        </w:rPr>
        <w:fldChar w:fldCharType="end"/>
      </w:r>
      <w:r w:rsidR="6944A9C6">
        <w:t>. This means that eDNA analyses can reveal ecological insights about the communities at different depths, but it also means that water needs to be collected from multiple depths for comprehensive surveys of biodiversity</w:t>
      </w:r>
      <w:r w:rsidR="734847C9">
        <w:t xml:space="preserve"> </w:t>
      </w:r>
      <w:r w:rsidR="7163B474" w:rsidRPr="32ABA4B0">
        <w:rPr>
          <w:color w:val="2B579A"/>
        </w:rPr>
        <w:fldChar w:fldCharType="begin" w:fldLock="1"/>
      </w:r>
      <w:r w:rsidR="0063198C">
        <w:instrText xml:space="preserve"> ADDIN ZOTERO_ITEM CSL_CITATION {"citationID":"OCF0qHIx","properties":{"formattedCitation":"(Pont et al., 2021a)","plainCitation":"(Pont et al., 2021a)","noteIndex":0},"citationItems":[{"id":"w52rFSGD/PuZmgdYz","uris":["http://www.mendeley.com/documents/?uuid=c29d15bd-ab6a-42aa-9f51-ed04da117677"],"itemData":{"DOI":"10.1111/jfb.14176","ISSN":"10958649","PMID":"31644817","abstract":"Most of the present EU Water Framework Directive (WFD) compliant fish-based assessment methods of European rivers are multi-metric indices computed from traditional electrofishing (TEF) samples, but this method has known shortcomings, especially in large rivers. The probability of detecting rare species remains limited, which can alter the sensitivity of the indices. In recent years, environmental (e)DNA metabarcoding techniques have progressed sufficiently to allow applications in various ecological domains as well as eDNA-based ecological assessment methods. A review of the 25 current WFD-compliant methods for river fish shows that 81% of the metrics used in these methods are expressed in richness or relative abundance and thus compatible with eDNA samples. However, more than half of the member states' methods include at least one metric related to age or size structure and would have to adapt their current fish index if reliant solely on eDNA-derived information. Most trait-based metrics expressed in richness are higher when computed from eDNA than when computed from TEF samples. Comparable values are obtained only when the TEF sampling effort increases. Depending on the species trait considered, most trait-based metrics expressed in relative abundance are significantly higher for eDNA than for TEF samples or vice versa due to over-estimation of sub-surface species or under-estimation of benthic and rare species by TEF sampling, respectively. An existing predictive fish index, adapted to make it compatible with eDNA data, delivers an ecological assessment comparable with the current approved method for 22 of the 25 sites tested. Its associated uncertainty is lower than that of current fish indices. Recommendations for the development of future fish eDNA-based indices and the associated eDNA water sampling strategy are discussed.","author":[{"dropping-particle":"","family":"Pont","given":"Didier","non-dropping-particle":"","parse-names":false,"suffix":""},{"dropping-particle":"","family":"Valentini","given":"Alice","non-dropping-particle":"","parse-names":false,"suffix":""},{"dropping-particle":"","family":"Rocle","given":"Mathieu","non-dropping-particle":"","parse-names":false,"suffix":""},{"dropping-particle":"","family":"Maire","given":"Anthony","non-dropping-particle":"","parse-names":false,"suffix":""},{"dropping-particle":"","family":"Delaigue","given":"Olivier","non-dropping-particle":"","parse-names":false,"suffix":""},{"dropping-particle":"","family":"Jean","given":"Pauline","non-dropping-particle":"","parse-names":false,"suffix":""},{"dropping-particle":"","family":"Dejean","given":"Tony","non-dropping-particle":"","parse-names":false,"suffix":""}],"container-title":"Journal of Fish Biology","id":"ITEM-1","issue":"2","issued":{"date-parts":[["2021"]]},"page":"354-366","title":"The future of fish-based ecological assessment of European rivers: from traditional EU Water Framework Directive compliant methods to eDNA metabarcoding-based approaches","type":"article-journal","volume":"98"}}],"schema":"https://github.com/citation-style-language/schema/raw/master/csl-citation.json"} </w:instrText>
      </w:r>
      <w:r w:rsidR="7163B474" w:rsidRPr="32ABA4B0">
        <w:rPr>
          <w:color w:val="2B579A"/>
        </w:rPr>
        <w:fldChar w:fldCharType="separate"/>
      </w:r>
      <w:r w:rsidR="00C5133D">
        <w:rPr>
          <w:rFonts w:cs="Times New Roman"/>
        </w:rPr>
        <w:t>(Pont et al., 2021a)</w:t>
      </w:r>
      <w:r w:rsidR="7163B474" w:rsidRPr="32ABA4B0">
        <w:rPr>
          <w:color w:val="2B579A"/>
        </w:rPr>
        <w:fldChar w:fldCharType="end"/>
      </w:r>
      <w:r w:rsidR="6944A9C6">
        <w:t xml:space="preserve">. This is especially important where waters are stratified since the stratification acts as a barrier to vertical mixing </w:t>
      </w:r>
      <w:r w:rsidR="7163B474" w:rsidRPr="32ABA4B0">
        <w:rPr>
          <w:color w:val="2B579A"/>
        </w:rPr>
        <w:fldChar w:fldCharType="begin" w:fldLock="1"/>
      </w:r>
      <w:r w:rsidR="0063198C">
        <w:instrText xml:space="preserve"> ADDIN ZOTERO_ITEM CSL_CITATION {"citationID":"IZuUzFe0","properties":{"formattedCitation":"(G. Jeunen et al., 2020)","plainCitation":"(G. Jeunen et al., 2020)","noteIndex":0},"citationItems":[{"id":"w52rFSGD/ITNKUrHc","uris":["http://www.mendeley.com/documents/?uuid=d6161047-921a-40a4-92ac-9c5b86e4f846","http://www.mendeley.com/documents/?uuid=67a89430-d5e0-4486-a907-48b52f2a0275"],"itemData":{"DOI":"10.1002/edn3.49","ISSN":"2637-4943","abstract":"The utility of environmental DNA (eDNA) metabarcoding surveys to accurately detect species depends on the degree of DNA dispersal. Multiple marine studies have observed only minimal eDNA transport by horizontal water movement across small spatial scales, leading to the conclusion that spatially specific eDNA signals accurately resemble in</w:instrText>
      </w:r>
      <w:r w:rsidR="0063198C">
        <w:rPr>
          <w:rFonts w:ascii="Cambria Math" w:hAnsi="Cambria Math" w:cs="Cambria Math"/>
        </w:rPr>
        <w:instrText>‐</w:instrText>
      </w:r>
      <w:r w:rsidR="0063198C">
        <w:instrText>field species assemblages along a horizontal axis. Marine communities, however, are also structured vertically according to depth. In marine environments displaying permanent water stratification, vertical zonation patterns may be more apparent and present on smaller spatial scales (i.e., meters) than horizontal community structuring. The scale at which eDNA signals differ along a vertical transect and the accuracy of eDNA metabarcoding in revealing naturally stratified communities have yet to be assessed. In this study, we determined the ability of eDNA metabarcoding surveys to distinguish vertically localized community assemblages. To test this, we sampled three vertical transects along a steep rock wall at three depths (0 m, 4 m, 15 m), covering two distinct communities that were separated by near</w:instrText>
      </w:r>
      <w:r w:rsidR="0063198C">
        <w:rPr>
          <w:rFonts w:ascii="Cambria Math" w:hAnsi="Cambria Math" w:cs="Cambria Math"/>
        </w:rPr>
        <w:instrText>‐</w:instrText>
      </w:r>
      <w:r w:rsidR="0063198C">
        <w:instrText>permanent water column stratification in the form of a strong halocline at ~3 m. Using three metabarcoding assays, our eDNA metabarcoding survey detected 54 taxa, across 46 families and 7 phyla, including 19 fish, 15 crustacean, and 8 echinoderm species. Ordination and cluster analyses show distinct eDNA signals across the halocline for all three replicate transects, suggesting that vertical dispersal of eDNA between communities was limited. Furthermore, eDNA signals of individual taxa were only retrieved within their observed vertical distribution, providing biological validation for the obtained results. Our results demonstrate, for the first time, the need to take into consideration oceanographic (e.g. water column stratification) and biological processes (e.g. vertical community structuring) when designing sampling strategies for marine eDNA metabarcoding surveys. In this study, we determined the ability of eDNA metabarcoding surveys to distinguish vertically localized community assemblages. Our results demonstrate, for the first time, the need to take into consideration oceanographic (e.g., water column stratification) and biological processes (e.g., vertical community structuring) when designing sampling strategies for marine eDNA metabarcoding surveys.","author":[{"dropping-particle":"","family":"Jeunen","given":"Gert</w:instrText>
      </w:r>
      <w:r w:rsidR="0063198C">
        <w:rPr>
          <w:rFonts w:ascii="Cambria Math" w:hAnsi="Cambria Math" w:cs="Cambria Math"/>
        </w:rPr>
        <w:instrText>‐</w:instrText>
      </w:r>
      <w:r w:rsidR="0063198C">
        <w:instrText xml:space="preserve">Jan","non-dropping-particle":"","parse-names":false,"suffix":""},{"dropping-particle":"","family":"Lamare","given":"Miles D.","non-dropping-particle":"","parse-names":false,"suffix":""},{"dropping-particle":"","family":"Knapp","given":"Michael","non-dropping-particle":"","parse-names":false,"suffix":""},{"dropping-particle":"","family":"Spencer","given":"Hamish G.","non-dropping-particle":"","parse-names":false,"suffix":""},{"dropping-particle":"","family":"Taylor","given":"Helen R.","non-dropping-particle":"","parse-names":false,"suffix":""},{"dropping-particle":"","family":"Stat","given":"Michael","non-dropping-particle":"","parse-names":false,"suffix":""},{"dropping-particle":"","family":"Bunce","given":"Michael","non-dropping-particle":"","parse-names":false,"suffix":""},{"dropping-particle":"","family":"Gemmell","given":"Neil J.","non-dropping-particle":"","parse-names":false,"suffix":""}],"container-title":"Environmental DNA","id":"ITEM-1","issue":"1","issued":{"date-parts":[["2020"]]},"page":"99-111","title":"Water stratification in the marine biome restricts vertical environmental DNA (eDNA) signal dispersal","type":"article-journal","volume":"2"}}],"schema":"https://github.com/citation-style-language/schema/raw/master/csl-citation.json"} </w:instrText>
      </w:r>
      <w:r w:rsidR="7163B474" w:rsidRPr="32ABA4B0">
        <w:rPr>
          <w:color w:val="2B579A"/>
        </w:rPr>
        <w:fldChar w:fldCharType="separate"/>
      </w:r>
      <w:r w:rsidR="0063198C">
        <w:rPr>
          <w:rFonts w:cs="Times New Roman"/>
        </w:rPr>
        <w:t>(G. Jeunen et al., 2020)</w:t>
      </w:r>
      <w:r w:rsidR="7163B474" w:rsidRPr="32ABA4B0">
        <w:rPr>
          <w:color w:val="2B579A"/>
        </w:rPr>
        <w:fldChar w:fldCharType="end"/>
      </w:r>
      <w:r w:rsidR="6944A9C6">
        <w:t xml:space="preserve">. </w:t>
      </w:r>
    </w:p>
    <w:p w14:paraId="1E372882" w14:textId="04C7F573" w:rsidR="00DD08D6" w:rsidRPr="001314D6" w:rsidRDefault="41D6A66D" w:rsidP="00E216D6">
      <w:pPr>
        <w:pStyle w:val="NMtext"/>
        <w:numPr>
          <w:ilvl w:val="0"/>
          <w:numId w:val="20"/>
        </w:numPr>
        <w:spacing w:line="360" w:lineRule="auto"/>
        <w:jc w:val="left"/>
      </w:pPr>
      <w:r>
        <w:t>Long-term persistence of DNA in soils</w:t>
      </w:r>
      <w:r w:rsidR="236EBE61">
        <w:t xml:space="preserve"> and sediments</w:t>
      </w:r>
      <w:r>
        <w:t xml:space="preserve"> </w:t>
      </w:r>
      <w:r w:rsidR="5A2D5453">
        <w:t>may</w:t>
      </w:r>
      <w:r w:rsidR="404E88B3">
        <w:t xml:space="preserve"> </w:t>
      </w:r>
      <w:r>
        <w:t>lead to temporal uncertainty</w:t>
      </w:r>
      <w:r w:rsidR="36C8E850">
        <w:t xml:space="preserve"> </w:t>
      </w:r>
      <w:r w:rsidR="6C12A78A" w:rsidRPr="32ABA4B0">
        <w:rPr>
          <w:color w:val="2B579A"/>
        </w:rPr>
        <w:fldChar w:fldCharType="begin" w:fldLock="1"/>
      </w:r>
      <w:r w:rsidR="0063198C">
        <w:instrText xml:space="preserve"> ADDIN ZOTERO_ITEM CSL_CITATION {"citationID":"1HHZDaZI","properties":{"formattedCitation":"(e.g. Yoccoz, 2012)","plainCitation":"(e.g. Yoccoz, 2012)","noteIndex":0},"citationItems":[{"id":"w52rFSGD/cLeWY9e6","uris":["http://www.mendeley.com/documents/?uuid=319dc4ed-b4c8-45af-9fd3-d7f3158b2c47"],"itemData":{"DOI":"10.1111/j.1365-294X.2012.05505.x","ISBN":"1365-294X","ISSN":"09621083","PMID":"22486823","abstract":"The contributions of environmental DNA to ecology are reviewed, focusing on diet, trophic interactions, species distributions and biodiversity assessment. Environmental DNA has the potential to dramatically improve quantitative studies in these fields. Achieving this, however, will require large investments of time and money into developing the relevant databases, models, and software.","author":[{"dropping-particle":"","family":"Yoccoz","given":"Nigel G.","non-dropping-particle":"","parse-names":false,"suffix":""}],"container-title":"Molecular Ecology","id":"ITEM-1","issue":"8","issued":{"date-parts":[["2012","4","1"]]},"page":"2031-2038","publisher":"Blackwell Publishing Ltd","title":"The future of environmental DNA in ecology","type":"article-journal","volume":"21"},"prefix":"e.g. "}],"schema":"https://github.com/citation-style-language/schema/raw/master/csl-citation.json"} </w:instrText>
      </w:r>
      <w:r w:rsidR="6C12A78A" w:rsidRPr="32ABA4B0">
        <w:rPr>
          <w:color w:val="2B579A"/>
        </w:rPr>
        <w:fldChar w:fldCharType="separate"/>
      </w:r>
      <w:r w:rsidR="00C5133D">
        <w:rPr>
          <w:rFonts w:cs="Times New Roman"/>
        </w:rPr>
        <w:t>(e.g. Yoccoz, 2012)</w:t>
      </w:r>
      <w:r w:rsidR="6C12A78A" w:rsidRPr="32ABA4B0">
        <w:rPr>
          <w:color w:val="2B579A"/>
        </w:rPr>
        <w:fldChar w:fldCharType="end"/>
      </w:r>
      <w:r w:rsidR="01610968">
        <w:t>.</w:t>
      </w:r>
      <w:r w:rsidR="5AB520DA">
        <w:t xml:space="preserve"> DNA</w:t>
      </w:r>
      <w:r w:rsidR="067735E0">
        <w:t xml:space="preserve"> is continuously released from dead cells, and extra-cellular DNA can bind to </w:t>
      </w:r>
      <w:r w:rsidR="327CB9D9">
        <w:t xml:space="preserve">substrate compounds </w:t>
      </w:r>
      <w:r w:rsidR="5AB520DA">
        <w:t xml:space="preserve">through adsorption to organic particles, which </w:t>
      </w:r>
      <w:r w:rsidR="72885444">
        <w:t xml:space="preserve">means </w:t>
      </w:r>
      <w:r w:rsidR="5AB520DA">
        <w:t xml:space="preserve">that the detection of the DNA of a species </w:t>
      </w:r>
      <w:r w:rsidR="72885444">
        <w:t xml:space="preserve">does not imply that the species </w:t>
      </w:r>
      <w:r w:rsidR="067735E0">
        <w:t>is living or active in the surveyed habitat.</w:t>
      </w:r>
      <w:r w:rsidR="57378E2B">
        <w:t xml:space="preserve"> There are </w:t>
      </w:r>
      <w:r w:rsidR="603C7B78">
        <w:t>situations in which</w:t>
      </w:r>
      <w:r w:rsidR="2D66B46C">
        <w:t xml:space="preserve"> </w:t>
      </w:r>
      <w:r w:rsidR="57378E2B">
        <w:t xml:space="preserve">this </w:t>
      </w:r>
      <w:r w:rsidR="57378E2B">
        <w:lastRenderedPageBreak/>
        <w:t xml:space="preserve">is </w:t>
      </w:r>
      <w:r w:rsidR="2D66B46C">
        <w:t>important</w:t>
      </w:r>
      <w:r w:rsidR="57378E2B">
        <w:t>, namely for</w:t>
      </w:r>
      <w:r w:rsidR="2D66B46C">
        <w:t xml:space="preserve"> invasive species or pathogens</w:t>
      </w:r>
      <w:r w:rsidR="57378E2B">
        <w:t>,</w:t>
      </w:r>
      <w:r w:rsidR="2D66B46C">
        <w:t xml:space="preserve"> </w:t>
      </w:r>
      <w:r w:rsidR="264B755B">
        <w:t xml:space="preserve">or to </w:t>
      </w:r>
      <w:r w:rsidR="603C7B78">
        <w:t>determine</w:t>
      </w:r>
      <w:r w:rsidR="264B755B">
        <w:t xml:space="preserve"> ecosystem function</w:t>
      </w:r>
      <w:r w:rsidR="5B4A387E">
        <w:t xml:space="preserve"> </w:t>
      </w:r>
      <w:r w:rsidR="264B755B">
        <w:t xml:space="preserve">(microorganisms relevant to ecosystem function may be detected but not actually </w:t>
      </w:r>
      <w:r w:rsidR="28DE5BA6">
        <w:t xml:space="preserve">be </w:t>
      </w:r>
      <w:r w:rsidR="264B755B">
        <w:t>contributing to current function</w:t>
      </w:r>
      <w:r w:rsidR="603C7B78">
        <w:t>ality</w:t>
      </w:r>
      <w:r w:rsidR="264B755B">
        <w:t>).</w:t>
      </w:r>
      <w:r w:rsidR="603C7B78">
        <w:t xml:space="preserve"> This can be accounted for</w:t>
      </w:r>
      <w:r w:rsidR="0CC19C41">
        <w:t xml:space="preserve"> by </w:t>
      </w:r>
      <w:r w:rsidR="72C2FD61">
        <w:t>targeting</w:t>
      </w:r>
      <w:r w:rsidR="0CC19C41">
        <w:t xml:space="preserve"> RNA</w:t>
      </w:r>
      <w:r w:rsidR="72C2FD61">
        <w:t xml:space="preserve"> </w:t>
      </w:r>
      <w:r w:rsidR="0CC19C41">
        <w:t xml:space="preserve">instead of DNA, as RNA degrades very quickly </w:t>
      </w:r>
      <w:r w:rsidR="3E94C96A">
        <w:t>with</w:t>
      </w:r>
      <w:r w:rsidR="6A6429A9">
        <w:t xml:space="preserve"> a very short persistence</w:t>
      </w:r>
      <w:r w:rsidR="3E94C96A">
        <w:t xml:space="preserve"> time</w:t>
      </w:r>
      <w:r w:rsidR="6A6429A9">
        <w:t xml:space="preserve"> in the substrate</w:t>
      </w:r>
      <w:r w:rsidR="2060834E">
        <w:t xml:space="preserve"> </w:t>
      </w:r>
      <w:r w:rsidR="6C12A78A" w:rsidRPr="32ABA4B0">
        <w:rPr>
          <w:color w:val="2B579A"/>
        </w:rPr>
        <w:fldChar w:fldCharType="begin" w:fldLock="1"/>
      </w:r>
      <w:r w:rsidR="0063198C">
        <w:instrText xml:space="preserve"> ADDIN ZOTERO_ITEM CSL_CITATION {"citationID":"KWCOxbF2","properties":{"formattedCitation":"(Carini et al., 2016; Knapik et al., 2020; Kunadiya et al., 2021)","plainCitation":"(Carini et al., 2016; Knapik et al., 2020; Kunadiya et al., 2021)","noteIndex":0},"citationItems":[{"id":"w52rFSGD/we6NM3BB","uris":["http://www.mendeley.com/documents/?uuid=67fa50be-6c59-43b0-afac-017863165bed"],"itemData":{"DOI":"10.1038/nmicrobiol.2016.242","ISSN":"20585276","abstract":"Extracellular DNA from dead microorganisms can persist in soil for weeks to years 1-3. Although it is implicitly assumed that the microbial DNA recovered from soil predominantly represents intact cells, it is unclear how extracellular DNA affects molecular analyses of microbial diversity. We examined a wide range of soils using viability PCR based on the photoreactive DNA-intercalating dye propidium monoazide 4. We found that, on average, 40% of both prokaryotic and fungal DNA was extracellular or from cells that were no longer intact. Extracellular DNA inflated the observed prokaryotic and fungal richness by up to 55% and caused significant misestimation of taxon relative abundances, including the relative abundances of taxa integral to key ecosystem processes. Extracellular DNA was not found in measurable amounts in all soils; it was more likely to be present in soils with low exchangeable base cation concentrations, and the effect of its removal on microbial community structure was more profound in high-pH soils. Together, these findings imply that this 'relic DNA' remaining in soil after cell death can obscure treatment effects, spatiotemporal patterns and relationships between microbial taxa and environmental conditions.","author":[{"dropping-particle":"","family":"Carini","given":"Paul","non-dropping-particle":"","parse-names":false,"suffix":""},{"dropping-particle":"","family":"Marsden","given":"Patrick J.","non-dropping-particle":"","parse-names":false,"suffix":""},{"dropping-particle":"","family":"Leff","given":"Jonathan W.","non-dropping-particle":"","parse-names":false,"suffix":""},{"dropping-particle":"","family":"Morgan","given":"Emily E.","non-dropping-particle":"","parse-names":false,"suffix":""},{"dropping-particle":"","family":"Strickland","given":"Michael S.","non-dropping-particle":"","parse-names":false,"suffix":""},{"dropping-particle":"","family":"Fierer","given":"Noah","non-dropping-particle":"","parse-names":false,"suffix":""}],"container-title":"Nature Microbiology","id":"ITEM-1","issue":"0","issued":{"date-parts":[["2016"]]},"page":"1-6","publisher":"Nature Publishing Group","title":"Relic DNA is abundant in soil and obscures estimates of soil microbial diversity","type":"article-journal","volume":"2"}},{"id":"w52rFSGD/HIe22KjE","uris":["http://www.mendeley.com/documents/?uuid=1089363c-91e9-4385-8c1b-b063c2e67809"],"itemData":{"DOI":"10.3390/microorganisms8050744","ISSN":"20762607","abstract":"The use of natural marine bacteria as “oil sensors” for the detection of pollution events can be suggested as a novel way of monitoring oil occurrence at sea. Nucleic acid-based devices generically called genosensors are emerging as potentially promising tools for in situ detection of specific microbial marker genes suited for that purpose. Functional marker genes are particularly interesting as targets for oil-related genosensing but their identification remains a challenge. Here, seawater samples, collected in tanks with oil addition mimicking a realistic oil spill scenario, were filtered and archived by the Environmental Sample Processor (ESP), a fully robotized genosensor, and the samples were then used for post-retrieval metatranscriptomic analysis. After extraction, RNA from ESP-archived samples at start, Day 4 and Day 7 of the experiment was used for sequencing. Metatranscriptomics revealed that several KEGG pathways were significantly enriched in samples exposed to oil. However, these pathways were highly expressed also in the non-oil-exposed water samples, most likely as a result of the release of natural organic matter from decaying phytoplankton. Temporary peaks of aliphatic alcohol and aldehyde dehydrogenases and monoaromatic ring-degrading enzymes (e.g., ben, box, and dmp clusters) were observed on Day 4 in both control and oil-exposed and non-exposed tanks. Few alkane 1-monooxygenase genes were upregulated on oil, mostly transcribed by families Porticoccaceae and Rhodobacteraceae, together with aromatic ring-hydroxylating dioxygenases, mostly transcribed by Rhodobacteraceae. Few transcripts from obligate hydrocarbonoclastic genera of Alcanivorax, Oleispira and Cycloclasticus were significantly enriched in the oil-treated exposed tank in comparison to control the non-exposed tank, and these were mostly transporters and genes involved in nitrogen and phosphorous acquisition. This study highlights the importance of seasonality, i.e., phytoplankton occurrence and senescence leading to organic compound release which can be used preferentially by bacteria over oil compounds, delaying the latter process. As a result, such seasonal effect can reduce the sensitivity of genosensing tools employing bacterial functional genes to sense oil. A better understanding of the use of natural organic matter by bacteria involved in oil-biodegradation is needed to develop an array of functional markers enabling the rapid and specific in situ detection of anthrop…","author":[{"dropping-particle":"","family":"Knapik","given":"Kamila","non-dropping-particle":"","parse-names":false,"suffix":""},{"dropping-particle":"","family":"Bagi","given":"Andrea","non-dropping-particle":"","parse-names":false,"suffix":""},{"dropping-particle":"","family":"Krolicka","given":"Adriana","non-dropping-particle":"","parse-names":false,"suffix":""},{"dropping-particle":"","family":"Baussant","given":"Thierry","non-dropping-particle":"","parse-names":false,"suffix":""}],"container-title":"Microorganisms","id":"ITEM-2","issue":"5","issued":{"date-parts":[["2020"]]},"page":"1-28","title":"Metatranscriptomic analysis of oil-exposed seawater bacterial communities archived by an environmental sample processor (ESP)","type":"article-journal","volume":"8"}},{"id":"w52rFSGD/MVOwKggV","uris":["http://www.mendeley.com/documents/?uuid=edee996a-6fa2-498e-9016-9ff719bce6b1","http://www.mendeley.com/documents/?uuid=1f69ea95-b6e4-40e9-99aa-95e5f309153c"],"itemData":{"DOI":"10.1002/edn3.127","ISSN":"26374943","abstract":"DNA and RNA detected in soil using molecular techniques may originate from a living or dead organism. It is therefore of interest to know how long the DNA and RNA from a decaying organism can persist in soil, and how environmental conditions such as soil temperature, moisture, and microbial populations impact on the survival time. This study determined the difference between the persistence of Phytophthora cinnamomi mRNA and DNA in different soil types. DNA and RNA were extracted from P. cinnamomi and 10 ng/250 mg of soil was applied to five different soil types that were either air-dried or maintained at 70% field capacity. The persistence of DNA at 20°C was tested after intervals of 0, 3, 7, 14, 90, 241, and 378 days, and for RNA at 0, 1, 3, and 7 days using qPCR and RT-qPCR techniques, respectively. Persistence was longer in dry than moist soil, P. cinnamomi DNA could be readily detected in dry soil conditions for up to 90 days and was found at extremely low levels at 241 and 378 days. RNA was detected only on day 1, except for dry river sand, and moist sandy loam in which it persisted for 3 days; it was not detected after seven days. These results confirm that RNA degrades very quickly, making it a valuable tool for determining the presence of viable Phytophthora in soil. In contrast, DNA can be remarkably stable in some environments, and positive results could be obtained even after the death of the organism for a year or more prior to the test. For diagnostics, the use of an RNA-based test avoids the possibility of such false positive results. In the context of the research project, this study is relevant to determining how long viable Phytophthora remains in soil after the eradication protocols have been instigated. In a broader context, the persistence of DNA is relevant to any study using environmental DNA for diagnostics or for metabarcoding when undertaking community ecology or microbiome studies. These results are relevant for studies using detection of P. cinnamomi nucleic acids in soils for purposes of diagnostics, ecological research, or projects on eradication.","author":[{"dropping-particle":"","family":"Kunadiya","given":"Manisha B.","non-dropping-particle":"","parse-names":false,"suffix":""},{"dropping-particle":"","family":"Burgess","given":"Treena I.","non-dropping-particle":"","parse-names":false,"suffix":""},{"dropping-particle":"","family":"A. Dunstan","given":"William","non-dropping-particle":"","parse-names":false,"suffix":""},{"dropping-particle":"","family":"White","given":"Diane","non-dropping-particle":"","parse-names":false,"suffix":""},{"dropping-particle":"","family":"Giles","given":"Giles E.","non-dropping-particle":"","parse-names":false,"suffix":""}],"container-title":"Environmental DNA","id":"ITEM-3","issue":"1","issued":{"date-parts":[["2021"]]},"page":"92-104","title":"Persistence and degradation of Phytophthora cinnamomi DNA and RNA in different soil types","type":"article-journal","volume":"3"}}],"schema":"https://github.com/citation-style-language/schema/raw/master/csl-citation.json"} </w:instrText>
      </w:r>
      <w:r w:rsidR="6C12A78A" w:rsidRPr="32ABA4B0">
        <w:rPr>
          <w:color w:val="2B579A"/>
        </w:rPr>
        <w:fldChar w:fldCharType="separate"/>
      </w:r>
      <w:r w:rsidR="00C5133D">
        <w:rPr>
          <w:rFonts w:cs="Times New Roman"/>
        </w:rPr>
        <w:t>(Carini et al., 2016; Knapik et al., 2020; Kunadiya et al., 2021)</w:t>
      </w:r>
      <w:r w:rsidR="6C12A78A" w:rsidRPr="32ABA4B0">
        <w:rPr>
          <w:color w:val="2B579A"/>
        </w:rPr>
        <w:fldChar w:fldCharType="end"/>
      </w:r>
      <w:r w:rsidR="23F3488B">
        <w:t>.</w:t>
      </w:r>
      <w:r w:rsidR="0616459F">
        <w:t xml:space="preserve"> However, this is signifi</w:t>
      </w:r>
      <w:r w:rsidR="0927F69C">
        <w:t>cantly more costly and logistically challenging since the preservation of RNA requires freezing at -80</w:t>
      </w:r>
      <w:r w:rsidR="0927F69C" w:rsidRPr="32ABA4B0">
        <w:rPr>
          <w:vertAlign w:val="superscript"/>
        </w:rPr>
        <w:t>o</w:t>
      </w:r>
      <w:r w:rsidR="0927F69C">
        <w:t>C</w:t>
      </w:r>
      <w:r w:rsidR="249BDF78">
        <w:t xml:space="preserve"> or specific preservation </w:t>
      </w:r>
      <w:r w:rsidR="1E540CBA">
        <w:t>solutions</w:t>
      </w:r>
      <w:r w:rsidR="0927F69C">
        <w:t>.</w:t>
      </w:r>
      <w:r w:rsidR="1E540CBA">
        <w:t xml:space="preserve"> Moreover, research conducted to date has not clearly shown the benefit of this approach over DNA analysis </w:t>
      </w:r>
      <w:r w:rsidR="6C12A78A" w:rsidRPr="32ABA4B0">
        <w:rPr>
          <w:color w:val="2B579A"/>
        </w:rPr>
        <w:fldChar w:fldCharType="begin" w:fldLock="1"/>
      </w:r>
      <w:r w:rsidR="0063198C">
        <w:instrText xml:space="preserve"> ADDIN ZOTERO_ITEM CSL_CITATION {"citationID":"yUcf6jQR","properties":{"formattedCitation":"(Laroche et al., 2016, 2018)","plainCitation":"(Laroche et al., 2016, 2018)","noteIndex":0},"citationItems":[{"id":"w52rFSGD/LjGkPkvg","uris":["http://www.mendeley.com/documents/?uuid=a4fdb93c-c538-4d99-93a8-1e999e44f231","http://www.mendeley.com/documents/?uuid=b57e29d0-d02f-4232-9dce-9094fff770dc"],"itemData":{"DOI":"10.1016/j.marenvres.2016.08.009","ISSN":"18790291","PMID":"27595900","abstract":"At present, environmental impacts from offshore oil and gas activities are partly determined by measuring changes in macrofauna diversity. Morphological identification of macrofauna is time-consuming, expensive and dependent on taxonomic expertise. In this study, we evaluated the applicability of using foraminiferal-specific metabarcoding for routine monitoring. Sediment samples were collected along distance gradients from two oil platforms off Taranaki (New Zealand) and their physico-chemical properties, foraminiferal environmental DNA/RNA, and macrofaunal composition analyzed. Macrofaunal and foraminiferal assemblages showed similar shifts along impact gradients, but responded differently to environmental perturbations. Macrofauna were affected by hypoxia, whereas sediment grain size appeared to drive shifts in foraminifera. We identified eight foraminiferal molecular operational taxonomic units that have potential to be used as bioindicator taxa. Our results show that metabarcoding represents an effective tool for assessing foraminiferal communities near offshore oil and gas platforms, and that it can be used to complement current monitoring techniques.","author":[{"dropping-particle":"","family":"Laroche","given":"Olivier","non-dropping-particle":"","parse-names":false,"suffix":""},{"dropping-particle":"","family":"Wood","given":"Susanna A.","non-dropping-particle":"","parse-names":false,"suffix":""},{"dropping-particle":"","family":"Tremblay","given":"Louis A.","non-dropping-particle":"","parse-names":false,"suffix":""},{"dropping-particle":"","family":"Ellis","given":"Joanne I.","non-dropping-particle":"","parse-names":false,"suffix":""},{"dropping-particle":"","family":"Lejzerowicz","given":"Franck","non-dropping-particle":"","parse-names":false,"suffix":""},{"dropping-particle":"","family":"Pawlowski","given":"Jan","non-dropping-particle":"","parse-names":false,"suffix":""},{"dropping-particle":"","family":"Lear","given":"Gavin","non-dropping-particle":"","parse-names":false,"suffix":""},{"dropping-particle":"","family":"Atalah","given":"Javier","non-dropping-particle":"","parse-names":false,"suffix":""},{"dropping-particle":"","family":"Pochon","given":"Xavier","non-dropping-particle":"","parse-names":false,"suffix":""}],"container-title":"Marine Environmental Research","id":"ITEM-1","issued":{"date-parts":[["2016"]]},"page":"225-235","title":"First evaluation of foraminiferal metabarcoding for monitoring environmental impact from an offshore oil drilling site","type":"article-journal","volume":"120"}},{"id":"w52rFSGD/OczFrv9Z","uris":["http://www.mendeley.com/documents/?uuid=3a2da2ef-ee3a-4d7a-9345-1fdcb36fdd53"],"itemData":{"DOI":"10.1016/j.marpolbul.2017.11.042","ISSN":"18793363","PMID":"29475721","abstract":"Standardized ecosystem-based monitoring surveys are critical for providing information on marine ecosystem health. Environmental DNA/RNA (eDNA/eRNA) metabarcoding may facilitate such surveys by quickly and effectively characterizing multi-trophic levels. In this study, we assessed the suitability of eDNA/eRNA metabarcoding to evaluate changes in benthic assemblages of bacteria, Foraminifera and other eukaryotes along transects at three offshore oil and gas (O&amp;G) drilling and production sites, and compared these to morphologically characterized macro-faunal assemblages. Bacterial communities were the most responsive to O&amp;G activities, followed by Foraminifera, and macro-fauna (the latter assessed by morphology). The molecular approach enabled detection of hydrocarbon degrading taxa such as the bacteria Alcanivorax and Microbulbifer at petroleum impacted stations. Most identified indicator taxa, notably among macro-fauna, were highly specific to site conditions. Based on our results we suggest that eDNA/eRNA metabarcoding can be used as a stand-alone method for biodiversity assessment or as a complement to morphology-based monitoring approaches.","author":[{"dropping-particle":"","family":"Laroche","given":"Olivier","non-dropping-particle":"","parse-names":false,"suffix":""},{"dropping-particle":"","family":"Wood","given":"Susanna A.","non-dropping-particle":"","parse-names":false,"suffix":""},{"dropping-particle":"","family":"Tremblay","given":"Louis A.","non-dropping-particle":"","parse-names":false,"suffix":""},{"dropping-particle":"","family":"Ellis","given":"Joanne I.","non-dropping-particle":"","parse-names":false,"suffix":""},{"dropping-particle":"","family":"Lear","given":"Gavin","non-dropping-particle":"","parse-names":false,"suffix":""},{"dropping-particle":"","family":"Pochon","given":"Xavier","non-dropping-particle":"","parse-names":false,"suffix":""}],"container-title":"Marine Pollution Bulletin","id":"ITEM-2","issue":"November 2017","issued":{"date-parts":[["2018"]]},"page":"97-107","publisher":"Elsevier","title":"A cross-taxa study using environmental DNA/RNA metabarcoding to measure biological impacts of offshore oil and gas drilling and production operations","type":"article-journal","volume":"127"}}],"schema":"https://github.com/citation-style-language/schema/raw/master/csl-citation.json"} </w:instrText>
      </w:r>
      <w:r w:rsidR="6C12A78A" w:rsidRPr="32ABA4B0">
        <w:rPr>
          <w:color w:val="2B579A"/>
        </w:rPr>
        <w:fldChar w:fldCharType="separate"/>
      </w:r>
      <w:r w:rsidR="00C5133D">
        <w:rPr>
          <w:rFonts w:cs="Times New Roman"/>
        </w:rPr>
        <w:t>(Laroche et al., 2016, 2018)</w:t>
      </w:r>
      <w:r w:rsidR="6C12A78A" w:rsidRPr="32ABA4B0">
        <w:rPr>
          <w:color w:val="2B579A"/>
        </w:rPr>
        <w:fldChar w:fldCharType="end"/>
      </w:r>
      <w:r w:rsidR="1E540CBA">
        <w:t>.</w:t>
      </w:r>
      <w:r w:rsidR="10C52D91">
        <w:t xml:space="preserve"> </w:t>
      </w:r>
      <w:r w:rsidR="29DE3B79">
        <w:t xml:space="preserve">In general, it is likely that DNA from dead organisms is less detectable than the majority of living organisms. </w:t>
      </w:r>
      <w:r w:rsidR="231C1D0B">
        <w:t>In aquatic samples, apart from a DNA signal from fish or invertebrate die-o</w:t>
      </w:r>
      <w:r w:rsidR="0D191FB1">
        <w:t>ffs (</w:t>
      </w:r>
      <w:r w:rsidR="1AC8487F">
        <w:t>which for example</w:t>
      </w:r>
      <w:r w:rsidR="0D191FB1">
        <w:t xml:space="preserve"> can happen as a result of </w:t>
      </w:r>
      <w:r w:rsidR="79B2FD09">
        <w:t xml:space="preserve">harmful </w:t>
      </w:r>
      <w:r w:rsidR="0D191FB1">
        <w:t>algal blooms</w:t>
      </w:r>
      <w:r w:rsidR="67ED1ECC">
        <w:t>, but these are a temporary problem t</w:t>
      </w:r>
      <w:r w:rsidR="0605BEEE">
        <w:t>hat can be mitigated by repeat sampling</w:t>
      </w:r>
      <w:r w:rsidR="0D191FB1">
        <w:t xml:space="preserve">), </w:t>
      </w:r>
      <w:r w:rsidR="0D190615">
        <w:t>the occasional dead individuals have not been reported to cause/are considered to be a problem. However</w:t>
      </w:r>
      <w:r w:rsidR="2C6A5302">
        <w:t>, in marine sediment, due to the binding of DNA to particulate matter, the temporal window of a (surface) sediment samples is larger than that of a wa</w:t>
      </w:r>
      <w:r w:rsidR="10A894B8">
        <w:t>ter sample</w:t>
      </w:r>
      <w:r w:rsidR="007927D1">
        <w:t xml:space="preserve"> </w:t>
      </w:r>
      <w:r w:rsidR="007927D1">
        <w:fldChar w:fldCharType="begin"/>
      </w:r>
      <w:r w:rsidR="007927D1">
        <w:instrText xml:space="preserve"> ADDIN ZOTERO_ITEM CSL_CITATION {"citationID":"xL3p94RV","properties":{"formattedCitation":"(Kuwae et al., 2020; Turner et al., 2015)","plainCitation":"(Kuwae et al., 2020; Turner et al., 2015)","noteIndex":0},"citationItems":[{"id":2132,"uris":["http://zotero.org/users/10679637/items/GHMLEGMQ"],"itemData":{"id":2132,"type":"article-journal","abstract":"Far too little is known about the long-term dynamics of populations for almost all macro-organisms. Here, we examined the utility of sedimentary DNA techniques to reconstruct the dynamics in the “abundance” of a species, which has not been previously defined. We used fish DNA in marine sediments and examined whether it could be used to track the past dynamics of pelagic fish abundance in marine waters. Quantitative PCR for sedimentary DNA was applied on sediment-core samples collected from anoxic bottom sediments in Beppu Bay, Japan. The DNA of three dominant fish species (anchovy, sardine, and jack mackerel) were quantified in sediment sequences spanning the last 300 years. Temporal changes in fish DNA concentrations are consistent with those of landings in Japan for all three species and with those of sardine fish scale concentrations. Thus, sedimentary DNA could be used to track decadal-centennial dynamics of fish abundance in marine waters.","container-title":"Communications Biology","DOI":"10.1038/s42003-020-01282-9","ISSN":"23993642","issue":"1","note":"PMID: 33033377\npublisher: Springer US","title":"Sedimentary DNA tracks decadal-centennial changes in fish abundance","URL":"http://dx.doi.org/10.1038/s42003-020-01282-9","volume":"3","author":[{"family":"Kuwae","given":"Michinobu"},{"family":"Tamai","given":"Hiromichi"},{"family":"Doi","given":"Hideyuki"},{"family":"Sakata","given":"Masayuki K."},{"family":"Minamoto","given":"Toshifumi"},{"family":"Suzuki","given":"Yoshiaki"}],"issued":{"date-parts":[["2020"]]}}},{"id":145,"uris":["http://zotero.org/users/10679637/items/DSUQVTCC"],"itemData":{"id":145,"type":"article-journal","abstract":"Genetic identification of aqueous environmental DNA (eDNA) provides site occupancy inferences for rare aquatic macrofauna that are often easier to obtain than direct observations of organisms. This relative ease makes eDNA sampling a valuable tool for conservation biology. Research on the origin, state, transport, and fate of eDNA shed by aquatic macrofauna is needed to describe the spatiotemporal context for eDNA-based occupancy inferences and to guide eDNA sampling design. We tested the hypothesis that eDNA is more concentrated in surficial sediments than in surface water by measuring the concentration of aqueous and sedimentary eDNA from an invasive fish, bigheaded Asian carp (Hypophthalmichthys spp.), in experimental ponds and natural rivers. We modified a simple, low-cost DNA extraction method to yield inhibitor-free eDNA from both sediment and water samples. Carp eDNA was 8-1800 times more concentrated per gram of sediment than per milliliter of water and was detected in sediments up to 132. days after carp removal - five times longer than any previous reports of macrobial eDNA persistence in water. These results may be explained by particle settling and/or retarded degradation of sediment-adsorbed DNA molecules. Compared to aqueous eDNA, sedimentary eDNA could provide a more abundant and longer-lasting source of genetic material for inferring current-or-past site occupancy by aquatic macrofauna, particularly benthic species. However, resuspension and transport of sedimentary eDNA could complicate the spatiotemporal inferences from surface water sampling, which is currently the predominant eDNA-based approach. We discuss these implications in the context of conservation-oriented monitoring in aquatic ecosystems.","container-title":"Biological Conservation","DOI":"10.1016/j.biocon.2014.11.017","ISSN":"00063207","note":"publisher: Elsevier Ltd\nISBN: 00063207","page":"93-102","title":"Fish environmental DNA is more concentrated in aquatic sediments than surface water","volume":"183","author":[{"family":"Turner","given":"Cameron R."},{"family":"Uy","given":"Karen L."},{"family":"Everhart","given":"Robert C."}],"issued":{"date-parts":[["2015"]]}}}],"schema":"https://github.com/citation-style-language/schema/raw/master/csl-citation.json"} </w:instrText>
      </w:r>
      <w:r w:rsidR="007927D1">
        <w:fldChar w:fldCharType="separate"/>
      </w:r>
      <w:r w:rsidR="007927D1">
        <w:rPr>
          <w:noProof/>
        </w:rPr>
        <w:t>(Kuwae et al., 2020; Turner et al., 2015)</w:t>
      </w:r>
      <w:r w:rsidR="007927D1">
        <w:fldChar w:fldCharType="end"/>
      </w:r>
      <w:r w:rsidR="007927D1">
        <w:t>.</w:t>
      </w:r>
    </w:p>
    <w:p w14:paraId="1F900A7C" w14:textId="71D11E12" w:rsidR="00E221AE" w:rsidRDefault="00EB7974" w:rsidP="0083369C">
      <w:pPr>
        <w:pStyle w:val="Heading2"/>
        <w:spacing w:line="360" w:lineRule="auto"/>
        <w:jc w:val="left"/>
      </w:pPr>
      <w:bookmarkStart w:id="12" w:name="_Toc120733398"/>
      <w:r>
        <w:t xml:space="preserve">Metabarcoding for </w:t>
      </w:r>
      <w:r w:rsidR="00622FC2">
        <w:t>ecological</w:t>
      </w:r>
      <w:r>
        <w:t xml:space="preserve"> assessment</w:t>
      </w:r>
      <w:r w:rsidR="00622FC2">
        <w:t xml:space="preserve"> of habitats</w:t>
      </w:r>
      <w:bookmarkEnd w:id="12"/>
    </w:p>
    <w:p w14:paraId="441EB083" w14:textId="018F9CC2" w:rsidR="00C56F2C" w:rsidRPr="00661997" w:rsidRDefault="203102F8" w:rsidP="0083369C">
      <w:pPr>
        <w:pStyle w:val="NMtext"/>
        <w:spacing w:line="360" w:lineRule="auto"/>
        <w:jc w:val="left"/>
      </w:pPr>
      <w:r>
        <w:t xml:space="preserve">DNA metabarcoding generates data at a </w:t>
      </w:r>
      <w:r w:rsidR="480D3F87">
        <w:t xml:space="preserve">taxonomic </w:t>
      </w:r>
      <w:r>
        <w:t xml:space="preserve">scale that has never previously been feasible, and this opens the door to a more holistic view of biodiversity, </w:t>
      </w:r>
      <w:r w:rsidR="0E4988BD">
        <w:t>considering</w:t>
      </w:r>
      <w:r>
        <w:t xml:space="preserve"> many different biological components of ecosystems, including the small and </w:t>
      </w:r>
      <w:r w:rsidR="04F11923">
        <w:t xml:space="preserve">highly </w:t>
      </w:r>
      <w:r>
        <w:t>diverse organisms</w:t>
      </w:r>
      <w:r w:rsidR="0F5052E6">
        <w:t xml:space="preserve"> (e.g. insects, soil fauna, plankton, fungi, bacteria)</w:t>
      </w:r>
      <w:r>
        <w:t xml:space="preserve"> that are often closely linked to ecological functions </w:t>
      </w:r>
      <w:r w:rsidR="00550743">
        <w:rPr>
          <w:color w:val="2B579A"/>
          <w:shd w:val="clear" w:color="auto" w:fill="E6E6E6"/>
        </w:rPr>
        <w:fldChar w:fldCharType="begin" w:fldLock="1"/>
      </w:r>
      <w:r w:rsidR="0063198C">
        <w:instrText xml:space="preserve"> ADDIN ZOTERO_ITEM CSL_CITATION {"citationID":"9lZxrWAu","properties":{"formattedCitation":"(Schadewell &amp; Adams, 2021; Seymour et al., 2021)","plainCitation":"(Schadewell &amp; Adams, 2021; Seymour et al., 2021)","noteIndex":0},"citationItems":[{"id":"w52rFSGD/wPZpiBE6","uris":["http://www.mendeley.com/documents/?uuid=7892e894-88e6-4383-9a73-637a829ba5be"],"itemData":{"DOI":"10.3389/fmars.2021.668822","ISSN":"22967745","abstract":"Climatic changes and anthropogenic pressures affect biodiversity and community composition. These biodiversity shifts are recognized in marine ecosystems, but the underlying processes are barely understood so far. Importantly, human well-being highly relies on oceanic services, which are affected by anthropogenic pressures. Here, we review how interdisciplinary research approaches, with the incorporation of eDNA (environmental DNA) analyses, can help increase the understanding of complex ecosystem processes and dynamics, and how they affect ecosystem services. We discuss marine conservation issues in the light of life cycle aspects and conclude that eDNA can improve our ecological knowledge in some instances, for example, in tracking migration patterns. We also illustrate and discuss the application of eDNA analysis within the context of population genetics, epigenetics, geochemistry and oceanography. Embedded into an interdisciplinary context, eDNA can be exploited by a huge variety of methodological techniques, and can resolve spatio-temporal patterns of diversity, species, or even populations within ecological, evolutionary, and management frameworks.","author":[{"dropping-particle":"","family":"Schadewell","given":"Yvonne","non-dropping-particle":"","parse-names":false,"suffix":""},{"dropping-particle":"","family":"Adams","given":"Clare I.M.","non-dropping-particle":"","parse-names":false,"suffix":""}],"container-title":"Frontiers in Marine Science","id":"ITEM-1","issue":"April","issued":{"date-parts":[["2021"]]},"page":"1-20","title":"Forensics Meets Ecology – Environmental DNA Offers New Capabilities for Marine Ecosystem and Fisheries Research","type":"article-journal","volume":"8"}},{"id":"w52rFSGD/PuWRYa8P","uris":["http://www.mendeley.com/documents/?uuid=3f69f614-0b65-4192-ab35-934a484c1c76"],"itemData":{"DOI":"10.1038/s42003-021-02031-2","ISSN":"23993642","PMID":"33941836","abstract":"Rapidly assessing biodiversity is essential for environmental monitoring; however, traditional approaches are limited in the scope needed for most ecological systems. Environmental DNA (eDNA) based assessment offers enhanced scope for assessing biodiversity, while also increasing sampling efficiency and reducing processing time, compared to traditional methods. Here we investigated the effects of landuse and seasonality on headwater community richness and functional diversity, via spatio-temporal dynamics, using both eDNA and traditional sampling. We found that eDNA provided greater resolution in assessing biodiversity dynamics in time and space, compared to traditional sampling. Community richness was seasonally linked, peaking in spring and summer, with temporal turnover having a greater effect on community composition compared to localized nestedness. Overall, our assessment of ecosystem function shows that community formation is driven by regional resource availability, implying regional management requirements should be considered. Our findings show that eDNA based ecological assessment is a powerful, rapid and effective assessment strategy that enables complex spatio-temporal studies of community diversity and ecosystem function, previously infeasible using traditional methods.","author":[{"dropping-particle":"","family":"Seymour","given":"Mathew","non-dropping-particle":"","parse-names":false,"suffix":""},{"dropping-particle":"","family":"Edwards","given":"François K.","non-dropping-particle":"","parse-names":false,"suffix":""},{"dropping-particle":"","family":"Cosby","given":"Bernard J.","non-dropping-particle":"","parse-names":false,"suffix":""},{"dropping-particle":"","family":"Bista","given":"Iliana","non-dropping-particle":"","parse-names":false,"suffix":""},{"dropping-particle":"","family":"Scarlett","given":"Peter M.","non-dropping-particle":"","parse-names":false,"suffix":""},{"dropping-particle":"","family":"Brailsford","given":"Francesca L.","non-dropping-particle":"","parse-names":false,"suffix":""},{"dropping-particle":"","family":"Glanville","given":"Helen C.","non-dropping-particle":"","parse-names":false,"suffix":""},{"dropping-particle":"","family":"Bruyn","given":"Mark","non-dropping-particle":"de","parse-names":false,"suffix":""},{"dropping-particle":"","family":"Carvalho","given":"Gary R.","non-dropping-particle":"","parse-names":false,"suffix":""},{"dropping-particle":"","family":"Creer","given":"Simon","non-dropping-particle":"","parse-names":false,"suffix":""}],"container-title":"Communications Biology","id":"ITEM-2","issue":"1","issued":{"date-parts":[["2021"]]},"publisher":"Springer US","title":"Environmental DNA provides higher resolution assessment of riverine biodiversity and ecosystem function via spatio-temporal nestedness and turnover partitioning","type":"article-journal","volume":"4"}}],"schema":"https://github.com/citation-style-language/schema/raw/master/csl-citation.json"} </w:instrText>
      </w:r>
      <w:r w:rsidR="00550743">
        <w:rPr>
          <w:color w:val="2B579A"/>
          <w:shd w:val="clear" w:color="auto" w:fill="E6E6E6"/>
        </w:rPr>
        <w:fldChar w:fldCharType="separate"/>
      </w:r>
      <w:r w:rsidR="00C5133D">
        <w:rPr>
          <w:rFonts w:cs="Times New Roman"/>
        </w:rPr>
        <w:t>(Schadewell &amp; Adams, 2021; Seymour et al., 2021)</w:t>
      </w:r>
      <w:r w:rsidR="00550743">
        <w:rPr>
          <w:color w:val="2B579A"/>
          <w:shd w:val="clear" w:color="auto" w:fill="E6E6E6"/>
        </w:rPr>
        <w:fldChar w:fldCharType="end"/>
      </w:r>
      <w:r w:rsidR="1BAC6E5A">
        <w:t>.</w:t>
      </w:r>
      <w:r>
        <w:t xml:space="preserve"> </w:t>
      </w:r>
      <w:r w:rsidR="34410C4E">
        <w:t xml:space="preserve">This wide view of biodiversity </w:t>
      </w:r>
      <w:r w:rsidR="68F12B0D">
        <w:t xml:space="preserve">allows </w:t>
      </w:r>
      <w:r w:rsidR="048EEA57">
        <w:t xml:space="preserve">information </w:t>
      </w:r>
      <w:r w:rsidR="68F12B0D">
        <w:t>to</w:t>
      </w:r>
      <w:r w:rsidR="048EEA57">
        <w:t xml:space="preserve"> be</w:t>
      </w:r>
      <w:r w:rsidR="68F12B0D">
        <w:t xml:space="preserve"> drawn</w:t>
      </w:r>
      <w:r w:rsidR="34410C4E">
        <w:t xml:space="preserve"> </w:t>
      </w:r>
      <w:r w:rsidR="68F12B0D">
        <w:t xml:space="preserve">on </w:t>
      </w:r>
      <w:r w:rsidR="10BBCAA6">
        <w:t>species interactions (both from biodiversity surveys and tro</w:t>
      </w:r>
      <w:r w:rsidR="3A439179">
        <w:t>phic niche assessments)</w:t>
      </w:r>
      <w:r w:rsidR="7E06AEEC">
        <w:t xml:space="preserve"> and ecosystem services (e.g. pollination)</w:t>
      </w:r>
      <w:r w:rsidR="27D574A3">
        <w:t>, fundamental for understanding ecosystem resilience to environmental pressures</w:t>
      </w:r>
      <w:r w:rsidR="694E0F2C">
        <w:t xml:space="preserve"> </w:t>
      </w:r>
      <w:r w:rsidR="00550743">
        <w:rPr>
          <w:color w:val="2B579A"/>
          <w:shd w:val="clear" w:color="auto" w:fill="E6E6E6"/>
        </w:rPr>
        <w:fldChar w:fldCharType="begin" w:fldLock="1"/>
      </w:r>
      <w:r w:rsidR="0063198C">
        <w:instrText xml:space="preserve"> ADDIN ZOTERO_ITEM CSL_CITATION {"citationID":"sSmbo1iZ","properties":{"formattedCitation":"(Bush et al., 2020)","plainCitation":"(Bush et al., 2020)","noteIndex":0},"citationItems":[{"id":"w52rFSGD/n51poBVJ","uris":["http://www.mendeley.com/documents/?uuid=bb4d9199-8561-40cc-b8f2-08b66789f043"],"itemData":{"DOI":"10.1073/pnas.1918741117","ISSN":"10916490","PMID":"32217735","abstract":"The complexity and natural variability of ecosystems present a challenge for reliable detection of change due to anthropogenic influences. This issue is exacerbated by necessary trade-offs that reduce the quality and resolution of survey data for assessments at large scales. The Peace-Athabasca Delta (PAD) is a large inland wetland complex in northern Alberta, Canada. Despite its geographic isolation, the PAD is threatened by encroachment of oil sands mining in the Athabasca watershed and hydroelectric dams in the Peace watershed. Methods capable of reliably detecting changes in ecosystem health are needed to evaluate and manage risks. Between 2011 and 2016, aquatic macroinvertebrates were sampled across a gradient of wetland flood frequency, applying both microscope-based morphological identification and DNA metabarcoding. By using multispecies occupancy models, we demonstrate that DNA metabarcoding detected a much broader range of taxa and more taxa per sample compared to traditional morphological identification and was essential to identifying significant responses to flood and thermal regimes. We show that family-level occupancy masks high variation among genera and quantify the bias of barcoding primers on the probability of detection in a natural community. Interestingly, patterns of community assembly were nearly random, suggesting a strong role of stochasticity in the dynamics of the metacommunity. This variability seriously compromises effective monitoring at local scales but also reflects resilience to hydrological and thermal variability. Nevertheless, simulations showed the greater efficiency of metabarcoding, particularly at a finer taxonomic resolution, provided the statistical power needed to detect change at the landscape scale.","author":[{"dropping-particle":"","family":"Bush","given":"Alex","non-dropping-particle":"","parse-names":false,"suffix":""},{"dropping-particle":"","family":"Monk","given":"Wendy A.","non-dropping-particle":"","parse-names":false,"suffix":""},{"dropping-particle":"","family":"Compson","given":"Zacchaeus G.","non-dropping-particle":"","parse-names":false,"suffix":""},{"dropping-particle":"","family":"Peters","given":"Daniel L.","non-dropping-particle":"","parse-names":false,"suffix":""},{"dropping-particle":"","family":"Porter","given":"Teresita M.","non-dropping-particle":"","parse-names":false,"suffix":""},{"dropping-particle":"","family":"Shokralla","given":"Shadi","non-dropping-particle":"","parse-names":false,"suffix":""},{"dropping-particle":"","family":"Wright","given":"Michael T.G.","non-dropping-particle":"","parse-names":false,"suffix":""},{"dropping-particle":"","family":"Hajibabaei","given":"Mehrdad","non-dropping-particle":"","parse-names":false,"suffix":""},{"dropping-particle":"","family":"Baird","given":"Donald J.","non-dropping-particle":"","parse-names":false,"suffix":""}],"container-title":"Proceedings of the National Academy of Sciences of the United States of America","id":"ITEM-1","issue":"15","issued":{"date-parts":[["2020"]]},"page":"8539-8545","title":"DNA metabarcoding reveals metacommunity dynamics in a threatened boreal wetland wilderness","type":"article-journal","volume":"117"}}],"schema":"https://github.com/citation-style-language/schema/raw/master/csl-citation.json"} </w:instrText>
      </w:r>
      <w:r w:rsidR="00550743">
        <w:rPr>
          <w:color w:val="2B579A"/>
          <w:shd w:val="clear" w:color="auto" w:fill="E6E6E6"/>
        </w:rPr>
        <w:fldChar w:fldCharType="separate"/>
      </w:r>
      <w:r w:rsidR="00C5133D">
        <w:rPr>
          <w:rFonts w:cs="Times New Roman"/>
        </w:rPr>
        <w:t>(Bush et al., 2020)</w:t>
      </w:r>
      <w:r w:rsidR="00550743">
        <w:rPr>
          <w:color w:val="2B579A"/>
          <w:shd w:val="clear" w:color="auto" w:fill="E6E6E6"/>
        </w:rPr>
        <w:fldChar w:fldCharType="end"/>
      </w:r>
      <w:r w:rsidR="27D574A3">
        <w:t>.</w:t>
      </w:r>
      <w:r w:rsidR="7E06AEEC">
        <w:t xml:space="preserve"> </w:t>
      </w:r>
    </w:p>
    <w:p w14:paraId="38B61A38" w14:textId="2F63BE6B" w:rsidR="00EE44A3" w:rsidRDefault="00C56F2C" w:rsidP="000E1779">
      <w:pPr>
        <w:pStyle w:val="NMtext"/>
        <w:spacing w:line="360" w:lineRule="auto"/>
        <w:jc w:val="left"/>
      </w:pPr>
      <w:r w:rsidRPr="00400CBA">
        <w:t>Although i</w:t>
      </w:r>
      <w:r w:rsidR="00550743" w:rsidRPr="00400CBA">
        <w:t>ncomplete reference databases</w:t>
      </w:r>
      <w:r w:rsidRPr="00400CBA">
        <w:t xml:space="preserve"> for </w:t>
      </w:r>
      <w:r w:rsidR="0039292A">
        <w:t>some</w:t>
      </w:r>
      <w:r w:rsidR="00BA7AC2">
        <w:t xml:space="preserve"> </w:t>
      </w:r>
      <w:r w:rsidRPr="00400CBA">
        <w:t>groups</w:t>
      </w:r>
      <w:r w:rsidR="00550743" w:rsidRPr="00400CBA">
        <w:t xml:space="preserve"> </w:t>
      </w:r>
      <w:r w:rsidR="0050741F">
        <w:t xml:space="preserve">(e.g. </w:t>
      </w:r>
      <w:r w:rsidR="00101A74">
        <w:t xml:space="preserve">soil fauna, </w:t>
      </w:r>
      <w:r w:rsidR="004F13DD">
        <w:t>fungi, bacteria</w:t>
      </w:r>
      <w:r w:rsidR="00101A74">
        <w:t xml:space="preserve"> etc</w:t>
      </w:r>
      <w:r w:rsidR="005D09FE">
        <w:t xml:space="preserve">) </w:t>
      </w:r>
      <w:r w:rsidR="00101A74">
        <w:t>can</w:t>
      </w:r>
      <w:r w:rsidR="00C6436C">
        <w:t xml:space="preserve"> limit </w:t>
      </w:r>
      <w:r w:rsidR="00550743" w:rsidRPr="00400CBA">
        <w:t>species level</w:t>
      </w:r>
      <w:r w:rsidR="00C6436C">
        <w:t xml:space="preserve"> identification</w:t>
      </w:r>
      <w:r w:rsidR="00C82E0E" w:rsidRPr="00400CBA">
        <w:t xml:space="preserve">, many forms of ecological community analysis do not </w:t>
      </w:r>
      <w:r w:rsidR="00C82E0E" w:rsidRPr="00400CBA">
        <w:lastRenderedPageBreak/>
        <w:t>rely on species names</w:t>
      </w:r>
      <w:r w:rsidR="00EE44A3" w:rsidRPr="00400CBA">
        <w:t xml:space="preserve">. </w:t>
      </w:r>
      <w:r w:rsidR="00D50F28" w:rsidRPr="00400CBA">
        <w:t>Instead,</w:t>
      </w:r>
      <w:r w:rsidR="00EE44A3" w:rsidRPr="00400CBA">
        <w:t xml:space="preserve"> they</w:t>
      </w:r>
      <w:r w:rsidR="00C82E0E" w:rsidRPr="00400CBA">
        <w:t xml:space="preserve"> consider overall patterns of </w:t>
      </w:r>
      <w:r w:rsidR="00AA6E6C" w:rsidRPr="00400CBA">
        <w:t xml:space="preserve">alpha and beta </w:t>
      </w:r>
      <w:r w:rsidR="00C82E0E" w:rsidRPr="00400CBA">
        <w:t>diversity within an</w:t>
      </w:r>
      <w:r w:rsidR="00AA6E6C" w:rsidRPr="00400CBA">
        <w:t>d</w:t>
      </w:r>
      <w:r w:rsidR="00C82E0E" w:rsidRPr="00400CBA">
        <w:t xml:space="preserve"> between habitats</w:t>
      </w:r>
      <w:r w:rsidR="00AA6E6C" w:rsidRPr="00400CBA">
        <w:t>. This enables habitats</w:t>
      </w:r>
      <w:r w:rsidR="00AA6E6C">
        <w:t xml:space="preserve"> </w:t>
      </w:r>
      <w:r w:rsidR="00622FC2">
        <w:t>subject to</w:t>
      </w:r>
      <w:r w:rsidR="00AA6E6C">
        <w:t xml:space="preserve"> management</w:t>
      </w:r>
      <w:r w:rsidR="00D16E09">
        <w:t>,</w:t>
      </w:r>
      <w:r w:rsidR="00AA6E6C">
        <w:t xml:space="preserve"> conservation</w:t>
      </w:r>
      <w:r w:rsidR="00D16E09">
        <w:t xml:space="preserve"> or restoration</w:t>
      </w:r>
      <w:r w:rsidR="00AA6E6C">
        <w:t xml:space="preserve"> interventions to be compared with reference habitats</w:t>
      </w:r>
      <w:r w:rsidR="00622FC2">
        <w:t xml:space="preserve"> in good condition</w:t>
      </w:r>
      <w:r w:rsidR="00D16E09">
        <w:t xml:space="preserve"> to determine </w:t>
      </w:r>
      <w:r w:rsidR="00622FC2">
        <w:t xml:space="preserve">whether the biological community of the conservation or restoration area is becoming more similar to that </w:t>
      </w:r>
      <w:r w:rsidR="008F68D2">
        <w:t>at</w:t>
      </w:r>
      <w:r w:rsidR="00622FC2">
        <w:t xml:space="preserve"> the reference site</w:t>
      </w:r>
      <w:r w:rsidR="0095688F">
        <w:t xml:space="preserve"> </w:t>
      </w:r>
      <w:r w:rsidR="0095688F">
        <w:rPr>
          <w:color w:val="2B579A"/>
          <w:shd w:val="clear" w:color="auto" w:fill="E6E6E6"/>
        </w:rPr>
        <w:fldChar w:fldCharType="begin" w:fldLock="1"/>
      </w:r>
      <w:r w:rsidR="0063198C">
        <w:instrText xml:space="preserve"> ADDIN ZOTERO_ITEM CSL_CITATION {"citationID":"f3cgRQ0H","properties":{"formattedCitation":"(Ji et al., 2013)","plainCitation":"(Ji et al., 2013)","noteIndex":0},"citationItems":[{"id":"w52rFSGD/5Z8ENZAJ","uris":["http://www.mendeley.com/documents/?uuid=3a602509-369b-45ad-9fba-78cace55a33b"],"itemData":{"DOI":"10.1111/ele.12162","ISSN":"1461023X","PMID":"23910579","abstract":"To manage and conserve biodiversity, one must know what is being lost, where, and why, as well as which remedies are likely to be most effective. Metabarcoding technology can characterise the species compositions of mass samples of eukaryotes or of environmental DNA. Here, we validate metabarcoding by testing it against three high-quality standard data sets that were collected in Malaysia (tropical), China (subtropical) and the United Kingdom (temperate) and that comprised 55,813 arthropod and bird specimens identified to species level with the expenditure of 2,505 person-hours of taxonomic expertise. The metabarcode and standard data sets exhibit statistically correlated alpha- and beta-diversities, and the two data sets produce similar policy conclusions for two conservation applications: restoration ecology and systematic conservation planning. Compared with standard biodiversity data sets, metabarcoded samples are taxonomically more comprehensive, many times quicker to produce, less reliant on taxonomic expertise and auditable by third parties, which is essential for dispute resolution. © 2013 The Authors. Ecology Letters published by John Wiley &amp; Sons Ltd and CNRS.","author":[{"dropping-particle":"","family":"Ji","given":"Yinqiu","non-dropping-particle":"","parse-names":false,"suffix":""},{"dropping-particle":"","family":"Ashton","given":"Louise","non-dropping-particle":"","parse-names":false,"suffix":""},{"dropping-particle":"","family":"Pedley","given":"Scott M.","non-dropping-particle":"","parse-names":false,"suffix":""},{"dropping-particle":"","family":"Edwards","given":"David P.","non-dropping-particle":"","parse-names":false,"suffix":""},{"dropping-particle":"","family":"Tang","given":"Yong","non-dropping-particle":"","parse-names":false,"suffix":""},{"dropping-particle":"","family":"Nakamura","given":"Akihiro","non-dropping-particle":"","parse-names":false,"suffix":""},{"dropping-particle":"","family":"Kitching","given":"Roger","non-dropping-particle":"","parse-names":false,"suffix":""},{"dropping-particle":"","family":"Dolman","given":"Paul M.","non-dropping-particle":"","parse-names":false,"suffix":""},{"dropping-particle":"","family":"Woodcock","given":"Paul","non-dropping-particle":"","parse-names":false,"suffix":""},{"dropping-particle":"","family":"Edwards","given":"Felicity A.","non-dropping-particle":"","parse-names":false,"suffix":""},{"dropping-particle":"","family":"Larsen","given":"Trond H.","non-dropping-particle":"","parse-names":false,"suffix":""},{"dropping-particle":"","family":"Hsu","given":"Wayne W.","non-dropping-particle":"","parse-names":false,"suffix":""},{"dropping-particle":"","family":"Benedick","given":"Suzan","non-dropping-particle":"","parse-names":false,"suffix":""},{"dropping-particle":"","family":"Hamer","given":"Keith C.","non-dropping-particle":"","parse-names":false,"suffix":""},{"dropping-particle":"","family":"Wilcove","given":"David S.","non-dropping-particle":"","parse-names":false,"suffix":""},{"dropping-particle":"","family":"Bruce","given":"Catharine","non-dropping-particle":"","parse-names":false,"suffix":""},{"dropping-particle":"","family":"Wang","given":"Xiaoyang","non-dropping-particle":"","parse-names":false,"suffix":""},{"dropping-particle":"","family":"Levi","given":"Taal","non-dropping-particle":"","parse-names":false,"suffix":""},{"dropping-particle":"","family":"Lott","given":"Martin","non-dropping-particle":"","parse-names":false,"suffix":""},{"dropping-particle":"","family":"Emerson","given":"Brent C.","non-dropping-particle":"","parse-names":false,"suffix":""},{"dropping-particle":"","family":"Yu","given":"Douglas W.","non-dropping-particle":"","parse-names":false,"suffix":""}],"container-title":"Ecology Letters","id":"ITEM-1","issue":"10","issued":{"date-parts":[["2013"]]},"page":"1245-1257","title":"Reliable, verifiable and efficient monitoring of biodiversity via metabarcoding","type":"article-journal","volume":"16"}}],"schema":"https://github.com/citation-style-language/schema/raw/master/csl-citation.json"} </w:instrText>
      </w:r>
      <w:r w:rsidR="0095688F">
        <w:rPr>
          <w:color w:val="2B579A"/>
          <w:shd w:val="clear" w:color="auto" w:fill="E6E6E6"/>
        </w:rPr>
        <w:fldChar w:fldCharType="separate"/>
      </w:r>
      <w:r w:rsidR="00C5133D">
        <w:rPr>
          <w:rFonts w:cs="Times New Roman"/>
        </w:rPr>
        <w:t>(Ji et al., 2013)</w:t>
      </w:r>
      <w:r w:rsidR="0095688F">
        <w:rPr>
          <w:color w:val="2B579A"/>
          <w:shd w:val="clear" w:color="auto" w:fill="E6E6E6"/>
        </w:rPr>
        <w:fldChar w:fldCharType="end"/>
      </w:r>
      <w:r w:rsidR="00622FC2">
        <w:t>.</w:t>
      </w:r>
      <w:r w:rsidR="00EE44A3">
        <w:t xml:space="preserve"> </w:t>
      </w:r>
    </w:p>
    <w:p w14:paraId="4B8AFF2F" w14:textId="3B0EBA20" w:rsidR="00445AA4" w:rsidRDefault="15BD7C46" w:rsidP="000E1779">
      <w:pPr>
        <w:pStyle w:val="NMtext"/>
        <w:spacing w:line="360" w:lineRule="auto"/>
        <w:jc w:val="left"/>
      </w:pPr>
      <w:r>
        <w:t>Several a</w:t>
      </w:r>
      <w:r w:rsidR="78AEA209">
        <w:t>nalyses can be performed without reliance on species names</w:t>
      </w:r>
      <w:r w:rsidR="130341A8">
        <w:t xml:space="preserve">, where the units </w:t>
      </w:r>
      <w:r w:rsidR="6685277C">
        <w:t xml:space="preserve">of analyses are </w:t>
      </w:r>
      <w:r w:rsidR="4F1E1294">
        <w:t>Operation</w:t>
      </w:r>
      <w:r w:rsidR="48B423B4">
        <w:t>al</w:t>
      </w:r>
      <w:r w:rsidR="4F1E1294">
        <w:t xml:space="preserve"> Taxonomic Units (OTUs</w:t>
      </w:r>
      <w:r w:rsidR="538E887E">
        <w:t>, groups of closely related sequences)</w:t>
      </w:r>
      <w:r w:rsidR="78805E21">
        <w:t xml:space="preserve">, or </w:t>
      </w:r>
      <w:r w:rsidR="1DC33733">
        <w:t>A</w:t>
      </w:r>
      <w:r w:rsidR="78805E21">
        <w:t>SVs (</w:t>
      </w:r>
      <w:r w:rsidR="1DC33733">
        <w:t>Amplicon</w:t>
      </w:r>
      <w:r w:rsidR="78805E21">
        <w:t xml:space="preserve"> </w:t>
      </w:r>
      <w:r w:rsidR="1DC33733">
        <w:t>Sequence Variants)</w:t>
      </w:r>
      <w:r w:rsidR="538E887E">
        <w:t>.</w:t>
      </w:r>
      <w:r w:rsidR="2E828DA2">
        <w:t xml:space="preserve"> </w:t>
      </w:r>
      <w:r w:rsidR="00D102AC">
        <w:t xml:space="preserve">The intent of using </w:t>
      </w:r>
      <w:r w:rsidR="2E828DA2">
        <w:t xml:space="preserve">OTUs </w:t>
      </w:r>
      <w:r w:rsidR="00D102AC">
        <w:t xml:space="preserve">is that each OTU </w:t>
      </w:r>
      <w:r w:rsidR="2E828DA2">
        <w:t>correspond</w:t>
      </w:r>
      <w:r w:rsidR="00D102AC">
        <w:t>s</w:t>
      </w:r>
      <w:r w:rsidR="2E828DA2">
        <w:t xml:space="preserve"> to </w:t>
      </w:r>
      <w:r w:rsidR="00D102AC">
        <w:t>a</w:t>
      </w:r>
      <w:r w:rsidR="2E828DA2">
        <w:t xml:space="preserve"> species</w:t>
      </w:r>
      <w:r w:rsidR="38653F4C">
        <w:t xml:space="preserve">. </w:t>
      </w:r>
      <w:r w:rsidR="2E828DA2">
        <w:t xml:space="preserve">The OTU approach </w:t>
      </w:r>
      <w:r w:rsidR="00B90573">
        <w:t>limits</w:t>
      </w:r>
      <w:r w:rsidR="2E828DA2">
        <w:t xml:space="preserve"> PCR and sequencing errors by clustering highly similar sequences. In contrast, </w:t>
      </w:r>
      <w:r w:rsidR="38653F4C">
        <w:t>A</w:t>
      </w:r>
      <w:r w:rsidR="2E828DA2">
        <w:t>SVs keep each unique sequence separate but filter out potential PCR and sequencing errors based on error models. While overall ecological patterns derived from metabarcoding data tend to be fairly robust to the choice of approach</w:t>
      </w:r>
      <w:r w:rsidR="00593FC8">
        <w:t>,</w:t>
      </w:r>
      <w:r w:rsidR="38653F4C">
        <w:t xml:space="preserve"> A</w:t>
      </w:r>
      <w:r w:rsidR="2E828DA2">
        <w:t xml:space="preserve">SVs are more reproducible and </w:t>
      </w:r>
      <w:r w:rsidR="004956C9">
        <w:t xml:space="preserve">can make comparison across datasets easier. </w:t>
      </w:r>
    </w:p>
    <w:p w14:paraId="0C850E84" w14:textId="1C2B2285" w:rsidR="00EE44A3" w:rsidRDefault="38653F4C" w:rsidP="000E1779">
      <w:pPr>
        <w:pStyle w:val="NMtext"/>
        <w:spacing w:line="360" w:lineRule="auto"/>
        <w:jc w:val="left"/>
      </w:pPr>
      <w:r>
        <w:t xml:space="preserve">Analyses that can be performed </w:t>
      </w:r>
      <w:r w:rsidR="0501D64B">
        <w:t xml:space="preserve">using taxonomy-free approaches </w:t>
      </w:r>
      <w:r w:rsidR="78AEA209">
        <w:t>include:</w:t>
      </w:r>
    </w:p>
    <w:p w14:paraId="595A50DA" w14:textId="112E09FD" w:rsidR="00EE44A3" w:rsidRDefault="00EE44A3" w:rsidP="000E1779">
      <w:pPr>
        <w:pStyle w:val="NMtext"/>
        <w:numPr>
          <w:ilvl w:val="0"/>
          <w:numId w:val="17"/>
        </w:numPr>
        <w:spacing w:line="360" w:lineRule="auto"/>
        <w:jc w:val="left"/>
      </w:pPr>
      <w:r>
        <w:t>Calculation of classic alpha diversity metrics</w:t>
      </w:r>
      <w:r w:rsidR="00944DFD">
        <w:t>,</w:t>
      </w:r>
      <w:r>
        <w:t xml:space="preserve"> such as Simpson and Shannon diversity</w:t>
      </w:r>
      <w:r w:rsidR="00944DFD">
        <w:t>,</w:t>
      </w:r>
      <w:r>
        <w:t xml:space="preserve"> that summarise </w:t>
      </w:r>
      <w:r w:rsidR="005D2D44">
        <w:t xml:space="preserve">OTU/ASV </w:t>
      </w:r>
      <w:r>
        <w:t>richness and evenness</w:t>
      </w:r>
      <w:r w:rsidR="00FD4EA4">
        <w:t xml:space="preserve"> </w:t>
      </w:r>
      <w:r w:rsidR="00FD4EA4">
        <w:rPr>
          <w:color w:val="2B579A"/>
          <w:shd w:val="clear" w:color="auto" w:fill="E6E6E6"/>
        </w:rPr>
        <w:fldChar w:fldCharType="begin" w:fldLock="1"/>
      </w:r>
      <w:r w:rsidR="0063198C">
        <w:instrText xml:space="preserve"> ADDIN ZOTERO_ITEM CSL_CITATION {"citationID":"csgRZy8T","properties":{"formattedCitation":"(e.g. Joos et al., 2020)","plainCitation":"(e.g. Joos et al., 2020)","noteIndex":0},"citationItems":[{"id":"w52rFSGD/DOenzE4r","uris":["http://www.mendeley.com/documents/?uuid=f19d9793-58da-4e2a-827c-433f4d58baa3"],"itemData":{"DOI":"10.1186/s12864-020-07126-4","ISSN":"14712164","PMID":"33092529","abstract":"Background: Microorganisms are not only indispensable to ecosystem functioning, they are also keystones for emerging technologies. In the last 15 years, the number of studies on environmental microbial communities has increased exponentially due to advances in sequencing technologies, but the large amount of data generated remains difficult to analyze and interpret. Recently, metabarcoding analysis has shifted from clustering reads using Operational Taxonomical Units (OTUs) to Amplicon Sequence Variants (ASVs). Differences between these methods can seriously affect the biological interpretation of metabarcoding data, especially in ecosystems with high microbial diversity, as the methods are benchmarked based on low diversity datasets. Results: In this work we have thoroughly examined the differences in community diversity, structure, and complexity between the OTU and ASV methods. We have examined culture-based mock and simulated datasets as well as soil- and plant-associated bacterial and fungal environmental communities. Four key findings were revealed. First, analysis of microbial datasets at family level guaranteed both consistency and adequate coverage when using either method. Second, the performance of both methods used are related to community diversity and sample sequencing depth. Third, differences in the method used affected sample diversity and number of detected differentially abundant families upon treatment; this may lead researchers to draw different biological conclusions. Fourth, the observed differences can mostly be attributed to low abundant (relative abundance &lt; 0.1%) families, thus extra care is recommended when studying rare species using metabarcoding. The ASV method used outperformed the adopted OTU method concerning community diversity, especially for fungus-related sequences, but only when the sequencing depth was sufficient to capture the community complexity. Conclusions: Investigation of metabarcoding data should be done with care. Correct biological interpretation depends on several factors, including in-depth sequencing of the samples, choice of the most appropriate filtering strategy for the specific research goal, and use of family level for data clustering.","author":[{"dropping-particle":"","family":"Joos","given":"Lisa","non-dropping-particle":"","parse-names":false,"suffix":""},{"dropping-particle":"","family":"Beirinckx","given":"Stien","non-dropping-particle":"","parse-names":false,"suffix":""},{"dropping-particle":"","family":"Haegeman","given":"Annelies","non-dropping-particle":"","parse-names":false,"suffix":""},{"dropping-particle":"","family":"Debode","given":"Jane","non-dropping-particle":"","parse-names":false,"suffix":""},{"dropping-particle":"","family":"Vandecasteele","given":"Bart","non-dropping-particle":"","parse-names":false,"suffix":""},{"dropping-particle":"","family":"Baeyen","given":"Steve","non-dropping-particle":"","parse-names":false,"suffix":""},{"dropping-particle":"","family":"Goormachtig","given":"Sofie","non-dropping-particle":"","parse-names":false,"suffix":""},{"dropping-particle":"","family":"Clement","given":"Lieven","non-dropping-particle":"","parse-names":false,"suffix":""},{"dropping-particle":"","family":"Tender","given":"Caroline","non-dropping-particle":"De","parse-names":false,"suffix":""}],"container-title":"BMC Genomics","id":"ITEM-1","issue":"1","issued":{"date-parts":[["2020"]]},"page":"1-17","publisher":"BMC Genomics","title":"Daring to be differential: metabarcoding analysis of soil and plant-related microbial communities using amplicon sequence variants and operational taxonomical units","type":"article-journal","volume":"21"},"prefix":"e.g. "}],"schema":"https://github.com/citation-style-language/schema/raw/master/csl-citation.json"} </w:instrText>
      </w:r>
      <w:r w:rsidR="00FD4EA4">
        <w:rPr>
          <w:color w:val="2B579A"/>
          <w:shd w:val="clear" w:color="auto" w:fill="E6E6E6"/>
        </w:rPr>
        <w:fldChar w:fldCharType="separate"/>
      </w:r>
      <w:r w:rsidR="00C5133D">
        <w:rPr>
          <w:rFonts w:cs="Times New Roman"/>
        </w:rPr>
        <w:t>(e.g. Joos et al., 2020)</w:t>
      </w:r>
      <w:r w:rsidR="00FD4EA4">
        <w:rPr>
          <w:color w:val="2B579A"/>
          <w:shd w:val="clear" w:color="auto" w:fill="E6E6E6"/>
        </w:rPr>
        <w:fldChar w:fldCharType="end"/>
      </w:r>
      <w:r>
        <w:t>.</w:t>
      </w:r>
    </w:p>
    <w:p w14:paraId="6F3266E3" w14:textId="673AD5C2" w:rsidR="00EE44A3" w:rsidRDefault="00EE44A3" w:rsidP="000E1779">
      <w:pPr>
        <w:pStyle w:val="NMtext"/>
        <w:numPr>
          <w:ilvl w:val="0"/>
          <w:numId w:val="17"/>
        </w:numPr>
        <w:spacing w:line="360" w:lineRule="auto"/>
        <w:jc w:val="left"/>
      </w:pPr>
      <w:r>
        <w:t xml:space="preserve">Estimation of total </w:t>
      </w:r>
      <w:r w:rsidR="005D2D44">
        <w:t>OTU/ASV</w:t>
      </w:r>
      <w:r>
        <w:t xml:space="preserve"> richness per habitat based on extrapolation from accumulation curves</w:t>
      </w:r>
      <w:r w:rsidR="006D70CC">
        <w:t xml:space="preserve"> </w:t>
      </w:r>
      <w:r w:rsidR="006D70CC">
        <w:rPr>
          <w:color w:val="2B579A"/>
          <w:shd w:val="clear" w:color="auto" w:fill="E6E6E6"/>
        </w:rPr>
        <w:fldChar w:fldCharType="begin" w:fldLock="1"/>
      </w:r>
      <w:r w:rsidR="0063198C">
        <w:instrText xml:space="preserve"> ADDIN ZOTERO_ITEM CSL_CITATION {"citationID":"W9DH78JC","properties":{"formattedCitation":"(e.g. Darling et al., 2020)","plainCitation":"(e.g. Darling et al., 2020)","noteIndex":0},"citationItems":[{"id":"w52rFSGD/6VkRyiNW","uris":["http://www.mendeley.com/documents/?uuid=1a761c42-803a-412f-8057-10b2ee109ee6"],"itemData":{"DOI":"10.1016/j.scitotenv.2020.141456","ISSN":"18791026","PMID":"32846346","abstract":"Characterizing biodiversity conveyed in ships' ballast water (BW), a global driver of biological invasions, is critically important for understanding risks posed by this key vector and establishing baselines to evaluate changes associated with BW management. Here we employ high throughput sequence (HTS) metabarcoding of the 18S small subunit rRNA to test for and quantify differences in the accumulation of BW-borne biodiversity among three distinct recipient port systems in the United States. These systems were located on three different coasts (Pacific, Gulf, and Atlantic) and chosen to reflect distinct trade patterns and source port biogeography. Extensive sampling of BW tanks (n = 116) allowed detailed exploration of molecular diversity accumulation. Our results indicate that saturation of introduced zooplankton diversity may be achieved quickly, with fewer than 25 tanks needed to achieve 95% of the total extrapolated diversity, if source biogeography is relatively limited. However, as predicted, port systems with much broader source geographies require more extensive sampling to estimate diversity, which continues to accumulate after sampling &gt;100 discharges. The ability to identify BW sources using molecular indicators was also found to depend on the breadth of source biogeography and the extent to which sources had been sampled. These findings have implications both for the effort required to fully understand introduced diversity and for projecting risks associated with future changes to maritime traffic that may increase source biogeography for many recipient ports. Our data also suggest that molecular diversity may not decline significantly with BW age, indicating either that some organisms survive longer than recognized in previous studies or that nucleic acids from dead organisms persist in BW tanks. We present evidence for detection of potentially invasive species in arriving BW but discuss important caveats that preclude strong inferences regarding the presence of living representatives of these species in BW tanks.","author":[{"dropping-particle":"","family":"Darling","given":"John A.","non-dropping-particle":"","parse-names":false,"suffix":""},{"dropping-particle":"","family":"Martinson","given":"John","non-dropping-particle":"","parse-names":false,"suffix":""},{"dropping-particle":"","family":"Pagenkopp Lohan","given":"Katrina M.","non-dropping-particle":"","parse-names":false,"suffix":""},{"dropping-particle":"","family":"Carney","given":"Katharine J.","non-dropping-particle":"","parse-names":false,"suffix":""},{"dropping-particle":"","family":"Pilgrim","given":"Erik","non-dropping-particle":"","parse-names":false,"suffix":""},{"dropping-particle":"","family":"Banerji","given":"Aabir","non-dropping-particle":"","parse-names":false,"suffix":""},{"dropping-particle":"","family":"Holzer","given":"Kimberly K.","non-dropping-particle":"","parse-names":false,"suffix":""},{"dropping-particle":"","family":"Ruiz","given":"Gregory M.","non-dropping-particle":"","parse-names":false,"suffix":""}],"container-title":"Science of the Total Environment","id":"ITEM-1","issued":{"date-parts":[["2020"]]},"page":"141456","publisher":"Elsevier B.V.","title":"Metabarcoding quantifies differences in accumulation of ballast water borne biodiversity among three port systems in the United States","type":"article-journal","volume":"749"},"prefix":"e.g. "}],"schema":"https://github.com/citation-style-language/schema/raw/master/csl-citation.json"} </w:instrText>
      </w:r>
      <w:r w:rsidR="006D70CC">
        <w:rPr>
          <w:color w:val="2B579A"/>
          <w:shd w:val="clear" w:color="auto" w:fill="E6E6E6"/>
        </w:rPr>
        <w:fldChar w:fldCharType="separate"/>
      </w:r>
      <w:r w:rsidR="00C5133D">
        <w:rPr>
          <w:rFonts w:cs="Times New Roman"/>
        </w:rPr>
        <w:t>(e.g. Darling et al., 2020)</w:t>
      </w:r>
      <w:r w:rsidR="006D70CC">
        <w:rPr>
          <w:color w:val="2B579A"/>
          <w:shd w:val="clear" w:color="auto" w:fill="E6E6E6"/>
        </w:rPr>
        <w:fldChar w:fldCharType="end"/>
      </w:r>
      <w:r>
        <w:t>.</w:t>
      </w:r>
    </w:p>
    <w:p w14:paraId="1E21FA67" w14:textId="66B83BEB" w:rsidR="00EE44A3" w:rsidRDefault="00EE44A3" w:rsidP="000E1779">
      <w:pPr>
        <w:pStyle w:val="NMtext"/>
        <w:numPr>
          <w:ilvl w:val="0"/>
          <w:numId w:val="17"/>
        </w:numPr>
        <w:spacing w:line="360" w:lineRule="auto"/>
        <w:jc w:val="left"/>
      </w:pPr>
      <w:r>
        <w:t>Assessment of turnover (or nestedness) through analyses such as multivariate analysis of variance. These patterns can be visualised through ordination methods</w:t>
      </w:r>
      <w:r w:rsidR="00D868D2">
        <w:t>, for example,</w:t>
      </w:r>
      <w:r>
        <w:t xml:space="preserve"> non-metric multidimensional scaling </w:t>
      </w:r>
      <w:r w:rsidR="00C95420">
        <w:rPr>
          <w:color w:val="2B579A"/>
          <w:shd w:val="clear" w:color="auto" w:fill="E6E6E6"/>
        </w:rPr>
        <w:fldChar w:fldCharType="begin" w:fldLock="1"/>
      </w:r>
      <w:r w:rsidR="0063198C">
        <w:instrText xml:space="preserve"> ADDIN ZOTERO_ITEM CSL_CITATION {"citationID":"re1AG0lX","properties":{"formattedCitation":"(e.g. Sepp et al., 2021)","plainCitation":"(e.g. Sepp et al., 2021)","noteIndex":0},"citationItems":[{"id":"w52rFSGD/LqoSFE2g","uris":["http://www.mendeley.com/documents/?uuid=7054a2b7-0e00-402d-953b-5765f545cf03"],"itemData":{"DOI":"10.1002/ecs2.3512","ISSN":"21508925","abstract":"Woody plant encroachment affects dry grasslands globally. To predict changes in biodiversity and ecosystem processes, it is important to understand how this process affects the functional composition of grassland organism groups. In this context, seminatural wooded meadows represent a form of experimental manipulation—where open grassland and woody patches co-occur in homogeneous environmental conditions due to human management decisions—which provides an opportunity to address the effect of woody plant encroachment on vegetation and soil biota. We used environmental DNA metabarcoding to address variation in plant, soil fungal, and soil animal communities in parallel. We also addressed functional groups of fungi—animal and plant pathogens, saprotrophs, decomposers, arbuscular mycorrhizal, ectomycorrhizal, endophytic, and other symbiotrophic fungi—and of soil animals—fungivores, bacterivores, litter feeders, root feeders, macro plant feeders, algal/lichen feeders, predators, and parasites. Co-variation between communities was detected from aboveground vegetation plots and metabarcoding of soil DNA, in terms of estimated richness and compositional patterns. Differences between open and wooded patches were most pronounced among plants and symbiotic fungi, whereas soil animals exhibited less marked differences. For most organisms, mean richness, as well as total richness per habitat type, was higher in open than wooded patches, but ectomycorrhizal fungi exhibited the opposite pattern. The functional structure of the soil biotic community, as characterized by the proportion of DNA sequences attributed to different functional groups, differed significantly between open and wooded grassland patches, with symbiotic fungi (arbuscular mycorrhizal, ectomycorrhizal, and other symbiotrophic [mostly orchid mycorrhizal] fungi) contributing most to the difference. This study supports the notion that a soil DNA-based metabarcoding approach can provide insights into the diversity and composition of multiple taxonomic groups in natural ecosystems. It also provides a first demonstration of the complex changes to the functional structure of the belowground community that accompany woody plant encroachment in grasslands.","author":[{"dropping-particle":"","family":"Sepp","given":"Siim Kaarel","non-dropping-particle":"","parse-names":false,"suffix":""},{"dropping-particle":"","family":"Davison","given":"John","non-dropping-particle":"","parse-names":false,"suffix":""},{"dropping-particle":"","family":"Moora","given":"Mari","non-dropping-particle":"","parse-names":false,"suffix":""},{"dropping-particle":"","family":"Neuenkamp","given":"Lena","non-dropping-particle":"","parse-names":false,"suffix":""},{"dropping-particle":"","family":"Oja","given":"Jane","non-dropping-particle":"","parse-names":false,"suffix":""},{"dropping-particle":"","family":"Roslin","given":"Tomas","non-dropping-particle":"","parse-names":false,"suffix":""},{"dropping-particle":"","family":"Vasar","given":"Martti","non-dropping-particle":"","parse-names":false,"suffix":""},{"dropping-particle":"","family":"Öpik","given":"Maarja","non-dropping-particle":"","parse-names":false,"suffix":""},{"dropping-particle":"","family":"Zobel","given":"Martin","non-dropping-particle":"","parse-names":false,"suffix":""}],"container-title":"Ecosphere","id":"ITEM-1","issue":"5","issued":{"date-parts":[["2021"]]},"title":"Woody encroachment in grassland elicits complex changes in the functional structure of above- and belowground biota","type":"article-journal","volume":"12"},"prefix":"e.g. "}],"schema":"https://github.com/citation-style-language/schema/raw/master/csl-citation.json"} </w:instrText>
      </w:r>
      <w:r w:rsidR="00C95420">
        <w:rPr>
          <w:color w:val="2B579A"/>
          <w:shd w:val="clear" w:color="auto" w:fill="E6E6E6"/>
        </w:rPr>
        <w:fldChar w:fldCharType="separate"/>
      </w:r>
      <w:r w:rsidR="00C5133D">
        <w:rPr>
          <w:rFonts w:cs="Times New Roman"/>
        </w:rPr>
        <w:t>(e.g. Sepp et al., 2021)</w:t>
      </w:r>
      <w:r w:rsidR="00C95420">
        <w:rPr>
          <w:color w:val="2B579A"/>
          <w:shd w:val="clear" w:color="auto" w:fill="E6E6E6"/>
        </w:rPr>
        <w:fldChar w:fldCharType="end"/>
      </w:r>
      <w:r w:rsidR="007F2451">
        <w:t>.</w:t>
      </w:r>
    </w:p>
    <w:p w14:paraId="6A2513A6" w14:textId="2299227D" w:rsidR="00EE44A3" w:rsidRDefault="008903B2" w:rsidP="000E1779">
      <w:pPr>
        <w:pStyle w:val="NMtext"/>
        <w:numPr>
          <w:ilvl w:val="0"/>
          <w:numId w:val="17"/>
        </w:numPr>
        <w:spacing w:line="360" w:lineRule="auto"/>
        <w:jc w:val="left"/>
      </w:pPr>
      <w:r>
        <w:t xml:space="preserve">De-novo identification of indicator taxa that are strongly associated with </w:t>
      </w:r>
      <w:r w:rsidR="000D525C" w:rsidRPr="00DF4DCE">
        <w:t>habitat</w:t>
      </w:r>
      <w:r>
        <w:t xml:space="preserve"> types </w:t>
      </w:r>
      <w:r w:rsidR="008B128A">
        <w:t xml:space="preserve">or </w:t>
      </w:r>
      <w:r>
        <w:t>condition levels. Those that cannot be identified to species level can nonetheless be employed as indicators based on sequence identity</w:t>
      </w:r>
      <w:r w:rsidR="003A6535">
        <w:t xml:space="preserve"> </w:t>
      </w:r>
      <w:r w:rsidR="003A6535">
        <w:rPr>
          <w:color w:val="2B579A"/>
          <w:shd w:val="clear" w:color="auto" w:fill="E6E6E6"/>
        </w:rPr>
        <w:fldChar w:fldCharType="begin" w:fldLock="1"/>
      </w:r>
      <w:r w:rsidR="0063198C">
        <w:instrText xml:space="preserve"> ADDIN ZOTERO_ITEM CSL_CITATION {"citationID":"CQE5DEtB","properties":{"formattedCitation":"(e.g. Chariton et al., 2015)","plainCitation":"(e.g. Chariton et al., 2015)","noteIndex":0},"citationItems":[{"id":"w52rFSGD/XvWhAtNU","uris":["http://www.mendeley.com/documents/?uuid=37bdda1a-9949-4810-b464-1cc4959a4b95"],"itemData":{"DOI":"10.1016/j.envpol.2015.03.047","ISSN":"18736424","PMID":"25909325","abstract":"DNA-derived measurements of biological composition have the potential to produce data covering all of life, and provide a tantalizing proposition for researchers and managers. We used metabarcoding to compare benthic eukaryote composition from five estuaries of varying condition. In contrast to traditional studies, we found biotic richness was greatest in the most disturbed estuary, with this being due to the large volume of extraneous material (i.e. run-off from aquaculture, agriculture and other catchment activities) being deposited in the system. In addition, we found strong correlations between composition and a number of environmental variables, including nutrients, pH and turbidity. A wide range of taxa responded to these environmental gradients, providing new insights into their sensitivities to natural and anthropogenic stressors. Metabarcoding has the capacity to bolster current monitoring techniques, enabling the decisions regarding ecological condition to be based on a more holistic view of biodiversity.","author":[{"dropping-particle":"","family":"Chariton","given":"Anthony A.","non-dropping-particle":"","parse-names":false,"suffix":""},{"dropping-particle":"","family":"Stephenson","given":"Sarah","non-dropping-particle":"","parse-names":false,"suffix":""},{"dropping-particle":"","family":"Morgan","given":"Matthew J.","non-dropping-particle":"","parse-names":false,"suffix":""},{"dropping-particle":"","family":"Steven","given":"Andrew D.L.","non-dropping-particle":"","parse-names":false,"suffix":""},{"dropping-particle":"","family":"Colloff","given":"Matthew J.","non-dropping-particle":"","parse-names":false,"suffix":""},{"dropping-particle":"","family":"Court","given":"Leon N.","non-dropping-particle":"","parse-names":false,"suffix":""},{"dropping-particle":"","family":"Hardy","given":"Christopher M.","non-dropping-particle":"","parse-names":false,"suffix":""}],"container-title":"Environmental Pollution","id":"ITEM-1","issued":{"date-parts":[["2015"]]},"page":"165-174","publisher":"Elsevier Ltd","title":"Metabarcoding of benthic eukaryote communities predicts the ecological condition of estuaries","type":"article-journal","volume":"203"},"prefix":"e.g. "}],"schema":"https://github.com/citation-style-language/schema/raw/master/csl-citation.json"} </w:instrText>
      </w:r>
      <w:r w:rsidR="003A6535">
        <w:rPr>
          <w:color w:val="2B579A"/>
          <w:shd w:val="clear" w:color="auto" w:fill="E6E6E6"/>
        </w:rPr>
        <w:fldChar w:fldCharType="separate"/>
      </w:r>
      <w:r w:rsidR="00C5133D">
        <w:rPr>
          <w:rFonts w:cs="Times New Roman"/>
        </w:rPr>
        <w:t>(e.g. Chariton et al., 2015)</w:t>
      </w:r>
      <w:r w:rsidR="003A6535">
        <w:rPr>
          <w:color w:val="2B579A"/>
          <w:shd w:val="clear" w:color="auto" w:fill="E6E6E6"/>
        </w:rPr>
        <w:fldChar w:fldCharType="end"/>
      </w:r>
      <w:r w:rsidR="00171AEF">
        <w:t>.</w:t>
      </w:r>
    </w:p>
    <w:p w14:paraId="510A592B" w14:textId="084A5D5D" w:rsidR="00171AEF" w:rsidRDefault="00171AEF" w:rsidP="000E1779">
      <w:pPr>
        <w:pStyle w:val="NMtext"/>
        <w:numPr>
          <w:ilvl w:val="0"/>
          <w:numId w:val="17"/>
        </w:numPr>
        <w:spacing w:line="360" w:lineRule="auto"/>
        <w:jc w:val="left"/>
      </w:pPr>
      <w:r>
        <w:t>Assessment of phylogenetic diversity contained within a habitat</w:t>
      </w:r>
      <w:r w:rsidR="003C7FB3">
        <w:t xml:space="preserve"> </w:t>
      </w:r>
      <w:r w:rsidR="003C7FB3">
        <w:rPr>
          <w:color w:val="2B579A"/>
          <w:shd w:val="clear" w:color="auto" w:fill="E6E6E6"/>
        </w:rPr>
        <w:fldChar w:fldCharType="begin" w:fldLock="1"/>
      </w:r>
      <w:r w:rsidR="0063198C">
        <w:instrText xml:space="preserve"> ADDIN ZOTERO_ITEM CSL_CITATION {"citationID":"zHWNkQYq","properties":{"formattedCitation":"(e.g. Lejzerowicz et al., 2021)","plainCitation":"(e.g. Lejzerowicz et al., 2021)","noteIndex":0},"citationItems":[{"id":"w52rFSGD/aTiL09H4","uris":["http://www.mendeley.com/documents/?uuid=775089b1-eb36-4403-a9e2-e427ae6c4e72"],"itemData":{"DOI":"10.3389/fmars.2021.671033","ISSN":"22967745","abstract":"The abyssal seafloor is a mosaic of highly diverse habitats that represent the least known marine ecosystems on Earth. Some regions enriched in natural resources, such as polymetallic nodules in the Clarion-Clipperton Zone (CCZ), attract much interest because of their huge commercial potential. Since nodule mining will be destructive, baseline data are necessary to measure its impact on benthic communities. Hence, we conducted an environmental DNA and RNA metabarcoding survey of CCZ biodiversity targeting microbial and meiofaunal eukaryotes that are the least known component of the deep-sea benthos. We analyzed two 18S rRNA gene regions targeting eukaryotes with a focus on Foraminifera (37F) and metazoans (V1V2), sequenced from 310 surface-sediment samples from the CCZ and other abyssal regions. Our results confirm huge unknown deep-sea biodiversity. Over 60% of benthic foraminiferal and almost a third of eukaryotic operational taxonomic units (OTUs) could not be assigned to a known taxon. Benthic Foraminifera are more common in CCZ samples than metazoans and dominated by clades that are only known from environmental surveys. The most striking results are the uniqueness of CCZ areas, both datasets being characterized by a high number of OTUs exclusive to the CCZ, as well as greater beta diversity compared to other abyssal regions. The alpha diversity in the CCZ is high and correlated with water depth and terrain complexity. Topography was important at a local scale, with communities at CCZ stations located in depressions more diverse and heterogeneous than those located on slopes. This could result from eDNA accumulation, justifying the interim use of eRNA for more accurate biomonitoring surveys. Our descriptions not only support previous findings and consolidate our general understanding of deep-sea ecosystems, but also provide a data resource inviting further taxon-specific and large-scale modeling studies. We foresee that metabarcoding will be useful for deep-sea biomonitoring efforts to consider the diversity of small taxa, but it must be validated based on ground truthing data or experimental studies.","author":[{"dropping-particle":"","family":"Lejzerowicz","given":"Franck","non-dropping-particle":"","parse-names":false,"suffix":""},{"dropping-particle":"","family":"Gooday","given":"Andrew John","non-dropping-particle":"","parse-names":false,"suffix":""},{"dropping-particle":"","family":"Barrenechea Angeles","given":"Inés","non-dropping-particle":"","parse-names":false,"suffix":""},{"dropping-particle":"","family":"Cordier","given":"Tristan","non-dropping-particle":"","parse-names":false,"suffix":""},{"dropping-particle":"","family":"Morard","given":"Raphaël","non-dropping-particle":"","parse-names":false,"suffix":""},{"dropping-particle":"","family":"Apothéloz-Perret-Gentil","given":"Laure","non-dropping-particle":"","parse-names":false,"suffix":""},{"dropping-particle":"","family":"Lins","given":"Lidia","non-dropping-particle":"","parse-names":false,"suffix":""},{"dropping-particle":"","family":"Menot","given":"Lenaick","non-dropping-particle":"","parse-names":false,"suffix":""},{"dropping-particle":"","family":"Brandt","given":"Angelika","non-dropping-particle":"","parse-names":false,"suffix":""},{"dropping-particle":"","family":"Levin","given":"Lisa Ann","non-dropping-particle":"","parse-names":false,"suffix":""},{"dropping-particle":"","family":"Martinez Arbizu","given":"Pedro","non-dropping-particle":"","parse-names":false,"suffix":""},{"dropping-particle":"","family":"Smith","given":"Craig Randall","non-dropping-particle":"","parse-names":false,"suffix":""},{"dropping-particle":"","family":"Pawlowski","given":"Jan","non-dropping-particle":"","parse-names":false,"suffix":""}],"container-title":"Frontiers in Marine Science","id":"ITEM-1","issue":"May","issued":{"date-parts":[["2021"]]},"page":"1-23","title":"Eukaryotic Biodiversity and Spatial Patterns in the Clarion-Clipperton Zone and Other Abyssal Regions: Insights From Sediment DNA and RNA Metabarcoding","type":"article-journal","volume":"8"},"prefix":"e.g. "}],"schema":"https://github.com/citation-style-language/schema/raw/master/csl-citation.json"} </w:instrText>
      </w:r>
      <w:r w:rsidR="003C7FB3">
        <w:rPr>
          <w:color w:val="2B579A"/>
          <w:shd w:val="clear" w:color="auto" w:fill="E6E6E6"/>
        </w:rPr>
        <w:fldChar w:fldCharType="separate"/>
      </w:r>
      <w:r w:rsidR="00C5133D">
        <w:rPr>
          <w:rFonts w:cs="Times New Roman"/>
        </w:rPr>
        <w:t>(e.g. Lejzerowicz et al., 2021)</w:t>
      </w:r>
      <w:r w:rsidR="003C7FB3">
        <w:rPr>
          <w:color w:val="2B579A"/>
          <w:shd w:val="clear" w:color="auto" w:fill="E6E6E6"/>
        </w:rPr>
        <w:fldChar w:fldCharType="end"/>
      </w:r>
      <w:r>
        <w:t>.</w:t>
      </w:r>
    </w:p>
    <w:p w14:paraId="37877540" w14:textId="04F9DC66" w:rsidR="00171AEF" w:rsidRDefault="00171AEF" w:rsidP="000E1779">
      <w:pPr>
        <w:pStyle w:val="NMtext"/>
        <w:numPr>
          <w:ilvl w:val="0"/>
          <w:numId w:val="17"/>
        </w:numPr>
        <w:spacing w:line="360" w:lineRule="auto"/>
        <w:jc w:val="left"/>
      </w:pPr>
      <w:r>
        <w:lastRenderedPageBreak/>
        <w:t>Joint species distribution modelling to identify positive and negative associations among taxa. This enables the likely presence of key species to be inferred</w:t>
      </w:r>
      <w:r w:rsidR="009C5DB8">
        <w:t xml:space="preserve"> from the wider community even when the species itself is not observed</w:t>
      </w:r>
      <w:r w:rsidR="00730E5E">
        <w:t xml:space="preserve"> </w:t>
      </w:r>
      <w:r w:rsidR="00730E5E">
        <w:rPr>
          <w:color w:val="2B579A"/>
          <w:shd w:val="clear" w:color="auto" w:fill="E6E6E6"/>
        </w:rPr>
        <w:fldChar w:fldCharType="begin" w:fldLock="1"/>
      </w:r>
      <w:r w:rsidR="0063198C">
        <w:instrText xml:space="preserve"> ADDIN ZOTERO_ITEM CSL_CITATION {"citationID":"lOzFHywa","properties":{"formattedCitation":"(e.g. Wirta et al., 2021)","plainCitation":"(e.g. Wirta et al., 2021)","noteIndex":0},"citationItems":[{"id":"w52rFSGD/CZbH3hmR","uris":["http://www.mendeley.com/documents/?uuid=3638d4de-eaa3-44a5-a2bd-c08da430e290"],"itemData":{"DOI":"10.1038/s41598-021-84174-0","ISBN":"4159802184","ISSN":"20452322","PMID":"33637887","abstract":"The regional origin of a food product commonly affects its value. To this, DNA-based identification of tissue remains could offer fine resolution. For honey, this would allow the usage of not only pollen but all plant tissue, and also that of microbes in the product, for discerning the origin. Here we examined how plant, bacterial and fungal taxa identified by DNA metabarcoding and metagenomics differentiate between honey samples from three neighbouring countries. To establish how the taxonomic contents of honey reflect the country of origin, we used joint species distribution modelling. At the lowest taxonomic level by metabarcoding, with operational taxonomic units, the country of origin explained the majority of variation in the data (70–79%), with plant and fungal gene regions providing the clearest distinction between countries. At the taxonomic level of genera, plants provided the most separation between countries with both metabarcoding and metagenomics. The DNA-based methods distinguish the countries more than the morphological pollen identification and the removal of pollen has only a minor effect on taxonomic recovery by DNA. As we find good resolution among honeys from regions with similar biota, DNA-based methods hold great promise for resolving honey origins among more different regions.","author":[{"dropping-particle":"","family":"Wirta","given":"Helena","non-dropping-particle":"","parse-names":false,"suffix":""},{"dropping-particle":"","family":"Abrego","given":"Nerea","non-dropping-particle":"","parse-names":false,"suffix":""},{"dropping-particle":"","family":"Miller","given":"Kirsten","non-dropping-particle":"","parse-names":false,"suffix":""},{"dropping-particle":"","family":"Roslin","given":"Tomas","non-dropping-particle":"","parse-names":false,"suffix":""},{"dropping-particle":"","family":"Vesterinen","given":"Eero","non-dropping-particle":"","parse-names":false,"suffix":""}],"container-title":"Scientific Reports","id":"ITEM-1","issue":"1","issued":{"date-parts":[["2021"]]},"page":"1-14","publisher":"Nature Publishing Group UK","title":"DNA traces the origin of honey by identifying plants, bacteria and fungi","type":"article-journal","volume":"11"},"prefix":"e.g. "}],"schema":"https://github.com/citation-style-language/schema/raw/master/csl-citation.json"} </w:instrText>
      </w:r>
      <w:r w:rsidR="00730E5E">
        <w:rPr>
          <w:color w:val="2B579A"/>
          <w:shd w:val="clear" w:color="auto" w:fill="E6E6E6"/>
        </w:rPr>
        <w:fldChar w:fldCharType="separate"/>
      </w:r>
      <w:r w:rsidR="00C5133D">
        <w:rPr>
          <w:rFonts w:cs="Times New Roman"/>
        </w:rPr>
        <w:t>(e.g. Wirta et al., 2021)</w:t>
      </w:r>
      <w:r w:rsidR="00730E5E">
        <w:rPr>
          <w:color w:val="2B579A"/>
          <w:shd w:val="clear" w:color="auto" w:fill="E6E6E6"/>
        </w:rPr>
        <w:fldChar w:fldCharType="end"/>
      </w:r>
      <w:r w:rsidR="009C5DB8">
        <w:t>.</w:t>
      </w:r>
    </w:p>
    <w:p w14:paraId="40C06BDC" w14:textId="13691946" w:rsidR="00AB2945" w:rsidRPr="00F357BD" w:rsidRDefault="00622FC2" w:rsidP="00D55090">
      <w:pPr>
        <w:pStyle w:val="NMtext"/>
        <w:spacing w:line="360" w:lineRule="auto"/>
        <w:jc w:val="left"/>
      </w:pPr>
      <w:r>
        <w:t>Higher-level taxonomic assignment (</w:t>
      </w:r>
      <w:r w:rsidR="00684CE6">
        <w:t>e.g.</w:t>
      </w:r>
      <w:r>
        <w:t xml:space="preserve"> to class, </w:t>
      </w:r>
      <w:r w:rsidR="001B1007">
        <w:t>order,</w:t>
      </w:r>
      <w:r>
        <w:t xml:space="preserve"> or family) allows </w:t>
      </w:r>
      <w:r w:rsidR="008903B2">
        <w:t>analyses to be applied separately to</w:t>
      </w:r>
      <w:r>
        <w:t xml:space="preserve"> different taxonomic groups within the same dataset, which will highlight if</w:t>
      </w:r>
      <w:r w:rsidR="00634650">
        <w:t>, for example,</w:t>
      </w:r>
      <w:r>
        <w:t xml:space="preserve"> a particular group is </w:t>
      </w:r>
      <w:r w:rsidR="009C5DB8">
        <w:t>responding less well than others</w:t>
      </w:r>
      <w:r>
        <w:t xml:space="preserve"> to </w:t>
      </w:r>
      <w:r w:rsidR="00A0512E">
        <w:t>an</w:t>
      </w:r>
      <w:r>
        <w:t xml:space="preserve"> intervention</w:t>
      </w:r>
      <w:r w:rsidR="004A3792">
        <w:t xml:space="preserve"> </w:t>
      </w:r>
      <w:r w:rsidR="00F74408">
        <w:rPr>
          <w:color w:val="2B579A"/>
          <w:shd w:val="clear" w:color="auto" w:fill="E6E6E6"/>
        </w:rPr>
        <w:fldChar w:fldCharType="begin" w:fldLock="1"/>
      </w:r>
      <w:r w:rsidR="0063198C">
        <w:instrText xml:space="preserve"> ADDIN ZOTERO_ITEM CSL_CITATION {"citationID":"2YL4XUvY","properties":{"formattedCitation":"(e.g. L. R. Harper et al., 2021a)","plainCitation":"(e.g. L. R. Harper et al., 2021a)","noteIndex":0},"citationItems":[{"id":"w52rFSGD/5SkmwDRM","uris":["http://www.mendeley.com/documents/?uuid=35f5b541-3558-44e8-bb21-7e960199743a"],"itemData":{"DOI":"10.1111/mec.15670","ISSN":"1365294X","abstract":"Fishes stocked for recreation and angling can damage freshwater habitats and negatively impact biodiversity. The pond-associated crucian carp (Carassius carassius) is rare across Europe and is stocked for conservation management in England, but its impacts on pond biota are understudied. Freshwater invertebrates contribute substantially to aquatic biodiversity, encompassing many rare and endemic species, but their small size and high abundance complicate their assessment. Practitioners have employed sweep-netting and kick-sampling with microscopy (morphotaxonomy), but specimen size/quality and experience can bias identification. DNA and environmental DNA (eDNA) metabarcoding offer alternative means of invertebrate assessment. We compared invertebrate diversity in ponds (N = 18) with and without crucian carp using morphotaxonomic identification, DNA metabarcoding and eDNA metabarcoding. Five 2 L water samples and 3 min sweep-net samples were collected at each pond. Inventories produced by morphotaxonomic identification of netted samples, DNA metabarcoding of bulk tissue samples and eDNA metabarcoding of water samples were compared. Alpha diversity was greatest with DNA or eDNA metabarcoding, depending on whether standard or unbiased methods were considered. DNA metabarcoding reflected morphotaxonomic identification, whereas eDNA metabarcoding produced markedly different communities. These complementary tools should be combined for comprehensive invertebrate assessment. Crucian carp presence minimally reduced alpha diversity in ponds, but positively influenced beta diversity through taxon turnover (i.e., ponds with crucian carp contained different invertebrates to fishless ponds). Crucian carp presence contributes to landscape-scale invertebrate diversity, supporting continued conservation management in England. Our results show that molecular tools can enhance freshwater invertebrate assessment and facilitate development of more accurate and ecologically effective pond management strategies.","author":[{"dropping-particle":"","family":"Harper","given":"Lynsey R.","non-dropping-particle":"","parse-names":false,"suffix":""},{"dropping-particle":"","family":"Lawson Handley","given":"Lori","non-dropping-particle":"","parse-names":false,"suffix":""},{"dropping-particle":"","family":"Sayer","given":"Carl D.","non-dropping-particle":"","parse-names":false,"suffix":""},{"dropping-particle":"","family":"Read","given":"Daniel S.","non-dropping-particle":"","parse-names":false,"suffix":""},{"dropping-particle":"","family":"Benucci","given":"Marco","non-dropping-particle":"","parse-names":false,"suffix":""},{"dropping-particle":"","family":"Blackman","given":"Rosetta C.","non-dropping-particle":"","parse-names":false,"suffix":""},{"dropping-particle":"","family":"Hill","given":"Matthew J.","non-dropping-particle":"","parse-names":false,"suffix":""},{"dropping-particle":"","family":"Hänfling","given":"Bernd","non-dropping-particle":"","parse-names":false,"suffix":""}],"container-title":"Molecular Ecology","id":"ITEM-1","issue":"13","issued":{"date-parts":[["2021"]]},"page":"3252-3269","title":"Assessing the impact of the threatened crucian carp (&lt;i&gt;Carassius carassius&lt;/i&gt;) on pond invertebrate diversity: A comparison of conventional and molecular tools","type":"article-journal","volume":"30"},"prefix":"e.g."}],"schema":"https://github.com/citation-style-language/schema/raw/master/csl-citation.json"} </w:instrText>
      </w:r>
      <w:r w:rsidR="00F74408">
        <w:rPr>
          <w:color w:val="2B579A"/>
          <w:shd w:val="clear" w:color="auto" w:fill="E6E6E6"/>
        </w:rPr>
        <w:fldChar w:fldCharType="separate"/>
      </w:r>
      <w:r w:rsidR="0063198C">
        <w:rPr>
          <w:rFonts w:cs="Times New Roman"/>
        </w:rPr>
        <w:t>(e.g. L. R. Harper et al., 2021a)</w:t>
      </w:r>
      <w:r w:rsidR="00F74408">
        <w:rPr>
          <w:color w:val="2B579A"/>
          <w:shd w:val="clear" w:color="auto" w:fill="E6E6E6"/>
        </w:rPr>
        <w:fldChar w:fldCharType="end"/>
      </w:r>
      <w:r w:rsidR="00E468C0">
        <w:t>.</w:t>
      </w:r>
      <w:r w:rsidRPr="00E468C0">
        <w:t xml:space="preserve"> </w:t>
      </w:r>
      <w:r w:rsidR="008903B2">
        <w:t>Th</w:t>
      </w:r>
      <w:r w:rsidR="009C5DB8">
        <w:t>u</w:t>
      </w:r>
      <w:r w:rsidR="008903B2">
        <w:t xml:space="preserve">s, </w:t>
      </w:r>
      <w:r w:rsidR="009C5DB8">
        <w:t xml:space="preserve">routine </w:t>
      </w:r>
      <w:r w:rsidR="008903B2">
        <w:t>access to</w:t>
      </w:r>
      <w:r w:rsidR="009C5DB8">
        <w:t xml:space="preserve"> replicable,</w:t>
      </w:r>
      <w:r w:rsidR="008903B2">
        <w:t xml:space="preserve"> high-resolution biodiversity data across multiple taxonomic groups </w:t>
      </w:r>
      <w:r>
        <w:t>facilitates adaptive management</w:t>
      </w:r>
      <w:r w:rsidR="00EF3CBC">
        <w:t>, where interventions are routinely evaluated and adjusted based on observed responses to optim</w:t>
      </w:r>
      <w:r w:rsidR="00B54F61">
        <w:t>ise</w:t>
      </w:r>
      <w:r w:rsidR="00EF3CBC">
        <w:t xml:space="preserve"> outcomes.</w:t>
      </w:r>
    </w:p>
    <w:p w14:paraId="27A36390" w14:textId="5E8833D7" w:rsidR="009C5DB8" w:rsidRPr="00D86A48" w:rsidRDefault="009C5DB8" w:rsidP="003E37C9">
      <w:pPr>
        <w:pStyle w:val="Heading4"/>
        <w:jc w:val="left"/>
      </w:pPr>
      <w:r w:rsidRPr="00D86A48">
        <w:t>Combining metabarcoding and machine learning for ecosystem condition assessment</w:t>
      </w:r>
    </w:p>
    <w:p w14:paraId="1AD3407A" w14:textId="782B8427" w:rsidR="00D308A6" w:rsidRPr="006B5E88" w:rsidRDefault="00D308A6" w:rsidP="006B5E88">
      <w:pPr>
        <w:rPr>
          <w:rFonts w:ascii="Source Sans Pro Light" w:hAnsi="Source Sans Pro Light"/>
        </w:rPr>
      </w:pPr>
    </w:p>
    <w:p w14:paraId="6186D921" w14:textId="1DF3405B" w:rsidR="00EA43D4" w:rsidRDefault="00B252C1" w:rsidP="0083369C">
      <w:pPr>
        <w:pStyle w:val="NMtext"/>
        <w:spacing w:line="360" w:lineRule="auto"/>
        <w:jc w:val="left"/>
      </w:pPr>
      <w:r w:rsidRPr="00382BF8">
        <w:rPr>
          <w:rFonts w:ascii="Arial" w:eastAsia="Times New Roman" w:hAnsi="Arial" w:cs="Arial"/>
          <w:noProof/>
        </w:rPr>
        <mc:AlternateContent>
          <mc:Choice Requires="wps">
            <w:drawing>
              <wp:anchor distT="45720" distB="45720" distL="114300" distR="114300" simplePos="0" relativeHeight="251660305" behindDoc="0" locked="0" layoutInCell="1" allowOverlap="1" wp14:anchorId="68CF77C0" wp14:editId="35B380B0">
                <wp:simplePos x="0" y="0"/>
                <wp:positionH relativeFrom="margin">
                  <wp:posOffset>-442595</wp:posOffset>
                </wp:positionH>
                <wp:positionV relativeFrom="paragraph">
                  <wp:posOffset>1461770</wp:posOffset>
                </wp:positionV>
                <wp:extent cx="6648450" cy="1404620"/>
                <wp:effectExtent l="0" t="0" r="19050" b="13335"/>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solidFill>
                          <a:srgbClr val="FFFFFF"/>
                        </a:solidFill>
                        <a:ln w="19050">
                          <a:solidFill>
                            <a:srgbClr val="016574"/>
                          </a:solidFill>
                          <a:miter lim="800000"/>
                          <a:headEnd/>
                          <a:tailEnd/>
                        </a:ln>
                      </wps:spPr>
                      <wps:txbx>
                        <w:txbxContent>
                          <w:p w14:paraId="0B701AE2" w14:textId="77777777" w:rsidR="00B252C1" w:rsidRPr="009F5146" w:rsidRDefault="00B252C1" w:rsidP="00B252C1">
                            <w:pPr>
                              <w:pStyle w:val="paragraph"/>
                              <w:spacing w:before="0" w:beforeAutospacing="0" w:after="0" w:afterAutospacing="0" w:line="360" w:lineRule="auto"/>
                              <w:jc w:val="both"/>
                              <w:rPr>
                                <w:rFonts w:ascii="Source Sans Pro Light" w:eastAsiaTheme="minorEastAsia" w:hAnsi="Source Sans Pro Light" w:cs="Open Sans Light"/>
                                <w:lang w:eastAsia="en-US"/>
                              </w:rPr>
                            </w:pPr>
                            <w:r w:rsidRPr="009F5146">
                              <w:rPr>
                                <w:rFonts w:ascii="Source Sans Pro Light" w:eastAsiaTheme="minorEastAsia" w:hAnsi="Source Sans Pro Light" w:cs="Open Sans Light"/>
                                <w:b/>
                                <w:bCs/>
                                <w:lang w:eastAsia="en-US"/>
                              </w:rPr>
                              <w:t>Box 1: Two main categories of machine learning algorithms.</w:t>
                            </w:r>
                          </w:p>
                          <w:p w14:paraId="66C40898" w14:textId="77777777" w:rsidR="00B252C1" w:rsidRPr="009F5146" w:rsidRDefault="00B252C1" w:rsidP="00B252C1">
                            <w:pPr>
                              <w:pStyle w:val="NMtext"/>
                              <w:spacing w:line="360" w:lineRule="auto"/>
                              <w:rPr>
                                <w:b/>
                                <w:bCs/>
                              </w:rPr>
                            </w:pPr>
                            <w:r w:rsidRPr="009F5146">
                              <w:rPr>
                                <w:b/>
                                <w:bCs/>
                              </w:rPr>
                              <w:t>Unsupervised machine learning</w:t>
                            </w:r>
                          </w:p>
                          <w:p w14:paraId="098AADC7" w14:textId="77777777" w:rsidR="00B252C1" w:rsidRPr="009F5146" w:rsidRDefault="00B252C1" w:rsidP="00B252C1">
                            <w:pPr>
                              <w:pStyle w:val="NMtext"/>
                              <w:spacing w:line="360" w:lineRule="auto"/>
                            </w:pPr>
                            <w:r w:rsidRPr="009F5146">
                              <w:t xml:space="preserve">Unsupervised machine learning does not use labelled data, so there is no target variable that guides the algorithm </w:t>
                            </w:r>
                            <w:r w:rsidRPr="009F5146">
                              <w:rPr>
                                <w:color w:val="2B579A"/>
                                <w:shd w:val="clear" w:color="auto" w:fill="E6E6E6"/>
                              </w:rPr>
                              <w:fldChar w:fldCharType="begin" w:fldLock="1"/>
                            </w:r>
                            <w:r w:rsidRPr="009F5146">
                              <w:instrText>ADDIN CSL_CITATION {"citationItems":[{"id":"ITEM-1","itemData":{"DOI":"10.5120/21131-4058","abstract":"The paper is comprehensive survey of methodologies and techniques used for Unsupervised Machine Learning that are used for learn complex, highly non-linear models with millions parameters to used large amount of unlabeled data. Deep belief networks (DBNs) and sparse coding are the two well known techniques of unsupervised learning models. Data clustering distinguishes by the absence of category information. Basically structure in data is finding in clustering and it has long history in scientific field .K-means is the most popular and simple clustering algorithm. This Algorithm was published in 1955. Hierarchical matching pursuit (HMP) for RGB-D data is discussed. Sparse coding learns hierarchical feature representations from raw RGB-D data in an unsupervised way by using hierarchical matching pursuit. The formal study of learning systems is deduced from Machine learning; which is a field of research. It has found to be highly interdisciplinary field which acquires and constructs upon ideas from statistics, computer science (engineering), optimization theory, and numerous other disciplines of science and mathematics.","author":[{"dropping-particle":"","family":"Khanum","given":"Memoona","non-dropping-particle":"","parse-names":false,"suffix":""},{"dropping-particle":"","family":"Mahboob","given":"Tahira","non-dropping-particle":"","parse-names":false,"suffix":""},{"dropping-particle":"","family":"Imtiaz","given":"Warda","non-dropping-particle":"","parse-names":false,"suffix":""},{"dropping-particle":"","family":"Ghafoor","given":"Humaraia Abdul","non-dropping-particle":"","parse-names":false,"suffix":""},{"dropping-particle":"","family":"Sehar","given":"Rabeea","non-dropping-particle":"","parse-names":false,"suffix":""}],"container-title":"International Journal of Computer Applications","id":"ITEM-1","issue":"13","issued":{"date-parts":[["2015"]]},"page":"34-39","title":"A Survey on Unsupervised Machine Learning Algorithms for Automation, Classification and Maintenance","type":"article-journal","volume":"119"},"uris":["http://www.mendeley.com/documents/?uuid=a04c0f4d-0dfb-44a1-9bf2-bdcac14efb4f"]}],"mendeley":{"formattedCitation":"(Khanum et al. 2015)","plainTextFormattedCitation":"(Khanum et al. 2015)","previouslyFormattedCitation":"(Khanum et al. 2015)"},"properties":{"noteIndex":0},"schema":"https://github.com/citation-style-language/schema/raw/master/csl-citation.json"}</w:instrText>
                            </w:r>
                            <w:r w:rsidRPr="009F5146">
                              <w:rPr>
                                <w:color w:val="2B579A"/>
                                <w:shd w:val="clear" w:color="auto" w:fill="E6E6E6"/>
                              </w:rPr>
                              <w:fldChar w:fldCharType="separate"/>
                            </w:r>
                            <w:r w:rsidRPr="009F5146">
                              <w:rPr>
                                <w:noProof/>
                              </w:rPr>
                              <w:t>(Khanum et al. 2015)</w:t>
                            </w:r>
                            <w:r w:rsidRPr="009F5146">
                              <w:rPr>
                                <w:color w:val="2B579A"/>
                                <w:shd w:val="clear" w:color="auto" w:fill="E6E6E6"/>
                              </w:rPr>
                              <w:fldChar w:fldCharType="end"/>
                            </w:r>
                            <w:r w:rsidRPr="009F5146">
                              <w:t xml:space="preserve">. Instead, clustering algorithms (e.g. ordination, factor analysis, PCA, k-means) are employed to assign the samples into natural groups where labelling is not available or desirable. These techniques are often used prior to model training with SML to reduce the number of OTU features by capturing the variance of all OTUs in several principal components or factors </w:t>
                            </w:r>
                            <w:r w:rsidRPr="009F5146">
                              <w:rPr>
                                <w:color w:val="2B579A"/>
                                <w:shd w:val="clear" w:color="auto" w:fill="E6E6E6"/>
                              </w:rPr>
                              <w:fldChar w:fldCharType="begin" w:fldLock="1"/>
                            </w:r>
                            <w:r w:rsidRPr="009F5146">
                              <w:instrText>ADDIN CSL_CITATION {"citationItems":[{"id":"ITEM-1","itemData":{"DOI":"https://doi.org/10.1111/2041-210X.13247","ISSN":"2041-210X","abstract":"Abstract Ecologists often investigate co-occurrence patterns in multi-species data in order to gain insight into the ecological causes of observed co-occurrences. Apart from direct associations between the two species of interest, they may co-occur because of indirect effects, where both species respond to another variable, whether environmental or biotic (e.g. a mediator species). A wide variety of methods are now available for modelling how environmental filtering drives species distributions. In contrast, methods for studying other causes of co-occurence are much more limited. ?Graphical? methods, which can be used to study how mediator species impact co-occurrence patterns, have recently been proposed for use in ecology. However, available methods are limited to presence/absence data or methods assuming multivariate normality, which is problematic when analysing abundances. We propose Gaussian copula graphical models (GCGMs) for studying the effect of mediator species on co-occurence patterns. GCGMs are a flexible type of graphical model which naturally accommodates all data types, for example binary (presence/absence), counts, as well as ordinal data and biomass, in a unified framework. Simulations demonstrate that GCGMs can be applied to a much broader range of data types than the methods currently used in ecology, and perform as well as or better than existing methods in many settings. We apply GCGMs to counts of hunting spiders, in order to visualise associations between species. We also analyse abundance data of New Zealand native forest cover (on an ordinal scale) to show how GCGMs can be used analyse large and complex datasets. In these data, we were able to reproduce known species relationships as well as generate new ecological hypotheses about species associations.","author":[{"dropping-particle":"","family":"Popovic","given":"Gordana C","non-dropping-particle":"","parse-names":false,"suffix":""},{"dropping-particle":"","family":"Warton","given":"David I","non-dropping-particle":"","parse-names":false,"suffix":""},{"dropping-particle":"","family":"Thomson","given":"Fiona J","non-dropping-particle":"","parse-names":false,"suffix":""},{"dropping-particle":"","family":"Hui","given":"Francis K C","non-dropping-particle":"","parse-names":false,"suffix":""},{"dropping-particle":"","family":"Moles","given":"Angela T","non-dropping-particle":"","parse-names":false,"suffix":""}],"container-title":"Methods in Ecology and Evolution","id":"ITEM-1","issue":"9","issued":{"date-parts":[["2019","9","1"]]},"note":"https://doi.org/10.1111/2041-210X.13247","page":"1571-1583","publisher":"John Wiley &amp; Sons, Ltd","title":"Untangling direct species associations from indirect mediator species effects with graphical models","type":"article-journal","volume":"10"},"uris":["http://www.mendeley.com/documents/?uuid=cf585895-db6c-43cb-b609-c3d766b0e27b"]}],"mendeley":{"formattedCitation":"(Popovic et al. 2019)","plainTextFormattedCitation":"(Popovic et al. 2019)","previouslyFormattedCitation":"(Popovic et al. 2019)"},"properties":{"noteIndex":0},"schema":"https://github.com/citation-style-language/schema/raw/master/csl-citation.json"}</w:instrText>
                            </w:r>
                            <w:r w:rsidRPr="009F5146">
                              <w:rPr>
                                <w:color w:val="2B579A"/>
                                <w:shd w:val="clear" w:color="auto" w:fill="E6E6E6"/>
                              </w:rPr>
                              <w:fldChar w:fldCharType="separate"/>
                            </w:r>
                            <w:r w:rsidRPr="009F5146">
                              <w:rPr>
                                <w:noProof/>
                              </w:rPr>
                              <w:t>(Popovic et al. 2019)</w:t>
                            </w:r>
                            <w:r w:rsidRPr="009F5146">
                              <w:rPr>
                                <w:color w:val="2B579A"/>
                                <w:shd w:val="clear" w:color="auto" w:fill="E6E6E6"/>
                              </w:rPr>
                              <w:fldChar w:fldCharType="end"/>
                            </w:r>
                            <w:r w:rsidRPr="009F5146">
                              <w:t>. The newly generated components can be then used as features in ML training, having the potential to improve model training time and performance.</w:t>
                            </w:r>
                          </w:p>
                          <w:p w14:paraId="283956C1" w14:textId="77777777" w:rsidR="00B252C1" w:rsidRPr="009F5146" w:rsidRDefault="00B252C1" w:rsidP="00B252C1">
                            <w:pPr>
                              <w:pStyle w:val="NMtext"/>
                              <w:spacing w:line="360" w:lineRule="auto"/>
                              <w:rPr>
                                <w:b/>
                                <w:bCs/>
                              </w:rPr>
                            </w:pPr>
                            <w:r w:rsidRPr="009F5146">
                              <w:rPr>
                                <w:b/>
                                <w:bCs/>
                              </w:rPr>
                              <w:t>Supervised machine learning</w:t>
                            </w:r>
                          </w:p>
                          <w:p w14:paraId="3AC1EB14" w14:textId="77777777" w:rsidR="00B252C1" w:rsidRPr="009F5146" w:rsidRDefault="00B252C1" w:rsidP="00B252C1">
                            <w:pPr>
                              <w:pStyle w:val="NMtext"/>
                              <w:spacing w:line="360" w:lineRule="auto"/>
                            </w:pPr>
                            <w:r w:rsidRPr="009F5146">
                              <w:t xml:space="preserve">Supervised machine learning uses feature data (e.g. operational taxonomic unit - OTU) labelled with the target variable of interest (e.g. habitat class, biotic index score). The algorithm is guided by the label assigned by a human or some other labelling approach </w:t>
                            </w:r>
                            <w:r w:rsidRPr="009F5146">
                              <w:rPr>
                                <w:color w:val="2B579A"/>
                                <w:shd w:val="clear" w:color="auto" w:fill="E6E6E6"/>
                              </w:rPr>
                              <w:fldChar w:fldCharType="begin" w:fldLock="1"/>
                            </w:r>
                            <w:r w:rsidRPr="009F5146">
                              <w:instrText>ADDIN CSL_CITATION {"citationItems":[{"id":"ITEM-1","itemData":{"author":[{"dropping-particle":"","family":"Nateski","given":"V","non-dropping-particle":"","parse-names":false,"suffix":""}],"container-title":"Horizons","id":"ITEM-1","issued":{"date-parts":[["2017"]]},"page":"52-62","title":"An overview of the Supervised Machine Learning methods","type":"article-journal","volume":"4"},"uris":["http://www.mendeley.com/documents/?uuid=7a597e87-37f3-49ff-b5f5-6e90b74432e6"]}],"mendeley":{"formattedCitation":"(Nateski 2017)","plainTextFormattedCitation":"(Nateski 2017)","previouslyFormattedCitation":"(Nateski 2017)"},"properties":{"noteIndex":0},"schema":"https://github.com/citation-style-language/schema/raw/master/csl-citation.json"}</w:instrText>
                            </w:r>
                            <w:r w:rsidRPr="009F5146">
                              <w:rPr>
                                <w:color w:val="2B579A"/>
                                <w:shd w:val="clear" w:color="auto" w:fill="E6E6E6"/>
                              </w:rPr>
                              <w:fldChar w:fldCharType="separate"/>
                            </w:r>
                            <w:r w:rsidRPr="009F5146">
                              <w:rPr>
                                <w:noProof/>
                              </w:rPr>
                              <w:t>(Nateski 2017)</w:t>
                            </w:r>
                            <w:r w:rsidRPr="009F5146">
                              <w:rPr>
                                <w:color w:val="2B579A"/>
                                <w:shd w:val="clear" w:color="auto" w:fill="E6E6E6"/>
                              </w:rPr>
                              <w:fldChar w:fldCharType="end"/>
                            </w:r>
                            <w:r w:rsidRPr="009F5146">
                              <w:t xml:space="preserve">. There are multiple types of SML algorithms, including Random Forest, Gradient Boosting Machine, Support Vector Machine, and others.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F77C0" id="Text Box 2" o:spid="_x0000_s1028" type="#_x0000_t202" alt="&quot;&quot;" style="position:absolute;margin-left:-34.85pt;margin-top:115.1pt;width:523.5pt;height:110.6pt;z-index:25166030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" strokecolor="#016574" strokeweight="1.5pt">
                <v:textbox style="mso-fit-shape-to-text:t">
                  <w:txbxContent>
                    <w:p w14:paraId="0B701AE2" w14:textId="77777777" w:rsidR="00B252C1" w:rsidRPr="009F5146" w:rsidRDefault="00B252C1" w:rsidP="00B252C1">
                      <w:pPr>
                        <w:pStyle w:val="paragraph"/>
                        <w:spacing w:before="0" w:beforeAutospacing="0" w:after="0" w:afterAutospacing="0" w:line="360" w:lineRule="auto"/>
                        <w:jc w:val="both"/>
                        <w:rPr>
                          <w:rFonts w:ascii="Source Sans Pro Light" w:eastAsiaTheme="minorEastAsia" w:hAnsi="Source Sans Pro Light" w:cs="Open Sans Light"/>
                          <w:lang w:eastAsia="en-US"/>
                        </w:rPr>
                      </w:pPr>
                      <w:r w:rsidRPr="009F5146">
                        <w:rPr>
                          <w:rFonts w:ascii="Source Sans Pro Light" w:eastAsiaTheme="minorEastAsia" w:hAnsi="Source Sans Pro Light" w:cs="Open Sans Light"/>
                          <w:b/>
                          <w:bCs/>
                          <w:lang w:eastAsia="en-US"/>
                        </w:rPr>
                        <w:t>Box 1: Two main categories of machine learning algorithms.</w:t>
                      </w:r>
                    </w:p>
                    <w:p w14:paraId="66C40898" w14:textId="77777777" w:rsidR="00B252C1" w:rsidRPr="009F5146" w:rsidRDefault="00B252C1" w:rsidP="00B252C1">
                      <w:pPr>
                        <w:pStyle w:val="NMtext"/>
                        <w:spacing w:line="360" w:lineRule="auto"/>
                        <w:rPr>
                          <w:b/>
                          <w:bCs/>
                        </w:rPr>
                      </w:pPr>
                      <w:r w:rsidRPr="009F5146">
                        <w:rPr>
                          <w:b/>
                          <w:bCs/>
                        </w:rPr>
                        <w:t>Unsupervised machine learning</w:t>
                      </w:r>
                    </w:p>
                    <w:p w14:paraId="098AADC7" w14:textId="77777777" w:rsidR="00B252C1" w:rsidRPr="009F5146" w:rsidRDefault="00B252C1" w:rsidP="00B252C1">
                      <w:pPr>
                        <w:pStyle w:val="NMtext"/>
                        <w:spacing w:line="360" w:lineRule="auto"/>
                      </w:pPr>
                      <w:r w:rsidRPr="009F5146">
                        <w:t xml:space="preserve">Unsupervised machine learning does not use labelled data, so there is no target variable that guides the algorithm </w:t>
                      </w:r>
                      <w:r w:rsidRPr="009F5146">
                        <w:rPr>
                          <w:color w:val="2B579A"/>
                          <w:shd w:val="clear" w:color="auto" w:fill="E6E6E6"/>
                        </w:rPr>
                        <w:fldChar w:fldCharType="begin" w:fldLock="1"/>
                      </w:r>
                      <w:r w:rsidRPr="009F5146">
                        <w:instrText>ADDIN CSL_CITATION {"citationItems":[{"id":"ITEM-1","itemData":{"DOI":"10.5120/21131-4058","abstract":"The paper is comprehensive survey of methodologies and techniques used for Unsupervised Machine Learning that are used for learn complex, highly non-linear models with millions parameters to used large amount of unlabeled data. Deep belief networks (DBNs) and sparse coding are the two well known techniques of unsupervised learning models. Data clustering distinguishes by the absence of category information. Basically structure in data is finding in clustering and it has long history in scientific field .K-means is the most popular and simple clustering algorithm. This Algorithm was published in 1955. Hierarchical matching pursuit (HMP) for RGB-D data is discussed. Sparse coding learns hierarchical feature representations from raw RGB-D data in an unsupervised way by using hierarchical matching pursuit. The formal study of learning systems is deduced from Machine learning; which is a field of research. It has found to be highly interdisciplinary field which acquires and constructs upon ideas from statistics, computer science (engineering), optimization theory, and numerous other disciplines of science and mathematics.","author":[{"dropping-particle":"","family":"Khanum","given":"Memoona","non-dropping-particle":"","parse-names":false,"suffix":""},{"dropping-particle":"","family":"Mahboob","given":"Tahira","non-dropping-particle":"","parse-names":false,"suffix":""},{"dropping-particle":"","family":"Imtiaz","given":"Warda","non-dropping-particle":"","parse-names":false,"suffix":""},{"dropping-particle":"","family":"Ghafoor","given":"Humaraia Abdul","non-dropping-particle":"","parse-names":false,"suffix":""},{"dropping-particle":"","family":"Sehar","given":"Rabeea","non-dropping-particle":"","parse-names":false,"suffix":""}],"container-title":"International Journal of Computer Applications","id":"ITEM-1","issue":"13","issued":{"date-parts":[["2015"]]},"page":"34-39","title":"A Survey on Unsupervised Machine Learning Algorithms for Automation, Classification and Maintenance","type":"article-journal","volume":"119"},"uris":["http://www.mendeley.com/documents/?uuid=a04c0f4d-0dfb-44a1-9bf2-bdcac14efb4f"]}],"mendeley":{"formattedCitation":"(Khanum et al. 2015)","plainTextFormattedCitation":"(Khanum et al. 2015)","previouslyFormattedCitation":"(Khanum et al. 2015)"},"properties":{"noteIndex":0},"schema":"https://github.com/citation-style-language/schema/raw/master/csl-citation.json"}</w:instrText>
                      </w:r>
                      <w:r w:rsidRPr="009F5146">
                        <w:rPr>
                          <w:color w:val="2B579A"/>
                          <w:shd w:val="clear" w:color="auto" w:fill="E6E6E6"/>
                        </w:rPr>
                        <w:fldChar w:fldCharType="separate"/>
                      </w:r>
                      <w:r w:rsidRPr="009F5146">
                        <w:rPr>
                          <w:noProof/>
                        </w:rPr>
                        <w:t>(Khanum et al. 2015)</w:t>
                      </w:r>
                      <w:r w:rsidRPr="009F5146">
                        <w:rPr>
                          <w:color w:val="2B579A"/>
                          <w:shd w:val="clear" w:color="auto" w:fill="E6E6E6"/>
                        </w:rPr>
                        <w:fldChar w:fldCharType="end"/>
                      </w:r>
                      <w:r w:rsidRPr="009F5146">
                        <w:t xml:space="preserve">. Instead, clustering algorithms (e.g. ordination, factor analysis, PCA, k-means) are employed to assign the samples into natural groups where labelling is not available or desirable. These techniques are often used prior to model training with SML to reduce the number of OTU features by capturing the variance of all OTUs in several principal components or factors </w:t>
                      </w:r>
                      <w:r w:rsidRPr="009F5146">
                        <w:rPr>
                          <w:color w:val="2B579A"/>
                          <w:shd w:val="clear" w:color="auto" w:fill="E6E6E6"/>
                        </w:rPr>
                        <w:fldChar w:fldCharType="begin" w:fldLock="1"/>
                      </w:r>
                      <w:r w:rsidRPr="009F5146">
                        <w:instrText>ADDIN CSL_CITATION {"citationItems":[{"id":"ITEM-1","itemData":{"DOI":"https://doi.org/10.1111/2041-210X.13247","ISSN":"2041-210X","abstract":"Abstract Ecologists often investigate co-occurrence patterns in multi-species data in order to gain insight into the ecological causes of observed co-occurrences. Apart from direct associations between the two species of interest, they may co-occur because of indirect effects, where both species respond to another variable, whether environmental or biotic (e.g. a mediator species). A wide variety of methods are now available for modelling how environmental filtering drives species distributions. In contrast, methods for studying other causes of co-occurence are much more limited. ?Graphical? methods, which can be used to study how mediator species impact co-occurrence patterns, have recently been proposed for use in ecology. However, available methods are limited to presence/absence data or methods assuming multivariate normality, which is problematic when analysing abundances. We propose Gaussian copula graphical models (GCGMs) for studying the effect of mediator species on co-occurence patterns. GCGMs are a flexible type of graphical model which naturally accommodates all data types, for example binary (presence/absence), counts, as well as ordinal data and biomass, in a unified framework. Simulations demonstrate that GCGMs can be applied to a much broader range of data types than the methods currently used in ecology, and perform as well as or better than existing methods in many settings. We apply GCGMs to counts of hunting spiders, in order to visualise associations between species. We also analyse abundance data of New Zealand native forest cover (on an ordinal scale) to show how GCGMs can be used analyse large and complex datasets. In these data, we were able to reproduce known species relationships as well as generate new ecological hypotheses about species associations.","author":[{"dropping-particle":"","family":"Popovic","given":"Gordana C","non-dropping-particle":"","parse-names":false,"suffix":""},{"dropping-particle":"","family":"Warton","given":"David I","non-dropping-particle":"","parse-names":false,"suffix":""},{"dropping-particle":"","family":"Thomson","given":"Fiona J","non-dropping-particle":"","parse-names":false,"suffix":""},{"dropping-particle":"","family":"Hui","given":"Francis K C","non-dropping-particle":"","parse-names":false,"suffix":""},{"dropping-particle":"","family":"Moles","given":"Angela T","non-dropping-particle":"","parse-names":false,"suffix":""}],"container-title":"Methods in Ecology and Evolution","id":"ITEM-1","issue":"9","issued":{"date-parts":[["2019","9","1"]]},"note":"https://doi.org/10.1111/2041-210X.13247","page":"1571-1583","publisher":"John Wiley &amp; Sons, Ltd","title":"Untangling direct species associations from indirect mediator species effects with graphical models","type":"article-journal","volume":"10"},"uris":["http://www.mendeley.com/documents/?uuid=cf585895-db6c-43cb-b609-c3d766b0e27b"]}],"mendeley":{"formattedCitation":"(Popovic et al. 2019)","plainTextFormattedCitation":"(Popovic et al. 2019)","previouslyFormattedCitation":"(Popovic et al. 2019)"},"properties":{"noteIndex":0},"schema":"https://github.com/citation-style-language/schema/raw/master/csl-citation.json"}</w:instrText>
                      </w:r>
                      <w:r w:rsidRPr="009F5146">
                        <w:rPr>
                          <w:color w:val="2B579A"/>
                          <w:shd w:val="clear" w:color="auto" w:fill="E6E6E6"/>
                        </w:rPr>
                        <w:fldChar w:fldCharType="separate"/>
                      </w:r>
                      <w:r w:rsidRPr="009F5146">
                        <w:rPr>
                          <w:noProof/>
                        </w:rPr>
                        <w:t>(Popovic et al. 2019)</w:t>
                      </w:r>
                      <w:r w:rsidRPr="009F5146">
                        <w:rPr>
                          <w:color w:val="2B579A"/>
                          <w:shd w:val="clear" w:color="auto" w:fill="E6E6E6"/>
                        </w:rPr>
                        <w:fldChar w:fldCharType="end"/>
                      </w:r>
                      <w:r w:rsidRPr="009F5146">
                        <w:t>. The newly generated components can be then used as features in ML training, having the potential to improve model training time and performance.</w:t>
                      </w:r>
                    </w:p>
                    <w:p w14:paraId="283956C1" w14:textId="77777777" w:rsidR="00B252C1" w:rsidRPr="009F5146" w:rsidRDefault="00B252C1" w:rsidP="00B252C1">
                      <w:pPr>
                        <w:pStyle w:val="NMtext"/>
                        <w:spacing w:line="360" w:lineRule="auto"/>
                        <w:rPr>
                          <w:b/>
                          <w:bCs/>
                        </w:rPr>
                      </w:pPr>
                      <w:r w:rsidRPr="009F5146">
                        <w:rPr>
                          <w:b/>
                          <w:bCs/>
                        </w:rPr>
                        <w:t>Supervised machine learning</w:t>
                      </w:r>
                    </w:p>
                    <w:p w14:paraId="3AC1EB14" w14:textId="77777777" w:rsidR="00B252C1" w:rsidRPr="009F5146" w:rsidRDefault="00B252C1" w:rsidP="00B252C1">
                      <w:pPr>
                        <w:pStyle w:val="NMtext"/>
                        <w:spacing w:line="360" w:lineRule="auto"/>
                      </w:pPr>
                      <w:r w:rsidRPr="009F5146">
                        <w:t xml:space="preserve">Supervised machine learning uses feature data (e.g. operational taxonomic unit - OTU) labelled with the target variable of interest (e.g. habitat class, biotic index score). The algorithm is guided by the label assigned by a human or some other labelling approach </w:t>
                      </w:r>
                      <w:r w:rsidRPr="009F5146">
                        <w:rPr>
                          <w:color w:val="2B579A"/>
                          <w:shd w:val="clear" w:color="auto" w:fill="E6E6E6"/>
                        </w:rPr>
                        <w:fldChar w:fldCharType="begin" w:fldLock="1"/>
                      </w:r>
                      <w:r w:rsidRPr="009F5146">
                        <w:instrText>ADDIN CSL_CITATION {"citationItems":[{"id":"ITEM-1","itemData":{"author":[{"dropping-particle":"","family":"Nateski","given":"V","non-dropping-particle":"","parse-names":false,"suffix":""}],"container-title":"Horizons","id":"ITEM-1","issued":{"date-parts":[["2017"]]},"page":"52-62","title":"An overview of the Supervised Machine Learning methods","type":"article-journal","volume":"4"},"uris":["http://www.mendeley.com/documents/?uuid=7a597e87-37f3-49ff-b5f5-6e90b74432e6"]}],"mendeley":{"formattedCitation":"(Nateski 2017)","plainTextFormattedCitation":"(Nateski 2017)","previouslyFormattedCitation":"(Nateski 2017)"},"properties":{"noteIndex":0},"schema":"https://github.com/citation-style-language/schema/raw/master/csl-citation.json"}</w:instrText>
                      </w:r>
                      <w:r w:rsidRPr="009F5146">
                        <w:rPr>
                          <w:color w:val="2B579A"/>
                          <w:shd w:val="clear" w:color="auto" w:fill="E6E6E6"/>
                        </w:rPr>
                        <w:fldChar w:fldCharType="separate"/>
                      </w:r>
                      <w:r w:rsidRPr="009F5146">
                        <w:rPr>
                          <w:noProof/>
                        </w:rPr>
                        <w:t>(Nateski 2017)</w:t>
                      </w:r>
                      <w:r w:rsidRPr="009F5146">
                        <w:rPr>
                          <w:color w:val="2B579A"/>
                          <w:shd w:val="clear" w:color="auto" w:fill="E6E6E6"/>
                        </w:rPr>
                        <w:fldChar w:fldCharType="end"/>
                      </w:r>
                      <w:r w:rsidRPr="009F5146">
                        <w:t xml:space="preserve">. There are multiple types of SML algorithms, including Random Forest, Gradient Boosting Machine, Support Vector Machine, and others. </w:t>
                      </w:r>
                    </w:p>
                  </w:txbxContent>
                </v:textbox>
                <w10:wrap type="square" anchorx="margin"/>
              </v:shape>
            </w:pict>
          </mc:Fallback>
        </mc:AlternateContent>
      </w:r>
      <w:r w:rsidR="057F4E1C">
        <w:t>The large volume of data generated by DNA metabarcoding also</w:t>
      </w:r>
      <w:r w:rsidR="1EBD081A">
        <w:t xml:space="preserve"> provides the opportunity to apply big-data analytics</w:t>
      </w:r>
      <w:r w:rsidR="00BE0C26">
        <w:t>,</w:t>
      </w:r>
      <w:r w:rsidR="12942BEE">
        <w:t xml:space="preserve"> such as machine learning</w:t>
      </w:r>
      <w:r w:rsidR="2ABBBB1A">
        <w:t>,</w:t>
      </w:r>
      <w:r w:rsidR="1EBD081A">
        <w:t xml:space="preserve"> to create a new generation of metrics that can be</w:t>
      </w:r>
      <w:r w:rsidR="77CE9A18">
        <w:t xml:space="preserve"> </w:t>
      </w:r>
      <w:r w:rsidR="1EBD081A">
        <w:t>used consistently across a wider range of habitat types (</w:t>
      </w:r>
      <w:r w:rsidR="74A5BABC">
        <w:t>e.g.</w:t>
      </w:r>
      <w:r w:rsidR="1EBD081A">
        <w:t xml:space="preserve"> ponds, rivers</w:t>
      </w:r>
      <w:r w:rsidR="2ABBBB1A">
        <w:t>, oceans</w:t>
      </w:r>
      <w:r w:rsidR="057F4E1C">
        <w:t xml:space="preserve">, </w:t>
      </w:r>
      <w:r w:rsidR="057F4E1C">
        <w:lastRenderedPageBreak/>
        <w:t>soils</w:t>
      </w:r>
      <w:r w:rsidR="1EBD081A">
        <w:t>) and geographies</w:t>
      </w:r>
      <w:r w:rsidR="5A780CD7">
        <w:t xml:space="preserve"> </w:t>
      </w:r>
      <w:r w:rsidR="009C46AA">
        <w:t xml:space="preserve">– </w:t>
      </w:r>
      <w:r w:rsidR="5A780CD7">
        <w:t>these can be based on both taxonomy dependent and taxonomy-free approaches</w:t>
      </w:r>
      <w:r w:rsidR="1EBD081A">
        <w:t>.</w:t>
      </w:r>
      <w:r w:rsidR="4DDBBCBD">
        <w:t xml:space="preserve"> </w:t>
      </w:r>
      <w:r w:rsidR="0D7C556F">
        <w:t>Box 1 provides</w:t>
      </w:r>
      <w:r w:rsidR="59F7453C">
        <w:t xml:space="preserve"> details on the types of machine learning algorithms.</w:t>
      </w:r>
    </w:p>
    <w:p w14:paraId="6112789D" w14:textId="3320EF8A" w:rsidR="00500BF4" w:rsidRDefault="001707B8" w:rsidP="00B05254">
      <w:pPr>
        <w:pStyle w:val="NMtext"/>
        <w:spacing w:line="360" w:lineRule="auto"/>
        <w:jc w:val="left"/>
      </w:pPr>
      <w:r>
        <w:t>Supervised m</w:t>
      </w:r>
      <w:r w:rsidR="00500BF4" w:rsidRPr="7ED875FB">
        <w:t xml:space="preserve">achine learning </w:t>
      </w:r>
      <w:r w:rsidR="00D774ED">
        <w:t xml:space="preserve">(SML) </w:t>
      </w:r>
      <w:r w:rsidR="00500BF4" w:rsidRPr="7ED875FB">
        <w:t xml:space="preserve">models can be </w:t>
      </w:r>
      <w:r w:rsidR="00C25815">
        <w:t>applied to metabarcoding data</w:t>
      </w:r>
      <w:r w:rsidR="00C25815" w:rsidRPr="7ED875FB">
        <w:t xml:space="preserve"> </w:t>
      </w:r>
      <w:r w:rsidR="00500BF4" w:rsidRPr="7ED875FB">
        <w:t xml:space="preserve">to </w:t>
      </w:r>
      <w:r w:rsidR="00253976">
        <w:t>characterise</w:t>
      </w:r>
      <w:r w:rsidR="00500BF4" w:rsidRPr="7ED875FB">
        <w:t xml:space="preserve"> the</w:t>
      </w:r>
      <w:r w:rsidR="00500BF4">
        <w:t xml:space="preserve"> </w:t>
      </w:r>
      <w:r w:rsidR="00500BF4" w:rsidRPr="7ED875FB">
        <w:t>typical biological community in healthy</w:t>
      </w:r>
      <w:r w:rsidR="00500BF4">
        <w:t xml:space="preserve"> </w:t>
      </w:r>
      <w:r w:rsidR="00500BF4" w:rsidRPr="7ED875FB">
        <w:t>ecosystems (based on sequence diversity)</w:t>
      </w:r>
      <w:r w:rsidR="00266D29">
        <w:t>,</w:t>
      </w:r>
      <w:r w:rsidR="00500BF4" w:rsidRPr="7ED875FB">
        <w:t xml:space="preserve"> and </w:t>
      </w:r>
      <w:r w:rsidR="00CA709A">
        <w:t xml:space="preserve">the </w:t>
      </w:r>
      <w:r w:rsidR="00C26287">
        <w:t>predictable</w:t>
      </w:r>
      <w:r w:rsidR="00CA709A">
        <w:t xml:space="preserve"> way in which</w:t>
      </w:r>
      <w:r w:rsidR="00500BF4">
        <w:t xml:space="preserve"> </w:t>
      </w:r>
      <w:r w:rsidR="00500BF4" w:rsidRPr="7ED875FB">
        <w:t>communities change as the habitat</w:t>
      </w:r>
      <w:r w:rsidR="00500BF4">
        <w:t xml:space="preserve"> </w:t>
      </w:r>
      <w:r w:rsidR="00500BF4" w:rsidRPr="7ED875FB">
        <w:t>becomes degraded or exposed to</w:t>
      </w:r>
      <w:r w:rsidR="00500BF4">
        <w:t xml:space="preserve"> </w:t>
      </w:r>
      <w:r w:rsidR="00FD22E9" w:rsidRPr="00DF4DCE">
        <w:t>stressors</w:t>
      </w:r>
      <w:r w:rsidR="00500BF4" w:rsidRPr="00DF4DCE">
        <w:t>.</w:t>
      </w:r>
      <w:r w:rsidR="00500BF4">
        <w:t xml:space="preserve"> </w:t>
      </w:r>
      <w:r w:rsidR="00500BF4" w:rsidRPr="7ED875FB">
        <w:t>A model is trained on</w:t>
      </w:r>
      <w:r w:rsidR="00500BF4" w:rsidRPr="7ED875FB" w:rsidDel="00E80AF9">
        <w:t xml:space="preserve"> </w:t>
      </w:r>
      <w:r w:rsidR="00500BF4" w:rsidRPr="7ED875FB">
        <w:t xml:space="preserve">a portion of the data </w:t>
      </w:r>
      <w:r w:rsidR="00B41197">
        <w:t>and then</w:t>
      </w:r>
      <w:r w:rsidR="00500BF4" w:rsidRPr="7ED875FB">
        <w:t xml:space="preserve"> tested on the </w:t>
      </w:r>
      <w:r w:rsidR="00A85CD8">
        <w:t xml:space="preserve">remainder </w:t>
      </w:r>
      <w:r w:rsidR="00500BF4" w:rsidRPr="7ED875FB">
        <w:t>of the dataset to assess how accurately it assigns each of the test samples to</w:t>
      </w:r>
      <w:r w:rsidR="007738BB">
        <w:t xml:space="preserve"> predefined</w:t>
      </w:r>
      <w:r w:rsidR="00500BF4" w:rsidRPr="7ED875FB">
        <w:t xml:space="preserve"> habitat classes</w:t>
      </w:r>
      <w:r w:rsidR="007677FC" w:rsidRPr="00DF4DCE">
        <w:rPr>
          <w:rFonts w:eastAsiaTheme="minorEastAsia" w:cstheme="minorBidi"/>
        </w:rPr>
        <w:t xml:space="preserve"> </w:t>
      </w:r>
      <w:r w:rsidR="007677FC" w:rsidRPr="00DF4DCE">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{"citationID":"yPCwcuOW","properties":{"formattedCitation":"(e.g. Chariton et al., 2015)","plainCitation":"(e.g. Chariton et al., 2015)","noteIndex":0},"citationItems":[{"id":"w52rFSGD/XvWhAtNU","uris":["http://www.mendeley.com/documents/?uuid=37bdda1a-9949-4810-b464-1cc4959a4b95","http://www.mendeley.com/documents/?uuid=e2c547d2-1b3b-4681-a4a3-f63ed5277528"],"itemData":{"DOI":"10.1016/j.envpol.2015.03.047","ISSN":"18736424","PMID":"25909325","abstract":"DNA-derived measurements of biological composition have the potential to produce data covering all of life, and provide a tantalizing proposition for researchers and managers. We used metabarcoding to compare benthic eukaryote composition from five estuaries of varying condition. In contrast to traditional studies, we found biotic richness was greatest in the most disturbed estuary, with this being due to the large volume of extraneous material (i.e. run-off from aquaculture, agriculture and other catchment activities) being deposited in the system. In addition, we found strong correlations between composition and a number of environmental variables, including nutrients, pH and turbidity. A wide range of taxa responded to these environmental gradients, providing new insights into their sensitivities to natural and anthropogenic stressors. Metabarcoding has the capacity to bolster current monitoring techniques, enabling the decisions regarding ecological condition to be based on a more holistic view of biodiversity.","author":[{"dropping-particle":"","family":"Chariton","given":"Anthony A.","non-dropping-particle":"","parse-names":false,"suffix":""},{"dropping-particle":"","family":"Stephenson","given":"Sarah","non-dropping-particle":"","parse-names":false,"suffix":""},{"dropping-particle":"","family":"Morgan","given":"Matthew J.","non-dropping-particle":"","parse-names":false,"suffix":""},{"dropping-particle":"","family":"Steven","given":"Andrew D.L.","non-dropping-particle":"","parse-names":false,"suffix":""},{"dropping-particle":"","family":"Colloff","given":"Matthew J.","non-dropping-particle":"","parse-names":false,"suffix":""},{"dropping-particle":"","family":"Court","given":"Leon N.","non-dropping-particle":"","parse-names":false,"suffix":""},{"dropping-particle":"","family":"Hardy","given":"Christopher M.","non-dropping-particle":"","parse-names":false,"suffix":""}],"container-title":"Environmental Pollution","id":"ITEM-1","issued":{"date-parts":[["2015"]]},"page":"165-174","publisher":"Elsevier Ltd","title":"Metabarcoding of benthic eukaryote communities predicts the ecological condition of estuaries","type":"article-journal","volume":"203"},"prefix":"e.g. "}],"schema":"https://github.com/citation-style-language/schema/raw/master/csl-citation.json"} </w:instrText>
      </w:r>
      <w:r w:rsidR="007677FC" w:rsidRPr="00DF4DCE">
        <w:rPr>
          <w:rFonts w:eastAsiaTheme="minorEastAsia" w:cstheme="minorBidi"/>
          <w:color w:val="2B579A"/>
          <w:shd w:val="clear" w:color="auto" w:fill="E6E6E6"/>
        </w:rPr>
        <w:fldChar w:fldCharType="separate"/>
      </w:r>
      <w:r w:rsidR="00C5133D">
        <w:rPr>
          <w:rFonts w:cs="Times New Roman"/>
        </w:rPr>
        <w:t>(e.g. Chariton et al., 2015)</w:t>
      </w:r>
      <w:r w:rsidR="007677FC" w:rsidRPr="00DF4DCE">
        <w:rPr>
          <w:rFonts w:eastAsiaTheme="minorEastAsia" w:cstheme="minorBidi"/>
          <w:color w:val="2B579A"/>
          <w:shd w:val="clear" w:color="auto" w:fill="E6E6E6"/>
        </w:rPr>
        <w:fldChar w:fldCharType="end"/>
      </w:r>
      <w:r w:rsidR="00500BF4" w:rsidRPr="7ED875FB">
        <w:t>.</w:t>
      </w:r>
    </w:p>
    <w:p w14:paraId="416CA7A6" w14:textId="64C5D1CC" w:rsidR="00500BF4" w:rsidRDefault="005D44B2" w:rsidP="00B05254">
      <w:pPr>
        <w:pStyle w:val="NMtext"/>
        <w:spacing w:line="360" w:lineRule="auto"/>
        <w:jc w:val="left"/>
      </w:pPr>
      <w:r w:rsidRPr="00FF046F">
        <w:t>This is</w:t>
      </w:r>
      <w:r w:rsidR="00500BF4" w:rsidRPr="00FF046F">
        <w:t xml:space="preserve"> conceptually similar to </w:t>
      </w:r>
      <w:r w:rsidR="009C5981">
        <w:t>the</w:t>
      </w:r>
      <w:r w:rsidR="00500BF4" w:rsidRPr="00FF046F">
        <w:t xml:space="preserve"> widely </w:t>
      </w:r>
      <w:r w:rsidR="00440BE1" w:rsidRPr="00FF046F">
        <w:t xml:space="preserve">employed </w:t>
      </w:r>
      <w:r w:rsidR="00500BF4" w:rsidRPr="00FF046F">
        <w:t>biotic indices</w:t>
      </w:r>
      <w:r w:rsidR="00E6027E" w:rsidRPr="00FF046F">
        <w:t xml:space="preserve"> for water quality monitoring</w:t>
      </w:r>
      <w:r w:rsidR="00500BF4" w:rsidRPr="00FF046F">
        <w:t xml:space="preserve"> </w:t>
      </w:r>
      <w:r w:rsidR="00E6027E" w:rsidRPr="00FF046F">
        <w:t xml:space="preserve">(e.g. </w:t>
      </w:r>
      <w:r w:rsidR="00500BF4" w:rsidRPr="00FF046F">
        <w:t>RIVPACS</w:t>
      </w:r>
      <w:r w:rsidR="00E6027E" w:rsidRPr="00FF046F">
        <w:t>) in that they</w:t>
      </w:r>
      <w:r w:rsidR="00500BF4" w:rsidRPr="00FF046F">
        <w:t xml:space="preserve"> compar</w:t>
      </w:r>
      <w:r w:rsidR="00E6027E" w:rsidRPr="00FF046F">
        <w:t>e</w:t>
      </w:r>
      <w:r w:rsidR="00500BF4" w:rsidRPr="00FF046F">
        <w:t xml:space="preserve"> a</w:t>
      </w:r>
      <w:r w:rsidR="00E6027E" w:rsidRPr="00FF046F">
        <w:t>n observed</w:t>
      </w:r>
      <w:r w:rsidR="00500BF4" w:rsidRPr="00FF046F">
        <w:t xml:space="preserve"> </w:t>
      </w:r>
      <w:r w:rsidR="00E6027E" w:rsidRPr="00FF046F">
        <w:t>community</w:t>
      </w:r>
      <w:r w:rsidR="00500BF4" w:rsidRPr="00FF046F">
        <w:t xml:space="preserve"> to </w:t>
      </w:r>
      <w:r w:rsidR="00E6027E" w:rsidRPr="00FF046F">
        <w:t xml:space="preserve">the </w:t>
      </w:r>
      <w:r w:rsidR="00500BF4" w:rsidRPr="00FF046F">
        <w:t>expected communit</w:t>
      </w:r>
      <w:r w:rsidR="00E6027E" w:rsidRPr="00FF046F">
        <w:t>y</w:t>
      </w:r>
      <w:r w:rsidR="00500BF4" w:rsidRPr="00FF046F">
        <w:t xml:space="preserve"> in ideal ‘reference’ conditions. </w:t>
      </w:r>
      <w:r w:rsidR="00F22987" w:rsidRPr="00FF046F">
        <w:t xml:space="preserve">This is a natural extension from the site-based ecological analyses discussed above and can similarly be performed on </w:t>
      </w:r>
      <w:r w:rsidR="00B61211">
        <w:t>OTU</w:t>
      </w:r>
      <w:r w:rsidR="00F22987" w:rsidRPr="00FF046F">
        <w:t xml:space="preserve"> </w:t>
      </w:r>
      <w:r w:rsidR="00E63749">
        <w:t>and</w:t>
      </w:r>
      <w:r w:rsidR="00D617C2">
        <w:t xml:space="preserve"> </w:t>
      </w:r>
      <w:r w:rsidR="00F22987" w:rsidRPr="00FF046F">
        <w:t xml:space="preserve">ASV data in the absence of species names. </w:t>
      </w:r>
      <w:r w:rsidR="00500BF4" w:rsidRPr="00FF046F">
        <w:t>Taxonomy-free ML</w:t>
      </w:r>
      <w:r w:rsidR="00E6027E" w:rsidRPr="00FF046F">
        <w:t xml:space="preserve"> based on metabarcoding data</w:t>
      </w:r>
      <w:r w:rsidR="00500BF4" w:rsidRPr="00FF046F">
        <w:t xml:space="preserve"> </w:t>
      </w:r>
      <w:r w:rsidR="00E6027E" w:rsidRPr="00FF046F">
        <w:t xml:space="preserve">can </w:t>
      </w:r>
      <w:r w:rsidR="00500BF4" w:rsidRPr="00FF046F">
        <w:t xml:space="preserve">include a </w:t>
      </w:r>
      <w:r w:rsidR="002F74AA">
        <w:t>wide</w:t>
      </w:r>
      <w:r w:rsidR="00500BF4" w:rsidRPr="00FF046F">
        <w:t xml:space="preserve"> range of organisms</w:t>
      </w:r>
      <w:r w:rsidR="00E6027E" w:rsidRPr="00FF046F">
        <w:t>, making the</w:t>
      </w:r>
      <w:r w:rsidR="00500BF4" w:rsidRPr="00FF046F">
        <w:t xml:space="preserve"> indices more sensitive</w:t>
      </w:r>
      <w:r w:rsidR="00E6027E" w:rsidRPr="00FF046F">
        <w:t xml:space="preserve"> </w:t>
      </w:r>
      <w:r w:rsidR="00564D42" w:rsidRPr="00FF046F">
        <w:rPr>
          <w:color w:val="2B579A"/>
          <w:shd w:val="clear" w:color="auto" w:fill="E6E6E6"/>
        </w:rPr>
        <w:fldChar w:fldCharType="begin" w:fldLock="1"/>
      </w:r>
      <w:r w:rsidR="0063198C">
        <w:instrText xml:space="preserve"> ADDIN ZOTERO_ITEM CSL_CITATION {"citationID":"28a0nptB","properties":{"formattedCitation":"(Aylagas et al., 2021)","plainCitation":"(Aylagas et al., 2021)","noteIndex":0},"citationItems":[{"id":"w52rFSGD/D9I6EuIz","uris":["http://www.mendeley.com/documents/?uuid=4112709c-5573-40d8-bec4-49af5da57ac9"],"itemData":{"DOI":"10.1111/1755-0998.13395","abstract":"Environmental genomics is a promising field for monitoring biodiversity in a timely fashion. Efforts have increasingly been dedicated to the use of bacteria DNA derived data to develop biotic indices for benthic monitoring. However, a substantial debate exists about whether bacteria-derived data using DNA metabarcoding should follow, for example, a taxonomy-based or a taxonomy-free approach to marine bioassessments. Here, we showcase the value of DNA-based monitoring using the impact of fish farming as an example of anthropogenic disturbances in coastal areas and compare the performance of taxonomy-based and taxonomy-free approaches in detecting environmental alterations. We analysed samples collected near to the farm cages and along distance gradients from two aquaculture installations, and at control sites, to evaluate the effect of this activity on bacterial assemblages. Using the putative response of bacterial taxa to stress we calculated the taxonomy-based biotic index microgAMBI. The distribution of individual amplicon sequence variants (ASVs), as a function of a gradient in sediment acid volatile sulphides, was then used to derive a taxonomy-free bacterial biotic index specific for this data set using a de novo approach based on quantile regression splines. Our results show that microgAMBI revealed a organically enriched environment along the gradient. However, the de novo biotic index outperformed microgAMBI by providing a higher discriminatory power in detecting changes in abiotic factors directly related to fish production, whilst allowing the identification of new ASVs bioindicators. The de novo strategy applied here represents a robust method to define new bioindicators in regions or habitats where no previous information about the response of bacteria to environmental stressors exists.","author":[{"dropping-particle":"","family":"Aylagas","given":"Eva","non-dropping-particle":"","parse-names":false,"suffix":""},{"dropping-particle":"","family":"Atalah","given":"Javier","non-dropping-particle":"","parse-names":false,"suffix":""},{"dropping-particle":"","family":"Sanchez-Jerez","given":"Pablo","non-dropping-particle":"","parse-names":false,"suffix":""},{"dropping-particle":"","family":"Pearman","given":"John K.","non-dropping-particle":"","parse-names":false,"suffix":""},{"dropping-particle":"","family":"Casado","given":"Nuria","non-dropping-particle":"","parse-names":false,"suffix":""},{"dropping-particle":"","family":"Asensi","given":"Jorge","non-dropping-particle":"","parse-names":false,"suffix":""},{"dropping-particle":"","family":"Toledo-Guedes","given":"Kilian","non-dropping-particle":"","parse-names":false,"suffix":""},{"dropping-particle":"","family":"Carvalho","given":"Susana","non-dropping-particle":"","parse-names":false,"suffix":""}],"container-title":"Molecular Ecology Resources","id":"ITEM-1","issue":"6","issued":{"date-parts":[["2021"]]},"page":"1889-1903","title":"A step towards the validation of bacteria biotic indices using DNA metabarcoding for benthic monitoring","type":"article-journal","volume":"21"}}],"schema":"https://github.com/citation-style-language/schema/raw/master/csl-citation.json"} </w:instrText>
      </w:r>
      <w:r w:rsidR="00564D42" w:rsidRPr="00FF046F">
        <w:rPr>
          <w:color w:val="2B579A"/>
          <w:shd w:val="clear" w:color="auto" w:fill="E6E6E6"/>
        </w:rPr>
        <w:fldChar w:fldCharType="separate"/>
      </w:r>
      <w:r w:rsidR="00C5133D">
        <w:rPr>
          <w:rFonts w:cs="Times New Roman"/>
        </w:rPr>
        <w:t>(Aylagas et al., 2021)</w:t>
      </w:r>
      <w:r w:rsidR="00564D42" w:rsidRPr="00FF046F">
        <w:rPr>
          <w:color w:val="2B579A"/>
          <w:shd w:val="clear" w:color="auto" w:fill="E6E6E6"/>
        </w:rPr>
        <w:fldChar w:fldCharType="end"/>
      </w:r>
      <w:r w:rsidR="00500BF4" w:rsidRPr="00FF046F">
        <w:t xml:space="preserve"> and </w:t>
      </w:r>
      <w:r w:rsidR="00E6027E" w:rsidRPr="00FF046F">
        <w:t>enabling their extension</w:t>
      </w:r>
      <w:r w:rsidR="00500BF4" w:rsidRPr="00FF046F">
        <w:t xml:space="preserve"> to a far wider range of habitats.</w:t>
      </w:r>
      <w:r w:rsidR="00166C27">
        <w:t xml:space="preserve"> </w:t>
      </w:r>
      <w:r w:rsidR="00402CF5" w:rsidRPr="00FF046F">
        <w:t>An advantage of the DNA-based approach is that multiple primer sets targeting different portions of the biome can be trialled to test which</w:t>
      </w:r>
      <w:r w:rsidR="007762E0">
        <w:t xml:space="preserve"> primer</w:t>
      </w:r>
      <w:r w:rsidR="0065328C">
        <w:t>, or combination of pr</w:t>
      </w:r>
      <w:r w:rsidR="00BC236A">
        <w:t>imer sets,</w:t>
      </w:r>
      <w:r w:rsidR="00402CF5" w:rsidRPr="00FF046F">
        <w:t xml:space="preserve"> has the greatest predictive power.</w:t>
      </w:r>
    </w:p>
    <w:p w14:paraId="3F451664" w14:textId="1CD68C4C" w:rsidR="00500BF4" w:rsidRPr="00FF046F" w:rsidRDefault="00E6027E" w:rsidP="00B05254">
      <w:pPr>
        <w:pStyle w:val="NMtext"/>
        <w:spacing w:line="360" w:lineRule="auto"/>
        <w:jc w:val="left"/>
        <w:rPr>
          <w:rFonts w:ascii="Arial" w:hAnsi="Arial" w:cs="Arial"/>
        </w:rPr>
      </w:pPr>
      <w:r w:rsidRPr="00FF046F">
        <w:t>B</w:t>
      </w:r>
      <w:r w:rsidR="00500BF4" w:rsidRPr="00FF046F">
        <w:t>uild</w:t>
      </w:r>
      <w:r w:rsidR="00E919D6" w:rsidRPr="00FF046F">
        <w:t>ing</w:t>
      </w:r>
      <w:r w:rsidR="00500BF4" w:rsidRPr="00FF046F">
        <w:t xml:space="preserve"> these models</w:t>
      </w:r>
      <w:r w:rsidRPr="00FF046F">
        <w:t xml:space="preserve"> requires</w:t>
      </w:r>
      <w:r w:rsidR="00500BF4" w:rsidRPr="00FF046F">
        <w:t xml:space="preserve"> extensive baseline sampling</w:t>
      </w:r>
      <w:r w:rsidR="009B6580" w:rsidRPr="00FF046F">
        <w:t xml:space="preserve"> to capture the full range of natural variation</w:t>
      </w:r>
      <w:r w:rsidR="00FC23D8" w:rsidRPr="00FF046F">
        <w:t xml:space="preserve"> and the extent of condition gradients</w:t>
      </w:r>
      <w:r w:rsidR="009B6580" w:rsidRPr="00FF046F">
        <w:t xml:space="preserve"> within each habitat class</w:t>
      </w:r>
      <w:r w:rsidR="00500BF4" w:rsidRPr="00FF046F">
        <w:t xml:space="preserve">, and this needs to be coupled </w:t>
      </w:r>
      <w:r w:rsidR="000351E3" w:rsidRPr="00FF046F">
        <w:t xml:space="preserve">with </w:t>
      </w:r>
      <w:r w:rsidR="007D00B3" w:rsidRPr="00FF046F">
        <w:t>extensive</w:t>
      </w:r>
      <w:r w:rsidR="00E71A84" w:rsidRPr="00FF046F">
        <w:t xml:space="preserve"> environmental metadata</w:t>
      </w:r>
      <w:r w:rsidR="004B74DD" w:rsidRPr="00FF046F">
        <w:t xml:space="preserve">. </w:t>
      </w:r>
    </w:p>
    <w:p w14:paraId="7EDC9E6B" w14:textId="0DB616E9" w:rsidR="00500BF4" w:rsidRPr="00FF046F" w:rsidRDefault="00AC16A0" w:rsidP="00CA594D">
      <w:pPr>
        <w:pStyle w:val="NMtext"/>
        <w:spacing w:line="360" w:lineRule="auto"/>
        <w:jc w:val="left"/>
      </w:pPr>
      <w:r w:rsidRPr="00FF046F">
        <w:t xml:space="preserve">In recent years, </w:t>
      </w:r>
      <w:r w:rsidR="00402CF5" w:rsidRPr="00FF046F">
        <w:t xml:space="preserve">multiple </w:t>
      </w:r>
      <w:r w:rsidR="00500BF4" w:rsidRPr="00FF046F">
        <w:t>scientific studies have</w:t>
      </w:r>
      <w:r w:rsidR="003C288C" w:rsidRPr="00FF046F">
        <w:t xml:space="preserve"> compared the performance of</w:t>
      </w:r>
      <w:r w:rsidR="00207432" w:rsidRPr="00FF046F">
        <w:t xml:space="preserve"> metabarcoding and</w:t>
      </w:r>
      <w:r w:rsidR="003C288C" w:rsidRPr="00FF046F">
        <w:t xml:space="preserve"> </w:t>
      </w:r>
      <w:r w:rsidR="00F361CB" w:rsidRPr="00FF046F">
        <w:t>SML</w:t>
      </w:r>
      <w:r w:rsidR="008F7D8C">
        <w:t>-</w:t>
      </w:r>
      <w:r w:rsidR="003C288C" w:rsidRPr="00FF046F">
        <w:t>based habitat classification with</w:t>
      </w:r>
      <w:r w:rsidR="002D43D2" w:rsidRPr="00FF046F">
        <w:t xml:space="preserve"> that of</w:t>
      </w:r>
      <w:r w:rsidR="003C288C" w:rsidRPr="00FF046F">
        <w:t xml:space="preserve"> </w:t>
      </w:r>
      <w:r w:rsidR="002D43D2" w:rsidRPr="00FF046F">
        <w:t xml:space="preserve">more </w:t>
      </w:r>
      <w:r w:rsidR="003C288C" w:rsidRPr="00FF046F">
        <w:t>established biotic indicators</w:t>
      </w:r>
      <w:r w:rsidR="00500BF4" w:rsidRPr="00FF046F">
        <w:t xml:space="preserve"> based on </w:t>
      </w:r>
      <w:r w:rsidR="003563C9" w:rsidRPr="00FF046F">
        <w:t>taxonomic identity of a predefined set of taxa</w:t>
      </w:r>
      <w:r w:rsidR="00C905D2" w:rsidRPr="00FF046F">
        <w:t xml:space="preserve">. These studies demonstrate the power of </w:t>
      </w:r>
      <w:r w:rsidR="00F62937" w:rsidRPr="00FF046F">
        <w:t>using new technologies to adopt a</w:t>
      </w:r>
      <w:r w:rsidR="00C905D2" w:rsidRPr="00FF046F">
        <w:t xml:space="preserve"> </w:t>
      </w:r>
      <w:r w:rsidR="00F62937" w:rsidRPr="00FF046F">
        <w:t>more holistic approach to ecosystem assessment</w:t>
      </w:r>
      <w:r w:rsidR="00B2693B" w:rsidRPr="00FF046F">
        <w:t xml:space="preserve">, and </w:t>
      </w:r>
      <w:r w:rsidR="00E815BE" w:rsidRPr="00FF046F">
        <w:t>a detailed overview of the approach</w:t>
      </w:r>
      <w:r w:rsidR="00E91012" w:rsidRPr="00FF046F">
        <w:t xml:space="preserve"> and its potential to revolutionise biomonitoring</w:t>
      </w:r>
      <w:r w:rsidR="00E815BE" w:rsidRPr="00FF046F">
        <w:t xml:space="preserve"> is provided by Cordier et al. </w:t>
      </w:r>
      <w:r w:rsidR="00231C90" w:rsidRPr="00FF046F">
        <w:rPr>
          <w:color w:val="2B579A"/>
          <w:shd w:val="clear" w:color="auto" w:fill="E6E6E6"/>
        </w:rPr>
        <w:fldChar w:fldCharType="begin" w:fldLock="1"/>
      </w:r>
      <w:r w:rsidR="0063198C">
        <w:instrText xml:space="preserve"> ADDIN ZOTERO_ITEM CSL_CITATION {"citationID":"wgCJm0uX","properties":{"formattedCitation":"(2019)","plainCitation":"(2019)","noteIndex":0},"citationItems":[{"id":"w52rFSGD/fm7xZINi","uris":["http://www.mendeley.com/documents/?uuid=f018db8c-84a0-33df-a3a0-05a3139d6e6b","http://www.mendeley.com/documents/?uuid=5b0c2521-f487-449d-b9ad-553363995fde","http://www.mendeley.com/documents/?uuid=c1076d19-4b7a-4f14-93dd-45fde36c4421"],"itemData":{"DOI":"10.1016/J.TIM.2018.10.012","ISSN":"0966-842X","abstract":"Genomics is fast becoming a routine tool in medical diagnostics and cutting-edge biotechnologies. Yet, its use for environmental biomonitoring is still considered a futuristic ideal. Until now, environmental genomics was mainly used as a replacement of the burdensome morphological identification, to screen known morphologically distinguishable bioindicator taxa. While prokaryotic and eukaryotic microbial diversity is of key importance in ecosystem functioning, its implementation in biomonitoring programs is still largely unappreciated, mainly because of difficulties in identifying microbes and limited knowledge of their ecological functions. Here, we argue that the combination of massive environmental genomics microbial data with machine learning algorithms can be extremely powerful for biomonitoring programs and pave the way to fill important gaps in our understanding of microbial ecology.","author":[{"dropping-particle":"","family":"Cordier","given":"Tristan","non-dropping-particle":"","parse-names":false,"suffix":""},{"dropping-particle":"","family":"Lanzén","given":"Anders","non-dropping-particle":"","parse-names":false,"suffix":""},{"dropping-particle":"","family":"Apothéloz-Perret-Gentil","given":"Laure","non-dropping-particle":"","parse-names":false,"suffix":""},{"dropping-particle":"","family":"Stoeck","given":"Thorsten","non-dropping-particle":"","parse-names":false,"suffix":""},{"dropping-particle":"","family":"Pawlowski","given":"Jan","non-dropping-particle":"","parse-names":false,"suffix":""}],"container-title":"Trends in Microbiology","id":"ITEM-1","issue":"5","issued":{"date-parts":[["2019","5","1"]]},"page":"387-397","publisher":"Elsevier Current Trends","title":"Embracing Environmental Genomics and Machine Learning for Routine Biomonitoring","type":"article-journal","volume":"27"},"suppress-author":1}],"schema":"https://github.com/citation-style-language/schema/raw/master/csl-citation.json"} </w:instrText>
      </w:r>
      <w:r w:rsidR="00231C90" w:rsidRPr="00FF046F">
        <w:rPr>
          <w:color w:val="2B579A"/>
          <w:shd w:val="clear" w:color="auto" w:fill="E6E6E6"/>
        </w:rPr>
        <w:fldChar w:fldCharType="separate"/>
      </w:r>
      <w:r w:rsidR="00C5133D">
        <w:rPr>
          <w:rFonts w:cs="Times New Roman"/>
        </w:rPr>
        <w:t>(2019)</w:t>
      </w:r>
      <w:r w:rsidR="00231C90" w:rsidRPr="00FF046F">
        <w:rPr>
          <w:color w:val="2B579A"/>
          <w:shd w:val="clear" w:color="auto" w:fill="E6E6E6"/>
        </w:rPr>
        <w:fldChar w:fldCharType="end"/>
      </w:r>
      <w:r w:rsidR="00500BF4" w:rsidRPr="00FF046F">
        <w:t xml:space="preserve">. </w:t>
      </w:r>
      <w:r w:rsidR="00F62937" w:rsidRPr="00FF046F">
        <w:t>Studies have largely focused on aquatic habitats, including</w:t>
      </w:r>
      <w:r w:rsidR="00500BF4" w:rsidRPr="00FF046F">
        <w:t xml:space="preserve"> marine sediment</w:t>
      </w:r>
      <w:r w:rsidR="00F62937" w:rsidRPr="00FF046F">
        <w:t>s</w:t>
      </w:r>
      <w:r w:rsidR="00E00E81">
        <w:t xml:space="preserve"> </w:t>
      </w:r>
      <w:r w:rsidR="00E00E81">
        <w:rPr>
          <w:color w:val="2B579A"/>
          <w:shd w:val="clear" w:color="auto" w:fill="E6E6E6"/>
        </w:rPr>
        <w:fldChar w:fldCharType="begin" w:fldLock="1"/>
      </w:r>
      <w:r w:rsidR="0063198C">
        <w:instrText xml:space="preserve"> ADDIN ZOTERO_ITEM CSL_CITATION {"citationID":"bjz04x0k","properties":{"formattedCitation":"(Cordier et al., 2017, 2018; Fr\\uc0\\u252{}he et al., 2020)","plainCitation":"(Cordier et al., 2017, 2018; Frühe et al., 2020)","noteIndex":0},"citationItems":[{"id":"w52rFSGD/9SUm9g9W","uris":["http://www.mendeley.com/documents/?uuid=c1c648ec-1b10-41d4-846a-171a1625d125"],"itemData":{"DOI":"10.1021/acs.est.7b01518","ISSN":"15205851","PMID":"28665601","abstract":"Monitoring biodiversity is essential to assess the impacts of increasing anthropogenic activities in marine environments. Traditionally, marine biomonitoring involves the sorting and morphological identification of benthic macro-invertebrates, which is time-consuming and taxonomic-expertise demanding. High-throughput amplicon sequencing of environmental DNA (eDNA metabarcoding) represents a promising alternative for benthic monitoring. However, an important fraction of eDNA sequences remains unassigned or belong to taxa of unknown ecology, which prevent their use for assessing the ecological quality status. Here, we show that supervised machine learning (SML) can be used to build robust predictive models for benthic monitoring, regardless of the taxonomic assignment of eDNA sequences. We tested three SML approaches to assess the environmental impact of marine aquaculture using benthic foraminifera eDNA, a group of unicellular eukaryotes known to be good bioindicators, as features to infer macro-invertebrates based biotic indices. We found similar ecological status as obtained from macro-invertebrates inventories. We argue that SML approaches could overcome and even bypass the cost and time-demanding morpho-taxonomic approaches in future biomonitoring.","author":[{"dropping-particle":"","family":"Cordier","given":"Tristan","non-dropping-particle":"","parse-names":false,"suffix":""},{"dropping-particle":"","family":"Esling","given":"Philippe","non-dropping-particle":"","parse-names":false,"suffix":""},{"dropping-particle":"","family":"Lejzerowicz","given":"Franck","non-dropping-particle":"","parse-names":false,"suffix":""},{"dropping-particle":"","family":"Visco","given":"Joana","non-dropping-particle":"","parse-names":false,"suffix":""},{"dropping-particle":"","family":"Ouadahi","given":"Amine","non-dropping-particle":"","parse-names":false,"suffix":""},{"dropping-particle":"","family":"Martins","given":"Catarina","non-dropping-particle":"","parse-names":false,"suffix":""},{"dropping-particle":"","family":"Cedhagen","given":"Tomas","non-dropping-particle":"","parse-names":false,"suffix":""},{"dropping-particle":"","family":"Pawlowski","given":"Jan","non-dropping-particle":"","parse-names":false,"suffix":""}],"container-title":"Environmental Science and Technology","id":"ITEM-1","issue":"16","issued":{"date-parts":[["2017"]]},"page":"9118-9126","title":"Predicting the Ecological Quality Status of Marine Environments from eDNA Metabarcoding Data Using Supervised Machine Learning","type":"article-journal","volume":"51"}},{"id":"w52rFSGD/4Sij6wjC","uris":["http://www.mendeley.com/documents/?uuid=c9053bf5-c5ee-4cfa-a013-6115b847f51d"],"itemData":{"DOI":"10.1111/1755-0998.12926","ISSN":"17550998","PMID":"30014577","abstract":"Biodiversity monitoring is the standard for environmental impact assessment of anthropogenic activities. Several recent studies showed that high-throughput amplicon sequencing of environmental DNA (eDNA metabarcoding) could overcome many limitations of the traditional morphotaxonomy-based bioassessment. Recently, we demonstrated that supervised machine learning (SML) can be used to predict accurate biotic indices values from eDNA metabarcoding data, regardless of the taxonomic affiliation of the sequences. However, it is unknown to which extent the accuracy of such models depends on taxonomic resolution of molecular markers or how SML compares with metabarcoding approaches targeting well-established bioindicator species. In this study, we address these issues by training predictive models upon five different ribosomal bacterial and eukaryotic markers and measuring their performance to assess the environmental impact of marine aquaculture on independent data sets. Our results show that all tested markers are yielding accurate predictive models and that they all outperform the assessment relying solely on taxonomically assigned sequences. Remarkably, we did not find any significant difference in the performance of the models built using universal eukaryotic or prokaryotic markers. Using any molecular marker with a taxonomic range broad enough to comprise different potential bioindicator taxa, SML approach can overcome the limits of taxonomy-based eDNA bioassessment.","author":[{"dropping-particle":"","family":"Cordier","given":"Tristan","non-dropping-particle":"","parse-names":false,"suffix":""},{"dropping-particle":"","family":"Forster","given":"Dominik","non-dropping-particle":"","parse-names":false,"suffix":""},{"dropping-particle":"","family":"Dufresne","given":"Yoann","non-dropping-particle":"","parse-names":false,"suffix":""},{"dropping-particle":"","family":"Martins","given":"Catarina I.M.","non-dropping-particle":"","parse-names":false,"suffix":""},{"dropping-particle":"","family":"Stoeck","given":"Thorsten","non-dropping-particle":"","parse-names":false,"suffix":""},{"dropping-particle":"","family":"Pawlowski","given":"Jan","non-dropping-particle":"","parse-names":false,"suffix":""}],"container-title":"Molecular Ecology Resources","id":"ITEM-2","issue":"6","issued":{"date-parts":[["2018"]]},"page":"1381-1391","title":"Supervised machine learning outperforms taxonomy-based environmental DNA metabarcoding applied to biomonitoring","type":"article-journal","volume":"18"}},{"id":"w52rFSGD/MarfKgc8","uris":["http://www.mendeley.com/documents/?uuid=06351325-b306-4a48-9322-ebb4a2877c05","http://www.mendeley.com/documents/?uuid=b12f5433-b734-4908-9c6a-8acecd69d61e"],"itemData":{"DOI":"10.1111/mec.15434","ISSN":"1365294X","abstract":"Increasing anthropogenic impact and global change effects on natural ecosystems has prompted the development of less expensive and more efficient bioassessments methodologies. One promising approach is the integration of DNA metabarcoding in environmental monitoring. A critical step in this process is the inference of ecological quality (EQ) status from identified molecular bioindicator signatures that mirror environmental classification based on standard macroinvertebrate surveys. The most promising approaches to infer EQ from biotic indices (BI) are supervised machine learning (SML) and the calculation of indicator values (IndVal). In this study we compared the performance of both approaches using DNA metabarcodes of bacteria and ciliates as bioindicators obtained from 152 samples collected from seven Norwegian salmon farms. Results from standard macroinvertebrate-monitoring of the same samples were used as reference to compare the accuracy of both approaches. First, SML outperformed the IndVal approach to infer EQ from eDNA metabarcodes. The Random Forest (RF) algorithm appeared to be less sensitive to noisy data (a typical feature of massive environmental sequence data sets) and uneven data coverage across EQ classes (a typical feature of environmental compliance monitoring scheme) compared to a widely used method to infer IndVals for the calculation of a BI. Second, bacteria allowed for a more accurate EQ assessment than ciliate eDNA metabarcodes. For the implementation of DNA metabarcoding into routine monitoring programmes to assess EQ around salmon aquaculture cages, we therefore recommend bacterial DNA metabarcodes in combination with SML to classify EQ categories based on molecular signatures.","author":[{"dropping-particle":"","family":"Frühe","given":"Larissa","non-dropping-particle":"","parse-names":false,"suffix":""},{"dropping-particle":"","family":"Cordier","given":"Tristan","non-dropping-particle":"","parse-names":false,"suffix":""},{"dropping-particle":"","family":"Dully","given":"Verena","non-dropping-particle":"","parse-names":false,"suffix":""},{"dropping-particle":"","family":"Breiner","given":"Hans Werner","non-dropping-particle":"","parse-names":false,"suffix":""},{"dropping-particle":"","family":"Lentendu","given":"Guillaume","non-dropping-particle":"","parse-names":false,"suffix":""},{"dropping-particle":"","family":"Pawlowski","given":"Jan","non-dropping-particle":"","parse-names":false,"suffix":""},{"dropping-particle":"","family":"Martins","given":"Catarina","non-dropping-particle":"","parse-names":false,"suffix":""},{"dropping-particle":"","family":"Wilding","given":"Thomas A.","non-dropping-particle":"","parse-names":false,"suffix":""},{"dropping-particle":"","family":"Stoeck","given":"Thorsten","non-dropping-particle":"","parse-names":false,"suffix":""}],"container-title":"Molecular Ecology","id":"ITEM-3","issue":"October 2019","issued":{"date-parts":[["2020"]]},"page":"1-19","title":"Supervised machine learning is superior to indicator value inference in monitoring the environmental impacts of salmon aquaculture using eDNA metabarcodes","type":"article-journal"}}],"schema":"https://github.com/citation-style-language/schema/raw/master/csl-citation.json"} </w:instrText>
      </w:r>
      <w:r w:rsidR="00E00E81">
        <w:rPr>
          <w:color w:val="2B579A"/>
          <w:shd w:val="clear" w:color="auto" w:fill="E6E6E6"/>
        </w:rPr>
        <w:fldChar w:fldCharType="separate"/>
      </w:r>
      <w:r w:rsidR="00C5133D" w:rsidRPr="00C5133D">
        <w:rPr>
          <w:rFonts w:cs="Times New Roman"/>
        </w:rPr>
        <w:t>(Cordier et al., 2017, 2018; Frühe et al., 2020)</w:t>
      </w:r>
      <w:r w:rsidR="00E00E81">
        <w:rPr>
          <w:color w:val="2B579A"/>
          <w:shd w:val="clear" w:color="auto" w:fill="E6E6E6"/>
        </w:rPr>
        <w:fldChar w:fldCharType="end"/>
      </w:r>
      <w:r w:rsidR="00500BF4" w:rsidRPr="00DF4DCE">
        <w:t xml:space="preserve">, </w:t>
      </w:r>
      <w:r w:rsidR="00A53115" w:rsidRPr="00DF4DCE">
        <w:t>coastal waters</w:t>
      </w:r>
      <w:r w:rsidR="00500BF4" w:rsidRPr="00DF4DCE">
        <w:t xml:space="preserve"> </w:t>
      </w:r>
      <w:r w:rsidR="00E947D6" w:rsidRPr="00DF4DCE">
        <w:rPr>
          <w:color w:val="2B579A"/>
          <w:shd w:val="clear" w:color="auto" w:fill="E6E6E6"/>
        </w:rPr>
        <w:fldChar w:fldCharType="begin" w:fldLock="1"/>
      </w:r>
      <w:r w:rsidR="0063198C">
        <w:instrText xml:space="preserve"> ADDIN ZOTERO_ITEM CSL_CITATION {"citationID":"IVHPsqEj","properties":{"formattedCitation":"(DiBattista et al., 2020)","plainCitation":"(DiBattista et al., 2020)","noteIndex":0},"citationItems":[{"id":"w52rFSGD/5SNSPsle","uris":["http://www.mendeley.com/documents/?uuid=c2aec86f-9668-46de-bbd0-0d1b6d591eaf"],"itemData":{"DOI":"10.1038/s41598-020-64858-9","ISSN":"20452322","PMID":"32433472","abstract":"Loss of biodiversity from lower to upper trophic levels reduces overall productivity and stability of coastal ecosystems in our oceans, but rarely are these changes documented across both time and space. The characterisation of environmental DNA (eDNA) from sediment and seawater using metabarcoding offers a powerful molecular lens to observe marine biota and provides a series of ‘snapshots’ across a broad spectrum of eukaryotic organisms. Using these next-generation tools and downstream analytical innovations including machine learning sequence assignment algorithms and co-occurrence network analyses, we examined how anthropogenic pressures may have impacted marine biodiversity on subtropical coral reefs in Okinawa, Japan. Based on 18 S ribosomal RNA, but not ITS2 sequence data due to inconsistent amplification for this marker, as well as proxies for anthropogenic disturbance, we show that eukaryotic richness at the family level significantly increases with medium and high levels of disturbance. This change in richness coincides with compositional changes, a decrease in connectedness among taxa, an increase in fragmentation of taxon co-occurrence networks, and a shift in indicator taxa. Taken together, these findings demonstrate the ability of eDNA to act as a barometer of disturbance and provide an exemplar of how biotic networks and coral reefs may be impacted by anthropogenic activities.","author":[{"dropping-particle":"","family":"DiBattista","given":"Joseph D.","non-dropping-particle":"","parse-names":false,"suffix":""},{"dropping-particle":"","family":"Reimer","given":"James D.","non-dropping-particle":"","parse-names":false,"suffix":""},{"dropping-particle":"","family":"Stat","given":"Michael","non-dropping-particle":"","parse-names":false,"suffix":""},{"dropping-particle":"","family":"Masucci","given":"Giovanni D.","non-dropping-particle":"","parse-names":false,"suffix":""},{"dropping-particle":"","family":"Biondi","given":"Piera","non-dropping-particle":"","parse-names":false,"suffix":""},{"dropping-particle":"","family":"Brauwer","given":"Maarten","non-dropping-particle":"De","parse-names":false,"suffix":""},{"dropping-particle":"","family":"Wilkinson","given":"Shaun P.","non-dropping-particle":"","parse-names":false,"suffix":""},{"dropping-particle":"","family":"Chariton","given":"Anthony A.","non-dropping-particle":"","parse-names":false,"suffix":""},{"dropping-particle":"","family":"Bunce","given":"Michael","non-dropping-particle":"","parse-names":false,"suffix":""}],"container-title":"Scientific Reports","id":"ITEM-1","issue":"1","issued":{"date-parts":[["2020"]]},"page":"1-15","title":"Environmental DNA can act as a biodiversity barometer of anthropogenic pressures in coastal ecosystems","type":"article-journal","volume":"10"}}],"schema":"https://github.com/citation-style-language/schema/raw/master/csl-citation.json"} </w:instrText>
      </w:r>
      <w:r w:rsidR="00E947D6" w:rsidRPr="00DF4DCE">
        <w:rPr>
          <w:color w:val="2B579A"/>
          <w:shd w:val="clear" w:color="auto" w:fill="E6E6E6"/>
        </w:rPr>
        <w:fldChar w:fldCharType="separate"/>
      </w:r>
      <w:r w:rsidR="00C5133D">
        <w:rPr>
          <w:rFonts w:cs="Times New Roman"/>
        </w:rPr>
        <w:t>(DiBattista et al., 2020)</w:t>
      </w:r>
      <w:r w:rsidR="00E947D6" w:rsidRPr="00DF4DCE">
        <w:rPr>
          <w:color w:val="2B579A"/>
          <w:shd w:val="clear" w:color="auto" w:fill="E6E6E6"/>
        </w:rPr>
        <w:fldChar w:fldCharType="end"/>
      </w:r>
      <w:r w:rsidR="00500BF4" w:rsidRPr="00DF4DCE">
        <w:t>, and rivers</w:t>
      </w:r>
      <w:r w:rsidR="00506071" w:rsidRPr="00DF4DCE">
        <w:t xml:space="preserve"> </w:t>
      </w:r>
      <w:r w:rsidR="00506071" w:rsidRPr="00DF4DCE">
        <w:rPr>
          <w:color w:val="2B579A"/>
          <w:shd w:val="clear" w:color="auto" w:fill="E6E6E6"/>
        </w:rPr>
        <w:fldChar w:fldCharType="begin" w:fldLock="1"/>
      </w:r>
      <w:r w:rsidR="0063198C">
        <w:instrText xml:space="preserve"> ADDIN ZOTERO_ITEM CSL_CITATION {"citationID":"AxvLFkEg","properties":{"formattedCitation":"(Fan et al., 2020; Feio et al., 2020)","plainCitation":"(Fan et al., 2020; Feio et al., 2020)","noteIndex":0},"citationItems":[{"id":"w52rFSGD/PuB7wOUQ","uris":["http://www.mendeley.com/documents/?uuid=b5b5f0b8-a106-4441-85e7-5131c22e072c","http://www.mendeley.com/documents/?uuid=13114eed-2405-48d9-ad56-bab82300d340"],"itemData":{"DOI":"10.1016/j.scitotenv.2020.137900","ISSN":"18791026","PMID":"32199386","abstract":"Diatoms are a compulsory biological quality element in the ecological assessment of rivers according to the Water Framework Directive. The application of current official indices requires the identification of individuals to species or lower rank under a microscope based on the valve morphology. This is a highly time-consuming task, often susceptible of disagreements among analysts. In alternative, the use of DNA metabarcoding combined with High-Throughput Sequencing (HTS) has been proposed. The sequences obtained from environmental DNA are clustered into Operational Taxonomic Units (OTUs), which can be assigned to a taxon using reference databases, and from there calculate biotic indices. However, there is still a high percentage of unassigned OTUs to species due to the incompleteness of reference libraries. Alternatively, we tested a new taxonomy-free approach based on diatom community samples to assess rivers. A combination of three machine learning techniques is used to build models that predict diatom OTUs expected in test sites, under reference conditions, from environmental data. The Observed/Expected OTUs ratio indicates the deviation from reference condition and is converted into a quality class. This approach was never used with diatoms neither with OTUs data. To evaluate its efficiency, we built a model based on OTUs lists (HYDGEN) and another based on taxa lists from morphological identification (HYDMORPH), and also calculated a biotic index (IPS). The models were trained and tested with data from 81 sites (44 reference sites) from central Portugal. Both models were considered accurate (linear regression for Observed and Expected richness: R2 ≈ 0.7, interception ≈ 0.8) and sensitive to global anthropogenic disturbance (Rs2 &gt; 0.30 p &lt; 0.006 for global disturbance). Yet, the HYDGEN model based on molecular data was sensitive to more types of pressures (such as, changes in land use and habitat quality), which gives promising insights to its use for bioassessment of rivers.","author":[{"dropping-particle":"","family":"Feio","given":"Maria João","non-dropping-particle":"","parse-names":false,"suffix":""},{"dropping-particle":"","family":"Serra","given":"Sónia R.Q.","non-dropping-particle":"","parse-names":false,"suffix":""},{"dropping-particle":"","family":"Mortágua","given":"Andreia","non-dropping-particle":"","parse-names":false,"suffix":""},{"dropping-particle":"","family":"Bouchez","given":"Agnès","non-dropping-particle":"","parse-names":false,"suffix":""},{"dropping-particle":"","family":"Rimet","given":"Frédéric","non-dropping-particle":"","parse-names":false,"suffix":""},{"dropping-particle":"","family":"Vasselon","given":"Valentin","non-dropping-particle":"","parse-names":false,"suffix":""},{"dropping-particle":"","family":"Almeida","given":"Salomé F.P.","non-dropping-particle":"","parse-names":false,"suffix":""}],"container-title":"Science of the Total Environment","id":"ITEM-1","issued":{"date-parts":[["2020"]]},"title":"A taxonomy-free approach based on machine learning to assess the quality of rivers with diatoms","type":"article-journal","volume":"722"}},{"id":"w52rFSGD/BrwnZFR0","uris":["http://www.mendeley.com/documents/?uuid=02dfd82c-6ee5-46dd-9ae6-cca022e724e9","http://www.mendeley.com/documents/?uuid=cec501cb-8fd6-4f19-8f0d-36823403a5bb"],"itemData":{"DOI":"10.1016/j.watres.2020.116004","ISSN":"18792448","PMID":"32622231","abstract":"Understanding the ecological status response of rivers to multiple stressors is a precondition for river restoration and management. However, this requires the collection of appropriate data, including environmental variables and the status of aquatic organisms, and analysis via a suitable model that captures the nonlinear relationships between ecological status and various stressors. The morphological approach has been the standard data collection method employed for establishing the status of aquatic organisms. However, this approach is very laborious and restricted to a specific set of organisms. Recently, an environmental DNA (eDNA) metabarcoding data approach has been developed that is far more efficient than the morphological approach and potentially applicable to an unlimited set of organisms. However, it remains unclear how well eDNA metabarcoding data reflects the impacts of environmental stressors on aquatic ecosystems compared with morphological data, which is essential for clarifying the potential applications of eDNA metabarcoding data in the ecological monitoring and management of rivers. The present work addresses this issue by modeling organism diversity based on three indices with respect to multiple environmental variables in both the catchment and reach scales. This is done by corresponding support vector machine (SVM) models constructed from eDNA metabarcoding and morphological data on 24 sampling locations in the Taizi River basin, China. According to the mean absolute percent error (MAPE) between the measured diversity index values and the index values predicted by the SVM models, the SVM models constructed from eDNA metabarcoding data (MAPE = 3.87) provide more accurate predictions than the SVM models constructed from morphological data (MAPE = 28.36), revealing that the eDNA metabarcoding data better reflects environmental conditions. In addition, the sensitivity of SVM model predictions of the ecological indices for both catchment-scale and reach-scale stressors is evaluated, and the stressors having the greatest impact on the ecological status of rivers are identified. The results demonstrate that the ecological status of rivers is more sensitive to environmental stressors at the reach scale than to stressors at the catchment scale. Therefore, our study is helpful in exploring the potential applications of eDNA metabarcoding data and SVM modeling in the ecological monitoring and management of rivers.","author":[{"dropping-particle":"","family":"Fan","given":"Juntao","non-dropping-particle":"","parse-names":false,"suffix":""},{"dropping-particle":"","family":"Wang","given":"Shuping","non-dropping-particle":"","parse-names":false,"suffix":""},{"dropping-particle":"","family":"Li","given":"Hong","non-dropping-particle":"","parse-names":false,"suffix":""},{"dropping-particle":"","family":"Yan","given":"Zhenguang","non-dropping-particle":"","parse-names":false,"suffix":""},{"dropping-particle":"","family":"Zhang","given":"Yizhang","non-dropping-particle":"","parse-names":false,"suffix":""},{"dropping-particle":"","family":"Zheng","given":"Xin","non-dropping-particle":"","parse-names":false,"suffix":""},{"dropping-particle":"","family":"Wang","given":"Pengyuan","non-dropping-particle":"","parse-names":false,"suffix":""}],"container-title":"Water Research","id":"ITEM-2","issue":"June","issued":{"date-parts":[["2020"]]},"page":"116004","publisher":"Elsevier Ltd","title":"Modeling the ecological status response of rivers to multiple stressors using machine learning: A comparison of environmental DNA metabarcoding and morphological data","type":"article-journal","volume":"183"}}],"schema":"https://github.com/citation-style-language/schema/raw/master/csl-citation.json"} </w:instrText>
      </w:r>
      <w:r w:rsidR="00506071" w:rsidRPr="00DF4DCE">
        <w:rPr>
          <w:color w:val="2B579A"/>
          <w:shd w:val="clear" w:color="auto" w:fill="E6E6E6"/>
        </w:rPr>
        <w:fldChar w:fldCharType="separate"/>
      </w:r>
      <w:r w:rsidR="00C5133D">
        <w:rPr>
          <w:rFonts w:cs="Times New Roman"/>
        </w:rPr>
        <w:t>(Fan et al., 2020; Feio et al., 2020)</w:t>
      </w:r>
      <w:r w:rsidR="00506071" w:rsidRPr="00DF4DCE">
        <w:rPr>
          <w:color w:val="2B579A"/>
          <w:shd w:val="clear" w:color="auto" w:fill="E6E6E6"/>
        </w:rPr>
        <w:fldChar w:fldCharType="end"/>
      </w:r>
      <w:r w:rsidR="00500BF4" w:rsidRPr="006B5E88">
        <w:t>.</w:t>
      </w:r>
      <w:r w:rsidR="00500BF4">
        <w:t xml:space="preserve"> </w:t>
      </w:r>
      <w:r w:rsidR="000C0D20" w:rsidRPr="000C0D20">
        <w:t xml:space="preserve">Taxonomy-free joint species distribution modelling approaches can be used to derive an ecological quality ratio (EQR) </w:t>
      </w:r>
      <w:r w:rsidR="000C0D20" w:rsidRPr="000C0D20">
        <w:lastRenderedPageBreak/>
        <w:t xml:space="preserve">from the comparison between observed communities under reference conditions and expected (predicted) communities as the ecosystem is exposed to environmental stressors. </w:t>
      </w:r>
      <w:r w:rsidR="00CC3EF9">
        <w:t>This</w:t>
      </w:r>
      <w:r w:rsidR="000C0D20" w:rsidRPr="000C0D20">
        <w:t xml:space="preserve"> method, using various algorithms, has been</w:t>
      </w:r>
      <w:r w:rsidR="00BC7C90">
        <w:t xml:space="preserve"> previously</w:t>
      </w:r>
      <w:r w:rsidR="000C0D20" w:rsidRPr="000C0D20">
        <w:t xml:space="preserve"> used to assess ecosystem</w:t>
      </w:r>
      <w:r w:rsidR="00DB1B53">
        <w:t xml:space="preserve"> health</w:t>
      </w:r>
      <w:r w:rsidR="000C0D20" w:rsidRPr="000C0D20">
        <w:t xml:space="preserve"> in rivers using diatom communities </w:t>
      </w:r>
      <w:r w:rsidR="00D43CB6">
        <w:rPr>
          <w:color w:val="2B579A"/>
          <w:shd w:val="clear" w:color="auto" w:fill="E6E6E6"/>
        </w:rPr>
        <w:fldChar w:fldCharType="begin" w:fldLock="1"/>
      </w:r>
      <w:r w:rsidR="0063198C">
        <w:instrText xml:space="preserve"> ADDIN ZOTERO_ITEM CSL_CITATION {"citationID":"2AVGLZlW","properties":{"formattedCitation":"(Feio et al., 2020)","plainCitation":"(Feio et al., 2020)","noteIndex":0},"citationItems":[{"id":"w52rFSGD/PuB7wOUQ","uris":["http://www.mendeley.com/documents/?uuid=b5b5f0b8-a106-4441-85e7-5131c22e072c"],"itemData":{"DOI":"10.1016/j.scitotenv.2020.137900","ISSN":"18791026","PMID":"32199386","abstract":"Diatoms are a compulsory biological quality element in the ecological assessment of rivers according to the Water Framework Directive. The application of current official indices requires the identification of individuals to species or lower rank under a microscope based on the valve morphology. This is a highly time-consuming task, often susceptible of disagreements among analysts. In alternative, the use of DNA metabarcoding combined with High-Throughput Sequencing (HTS) has been proposed. The sequences obtained from environmental DNA are clustered into Operational Taxonomic Units (OTUs), which can be assigned to a taxon using reference databases, and from there calculate biotic indices. However, there is still a high percentage of unassigned OTUs to species due to the incompleteness of reference libraries. Alternatively, we tested a new taxonomy-free approach based on diatom community samples to assess rivers. A combination of three machine learning techniques is used to build models that predict diatom OTUs expected in test sites, under reference conditions, from environmental data. The Observed/Expected OTUs ratio indicates the deviation from reference condition and is converted into a quality class. This approach was never used with diatoms neither with OTUs data. To evaluate its efficiency, we built a model based on OTUs lists (HYDGEN) and another based on taxa lists from morphological identification (HYDMORPH), and also calculated a biotic index (IPS). The models were trained and tested with data from 81 sites (44 reference sites) from central Portugal. Both models were considered accurate (linear regression for Observed and Expected richness: R2 ≈ 0.7, interception ≈ 0.8) and sensitive to global anthropogenic disturbance (Rs2 &gt; 0.30 p &lt; 0.006 for global disturbance). Yet, the HYDGEN model based on molecular data was sensitive to more types of pressures (such as, changes in land use and habitat quality), which gives promising insights to its use for bioassessment of rivers.","author":[{"dropping-particle":"","family":"Feio","given":"Maria João","non-dropping-particle":"","parse-names":false,"suffix":""},{"dropping-particle":"","family":"Serra","given":"Sónia R.Q.","non-dropping-particle":"","parse-names":false,"suffix":""},{"dropping-particle":"","family":"Mortágua","given":"Andreia","non-dropping-particle":"","parse-names":false,"suffix":""},{"dropping-particle":"","family":"Bouchez","given":"Agnès","non-dropping-particle":"","parse-names":false,"suffix":""},{"dropping-particle":"","family":"Rimet","given":"Frédéric","non-dropping-particle":"","parse-names":false,"suffix":""},{"dropping-particle":"","family":"Vasselon","given":"Valentin","non-dropping-particle":"","parse-names":false,"suffix":""},{"dropping-particle":"","family":"Almeida","given":"Salomé F.P.","non-dropping-particle":"","parse-names":false,"suffix":""}],"container-title":"Science of the Total Environment","id":"ITEM-1","issued":{"date-parts":[["2020"]]},"title":"A taxonomy-free approach based on machine learning to assess the quality of rivers with diatoms","type":"article-journal","volume":"722"}}],"schema":"https://github.com/citation-style-language/schema/raw/master/csl-citation.json"} </w:instrText>
      </w:r>
      <w:r w:rsidR="00D43CB6">
        <w:rPr>
          <w:color w:val="2B579A"/>
          <w:shd w:val="clear" w:color="auto" w:fill="E6E6E6"/>
        </w:rPr>
        <w:fldChar w:fldCharType="separate"/>
      </w:r>
      <w:r w:rsidR="00C5133D">
        <w:rPr>
          <w:rFonts w:cs="Times New Roman"/>
        </w:rPr>
        <w:t>(Feio et al., 2020)</w:t>
      </w:r>
      <w:r w:rsidR="00D43CB6">
        <w:rPr>
          <w:color w:val="2B579A"/>
          <w:shd w:val="clear" w:color="auto" w:fill="E6E6E6"/>
        </w:rPr>
        <w:fldChar w:fldCharType="end"/>
      </w:r>
      <w:r w:rsidR="00964B87">
        <w:t>.</w:t>
      </w:r>
      <w:r w:rsidR="00340D1F">
        <w:t xml:space="preserve"> </w:t>
      </w:r>
      <w:r w:rsidR="00500BF4" w:rsidRPr="00FF046F">
        <w:t>A review of use case examples and limitation</w:t>
      </w:r>
      <w:r w:rsidR="00227ADD">
        <w:t>s</w:t>
      </w:r>
      <w:r w:rsidR="00500BF4" w:rsidRPr="00FF046F">
        <w:t xml:space="preserve"> to the approach is provided in the </w:t>
      </w:r>
      <w:r w:rsidR="00E55600">
        <w:t>A</w:t>
      </w:r>
      <w:r w:rsidR="00500BF4" w:rsidRPr="00FF046F">
        <w:t xml:space="preserve">ppendix </w:t>
      </w:r>
      <w:r w:rsidR="000B6E7E" w:rsidRPr="00FF046F">
        <w:t>2</w:t>
      </w:r>
      <w:r w:rsidR="00500BF4" w:rsidRPr="00FF046F">
        <w:t>.</w:t>
      </w:r>
    </w:p>
    <w:p w14:paraId="0195F469" w14:textId="77D29C89" w:rsidR="00604368" w:rsidRDefault="00604368" w:rsidP="0083369C">
      <w:pPr>
        <w:pStyle w:val="Heading2"/>
        <w:spacing w:line="360" w:lineRule="auto"/>
        <w:jc w:val="left"/>
      </w:pPr>
      <w:bookmarkStart w:id="13" w:name="_Toc120733399"/>
      <w:r>
        <w:t>Additional perspectives</w:t>
      </w:r>
      <w:r w:rsidR="00BB5CCD">
        <w:t xml:space="preserve"> and opportunities</w:t>
      </w:r>
      <w:bookmarkEnd w:id="13"/>
    </w:p>
    <w:p w14:paraId="5367AA0D" w14:textId="12DDE631" w:rsidR="00592C8D" w:rsidRPr="005E1E4F" w:rsidRDefault="00F358FA" w:rsidP="0083369C">
      <w:pPr>
        <w:pStyle w:val="Heading3"/>
        <w:spacing w:line="360" w:lineRule="auto"/>
        <w:jc w:val="left"/>
        <w:rPr>
          <w:color w:val="146568"/>
          <w:lang w:val="en-GB"/>
        </w:rPr>
      </w:pPr>
      <w:r w:rsidRPr="005E1E4F">
        <w:rPr>
          <w:color w:val="146568"/>
          <w:lang w:val="en-GB"/>
        </w:rPr>
        <w:t>Assessment of genetic diversity within species</w:t>
      </w:r>
    </w:p>
    <w:p w14:paraId="408BD561" w14:textId="3B6CE5CD" w:rsidR="00826878" w:rsidRDefault="00181398" w:rsidP="0083369C">
      <w:pPr>
        <w:pStyle w:val="NMtext"/>
        <w:spacing w:line="360" w:lineRule="auto"/>
        <w:jc w:val="left"/>
      </w:pPr>
      <w:r>
        <w:t xml:space="preserve">A natural extension of DNA-based biodiversity assessment at species level is to </w:t>
      </w:r>
      <w:r w:rsidR="00826878">
        <w:t>assess</w:t>
      </w:r>
      <w:r>
        <w:t xml:space="preserve"> within-species genetic diversity from </w:t>
      </w:r>
      <w:r w:rsidR="00CE0EA9">
        <w:t>mixed-species or</w:t>
      </w:r>
      <w:r>
        <w:t xml:space="preserve"> environmental samples</w:t>
      </w:r>
      <w:r w:rsidR="00311970">
        <w:t xml:space="preserve">, and this </w:t>
      </w:r>
      <w:r w:rsidR="0026698E">
        <w:t>represents</w:t>
      </w:r>
      <w:r w:rsidR="00311970">
        <w:t xml:space="preserve"> an active field of current research.</w:t>
      </w:r>
      <w:r>
        <w:t xml:space="preserve"> </w:t>
      </w:r>
      <w:r w:rsidR="00311970">
        <w:t>Within-species genetic diversity</w:t>
      </w:r>
      <w:r w:rsidR="1F63E276">
        <w:t xml:space="preserve"> can be used as a measure of adaptive capacity</w:t>
      </w:r>
      <w:r w:rsidR="00527AAB" w:rsidRPr="00C72E09">
        <w:rPr>
          <w:rStyle w:val="FootnoteReference"/>
        </w:rPr>
        <w:footnoteReference w:id="2"/>
      </w:r>
      <w:r w:rsidR="1F63E276">
        <w:t>, an important component</w:t>
      </w:r>
      <w:r w:rsidR="001C44B4">
        <w:t xml:space="preserve"> </w:t>
      </w:r>
      <w:r w:rsidR="1F63E276">
        <w:t xml:space="preserve">of ecological resilience to </w:t>
      </w:r>
      <w:r w:rsidR="00E213FD">
        <w:t>threats and stressors</w:t>
      </w:r>
      <w:r w:rsidR="1F63E276">
        <w:t xml:space="preserve"> </w:t>
      </w:r>
      <w:r w:rsidR="00527AAB">
        <w:rPr>
          <w:color w:val="2B579A"/>
          <w:shd w:val="clear" w:color="auto" w:fill="E6E6E6"/>
        </w:rPr>
        <w:fldChar w:fldCharType="begin" w:fldLock="1"/>
      </w:r>
      <w:r w:rsidR="0063198C">
        <w:instrText xml:space="preserve"> ADDIN ZOTERO_ITEM CSL_CITATION {"citationID":"l7rQKhsd","properties":{"formattedCitation":"(e.g. climatic stress: Wernberg et al., 2018)","plainCitation":"(e.g. climatic stress: Wernberg et al., 2018)","noteIndex":0},"citationItems":[{"id":"w52rFSGD/sxdGJUFa","uris":["http://www.mendeley.com/documents/?uuid=45f0fb4a-1943-4982-ae74-416c681c3b17","http://www.mendeley.com/documents/?uuid=6f4e29a3-0ad9-40b0-9897-bb57764d2f66"],"itemData":{"DOI":"10.1038/s41598-018-20009-9","ISSN":"20452322","PMID":"29382916","abstract":"Genetic diversity confers adaptive capacity to populations under changing conditions but its role in mediating impacts of climate change remains unresolved for most ecosystems. This lack of knowledge is particularly acute for foundation species, where impacts may cascade throughout entire ecosystems. We combined population genetics with eco-physiological and ecological field experiments to explore relationships among latitudinal patterns in genetic diversity, physiology and resilience of a kelp ecosystem to climate stress. A subsequent 'natural experiment' illustrated the possible influence of latitudinal patterns of genetic diversity on ecosystem vulnerability to an extreme climatic perturbation (marine heatwave). There were strong relationships between physiological versatility, ecological resilience and genetic diversity of kelp forests across latitudes, and genetic diversity consistently outperformed other explanatory variables in contributing to the response of kelp forests to the marine heatwave. Population performance and vulnerability to a severe climatic event were thus strongly related to latitudinal patterns in genetic diversity, with the heatwave extirpating forests with low genetic diversity. Where foundation species control ecological structure and function, impacts of climatic stress can cascade through the ecosystem and, consequently, genetic diversity could contribute to ecosystem vulnerability to climate change.","author":[{"dropping-particle":"","family":"Wernberg","given":"Thomas","non-dropping-particle":"","parse-names":false,"suffix":""},{"dropping-particle":"","family":"Coleman","given":"Melinda A.","non-dropping-particle":"","parse-names":false,"suffix":""},{"dropping-particle":"","family":"Bennett","given":"Scott","non-dropping-particle":"","parse-names":false,"suffix":""},{"dropping-particle":"","family":"Thomsen","given":"Mads S.","non-dropping-particle":"","parse-names":false,"suffix":""},{"dropping-particle":"","family":"Tuya","given":"Fernando","non-dropping-particle":"","parse-names":false,"suffix":""},{"dropping-particle":"","family":"Kelaher","given":"Brendan P.","non-dropping-particle":"","parse-names":false,"suffix":""}],"container-title":"Scientific Reports","id":"ITEM-1","issue":"1","issued":{"date-parts":[["2018"]]},"page":"1-8","publisher":"Springer US","title":"Genetic diversity and kelp forest vulnerability to climatic stress","type":"article-journal","volume":"8"},"prefix":"e.g. climatic stress: "}],"schema":"https://github.com/citation-style-language/schema/raw/master/csl-citation.json"} </w:instrText>
      </w:r>
      <w:r w:rsidR="00527AAB">
        <w:rPr>
          <w:color w:val="2B579A"/>
          <w:shd w:val="clear" w:color="auto" w:fill="E6E6E6"/>
        </w:rPr>
        <w:fldChar w:fldCharType="separate"/>
      </w:r>
      <w:r w:rsidR="00C5133D">
        <w:rPr>
          <w:rFonts w:cs="Times New Roman"/>
        </w:rPr>
        <w:t>(e.g. climatic stress: Wernberg et al., 2018)</w:t>
      </w:r>
      <w:r w:rsidR="00527AAB">
        <w:rPr>
          <w:color w:val="2B579A"/>
          <w:shd w:val="clear" w:color="auto" w:fill="E6E6E6"/>
        </w:rPr>
        <w:fldChar w:fldCharType="end"/>
      </w:r>
      <w:r w:rsidR="1F63E276">
        <w:t>.</w:t>
      </w:r>
      <w:r w:rsidR="007E2946">
        <w:t xml:space="preserve"> </w:t>
      </w:r>
      <w:r w:rsidR="1F63E276">
        <w:t xml:space="preserve">Genetic variability within populations or species facilitates higher adaptability, </w:t>
      </w:r>
      <w:r w:rsidR="00E37AAA">
        <w:t xml:space="preserve">since </w:t>
      </w:r>
      <w:r w:rsidR="1F63E276">
        <w:t xml:space="preserve">it allows a wider range of responses to external factors or disturbances. </w:t>
      </w:r>
    </w:p>
    <w:p w14:paraId="6F95ACE4" w14:textId="277A892A" w:rsidR="00051DA3" w:rsidRDefault="00D21857" w:rsidP="000770F9">
      <w:pPr>
        <w:pStyle w:val="NMtext"/>
        <w:spacing w:line="360" w:lineRule="auto"/>
        <w:jc w:val="left"/>
      </w:pPr>
      <w:r>
        <w:t>Methods for a</w:t>
      </w:r>
      <w:r w:rsidR="00CC4836">
        <w:t xml:space="preserve">ssessing genetic diversity within species or populations </w:t>
      </w:r>
      <w:r>
        <w:t>are</w:t>
      </w:r>
      <w:r w:rsidR="004200B7">
        <w:t xml:space="preserve"> well</w:t>
      </w:r>
      <w:r w:rsidR="00962D9F">
        <w:t>-</w:t>
      </w:r>
      <w:r w:rsidR="004200B7">
        <w:t>established</w:t>
      </w:r>
      <w:r w:rsidR="00217BB5">
        <w:t xml:space="preserve"> </w:t>
      </w:r>
      <w:r>
        <w:t xml:space="preserve">and usually rely </w:t>
      </w:r>
      <w:r w:rsidR="00440C6D">
        <w:t xml:space="preserve">on </w:t>
      </w:r>
      <w:r w:rsidR="005A5AB4">
        <w:t>the analyses of</w:t>
      </w:r>
      <w:r>
        <w:t xml:space="preserve"> sets of multiple markers spread </w:t>
      </w:r>
      <w:r w:rsidR="0084782A" w:rsidRPr="00DF4DCE">
        <w:t>across</w:t>
      </w:r>
      <w:r>
        <w:t xml:space="preserve"> the genome, namely </w:t>
      </w:r>
      <w:r w:rsidR="00F447B0">
        <w:t xml:space="preserve">microsatellite markers or </w:t>
      </w:r>
      <w:r w:rsidR="007B0037">
        <w:t>single nucleotide polymorphisms (SNPs)</w:t>
      </w:r>
      <w:r w:rsidR="005A5AB4">
        <w:t>,</w:t>
      </w:r>
      <w:r w:rsidR="007B0037">
        <w:t xml:space="preserve"> from </w:t>
      </w:r>
      <w:r w:rsidR="00764EB6">
        <w:t>DNA samples collected from individual organisms</w:t>
      </w:r>
      <w:r w:rsidR="00111DA4">
        <w:t xml:space="preserve">, which is </w:t>
      </w:r>
      <w:r w:rsidR="00A219A7">
        <w:t xml:space="preserve">both </w:t>
      </w:r>
      <w:r w:rsidR="00111DA4">
        <w:t>expensive and time consuming</w:t>
      </w:r>
      <w:r w:rsidR="007B0037">
        <w:t xml:space="preserve">. Microsatellites and SNPs </w:t>
      </w:r>
      <w:r w:rsidR="003248FE">
        <w:t>target</w:t>
      </w:r>
      <w:r w:rsidR="007B0037">
        <w:t xml:space="preserve"> multiple </w:t>
      </w:r>
      <w:r w:rsidR="00E53DF8">
        <w:t xml:space="preserve">hypervariable </w:t>
      </w:r>
      <w:r w:rsidR="007B0037">
        <w:t xml:space="preserve">points across the </w:t>
      </w:r>
      <w:r w:rsidR="00E53DF8">
        <w:t>genome of the species to assess</w:t>
      </w:r>
      <w:r w:rsidR="00813B5E">
        <w:t xml:space="preserve"> allelic diversity</w:t>
      </w:r>
      <w:r w:rsidR="00E425FB">
        <w:t xml:space="preserve"> within a population</w:t>
      </w:r>
      <w:r w:rsidR="002C1E5B">
        <w:t>. As the cost of</w:t>
      </w:r>
      <w:r w:rsidR="007246F7">
        <w:t xml:space="preserve"> DNA</w:t>
      </w:r>
      <w:r w:rsidR="002C1E5B">
        <w:t xml:space="preserve"> sequencing </w:t>
      </w:r>
      <w:r w:rsidR="007246F7">
        <w:t xml:space="preserve">decreases, genomic approaches are </w:t>
      </w:r>
      <w:r w:rsidR="00D34A01">
        <w:t xml:space="preserve">gaining </w:t>
      </w:r>
      <w:r w:rsidR="00EF5D34" w:rsidRPr="00DF4DCE">
        <w:t>more</w:t>
      </w:r>
      <w:r w:rsidR="00D34A01">
        <w:t xml:space="preserve"> prominence</w:t>
      </w:r>
      <w:r w:rsidR="00FA01EF">
        <w:t xml:space="preserve"> in this field</w:t>
      </w:r>
      <w:r w:rsidR="0010168F">
        <w:t xml:space="preserve"> </w:t>
      </w:r>
      <w:r w:rsidR="00154A67">
        <w:rPr>
          <w:color w:val="2B579A"/>
          <w:shd w:val="clear" w:color="auto" w:fill="E6E6E6"/>
        </w:rPr>
        <w:fldChar w:fldCharType="begin" w:fldLock="1"/>
      </w:r>
      <w:r w:rsidR="0063198C">
        <w:instrText xml:space="preserve"> ADDIN ZOTERO_ITEM CSL_CITATION {"citationID":"ycxZKW0m","properties":{"formattedCitation":"(e.g. Allendorf, 2017; Benestan et al., 2016; Shafer et al., 2015)","plainCitation":"(e.g. Allendorf, 2017; Benestan et al., 2016; Shafer et al., 2015)","noteIndex":0},"citationItems":[{"id":"w52rFSGD/RvMyEdbt","uris":["http://www.mendeley.com/documents/?uuid=167656a6-5e88-4973-abb0-53aa6e968265","http://www.mendeley.com/documents/?uuid=bc060b5b-1115-48f1-9e6c-111686e6d45d"],"itemData":{"DOI":"10.1111/mec.13948","ISSN":"1365294X","PMID":"27933683","abstract":"I consider how the study of genetic variation has influenced efforts to conserve natural populations over the last 50 years. Studies with allozymes in the 1970s provided the first estimates of the amount of genetic variation within and between natural populations at multiple loci. These early studies played an important role in developing plans to conserve species. The description of genetic variation in mitochondrial DNA in the early 1980s laid the foundation for the field of phylogeography, which provided a deeper look in time of the relationships and connectivity among populations. The development of microsatellites in the 1990s provided much more powerful means to describe genetic variation at nuclear loci, including the ability to detect past bottlenecks and estimate current effective population size with a single temporal sample. In the 2000s, single nucleotide polymorphisms presented a cornucopia of loci that has greatly improved power to estimate genetic and population demographic parameters important for conservation. Today, population genomics presents the ability to detect regions of the genome that are affected by natural selection (e.g. local adaptation or inbreeding depression). In addition, the ability to genotype historical samples has provided power to understand how climate change and other anthropogenic phenomena have affected populations. Modern molecular techniques provide unprecedented power to understand genetic variation in natural populations. Nevertheless, application of this information requires sound understanding of population genetics theory. I believe that current training in conservation genetics focuses too much on the latest techniques and too little on understanding the conceptual basis which is needed to interpret these data and ask good questions.","author":[{"dropping-particle":"","family":"Allendorf","given":"Fred W.","non-dropping-particle":"","parse-names":false,"suffix":""}],"container-title":"Molecular Ecology","id":"ITEM-1","issue":"2","issued":{"date-parts":[["2017"]]},"page":"420-430","title":"Genetics and the conservation of natural populations: allozymes to genomes","type":"article-journal","volume":"26"},"prefix":"e.g. "},{"id":"w52rFSGD/mAMbOczT","uris":["http://www.mendeley.com/documents/?uuid=7a4da5dc-3a11-47df-af5a-4ac100047fcd","http://www.mendeley.com/documents/?uuid=7310e9bf-b729-4c26-a1c8-ba4a66208336"],"itemData":{"DOI":"10.1111/mec.13647","ISSN":"1365294X","PMID":"27086132","abstract":"The boom of massive parallel sequencing (MPS) technology and its applications in conservation of natural and managed populations brings new opportunities and challenges to meet the scientific questions that can be addressed. Genomic conservation offers a wide range of approaches and analytical techniques, with their respective strengths and weaknesses that rely on several implicit assumptions. However, finding the most suitable approaches and analysis regarding our scientific question are often difficult and time-consuming. To address this gap, a recent workshop entitled ‘ConGen 2015’ was held at Montana University in order to bring together the knowledge accumulated in this field and to provide training in conceptual and practical aspects of data analysis applied to the field of conservation and evolutionary genomics. Here, we summarize the expertise yield by each instructor that has led us to consider the importance of keeping in mind the scientific question from sampling to management practices along with the selection of appropriate genomics tools and bioinformatics challenges.","author":[{"dropping-particle":"","family":"Benestan","given":"Laura Marilyn","non-dropping-particle":"","parse-names":false,"suffix":""},{"dropping-particle":"","family":"Ferchaud","given":"Anne Laure","non-dropping-particle":"","parse-names":false,"suffix":""},{"dropping-particle":"","family":"Hohenlohe","given":"Paul A.","non-dropping-particle":"","parse-names":false,"suffix":""},{"dropping-particle":"","family":"Garner","given":"Brittany A.","non-dropping-particle":"","parse-names":false,"suffix":""},{"dropping-particle":"","family":"Naylor","given":"Gavin J.P.","non-dropping-particle":"","parse-names":false,"suffix":""},{"dropping-particle":"","family":"Baums","given":"Iliana Brigitta","non-dropping-particle":"","parse-names":false,"suffix":""},{"dropping-particle":"","family":"Schwartz","given":"Michael K.","non-dropping-particle":"","parse-names":false,"suffix":""},{"dropping-particle":"","family":"Kelley","given":"Joanna L.","non-dropping-particle":"","parse-names":false,"suffix":""},{"dropping-particle":"","family":"Luikart","given":"Gordon","non-dropping-particle":"","parse-names":false,"suffix":""}],"container-title":"Molecular Ecology","id":"ITEM-2","issue":"13","issued":{"date-parts":[["2016"]]},"page":"2967-2977","title":"Conservation genomics of natural and managed populations: Building a conceptual and practical framework","type":"article-journal","volume":"25"}},{"id":"w52rFSGD/ilVd4IzI","uris":["http://www.mendeley.com/documents/?uuid=9c9c0a01-2291-4c75-9939-2d37387031a3","http://www.mendeley.com/documents/?uuid=d51fc78f-4195-41d9-a01e-0f9cf634af20"],"itemData":{"DOI":"10.1016/j.tree.2014.11.009","ISBN":"0169-5347","ISSN":"01695347","PMID":"25534246","abstract":"The global loss of biodiversity continues at an alarming rate. Genomic approaches have been suggested as a promising tool for conservation practice as scaling up to genome-wide data can improve traditional conservation genetic inferences and provide qualitatively novel insights. However, the generation of genomic data and subsequent analyses and interpretations remain challenging and largely confined to academic research in ecology and evolution. This generates a gap between basic research and applicable solutions for conservation managers faced with multifaceted problems. Before the real-world conservation potential of genomic research can be realized, we suggest that current infrastructures need to be modified, methods must mature, analytical pipelines need to be developed, and successful case studies must be disseminated to practitioners.","author":[{"dropping-particle":"","family":"Shafer","given":"Aaron B A","non-dropping-particle":"","parse-names":false,"suffix":""},{"dropping-particle":"","family":"Wolf","given":"Jochen B W","non-dropping-particle":"","parse-names":false,"suffix":""},{"dropping-particle":"","family":"Alves","given":"Paulo C.","non-dropping-particle":"","parse-names":false,"suffix":""},{"dropping-particle":"","family":"Bergstr??m","given":"Linnea","non-dropping-particle":"","parse-names":false,"suffix":""},{"dropping-particle":"","family":"Bruford","given":"Michael W.","non-dropping-particle":"","parse-names":false,"suffix":""},{"dropping-particle":"","family":"Br??nnstr??m","given":"Ioana","non-dropping-particle":"","parse-names":false,"suffix":""},{"dropping-particle":"","family":"Colling","given":"Guy","non-dropping-particle":"","parse-names":false,"suffix":""},{"dropping-particle":"","family":"Dal??n","given":"Love","non-dropping-particle":"","parse-names":false,"suffix":""},{"dropping-particle":"","family":"Meester","given":"Luc","non-dropping-particle":"De","parse-names":false,"suffix":""},{"dropping-particle":"","family":"Ekblom","given":"Robert","non-dropping-particle":"","parse-names":false,"suffix":""},{"dropping-particle":"","family":"Fawcett","given":"Katie D.","non-dropping-particle":"","parse-names":false,"suffix":""},{"dropping-particle":"","family":"Fior","given":"Simone","non-dropping-particle":"","parse-names":false,"suffix":""},{"dropping-particle":"","family":"Hajibabaei","given":"Mehrdad","non-dropping-particle":"","parse-names":false,"suffix":""},{"dropping-particle":"","family":"Hill","given":"Jason A.","non-dropping-particle":"","parse-names":false,"suffix":""},{"dropping-particle":"","family":"Hoezel","given":"A. Rus","non-dropping-particle":"","parse-names":false,"suffix":""},{"dropping-particle":"","family":"H??glund","given":"Jacob","non-dropping-particle":"","parse-names":false,"suffix":""},{"dropping-particle":"","family":"Jensen","given":"Evelyn L.","non-dropping-particle":"","parse-names":false,"suffix":""},{"dropping-particle":"","family":"Krause","given":"Johannes","non-dropping-particle":"","parse-names":false,"suffix":""},{"dropping-particle":"","family":"Kristensen","given":"Torsten N.","non-dropping-particle":"","parse-names":false,"suffix":""},{"dropping-particle":"","family":"Kr??tzen","given":"Michael","non-dropping-particle":"","parse-names":false,"suffix":""},{"dropping-particle":"","family":"McKay","given":"John K.","non-dropping-particle":"","parse-names":false,"suffix":""},{"dropping-particle":"","family":"Norman","given":"Anita J.","non-dropping-particle":"","parse-names":false,"suffix":""},{"dropping-particle":"","family":"Ogden","given":"Rob","non-dropping-particle":"","parse-names":false,"suffix":""},{"dropping-particle":"","family":"??sterling","given":"E. Martin","non-dropping-particle":"","parse-names":false,"suffix":""},{"dropping-particle":"","family":"Ouborg","given":"N. Joop","non-dropping-particle":"","parse-names":false,"suffix":""},{"dropping-particle":"","family":"Piccolo","given":"John","non-dropping-particle":"","parse-names":false,"suffix":""},{"dropping-particle":"","family":"Popovi??","given":"Danijela","non-dropping-particle":"","parse-names":false,"suffix":""},{"dropping-particle":"","family":"Primmer","given":"Craig R.","non-dropping-particle":"","parse-names":false,"suffix":""},{"dropping-particle":"","family":"Reed","given":"Floyd A.","non-dropping-particle":"","parse-names":false,"suffix":""},{"dropping-particle":"","family":"Roumet","given":"Marie","non-dropping-particle":"","parse-names":false,"suffix":""},{"dropping-particle":"","family":"Salmona","given":"Jordi","non-dropping-particle":"","parse-names":false,"suffix":""},{"dropping-particle":"","family":"Schenekar","given":"Tamara","non-dropping-particle":"","parse-names":false,"suffix":""},{"dropping-particle":"","family":"Schwartz","given":"Michael K.","non-dropping-particle":"","parse-names":false,"suffix":""},{"dropping-particle":"","family":"Segelbacher","given":"Gernot","non-dropping-particle":"","parse-names":false,"suffix":""},{"dropping-particle":"","family":"Senn","given":"Helen","non-dropping-particle":"","parse-names":false,"suffix":""},{"dropping-particle":"","family":"Thaulow","given":"Jens","non-dropping-particle":"","parse-names":false,"suffix":""},{"dropping-particle":"","family":"Valtonen","given":"Mia","non-dropping-particle":"","parse-names":false,"suffix":""},{"dropping-particle":"","family":"Veale","given":"Andrew","non-dropping-particle":"","parse-names":false,"suffix":""},{"dropping-particle":"","family":"Vergeer","given":"Philippine","non-dropping-particle":"","parse-names":false,"suffix":""},{"dropping-particle":"","family":"Vijay","given":"Nagarjun","non-dropping-particle":"","parse-names":false,"suffix":""},{"dropping-particle":"","family":"Vil??","given":"Carles","non-dropping-particle":"","parse-names":false,"suffix":""},{"dropping-particle":"","family":"Weissensteiner","given":"Matthias","non-dropping-particle":"","parse-names":false,"suffix":""},{"dropping-particle":"","family":"Wennerstr??m","given":"Lovisa","non-dropping-particle":"","parse-names":false,"suffix":""},{"dropping-particle":"","family":"Wheat","given":"Christopher W.","non-dropping-particle":"","parse-names":false,"suffix":""},{"dropping-particle":"","family":"Zieli??ski","given":"Piotr","non-dropping-particle":"","parse-names":false,"suffix":""}],"container-title":"Trends in Ecology and Evolution","id":"ITEM-3","issue":"2","issued":{"date-parts":[["2015"]]},"page":"78-87","title":"Genomics and the challenging translation into conservation practice","type":"article-journal","volume":"30"}}],"schema":"https://github.com/citation-style-language/schema/raw/master/csl-citation.json"} </w:instrText>
      </w:r>
      <w:r w:rsidR="00154A67">
        <w:rPr>
          <w:color w:val="2B579A"/>
          <w:shd w:val="clear" w:color="auto" w:fill="E6E6E6"/>
        </w:rPr>
        <w:fldChar w:fldCharType="separate"/>
      </w:r>
      <w:r w:rsidR="00C5133D">
        <w:rPr>
          <w:rFonts w:cs="Times New Roman"/>
        </w:rPr>
        <w:t>(e.g. Allendorf, 2017; Benestan et al., 2016; Shafer et al., 2015)</w:t>
      </w:r>
      <w:r w:rsidR="00154A67">
        <w:rPr>
          <w:color w:val="2B579A"/>
          <w:shd w:val="clear" w:color="auto" w:fill="E6E6E6"/>
        </w:rPr>
        <w:fldChar w:fldCharType="end"/>
      </w:r>
      <w:r w:rsidR="009F6D77">
        <w:t xml:space="preserve"> </w:t>
      </w:r>
      <w:r w:rsidR="0010168F">
        <w:t xml:space="preserve">but </w:t>
      </w:r>
      <w:r w:rsidR="00FF415A">
        <w:t>typically</w:t>
      </w:r>
      <w:r w:rsidR="0010168F">
        <w:t xml:space="preserve"> </w:t>
      </w:r>
      <w:r w:rsidR="00BA18E9">
        <w:t>use genome-wide analysis</w:t>
      </w:r>
      <w:r w:rsidR="00CB216A">
        <w:t xml:space="preserve"> rather than individual gene regions </w:t>
      </w:r>
      <w:r w:rsidR="00703F4C">
        <w:t xml:space="preserve">of just a few hundred bases </w:t>
      </w:r>
      <w:r w:rsidR="00C15533">
        <w:t>that are targeted</w:t>
      </w:r>
      <w:r w:rsidR="00703F4C">
        <w:t xml:space="preserve"> </w:t>
      </w:r>
      <w:r w:rsidR="00051DA3">
        <w:t>in the metabarcoding approach</w:t>
      </w:r>
      <w:r w:rsidR="00F447B0">
        <w:t>.</w:t>
      </w:r>
      <w:r w:rsidR="004200B7">
        <w:t xml:space="preserve"> </w:t>
      </w:r>
    </w:p>
    <w:p w14:paraId="145CE9A8" w14:textId="75ABCD58" w:rsidR="00D41222" w:rsidRDefault="00B91E76" w:rsidP="000770F9">
      <w:pPr>
        <w:pStyle w:val="NMtext"/>
        <w:spacing w:line="360" w:lineRule="auto"/>
        <w:jc w:val="left"/>
      </w:pPr>
      <w:r>
        <w:t xml:space="preserve">Building on the concept of species identification from DNA barcoding </w:t>
      </w:r>
      <w:r w:rsidR="00BA377F">
        <w:rPr>
          <w:color w:val="2B579A"/>
          <w:shd w:val="clear" w:color="auto" w:fill="E6E6E6"/>
        </w:rPr>
        <w:fldChar w:fldCharType="begin" w:fldLock="1"/>
      </w:r>
      <w:r w:rsidR="0063198C">
        <w:instrText xml:space="preserve"> ADDIN ZOTERO_ITEM CSL_CITATION {"citationID":"Ai5ljE98","properties":{"formattedCitation":"(Hebert et al., 2003)","plainCitation":"(Hebert et al., 2003)","noteIndex":0},"citationItems":[{"id":"w52rFSGD/pJ4JzSi3","uris":["http://www.mendeley.com/documents/?uuid=c801a6c9-2ece-469e-9979-68dd4e500c82","http://www.mendeley.com/documents/?uuid=d42611d1-84ad-4f1e-badc-0c071e15adab","http://www.mendeley.com/documents/?uuid=2912c9bf-a832-4a7f-99e2-11dd9b846af1"],"itemData":{"DOI":"10.1098/rspb.2002.2218","ISSN":"09628452","PMID":"12614582","abstract":"Although much biological research depends upon species diagnoses, taxonomic expertise is collapsing. We are convinced that the sole prospect for a sustainable identification capability lies in the construction of systems that employ DNA sequences as taxon 'barcodes'. We establish that the mitochondrial gene cytochrome c oxidase I (COI) can serve as the core of a global bioidentification system for animals. First, we demonstrate that COI profiles, derived from the low-density sampling of higher taxonomic categories, ordinarily assign newly analysed taxa to the appropriate phylum or order. Second, we demonstrate that species-level assignments can be obtained by creating comprehensive COI profiles. A model COI profile, based upon the analysis of a single individual from each of 200 closely allied species of lepidopterans, was 100% successful in correctly identifying subsequent specimens. When fully developed, a COI identification system will provide a reliable, cost-effective and accessible solution to the current problem of species identification. Its assembly will also generate important new insights into the diversification of life and the rules of molecular evolution.","author":[{"dropping-particle":"","family":"Hebert","given":"Paul D.N.","non-dropping-particle":"","parse-names":false,"suffix":""},{"dropping-particle":"","family":"Cywinska","given":"Alina","non-dropping-particle":"","parse-names":false,"suffix":""},{"dropping-particle":"","family":"Ball","given":"Shelley L.","non-dropping-particle":"","parse-names":false,"suffix":""},{"dropping-particle":"","family":"DeWaard","given":"Jeremy R.","non-dropping-particle":"","parse-names":false,"suffix":""}],"container-title":"Proceedings of the Royal Society B: Biological Sciences","id":"ITEM-1","issue":"1512","issued":{"date-parts":[["2003"]]},"page":"313-321","title":"Biological identifications through DNA barcodes","type":"article-journal","volume":"270"}}],"schema":"https://github.com/citation-style-language/schema/raw/master/csl-citation.json"} </w:instrText>
      </w:r>
      <w:r w:rsidR="00BA377F">
        <w:rPr>
          <w:color w:val="2B579A"/>
          <w:shd w:val="clear" w:color="auto" w:fill="E6E6E6"/>
        </w:rPr>
        <w:fldChar w:fldCharType="separate"/>
      </w:r>
      <w:r w:rsidR="00C5133D">
        <w:rPr>
          <w:rFonts w:cs="Times New Roman"/>
        </w:rPr>
        <w:t>(Hebert et al., 2003)</w:t>
      </w:r>
      <w:r w:rsidR="00BA377F">
        <w:rPr>
          <w:color w:val="2B579A"/>
          <w:shd w:val="clear" w:color="auto" w:fill="E6E6E6"/>
        </w:rPr>
        <w:fldChar w:fldCharType="end"/>
      </w:r>
      <w:r w:rsidR="00D41222">
        <w:t xml:space="preserve">, metabarcoding is an approach that has been developed primarily to characterise diversity at </w:t>
      </w:r>
      <w:r w:rsidR="00D41222">
        <w:lastRenderedPageBreak/>
        <w:t>species level</w:t>
      </w:r>
      <w:r w:rsidR="001C6D0F">
        <w:t xml:space="preserve">. Thus, the gene regions targeted have typically been chosen </w:t>
      </w:r>
      <w:r w:rsidR="009F33B4">
        <w:t>based on</w:t>
      </w:r>
      <w:r w:rsidR="00DE510C">
        <w:t xml:space="preserve"> their variation at the species level</w:t>
      </w:r>
      <w:r w:rsidR="008F40F3">
        <w:t>, with minimal intraspecific variation.</w:t>
      </w:r>
    </w:p>
    <w:p w14:paraId="54927B46" w14:textId="77A3CA1F" w:rsidR="004A2874" w:rsidRDefault="00460692" w:rsidP="000770F9">
      <w:pPr>
        <w:pStyle w:val="NMtext"/>
        <w:spacing w:line="360" w:lineRule="auto"/>
        <w:jc w:val="left"/>
      </w:pPr>
      <w:r>
        <w:t>Nonetheless, s</w:t>
      </w:r>
      <w:r w:rsidR="00D5204C">
        <w:t xml:space="preserve">everal metabarcoding studies </w:t>
      </w:r>
      <w:r w:rsidR="00E37988">
        <w:t xml:space="preserve">have been able to identify different sequence variants </w:t>
      </w:r>
      <w:r w:rsidR="0099540B">
        <w:t>that correlate with known haplotype diversity</w:t>
      </w:r>
      <w:r w:rsidR="007B3B0B">
        <w:t xml:space="preserve"> </w:t>
      </w:r>
      <w:r w:rsidR="00497C20">
        <w:rPr>
          <w:color w:val="2B579A"/>
          <w:shd w:val="clear" w:color="auto" w:fill="E6E6E6"/>
        </w:rPr>
        <w:fldChar w:fldCharType="begin" w:fldLock="1"/>
      </w:r>
      <w:r w:rsidR="0063198C">
        <w:instrText xml:space="preserve"> ADDIN ZOTERO_ITEM CSL_CITATION {"citationID":"O9TPNjxF","properties":{"formattedCitation":"(Elbrecht et al., 2018; Shum &amp; Palumbi, 2021; Zizka et al., 2020)","plainCitation":"(Elbrecht et al., 2018; Shum &amp; Palumbi, 2021; Zizka et al., 2020)","noteIndex":0},"citationItems":[{"id":"w52rFSGD/FTVSQezw","uris":["http://www.mendeley.com/documents/?uuid=32f43417-ef89-4719-b9e0-61c8635dcb69"],"itemData":{"DOI":"10.7717/peerj.4644","ISSN":"21678359","abstract":"Background: DNA metabarcoding is used to generate species composition data for entire communities. However, sequencing errors in high-throughput sequencing instruments are fairly common, usually requiring reads to be clustered into operational taxonomic units (OTUs), losing information on intraspecific diversity in the process. While Cytochrome c oxidase subunit I (COI) haplotype information is limited in resolving intraspecific diversity it is nevertheless often useful e.g. in a phylogeographic context, helping to formulate hypotheses on taxon distribution and dispersal. Methods: This study combines sequence denoising strategies, normally applied in microbial research, with additional abundance-based filtering to extract haplotype information from freshwater macroinvertebrate metabarcoding datasets. This novel approach was added to the R package \"JAMP\" and can be applied to COI amplicon datasets.We tested our haplotyping method by sequencing (i) a single-species mock community composed of 31 individuals with 15 different haplotypes spanning three orders of magnitude in biomass and (ii) 18 monitoring samples each amplified with four different primer sets and two PCR replicates. Results: We detected all 15 haplotypes of the single specimens in the mock community with relaxed filtering and denoising settings. However, up to 480 additional unexpected haplotypes remained in both replicates. Rigorous filtering removes most unexpected haplotypes, but also can discard expected haplotypes mainly from the small specimens. In the monitoring samples, the different primer sets detected 177-200 OTUs, each containing an average of 2.40-3.30 haplotypes per OTU. The derived intraspecific diversity data showed population structures that were consistent between replicates and similar between primer pairs but resolution depended on the primer length. A closer look at abundant taxa in the dataset revealed various population genetic patterns, e.g. the stonefly Taeniopteryx nebulosa and the caddisfly Hydropsyche pellucidula showed a distinct north-south cline with respect to haplotype distribution, while the beetle Oulimnius tuberculatus and the isopod Asellus aquaticus displayed no clear population pattern but differed in genetic diversity. Discussion: We developed a strategy to infer intraspecific genetic diversity from bulk invertebrate metabarcoding data. It needs to be stressed that at this point this metabarcoding-informed haplotyping is not capable of capturing the fu…","author":[{"dropping-particle":"","family":"Elbrecht","given":"Vasco","non-dropping-particle":"","parse-names":false,"suffix":""},{"dropping-particle":"","family":"Vamos","given":"Ecaterina Edith","non-dropping-particle":"","parse-names":false,"suffix":""},{"dropping-particle":"","family":"Steinke","given":"Dirk","non-dropping-particle":"","parse-names":false,"suffix":""},{"dropping-particle":"","family":"Leese","given":"Florian","non-dropping-particle":"","parse-names":false,"suffix":""}],"container-title":"PeerJ","id":"ITEM-1","issue":"4","issued":{"date-parts":[["2018"]]},"page":"1-13","title":"Estimating intraspecific genetic diversity from community DNA metabarcoding data","type":"article-journal","volume":"2018"}},{"id":"w52rFSGD/XDzeAUsc","uris":["http://www.mendeley.com/documents/?uuid=6d6f21df-273e-450e-8b8b-31af73d043e5","http://www.mendeley.com/documents/?uuid=a3649602-35fa-46c6-bca8-dee7f62948e1"],"itemData":{"DOI":"10.1111/mec.15851","ISSN":"1365294X","PMID":"33682164","abstract":"DNA metabarcoding has been increasingly used to detail distributions of hundreds of species. Most analyses focus on creating molecular operational taxonomic units (MOTUs) from complex mixtures of DNA sequences, but much less common is use of the sequence diversity within these MOTUs. Here we use the diversity of COI haplotypes within MOTUs from a California kelp forest to infer patterns of population abundance, dispersal and population history from 527 species of animals and algae from 106 samples of benthic habitats in Monterey Bay. Using haplotypes as a unit we show fine-grained differences of abundance across locations for 15 species, and marked aggregation from sample to sample for most of the common species of plants and animals. Previous analyses could not distinguish these patterns from artefacts of amplification or sequence bias. Our haplotype data also reveal strong population genetic differentiation over small spatial scales for 48 species of red algae, sponges and Bryozoa. Last, phylogenetic analysis of mismatch frequencies among haplotypes show a wide variety of demographic histories from recent expansions to long, stable population sizes. These analyses show that abundant, small-bodied marine species that are often overlooked in ecological surveys can have strikingly different patterns of ecological and genetic structure leading to population, ecological and perhaps adaptive differences between habitats. MOTU diversity data from the same sequencing efforts that generate species-level analyses can greatly increase the scope and value of metabarcoding studies.","author":[{"dropping-particle":"","family":"Shum","given":"Peter","non-dropping-particle":"","parse-names":false,"suffix":""},{"dropping-particle":"","family":"Palumbi","given":"Stephen R.","non-dropping-particle":"","parse-names":false,"suffix":""}],"container-title":"Molecular Ecology","id":"ITEM-2","issue":"13","issued":{"date-parts":[["2021"]]},"page":"3355-3373","title":"Testing small-scale ecological gradients and intraspecific differentiation for hundreds of kelp forest species using haplotypes from metabarcoding","type":"article-journal","volume":"30"}},{"id":"w52rFSGD/7jCsZRc7","uris":["http://www.mendeley.com/documents/?uuid=a084419e-f286-4dde-b2d8-669188342af4"],"itemData":{"DOI":"10.3897/mbmg.4.51925","ISSN":"25349708","abstract":"Genetic diversity is the most basal level of biodiversity and determines the evolutionary capacity of species to adapt to changing environments, yet it is typically neglected in routine biomonitoring and stressor impact assessment. For a comprehensive analysis of stressor impacts on genetic diversity, it is necessary to assess genetic variants simultaneously in many individuals and species. Such an assessment is not as straightforward and usually limited to one or few focal species. However, nowadays species diversity can be assessed by analysing thousands of individuals of a community simultaneously with DNA metabarcoding. Recent bioinformatic advances also allow for the extraction of exact sequence variants (ESVs or haplotypes) in addition to Operational Taxonomic Units (OTUs). By using this new capability, we here evaluated if the analysis of intraspecific mitochondrial diversity in addition to species diversity can provide insights into responses of stream macrozoobenthic communities to environmental stressors. For this purpose, we analysed macroinvertebrate bulk samples of three German river systems with different stressor levels using DNA metabarcoding. While OTU and haplotype number were negatively correlated with stressor impact, this association was not as clear when studying haplotype diversity across all taxa. However, stressor responses were found for sensitive EPT (Ephemeroptera, Plecoptera, Trichoptera) taxa and those exceedingly resistant to organic stress. An increase in haplotype number per OTU and haplotype diversity of sensitive taxa was observed with an increase in ecosystem quality and stability, while the opposite pattern was detected for pollution resistant taxa. However, this pattern was less prominent than expected based on the strong differences in stressor intensity between sites. To compare genetic diversity among communities in river systems, we focussed on OTUs, which were present in all systems. As OTU composition differed strongly between rivers, this led to the exclusion of a high number of OTUs, especially in diverse river systems of good quality, which potentially diminished the increase in intraspecific diversity. To better understand responses of intraspecific genetic diversity to environmental stressors, for example in river ecosystems, it would be important to increase OTU overlap between compared sites, e.g. by sampling a narrower stressor gradient, and to perform calibrated studies controlling for the number of i…","author":[{"dropping-particle":"","family":"Zizka","given":"Vera","non-dropping-particle":"","parse-names":false,"suffix":""},{"dropping-particle":"","family":"Weiss","given":"Martina","non-dropping-particle":"","parse-names":false,"suffix":""},{"dropping-particle":"","family":"Leese","given":"Florian","non-dropping-particle":"","parse-names":false,"suffix":""}],"container-title":"Metabarcoding and Metagenomics","id":"ITEM-3","issued":{"date-parts":[["2020"]]},"page":"23-34","title":"Can metabarcoding resolve intraspecific genetic diversity changes to environmental stressors? A test case using river macrozoobenthos","type":"article-journal","volume":"4"}}],"schema":"https://github.com/citation-style-language/schema/raw/master/csl-citation.json"} </w:instrText>
      </w:r>
      <w:r w:rsidR="00497C20">
        <w:rPr>
          <w:color w:val="2B579A"/>
          <w:shd w:val="clear" w:color="auto" w:fill="E6E6E6"/>
        </w:rPr>
        <w:fldChar w:fldCharType="separate"/>
      </w:r>
      <w:r w:rsidR="00C5133D">
        <w:rPr>
          <w:rFonts w:cs="Times New Roman"/>
        </w:rPr>
        <w:t>(Elbrecht et al., 2018; Shum &amp; Palumbi, 2021; Zizka et al., 2020)</w:t>
      </w:r>
      <w:r w:rsidR="00497C20">
        <w:rPr>
          <w:color w:val="2B579A"/>
          <w:shd w:val="clear" w:color="auto" w:fill="E6E6E6"/>
        </w:rPr>
        <w:fldChar w:fldCharType="end"/>
      </w:r>
      <w:r w:rsidR="004A2874">
        <w:t xml:space="preserve">. However, </w:t>
      </w:r>
      <w:r w:rsidR="00346D44">
        <w:t>caution should</w:t>
      </w:r>
      <w:r w:rsidR="00BF25A3">
        <w:t xml:space="preserve"> </w:t>
      </w:r>
      <w:r w:rsidR="0096472E">
        <w:t>be</w:t>
      </w:r>
      <w:r w:rsidR="00346D44">
        <w:t xml:space="preserve"> applied</w:t>
      </w:r>
      <w:r w:rsidR="0080485D">
        <w:t xml:space="preserve"> in interpreting sequence variants </w:t>
      </w:r>
      <w:r w:rsidR="00346D44">
        <w:t xml:space="preserve">in terms of population genetic diversity since </w:t>
      </w:r>
      <w:r w:rsidR="003A7C98">
        <w:t>artefactual variants</w:t>
      </w:r>
      <w:r w:rsidR="007A3EB9">
        <w:t xml:space="preserve"> could</w:t>
      </w:r>
      <w:r w:rsidR="00346D44">
        <w:t xml:space="preserve"> also arise from </w:t>
      </w:r>
      <w:r w:rsidR="001B6F76">
        <w:t xml:space="preserve">a myriad of </w:t>
      </w:r>
      <w:r w:rsidR="00346D44">
        <w:t>factors</w:t>
      </w:r>
      <w:r w:rsidR="001B6F76">
        <w:t>, including</w:t>
      </w:r>
      <w:r w:rsidR="004A2874">
        <w:t>:</w:t>
      </w:r>
    </w:p>
    <w:p w14:paraId="01371F58" w14:textId="053B8C74" w:rsidR="00E47A9F" w:rsidRPr="00597FC0" w:rsidRDefault="004A2874" w:rsidP="000770F9">
      <w:pPr>
        <w:pStyle w:val="NMtext"/>
        <w:numPr>
          <w:ilvl w:val="0"/>
          <w:numId w:val="18"/>
        </w:numPr>
        <w:spacing w:line="360" w:lineRule="auto"/>
        <w:jc w:val="left"/>
        <w:rPr>
          <w:rFonts w:eastAsia="Calibri"/>
        </w:rPr>
      </w:pPr>
      <w:r>
        <w:t>Copy errors that occur during PCR amplification</w:t>
      </w:r>
      <w:r w:rsidR="1F63E276">
        <w:t>.</w:t>
      </w:r>
      <w:r w:rsidR="006B4F0D">
        <w:t xml:space="preserve"> The prevalence of these errors </w:t>
      </w:r>
      <w:r w:rsidR="00781CE7">
        <w:t>is likely to be linked to the choice of polymerase</w:t>
      </w:r>
      <w:r w:rsidR="0020212F">
        <w:t xml:space="preserve"> used in the PCR reaction</w:t>
      </w:r>
      <w:r w:rsidR="00C86781">
        <w:t>.</w:t>
      </w:r>
      <w:r w:rsidR="00EE7A26">
        <w:t xml:space="preserve"> The use of Unique Molecular Identifier </w:t>
      </w:r>
      <w:r>
        <w:rPr>
          <w:color w:val="2B579A"/>
          <w:shd w:val="clear" w:color="auto" w:fill="E6E6E6"/>
        </w:rPr>
        <w:fldChar w:fldCharType="begin" w:fldLock="1"/>
      </w:r>
      <w:r w:rsidR="0063198C">
        <w:instrText xml:space="preserve"> ADDIN ZOTERO_ITEM CSL_CITATION {"citationID":"W0e4hQrY","properties":{"formattedCitation":"(UMI; Kivioja et al., 2012)","plainCitation":"(UMI; Kivioja et al., 2012)","noteIndex":0},"citationItems":[{"id":"w52rFSGD/bPnGLS9A","uris":["http://www.mendeley.com/documents/?uuid=255e46d4-7cd4-4cf6-b36b-d3985f8becd8","http://www.mendeley.com/documents/?uuid=41a8128f-15f3-481d-85fc-e63ebeb38463"],"itemData":{"DOI":"10.1038/nmeth.1778","ISSN":"15487091","PMID":"22101854","abstract":"Counting individual RNA or DNA molecules is difficult because they are hard to copy quantitatively for detection. To overcome this limitation, we applied unique molecular identifiers (UMIs), which make each molecule in a population distinct, to genome-scale human karyotyping and mRNA sequencing in Drosophila melanogaster. Use of this method can improve accuracy of almost any next-generation sequencing method, including chromatin immunoprecipitationsequencing, genome assembly, diagnostics and manufacturing-process control and monitoring. © 2012 Nature America, Inc. All rights reserved.","author":[{"dropping-particle":"","family":"Kivioja","given":"Teemu","non-dropping-particle":"","parse-names":false,"suffix":""},{"dropping-particle":"","family":"Vähärautio","given":"Anna","non-dropping-particle":"","parse-names":false,"suffix":""},{"dropping-particle":"","family":"Karlsson","given":"Kasper","non-dropping-particle":"","parse-names":false,"suffix":""},{"dropping-particle":"","family":"Bonke","given":"Martin","non-dropping-particle":"","parse-names":false,"suffix":""},{"dropping-particle":"","family":"Enge","given":"Martin","non-dropping-particle":"","parse-names":false,"suffix":""},{"dropping-particle":"","family":"Linnarsson","given":"Sten","non-dropping-particle":"","parse-names":false,"suffix":""},{"dropping-particle":"","family":"Taipale","given":"Jussi","non-dropping-particle":"","parse-names":false,"suffix":""}],"container-title":"Nature Methods","id":"ITEM-1","issue":"1","issued":{"date-parts":[["2012"]]},"page":"72-74","title":"Counting absolute numbers of molecules using unique molecular identifiers","type":"article-journal","volume":"9"},"prefix":"UMI; "}],"schema":"https://github.com/citation-style-language/schema/raw/master/csl-citation.json"} </w:instrText>
      </w:r>
      <w:r>
        <w:rPr>
          <w:color w:val="2B579A"/>
          <w:shd w:val="clear" w:color="auto" w:fill="E6E6E6"/>
        </w:rPr>
        <w:fldChar w:fldCharType="separate"/>
      </w:r>
      <w:r w:rsidR="00C5133D">
        <w:rPr>
          <w:rFonts w:cs="Times New Roman"/>
        </w:rPr>
        <w:t>(UMI; Kivioja et al., 2012)</w:t>
      </w:r>
      <w:r>
        <w:rPr>
          <w:color w:val="2B579A"/>
          <w:shd w:val="clear" w:color="auto" w:fill="E6E6E6"/>
        </w:rPr>
        <w:fldChar w:fldCharType="end"/>
      </w:r>
      <w:r w:rsidR="006A6ADF">
        <w:t xml:space="preserve"> sequencing labels seems promising for enabling these errors to be bioinformatically recognised and filtered out</w:t>
      </w:r>
      <w:r w:rsidR="005603A0">
        <w:t>, but is not yet routine practice in metabarcoding studies.</w:t>
      </w:r>
    </w:p>
    <w:p w14:paraId="113C8248" w14:textId="2312C169" w:rsidR="00E47A9F" w:rsidRDefault="00E47A9F" w:rsidP="000770F9">
      <w:pPr>
        <w:pStyle w:val="NMtext"/>
        <w:numPr>
          <w:ilvl w:val="0"/>
          <w:numId w:val="18"/>
        </w:numPr>
        <w:spacing w:line="360" w:lineRule="auto"/>
        <w:jc w:val="left"/>
        <w:rPr>
          <w:rFonts w:eastAsia="Calibri"/>
        </w:rPr>
      </w:pPr>
      <w:r>
        <w:rPr>
          <w:rFonts w:eastAsia="Calibri"/>
        </w:rPr>
        <w:t>Sequencing errors</w:t>
      </w:r>
      <w:r w:rsidR="0039131C">
        <w:rPr>
          <w:rFonts w:eastAsia="Calibri"/>
        </w:rPr>
        <w:t xml:space="preserve"> that arise during base-calling</w:t>
      </w:r>
      <w:r w:rsidR="006E473A">
        <w:rPr>
          <w:rFonts w:eastAsia="Calibri"/>
        </w:rPr>
        <w:t xml:space="preserve">. </w:t>
      </w:r>
      <w:r w:rsidR="0010790A">
        <w:rPr>
          <w:rFonts w:eastAsia="Calibri"/>
        </w:rPr>
        <w:t xml:space="preserve">Variants that arise from sequencing errors are expected to </w:t>
      </w:r>
      <w:r w:rsidR="008D47A6">
        <w:rPr>
          <w:rFonts w:eastAsia="Calibri"/>
        </w:rPr>
        <w:t xml:space="preserve">occur in very low read numbers, so can be filtered out by setting a minimum threshold for </w:t>
      </w:r>
      <w:r w:rsidR="00015BD5">
        <w:rPr>
          <w:rFonts w:eastAsia="Calibri"/>
        </w:rPr>
        <w:t>OTU/ASV</w:t>
      </w:r>
      <w:r w:rsidR="0010790A">
        <w:rPr>
          <w:rFonts w:eastAsia="Calibri"/>
        </w:rPr>
        <w:t xml:space="preserve"> </w:t>
      </w:r>
      <w:r w:rsidR="00015BD5">
        <w:rPr>
          <w:rFonts w:eastAsia="Calibri"/>
        </w:rPr>
        <w:t>acceptance (based on</w:t>
      </w:r>
      <w:r w:rsidR="00F863CE">
        <w:rPr>
          <w:rFonts w:eastAsia="Calibri"/>
        </w:rPr>
        <w:t xml:space="preserve"> a</w:t>
      </w:r>
      <w:r w:rsidR="00015BD5">
        <w:rPr>
          <w:rFonts w:eastAsia="Calibri"/>
        </w:rPr>
        <w:t xml:space="preserve"> minimum number </w:t>
      </w:r>
      <w:r w:rsidR="00F863CE">
        <w:rPr>
          <w:rFonts w:eastAsia="Calibri"/>
        </w:rPr>
        <w:t xml:space="preserve">or proportion </w:t>
      </w:r>
      <w:r w:rsidR="00015BD5">
        <w:rPr>
          <w:rFonts w:eastAsia="Calibri"/>
        </w:rPr>
        <w:t>of read</w:t>
      </w:r>
      <w:r w:rsidR="00F863CE">
        <w:rPr>
          <w:rFonts w:eastAsia="Calibri"/>
        </w:rPr>
        <w:t xml:space="preserve">s) but this also risks </w:t>
      </w:r>
      <w:r w:rsidR="00B0768C">
        <w:rPr>
          <w:rFonts w:eastAsia="Calibri"/>
        </w:rPr>
        <w:t>discarding</w:t>
      </w:r>
      <w:r w:rsidR="00F863CE">
        <w:rPr>
          <w:rFonts w:eastAsia="Calibri"/>
        </w:rPr>
        <w:t xml:space="preserve"> true detections of rare species or haplotypes.</w:t>
      </w:r>
    </w:p>
    <w:p w14:paraId="7A4DCFF0" w14:textId="763A477B" w:rsidR="00E47A9F" w:rsidRPr="00597FC0" w:rsidRDefault="00E47A9F" w:rsidP="000770F9">
      <w:pPr>
        <w:pStyle w:val="NMtext"/>
        <w:numPr>
          <w:ilvl w:val="0"/>
          <w:numId w:val="18"/>
        </w:numPr>
        <w:spacing w:line="360" w:lineRule="auto"/>
        <w:jc w:val="left"/>
        <w:rPr>
          <w:rFonts w:eastAsia="Calibri"/>
        </w:rPr>
      </w:pPr>
      <w:r>
        <w:rPr>
          <w:rFonts w:eastAsia="Calibri"/>
        </w:rPr>
        <w:t>Nuclear pseudogenes (NUMT</w:t>
      </w:r>
      <w:r w:rsidR="0062168C">
        <w:rPr>
          <w:rFonts w:eastAsia="Calibri"/>
        </w:rPr>
        <w:t>s</w:t>
      </w:r>
      <w:r>
        <w:rPr>
          <w:rFonts w:eastAsia="Calibri"/>
        </w:rPr>
        <w:t>)</w:t>
      </w:r>
      <w:r w:rsidR="00354C36">
        <w:rPr>
          <w:rFonts w:eastAsia="Calibri"/>
        </w:rPr>
        <w:t>,</w:t>
      </w:r>
      <w:r w:rsidR="005B36A7">
        <w:rPr>
          <w:rFonts w:eastAsia="Calibri"/>
        </w:rPr>
        <w:t xml:space="preserve"> which occur </w:t>
      </w:r>
      <w:r w:rsidR="00354C36">
        <w:rPr>
          <w:rFonts w:eastAsia="Calibri"/>
        </w:rPr>
        <w:t>when</w:t>
      </w:r>
      <w:r w:rsidR="005B36A7">
        <w:rPr>
          <w:rFonts w:eastAsia="Calibri"/>
        </w:rPr>
        <w:t xml:space="preserve"> </w:t>
      </w:r>
      <w:r w:rsidR="00F638B3">
        <w:rPr>
          <w:rFonts w:eastAsia="Calibri"/>
        </w:rPr>
        <w:t>portions of the mitochondrial genome (</w:t>
      </w:r>
      <w:r w:rsidR="008C77FC">
        <w:rPr>
          <w:rFonts w:eastAsia="Calibri"/>
        </w:rPr>
        <w:t>where</w:t>
      </w:r>
      <w:r w:rsidR="00EC6034">
        <w:rPr>
          <w:rFonts w:eastAsia="Calibri"/>
        </w:rPr>
        <w:t xml:space="preserve"> most metabarcoding markers lie)</w:t>
      </w:r>
      <w:r w:rsidR="00F638B3">
        <w:rPr>
          <w:rFonts w:eastAsia="Calibri"/>
        </w:rPr>
        <w:t xml:space="preserve"> have been inserted into the nuclear genome</w:t>
      </w:r>
      <w:r w:rsidR="00D941A6">
        <w:rPr>
          <w:rFonts w:eastAsia="Calibri"/>
        </w:rPr>
        <w:t xml:space="preserve"> </w:t>
      </w:r>
      <w:r w:rsidR="00D941A6">
        <w:rPr>
          <w:rFonts w:eastAsia="Calibri"/>
          <w:color w:val="2B579A"/>
          <w:shd w:val="clear" w:color="auto" w:fill="E6E6E6"/>
        </w:rPr>
        <w:fldChar w:fldCharType="begin" w:fldLock="1"/>
      </w:r>
      <w:r w:rsidR="0063198C">
        <w:rPr>
          <w:rFonts w:eastAsia="Calibri"/>
        </w:rPr>
        <w:instrText xml:space="preserve"> ADDIN ZOTERO_ITEM CSL_CITATION {"citationID":"zEAIC4bd","properties":{"formattedCitation":"(Hazkani-Covo et al., 2010)","plainCitation":"(Hazkani-Covo et al., 2010)","noteIndex":0},"citationItems":[{"id":"w52rFSGD/Fk0MHCiZ","uris":["http://www.mendeley.com/documents/?uuid=dc94d07d-be29-4b8a-9520-4c7f785623aa"],"itemData":{"DOI":"10.1371/journal.pgen.1000834","ISSN":"15537390","PMID":"20168995","abstract":"The natural transfer of DNA from mitochondria to the nucleus generates nuclear copies of mitochondrial DNA (numts) and is an ongoing evolutionary process, as genome sequences attest. In humans, five different numts cause genetic disease and a dozen human loci are polymorphic for the presence of numts, underscoring the rapid rate at which mitochondrial sequences reach the nucleus over evolutionary time. In the laboratory and in nature, numts enter the nuclear DNA via non-homolgous end joining (NHEJ) at double-strand breaks (DSBs). The frequency of numt insertions among 85 sequenced eukaryotic genomes reveal that numt content is strongly correlated with genome size, suggesting that the numt insertion rate might be limited by DSB frequency. Polymorphic numts in humans link maternally inherited mitochondrial genotypes to nuclear DNA haplotypes during the past, offering new opportunities to associate nuclear markers with mitochondrial markers back in time. © 2010 Hazkani-Covo et al.","author":[{"dropping-particle":"","family":"Hazkani-Covo","given":"Einat","non-dropping-particle":"","parse-names":false,"suffix":""},{"dropping-particle":"","family":"Zeller","given":"Raymond M.","non-dropping-particle":"","parse-names":false,"suffix":""},{"dropping-particle":"","family":"Martin","given":"William","non-dropping-particle":"","parse-names":false,"suffix":""}],"container-title":"PLoS Genetics","id":"ITEM-1","issue":"2","issued":{"date-parts":[["2010"]]},"title":"Molecular poltergeists: Mitochondrial DNA copies (numts) in sequenced nuclear genomes","type":"article-journal","volume":"6"}}],"schema":"https://github.com/citation-style-language/schema/raw/master/csl-citation.json"} </w:instrText>
      </w:r>
      <w:r w:rsidR="00D941A6">
        <w:rPr>
          <w:rFonts w:eastAsia="Calibri"/>
          <w:color w:val="2B579A"/>
          <w:shd w:val="clear" w:color="auto" w:fill="E6E6E6"/>
        </w:rPr>
        <w:fldChar w:fldCharType="separate"/>
      </w:r>
      <w:r w:rsidR="00C5133D">
        <w:rPr>
          <w:rFonts w:cs="Times New Roman"/>
        </w:rPr>
        <w:t>(Hazkani-Covo et al., 2010)</w:t>
      </w:r>
      <w:r w:rsidR="00D941A6">
        <w:rPr>
          <w:rFonts w:eastAsia="Calibri"/>
          <w:color w:val="2B579A"/>
          <w:shd w:val="clear" w:color="auto" w:fill="E6E6E6"/>
        </w:rPr>
        <w:fldChar w:fldCharType="end"/>
      </w:r>
      <w:r w:rsidR="00F638B3">
        <w:rPr>
          <w:rFonts w:eastAsia="Calibri"/>
        </w:rPr>
        <w:t xml:space="preserve"> </w:t>
      </w:r>
      <w:r w:rsidR="00EC6034">
        <w:rPr>
          <w:rFonts w:eastAsia="Calibri"/>
        </w:rPr>
        <w:t xml:space="preserve">where they </w:t>
      </w:r>
      <w:r w:rsidR="006A24BE">
        <w:rPr>
          <w:rFonts w:eastAsia="Calibri"/>
        </w:rPr>
        <w:t xml:space="preserve">mutate independently </w:t>
      </w:r>
      <w:r w:rsidR="000D1FE1">
        <w:rPr>
          <w:rFonts w:eastAsia="Calibri"/>
        </w:rPr>
        <w:t>and may still be amplified by metabarcoding primers targeting the mitochondrial gene region</w:t>
      </w:r>
      <w:r w:rsidR="00CC542C">
        <w:rPr>
          <w:rFonts w:eastAsia="Calibri"/>
        </w:rPr>
        <w:t xml:space="preserve">. </w:t>
      </w:r>
      <w:r w:rsidR="00B260A6">
        <w:rPr>
          <w:rFonts w:eastAsia="Calibri"/>
        </w:rPr>
        <w:t xml:space="preserve">The prevalence of </w:t>
      </w:r>
      <w:r w:rsidR="002A2DC4">
        <w:rPr>
          <w:rFonts w:eastAsia="Calibri"/>
        </w:rPr>
        <w:t>NUMTs</w:t>
      </w:r>
      <w:r w:rsidR="00ED1BFF">
        <w:rPr>
          <w:rFonts w:eastAsia="Calibri"/>
        </w:rPr>
        <w:t xml:space="preserve"> for particular gene regions varies among specie</w:t>
      </w:r>
      <w:r w:rsidR="00DD2158">
        <w:rPr>
          <w:rFonts w:eastAsia="Calibri"/>
        </w:rPr>
        <w:t xml:space="preserve">s; for instance, the meadow grasshopper </w:t>
      </w:r>
      <w:r w:rsidR="00DD2158">
        <w:rPr>
          <w:rFonts w:eastAsia="Calibri"/>
          <w:i/>
          <w:iCs/>
        </w:rPr>
        <w:t xml:space="preserve">Chorthippus </w:t>
      </w:r>
      <w:r w:rsidR="00D37D5D">
        <w:rPr>
          <w:rFonts w:eastAsia="Calibri"/>
          <w:i/>
          <w:iCs/>
        </w:rPr>
        <w:t>paralellus</w:t>
      </w:r>
      <w:r w:rsidR="00D37D5D">
        <w:rPr>
          <w:rFonts w:eastAsia="Calibri"/>
        </w:rPr>
        <w:t xml:space="preserve"> is characterised by </w:t>
      </w:r>
      <w:r w:rsidR="00001104">
        <w:rPr>
          <w:rFonts w:eastAsia="Calibri"/>
        </w:rPr>
        <w:t xml:space="preserve">NUMTs </w:t>
      </w:r>
      <w:r w:rsidR="00CC7CC8">
        <w:rPr>
          <w:rFonts w:eastAsia="Calibri"/>
        </w:rPr>
        <w:t>in the COI gene</w:t>
      </w:r>
      <w:r w:rsidR="00392F4F">
        <w:rPr>
          <w:rFonts w:eastAsia="Calibri"/>
        </w:rPr>
        <w:t xml:space="preserve"> </w:t>
      </w:r>
      <w:r w:rsidR="00ED70C7">
        <w:rPr>
          <w:rFonts w:eastAsia="Calibri"/>
          <w:color w:val="2B579A"/>
          <w:shd w:val="clear" w:color="auto" w:fill="E6E6E6"/>
        </w:rPr>
        <w:fldChar w:fldCharType="begin" w:fldLock="1"/>
      </w:r>
      <w:r w:rsidR="0063198C">
        <w:rPr>
          <w:rFonts w:eastAsia="Calibri"/>
        </w:rPr>
        <w:instrText xml:space="preserve"> ADDIN ZOTERO_ITEM CSL_CITATION {"citationID":"W5zHERy5","properties":{"formattedCitation":"(R. J. Pereira et al., 2021)","plainCitation":"(R. J. Pereira et al., 2021)","noteIndex":0},"citationItems":[{"id":"w52rFSGD/k5tMWtnm","uris":["http://www.mendeley.com/documents/?uuid=38411eaf-c1b6-4402-86a1-199f5e50cbb9","http://www.mendeley.com/documents/?uuid=8a2aa595-1859-42dc-af8d-6d8c4f7bb292","http://www.mendeley.com/documents/?uuid=31c37b3f-2cc0-463e-a61c-f7de1de1346a"],"itemData":{"DOI":"10.1111/jzs.12446","ISSN":"14390469","abstract":"The barcoding of the mitochondrial COX1 gene has been instrumental in cataloguing the tree of life, and in providing insights in the phylogeographic history of species. Yet, this strategy has encountered difficulties in major clades characterized by large genomes, which contain a high frequency of nuclear pseudogenes originating from the mitochondrial genome (numts). Here, we use the meadow grasshopper (Chorthippus parallelus), which possesses a giant genome of ~13 Gb, to identify mitochondrial genes that are underrepresented as numts, and test their use as informative phylogeographic markers. We recover the same full mitochondrial sequence using both whole genome and transcriptome sequencing, including functional protein-coding genes and tRNAs. We show that a region of the mitogenome containing the COX1 gene, typically used in DNA barcoding, has disproportionally higher diversity and coverage than the rest of the mitogenome, consistent with multiple insertions of that region into the nuclear genome. By designing new markers in regions of less elevated diversity and coverage, we identify two mitochondrial genes that are less likely to be duplicated as numts. We show that, while these markers show high levels of incomplete lineage sorting between subspecies, as expected for mitochondrial genes, genetic variation reflects their phylogeographic history accurately. These findings allow us to identify useful mitochondrial markers for future studies in C. parallelus, an important biological system for evolutionary biology. More generally, this study exemplifies how non-PCR-based methods using next-generation sequencing can be used to avoid numts in species characterized by large genomes, which have remained challenging to study in taxonomy and evolution.","author":[{"dropping-particle":"","family":"Pereira","given":"Ricardo J.","non-dropping-particle":"","parse-names":false,"suffix":""},{"dropping-particle":"","family":"Ruiz-Ruano","given":"Francisco J.","non-dropping-particle":"","parse-names":false,"suffix":""},{"dropping-particle":"","family":"Thomas","given":"Callum J.E.","non-dropping-particle":"","parse-names":false,"suffix":""},{"dropping-particle":"","family":"Pérez-Ruiz","given":"Mar","non-dropping-particle":"","parse-names":false,"suffix":""},{"dropping-particle":"","family":"Jiménez-Bartolomé","given":"Miguel","non-dropping-particle":"","parse-names":false,"suffix":""},{"dropping-particle":"","family":"Liu","given":"Shanlin","non-dropping-particle":"","parse-names":false,"suffix":""},{"dropping-particle":"","family":"la Torre","given":"Joaquina","non-dropping-particle":"de","parse-names":false,"suffix":""},{"dropping-particle":"","family":"Bella","given":"José L.","non-dropping-particle":"","parse-names":false,"suffix":""}],"container-title":"Journal of Zoological Systematics and Evolutionary Research","id":"ITEM-1","issue":"3","issued":{"date-parts":[["2021"]]},"page":"635-645","title":"Mind the numt: Finding informative mitochondrial markers in a giant grasshopper genome","type":"article-journal","volume":"59"}}],"schema":"https://github.com/citation-style-language/schema/raw/master/csl-citation.json"} </w:instrText>
      </w:r>
      <w:r w:rsidR="00ED70C7">
        <w:rPr>
          <w:rFonts w:eastAsia="Calibri"/>
          <w:color w:val="2B579A"/>
          <w:shd w:val="clear" w:color="auto" w:fill="E6E6E6"/>
        </w:rPr>
        <w:fldChar w:fldCharType="separate"/>
      </w:r>
      <w:r w:rsidR="00C5133D">
        <w:rPr>
          <w:rFonts w:cs="Times New Roman"/>
        </w:rPr>
        <w:t>(R. J. Pereira et al., 2021)</w:t>
      </w:r>
      <w:r w:rsidR="00ED70C7">
        <w:rPr>
          <w:rFonts w:eastAsia="Calibri"/>
          <w:color w:val="2B579A"/>
          <w:shd w:val="clear" w:color="auto" w:fill="E6E6E6"/>
        </w:rPr>
        <w:fldChar w:fldCharType="end"/>
      </w:r>
      <w:r w:rsidR="00CC7CC8">
        <w:rPr>
          <w:rFonts w:eastAsia="Calibri"/>
        </w:rPr>
        <w:t xml:space="preserve">, </w:t>
      </w:r>
      <w:r w:rsidR="0061691C">
        <w:rPr>
          <w:rFonts w:eastAsia="Calibri"/>
        </w:rPr>
        <w:t xml:space="preserve">so COI metabarcoding </w:t>
      </w:r>
      <w:r w:rsidR="009452FC">
        <w:rPr>
          <w:rFonts w:eastAsia="Calibri"/>
        </w:rPr>
        <w:t xml:space="preserve">usually returns large numbers of sequence variants </w:t>
      </w:r>
      <w:r w:rsidR="00E6078C">
        <w:rPr>
          <w:rFonts w:eastAsia="Calibri"/>
        </w:rPr>
        <w:t>for this species</w:t>
      </w:r>
      <w:r w:rsidR="00172DAE">
        <w:rPr>
          <w:rFonts w:eastAsia="Calibri"/>
        </w:rPr>
        <w:t xml:space="preserve"> when it is present in a sample</w:t>
      </w:r>
      <w:r w:rsidR="00E6078C">
        <w:rPr>
          <w:rFonts w:eastAsia="Calibri"/>
        </w:rPr>
        <w:t>.</w:t>
      </w:r>
      <w:r w:rsidR="00172DAE">
        <w:rPr>
          <w:rFonts w:eastAsia="Calibri"/>
        </w:rPr>
        <w:t xml:space="preserve"> These variants are unrelated to </w:t>
      </w:r>
      <w:r w:rsidR="004E6E0F">
        <w:rPr>
          <w:rFonts w:eastAsia="Calibri"/>
        </w:rPr>
        <w:t xml:space="preserve">population genetic diversity and often </w:t>
      </w:r>
      <w:r w:rsidR="00392F4F">
        <w:rPr>
          <w:rFonts w:eastAsia="Calibri"/>
        </w:rPr>
        <w:t>originate from the same individual.</w:t>
      </w:r>
      <w:r w:rsidR="00A123C7">
        <w:rPr>
          <w:rFonts w:eastAsia="Calibri"/>
        </w:rPr>
        <w:t xml:space="preserve"> Bioinformatics packages such as Numt Dumper </w:t>
      </w:r>
      <w:r w:rsidR="00FF50AF">
        <w:rPr>
          <w:rFonts w:eastAsia="Calibri"/>
          <w:color w:val="2B579A"/>
          <w:shd w:val="clear" w:color="auto" w:fill="E6E6E6"/>
        </w:rPr>
        <w:fldChar w:fldCharType="begin" w:fldLock="1"/>
      </w:r>
      <w:r w:rsidR="0063198C">
        <w:rPr>
          <w:rFonts w:eastAsia="Calibri"/>
        </w:rPr>
        <w:instrText xml:space="preserve"> ADDIN ZOTERO_ITEM CSL_CITATION {"citationID":"BxiHhAgx","properties":{"formattedCitation":"(And\\uc0\\u250{}jar et al., 2020)","plainCitation":"(Andújar et al., 2020)","noteIndex":0},"citationItems":[{"id":"w52rFSGD/FzGaax7t","uris":["http://www.mendeley.com/documents/?uuid=0187b835-f244-467e-93a4-6b43015a9f50","http://www.mendeley.com/documents/?uuid=ab21dd68-28e7-4400-92da-32c57ca120be","http://www.mendeley.com/documents/?uuid=250a1cb8-354e-4a57-bdf5-41f547c328ad"],"itemData":{"abstract":"1.  Metabarcoding of Metazoa using mitochondrial genes is confounded by the co-amplification of mitochondrial pseudogenes (NUMTs). Current denoising protocols have been designed to remove PCR and sequencing artefacts, but pseudogenes are not usually recognised by these procedures. Authentic mitochondrial amplicon sequence variants (ASVs), which represent the majority of reads, can be distinguished from PCR-derived errors, sequencing errors and NUMTs (non-authentic ASVs) due to their lower abundances. However, the use of simple read abundance thresholds is complicated by the highly variable DNA contribution of individuals in a metabarcoding sample.\n\n2.  We show how ASVs that survive standard denoising, but are identified as non-authentic, are consistent with expectations for NUMTs with regard to patterns of phylogenetic relatedness, read-abundance, and library co-occurrence. We then propose and demonstrate a new self-validating framework, named NUMT dumping, which allows NUMT filtering strategies to be evaluated by quantifying (i) the prevalence of non-authentic ASVs (NUMT and erroneous sequences) and (ii) the collateral effects on the removal of authentic ASVs (mtDNA haplotypes) in filtered data. We propose several filtering strategies within the NUMT dumping framework, based on the application of read-abundance thresholds, structured with regard to sequence library and phylogeny.\n\n3.  The framework was validated using mock and natural communities, both of which showed opposing trends for the removal of authentic and non-authentic ASVs, when threshold values for minimum abundance to filter out sequences were increased. Filtering can be optimized to retain less than 5% of non-authentic ASVs while retaining more than 89% of authentic mitochondrial ASVs, or complete removal of non-authentic ASV with 77% of authentic mitochondrial ASVs retained.\n\n4.  We provide a program, NUMTdumper , that can be used to evaluate and decide upon the most adequate metabarcoding filtering strategy for specific research objectives, providing a measure of expected prevalence of non-authentic ASVs in metabarcoding datasets. In addition, this evaluation allows the user to quantify effects of taxonomic inflation when ASVs are clustered into OTUs. It improves the reliability of intraspecific genetic information derived from metabarcode data, opening the door for community-level genetic analyses requiring haplotype-level resolution.\n\n### Competing Interest Statement\n\nThe authors hav…","author":[{"dropping-particle":"","family":"Andújar","given":"C.","non-dropping-particle":"","parse-names":false,"suffix":""},{"dropping-particle":"","family":"Creedy","given":"T. J.","non-dropping-particle":"","parse-names":false,"suffix":""},{"dropping-particle":"","family":"Arribas","given":"P.","non-dropping-particle":"","parse-names":false,"suffix":""},{"dropping-particle":"","family":"López","given":"H.","non-dropping-particle":"","parse-names":false,"suffix":""},{"dropping-particle":"","family":"Salces-Castellano","given":"A.","non-dropping-particle":"","parse-names":false,"suffix":""},{"dropping-particle":"","family":"Pérez-Delgado","given":"A.","non-dropping-particle":"","parse-names":false,"suffix":""},{"dropping-particle":"","family":"Vogler","given":"A. P.","non-dropping-particle":"","parse-names":false,"suffix":""},{"dropping-particle":"","family":"Emerson","given":"B. C.","non-dropping-particle":"","parse-names":false,"suffix":""}],"container-title":"bioRxiv","id":"ITEM-1","issued":{"date-parts":[["2020"]]},"page":"2020.06.17.157347","title":"NUMT dumping: validated removal of nuclear pseudogenes from mitochondrial metabarcode data","type":"article-journal"}}],"schema":"https://github.com/citation-style-language/schema/raw/master/csl-citation.json"} </w:instrText>
      </w:r>
      <w:r w:rsidR="00FF50AF">
        <w:rPr>
          <w:rFonts w:eastAsia="Calibri"/>
          <w:color w:val="2B579A"/>
          <w:shd w:val="clear" w:color="auto" w:fill="E6E6E6"/>
        </w:rPr>
        <w:fldChar w:fldCharType="separate"/>
      </w:r>
      <w:r w:rsidR="00C5133D" w:rsidRPr="00C5133D">
        <w:rPr>
          <w:rFonts w:cs="Times New Roman"/>
        </w:rPr>
        <w:t>(Andújar et al., 2020)</w:t>
      </w:r>
      <w:r w:rsidR="00FF50AF">
        <w:rPr>
          <w:rFonts w:eastAsia="Calibri"/>
          <w:color w:val="2B579A"/>
          <w:shd w:val="clear" w:color="auto" w:fill="E6E6E6"/>
        </w:rPr>
        <w:fldChar w:fldCharType="end"/>
      </w:r>
      <w:r w:rsidR="00A123C7">
        <w:rPr>
          <w:rFonts w:eastAsia="Calibri"/>
        </w:rPr>
        <w:t xml:space="preserve"> </w:t>
      </w:r>
      <w:r w:rsidR="00E9354A">
        <w:rPr>
          <w:rFonts w:eastAsia="Calibri"/>
        </w:rPr>
        <w:t>help to reduce the effects of NUMTs in metabarcoding datasets but are not yet consistently employed.</w:t>
      </w:r>
    </w:p>
    <w:p w14:paraId="41B60C19" w14:textId="447E50F2" w:rsidR="004F555E" w:rsidRPr="00CA594D" w:rsidRDefault="00811B47" w:rsidP="00CA594D">
      <w:pPr>
        <w:pStyle w:val="NMtext"/>
        <w:spacing w:line="360" w:lineRule="auto"/>
        <w:jc w:val="left"/>
        <w:rPr>
          <w:rFonts w:eastAsia="Calibri"/>
        </w:rPr>
      </w:pPr>
      <w:r>
        <w:lastRenderedPageBreak/>
        <w:t xml:space="preserve">Thus, </w:t>
      </w:r>
      <w:r w:rsidR="00542DB7">
        <w:t xml:space="preserve">estimating </w:t>
      </w:r>
      <w:r w:rsidR="00D8396E">
        <w:t xml:space="preserve">genetic diversity </w:t>
      </w:r>
      <w:r w:rsidR="00E021BD">
        <w:t>across multiple species</w:t>
      </w:r>
      <w:r w:rsidR="00D8396E">
        <w:t xml:space="preserve"> from </w:t>
      </w:r>
      <w:r w:rsidR="00AA7CCF">
        <w:t>environmental</w:t>
      </w:r>
      <w:r w:rsidR="00D8396E">
        <w:t xml:space="preserve"> samples </w:t>
      </w:r>
      <w:r>
        <w:t>would</w:t>
      </w:r>
      <w:r w:rsidR="00825EB4">
        <w:t xml:space="preserve"> provide valuable insights and </w:t>
      </w:r>
      <w:r w:rsidR="00900BAF">
        <w:t>is likely to be possible to some extent,</w:t>
      </w:r>
      <w:r w:rsidR="00185FD7">
        <w:t xml:space="preserve"> but </w:t>
      </w:r>
      <w:r w:rsidR="00900BAF">
        <w:t xml:space="preserve">it requires </w:t>
      </w:r>
      <w:r w:rsidR="00E021BD">
        <w:t xml:space="preserve">significant additional research before it </w:t>
      </w:r>
      <w:r w:rsidR="001D520A">
        <w:t>can</w:t>
      </w:r>
      <w:r w:rsidR="00E021BD">
        <w:t xml:space="preserve"> be reliably applied for operational use. </w:t>
      </w:r>
      <w:r w:rsidR="008D5931">
        <w:t xml:space="preserve">It is also likely to </w:t>
      </w:r>
      <w:r w:rsidR="00F65B95">
        <w:t xml:space="preserve">require the </w:t>
      </w:r>
      <w:r w:rsidR="008D5931">
        <w:t>design of new primers targeting</w:t>
      </w:r>
      <w:r w:rsidR="00F65B95">
        <w:t xml:space="preserve"> </w:t>
      </w:r>
      <w:r w:rsidR="00A838CC">
        <w:t>gene regions that exhibit within-species variation for the target taxa</w:t>
      </w:r>
      <w:r w:rsidR="00624D65">
        <w:t xml:space="preserve"> </w:t>
      </w:r>
      <w:r w:rsidR="00CD4A22">
        <w:rPr>
          <w:color w:val="2B579A"/>
          <w:shd w:val="clear" w:color="auto" w:fill="E6E6E6"/>
        </w:rPr>
        <w:fldChar w:fldCharType="begin" w:fldLock="1"/>
      </w:r>
      <w:r w:rsidR="0063198C">
        <w:instrText xml:space="preserve"> ADDIN ZOTERO_ITEM CSL_CITATION {"citationID":"NPQVYswS","properties":{"formattedCitation":"(Tsuji et al., 2020)","plainCitation":"(Tsuji et al., 2020)","noteIndex":0},"citationItems":[{"id":"w52rFSGD/Dt1iOOuZ","uris":["http://www.mendeley.com/documents/?uuid=cac8b9d2-2836-45e1-b087-b2540a55a4ca"],"itemData":{"DOI":"10.1002/edn3.44","ISSN":"2637-4943","abstract":"Recent advances in environmental DNA (eDNA) analysis using high</w:instrText>
      </w:r>
      <w:r w:rsidR="0063198C">
        <w:rPr>
          <w:rFonts w:ascii="Cambria Math" w:hAnsi="Cambria Math" w:cs="Cambria Math"/>
        </w:rPr>
        <w:instrText>‐</w:instrText>
      </w:r>
      <w:r w:rsidR="0063198C">
        <w:instrText>throughput se</w:instrText>
      </w:r>
      <w:r w:rsidR="0063198C">
        <w:rPr>
          <w:rFonts w:ascii="Cambria Math" w:hAnsi="Cambria Math" w:cs="Cambria Math"/>
        </w:rPr>
        <w:instrText>‐</w:instrText>
      </w:r>
      <w:r w:rsidR="0063198C">
        <w:instrText xml:space="preserve"> quencing (HTS) provide a noninvasive way to evaluate the intraspecific genetic diver</w:instrText>
      </w:r>
      <w:r w:rsidR="0063198C">
        <w:rPr>
          <w:rFonts w:ascii="Cambria Math" w:hAnsi="Cambria Math" w:cs="Cambria Math"/>
        </w:rPr>
        <w:instrText>‐</w:instrText>
      </w:r>
      <w:r w:rsidR="0063198C">
        <w:instrText xml:space="preserve"> sity of aquatic macroorganisms. However, erroneous sequences present in HTS data can result in false positive haplotypes; therefore, reliable strategies are necessary to eliminate such erroneous sequences when evaluating intraspecific genetic diversity using eDNA metabarcoding. In this study, we propose an approach combining denois</w:instrText>
      </w:r>
      <w:r w:rsidR="0063198C">
        <w:rPr>
          <w:rFonts w:ascii="Cambria Math" w:hAnsi="Cambria Math" w:cs="Cambria Math"/>
        </w:rPr>
        <w:instrText>‐</w:instrText>
      </w:r>
      <w:r w:rsidR="0063198C">
        <w:instrText xml:space="preserve"> ing using amplicon sequence variant (ASV) method and the removal of haplotypes with low detection rates. A mixture of rearing water of Ayu (Plecoglossus altivelis al- tivelis) was used as an eDNA sample. In total, nine haplotypes of Ayu mitochondrial D</w:instrText>
      </w:r>
      <w:r w:rsidR="0063198C">
        <w:rPr>
          <w:rFonts w:ascii="Cambria Math" w:hAnsi="Cambria Math" w:cs="Cambria Math"/>
        </w:rPr>
        <w:instrText>‐</w:instrText>
      </w:r>
      <w:r w:rsidR="0063198C">
        <w:instrText>loop region were contained in the sample and amplified by two</w:instrText>
      </w:r>
      <w:r w:rsidR="0063198C">
        <w:rPr>
          <w:rFonts w:ascii="Cambria Math" w:hAnsi="Cambria Math" w:cs="Cambria Math"/>
        </w:rPr>
        <w:instrText>‐</w:instrText>
      </w:r>
      <w:r w:rsidR="0063198C">
        <w:instrText>step tailed PCR. The 15 PCR replicates indexed with different tags were prepared from the eDNA sample to compare the detection rates between true haplotypes and false positive haplotypes. All PCR replications were sequenced by HTS, and the total number of detected true haplotypes and false positive haplotypes was compared with and with</w:instrText>
      </w:r>
      <w:r w:rsidR="0063198C">
        <w:rPr>
          <w:rFonts w:ascii="Cambria Math" w:hAnsi="Cambria Math" w:cs="Cambria Math"/>
        </w:rPr>
        <w:instrText>‐</w:instrText>
      </w:r>
      <w:r w:rsidR="0063198C">
        <w:instrText xml:space="preserve"> out denoising using the two types of ASV methods, Divisive Amplicon Denoising Algorithm 2 (DADA2) and UNOISE3. The use of both ASV methods considerably reduced the number of false positive haplotypes. Moreover, all true haplotypes were detected in all 15 PCR replicates, whereas false positive haplotypes had detection rates varying from 1/15 to 15/15. Thus, by removing haplotypes with lower detec</w:instrText>
      </w:r>
      <w:r w:rsidR="0063198C">
        <w:rPr>
          <w:rFonts w:ascii="Cambria Math" w:hAnsi="Cambria Math" w:cs="Cambria Math"/>
        </w:rPr>
        <w:instrText>‐</w:instrText>
      </w:r>
      <w:r w:rsidR="0063198C">
        <w:instrText xml:space="preserve"> tion rates than 15/15, the number of false positive haplotypes was further reduced. The approach proposed in this study successfully eliminated most of the false posi</w:instrText>
      </w:r>
      <w:r w:rsidR="0063198C">
        <w:rPr>
          <w:rFonts w:ascii="Cambria Math" w:hAnsi="Cambria Math" w:cs="Cambria Math"/>
        </w:rPr>
        <w:instrText>‐</w:instrText>
      </w:r>
      <w:r w:rsidR="0063198C">
        <w:instrText xml:space="preserve"> tive haplotypes in the HTS data obtained from eDNA samples, which allowed us to improve the detection accuracy for evaluating intraspecific genetic diversity using eDNA analysis.","author":[{"dropping-particle":"","family":"Tsuji","given":"Satsuki","non-dropping-particle":"","parse-names":false,"suffix":""},{"dropping-particle":"","family":"Miya","given":"Masaki","non-dropping-particle":"","parse-names":false,"suffix":""},{"dropping-particle":"","family":"Ushio","given":"Masayuki","non-dropping-particle":"","parse-names":false,"suffix":""},{"dropping-particle":"","family":"Sato","given":"Hirotoshi","non-dropping-particle":"","parse-names":false,"suffix":""},{"dropping-particle":"","family":"Minamoto","given":"Toshifumi","non-dropping-particle":"","parse-names":false,"suffix":""},{"dropping-particle":"","family":"Yamanaka","given":"Hiroki","non-dropping-particle":"","parse-names":false,"suffix":""}],"container-title":"Environmental DNA","id":"ITEM-1","issue":"1","issued":{"date-parts":[["2020"]]},"page":"42-52","title":"Evaluating intraspecific genetic diversity using environmental DNA and denoising approach: A case study using tank water","type":"article-journal","volume":"2"}}],"schema":"https://github.com/citation-style-language/schema/raw/master/csl-citation.json"} </w:instrText>
      </w:r>
      <w:r w:rsidR="00CD4A22">
        <w:rPr>
          <w:color w:val="2B579A"/>
          <w:shd w:val="clear" w:color="auto" w:fill="E6E6E6"/>
        </w:rPr>
        <w:fldChar w:fldCharType="separate"/>
      </w:r>
      <w:r w:rsidR="00C5133D">
        <w:rPr>
          <w:rFonts w:cs="Times New Roman"/>
        </w:rPr>
        <w:t>(Tsuji et al., 2020)</w:t>
      </w:r>
      <w:r w:rsidR="00CD4A22">
        <w:rPr>
          <w:color w:val="2B579A"/>
          <w:shd w:val="clear" w:color="auto" w:fill="E6E6E6"/>
        </w:rPr>
        <w:fldChar w:fldCharType="end"/>
      </w:r>
      <w:r w:rsidR="00F65B95">
        <w:t>, rather than those commonly used for species-level biodiversity assessment.</w:t>
      </w:r>
    </w:p>
    <w:p w14:paraId="2B64C041" w14:textId="6EB17734" w:rsidR="00F358FA" w:rsidRPr="00DF4DCE" w:rsidRDefault="009718C4" w:rsidP="00651D6F">
      <w:pPr>
        <w:pStyle w:val="Heading3"/>
        <w:spacing w:line="360" w:lineRule="auto"/>
        <w:rPr>
          <w:lang w:val="en-GB"/>
        </w:rPr>
      </w:pPr>
      <w:r w:rsidRPr="003B4F38">
        <w:rPr>
          <w:color w:val="146568"/>
          <w:lang w:val="en-GB"/>
        </w:rPr>
        <w:t>Reconstructi</w:t>
      </w:r>
      <w:r w:rsidR="00597FC0" w:rsidRPr="003B4F38">
        <w:rPr>
          <w:color w:val="146568"/>
          <w:lang w:val="en-GB"/>
        </w:rPr>
        <w:t xml:space="preserve">ng </w:t>
      </w:r>
      <w:r w:rsidRPr="003B4F38">
        <w:rPr>
          <w:color w:val="146568"/>
          <w:lang w:val="en-GB"/>
        </w:rPr>
        <w:t>past ecosystems using ancient DNA</w:t>
      </w:r>
    </w:p>
    <w:p w14:paraId="5EEDD351" w14:textId="59EBC3F0" w:rsidR="003802B1" w:rsidRDefault="00691570" w:rsidP="00651D6F">
      <w:pPr>
        <w:pStyle w:val="NMtext"/>
        <w:spacing w:line="360" w:lineRule="auto"/>
        <w:jc w:val="left"/>
      </w:pPr>
      <w:r>
        <w:t>Analysis of ancient DNA from sediment cores</w:t>
      </w:r>
      <w:r w:rsidR="00B50697">
        <w:t xml:space="preserve"> enables</w:t>
      </w:r>
      <w:r w:rsidR="008B71F0">
        <w:t xml:space="preserve"> analysis</w:t>
      </w:r>
      <w:r w:rsidR="1F63E276">
        <w:t xml:space="preserve"> of </w:t>
      </w:r>
      <w:r w:rsidR="00A11B36">
        <w:t xml:space="preserve">historical </w:t>
      </w:r>
      <w:r w:rsidR="1F63E276">
        <w:t>time series data</w:t>
      </w:r>
      <w:r w:rsidR="00B7210A">
        <w:t xml:space="preserve"> to gain an understanding of past </w:t>
      </w:r>
      <w:r w:rsidR="007040DD">
        <w:t>environments and</w:t>
      </w:r>
      <w:r w:rsidR="00EF3D28">
        <w:t xml:space="preserve"> the impact of </w:t>
      </w:r>
      <w:r w:rsidR="00E8601C">
        <w:t>factors such as in</w:t>
      </w:r>
      <w:r w:rsidR="000E7578">
        <w:t xml:space="preserve">troduced species </w:t>
      </w:r>
      <w:r>
        <w:rPr>
          <w:color w:val="2B579A"/>
          <w:shd w:val="clear" w:color="auto" w:fill="E6E6E6"/>
        </w:rPr>
        <w:fldChar w:fldCharType="begin" w:fldLock="1"/>
      </w:r>
      <w:r w:rsidR="0063198C">
        <w:instrText xml:space="preserve"> ADDIN ZOTERO_ITEM CSL_CITATION {"citationID":"w6jlJhfj","properties":{"formattedCitation":"(Ficetola et al., 2018)","plainCitation":"(Ficetola et al., 2018)","noteIndex":0},"citationItems":[{"id":"w52rFSGD/XIg9d0HS","uris":["http://www.mendeley.com/documents/?uuid=8f62b3a6-37d5-4028-b443-344ea26eff27","http://www.mendeley.com/documents/?uuid=faea6b2c-943c-4ab0-be6b-58da08410b9b"],"itemData":{"DOI":"10.1126/sciadv.aar4292","ISSN":"23752548","PMID":"29750197","abstract":"What are the long-term consequences of invasive species? After invasion, how long do ecosystems require to reach a new equilibrium? Answering these questions requires long-term, high-resolution data that are vanishingly rare. We combined the analysis of environmental DNA extracted from a lake sediment core, coprophilous fungi, and sedimentological analyses to reconstruct 600 years of ecosystem dynamics on a sub-Antarctic island and to identify the impact of invasive rabbits. Plant communities remained stable fromAD1400 until the 1940s,when theDNAof invasive rabbits was detected in sediments. Rabbit detection corresponded to abrupt changes of plant communities,with a continuous decline of a dominant plant species. Furthermore, erosion rate abruptly increased with rabbit abundance. Rabbit impactswere very fast and were stronger than the effects of climate change during the 20th century. Lake sediments can allow an integrated temporal analysis of ecosystems, revealing the impact of invasive species over time and improving our understanding of underlying mechanisms.","author":[{"dropping-particle":"","family":"Ficetola","given":"Gentile Francesco","non-dropping-particle":"","parse-names":false,"suffix":""},{"dropping-particle":"","family":"Poulenard","given":"Jérôme","non-dropping-particle":"","parse-names":false,"suffix":""},{"dropping-particle":"","family":"Sabatier","given":"Pierre","non-dropping-particle":"","parse-names":false,"suffix":""},{"dropping-particle":"","family":"Messager","given":"Erwan","non-dropping-particle":"","parse-names":false,"suffix":""},{"dropping-particle":"","family":"Gielly","given":"Ludovic","non-dropping-particle":"","parse-names":false,"suffix":""},{"dropping-particle":"","family":"Leloup","given":"Anouk","non-dropping-particle":"","parse-names":false,"suffix":""},{"dropping-particle":"","family":"Etienne","given":"David","non-dropping-particle":"","parse-names":false,"suffix":""},{"dropping-particle":"","family":"Bakke","given":"Jostein","non-dropping-particle":"","parse-names":false,"suffix":""},{"dropping-particle":"","family":"Malet","given":"Emmanuel","non-dropping-particle":"","parse-names":false,"suffix":""},{"dropping-particle":"","family":"Fanget","given":"Bernard","non-dropping-particle":"","parse-names":false,"suffix":""},{"dropping-particle":"","family":"Støren","given":"Eivind","non-dropping-particle":"","parse-names":false,"suffix":""},{"dropping-particle":"","family":"Reyss","given":"Jean Louis","non-dropping-particle":"","parse-names":false,"suffix":""},{"dropping-particle":"","family":"Taberlet","given":"Pierre","non-dropping-particle":"","parse-names":false,"suffix":""},{"dropping-particle":"","family":"Arnaud","given":"Fabien","non-dropping-particle":"","parse-names":false,"suffix":""}],"container-title":"Science Advances","id":"ITEM-1","issue":"5","issued":{"date-parts":[["2018"]]},"page":"1-10","title":"DNA from lake sediments reveals long-term ecosystem changes after a biological invasion","type":"article-journal","volume":"4"}}],"schema":"https://github.com/citation-style-language/schema/raw/master/csl-citation.json"} </w:instrText>
      </w:r>
      <w:r>
        <w:rPr>
          <w:color w:val="2B579A"/>
          <w:shd w:val="clear" w:color="auto" w:fill="E6E6E6"/>
        </w:rPr>
        <w:fldChar w:fldCharType="separate"/>
      </w:r>
      <w:r w:rsidR="00C5133D">
        <w:rPr>
          <w:rFonts w:cs="Times New Roman"/>
        </w:rPr>
        <w:t>(Ficetola et al., 2018)</w:t>
      </w:r>
      <w:r>
        <w:rPr>
          <w:color w:val="2B579A"/>
          <w:shd w:val="clear" w:color="auto" w:fill="E6E6E6"/>
        </w:rPr>
        <w:fldChar w:fldCharType="end"/>
      </w:r>
      <w:r w:rsidR="003E2D15">
        <w:t xml:space="preserve">, </w:t>
      </w:r>
      <w:r w:rsidR="00407257">
        <w:t>climate change</w:t>
      </w:r>
      <w:r w:rsidR="003949AD">
        <w:t>,</w:t>
      </w:r>
      <w:r w:rsidR="00407257">
        <w:t xml:space="preserve"> </w:t>
      </w:r>
      <w:r w:rsidR="003E2D15">
        <w:t xml:space="preserve">eutrophication </w:t>
      </w:r>
      <w:r>
        <w:rPr>
          <w:color w:val="2B579A"/>
          <w:shd w:val="clear" w:color="auto" w:fill="E6E6E6"/>
        </w:rPr>
        <w:fldChar w:fldCharType="begin" w:fldLock="1"/>
      </w:r>
      <w:r w:rsidR="0063198C">
        <w:instrText xml:space="preserve"> ADDIN ZOTERO_ITEM CSL_CITATION {"citationID":"xSt16kkx","properties":{"formattedCitation":"(Ibrahim et al., 2021; Monchamp et al., 2017)","plainCitation":"(Ibrahim et al., 2021; Monchamp et al., 2017)","noteIndex":0},"citationItems":[{"id":"w52rFSGD/r3HUWiZa","uris":["http://www.mendeley.com/documents/?uuid=d7f51e7a-75d5-4cff-8780-2451b9071a92","http://www.mendeley.com/documents/?uuid=ff084052-52f2-4b02-8c75-7f3a5cd9cb95"],"itemData":{"DOI":"10.1007/s10750-017-3247-7","ISSN":"15735117","abstract":"Eutrophication generally favours the growth of cyanobacteria over eukaryotic green algae in freshwater lakes. Cyanobacteria constitute a poor food source for the waterflea Daphnia, an important primary consumer of phytoplankton in lakes. While it is known that some Daphnia species are adapted to eutrophic conditions and can cope with cyanobacteria in their diet, it is less known whether cyanobacterial community composition can influence Daphnia population structure in lakes. We studied the variation in genetic diversity of Daphnia resting eggs and cyanobacterial DNA preserved in sediment cores from three European lakes impacted by eutrophication. Our retrospective analysis confirms that D. galeata invaded the two pre-alpine lakes around the middle of the twentieth century, hybridized with and became dominant over D. longispina. This coincides with the presence in all lakes and the increase in the proportion of colonial and filamentous cyanobacteria in the pre-alpine lakes. The recent re-oligotrophication of the lakes did not reverse the cyanobacterial and Daphnia assemblages to their pre-eutrophication composition and genetic structure, suggesting that both changed irreversibly due to anthropogenic influence on the ecosystems. Genetic analyses applied to lake sedimentary archives have the potential to unveil how different compartments of the food web covary in a changing environment.","author":[{"dropping-particle":"","family":"Monchamp","given":"Marie Eve","non-dropping-particle":"","parse-names":false,"suffix":""},{"dropping-particle":"","family":"Enache","given":"Ioana","non-dropping-particle":"","parse-names":false,"suffix":""},{"dropping-particle":"","family":"Turko","given":"Patrick","non-dropping-particle":"","parse-names":false,"suffix":""},{"dropping-particle":"","family":"Pomati","given":"Francesco","non-dropping-particle":"","parse-names":false,"suffix":""},{"dropping-particle":"","family":"Rîşnoveanu","given":"Geta","non-dropping-particle":"","parse-names":false,"suffix":""},{"dropping-particle":"","family":"Spaak","given":"Piet","non-dropping-particle":"","parse-names":false,"suffix":""}],"container-title":"Hydrobiologia","id":"ITEM-1","issue":"1","issued":{"date-parts":[["2017"]]},"page":"155-172","title":"Sedimentary and egg-bank DNA from 3 European lakes reveal concurrent changes in the composition and diversity of cyanobacterial and Daphnia communities","type":"article-journal","volume":"800"}},{"id":"w52rFSGD/K7umBFfK","uris":["http://www.mendeley.com/documents/?uuid=2cfeaa80-b600-42f7-9f2b-a6acf1bde280"],"itemData":{"DOI":"10.1111/mec.15696","ISSN":"1365294X","PMID":"33070403","abstract":"During the 20th century, many lakes in the Northern Hemisphere were affected by increasing human population and urbanization along their shorelines and catchment, resulting in aquatic eutrophication. Ecosystem monitoring commenced only after the changes became apparent, precluding any examination of timing and dynamics of initial community change in the past and comparison of pre- and postimpact communities. Peri-Alpine Lake Constance (Germany) underwent a mid-century period of eutrophication followed by re-oligotrophication since the 1980s and is now experiencing warm temperatures. We extended the period for which monitoring data of indicator organisms exist by analysing historical environmental DNA (eDNA) from a sediment core dating back some 110 years. Using three metabarcoding markers—for microbial eukaryotes, diatoms and cyanobacteria—we revealed two major breakpoints of community change, in the 1930s and the mid-1990s. In our core, the latest response was exhibited by diatoms, which are classically used as palaeo-bioindicators for the trophic state of lakes. Following re-oligotrophication, overall diversity values reverted to similar ones of the early 20th century, but multivariate analysis indicated that the present community is substantially dissimilar. Community changes of all three groups were strongly correlated to phosphorus concentration changes, whereas significant relationships to temperature were only observed when we did not account for temporal autocorrelation. Our results indicate that each microbial group analysed exhibited a unique response, highlighting the particular strength of multimarker analysis of eDNA, which is not limited to organisms with visible remains and can therefore discover yet unknown responses and abiotic–biotic relationships.","author":[{"dropping-particle":"","family":"Ibrahim","given":"Anan","non-dropping-particle":"","parse-names":false,"suffix":""},{"dropping-particle":"","family":"Capo","given":"Eric","non-dropping-particle":"","parse-names":false,"suffix":""},{"dropping-particle":"","family":"Wessels","given":"Martin","non-dropping-particle":"","parse-names":false,"suffix":""},{"dropping-particle":"","family":"Martin","given":"Isabel","non-dropping-particle":"","parse-names":false,"suffix":""},{"dropping-particle":"","family":"Meyer","given":"Axel","non-dropping-particle":"","parse-names":false,"suffix":""},{"dropping-particle":"","family":"Schleheck","given":"David","non-dropping-particle":"","parse-names":false,"suffix":""},{"dropping-particle":"","family":"Epp","given":"Laura S.","non-dropping-particle":"","parse-names":false,"suffix":""}],"container-title":"Molecular Ecology","id":"ITEM-2","issue":"13","issued":{"date-parts":[["2021"]]},"page":"3040-3056","title":"Anthropogenic impact on the historical phytoplankton community of Lake Constance reconstructed by multimarker analysis of sediment-core environmental DNA","type":"article-journal","volume":"30"}}],"schema":"https://github.com/citation-style-language/schema/raw/master/csl-citation.json"} </w:instrText>
      </w:r>
      <w:r>
        <w:rPr>
          <w:color w:val="2B579A"/>
          <w:shd w:val="clear" w:color="auto" w:fill="E6E6E6"/>
        </w:rPr>
        <w:fldChar w:fldCharType="separate"/>
      </w:r>
      <w:r w:rsidR="00C5133D">
        <w:rPr>
          <w:rFonts w:cs="Times New Roman"/>
        </w:rPr>
        <w:t>(Ibrahim et al., 2021; Monchamp et al., 2017)</w:t>
      </w:r>
      <w:r>
        <w:rPr>
          <w:color w:val="2B579A"/>
          <w:shd w:val="clear" w:color="auto" w:fill="E6E6E6"/>
        </w:rPr>
        <w:fldChar w:fldCharType="end"/>
      </w:r>
      <w:r w:rsidR="00247F51">
        <w:t>,</w:t>
      </w:r>
      <w:r w:rsidR="003E2D15">
        <w:t xml:space="preserve"> </w:t>
      </w:r>
      <w:r w:rsidR="292A839C">
        <w:t>and extreme</w:t>
      </w:r>
      <w:r w:rsidR="00A828DF">
        <w:t xml:space="preserve"> </w:t>
      </w:r>
      <w:r w:rsidR="00ED4D23">
        <w:t>events such as tsunamis</w:t>
      </w:r>
      <w:r w:rsidR="0058454C">
        <w:t xml:space="preserve"> </w:t>
      </w:r>
      <w:r>
        <w:rPr>
          <w:color w:val="2B579A"/>
          <w:shd w:val="clear" w:color="auto" w:fill="E6E6E6"/>
        </w:rPr>
        <w:fldChar w:fldCharType="begin" w:fldLock="1"/>
      </w:r>
      <w:r w:rsidR="0063198C">
        <w:instrText xml:space="preserve"> ADDIN ZOTERO_ITEM CSL_CITATION {"citationID":"4Q2Jwtim","properties":{"formattedCitation":"(Szczuci\\uc0\\u324{}ski et al., 2016)","plainCitation":"(Szczuciński et al., 2016)","noteIndex":0},"citationItems":[{"id":"w52rFSGD/d51mD5aa","uris":["http://www.mendeley.com/documents/?uuid=d5ca0d0b-3fd0-33c5-a520-095860d9ed7c","http://www.mendeley.com/documents/?uuid=bfeccc65-da1b-422c-a0c4-39edb1697b23","http://www.mendeley.com/documents/?uuid=c10ade8e-3a42-498d-8e90-b51b693eea39"],"itemData":{"DOI":"10.1016/J.MARGEO.2016.08.006","ISSN":"0025-3227","abstract":"Palaeotsunami deposits are the primary sources of information on past large tsunami events and thereby are critical for earthquake and tsunami hazard assessments. They usually form sandy layers preserved in coastal sediments and contain indicators of marine origins, such as microfossils (e.g., diatoms and foraminifera) and geochemical signals of saltwater. However, these indicators are often modified or erased with time. To address this issue, we present the first application of a palaeogenetic approach to a series of up to approximately 2000-year-old sandy palaeotsunami deposits from a coastal wetland on Hokkaido Island (Japan). We found the DNA of marine foraminiferal species preserved in palaeotsunami deposits, in the absence of foraminifera tests. The recovery and analysis of the ancient sedimentary DNA of marine organisms preserved in coastal zone sediments for millennia represents a new and promising tool for the identification of past tsunamis.","author":[{"dropping-particle":"","family":"Szczuciński","given":"Witold","non-dropping-particle":"","parse-names":false,"suffix":""},{"dropping-particle":"","family":"Pawłowska","given":"Joanna","non-dropping-particle":"","parse-names":false,"suffix":""},{"dropping-particle":"","family":"Lejzerowicz","given":"Franck","non-dropping-particle":"","parse-names":false,"suffix":""},{"dropping-particle":"","family":"Nishimura","given":"Yuichi","non-dropping-particle":"","parse-names":false,"suffix":""},{"dropping-particle":"","family":"Kokociński","given":"Mikołaj","non-dropping-particle":"","parse-names":false,"suffix":""},{"dropping-particle":"","family":"Majewski","given":"Wojciech","non-dropping-particle":"","parse-names":false,"suffix":""},{"dropping-particle":"","family":"Nakamura","given":"Yugo","non-dropping-particle":"","parse-names":false,"suffix":""},{"dropping-particle":"","family":"Pawlowski","given":"Jan","non-dropping-particle":"","parse-names":false,"suffix":""}],"container-title":"Marine Geology","id":"ITEM-1","issued":{"date-parts":[["2016","11","1"]]},"page":"29-33","publisher":"Elsevier","title":"Ancient sedimentary DNA reveals past tsunami deposits","type":"article-journal","volume":"381"}}],"schema":"https://github.com/citation-style-language/schema/raw/master/csl-citation.json"} </w:instrText>
      </w:r>
      <w:r>
        <w:rPr>
          <w:color w:val="2B579A"/>
          <w:shd w:val="clear" w:color="auto" w:fill="E6E6E6"/>
        </w:rPr>
        <w:fldChar w:fldCharType="separate"/>
      </w:r>
      <w:r w:rsidR="00C5133D" w:rsidRPr="00C5133D">
        <w:rPr>
          <w:rFonts w:cs="Times New Roman"/>
        </w:rPr>
        <w:t>(Szczuciński et al., 2016)</w:t>
      </w:r>
      <w:r>
        <w:rPr>
          <w:color w:val="2B579A"/>
          <w:shd w:val="clear" w:color="auto" w:fill="E6E6E6"/>
        </w:rPr>
        <w:fldChar w:fldCharType="end"/>
      </w:r>
      <w:r w:rsidR="00F13978">
        <w:t xml:space="preserve">. This field of research is </w:t>
      </w:r>
      <w:r w:rsidR="000D363C">
        <w:t>reviewed in detail by</w:t>
      </w:r>
      <w:r w:rsidR="007F46FD">
        <w:t xml:space="preserve"> B</w:t>
      </w:r>
      <w:r w:rsidR="00F65A46" w:rsidRPr="0E0A3FB7">
        <w:rPr>
          <w:rFonts w:cs="Calibri"/>
        </w:rPr>
        <w:t>á</w:t>
      </w:r>
      <w:r w:rsidR="00F65A46">
        <w:t xml:space="preserve">lint </w:t>
      </w:r>
      <w:r w:rsidR="00D44970">
        <w:t xml:space="preserve">et al. </w:t>
      </w:r>
      <w:r>
        <w:rPr>
          <w:color w:val="2B579A"/>
          <w:shd w:val="clear" w:color="auto" w:fill="E6E6E6"/>
        </w:rPr>
        <w:fldChar w:fldCharType="begin" w:fldLock="1"/>
      </w:r>
      <w:r w:rsidR="0063198C">
        <w:instrText xml:space="preserve"> ADDIN ZOTERO_ITEM CSL_CITATION {"citationID":"JvglMWhu","properties":{"formattedCitation":"(2018)","plainCitation":"(2018)","noteIndex":0},"citationItems":[{"id":"w52rFSGD/gCIxVfpw","uris":["http://www.mendeley.com/documents/?uuid=040de83b-1c89-4cf8-be75-17046b10ca3d"],"itemData":{"DOI":"10.1016/j.tree.2018.09.003","ISSN":"01695347","PMID":"30314916","abstract":"Ecological communities change in time and space, but long-term dynamics at the century-to-millennia scale are poorly documented due to lack of relevant data sets. Nevertheless, understanding long-term dynamics is important for explaining present-day biodiversity patterns and placing conservation goals in a historical context. Here, we use recent examples and new perspectives to highlight how environmental DNA (eDNA) is starting to provide a powerful new source of temporal data for research questions that have so far been overlooked, by helping to resolve the ecological dynamics of populations, communities, and ecosystems over hundreds to thousands of years. We give examples of hypotheses that may be addressed by temporal eDNA biodiversity data, discuss possible research directions, and outline related challenges.","author":[{"dropping-particle":"","family":"Bálint","given":"Miklós","non-dropping-particle":"","parse-names":false,"suffix":""},{"dropping-particle":"","family":"Pfenninger","given":"Markus","non-dropping-particle":"","parse-names":false,"suffix":""},{"dropping-particle":"","family":"Grossart","given":"Hans Peter","non-dropping-particle":"","parse-names":false,"suffix":""},{"dropping-particle":"","family":"Taberlet","given":"Pierre","non-dropping-particle":"","parse-names":false,"suffix":""},{"dropping-particle":"","family":"Vellend","given":"Mark","non-dropping-particle":"","parse-names":false,"suffix":""},{"dropping-particle":"","family":"Leibold","given":"Mathew A.","non-dropping-particle":"","parse-names":false,"suffix":""},{"dropping-particle":"","family":"Englund","given":"Göran","non-dropping-particle":"","parse-names":false,"suffix":""},{"dropping-particle":"","family":"Bowler","given":"Diana","non-dropping-particle":"","parse-names":false,"suffix":""}],"container-title":"Trends in Ecology and Evolution","id":"ITEM-1","issue":"12","issued":{"date-parts":[["2018"]]},"page":"945-957","publisher":"Elsevier Ltd","title":"Environmental DNA Time Series in Ecology","type":"article-journal","volume":"33"},"suppress-author":1}],"schema":"https://github.com/citation-style-language/schema/raw/master/csl-citation.json"} </w:instrText>
      </w:r>
      <w:r>
        <w:rPr>
          <w:color w:val="2B579A"/>
          <w:shd w:val="clear" w:color="auto" w:fill="E6E6E6"/>
        </w:rPr>
        <w:fldChar w:fldCharType="separate"/>
      </w:r>
      <w:r w:rsidR="00C5133D">
        <w:rPr>
          <w:rFonts w:cs="Times New Roman"/>
        </w:rPr>
        <w:t>(2018)</w:t>
      </w:r>
      <w:r>
        <w:rPr>
          <w:color w:val="2B579A"/>
          <w:shd w:val="clear" w:color="auto" w:fill="E6E6E6"/>
        </w:rPr>
        <w:fldChar w:fldCharType="end"/>
      </w:r>
      <w:r w:rsidR="1F63E276">
        <w:t xml:space="preserve">. </w:t>
      </w:r>
    </w:p>
    <w:p w14:paraId="7AFEE6A2" w14:textId="10BABD09" w:rsidR="00E429E6" w:rsidRPr="00CA594D" w:rsidRDefault="000E5F02" w:rsidP="00CA594D">
      <w:pPr>
        <w:pStyle w:val="NMtext"/>
        <w:spacing w:line="360" w:lineRule="auto"/>
        <w:jc w:val="left"/>
        <w:rPr>
          <w:rFonts w:eastAsia="Calibri"/>
        </w:rPr>
      </w:pPr>
      <w:r>
        <w:t xml:space="preserve">Ancient DNA analysis requires specialist </w:t>
      </w:r>
      <w:r w:rsidR="00EE2096">
        <w:t>laboratory facilities and processes to guard against contamination from contemporary DNA sources. The target DNA is present in such low c</w:t>
      </w:r>
      <w:r w:rsidR="00CA594D">
        <w:t>o</w:t>
      </w:r>
      <w:r w:rsidR="00EE2096">
        <w:t>ncentrations that it is exceptionally vulnerable to contamination</w:t>
      </w:r>
      <w:r w:rsidR="006101F6">
        <w:t xml:space="preserve"> </w:t>
      </w:r>
      <w:r w:rsidR="006101F6">
        <w:rPr>
          <w:color w:val="2B579A"/>
          <w:shd w:val="clear" w:color="auto" w:fill="E6E6E6"/>
        </w:rPr>
        <w:fldChar w:fldCharType="begin" w:fldLock="1"/>
      </w:r>
      <w:r w:rsidR="0063198C">
        <w:instrText xml:space="preserve"> ADDIN ZOTERO_ITEM CSL_CITATION {"citationID":"cQHLTjna","properties":{"formattedCitation":"(Anderung et al., 2008)","plainCitation":"(Anderung et al., 2008)","noteIndex":0},"citationItems":[{"id":"w52rFSGD/0A1QDNsM","uris":["http://www.mendeley.com/documents/?uuid=411e7c54-595c-39a4-857b-76e4e553977a","http://www.mendeley.com/documents/?uuid=c97e652b-ef4a-45f0-8976-1b41f663d6f3"],"itemData":{"DOI":"10.1016/J.FSIGEN.2007.09.004","ISSN":"1872-4973","abstract":"The major problems concerning ancient DNA studies are related to the amount of extractable DNA and the precautions needed to avoid contamination. From the very first step of the analyses, the DNA extraction, these problems must be confronted. There are several extraction methods available for DNA in ancient tissue; several of them are complicated and time consuming, and none of the methods have reached an acceptance level such that they are routinely used on a widespread basis. Here we investigate the efficiency of two methods, one based on magnetic separation of the targeted molecules, and one based on silica binding. The efficiency rate of these two on the material studied seems to be identical. The silica binding method has the benefit of relative simplicity, but the magnetic separation technique also has advantages. For example, it is possible to reuse the extract several times for different loci, and it is possible to concentrate all extracted DNA from one locus into one PCR. © 2007 Elsevier Ireland Ltd. All rights reserved.","author":[{"dropping-particle":"","family":"Anderung","given":"Cecilia","non-dropping-particle":"","parse-names":false,"suffix":""},{"dropping-particle":"","family":"Persson","given":"Per","non-dropping-particle":"","parse-names":false,"suffix":""},{"dropping-particle":"","family":"Bouwman","given":"Abigail","non-dropping-particle":"","parse-names":false,"suffix":""},{"dropping-particle":"","family":"Elburg","given":"Rengert","non-dropping-particle":"","parse-names":false,"suffix":""},{"dropping-particle":"","family":"Götherström","given":"Anders","non-dropping-particle":"","parse-names":false,"suffix":""}],"container-title":"Forensic Science International: Genetics","id":"ITEM-1","issue":"2","issued":{"date-parts":[["2008","3","1"]]},"page":"104-107","publisher":"Elsevier","title":"Fishing for ancient DNA","type":"article-journal","volume":"2"}}],"schema":"https://github.com/citation-style-language/schema/raw/master/csl-citation.json"} </w:instrText>
      </w:r>
      <w:r w:rsidR="006101F6">
        <w:rPr>
          <w:color w:val="2B579A"/>
          <w:shd w:val="clear" w:color="auto" w:fill="E6E6E6"/>
        </w:rPr>
        <w:fldChar w:fldCharType="separate"/>
      </w:r>
      <w:r w:rsidR="00C5133D">
        <w:rPr>
          <w:rFonts w:cs="Times New Roman"/>
        </w:rPr>
        <w:t>(Anderung et al., 2008)</w:t>
      </w:r>
      <w:r w:rsidR="006101F6">
        <w:rPr>
          <w:color w:val="2B579A"/>
          <w:shd w:val="clear" w:color="auto" w:fill="E6E6E6"/>
        </w:rPr>
        <w:fldChar w:fldCharType="end"/>
      </w:r>
      <w:r w:rsidR="00EE2096">
        <w:t>.</w:t>
      </w:r>
    </w:p>
    <w:p w14:paraId="23EE6351" w14:textId="3DC0CCC6" w:rsidR="0008579B" w:rsidRPr="00DF4DCE" w:rsidRDefault="004323C5" w:rsidP="00651D6F">
      <w:pPr>
        <w:pStyle w:val="Heading3"/>
        <w:spacing w:line="360" w:lineRule="auto"/>
        <w:rPr>
          <w:lang w:val="en-GB"/>
        </w:rPr>
      </w:pPr>
      <w:r w:rsidRPr="003B4F38">
        <w:rPr>
          <w:color w:val="146568"/>
          <w:lang w:val="en-GB"/>
        </w:rPr>
        <w:t>Other m</w:t>
      </w:r>
      <w:r w:rsidR="00E130FB" w:rsidRPr="003B4F38">
        <w:rPr>
          <w:color w:val="146568"/>
          <w:lang w:val="en-GB"/>
        </w:rPr>
        <w:t>ethodological advance</w:t>
      </w:r>
      <w:r w:rsidR="00C96E0C" w:rsidRPr="003B4F38">
        <w:rPr>
          <w:color w:val="146568"/>
          <w:lang w:val="en-GB"/>
        </w:rPr>
        <w:t>ment</w:t>
      </w:r>
      <w:r w:rsidR="00646BAF" w:rsidRPr="003B4F38">
        <w:rPr>
          <w:color w:val="146568"/>
          <w:lang w:val="en-GB"/>
        </w:rPr>
        <w:t>s</w:t>
      </w:r>
    </w:p>
    <w:p w14:paraId="485D0200" w14:textId="5847D406" w:rsidR="006C174C" w:rsidRDefault="005A3157" w:rsidP="00651D6F">
      <w:pPr>
        <w:pStyle w:val="NMtext"/>
        <w:spacing w:line="360" w:lineRule="auto"/>
        <w:jc w:val="left"/>
      </w:pPr>
      <w:r>
        <w:t>DNA-based methods are continuously being subject</w:t>
      </w:r>
      <w:r w:rsidR="004E5F27">
        <w:t>ed</w:t>
      </w:r>
      <w:r>
        <w:t xml:space="preserve"> to extensive research for improv</w:t>
      </w:r>
      <w:r w:rsidR="009210F5">
        <w:t>ing accuracy and sensitiv</w:t>
      </w:r>
      <w:r w:rsidR="002F02B0">
        <w:t>ity</w:t>
      </w:r>
      <w:r>
        <w:t xml:space="preserve"> </w:t>
      </w:r>
      <w:r w:rsidR="00AF405E">
        <w:t xml:space="preserve">which results in the development of new methods. </w:t>
      </w:r>
      <w:r w:rsidR="003552A6">
        <w:t>For species detection, for instance, a new method based on CRISP</w:t>
      </w:r>
      <w:r w:rsidR="000F4F5D">
        <w:t>R</w:t>
      </w:r>
      <w:r w:rsidR="003552A6">
        <w:t>-Cas</w:t>
      </w:r>
      <w:r w:rsidR="000F4F5D">
        <w:t xml:space="preserve"> </w:t>
      </w:r>
      <w:r w:rsidR="005D2F7C">
        <w:t xml:space="preserve">technology </w:t>
      </w:r>
      <w:r w:rsidR="000F4F5D">
        <w:t>(a genome editing tool</w:t>
      </w:r>
      <w:r w:rsidR="005D2F7C">
        <w:t xml:space="preserve">) combined with recombinase polymerase amplification, </w:t>
      </w:r>
      <w:r w:rsidR="000454E7">
        <w:t xml:space="preserve">has been tested </w:t>
      </w:r>
      <w:r w:rsidR="0051328D">
        <w:t>with good results</w:t>
      </w:r>
      <w:r w:rsidR="009E56D7">
        <w:t xml:space="preserve"> </w:t>
      </w:r>
      <w:r w:rsidR="009E56D7">
        <w:rPr>
          <w:color w:val="2B579A"/>
          <w:shd w:val="clear" w:color="auto" w:fill="E6E6E6"/>
        </w:rPr>
        <w:fldChar w:fldCharType="begin" w:fldLock="1"/>
      </w:r>
      <w:r w:rsidR="0063198C">
        <w:instrText xml:space="preserve"> ADDIN ZOTERO_ITEM CSL_CITATION {"citationID":"Lg8hIsU5","properties":{"formattedCitation":"(Williams et al., 2021a)","plainCitation":"(Williams et al., 2021a)","noteIndex":0},"citationItems":[{"id":"w52rFSGD/q8frVQaH","uris":["http://www.mendeley.com/documents/?uuid=061b838d-b2f4-42d5-95fb-32492d45d971"],"itemData":{"DOI":"10.1002/edn3.174","ISSN":"26374943","abstract":"Molecular techniques offer sensitive, specific, noninvasive monitoring of target species from a variety of environmental samples. We recently developed a CRISPR-Cas-based eDNA assay for rapid single-species detection as a route to a simple, cost-effective biosensor device. CRISPR-Cas-based diagnostic assays use isothermal conditions in combination with a highly specific sequence recognition system. This CRISPR-Cas assay was designed to target Salmo salar, and we previously demonstrated its utility in eDNA samples from sites in Ireland. The aim of this study was to validate our assay in two larger sample sets from Canada (n = 16/n = 63) in comparison with an independent S. salar qPCR assay. We demonstrate that overall, the CRISPR-Cas assay performs similarly to qPCR for assessing the presence or absence of S. salar from eDNA and provides a viable alternative approach where qPCR assay design and application have proven to be challenging.","author":[{"dropping-particle":"","family":"Williams","given":"Molly Ann","non-dropping-particle":"","parse-names":false,"suffix":""},{"dropping-particle":"","family":"Hernandez","given":"Cecilia","non-dropping-particle":"","parse-names":false,"suffix":""},{"dropping-particle":"","family":"O'Sullivan","given":"Antóin M.","non-dropping-particle":"","parse-names":false,"suffix":""},{"dropping-particle":"","family":"April","given":"Julien","non-dropping-particle":"","parse-names":false,"suffix":""},{"dropping-particle":"","family":"Regan","given":"Fiona","non-dropping-particle":"","parse-names":false,"suffix":""},{"dropping-particle":"","family":"Bernatchez","given":"Louis","non-dropping-particle":"","parse-names":false,"suffix":""},{"dropping-particle":"","family":"Parle-McDermott","given":"Anne","non-dropping-particle":"","parse-names":false,"suffix":""}],"container-title":"Environmental DNA","id":"ITEM-1","issue":"1","issued":{"date-parts":[["2021"]]},"page":"297-304","title":"Comparing CRISPR-Cas and qPCR eDNA assays for the detection of Atlantic salmon (Salmo salar L.)","type":"article-journal","volume":"3"}}],"schema":"https://github.com/citation-style-language/schema/raw/master/csl-citation.json"} </w:instrText>
      </w:r>
      <w:r w:rsidR="009E56D7">
        <w:rPr>
          <w:color w:val="2B579A"/>
          <w:shd w:val="clear" w:color="auto" w:fill="E6E6E6"/>
        </w:rPr>
        <w:fldChar w:fldCharType="separate"/>
      </w:r>
      <w:r w:rsidR="00C5133D">
        <w:rPr>
          <w:rFonts w:cs="Times New Roman"/>
        </w:rPr>
        <w:t>(Williams et al., 2021a)</w:t>
      </w:r>
      <w:r w:rsidR="009E56D7">
        <w:rPr>
          <w:color w:val="2B579A"/>
          <w:shd w:val="clear" w:color="auto" w:fill="E6E6E6"/>
        </w:rPr>
        <w:fldChar w:fldCharType="end"/>
      </w:r>
      <w:r w:rsidR="0051328D">
        <w:t xml:space="preserve">. </w:t>
      </w:r>
      <w:r w:rsidR="009E56D7">
        <w:t xml:space="preserve">This is a species-specific assay </w:t>
      </w:r>
      <w:r w:rsidR="00D16BAB">
        <w:t>based</w:t>
      </w:r>
      <w:r w:rsidR="0022728B">
        <w:t xml:space="preserve"> on</w:t>
      </w:r>
      <w:r w:rsidR="00D16BAB">
        <w:t xml:space="preserve"> isothermal reactions</w:t>
      </w:r>
      <w:r w:rsidR="009E56D7">
        <w:t xml:space="preserve">, </w:t>
      </w:r>
      <w:r w:rsidR="009D30AB">
        <w:t xml:space="preserve">a type of reaction </w:t>
      </w:r>
      <w:r w:rsidR="00B65CE9">
        <w:t>that is</w:t>
      </w:r>
      <w:r w:rsidR="009E56D7">
        <w:t xml:space="preserve"> not </w:t>
      </w:r>
      <w:r w:rsidR="00D16BAB">
        <w:t xml:space="preserve">likely </w:t>
      </w:r>
      <w:r w:rsidR="009E56D7">
        <w:t xml:space="preserve">to be </w:t>
      </w:r>
      <w:r w:rsidR="00C66133">
        <w:t>subject to inhi</w:t>
      </w:r>
      <w:r w:rsidR="00924E3B">
        <w:t>bition</w:t>
      </w:r>
      <w:r w:rsidR="0004288D">
        <w:t xml:space="preserve"> compared to</w:t>
      </w:r>
      <w:r w:rsidR="00D16BAB">
        <w:t xml:space="preserve"> qPCR </w:t>
      </w:r>
      <w:r w:rsidR="0022728B">
        <w:t>approaches</w:t>
      </w:r>
      <w:r w:rsidR="004B74DD">
        <w:t xml:space="preserve">. </w:t>
      </w:r>
    </w:p>
    <w:p w14:paraId="263775EE" w14:textId="62D6E385" w:rsidR="00B12737" w:rsidRDefault="009F68B6" w:rsidP="000770F9">
      <w:pPr>
        <w:pStyle w:val="NMtext"/>
        <w:spacing w:line="360" w:lineRule="auto"/>
        <w:jc w:val="left"/>
      </w:pPr>
      <w:r>
        <w:t>Technological</w:t>
      </w:r>
      <w:r w:rsidR="006C174C">
        <w:t xml:space="preserve"> </w:t>
      </w:r>
      <w:r>
        <w:t xml:space="preserve">advancements </w:t>
      </w:r>
      <w:r w:rsidR="00CB5D08">
        <w:t xml:space="preserve">and bioinformatic developments </w:t>
      </w:r>
      <w:r>
        <w:t xml:space="preserve">are also </w:t>
      </w:r>
      <w:r w:rsidR="008451BD">
        <w:t xml:space="preserve">improving </w:t>
      </w:r>
      <w:r w:rsidR="00A6619F">
        <w:t>high throughput</w:t>
      </w:r>
      <w:r>
        <w:t xml:space="preserve"> long read sequencing</w:t>
      </w:r>
      <w:r w:rsidR="007D5E34">
        <w:t>.</w:t>
      </w:r>
      <w:r w:rsidR="00906604">
        <w:t xml:space="preserve"> </w:t>
      </w:r>
      <w:r w:rsidR="002F02B0">
        <w:t xml:space="preserve">Obtaining longer sequences from environmental samples, will contribute </w:t>
      </w:r>
      <w:r w:rsidR="00C211BB">
        <w:t>to</w:t>
      </w:r>
      <w:r w:rsidR="002F02B0">
        <w:t xml:space="preserve"> increased</w:t>
      </w:r>
      <w:r w:rsidR="00C211BB">
        <w:t xml:space="preserve"> taxonomic resolution; however, the sequencing depth needed may </w:t>
      </w:r>
      <w:r w:rsidR="00757BCA">
        <w:t xml:space="preserve">impact species detection in highly diverse samples, and result in higher sequencing costs. Nevertheless, long read sequencing is expected to have a positive impact </w:t>
      </w:r>
      <w:r w:rsidR="16A75841">
        <w:t>o</w:t>
      </w:r>
      <w:r w:rsidR="0297823C">
        <w:t>n</w:t>
      </w:r>
      <w:r w:rsidR="00757BCA">
        <w:t xml:space="preserve"> the generation and completion of DNA reference databases that will</w:t>
      </w:r>
      <w:r w:rsidR="00D018F7">
        <w:t xml:space="preserve"> overall contribute to improved taxonomic assignment in metabarcoding studies </w:t>
      </w:r>
      <w:r w:rsidR="00D018F7">
        <w:rPr>
          <w:color w:val="2B579A"/>
          <w:shd w:val="clear" w:color="auto" w:fill="E6E6E6"/>
        </w:rPr>
        <w:fldChar w:fldCharType="begin" w:fldLock="1"/>
      </w:r>
      <w:r w:rsidR="0063198C">
        <w:instrText xml:space="preserve"> ADDIN ZOTERO_ITEM CSL_CITATION {"citationID":"bmvXwHvP","properties":{"formattedCitation":"(Environment Agency, 2021)","plainCitation":"(Environment Agency, 2021)","noteIndex":0},"citationItems":[{"id":"w52rFSGD/fP5zNF08","uris":["http://www.mendeley.com/documents/?uuid=10a63575-663f-43fc-9cc7-f7e23430f79c"],"itemData":{"author":[{"dropping-particle":"","family":"Environment Agency","given":"","non-dropping-particle":"","parse-names":false,"suffix":""}],"id":"ITEM-1","issue":"Science Report SC190006/R","issued":{"date-parts":[["2021"]]},"number-of-pages":"237","publisher-place":"Bristol","title":"Understanding ecosystems and resilience using DNA","type":"report"}}],"schema":"https://github.com/citation-style-language/schema/raw/master/csl-citation.json"} </w:instrText>
      </w:r>
      <w:r w:rsidR="00D018F7">
        <w:rPr>
          <w:color w:val="2B579A"/>
          <w:shd w:val="clear" w:color="auto" w:fill="E6E6E6"/>
        </w:rPr>
        <w:fldChar w:fldCharType="separate"/>
      </w:r>
      <w:r w:rsidR="00C5133D">
        <w:rPr>
          <w:rFonts w:cs="Times New Roman"/>
        </w:rPr>
        <w:t>(Environment Agency, 2021)</w:t>
      </w:r>
      <w:r w:rsidR="00D018F7">
        <w:rPr>
          <w:color w:val="2B579A"/>
          <w:shd w:val="clear" w:color="auto" w:fill="E6E6E6"/>
        </w:rPr>
        <w:fldChar w:fldCharType="end"/>
      </w:r>
      <w:r w:rsidR="00D018F7">
        <w:t>.</w:t>
      </w:r>
    </w:p>
    <w:p w14:paraId="28210CFE" w14:textId="4B08A890" w:rsidR="00996E5D" w:rsidRDefault="0008579B" w:rsidP="000770F9">
      <w:pPr>
        <w:pStyle w:val="NMtext"/>
        <w:spacing w:line="360" w:lineRule="auto"/>
        <w:jc w:val="left"/>
      </w:pPr>
      <w:r>
        <w:lastRenderedPageBreak/>
        <w:t xml:space="preserve">Other DNA-based methods relevant for biodiversity monitoring include metagenomics, DNA capture and environmental RNA analyses. </w:t>
      </w:r>
    </w:p>
    <w:p w14:paraId="0B64D04E" w14:textId="4F0D6ED4" w:rsidR="0008579B" w:rsidRDefault="0008579B" w:rsidP="000770F9">
      <w:pPr>
        <w:pStyle w:val="NMtext"/>
        <w:spacing w:line="360" w:lineRule="auto"/>
        <w:jc w:val="left"/>
      </w:pPr>
      <w:r>
        <w:t xml:space="preserve">Metagenomics </w:t>
      </w:r>
      <w:r w:rsidR="003E0E59">
        <w:t>is the</w:t>
      </w:r>
      <w:r w:rsidR="00854D9E">
        <w:t xml:space="preserve"> sequencing </w:t>
      </w:r>
      <w:r w:rsidR="003E0E59">
        <w:t xml:space="preserve">of </w:t>
      </w:r>
      <w:r w:rsidR="00854D9E">
        <w:t>the full genome of every tax</w:t>
      </w:r>
      <w:r w:rsidR="00C6488A">
        <w:t>on</w:t>
      </w:r>
      <w:r w:rsidR="00854D9E">
        <w:t xml:space="preserve"> in a mixed sample</w:t>
      </w:r>
      <w:r w:rsidR="004625CF">
        <w:t xml:space="preserve">. </w:t>
      </w:r>
      <w:r w:rsidR="00CE026F">
        <w:t xml:space="preserve">It may also target smaller regions of the genome, usually </w:t>
      </w:r>
      <w:r w:rsidR="003A3A46">
        <w:t xml:space="preserve">organelles </w:t>
      </w:r>
      <w:r w:rsidR="00B13279">
        <w:t xml:space="preserve">(e.g. </w:t>
      </w:r>
      <w:r w:rsidR="003A3A46">
        <w:t>mitochondria</w:t>
      </w:r>
      <w:r w:rsidR="00B13279">
        <w:t>)</w:t>
      </w:r>
      <w:r w:rsidR="003A3A46">
        <w:t xml:space="preserve"> which are present </w:t>
      </w:r>
      <w:r w:rsidR="008A1DE9">
        <w:t xml:space="preserve">in higher copy numbers </w:t>
      </w:r>
      <w:r w:rsidR="00CD223D">
        <w:t>than the nuclear genome</w:t>
      </w:r>
      <w:r w:rsidR="00901C9B">
        <w:t xml:space="preserve"> </w:t>
      </w:r>
      <w:r>
        <w:rPr>
          <w:color w:val="2B579A"/>
          <w:shd w:val="clear" w:color="auto" w:fill="E6E6E6"/>
        </w:rPr>
        <w:fldChar w:fldCharType="begin" w:fldLock="1"/>
      </w:r>
      <w:r w:rsidR="0063198C">
        <w:instrText xml:space="preserve"> ADDIN ZOTERO_ITEM CSL_CITATION {"citationID":"4LgGV4lC","properties":{"formattedCitation":"(e.g. Crampton-Platt et al., 2016)","plainCitation":"(e.g. Crampton-Platt et al., 2016)","noteIndex":0},"citationItems":[{"id":"w52rFSGD/re2lmoPq","uris":["http://www.mendeley.com/documents/?uuid=807f37a3-1f55-49b7-b90c-b5be6f9abf03"],"itemData":{"DOI":"10.1186/s13742-016-0120-y","ISSN":"2047217X","PMID":"27006764","abstract":"'Mitochondrial metagenomics' (MMG) is a methodology for shotgun sequencing of total DNA from specimen mixtures and subsequent bioinformatic extraction of mitochondrial sequences. The approach can be applied to phylogenetic analysis of taxonomically selected taxa, as an economical alternative to mitogenome sequencing from individual species, or to environmental samples of mixed specimens, such as from mass trapping of invertebrates. The routine generation of mitochondrial genome sequences has great potential both for systematics and community phylogenetics. Mapping of reads from low-coverage shotgun sequencing of environmental samples also makes it possible to obtain data on spatial and temporal turnover in whole-community phylogenetic and species composition, even in complex ecosystems where species-level taxonomy and biodiversity patterns are poorly known. In addition, read mapping can produce information on species biomass, and potentially allows quantification of within-species genetic variation. The success of MMG relies on the formation of numerous mitochondrial genome contigs, achievable with standard genome assemblers, but various challenges for the efficiency of assembly remain, particularly in the face of variable relative species abundance and intra-specific genetic variation. Nevertheless, several studies have demonstrated the power of mitogenomes from MMG for accurate phylogenetic placement, evolutionary analysis of species traits, biodiversity discovery and the establishment of species distribution patterns; it offers a promising avenue for unifying the ecological and evolutionary understanding of species diversity.","author":[{"dropping-particle":"","family":"Crampton-Platt","given":"Alex","non-dropping-particle":"","parse-names":false,"suffix":""},{"dropping-particle":"","family":"Yu","given":"Douglas W","non-dropping-particle":"","parse-names":false,"suffix":""},{"dropping-particle":"","family":"Zhou","given":"Xin","non-dropping-particle":"","parse-names":false,"suffix":""},{"dropping-particle":"","family":"Vogler","given":"Alfried P","non-dropping-particle":"","parse-names":false,"suffix":""}],"container-title":"GigaScience","id":"ITEM-1","issue":"1","issued":{"date-parts":[["2016"]]},"page":"15","title":"Mitochondrial metagenomics: Letting the genes out of the bottle","type":"article-journal","volume":"5"},"prefix":"e.g. "}],"schema":"https://github.com/citation-style-language/schema/raw/master/csl-citation.json"} </w:instrText>
      </w:r>
      <w:r>
        <w:rPr>
          <w:color w:val="2B579A"/>
          <w:shd w:val="clear" w:color="auto" w:fill="E6E6E6"/>
        </w:rPr>
        <w:fldChar w:fldCharType="separate"/>
      </w:r>
      <w:r w:rsidR="00C5133D">
        <w:rPr>
          <w:rFonts w:cs="Times New Roman"/>
        </w:rPr>
        <w:t>(e.g. Crampton-Platt et al., 2016)</w:t>
      </w:r>
      <w:r>
        <w:rPr>
          <w:color w:val="2B579A"/>
          <w:shd w:val="clear" w:color="auto" w:fill="E6E6E6"/>
        </w:rPr>
        <w:fldChar w:fldCharType="end"/>
      </w:r>
      <w:r w:rsidR="00CD223D">
        <w:t xml:space="preserve">. </w:t>
      </w:r>
      <w:r w:rsidR="00C65783">
        <w:t>It is usually a PCR-free technique</w:t>
      </w:r>
      <w:r w:rsidR="009C5839">
        <w:t>, which implies that there is no primer bias,</w:t>
      </w:r>
      <w:r w:rsidR="00F1689E">
        <w:t xml:space="preserve"> resulting in a more representative outcome than PCR-based approaches.</w:t>
      </w:r>
      <w:r w:rsidR="00C65783">
        <w:t xml:space="preserve"> </w:t>
      </w:r>
      <w:r w:rsidR="004625CF">
        <w:t>In addition to providing information on species</w:t>
      </w:r>
      <w:r w:rsidR="00854D9E">
        <w:t xml:space="preserve"> </w:t>
      </w:r>
      <w:r w:rsidR="004625CF">
        <w:t>presence</w:t>
      </w:r>
      <w:r w:rsidR="000F66DF">
        <w:t>, it allows robust data on metabolic function</w:t>
      </w:r>
      <w:r w:rsidR="00A20209">
        <w:t xml:space="preserve"> </w:t>
      </w:r>
      <w:r w:rsidR="00B13279">
        <w:t xml:space="preserve">to be obtained </w:t>
      </w:r>
      <w:r w:rsidR="00A20209">
        <w:t>and also quantification of population sizes</w:t>
      </w:r>
      <w:r w:rsidR="003B0791">
        <w:t xml:space="preserve"> </w:t>
      </w:r>
      <w:r>
        <w:rPr>
          <w:color w:val="2B579A"/>
          <w:shd w:val="clear" w:color="auto" w:fill="E6E6E6"/>
        </w:rPr>
        <w:fldChar w:fldCharType="begin" w:fldLock="1"/>
      </w:r>
      <w:r w:rsidR="0063198C">
        <w:instrText xml:space="preserve"> ADDIN ZOTERO_ITEM CSL_CITATION {"citationID":"NLD9KLXv","properties":{"formattedCitation":"(Ji et al., 2020)","plainCitation":"(Ji et al., 2020)","noteIndex":0},"citationItems":[{"id":"w52rFSGD/rhEn5TtC","uris":["http://www.mendeley.com/documents/?uuid=a874f0f2-644b-42ba-99c1-4f0e6924c454"],"itemData":{"DOI":"10.1111/1755-0998.13057","ISSN":"17550998","PMID":"31293086","abstract":"The accurate quantification of eukaryotic species abundances from bulk samples remains a key challenge for community ecology and environmental biomonitoring. We resolve this challenge by combining shotgun sequencing, mapping to reference DNA barcodes or to mitogenomes, and three correction factors: (a) a percent-coverage threshold to filter out false positives, (b) an internal-standard DNA spike-in to correct for stochasticity during sequencing, and (c) technical replicates to correct for stochasticity across sequencing runs. The SPIKEPIPE pipeline achieves a strikingly high accuracy of intraspecific abundance estimates (in terms of DNA mass) from samples of known composition (mapping to barcodes R2 =.93, mitogenomes R2 =.95) and a high repeatability across environmental-sample replicates (barcodes R2 =.94, mitogenomes R2 =.93). As proof of concept, we sequence arthropod samples from the High Arctic, systematically collected over 17 years, detecting changes in species richness, species-specific abundances, and phenology. SPIKEPIPE provides cost-efficient and reliable quantification of eukaryotic communities.","author":[{"dropping-particle":"","family":"Ji","given":"Yinqiu","non-dropping-particle":"","parse-names":false,"suffix":""},{"dropping-particle":"","family":"Huotari","given":"Tea","non-dropping-particle":"","parse-names":false,"suffix":""},{"dropping-particle":"","family":"Roslin","given":"Tomas","non-dropping-particle":"","parse-names":false,"suffix":""},{"dropping-particle":"","family":"Schmidt","given":"Niels Martin","non-dropping-particle":"","parse-names":false,"suffix":""},{"dropping-particle":"","family":"Wang","given":"Jiaxin","non-dropping-particle":"","parse-names":false,"suffix":""},{"dropping-particle":"","family":"Yu","given":"Douglas W.","non-dropping-particle":"","parse-names":false,"suffix":""},{"dropping-particle":"","family":"Ovaskainen","given":"Otso","non-dropping-particle":"","parse-names":false,"suffix":""}],"container-title":"Molecular Ecology Resources","id":"ITEM-1","issue":"1","issued":{"date-parts":[["2020"]]},"page":"256-267","title":"SPIKEPIPE: A metagenomic pipeline for the accurate quantification of eukaryotic species occurrences and intraspecific abundance change using DNA barcodes or mitogenomes","type":"article-journal","volume":"20"}}],"schema":"https://github.com/citation-style-language/schema/raw/master/csl-citation.json"} </w:instrText>
      </w:r>
      <w:r>
        <w:rPr>
          <w:color w:val="2B579A"/>
          <w:shd w:val="clear" w:color="auto" w:fill="E6E6E6"/>
        </w:rPr>
        <w:fldChar w:fldCharType="separate"/>
      </w:r>
      <w:r w:rsidR="00C5133D">
        <w:rPr>
          <w:rFonts w:cs="Times New Roman"/>
        </w:rPr>
        <w:t>(Ji et al., 2020)</w:t>
      </w:r>
      <w:r>
        <w:rPr>
          <w:color w:val="2B579A"/>
          <w:shd w:val="clear" w:color="auto" w:fill="E6E6E6"/>
        </w:rPr>
        <w:fldChar w:fldCharType="end"/>
      </w:r>
      <w:r w:rsidR="00A20209">
        <w:t>.</w:t>
      </w:r>
      <w:r w:rsidR="005231E8">
        <w:t xml:space="preserve"> However, th</w:t>
      </w:r>
      <w:r w:rsidR="00032723">
        <w:t xml:space="preserve">is approach requires </w:t>
      </w:r>
      <w:r w:rsidR="005A5090">
        <w:t xml:space="preserve">high sequencing </w:t>
      </w:r>
      <w:r w:rsidR="5D21FD0D">
        <w:t>depth,</w:t>
      </w:r>
      <w:r w:rsidR="00E92798">
        <w:t xml:space="preserve"> and it </w:t>
      </w:r>
      <w:r w:rsidR="00B45BB8">
        <w:t>may</w:t>
      </w:r>
      <w:r w:rsidR="00E92798">
        <w:t xml:space="preserve"> miss some </w:t>
      </w:r>
      <w:r w:rsidR="00B5471C">
        <w:t xml:space="preserve">less abundant taxa in </w:t>
      </w:r>
      <w:r w:rsidR="00B45BB8">
        <w:t xml:space="preserve">highly diverse samples </w:t>
      </w:r>
      <w:r>
        <w:rPr>
          <w:color w:val="2B579A"/>
          <w:shd w:val="clear" w:color="auto" w:fill="E6E6E6"/>
        </w:rPr>
        <w:fldChar w:fldCharType="begin" w:fldLock="1"/>
      </w:r>
      <w:r w:rsidR="0063198C">
        <w:instrText xml:space="preserve"> ADDIN ZOTERO_ITEM CSL_CITATION {"citationID":"LJtGdikT","properties":{"formattedCitation":"(Environment Agency, 2021)","plainCitation":"(Environment Agency, 2021)","noteIndex":0},"citationItems":[{"id":"w52rFSGD/fP5zNF08","uris":["http://www.mendeley.com/documents/?uuid=10a63575-663f-43fc-9cc7-f7e23430f79c"],"itemData":{"author":[{"dropping-particle":"","family":"Environment Agency","given":"","non-dropping-particle":"","parse-names":false,"suffix":""}],"id":"ITEM-1","issue":"Science Report SC190006/R","issued":{"date-parts":[["2021"]]},"number-of-pages":"237","publisher-place":"Bristol","title":"Understanding ecosystems and resilience using DNA","type":"report"}}],"schema":"https://github.com/citation-style-language/schema/raw/master/csl-citation.json"} </w:instrText>
      </w:r>
      <w:r>
        <w:rPr>
          <w:color w:val="2B579A"/>
          <w:shd w:val="clear" w:color="auto" w:fill="E6E6E6"/>
        </w:rPr>
        <w:fldChar w:fldCharType="separate"/>
      </w:r>
      <w:r w:rsidR="00C5133D">
        <w:rPr>
          <w:rFonts w:cs="Times New Roman"/>
        </w:rPr>
        <w:t>(Environment Agency, 2021)</w:t>
      </w:r>
      <w:r>
        <w:rPr>
          <w:color w:val="2B579A"/>
          <w:shd w:val="clear" w:color="auto" w:fill="E6E6E6"/>
        </w:rPr>
        <w:fldChar w:fldCharType="end"/>
      </w:r>
      <w:r w:rsidR="009D09B9">
        <w:t xml:space="preserve">. </w:t>
      </w:r>
      <w:r w:rsidR="00417423">
        <w:t xml:space="preserve">Though this is a very promising approach for future biodiversity monitoring, further developments </w:t>
      </w:r>
      <w:r w:rsidR="008E600A">
        <w:t xml:space="preserve">on bioinformatic approaches and </w:t>
      </w:r>
      <w:r w:rsidR="003E3E12">
        <w:t xml:space="preserve">on sequencing capacity </w:t>
      </w:r>
      <w:r w:rsidR="00046996">
        <w:t xml:space="preserve">to reduce costs </w:t>
      </w:r>
      <w:r w:rsidR="008E600A">
        <w:t xml:space="preserve">are still needed. </w:t>
      </w:r>
    </w:p>
    <w:p w14:paraId="499EFA0F" w14:textId="2043C098" w:rsidR="008E600A" w:rsidRDefault="00A211B5" w:rsidP="000770F9">
      <w:pPr>
        <w:pStyle w:val="NMtext"/>
        <w:spacing w:line="360" w:lineRule="auto"/>
        <w:jc w:val="left"/>
      </w:pPr>
      <w:r>
        <w:t xml:space="preserve">DNA capture approaches </w:t>
      </w:r>
      <w:r w:rsidR="00901C0A">
        <w:t xml:space="preserve">target specific regions of the genome, or even entire organelles, by using a </w:t>
      </w:r>
      <w:r w:rsidR="7C66B8B9">
        <w:t>‘</w:t>
      </w:r>
      <w:r w:rsidR="00901C0A">
        <w:t>DNA bait</w:t>
      </w:r>
      <w:r w:rsidR="00A331D6">
        <w:t>.’</w:t>
      </w:r>
      <w:r w:rsidR="00901C0A">
        <w:t xml:space="preserve"> </w:t>
      </w:r>
      <w:r w:rsidR="00F75497">
        <w:t xml:space="preserve">Though </w:t>
      </w:r>
      <w:r w:rsidR="007471D2">
        <w:t>it</w:t>
      </w:r>
      <w:r w:rsidR="00F75497">
        <w:t xml:space="preserve"> </w:t>
      </w:r>
      <w:r w:rsidR="0030484A">
        <w:t xml:space="preserve">has the advantage of </w:t>
      </w:r>
      <w:r w:rsidR="00E06159">
        <w:t>being a PCR-free approach</w:t>
      </w:r>
      <w:r w:rsidR="00B719BD">
        <w:t xml:space="preserve"> (overcoming PCR errors)</w:t>
      </w:r>
      <w:r w:rsidR="00ED6CB5">
        <w:t xml:space="preserve">, it is dependent upon the availability of </w:t>
      </w:r>
      <w:r w:rsidR="00F3776C">
        <w:t>reference databases for bait construction</w:t>
      </w:r>
      <w:r w:rsidR="00565056">
        <w:t xml:space="preserve">, which are still </w:t>
      </w:r>
      <w:r w:rsidR="005A0FB3">
        <w:t xml:space="preserve">incomplete for highly diverse taxa. </w:t>
      </w:r>
      <w:r w:rsidR="0090690E">
        <w:t xml:space="preserve">Nevertheless, </w:t>
      </w:r>
      <w:r w:rsidR="00EE6DD5">
        <w:t xml:space="preserve">DNA capture has already been successfully applied </w:t>
      </w:r>
      <w:r w:rsidR="008E4A02">
        <w:t xml:space="preserve">to some </w:t>
      </w:r>
      <w:r w:rsidR="002740DC">
        <w:t>taxonomic</w:t>
      </w:r>
      <w:r w:rsidR="008E4A02">
        <w:t xml:space="preserve"> </w:t>
      </w:r>
      <w:r w:rsidR="00B730EA">
        <w:t>groups</w:t>
      </w:r>
      <w:r w:rsidR="008E4A02">
        <w:t xml:space="preserve"> </w:t>
      </w:r>
      <w:r w:rsidR="009A31E0">
        <w:rPr>
          <w:color w:val="2B579A"/>
          <w:shd w:val="clear" w:color="auto" w:fill="E6E6E6"/>
        </w:rPr>
        <w:fldChar w:fldCharType="begin" w:fldLock="1"/>
      </w:r>
      <w:r w:rsidR="0063198C">
        <w:instrText xml:space="preserve"> ADDIN ZOTERO_ITEM CSL_CITATION {"citationID":"ldScViay","properties":{"formattedCitation":"(e.g. Gauthier et al., 2020)","plainCitation":"(e.g. Gauthier et al., 2020)","noteIndex":0},"citationItems":[{"id":"w52rFSGD/xTDCWg74","uris":["http://www.mendeley.com/documents/?uuid=f8d18737-35ed-43d6-95b3-0580ef582bf8"],"itemData":{"DOI":"https://doi.org/10.1111/1755-0998.13088","ISSN":"1755-098X","abstract":"Abstract Metabarcoding is often presented as an alternative identification tool to compensate for coarse taxonomic resolution and misidentification encountered with traditional morphological approaches. However, metabarcoding comes with two major impediments which slow down its adoption. First, the picking and destruction of organisms for DNA extraction are time and cost consuming and do not allow organism conservation for further evaluations. Second, current metabarcoding protocols include a PCR enrichment step which induces errors in the estimation of species diversity and relative biomasses. In this study, we first evaluated the capacity of capture enrichment to replace PCR enrichment using controlled freshwater macrozoobenthos mock communities. Then, we tested if DNA extracted from the fixative ethanol (etDNA) of the same mock communities can be used as an alternative to DNA extracted from pools of whole organisms (bulk DNA). We show that capture enrichment provides more reliable and accurate representation of species occurrences and relative biomasses in comparison with PCR enrichment for bulk DNA. While etDNA does not permit to estimate relative biomasses, etDNA and bulk DNA provide equivalent species detection rates. Thanks to its robustness to mismatches, capture enrichment is already an efficient alternative to PCR enrichment for metabarcoding and, if coupled to etDNA, is a time-saver option in studies where presence information only is sufficient.","author":[{"dropping-particle":"","family":"Gauthier","given":"Mailys","non-dropping-particle":"","parse-names":false,"suffix":""},{"dropping-particle":"","family":"Konecny-Dupré","given":"Lara","non-dropping-particle":"","parse-names":false,"suffix":""},{"dropping-particle":"","family":"Nguyen","given":"Agnès","non-dropping-particle":"","parse-names":false,"suffix":""},{"dropping-particle":"","family":"Elbrecht","given":"Vasco","non-dropping-particle":"","parse-names":false,"suffix":""},{"dropping-particle":"","family":"Datry","given":"Thibault","non-dropping-particle":"","parse-names":false,"suffix":""},{"dropping-particle":"","family":"Douady","given":"Christophe","non-dropping-particle":"","parse-names":false,"suffix":""},{"dropping-particle":"","family":"Lefébure","given":"Tristan","non-dropping-particle":"","parse-names":false,"suffix":""}],"container-title":"Molecular Ecology Resources","id":"ITEM-1","issue":"1","issued":{"date-parts":[["2020","1","1"]]},"note":"https://doi.org/10.1111/1755-0998.13088","page":"79-96","publisher":"John Wiley &amp; Sons, Ltd","title":"Enhancing DNA metabarcoding performance and applicability with bait capture enrichment and DNA from conservative ethanol","type":"article-journal","volume":"20"},"prefix":"e.g. "}],"schema":"https://github.com/citation-style-language/schema/raw/master/csl-citation.json"} </w:instrText>
      </w:r>
      <w:r w:rsidR="009A31E0">
        <w:rPr>
          <w:color w:val="2B579A"/>
          <w:shd w:val="clear" w:color="auto" w:fill="E6E6E6"/>
        </w:rPr>
        <w:fldChar w:fldCharType="separate"/>
      </w:r>
      <w:r w:rsidR="00C5133D">
        <w:rPr>
          <w:rFonts w:cs="Times New Roman"/>
        </w:rPr>
        <w:t>(e.g. Gauthier et al., 2020)</w:t>
      </w:r>
      <w:r w:rsidR="009A31E0">
        <w:rPr>
          <w:color w:val="2B579A"/>
          <w:shd w:val="clear" w:color="auto" w:fill="E6E6E6"/>
        </w:rPr>
        <w:fldChar w:fldCharType="end"/>
      </w:r>
      <w:r w:rsidR="006B6949">
        <w:t>.</w:t>
      </w:r>
    </w:p>
    <w:p w14:paraId="339126A3" w14:textId="61D301C3" w:rsidR="0008579B" w:rsidRDefault="008F11A5" w:rsidP="000770F9">
      <w:pPr>
        <w:pStyle w:val="NMtext"/>
        <w:spacing w:line="360" w:lineRule="auto"/>
        <w:jc w:val="left"/>
      </w:pPr>
      <w:r>
        <w:t xml:space="preserve">Environmental RNA </w:t>
      </w:r>
      <w:r w:rsidR="002C7CED">
        <w:t xml:space="preserve">analyses </w:t>
      </w:r>
      <w:r>
        <w:t xml:space="preserve">provide the opportunity to overcome </w:t>
      </w:r>
      <w:r w:rsidR="005A5FD1">
        <w:t xml:space="preserve">some </w:t>
      </w:r>
      <w:r w:rsidR="009E0F4C">
        <w:t>issues</w:t>
      </w:r>
      <w:r w:rsidR="005A5FD1">
        <w:t>, namely</w:t>
      </w:r>
      <w:r w:rsidR="009E0F4C">
        <w:t xml:space="preserve"> in determining species abundance</w:t>
      </w:r>
      <w:r w:rsidR="007772F4">
        <w:t>. In fact, recent studies</w:t>
      </w:r>
      <w:r w:rsidR="006D60F9">
        <w:t xml:space="preserve"> have</w:t>
      </w:r>
      <w:r w:rsidR="007772F4">
        <w:t xml:space="preserve"> </w:t>
      </w:r>
      <w:r w:rsidR="006F325D">
        <w:t xml:space="preserve">shown </w:t>
      </w:r>
      <w:r w:rsidR="00A07A58">
        <w:t xml:space="preserve">a better correlation between </w:t>
      </w:r>
      <w:r w:rsidR="00E672E4">
        <w:t xml:space="preserve">environmental </w:t>
      </w:r>
      <w:r w:rsidR="00E07502">
        <w:t xml:space="preserve">RNA </w:t>
      </w:r>
      <w:r w:rsidR="00997AC2">
        <w:t>and species abundance tha</w:t>
      </w:r>
      <w:r w:rsidR="00E672E4">
        <w:t>n</w:t>
      </w:r>
      <w:r w:rsidR="00997AC2">
        <w:t xml:space="preserve"> that observed for eDNA </w:t>
      </w:r>
      <w:r w:rsidR="00997AC2">
        <w:rPr>
          <w:color w:val="2B579A"/>
          <w:shd w:val="clear" w:color="auto" w:fill="E6E6E6"/>
        </w:rPr>
        <w:fldChar w:fldCharType="begin" w:fldLock="1"/>
      </w:r>
      <w:r w:rsidR="0063198C">
        <w:instrText xml:space="preserve"> ADDIN ZOTERO_ITEM CSL_CITATION {"citationID":"gBEwvdP0","properties":{"formattedCitation":"(Miyata et al., 2021)","plainCitation":"(Miyata et al., 2021)","noteIndex":0},"citationItems":[{"id":"w52rFSGD/FVd11ACB","uris":["http://www.mendeley.com/documents/?uuid=4180e9ef-d8ef-40bb-85eb-865df11a20bc","http://www.mendeley.com/documents/?uuid=9edf7385-f8a9-4d62-afd9-f8b0f3a763a5"],"itemData":{"DOI":"10.1016/j.ecolind.2021.107796","ISSN":"1470160X","abstract":"Metabarcoding analysis using environmental DNA (eDNA) is increasingly being used for monitoring biota. However, knowledge regarding abundance of fish environmental RNA (eRNA) and its utility in ecological survey is limited. In this study, we aimed to perform eDNA/eRNA metabarcoding analyses of fishes using water samples from rivers in Japan. Sufficient amounts of eRNA from various species were present in the environmental water samples, which can support ecological survey based on eRNA metabarcoding. The sensitivity of eRNA was equivalent to that of eDNA; however, its positive predictivity was superior to that of eDNA. In addition, correlation with abundance in the ecological survey was higher for eRNA than for eDNA. Only eRNA (and the ratio of eRNA and eDNA) enabled distinguishing saltwater or brackish water fishes (false positives) that could be generated due to contamination from domestic wastewater containing their corpses or body parts or from bird feces. To the best of our knowledge, this is the first report of the possibility of eRNA to serve as a critical indicator of living biotic assemblages that actually inhabit sampling points.","author":[{"dropping-particle":"","family":"Miyata","given":"Kaede","non-dropping-particle":"","parse-names":false,"suffix":""},{"dropping-particle":"","family":"Inoue","given":"Yasuaki","non-dropping-particle":"","parse-names":false,"suffix":""},{"dropping-particle":"","family":"Amano","given":"Yuto","non-dropping-particle":"","parse-names":false,"suffix":""},{"dropping-particle":"","family":"Nishioka","given":"Tohru","non-dropping-particle":"","parse-names":false,"suffix":""},{"dropping-particle":"","family":"Yamane","given":"Masayuki","non-dropping-particle":"","parse-names":false,"suffix":""},{"dropping-particle":"","family":"Kawaguchi","given":"Takamitsu","non-dropping-particle":"","parse-names":false,"suffix":""},{"dropping-particle":"","family":"Morita","given":"Osamu","non-dropping-particle":"","parse-names":false,"suffix":""},{"dropping-particle":"","family":"Honda","given":"Hiroshi","non-dropping-particle":"","parse-names":false,"suffix":""}],"container-title":"Ecological Indicators","id":"ITEM-1","issued":{"date-parts":[["2021"]]},"page":"107796","publisher":"Elsevier Ltd","title":"Fish environmental RNA enables precise ecological surveys with high positive predictivity","type":"article-journal","volume":"128"}}],"schema":"https://github.com/citation-style-language/schema/raw/master/csl-citation.json"} </w:instrText>
      </w:r>
      <w:r w:rsidR="00997AC2">
        <w:rPr>
          <w:color w:val="2B579A"/>
          <w:shd w:val="clear" w:color="auto" w:fill="E6E6E6"/>
        </w:rPr>
        <w:fldChar w:fldCharType="separate"/>
      </w:r>
      <w:r w:rsidR="00C5133D">
        <w:rPr>
          <w:rFonts w:cs="Times New Roman"/>
        </w:rPr>
        <w:t>(Miyata et al., 2021)</w:t>
      </w:r>
      <w:r w:rsidR="00997AC2">
        <w:rPr>
          <w:color w:val="2B579A"/>
          <w:shd w:val="clear" w:color="auto" w:fill="E6E6E6"/>
        </w:rPr>
        <w:fldChar w:fldCharType="end"/>
      </w:r>
      <w:r w:rsidR="00997AC2">
        <w:t xml:space="preserve">. </w:t>
      </w:r>
      <w:r w:rsidR="00E672E4">
        <w:t>Moreover</w:t>
      </w:r>
      <w:r w:rsidR="007772F4">
        <w:t xml:space="preserve">, </w:t>
      </w:r>
      <w:r w:rsidR="00E672E4">
        <w:t>Tsuri</w:t>
      </w:r>
      <w:r w:rsidR="007772F4">
        <w:t xml:space="preserve"> </w:t>
      </w:r>
      <w:r w:rsidR="00E672E4">
        <w:t xml:space="preserve">et al. </w:t>
      </w:r>
      <w:r w:rsidR="00E672E4">
        <w:rPr>
          <w:color w:val="2B579A"/>
          <w:shd w:val="clear" w:color="auto" w:fill="E6E6E6"/>
        </w:rPr>
        <w:fldChar w:fldCharType="begin" w:fldLock="1"/>
      </w:r>
      <w:r w:rsidR="0063198C">
        <w:instrText xml:space="preserve"> ADDIN ZOTERO_ITEM CSL_CITATION {"citationID":"k2QASMr1","properties":{"formattedCitation":"(2021)","plainCitation":"(2021)","noteIndex":0},"citationItems":[{"id":"w52rFSGD/NLCXiQZQ","uris":["http://www.mendeley.com/documents/?uuid=48ced0fb-18d4-4346-b14f-1f506fab8cd3"],"itemData":{"DOI":"10.1002/edn3.169","ISSN":"26374943","abstract":"As an alternative/supplement to conventional biodiversity survey methods, environmental DNA (eDNA) analysis has developed rapidly during the past decade, and is widely used for the biomonitoring of wildlife. However, the interpretation of eDNA results has been limited to the presence/absence or biomass/abundance of the target species because of uncertainty regarding the dynamics of eDNA in natural environments. This limitation may be ameliorated by targeting environmental RNA (eRNA). RNA is more prone to degrade than DNA and the pattern of messenger RNA (mRNA) expression changes depending on physiological conditions, meaning that the presence or concentration of mRNA could reflect the organism's presence with higher temporal resolution and provide information beyond simple presence/absence. Technical developments in the detection of eRNA focusing on mRNA with these distinct features could permit the advanced usage of genetic materials in water. In advancing this technique, we initiated this study asking that if we can detect elevated levels of eRNA whose genes are specific to a tissue source (e.g., gills or skin), then could not we infer the tissue origin of the genetic material detected. To this end, we developed gene-specific primer sets for the target genes with biased expression in the gills, skin, and intestine, and conducted reverse transcription–polymerase chain reaction on zebrafish breeding tank water samples, obtaining positive results for all assays. The result of our experiment confirmed that the specific target tissues can be the source of genetic materials detected in water and with that we offer a proof of concept for eRNA analysis targeting specific mRNAs of aquatic vertebrates. In this commentary, we provide information on the experimental steps used for mRNA typing of eRNA from zebrafish as well as the limitations and challenges of this technique and the prospect of mRNA typing of eRNA in the future.","author":[{"dropping-particle":"","family":"Tsuri","given":"Kenji","non-dropping-particle":"","parse-names":false,"suffix":""},{"dropping-particle":"","family":"Ikeda","given":"Shizuya","non-dropping-particle":"","parse-names":false,"suffix":""},{"dropping-particle":"","family":"Hirohara","given":"Takaya","non-dropping-particle":"","parse-names":false,"suffix":""},{"dropping-particle":"","family":"Shimada","given":"Yasuhito","non-dropping-particle":"","parse-names":false,"suffix":""},{"dropping-particle":"","family":"Minamoto","given":"Toshifumi","non-dropping-particle":"","parse-names":false,"suffix":""},{"dropping-particle":"","family":"Yamanaka","given":"Hiroki","non-dropping-particle":"","parse-names":false,"suffix":""}],"container-title":"Environmental DNA","id":"ITEM-1","issue":"1","issued":{"date-parts":[["2021"]]},"page":"14-21","title":"Messenger RNA typing of environmental RNA (eRNA): A case study on zebrafish tank water with perspectives for the future development of eRNA analysis on aquatic vertebrates","type":"article-journal","volume":"3"},"suppress-author":1}],"schema":"https://github.com/citation-style-language/schema/raw/master/csl-citation.json"} </w:instrText>
      </w:r>
      <w:r w:rsidR="00E672E4">
        <w:rPr>
          <w:color w:val="2B579A"/>
          <w:shd w:val="clear" w:color="auto" w:fill="E6E6E6"/>
        </w:rPr>
        <w:fldChar w:fldCharType="separate"/>
      </w:r>
      <w:r w:rsidR="00C5133D">
        <w:rPr>
          <w:rFonts w:cs="Times New Roman"/>
        </w:rPr>
        <w:t>(2021)</w:t>
      </w:r>
      <w:r w:rsidR="00E672E4">
        <w:rPr>
          <w:color w:val="2B579A"/>
          <w:shd w:val="clear" w:color="auto" w:fill="E6E6E6"/>
        </w:rPr>
        <w:fldChar w:fldCharType="end"/>
      </w:r>
      <w:r w:rsidR="007772F4">
        <w:t xml:space="preserve"> showcased </w:t>
      </w:r>
      <w:r w:rsidR="007508D9">
        <w:t xml:space="preserve">that </w:t>
      </w:r>
      <w:r w:rsidR="005346D2">
        <w:t xml:space="preserve">it is possible to </w:t>
      </w:r>
      <w:r w:rsidR="00B84B2A">
        <w:t>detect specific messenger RNA, from different tissues</w:t>
      </w:r>
      <w:r w:rsidR="00305589">
        <w:t>, from environmental samples</w:t>
      </w:r>
      <w:r w:rsidR="002C7CED">
        <w:t xml:space="preserve">. </w:t>
      </w:r>
      <w:r w:rsidR="003A5FC3">
        <w:t xml:space="preserve">This </w:t>
      </w:r>
      <w:r w:rsidR="005C5965">
        <w:t>shows th</w:t>
      </w:r>
      <w:r w:rsidR="008B50F4">
        <w:t xml:space="preserve">at </w:t>
      </w:r>
      <w:r w:rsidR="00097D90">
        <w:t>there is the</w:t>
      </w:r>
      <w:r w:rsidR="005C5965">
        <w:t xml:space="preserve"> opportunity </w:t>
      </w:r>
      <w:r w:rsidR="00097D90">
        <w:t xml:space="preserve">for further developments </w:t>
      </w:r>
      <w:r w:rsidR="00B554BA" w:rsidRPr="00DF4DCE">
        <w:t>in</w:t>
      </w:r>
      <w:r w:rsidR="00097D90">
        <w:t xml:space="preserve"> e</w:t>
      </w:r>
      <w:r w:rsidR="00324558">
        <w:t xml:space="preserve">nvironmental </w:t>
      </w:r>
      <w:r w:rsidR="00097D90">
        <w:t xml:space="preserve">RNA </w:t>
      </w:r>
      <w:r w:rsidR="00B554BA">
        <w:t xml:space="preserve">analysis </w:t>
      </w:r>
      <w:r w:rsidR="00097D90">
        <w:t xml:space="preserve">for assessing not only </w:t>
      </w:r>
      <w:r w:rsidR="005F5D2D">
        <w:t xml:space="preserve">presence and abundance but also </w:t>
      </w:r>
      <w:r w:rsidR="007E2C2E">
        <w:t xml:space="preserve">for determining </w:t>
      </w:r>
      <w:r w:rsidR="004F669C">
        <w:t>stress, metabolic function</w:t>
      </w:r>
      <w:r w:rsidR="00F70CB4">
        <w:t xml:space="preserve"> and other demographic aspects</w:t>
      </w:r>
      <w:r w:rsidR="00B625BE">
        <w:t xml:space="preserve"> </w:t>
      </w:r>
      <w:r w:rsidR="00B625BE">
        <w:rPr>
          <w:color w:val="2B579A"/>
          <w:shd w:val="clear" w:color="auto" w:fill="E6E6E6"/>
        </w:rPr>
        <w:fldChar w:fldCharType="begin" w:fldLock="1"/>
      </w:r>
      <w:r w:rsidR="0063198C">
        <w:instrText xml:space="preserve"> ADDIN ZOTERO_ITEM CSL_CITATION {"citationID":"laPuh7ia","properties":{"formattedCitation":"(Deiner et al., 2021)","plainCitation":"(Deiner et al., 2021)","noteIndex":0},"citationItems":[{"id":"w52rFSGD/WlYL4YAJ","uris":["http://www.mendeley.com/documents/?uuid=f9c36bd3-2558-4867-8e5a-f974e08232ce"],"itemData":{"DOI":"10.1002/edn3.178","ISSN":"26374943","author":[{"dropping-particle":"","family":"Deiner","given":"Kristy","non-dropping-particle":"","parse-names":false,"suffix":""},{"dropping-particle":"","family":"Yamanaka","given":"Hiroki","non-dropping-particle":"","parse-names":false,"suffix":""},{"dropping-particle":"","family":"Bernatchez","given":"Louis","non-dropping-particle":"","parse-names":false,"suffix":""}],"container-title":"Environmental DNA","id":"ITEM-1","issue":"1","issued":{"date-parts":[["2021"]]},"page":"3-7","title":"The future of biodiversity monitoring and conservation utilizing environmental DNA","type":"article-journal","volume":"3"}}],"schema":"https://github.com/citation-style-language/schema/raw/master/csl-citation.json"} </w:instrText>
      </w:r>
      <w:r w:rsidR="00B625BE">
        <w:rPr>
          <w:color w:val="2B579A"/>
          <w:shd w:val="clear" w:color="auto" w:fill="E6E6E6"/>
        </w:rPr>
        <w:fldChar w:fldCharType="separate"/>
      </w:r>
      <w:r w:rsidR="00C5133D">
        <w:rPr>
          <w:rFonts w:cs="Times New Roman"/>
        </w:rPr>
        <w:t>(Deiner et al., 2021)</w:t>
      </w:r>
      <w:r w:rsidR="00B625BE">
        <w:rPr>
          <w:color w:val="2B579A"/>
          <w:shd w:val="clear" w:color="auto" w:fill="E6E6E6"/>
        </w:rPr>
        <w:fldChar w:fldCharType="end"/>
      </w:r>
      <w:r w:rsidR="00F96F02">
        <w:t>.</w:t>
      </w:r>
      <w:r w:rsidR="00E62846">
        <w:t xml:space="preserve"> Furthermore, </w:t>
      </w:r>
      <w:r w:rsidR="00F92D4E">
        <w:t xml:space="preserve">as RNA </w:t>
      </w:r>
      <w:r w:rsidR="002D459A">
        <w:t xml:space="preserve">degrades more quickly </w:t>
      </w:r>
      <w:r w:rsidR="00F92D4E">
        <w:t xml:space="preserve">in environmental samples, targeting RNA would confirm the </w:t>
      </w:r>
      <w:r w:rsidR="00190FA0">
        <w:t>presence of live organisms</w:t>
      </w:r>
      <w:r w:rsidR="00D82300">
        <w:t>, which is important for assessing current ecosystem function a</w:t>
      </w:r>
      <w:r w:rsidR="00E86155">
        <w:t>nd condition.</w:t>
      </w:r>
    </w:p>
    <w:p w14:paraId="33427661" w14:textId="47BDFB0E" w:rsidR="00E429E6" w:rsidRPr="00DF4DCE" w:rsidRDefault="00E429E6" w:rsidP="00D61400">
      <w:pPr>
        <w:pStyle w:val="Heading3"/>
        <w:rPr>
          <w:lang w:val="en-GB"/>
        </w:rPr>
      </w:pPr>
      <w:r w:rsidRPr="003B4F38">
        <w:rPr>
          <w:color w:val="146568"/>
          <w:lang w:val="en-GB"/>
        </w:rPr>
        <w:t>Automated sampling and in</w:t>
      </w:r>
      <w:r w:rsidR="00BB735E" w:rsidRPr="003B4F38">
        <w:rPr>
          <w:color w:val="146568"/>
          <w:lang w:val="en-GB"/>
        </w:rPr>
        <w:t>-</w:t>
      </w:r>
      <w:r w:rsidR="00D17827" w:rsidRPr="003B4F38">
        <w:rPr>
          <w:color w:val="146568"/>
          <w:lang w:val="en-GB"/>
        </w:rPr>
        <w:t xml:space="preserve">situ </w:t>
      </w:r>
      <w:r w:rsidR="00BB735E" w:rsidRPr="003B4F38">
        <w:rPr>
          <w:color w:val="146568"/>
          <w:lang w:val="en-GB"/>
        </w:rPr>
        <w:t>data collection</w:t>
      </w:r>
    </w:p>
    <w:p w14:paraId="6D61DC9D" w14:textId="79CB9660" w:rsidR="008B70E4" w:rsidRDefault="005A04A5" w:rsidP="000770F9">
      <w:pPr>
        <w:pStyle w:val="NMtext"/>
        <w:spacing w:line="360" w:lineRule="auto"/>
        <w:jc w:val="left"/>
        <w:rPr>
          <w:rFonts w:eastAsia="Calibri"/>
        </w:rPr>
      </w:pPr>
      <w:r>
        <w:rPr>
          <w:rFonts w:eastAsia="Calibri"/>
        </w:rPr>
        <w:lastRenderedPageBreak/>
        <w:t xml:space="preserve">The </w:t>
      </w:r>
      <w:r w:rsidR="00D036F3">
        <w:rPr>
          <w:rFonts w:eastAsia="Calibri"/>
        </w:rPr>
        <w:t>ability</w:t>
      </w:r>
      <w:r>
        <w:rPr>
          <w:rFonts w:eastAsia="Calibri"/>
        </w:rPr>
        <w:t xml:space="preserve"> to deploy a</w:t>
      </w:r>
      <w:r w:rsidR="00F04FF8">
        <w:rPr>
          <w:rFonts w:eastAsia="Calibri"/>
        </w:rPr>
        <w:t xml:space="preserve">utomated </w:t>
      </w:r>
      <w:r>
        <w:rPr>
          <w:rFonts w:eastAsia="Calibri"/>
        </w:rPr>
        <w:t xml:space="preserve">eDNA </w:t>
      </w:r>
      <w:r w:rsidR="00F04FF8">
        <w:rPr>
          <w:rFonts w:eastAsia="Calibri"/>
        </w:rPr>
        <w:t>sampl</w:t>
      </w:r>
      <w:r>
        <w:rPr>
          <w:rFonts w:eastAsia="Calibri"/>
        </w:rPr>
        <w:t xml:space="preserve">ers </w:t>
      </w:r>
      <w:r w:rsidR="00F04FF8">
        <w:rPr>
          <w:rFonts w:eastAsia="Calibri"/>
        </w:rPr>
        <w:t xml:space="preserve">and to </w:t>
      </w:r>
      <w:r w:rsidR="008666F3">
        <w:rPr>
          <w:rFonts w:eastAsia="Calibri"/>
        </w:rPr>
        <w:t xml:space="preserve">process samples in the field </w:t>
      </w:r>
      <w:r>
        <w:rPr>
          <w:rFonts w:eastAsia="Calibri"/>
        </w:rPr>
        <w:t xml:space="preserve">are </w:t>
      </w:r>
      <w:r w:rsidR="00D036F3">
        <w:rPr>
          <w:rFonts w:eastAsia="Calibri"/>
        </w:rPr>
        <w:t xml:space="preserve">emerging opportunities that will </w:t>
      </w:r>
      <w:r w:rsidR="00613C60">
        <w:rPr>
          <w:rFonts w:eastAsia="Calibri"/>
        </w:rPr>
        <w:t>accelerate the application of DNA-based methods and</w:t>
      </w:r>
      <w:r w:rsidR="00D036F3">
        <w:rPr>
          <w:rFonts w:eastAsia="Calibri"/>
        </w:rPr>
        <w:t xml:space="preserve"> </w:t>
      </w:r>
      <w:r w:rsidR="00613C60">
        <w:rPr>
          <w:rFonts w:eastAsia="Calibri"/>
        </w:rPr>
        <w:t xml:space="preserve">facilitate scaling from local to </w:t>
      </w:r>
      <w:r w:rsidR="00F633B0">
        <w:rPr>
          <w:rFonts w:eastAsia="Calibri"/>
        </w:rPr>
        <w:t xml:space="preserve">global levels. </w:t>
      </w:r>
    </w:p>
    <w:p w14:paraId="5BFD4CDE" w14:textId="040B0CD0" w:rsidR="00E429E6" w:rsidRDefault="00F633B0" w:rsidP="000770F9">
      <w:pPr>
        <w:pStyle w:val="NMtext"/>
        <w:spacing w:line="360" w:lineRule="auto"/>
        <w:jc w:val="left"/>
        <w:rPr>
          <w:rFonts w:eastAsia="Calibri"/>
        </w:rPr>
      </w:pPr>
      <w:r>
        <w:rPr>
          <w:rFonts w:eastAsia="Calibri"/>
        </w:rPr>
        <w:t xml:space="preserve">Automated </w:t>
      </w:r>
      <w:r w:rsidR="00F101C3">
        <w:rPr>
          <w:rFonts w:eastAsia="Calibri"/>
        </w:rPr>
        <w:t xml:space="preserve">eDNA </w:t>
      </w:r>
      <w:r>
        <w:rPr>
          <w:rFonts w:eastAsia="Calibri"/>
        </w:rPr>
        <w:t>samplers are already being tested in marine environments</w:t>
      </w:r>
      <w:r w:rsidR="00EC4DAA">
        <w:rPr>
          <w:rFonts w:eastAsia="Calibri"/>
        </w:rPr>
        <w:t xml:space="preserve">, either using remotely operated vehicles </w:t>
      </w:r>
      <w:r w:rsidR="004F3DC7">
        <w:rPr>
          <w:rFonts w:eastAsia="Calibri"/>
          <w:color w:val="2B579A"/>
          <w:shd w:val="clear" w:color="auto" w:fill="E6E6E6"/>
        </w:rPr>
        <w:fldChar w:fldCharType="begin" w:fldLock="1"/>
      </w:r>
      <w:r w:rsidR="0063198C">
        <w:rPr>
          <w:rFonts w:eastAsia="Calibri"/>
        </w:rPr>
        <w:instrText xml:space="preserve"> ADDIN ZOTERO_ITEM CSL_CITATION {"citationID":"vovgTZyh","properties":{"formattedCitation":"(Everett &amp; Park, 2018)","plainCitation":"(Everett &amp; Park, 2018)","noteIndex":0},"citationItems":[{"id":"w52rFSGD/xp5Rh9sb","uris":["http://www.mendeley.com/documents/?uuid=27a1be24-63df-42ac-8e33-ee20604b2dc3"],"itemData":{"DOI":"10.1016/j.dsr2.2017.09.008","ISSN":"09670645","abstract":"Environmental DNA (eDNA) sequencing has emerged as a valuable tool for biodiversity surveys, allowing identification of taxa that may be missed by more traditional methods. Deep-sea corals, while increasingly recognized as a valuable source of habitat in the deep-ocean, have traditionally been challenging to survey. Obstacles to traditional visual surveys of these animals include the expense and complexity inherent to working in the deep marine environment, as well as the existing taxonomic uncertainty and morphological variation which can make deep-sea octocorals difficult to identify visually to the species level. This study tests an eDNA protocol for identification of deep-sea octocorals from water samples collected during the E/V Nautilus 2016 cruise season. Using this protocol, we were able to sequence eDNA from octocorals, and use these data along with image data collected during the cruise to identify taxa to the species level in a variety of habitats. eDNA sampling has the potential to complement traditional deep-sea coral surveys by overcoming the difficulty in visually identifying deep-sea octocorals and characterizing their diversity.","author":[{"dropping-particle":"V.","family":"Everett","given":"Meredith","non-dropping-particle":"","parse-names":false,"suffix":""},{"dropping-particle":"","family":"Park","given":"Linda K.","non-dropping-particle":"","parse-names":false,"suffix":""}],"container-title":"Deep-Sea Research Part II: Topical Studies in Oceanography","id":"ITEM-1","issue":"September 2017","issued":{"date-parts":[["2018"]]},"page":"229-241","publisher":"Elsevier Ltd","title":"Exploring deep-water coral communities using environmental DNA","type":"article-journal","volume":"150"}}],"schema":"https://github.com/citation-style-language/schema/raw/master/csl-citation.json"} </w:instrText>
      </w:r>
      <w:r w:rsidR="004F3DC7">
        <w:rPr>
          <w:rFonts w:eastAsia="Calibri"/>
          <w:color w:val="2B579A"/>
          <w:shd w:val="clear" w:color="auto" w:fill="E6E6E6"/>
        </w:rPr>
        <w:fldChar w:fldCharType="separate"/>
      </w:r>
      <w:r w:rsidR="00C5133D">
        <w:rPr>
          <w:rFonts w:cs="Times New Roman"/>
        </w:rPr>
        <w:t>(Everett &amp; Park, 2018)</w:t>
      </w:r>
      <w:r w:rsidR="004F3DC7">
        <w:rPr>
          <w:rFonts w:eastAsia="Calibri"/>
          <w:color w:val="2B579A"/>
          <w:shd w:val="clear" w:color="auto" w:fill="E6E6E6"/>
        </w:rPr>
        <w:fldChar w:fldCharType="end"/>
      </w:r>
      <w:r w:rsidR="004F3DC7">
        <w:rPr>
          <w:rFonts w:eastAsia="Calibri"/>
        </w:rPr>
        <w:t xml:space="preserve"> </w:t>
      </w:r>
      <w:r w:rsidR="00EC4DAA">
        <w:rPr>
          <w:rFonts w:eastAsia="Calibri"/>
        </w:rPr>
        <w:t xml:space="preserve">or by coupling an environmental sample processor to an autonomous underwater </w:t>
      </w:r>
      <w:r w:rsidR="004F3DC7">
        <w:rPr>
          <w:rFonts w:eastAsia="Calibri"/>
        </w:rPr>
        <w:t xml:space="preserve">vehicle </w:t>
      </w:r>
      <w:r w:rsidR="004F3DC7">
        <w:rPr>
          <w:rFonts w:eastAsia="Calibri"/>
          <w:color w:val="2B579A"/>
          <w:shd w:val="clear" w:color="auto" w:fill="E6E6E6"/>
        </w:rPr>
        <w:fldChar w:fldCharType="begin" w:fldLock="1"/>
      </w:r>
      <w:r w:rsidR="0063198C">
        <w:rPr>
          <w:rFonts w:eastAsia="Calibri"/>
        </w:rPr>
        <w:instrText xml:space="preserve"> ADDIN ZOTERO_ITEM CSL_CITATION {"citationID":"8XXofL6g","properties":{"formattedCitation":"(Yamahara et al., 2019)","plainCitation":"(Yamahara et al., 2019)","noteIndex":0},"citationItems":[{"id":"w52rFSGD/xF8BclTj","uris":["http://www.mendeley.com/documents/?uuid=92dd177d-6c28-4888-aa30-b6eba6f22064"],"itemData":{"DOI":"10.3389/fmars.2019.00373","ISSN":"22967745","abstract":"Environmental DNA (eDNA) can be used to identify macroorganisms and describe biodiversity, and thus has promise to supplement biological monitoring in marine ecosystems. Despite this promise, scaling sample acquisition to the spatial and temporal scales needed for effective monitoring would require prohibitively large investments in time and human resources. To address this challenge, we evaluated the efficacy of an autonomous eDNA sampling system and compare results obtained to traditional eDNA sampling methods. The autonomous sampling instrument consisted of the Environmental Sample Processor (ESP) coupled to an autonomous underwater vehicle (AUV). We tested equivalency between the ESP and traditional eDNA sampling techniques by comparing the quantification of eDNA across a broad range of taxa, from microbes (SAR11), phytoplankton (Pseudo-nitzschia spp.), and invertebrates (krill: Euphausia pacifica) to vertebrates (anchovy: Engraulis mordax). No significant differences in eDNA densities were observed between the two sample collection and filtration methods. eDNA filters collected by the ESP were preserved and stable for 21 days, the typical deployment length of the instrumentation. Finally, we demonstrated the unique capabilities of an autonomous, mobile ESP during a deployment near Monterey Bay, CA, by remotely and repeatedly sampling a water mass over 12 h. The development of a mobile ESP demonstrates the promise of utilizing eDNA measurements to observe complex biological processes in the ocean absent a human presence.","author":[{"dropping-particle":"","family":"Yamahara","given":"Kevan M.","non-dropping-particle":"","parse-names":false,"suffix":""},{"dropping-particle":"","family":"Preston","given":"Christina M.","non-dropping-particle":"","parse-names":false,"suffix":""},{"dropping-particle":"","family":"Birch","given":"James","non-dropping-particle":"","parse-names":false,"suffix":""},{"dropping-particle":"","family":"Walz","given":"Kristine","non-dropping-particle":"","parse-names":false,"suffix":""},{"dropping-particle":"","family":"Marin","given":"Roman","non-dropping-particle":"","parse-names":false,"suffix":""},{"dropping-particle":"","family":"Jensen","given":"Scott","non-dropping-particle":"","parse-names":false,"suffix":""},{"dropping-particle":"","family":"Pargett","given":"Douglas","non-dropping-particle":"","parse-names":false,"suffix":""},{"dropping-particle":"","family":"Roman","given":"Brent","non-dropping-particle":"","parse-names":false,"suffix":""},{"dropping-particle":"","family":"Ussler","given":"William","non-dropping-particle":"","parse-names":false,"suffix":""},{"dropping-particle":"","family":"Zhang","given":"Yanwu","non-dropping-particle":"","parse-names":false,"suffix":""},{"dropping-particle":"","family":"Ryan","given":"John","non-dropping-particle":"","parse-names":false,"suffix":""},{"dropping-particle":"","family":"Hobson","given":"Brett","non-dropping-particle":"","parse-names":false,"suffix":""},{"dropping-particle":"","family":"Kieft","given":"Brian","non-dropping-particle":"","parse-names":false,"suffix":""},{"dropping-particle":"","family":"Raanan","given":"Ben","non-dropping-particle":"","parse-names":false,"suffix":""},{"dropping-particle":"","family":"Goodwin","given":"Kelly D.","non-dropping-particle":"","parse-names":false,"suffix":""},{"dropping-particle":"","family":"Chavez","given":"Francisco P.","non-dropping-particle":"","parse-names":false,"suffix":""},{"dropping-particle":"","family":"Scholin","given":"Christopher","non-dropping-particle":"","parse-names":false,"suffix":""}],"container-title":"Frontiers in Marine Science","id":"ITEM-1","issue":"JUL","issued":{"date-parts":[["2019"]]},"page":"1-14","title":"In situ autonomous acquisition and preservation of marine environmental DNA using an autonomous underwater vehicle","type":"article-journal","volume":"6"}}],"schema":"https://github.com/citation-style-language/schema/raw/master/csl-citation.json"} </w:instrText>
      </w:r>
      <w:r w:rsidR="004F3DC7">
        <w:rPr>
          <w:rFonts w:eastAsia="Calibri"/>
          <w:color w:val="2B579A"/>
          <w:shd w:val="clear" w:color="auto" w:fill="E6E6E6"/>
        </w:rPr>
        <w:fldChar w:fldCharType="separate"/>
      </w:r>
      <w:r w:rsidR="00C5133D">
        <w:rPr>
          <w:rFonts w:cs="Times New Roman"/>
        </w:rPr>
        <w:t>(Yamahara et al., 2019)</w:t>
      </w:r>
      <w:r w:rsidR="004F3DC7">
        <w:rPr>
          <w:rFonts w:eastAsia="Calibri"/>
          <w:color w:val="2B579A"/>
          <w:shd w:val="clear" w:color="auto" w:fill="E6E6E6"/>
        </w:rPr>
        <w:fldChar w:fldCharType="end"/>
      </w:r>
      <w:r w:rsidR="00EC4DAA">
        <w:rPr>
          <w:rFonts w:eastAsia="Calibri"/>
        </w:rPr>
        <w:t xml:space="preserve">. </w:t>
      </w:r>
    </w:p>
    <w:p w14:paraId="3D9F8BA8" w14:textId="319ADA4A" w:rsidR="008B70E4" w:rsidRDefault="008B70E4" w:rsidP="000770F9">
      <w:pPr>
        <w:pStyle w:val="NMtext"/>
        <w:spacing w:line="360" w:lineRule="auto"/>
        <w:jc w:val="left"/>
        <w:rPr>
          <w:rFonts w:eastAsia="Calibri"/>
        </w:rPr>
      </w:pPr>
      <w:r w:rsidRPr="376684D8">
        <w:rPr>
          <w:rFonts w:eastAsia="Calibri"/>
        </w:rPr>
        <w:t xml:space="preserve">Mobile laboratory </w:t>
      </w:r>
      <w:r w:rsidR="00A532F8" w:rsidRPr="376684D8">
        <w:rPr>
          <w:rFonts w:eastAsia="Calibri"/>
        </w:rPr>
        <w:t>technologies already exist</w:t>
      </w:r>
      <w:r w:rsidR="008D6ED6" w:rsidRPr="376684D8">
        <w:rPr>
          <w:rFonts w:eastAsia="Calibri"/>
        </w:rPr>
        <w:t xml:space="preserve">, allowing for </w:t>
      </w:r>
      <w:r w:rsidR="00CB5CF6" w:rsidRPr="376684D8">
        <w:rPr>
          <w:rFonts w:eastAsia="Calibri"/>
        </w:rPr>
        <w:t>eDNA samples</w:t>
      </w:r>
      <w:r w:rsidR="00424811" w:rsidRPr="376684D8">
        <w:rPr>
          <w:rFonts w:eastAsia="Calibri"/>
        </w:rPr>
        <w:t xml:space="preserve"> to be processed inthe field</w:t>
      </w:r>
      <w:r w:rsidR="00CB5CF6" w:rsidRPr="376684D8">
        <w:rPr>
          <w:rFonts w:eastAsia="Calibri"/>
        </w:rPr>
        <w:t>, from</w:t>
      </w:r>
      <w:r w:rsidR="00424811" w:rsidRPr="376684D8">
        <w:rPr>
          <w:rFonts w:eastAsia="Calibri"/>
        </w:rPr>
        <w:t xml:space="preserve"> extraction</w:t>
      </w:r>
      <w:r w:rsidR="00C91A73" w:rsidRPr="376684D8">
        <w:rPr>
          <w:rFonts w:eastAsia="Calibri"/>
        </w:rPr>
        <w:t xml:space="preserve"> to</w:t>
      </w:r>
      <w:r w:rsidR="00424811" w:rsidRPr="376684D8">
        <w:rPr>
          <w:rFonts w:eastAsia="Calibri"/>
        </w:rPr>
        <w:t xml:space="preserve"> PCR (e.g.</w:t>
      </w:r>
      <w:r w:rsidR="00A75984" w:rsidRPr="376684D8">
        <w:rPr>
          <w:rFonts w:eastAsia="Calibri"/>
        </w:rPr>
        <w:t xml:space="preserve"> </w:t>
      </w:r>
      <w:hyperlink r:id="rId16" w:history="1">
        <w:r w:rsidR="000A441F" w:rsidRPr="00705688">
          <w:rPr>
            <w:rStyle w:val="Hyperlink"/>
            <w:rFonts w:eastAsia="Calibri"/>
          </w:rPr>
          <w:t>minipcr</w:t>
        </w:r>
      </w:hyperlink>
      <w:r w:rsidR="00A75984" w:rsidRPr="376684D8">
        <w:rPr>
          <w:rFonts w:eastAsia="Calibri"/>
        </w:rPr>
        <w:t>)</w:t>
      </w:r>
      <w:r w:rsidR="61A47B86" w:rsidRPr="376684D8">
        <w:rPr>
          <w:rFonts w:eastAsia="Calibri"/>
        </w:rPr>
        <w:t>,</w:t>
      </w:r>
      <w:r w:rsidR="00A75984" w:rsidRPr="376684D8">
        <w:rPr>
          <w:rFonts w:eastAsia="Calibri"/>
        </w:rPr>
        <w:t xml:space="preserve"> to sequencing </w:t>
      </w:r>
      <w:r w:rsidR="000A441F" w:rsidRPr="376684D8">
        <w:rPr>
          <w:rFonts w:eastAsia="Calibri"/>
        </w:rPr>
        <w:t>(</w:t>
      </w:r>
      <w:hyperlink r:id="rId17" w:history="1">
        <w:r w:rsidR="009450E6" w:rsidRPr="00705688">
          <w:rPr>
            <w:rStyle w:val="Hyperlink"/>
            <w:rFonts w:eastAsia="Calibri"/>
          </w:rPr>
          <w:t>Oxford Nanopore MinI</w:t>
        </w:r>
        <w:r w:rsidR="001A01AF" w:rsidRPr="00705688">
          <w:rPr>
            <w:rStyle w:val="Hyperlink"/>
            <w:rFonts w:eastAsia="Calibri"/>
          </w:rPr>
          <w:t>ON</w:t>
        </w:r>
      </w:hyperlink>
      <w:r w:rsidR="00524BA2" w:rsidRPr="376684D8">
        <w:rPr>
          <w:rFonts w:eastAsia="Calibri"/>
        </w:rPr>
        <w:t>).</w:t>
      </w:r>
      <w:r w:rsidR="00F20544" w:rsidRPr="376684D8">
        <w:rPr>
          <w:rFonts w:eastAsia="Calibri"/>
        </w:rPr>
        <w:t xml:space="preserve"> Recent studies are already testing these technologies in field </w:t>
      </w:r>
      <w:r w:rsidR="009345A3" w:rsidRPr="376684D8">
        <w:rPr>
          <w:rFonts w:eastAsia="Calibri"/>
        </w:rPr>
        <w:t xml:space="preserve">with promising results </w:t>
      </w:r>
      <w:r w:rsidRPr="376684D8">
        <w:rPr>
          <w:rFonts w:eastAsia="Calibri"/>
          <w:color w:val="2B579A"/>
          <w:shd w:val="clear" w:color="auto" w:fill="E6E6E6"/>
        </w:rPr>
        <w:fldChar w:fldCharType="begin" w:fldLock="1"/>
      </w:r>
      <w:r w:rsidR="0063198C">
        <w:rPr>
          <w:rFonts w:eastAsia="Calibri"/>
        </w:rPr>
        <w:instrText xml:space="preserve"> ADDIN ZOTERO_ITEM CSL_CITATION {"citationID":"mKvprxi1","properties":{"formattedCitation":"(e.g. Krehenwinkel et al., 2019)","plainCitation":"(e.g. Krehenwinkel et al., 2019)","noteIndex":0},"citationItems":[{"id":"w52rFSGD/0RyV4gAO","uris":["http://www.mendeley.com/documents/?uuid=0fc8a02d-b057-443a-99de-33632df6133b"],"itemData":{"DOI":"10.1093/gigascience/giz006","ISBN":"0000000262293","author":[{"dropping-particle":"","family":"Krehenwinkel","given":"Henrik","non-dropping-particle":"","parse-names":false,"suffix":""},{"dropping-particle":"","family":"Pomerantz","given":"Aaron","non-dropping-particle":"","parse-names":false,"suffix":""},{"dropping-particle":"","family":"Henderson","given":"James B","non-dropping-particle":"","parse-names":false,"suffix":""},{"dropping-particle":"","family":"Kennedy","given":"Susan R","non-dropping-particle":"","parse-names":false,"suffix":""},{"dropping-particle":"","family":"Lim","given":"Jun Ying","non-dropping-particle":"","parse-names":false,"suffix":""},{"dropping-particle":"","family":"Swamy","given":"Varun","non-dropping-particle":"","parse-names":false,"suffix":""},{"dropping-particle":"","family":"Shoobridge","given":"Juan Diego","non-dropping-particle":"","parse-names":false,"suffix":""},{"dropping-particle":"","family":"Graham","given":"Natalie","non-dropping-particle":"","parse-names":false,"suffix":""},{"dropping-particle":"","family":"Patel","given":"Nipam H","non-dropping-particle":"","parse-names":false,"suffix":""},{"dropping-particle":"","family":"Gillespie","given":"Rosemary G","non-dropping-particle":"","parse-names":false,"suffix":""},{"dropping-particle":"","family":"Prost","given":"Stefan","non-dropping-particle":"","parse-names":false,"suffix":""}],"id":"ITEM-1","issue":"January","issued":{"date-parts":[["2019"]]},"page":"1-16","publisher":"Oxford University Press","title":"Nanopore sequencing of long ribosomal DNA amplicons enables portable and simple biodiversity assessments with high phylogenetic resolution across broad taxonomic scale","type":"article-journal"},"prefix":"e.g. "}],"schema":"https://github.com/citation-style-language/schema/raw/master/csl-citation.json"} </w:instrText>
      </w:r>
      <w:r w:rsidRPr="376684D8">
        <w:rPr>
          <w:rFonts w:eastAsia="Calibri"/>
          <w:color w:val="2B579A"/>
          <w:shd w:val="clear" w:color="auto" w:fill="E6E6E6"/>
        </w:rPr>
        <w:fldChar w:fldCharType="separate"/>
      </w:r>
      <w:r w:rsidR="00C5133D">
        <w:rPr>
          <w:rFonts w:cs="Times New Roman"/>
        </w:rPr>
        <w:t>(e.g. Krehenwinkel et al., 2019)</w:t>
      </w:r>
      <w:r w:rsidRPr="376684D8">
        <w:rPr>
          <w:rFonts w:eastAsia="Calibri"/>
          <w:color w:val="2B579A"/>
          <w:shd w:val="clear" w:color="auto" w:fill="E6E6E6"/>
        </w:rPr>
        <w:fldChar w:fldCharType="end"/>
      </w:r>
      <w:r w:rsidR="00AB10EA" w:rsidRPr="376684D8">
        <w:rPr>
          <w:rFonts w:eastAsia="Calibri"/>
        </w:rPr>
        <w:t xml:space="preserve">. However, further developments are needed to </w:t>
      </w:r>
      <w:r w:rsidR="00BE47C1" w:rsidRPr="376684D8">
        <w:rPr>
          <w:rFonts w:eastAsia="Calibri"/>
        </w:rPr>
        <w:t xml:space="preserve">improve efficiency and </w:t>
      </w:r>
      <w:r w:rsidR="00F77889" w:rsidRPr="376684D8">
        <w:rPr>
          <w:rFonts w:eastAsia="Calibri"/>
        </w:rPr>
        <w:t xml:space="preserve">adjust </w:t>
      </w:r>
      <w:r w:rsidR="007609F9" w:rsidRPr="376684D8">
        <w:rPr>
          <w:rFonts w:eastAsia="Calibri"/>
        </w:rPr>
        <w:t xml:space="preserve">these </w:t>
      </w:r>
      <w:r w:rsidR="00F77889" w:rsidRPr="376684D8">
        <w:rPr>
          <w:rFonts w:eastAsia="Calibri"/>
        </w:rPr>
        <w:t xml:space="preserve">mobile technologies to </w:t>
      </w:r>
      <w:r w:rsidR="00182929" w:rsidRPr="376684D8">
        <w:rPr>
          <w:rFonts w:eastAsia="Calibri"/>
        </w:rPr>
        <w:t>regulatory standards</w:t>
      </w:r>
      <w:r w:rsidR="00DD40EC" w:rsidRPr="376684D8">
        <w:rPr>
          <w:rFonts w:eastAsia="Calibri"/>
        </w:rPr>
        <w:t xml:space="preserve"> </w:t>
      </w:r>
      <w:r w:rsidR="00BE47C1" w:rsidRPr="376684D8">
        <w:rPr>
          <w:rFonts w:eastAsia="Calibri"/>
        </w:rPr>
        <w:t xml:space="preserve">for widespread application </w:t>
      </w:r>
      <w:r w:rsidRPr="376684D8">
        <w:rPr>
          <w:rFonts w:eastAsia="Calibri"/>
          <w:color w:val="2B579A"/>
          <w:shd w:val="clear" w:color="auto" w:fill="E6E6E6"/>
        </w:rPr>
        <w:fldChar w:fldCharType="begin" w:fldLock="1"/>
      </w:r>
      <w:r w:rsidR="0063198C">
        <w:rPr>
          <w:rFonts w:eastAsia="Calibri"/>
        </w:rPr>
        <w:instrText xml:space="preserve"> ADDIN ZOTERO_ITEM CSL_CITATION {"citationID":"B7UHLdrv","properties":{"formattedCitation":"(Environment Agency, 2021)","plainCitation":"(Environment Agency, 2021)","noteIndex":0},"citationItems":[{"id":"w52rFSGD/fP5zNF08","uris":["http://www.mendeley.com/documents/?uuid=10a63575-663f-43fc-9cc7-f7e23430f79c"],"itemData":{"author":[{"dropping-particle":"","family":"Environment Agency","given":"","non-dropping-particle":"","parse-names":false,"suffix":""}],"id":"ITEM-1","issue":"Science Report SC190006/R","issued":{"date-parts":[["2021"]]},"number-of-pages":"237","publisher-place":"Bristol","title":"Understanding ecosystems and resilience using DNA","type":"report"}}],"schema":"https://github.com/citation-style-language/schema/raw/master/csl-citation.json"} </w:instrText>
      </w:r>
      <w:r w:rsidRPr="376684D8">
        <w:rPr>
          <w:rFonts w:eastAsia="Calibri"/>
          <w:color w:val="2B579A"/>
          <w:shd w:val="clear" w:color="auto" w:fill="E6E6E6"/>
        </w:rPr>
        <w:fldChar w:fldCharType="separate"/>
      </w:r>
      <w:r w:rsidR="00C5133D">
        <w:rPr>
          <w:rFonts w:cs="Times New Roman"/>
        </w:rPr>
        <w:t>(Environment Agency, 2021)</w:t>
      </w:r>
      <w:r w:rsidRPr="376684D8">
        <w:rPr>
          <w:rFonts w:eastAsia="Calibri"/>
          <w:color w:val="2B579A"/>
          <w:shd w:val="clear" w:color="auto" w:fill="E6E6E6"/>
        </w:rPr>
        <w:fldChar w:fldCharType="end"/>
      </w:r>
      <w:r w:rsidR="005E6429" w:rsidRPr="376684D8">
        <w:rPr>
          <w:rFonts w:eastAsia="Calibri"/>
        </w:rPr>
        <w:t>.</w:t>
      </w:r>
    </w:p>
    <w:p w14:paraId="65079474" w14:textId="77777777" w:rsidR="00EC2B28" w:rsidRDefault="00EC2B28">
      <w:pPr>
        <w:spacing w:after="160" w:line="259" w:lineRule="auto"/>
        <w:rPr>
          <w:rFonts w:ascii="Source Sans Pro Light" w:eastAsia="Calibri" w:hAnsi="Source Sans Pro Light" w:cs="Open Sans Light"/>
          <w:lang w:eastAsia="en-US"/>
        </w:rPr>
      </w:pPr>
      <w:r>
        <w:rPr>
          <w:rFonts w:eastAsia="Calibri"/>
        </w:rPr>
        <w:br w:type="page"/>
      </w:r>
    </w:p>
    <w:p w14:paraId="5FC18D70" w14:textId="0D9BF890" w:rsidR="00E22381" w:rsidRDefault="00527AAB" w:rsidP="00354DE3">
      <w:pPr>
        <w:pStyle w:val="Heading1"/>
      </w:pPr>
      <w:bookmarkStart w:id="14" w:name="_Toc120733400"/>
      <w:r w:rsidRPr="5A4CDE6F">
        <w:lastRenderedPageBreak/>
        <w:t>Convention on Biological Diversity</w:t>
      </w:r>
      <w:r w:rsidR="009C7EB6">
        <w:t xml:space="preserve"> </w:t>
      </w:r>
      <w:r w:rsidR="1AF96DC1" w:rsidRPr="637E611F">
        <w:t xml:space="preserve">and </w:t>
      </w:r>
      <w:r w:rsidR="003E5CC9">
        <w:t>Global Biodiversity Reporting</w:t>
      </w:r>
      <w:bookmarkEnd w:id="14"/>
    </w:p>
    <w:p w14:paraId="1E01D834" w14:textId="062A3BC0" w:rsidR="637E611F" w:rsidRPr="00533F53" w:rsidRDefault="001B300A" w:rsidP="001B300A">
      <w:pPr>
        <w:pStyle w:val="NMtext"/>
        <w:rPr>
          <w:color w:val="146568"/>
        </w:rPr>
      </w:pPr>
      <w:r w:rsidRPr="00091174">
        <w:rPr>
          <w:noProof/>
          <w:color w:val="2B579A"/>
          <w:shd w:val="clear" w:color="auto" w:fill="E6E6E6"/>
          <w:lang w:eastAsia="en-GB"/>
        </w:rPr>
        <mc:AlternateContent>
          <mc:Choice Requires="wps">
            <w:drawing>
              <wp:anchor distT="0" distB="0" distL="114300" distR="114300" simplePos="0" relativeHeight="251658247" behindDoc="0" locked="0" layoutInCell="1" allowOverlap="1" wp14:anchorId="1D42DF89" wp14:editId="24947CAD">
                <wp:simplePos x="0" y="0"/>
                <wp:positionH relativeFrom="column">
                  <wp:posOffset>0</wp:posOffset>
                </wp:positionH>
                <wp:positionV relativeFrom="paragraph">
                  <wp:posOffset>0</wp:posOffset>
                </wp:positionV>
                <wp:extent cx="5643880" cy="45085"/>
                <wp:effectExtent l="0" t="0" r="0" b="0"/>
                <wp:wrapNone/>
                <wp:docPr id="1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3880" cy="45085"/>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6C964" id="Rectangle 24" o:spid="_x0000_s1026" alt="&quot;&quot;" style="position:absolute;margin-left:0;margin-top:0;width:444.4pt;height: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" fillcolor="#27d8ce" stroked="f" strokeweight="1pt"/>
            </w:pict>
          </mc:Fallback>
        </mc:AlternateContent>
      </w:r>
    </w:p>
    <w:p w14:paraId="75702FE0" w14:textId="024D4BA0" w:rsidR="00D571FC" w:rsidRPr="00D86A48" w:rsidRDefault="005C3196" w:rsidP="0048257C">
      <w:pPr>
        <w:pStyle w:val="NMhighlight"/>
        <w:spacing w:after="240" w:line="360" w:lineRule="auto"/>
        <w:jc w:val="left"/>
        <w:rPr>
          <w:b w:val="0"/>
          <w:bCs w:val="0"/>
          <w:color w:val="auto"/>
        </w:rPr>
      </w:pPr>
      <w:r w:rsidRPr="00D86A48">
        <w:rPr>
          <w:b w:val="0"/>
          <w:bCs w:val="0"/>
          <w:color w:val="auto"/>
        </w:rPr>
        <w:t>To</w:t>
      </w:r>
      <w:r w:rsidR="00201547" w:rsidRPr="00D86A48">
        <w:rPr>
          <w:b w:val="0"/>
          <w:bCs w:val="0"/>
          <w:color w:val="auto"/>
        </w:rPr>
        <w:t xml:space="preserve"> understand how DNA-based methods may be used for global biodiversity reporting</w:t>
      </w:r>
      <w:r w:rsidR="006066F4" w:rsidRPr="00D86A48">
        <w:rPr>
          <w:b w:val="0"/>
          <w:bCs w:val="0"/>
          <w:color w:val="auto"/>
        </w:rPr>
        <w:t>,</w:t>
      </w:r>
      <w:r w:rsidRPr="00D86A48">
        <w:rPr>
          <w:b w:val="0"/>
          <w:bCs w:val="0"/>
          <w:color w:val="auto"/>
        </w:rPr>
        <w:t xml:space="preserve"> </w:t>
      </w:r>
      <w:r w:rsidR="00170BC8" w:rsidRPr="00D86A48">
        <w:rPr>
          <w:b w:val="0"/>
          <w:bCs w:val="0"/>
          <w:color w:val="auto"/>
        </w:rPr>
        <w:t>we</w:t>
      </w:r>
      <w:r w:rsidR="00623B75" w:rsidRPr="00D86A48">
        <w:rPr>
          <w:b w:val="0"/>
          <w:bCs w:val="0"/>
          <w:color w:val="auto"/>
        </w:rPr>
        <w:t xml:space="preserve"> review </w:t>
      </w:r>
      <w:r w:rsidRPr="00D86A48">
        <w:rPr>
          <w:b w:val="0"/>
          <w:bCs w:val="0"/>
          <w:color w:val="auto"/>
        </w:rPr>
        <w:t>current goals, targets and monitoring</w:t>
      </w:r>
      <w:r w:rsidR="00201547" w:rsidRPr="00D86A48">
        <w:rPr>
          <w:b w:val="0"/>
          <w:bCs w:val="0"/>
          <w:color w:val="auto"/>
        </w:rPr>
        <w:t xml:space="preserve"> </w:t>
      </w:r>
      <w:r w:rsidR="004D4837" w:rsidRPr="00D86A48">
        <w:rPr>
          <w:b w:val="0"/>
          <w:bCs w:val="0"/>
          <w:color w:val="auto"/>
        </w:rPr>
        <w:t xml:space="preserve">frameworks of </w:t>
      </w:r>
      <w:r w:rsidR="002E432B" w:rsidRPr="00D86A48">
        <w:rPr>
          <w:b w:val="0"/>
          <w:bCs w:val="0"/>
          <w:color w:val="auto"/>
        </w:rPr>
        <w:t xml:space="preserve">the </w:t>
      </w:r>
      <w:r w:rsidR="00BD6247" w:rsidRPr="00D86A48">
        <w:rPr>
          <w:b w:val="0"/>
          <w:bCs w:val="0"/>
          <w:color w:val="auto"/>
        </w:rPr>
        <w:t>C</w:t>
      </w:r>
      <w:r w:rsidR="002E432B" w:rsidRPr="00D86A48">
        <w:rPr>
          <w:b w:val="0"/>
          <w:bCs w:val="0"/>
          <w:color w:val="auto"/>
        </w:rPr>
        <w:t>B</w:t>
      </w:r>
      <w:r w:rsidR="00657276" w:rsidRPr="00D86A48">
        <w:rPr>
          <w:b w:val="0"/>
          <w:bCs w:val="0"/>
          <w:color w:val="auto"/>
        </w:rPr>
        <w:t>D</w:t>
      </w:r>
      <w:r w:rsidR="002A4BD2" w:rsidRPr="00D86A48">
        <w:rPr>
          <w:b w:val="0"/>
          <w:bCs w:val="0"/>
          <w:color w:val="auto"/>
        </w:rPr>
        <w:t xml:space="preserve"> and other </w:t>
      </w:r>
      <w:r w:rsidR="004D4837" w:rsidRPr="00D86A48">
        <w:rPr>
          <w:b w:val="0"/>
          <w:bCs w:val="0"/>
          <w:color w:val="auto"/>
        </w:rPr>
        <w:t>global initiatives.</w:t>
      </w:r>
    </w:p>
    <w:p w14:paraId="72BCE4F3" w14:textId="2D9614FA" w:rsidR="002420B1" w:rsidRPr="002420B1" w:rsidRDefault="7F589193" w:rsidP="0048257C">
      <w:pPr>
        <w:pStyle w:val="NMtext"/>
        <w:spacing w:line="360" w:lineRule="auto"/>
        <w:jc w:val="left"/>
      </w:pPr>
      <w:r w:rsidRPr="00DF4DCE">
        <w:t>Section highlights:</w:t>
      </w:r>
    </w:p>
    <w:p w14:paraId="074AC363" w14:textId="79906046" w:rsidR="002420B1" w:rsidRPr="002420B1" w:rsidRDefault="7F589193" w:rsidP="0048257C">
      <w:pPr>
        <w:pStyle w:val="NMtext"/>
        <w:numPr>
          <w:ilvl w:val="0"/>
          <w:numId w:val="7"/>
        </w:numPr>
        <w:spacing w:line="360" w:lineRule="auto"/>
        <w:jc w:val="left"/>
      </w:pPr>
      <w:r>
        <w:t>A monitoring framework is being developed to measure progress towards the goals and targets set in the post-2020 Global Biodiversity Framework</w:t>
      </w:r>
    </w:p>
    <w:p w14:paraId="663D8FC4" w14:textId="08519757" w:rsidR="002420B1" w:rsidRPr="002420B1" w:rsidRDefault="7F589193" w:rsidP="0048257C">
      <w:pPr>
        <w:pStyle w:val="NMtext"/>
        <w:numPr>
          <w:ilvl w:val="0"/>
          <w:numId w:val="7"/>
        </w:numPr>
        <w:spacing w:line="360" w:lineRule="auto"/>
        <w:jc w:val="left"/>
      </w:pPr>
      <w:r>
        <w:t>A set of metrics has been proposed for reporting against the Global Biodiversity Framework, but these may lack the granularity to inform management de</w:t>
      </w:r>
      <w:r w:rsidR="2991B3A6">
        <w:t>cisions at the country level</w:t>
      </w:r>
    </w:p>
    <w:p w14:paraId="0379B971" w14:textId="203CE12F" w:rsidR="002420B1" w:rsidRPr="002420B1" w:rsidRDefault="2991B3A6" w:rsidP="0048257C">
      <w:pPr>
        <w:pStyle w:val="NMtext"/>
        <w:numPr>
          <w:ilvl w:val="0"/>
          <w:numId w:val="7"/>
        </w:numPr>
        <w:spacing w:line="360" w:lineRule="auto"/>
        <w:jc w:val="left"/>
      </w:pPr>
      <w:r>
        <w:t>Scotland has been developing metrics that move beyond simple measures to those that tackle ecosystem health, but taxonomic and conceptual gaps remain</w:t>
      </w:r>
    </w:p>
    <w:p w14:paraId="1741947E" w14:textId="5A5C1114" w:rsidR="002420B1" w:rsidRPr="002420B1" w:rsidRDefault="416A5BC6" w:rsidP="0048257C">
      <w:pPr>
        <w:pStyle w:val="NMtext"/>
        <w:numPr>
          <w:ilvl w:val="0"/>
          <w:numId w:val="7"/>
        </w:numPr>
        <w:spacing w:line="360" w:lineRule="auto"/>
        <w:jc w:val="left"/>
      </w:pPr>
      <w:r>
        <w:t>An opportunity exists to leverage DNA-based monitoring approaches to help measure ecosystem condition, function, and resilience</w:t>
      </w:r>
    </w:p>
    <w:p w14:paraId="75DF2A0E" w14:textId="087B553C" w:rsidR="002420B1" w:rsidRPr="002420B1" w:rsidRDefault="007F0345" w:rsidP="0048257C">
      <w:pPr>
        <w:pStyle w:val="NMtext"/>
        <w:spacing w:line="360" w:lineRule="auto"/>
        <w:jc w:val="left"/>
        <w:rPr>
          <w:shd w:val="clear" w:color="auto" w:fill="FFFFFF"/>
        </w:rPr>
      </w:pPr>
      <w:r w:rsidRPr="00DF4DCE">
        <w:t xml:space="preserve">The CBD is the international legal framework </w:t>
      </w:r>
      <w:r w:rsidR="00C17D98" w:rsidRPr="00DF4DCE">
        <w:t xml:space="preserve">that </w:t>
      </w:r>
      <w:r w:rsidRPr="00DF4DCE">
        <w:t xml:space="preserve">governs how signatories achieve </w:t>
      </w:r>
      <w:r>
        <w:t>"the conservation of biological diversity, the sustainable use of its components and the fair and equitable sharing of the benefits arising out of the utilization of genetic resources"</w:t>
      </w:r>
      <w:r w:rsidR="00E9470D" w:rsidRPr="00C72E09">
        <w:rPr>
          <w:rStyle w:val="FootnoteReference"/>
        </w:rPr>
        <w:footnoteReference w:id="3"/>
      </w:r>
      <w:r w:rsidR="00E9470D">
        <w:t>.</w:t>
      </w:r>
      <w:r w:rsidR="00AF06CD">
        <w:t xml:space="preserve"> </w:t>
      </w:r>
      <w:r>
        <w:t xml:space="preserve">First signed in 1992, the CBD is about to enter its </w:t>
      </w:r>
      <w:r w:rsidR="00AA72C5">
        <w:t xml:space="preserve">fourth </w:t>
      </w:r>
      <w:r>
        <w:t xml:space="preserve">decade, and </w:t>
      </w:r>
      <w:r w:rsidR="00E1354A">
        <w:t>in</w:t>
      </w:r>
      <w:r w:rsidR="00A74BF3">
        <w:t xml:space="preserve"> 2022</w:t>
      </w:r>
      <w:r>
        <w:t xml:space="preserve"> (delayed due to the Cor</w:t>
      </w:r>
      <w:r w:rsidR="78DEDFE3">
        <w:t>o</w:t>
      </w:r>
      <w:r>
        <w:t xml:space="preserve">navirus pandemic), a new ‘post-2020’ </w:t>
      </w:r>
      <w:r w:rsidR="3B9F30CC">
        <w:t>G</w:t>
      </w:r>
      <w:r>
        <w:t xml:space="preserve">lobal </w:t>
      </w:r>
      <w:r w:rsidR="00FA7E03">
        <w:t>B</w:t>
      </w:r>
      <w:r>
        <w:t xml:space="preserve">iodiversity </w:t>
      </w:r>
      <w:r w:rsidR="2E7F9009">
        <w:t>F</w:t>
      </w:r>
      <w:r>
        <w:t>ramework will be negotiated at the Conference of the Parties</w:t>
      </w:r>
      <w:r w:rsidR="008D5CED">
        <w:t xml:space="preserve"> (COP-15)</w:t>
      </w:r>
      <w:r>
        <w:t xml:space="preserve"> in Kunming</w:t>
      </w:r>
      <w:r w:rsidR="008D5CED">
        <w:t>, China</w:t>
      </w:r>
      <w:r>
        <w:t xml:space="preserve">. The new framework </w:t>
      </w:r>
      <w:r w:rsidR="00251842">
        <w:t xml:space="preserve">will replace the Aichi Targets (2010-2020), which signatories largely failed to </w:t>
      </w:r>
      <w:r w:rsidR="2C1BB17B">
        <w:t>achieve</w:t>
      </w:r>
      <w:r w:rsidR="00F24E5E">
        <w:t xml:space="preserve"> </w:t>
      </w:r>
      <w:r w:rsidR="00382011">
        <w:rPr>
          <w:color w:val="2B579A"/>
          <w:shd w:val="clear" w:color="auto" w:fill="E6E6E6"/>
        </w:rPr>
        <w:fldChar w:fldCharType="begin" w:fldLock="1"/>
      </w:r>
      <w:r w:rsidR="0063198C">
        <w:instrText xml:space="preserve"> ADDIN ZOTERO_ITEM CSL_CITATION {"citationID":"UfLmpO62","properties":{"formattedCitation":"(Butchart et al., 2016)","plainCitation":"(Butchart et al., 2016)","noteIndex":0},"citationItems":[{"id":"w52rFSGD/NzysxUrU","uris":["http://www.mendeley.com/documents/?uuid=cca121a6-c7d2-3de6-b711-04d2e904aca4","http://www.mendeley.com/documents/?uuid=86141b37-b6c0-49e2-a5f3-ce1047956a50"],"itemData":{"DOI":"10.1111/conl.12278","ISSN":"1755263X","abstract":"The world is currently not on course to achieve most of the Convention on Biological Diversity's Aichi Targets to address biodiversity loss. One challenge for those implementing actions to achieve them may be the complexity and lack of clarity in the wording of the targets, which also make it difficult to stimulate and quantify progress. Drawing on experience in developing and measuring indicators to assess progress toward targets, we identify four key issues: ambiguity, quantifiability, complexity, and redundancy. The magnitude of required commitments under some targets is rendered ambiguous by the use of imprecise terms (e.g., “substantially”), while many targets contain poorly defined operational terms (e.g., “essential services”). Seventy percent of targets lack quantifiable elements, meaning that there is no clear binary or numeric threshold to be met in order for the target to be achieved. Most targets are excessively complex, containing up to seven different elements, while one-third of them contain redundancies. In combination, these four issues make it difficult to operationalize the targets and to ensure consistent interpretation by signatories. For future policy commitments, we recommend the adoption of a smaller number of more focused headline targets (alongside subsidiary targets) that are specific, quantified, simple, succinct, and unambiguous.","author":[{"dropping-particle":"","family":"Butchart","given":"Stuart H.M.","non-dropping-particle":"","parse-names":false,"suffix":""},{"dropping-particle":"","family":"Marco","given":"Moreno","non-dropping-particle":"Di","parse-names":false,"suffix":""},{"dropping-particle":"","family":"Watson","given":"James E.M.","non-dropping-particle":"","parse-names":false,"suffix":""}],"container-title":"Conservation Letters","id":"ITEM-1","issue":"6","issued":{"date-parts":[["2016","11","1"]]},"page":"457-468","publisher":"Wiley-Blackwell","title":"Formulating Smart Commitments on Biodiversity: Lessons from the Aichi Targets","type":"article-journal","volume":"9"}}],"schema":"https://github.com/citation-style-language/schema/raw/master/csl-citation.json"} </w:instrText>
      </w:r>
      <w:r w:rsidR="00382011">
        <w:rPr>
          <w:color w:val="2B579A"/>
          <w:shd w:val="clear" w:color="auto" w:fill="E6E6E6"/>
        </w:rPr>
        <w:fldChar w:fldCharType="separate"/>
      </w:r>
      <w:r w:rsidR="00C5133D">
        <w:rPr>
          <w:rFonts w:cs="Times New Roman"/>
        </w:rPr>
        <w:t>(Butchart et al., 2016)</w:t>
      </w:r>
      <w:r w:rsidR="00382011">
        <w:rPr>
          <w:color w:val="2B579A"/>
          <w:shd w:val="clear" w:color="auto" w:fill="E6E6E6"/>
        </w:rPr>
        <w:fldChar w:fldCharType="end"/>
      </w:r>
      <w:r w:rsidR="00A7042A">
        <w:t>.</w:t>
      </w:r>
      <w:r w:rsidR="001705FC">
        <w:t xml:space="preserve"> </w:t>
      </w:r>
      <w:r w:rsidR="00A7042A">
        <w:t>It is hoped</w:t>
      </w:r>
      <w:r w:rsidR="00251842">
        <w:t xml:space="preserve"> </w:t>
      </w:r>
      <w:r w:rsidR="00A7042A">
        <w:t>that the new goals and targets will</w:t>
      </w:r>
      <w:r w:rsidR="002B4668">
        <w:rPr>
          <w:color w:val="000000" w:themeColor="text1"/>
          <w:shd w:val="clear" w:color="auto" w:fill="FFFFFF"/>
        </w:rPr>
        <w:t xml:space="preserve"> </w:t>
      </w:r>
      <w:r w:rsidR="52F11799">
        <w:t xml:space="preserve">consider </w:t>
      </w:r>
      <w:r w:rsidR="6CE5895B">
        <w:t xml:space="preserve">the </w:t>
      </w:r>
      <w:r w:rsidR="6A066343">
        <w:t xml:space="preserve">urgent </w:t>
      </w:r>
      <w:r w:rsidR="6CE5895B">
        <w:t xml:space="preserve">need for </w:t>
      </w:r>
      <w:r w:rsidR="0B5E37CA">
        <w:lastRenderedPageBreak/>
        <w:t xml:space="preserve">transformative </w:t>
      </w:r>
      <w:r w:rsidR="002D7B11">
        <w:t>change and</w:t>
      </w:r>
      <w:r w:rsidR="005E4B35">
        <w:t xml:space="preserve"> define a new level of ambition for signatories</w:t>
      </w:r>
      <w:r w:rsidR="00703DF6">
        <w:t xml:space="preserve"> </w:t>
      </w:r>
      <w:r w:rsidR="00703DF6">
        <w:rPr>
          <w:color w:val="2B579A"/>
          <w:shd w:val="clear" w:color="auto" w:fill="E6E6E6"/>
        </w:rPr>
        <w:fldChar w:fldCharType="begin" w:fldLock="1"/>
      </w:r>
      <w:r w:rsidR="0063198C">
        <w:instrText xml:space="preserve"> ADDIN ZOTERO_ITEM CSL_CITATION {"citationID":"yWr2pE8N","properties":{"formattedCitation":"(Secretariat of the Convention on Biological Diversity, 2020)","plainCitation":"(Secretariat of the Convention on Biological Diversity, 2020)","noteIndex":0},"citationItems":[{"id":"w52rFSGD/iRSfT7Vo","uris":["http://www.mendeley.com/documents/?uuid=b84ca0f9-9040-4dcf-814b-fb911764ea8f","http://www.mendeley.com/documents/?uuid=4df19f9c-e6fe-4df9-9448-d3ab2ba4f9be"],"itemData":{"ISBN":"9789292256883","author":[{"dropping-particle":"","family":"Secretariat of the Convention on Biological Diversity","given":"","non-dropping-particle":"","parse-names":false,"suffix":""}],"id":"ITEM-1","issued":{"date-parts":[["2020"]]},"number-of-pages":"211","title":"Global Biodiversity Outlook 5","type":"report"}}],"schema":"https://github.com/citation-style-language/schema/raw/master/csl-citation.json"} </w:instrText>
      </w:r>
      <w:r w:rsidR="00703DF6">
        <w:rPr>
          <w:color w:val="2B579A"/>
          <w:shd w:val="clear" w:color="auto" w:fill="E6E6E6"/>
        </w:rPr>
        <w:fldChar w:fldCharType="separate"/>
      </w:r>
      <w:r w:rsidR="00C5133D">
        <w:rPr>
          <w:rFonts w:cs="Times New Roman"/>
        </w:rPr>
        <w:t>(Secretariat of the Convention on Biological Diversity, 2020)</w:t>
      </w:r>
      <w:r w:rsidR="00703DF6">
        <w:rPr>
          <w:color w:val="2B579A"/>
          <w:shd w:val="clear" w:color="auto" w:fill="E6E6E6"/>
        </w:rPr>
        <w:fldChar w:fldCharType="end"/>
      </w:r>
      <w:r>
        <w:t xml:space="preserve">. </w:t>
      </w:r>
    </w:p>
    <w:p w14:paraId="0D5D3EE5" w14:textId="55BA6FFF" w:rsidR="007F0345" w:rsidRDefault="007F0345" w:rsidP="00651D6F">
      <w:pPr>
        <w:pStyle w:val="Heading2"/>
        <w:spacing w:line="360" w:lineRule="auto"/>
        <w:jc w:val="left"/>
      </w:pPr>
      <w:bookmarkStart w:id="15" w:name="_Toc120733401"/>
      <w:r w:rsidRPr="0075043D">
        <w:t xml:space="preserve">The post-2020 </w:t>
      </w:r>
      <w:r w:rsidR="3AFA1F51" w:rsidRPr="1A9011A6">
        <w:t xml:space="preserve">Global </w:t>
      </w:r>
      <w:r w:rsidR="3AFA1F51" w:rsidRPr="00013099">
        <w:t>Biodiversity</w:t>
      </w:r>
      <w:r w:rsidR="3AFA1F51" w:rsidRPr="1A9011A6">
        <w:t xml:space="preserve"> </w:t>
      </w:r>
      <w:r w:rsidRPr="0075043D">
        <w:t>Framework</w:t>
      </w:r>
      <w:bookmarkEnd w:id="15"/>
      <w:r>
        <w:t xml:space="preserve"> </w:t>
      </w:r>
    </w:p>
    <w:p w14:paraId="0C96E6CD" w14:textId="6C1797C9" w:rsidR="00993738" w:rsidRPr="00DF4DCE" w:rsidRDefault="006A1C58" w:rsidP="00651D6F">
      <w:pPr>
        <w:pStyle w:val="NMtext"/>
        <w:spacing w:line="360" w:lineRule="auto"/>
        <w:jc w:val="left"/>
      </w:pPr>
      <w:r w:rsidRPr="00DF4DCE">
        <w:t>Whilst final wording will be agreed in Kunming</w:t>
      </w:r>
      <w:r w:rsidR="00966BC6" w:rsidRPr="00DF4DCE">
        <w:t>,</w:t>
      </w:r>
      <w:r w:rsidRPr="00DF4DCE">
        <w:t xml:space="preserve"> the draft</w:t>
      </w:r>
      <w:r w:rsidR="51191378" w:rsidRPr="00DF4DCE">
        <w:t xml:space="preserve"> post-2020 framework</w:t>
      </w:r>
      <w:r w:rsidR="00571291" w:rsidRPr="00DF4DCE">
        <w:t xml:space="preserve"> has </w:t>
      </w:r>
      <w:r w:rsidR="00966BC6" w:rsidRPr="00DF4DCE">
        <w:t xml:space="preserve">already </w:t>
      </w:r>
      <w:r w:rsidR="00571291" w:rsidRPr="00DF4DCE">
        <w:t>been published</w:t>
      </w:r>
      <w:r w:rsidR="0449DCCD" w:rsidRPr="00DF4DCE">
        <w:t xml:space="preserve">. </w:t>
      </w:r>
      <w:r w:rsidR="4BDF6CCE" w:rsidRPr="00DF4DCE">
        <w:t xml:space="preserve">The framework aims to </w:t>
      </w:r>
      <w:r w:rsidR="00BD3085" w:rsidRPr="00DF4DCE">
        <w:t>drive</w:t>
      </w:r>
      <w:r w:rsidR="4BDF6CCE" w:rsidRPr="00DF4DCE">
        <w:t xml:space="preserve"> action towards </w:t>
      </w:r>
      <w:r w:rsidR="0E87F108" w:rsidRPr="00DF4DCE">
        <w:t xml:space="preserve">stabilizing biodiversity loss </w:t>
      </w:r>
      <w:r w:rsidR="009C0F98" w:rsidRPr="00DF4DCE">
        <w:t>by 2030</w:t>
      </w:r>
      <w:r w:rsidR="0E87F108" w:rsidRPr="00DF4DCE">
        <w:t xml:space="preserve"> and stimulat</w:t>
      </w:r>
      <w:r w:rsidR="003C16CC" w:rsidRPr="00DF4DCE">
        <w:t>e</w:t>
      </w:r>
      <w:r w:rsidR="0E87F108" w:rsidRPr="00DF4DCE">
        <w:t xml:space="preserve"> </w:t>
      </w:r>
      <w:r w:rsidR="3B017751" w:rsidRPr="00DF4DCE">
        <w:t>the recovery of ecosystems over the following 20</w:t>
      </w:r>
      <w:r w:rsidR="2CD41D3C" w:rsidRPr="00DF4DCE">
        <w:t xml:space="preserve"> years</w:t>
      </w:r>
      <w:r w:rsidR="3B017751" w:rsidRPr="00DF4DCE">
        <w:t xml:space="preserve"> </w:t>
      </w:r>
      <w:r w:rsidR="2D60FA87" w:rsidRPr="00DF4DCE">
        <w:t xml:space="preserve">to achieve the 2050 </w:t>
      </w:r>
      <w:r w:rsidR="00BD3085" w:rsidRPr="00DF4DCE">
        <w:t>‘</w:t>
      </w:r>
      <w:r w:rsidR="2D60FA87" w:rsidRPr="00DF4DCE">
        <w:t>Vision</w:t>
      </w:r>
      <w:r w:rsidR="40139B8E" w:rsidRPr="00DF4DCE">
        <w:t xml:space="preserve"> for Biodiversity</w:t>
      </w:r>
      <w:r w:rsidR="00BD3085" w:rsidRPr="00DF4DCE">
        <w:t>’</w:t>
      </w:r>
      <w:r w:rsidR="3B017751" w:rsidRPr="00DF4DCE">
        <w:t xml:space="preserve">. </w:t>
      </w:r>
    </w:p>
    <w:p w14:paraId="0FDE6AC0" w14:textId="7DA76171" w:rsidR="00BA08D4" w:rsidRPr="00DF4DCE" w:rsidRDefault="00BA08D4" w:rsidP="0048257C">
      <w:pPr>
        <w:pStyle w:val="NMtext"/>
        <w:spacing w:line="360" w:lineRule="auto"/>
        <w:jc w:val="left"/>
      </w:pPr>
      <w:r w:rsidRPr="00DF4DCE">
        <w:t xml:space="preserve">The framework is built around a theory of change (Figure 1) whereby </w:t>
      </w:r>
      <w:r w:rsidR="00080DC5" w:rsidRPr="00DF4DCE">
        <w:t>urgent</w:t>
      </w:r>
      <w:r w:rsidRPr="00DF4DCE">
        <w:t xml:space="preserve"> policy at the global, national, and regional scales </w:t>
      </w:r>
      <w:r w:rsidR="00434D91" w:rsidRPr="00DF4DCE">
        <w:t>affects</w:t>
      </w:r>
      <w:r w:rsidRPr="00DF4DCE">
        <w:t xml:space="preserve"> change over </w:t>
      </w:r>
      <w:r w:rsidR="00744CFC" w:rsidRPr="00DF4DCE">
        <w:t xml:space="preserve">the </w:t>
      </w:r>
      <w:r w:rsidRPr="00DF4DCE">
        <w:t xml:space="preserve">economic, </w:t>
      </w:r>
      <w:r w:rsidR="000F3609" w:rsidRPr="00DF4DCE">
        <w:t>social,</w:t>
      </w:r>
      <w:r w:rsidRPr="00DF4DCE">
        <w:t xml:space="preserve"> and financial drivers that have accelerated biodiversity loss. The theory of change outlines </w:t>
      </w:r>
      <w:r w:rsidR="00744CFC" w:rsidRPr="00DF4DCE">
        <w:t>a</w:t>
      </w:r>
      <w:r w:rsidRPr="00DF4DCE">
        <w:t xml:space="preserve"> stabilizing period to 2030 and </w:t>
      </w:r>
      <w:r w:rsidR="00744CFC" w:rsidRPr="00DF4DCE">
        <w:t>a</w:t>
      </w:r>
      <w:r w:rsidRPr="00DF4DCE">
        <w:t xml:space="preserve"> recovery period to 2050</w:t>
      </w:r>
      <w:r w:rsidR="00744CFC" w:rsidRPr="00DF4DCE">
        <w:t xml:space="preserve"> </w:t>
      </w:r>
      <w:r w:rsidRPr="00DF4DCE">
        <w:t>to reach net improvement.</w:t>
      </w:r>
      <w:r w:rsidRPr="00DF4DCE" w:rsidDel="005F3E22">
        <w:t xml:space="preserve"> </w:t>
      </w:r>
      <w:r w:rsidRPr="00DF4DCE">
        <w:t>For change to occur</w:t>
      </w:r>
      <w:r w:rsidR="0096184B" w:rsidRPr="00DF4DCE">
        <w:t>,</w:t>
      </w:r>
      <w:r w:rsidRPr="00DF4DCE">
        <w:t xml:space="preserve"> tools and solutions </w:t>
      </w:r>
      <w:r w:rsidR="00F16A7D" w:rsidRPr="00DF4DCE">
        <w:t xml:space="preserve">are required </w:t>
      </w:r>
      <w:r w:rsidRPr="00DF4DCE">
        <w:t>for implementation and mainstreaming, reduc</w:t>
      </w:r>
      <w:r w:rsidR="00F16A7D" w:rsidRPr="00DF4DCE">
        <w:t>ing</w:t>
      </w:r>
      <w:r w:rsidRPr="00DF4DCE">
        <w:t xml:space="preserve"> threats to </w:t>
      </w:r>
      <w:r w:rsidR="000F1E72" w:rsidRPr="00DF4DCE">
        <w:t>biodiversity,</w:t>
      </w:r>
      <w:r w:rsidRPr="00DF4DCE">
        <w:t xml:space="preserve"> and ensur</w:t>
      </w:r>
      <w:r w:rsidR="00F16A7D" w:rsidRPr="00DF4DCE">
        <w:t>ing</w:t>
      </w:r>
      <w:r w:rsidRPr="00DF4DCE">
        <w:t xml:space="preserve"> sustainable use of biodiversity</w:t>
      </w:r>
      <w:r w:rsidR="00AB7A1A" w:rsidRPr="00DF4DCE">
        <w:t>.</w:t>
      </w:r>
    </w:p>
    <w:p w14:paraId="418421FE" w14:textId="4255D2A6" w:rsidR="00736E56" w:rsidRPr="00DF4DCE" w:rsidRDefault="00736E56" w:rsidP="0048257C">
      <w:pPr>
        <w:pStyle w:val="NMtext"/>
        <w:spacing w:line="360" w:lineRule="auto"/>
        <w:jc w:val="left"/>
      </w:pPr>
      <w:r w:rsidRPr="00DF4DCE">
        <w:t>The draft framework has four long-term goals (Figure 2), together with ten milestones, used to assess progress. The framework also includes 21 action-oriented targets for 2030</w:t>
      </w:r>
      <w:r w:rsidR="003067E8" w:rsidRPr="00DF4DCE">
        <w:t xml:space="preserve"> (</w:t>
      </w:r>
      <w:r w:rsidR="00C2713F" w:rsidRPr="00DF4DCE">
        <w:t xml:space="preserve">Appendix </w:t>
      </w:r>
      <w:r w:rsidR="00833FBC" w:rsidRPr="00DF4DCE">
        <w:t>3</w:t>
      </w:r>
      <w:r w:rsidR="00C2713F" w:rsidRPr="00DF4DCE">
        <w:t xml:space="preserve">, </w:t>
      </w:r>
      <w:r w:rsidR="003067E8" w:rsidRPr="00DF4DCE">
        <w:t xml:space="preserve">Table </w:t>
      </w:r>
      <w:r w:rsidR="00833FBC" w:rsidRPr="00DF4DCE">
        <w:t>3</w:t>
      </w:r>
      <w:r w:rsidR="003067E8" w:rsidRPr="00DF4DCE">
        <w:t>.1)</w:t>
      </w:r>
      <w:r w:rsidRPr="00DF4DCE">
        <w:t xml:space="preserve">, designed to (upon achievement) contribute to the 2030 milestones and to the fulfilment of the goals for 2050 </w:t>
      </w:r>
      <w:r w:rsidRPr="00DF4DCE">
        <w:rPr>
          <w:color w:val="2B579A"/>
          <w:shd w:val="clear" w:color="auto" w:fill="E6E6E6"/>
        </w:rPr>
        <w:fldChar w:fldCharType="begin" w:fldLock="1"/>
      </w:r>
      <w:r w:rsidR="0063198C">
        <w:instrText xml:space="preserve"> ADDIN ZOTERO_ITEM CSL_CITATION {"citationID":"QF4lbOP0","properties":{"formattedCitation":"(First Draft of the Post-2020 Global Biodiversity Framework, 2021)","plainCitation":"(First Draft of the Post-2020 Global Biodiversity Framework, 2021)","noteIndex":0},"citationItems":[{"id":"w52rFSGD/3BOdg0Hf","uris":["http://www.mendeley.com/documents/?uuid=eda00967-6f1f-4d08-a87d-61c5747d2422","http://www.mendeley.com/documents/?uuid=0121ec80-16a9-4b9d-be30-067585436895"],"itemData":{"author":[{"dropping-particle":"","family":"CBD","given":"","non-dropping-particle":"","parse-names":false,"suffix":""}],"container-title":"CBD/WG2020/3/3","id":"ITEM-1","issue":"July","issued":{"date-parts":[["2021"]]},"page":"1-12","title":"First draft of the Post-2020 Global Biodiversity Framework","type":"legislation"}}],"schema":"https://github.com/citation-style-language/schema/raw/master/csl-citation.json"} </w:instrText>
      </w:r>
      <w:r w:rsidRPr="00DF4DCE">
        <w:rPr>
          <w:color w:val="2B579A"/>
          <w:shd w:val="clear" w:color="auto" w:fill="E6E6E6"/>
        </w:rPr>
        <w:fldChar w:fldCharType="separate"/>
      </w:r>
      <w:r w:rsidR="00C5133D">
        <w:rPr>
          <w:noProof/>
        </w:rPr>
        <w:t>(First Draft of the Post-2020 Global Biodiversity Framework, 2021)</w:t>
      </w:r>
      <w:r w:rsidRPr="00DF4DCE">
        <w:rPr>
          <w:color w:val="2B579A"/>
          <w:shd w:val="clear" w:color="auto" w:fill="E6E6E6"/>
        </w:rPr>
        <w:fldChar w:fldCharType="end"/>
      </w:r>
      <w:r w:rsidRPr="00DF4DCE">
        <w:t xml:space="preserve">. </w:t>
      </w:r>
    </w:p>
    <w:p w14:paraId="4D25E30C" w14:textId="77777777" w:rsidR="00736E56" w:rsidRPr="00736E56" w:rsidRDefault="00736E56" w:rsidP="00BA08D4">
      <w:pPr>
        <w:pStyle w:val="NMtext"/>
      </w:pPr>
    </w:p>
    <w:p w14:paraId="62B1FA06" w14:textId="71889764" w:rsidR="00BA08D4" w:rsidRPr="00DF4DCE" w:rsidRDefault="00BA08D4" w:rsidP="00BA08D4">
      <w:pPr>
        <w:pStyle w:val="NMtext"/>
        <w:jc w:val="center"/>
      </w:pPr>
      <w:r>
        <w:rPr>
          <w:noProof/>
          <w:color w:val="2B579A"/>
          <w:shd w:val="clear" w:color="auto" w:fill="E6E6E6"/>
          <w:lang w:eastAsia="en-GB"/>
        </w:rPr>
        <w:lastRenderedPageBreak/>
        <w:drawing>
          <wp:inline distT="0" distB="0" distL="0" distR="0" wp14:anchorId="67EC0129" wp14:editId="65C102F1">
            <wp:extent cx="5148363" cy="3139440"/>
            <wp:effectExtent l="0" t="0" r="0" b="3810"/>
            <wp:docPr id="37" name="Picture 37" descr="The Theory of Change for the Post-2020 Global Biodiversity Framework  (First Draft of the Post-2020 Global Biodiversity Framework, 2021). Shows current status (today) loss of biodiversity jeopardizing human well being and Sustainable Development. This leads on to the mission and milestone goals: ecosystems, species and genetic diversity, human needs are met, benefits shared equitably and means of implementation (2030) to the vision achieved in 2050 living in harmony with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Theory of Change for the Post-2020 Global Biodiversity Framework  (First Draft of the Post-2020 Global Biodiversity Framework, 2021). Shows current status (today) loss of biodiversity jeopardizing human well being and Sustainable Development. This leads on to the mission and milestone goals: ecosystems, species and genetic diversity, human needs are met, benefits shared equitably and means of implementation (2030) to the vision achieved in 2050 living in harmony with nature."/>
                    <pic:cNvPicPr/>
                  </pic:nvPicPr>
                  <pic:blipFill>
                    <a:blip r:embed="rId18">
                      <a:extLst>
                        <a:ext uri="{28A0092B-C50C-407E-A947-70E740481C1C}">
                          <a14:useLocalDpi xmlns:a14="http://schemas.microsoft.com/office/drawing/2010/main" val="0"/>
                        </a:ext>
                      </a:extLst>
                    </a:blip>
                    <a:stretch>
                      <a:fillRect/>
                    </a:stretch>
                  </pic:blipFill>
                  <pic:spPr>
                    <a:xfrm>
                      <a:off x="0" y="0"/>
                      <a:ext cx="5179344" cy="3158332"/>
                    </a:xfrm>
                    <a:prstGeom prst="rect">
                      <a:avLst/>
                    </a:prstGeom>
                  </pic:spPr>
                </pic:pic>
              </a:graphicData>
            </a:graphic>
          </wp:inline>
        </w:drawing>
      </w:r>
    </w:p>
    <w:p w14:paraId="31EBD3E5" w14:textId="465CF547" w:rsidR="006127FC" w:rsidRPr="00CA594D" w:rsidRDefault="00BD3A9E" w:rsidP="00CA594D">
      <w:pPr>
        <w:pStyle w:val="NMtext"/>
        <w:spacing w:line="360" w:lineRule="auto"/>
        <w:jc w:val="left"/>
        <w:rPr>
          <w:rFonts w:eastAsia="Source Sans Pro Light" w:cs="Source Sans Pro Light"/>
        </w:rPr>
      </w:pPr>
      <w:r w:rsidRPr="00CA594D">
        <w:rPr>
          <w:rFonts w:eastAsia="Source Sans Pro Light" w:cs="Source Sans Pro Light"/>
          <w:b/>
        </w:rPr>
        <w:t>Figure 1</w:t>
      </w:r>
      <w:r w:rsidRPr="00CA594D">
        <w:rPr>
          <w:rFonts w:eastAsia="Source Sans Pro Light" w:cs="Source Sans Pro Light"/>
        </w:rPr>
        <w:t>: The Theory of Change for the Post-2020 Global Biodiversity Framework</w:t>
      </w:r>
      <w:r w:rsidR="00172447" w:rsidRPr="00CA594D">
        <w:rPr>
          <w:rFonts w:eastAsia="Source Sans Pro Light" w:cs="Source Sans Pro Light"/>
        </w:rPr>
        <w:t xml:space="preserve"> </w:t>
      </w:r>
      <w:r w:rsidR="00485C83" w:rsidRPr="00CA594D">
        <w:rPr>
          <w:rFonts w:eastAsia="Source Sans Pro Light" w:cs="Source Sans Pro Light"/>
        </w:rPr>
        <w:t xml:space="preserve"> </w:t>
      </w:r>
      <w:r w:rsidR="00172447" w:rsidRPr="00CA594D">
        <w:rPr>
          <w:rFonts w:eastAsia="Source Sans Pro Light" w:cs="Source Sans Pro Light"/>
          <w:color w:val="2B579A"/>
          <w:shd w:val="clear" w:color="auto" w:fill="E6E6E6"/>
        </w:rPr>
        <w:fldChar w:fldCharType="begin" w:fldLock="1"/>
      </w:r>
      <w:r w:rsidR="0063198C" w:rsidRPr="00CA594D">
        <w:rPr>
          <w:rFonts w:eastAsia="Source Sans Pro Light" w:cs="Source Sans Pro Light"/>
        </w:rPr>
        <w:instrText xml:space="preserve"> ADDIN ZOTERO_ITEM CSL_CITATION {"citationID":"0Z59Hy2W","properties":{"formattedCitation":"(First Draft of the Post-2020 Global Biodiversity Framework, 2021)","plainCitation":"(First Draft of the Post-2020 Global Biodiversity Framework, 2021)","noteIndex":0},"citationItems":[{"id":"w52rFSGD/3BOdg0Hf","uris":["http://www.mendeley.com/documents/?uuid=0121ec80-16a9-4b9d-be30-067585436895","http://www.mendeley.com/documents/?uuid=eda00967-6f1f-4d08-a87d-61c5747d2422"],"itemData":{"author":[{"dropping-particle":"","family":"CBD","given":"","non-dropping-particle":"","parse-names":false,"suffix":""}],"container-title":"CBD/WG2020/3/3","id":"ITEM-1","issue":"July","issued":{"date-parts":[["2021"]]},"page":"1-12","title":"First draft of the Post-2020 Global Biodiversity Framework","type":"legislation"}}],"schema":"https://github.com/citation-style-language/schema/raw/master/csl-citation.json"} </w:instrText>
      </w:r>
      <w:r w:rsidR="00172447" w:rsidRPr="00CA594D">
        <w:rPr>
          <w:rFonts w:eastAsia="Source Sans Pro Light" w:cs="Source Sans Pro Light"/>
          <w:color w:val="2B579A"/>
          <w:shd w:val="clear" w:color="auto" w:fill="E6E6E6"/>
        </w:rPr>
        <w:fldChar w:fldCharType="separate"/>
      </w:r>
      <w:r w:rsidR="00C5133D" w:rsidRPr="00CA594D">
        <w:rPr>
          <w:rFonts w:eastAsia="Source Sans Pro Light" w:cs="Source Sans Pro Light"/>
          <w:noProof/>
        </w:rPr>
        <w:t>(First Draft of the Post-2020 Global Biodiversity Framework, 2021)</w:t>
      </w:r>
      <w:r w:rsidR="00172447" w:rsidRPr="00CA594D">
        <w:rPr>
          <w:rFonts w:eastAsia="Source Sans Pro Light" w:cs="Source Sans Pro Light"/>
          <w:color w:val="2B579A"/>
          <w:shd w:val="clear" w:color="auto" w:fill="E6E6E6"/>
        </w:rPr>
        <w:fldChar w:fldCharType="end"/>
      </w:r>
      <w:r w:rsidR="154542CA" w:rsidRPr="00CA594D">
        <w:rPr>
          <w:rFonts w:eastAsia="Source Sans Pro Light" w:cs="Source Sans Pro Light"/>
        </w:rPr>
        <w:t>.</w:t>
      </w:r>
    </w:p>
    <w:p w14:paraId="4FCD73FB" w14:textId="15079733" w:rsidR="00736E56" w:rsidRPr="00DF4DCE" w:rsidDel="00BF4570" w:rsidRDefault="00736E56" w:rsidP="1A9011A6">
      <w:pPr>
        <w:pStyle w:val="NMtext"/>
        <w:rPr>
          <w:rFonts w:eastAsia="Source Sans Pro Light" w:cs="Source Sans Pro Light"/>
          <w:sz w:val="22"/>
          <w:szCs w:val="22"/>
        </w:rPr>
      </w:pPr>
    </w:p>
    <w:p w14:paraId="577049E7" w14:textId="4FD43CAF" w:rsidR="1CA0F6EF" w:rsidRPr="00DF4DCE" w:rsidRDefault="3195D01D" w:rsidP="00CA594D">
      <w:pPr>
        <w:pStyle w:val="NMtext"/>
        <w:spacing w:line="360" w:lineRule="auto"/>
        <w:jc w:val="left"/>
        <w:rPr>
          <w:rFonts w:eastAsia="Source Sans Pro Light" w:cs="Source Sans Pro Light"/>
          <w:sz w:val="22"/>
          <w:szCs w:val="22"/>
        </w:rPr>
      </w:pPr>
      <w:r>
        <w:rPr>
          <w:noProof/>
        </w:rPr>
        <w:drawing>
          <wp:inline distT="0" distB="0" distL="0" distR="0" wp14:anchorId="7383DFBA" wp14:editId="5518D40C">
            <wp:extent cx="5794731" cy="3257591"/>
            <wp:effectExtent l="0" t="0" r="0" b="0"/>
            <wp:docPr id="906656367" name="Imagem 906656367" descr="Long term draft goals for 2050 of the Post-2020 Global Biodiversity Framework (First Draft of the Post-2020 Global Biodiversity Framework, 2021).&#10;Goal A: The integrity of all ecosystems is enhanced with an increase of at least 15 per cent in the area, connectivity and integrity of natural ecosystems, supporting healthy and resilient populations of all species, the rate of extinctions has been reduced at least tenfold, and the risk of species extinctions across all taxonomic and functional groups, is halved, and genetic diversity of wild and domesticated species is safeguarded, with at least 90 per cent of genetic diversity within all species maintained.&#10;Goal B: Nature's contributions to people are valued, maintained or enhanced through conservation and sustainable use supporting the global development agenda for the benefit of all.&#10;Goal C: The benefits from the utilization of genetic resources are shared fairly and equitably, with a substantial increase in both monetary and non-monetary benefits shared, including for the conservation and sustainable use of biodiversity.&#10;Goal D: The gap between available financial and other means of implementation, and those necessary to achieve the 2050 vision, i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56367" name="Imagem 906656367" descr="Long term draft goals for 2050 of the Post-2020 Global Biodiversity Framework (First Draft of the Post-2020 Global Biodiversity Framework, 2021).&#10;Goal A: The integrity of all ecosystems is enhanced with an increase of at least 15 per cent in the area, connectivity and integrity of natural ecosystems, supporting healthy and resilient populations of all species, the rate of extinctions has been reduced at least tenfold, and the risk of species extinctions across all taxonomic and functional groups, is halved, and genetic diversity of wild and domesticated species is safeguarded, with at least 90 per cent of genetic diversity within all species maintained.&#10;Goal B: Nature's contributions to people are valued, maintained or enhanced through conservation and sustainable use supporting the global development agenda for the benefit of all.&#10;Goal C: The benefits from the utilization of genetic resources are shared fairly and equitably, with a substantial increase in both monetary and non-monetary benefits shared, including for the conservation and sustainable use of biodiversity.&#10;Goal D: The gap between available financial and other means of implementation, and those necessary to achieve the 2050 vision, is closed."/>
                    <pic:cNvPicPr/>
                  </pic:nvPicPr>
                  <pic:blipFill>
                    <a:blip r:embed="rId19">
                      <a:extLst>
                        <a:ext uri="{28A0092B-C50C-407E-A947-70E740481C1C}">
                          <a14:useLocalDpi xmlns:a14="http://schemas.microsoft.com/office/drawing/2010/main" val="0"/>
                        </a:ext>
                      </a:extLst>
                    </a:blip>
                    <a:srcRect l="11458" t="7777" r="11458" b="15185"/>
                    <a:stretch>
                      <a:fillRect/>
                    </a:stretch>
                  </pic:blipFill>
                  <pic:spPr>
                    <a:xfrm>
                      <a:off x="0" y="0"/>
                      <a:ext cx="5794731" cy="3257591"/>
                    </a:xfrm>
                    <a:prstGeom prst="rect">
                      <a:avLst/>
                    </a:prstGeom>
                  </pic:spPr>
                </pic:pic>
              </a:graphicData>
            </a:graphic>
          </wp:inline>
        </w:drawing>
      </w:r>
      <w:r w:rsidR="70DCD2EB" w:rsidRPr="00CA594D">
        <w:rPr>
          <w:rFonts w:eastAsia="Source Sans Pro Light" w:cs="Source Sans Pro Light"/>
          <w:b/>
          <w:bCs/>
        </w:rPr>
        <w:t xml:space="preserve">Figure </w:t>
      </w:r>
      <w:r w:rsidR="2C20EA09" w:rsidRPr="00CA594D">
        <w:rPr>
          <w:rFonts w:eastAsia="Source Sans Pro Light" w:cs="Source Sans Pro Light"/>
          <w:b/>
          <w:bCs/>
        </w:rPr>
        <w:t>2</w:t>
      </w:r>
      <w:r w:rsidR="70DCD2EB" w:rsidRPr="00CA594D">
        <w:rPr>
          <w:rFonts w:eastAsia="Source Sans Pro Light" w:cs="Source Sans Pro Light"/>
        </w:rPr>
        <w:t xml:space="preserve">: Long term draft goals for 2050 of the Post-2020 Global Biodiversity Framework </w:t>
      </w:r>
      <w:r w:rsidRPr="00CA594D">
        <w:rPr>
          <w:rFonts w:eastAsia="Source Sans Pro Light" w:cs="Source Sans Pro Light"/>
          <w:color w:val="2B579A"/>
        </w:rPr>
        <w:fldChar w:fldCharType="begin" w:fldLock="1"/>
      </w:r>
      <w:r w:rsidRPr="00CA594D">
        <w:rPr>
          <w:rFonts w:eastAsia="Source Sans Pro Light" w:cs="Source Sans Pro Light"/>
        </w:rPr>
        <w:instrText xml:space="preserve"> ADDIN ZOTERO_ITEM CSL_CITATION {"citationID":"mu4pxi7k","properties":{"formattedCitation":"(First Draft of the Post-2020 Global Biodiversity Framework, 2021)","plainCitation":"(First Draft of the Post-2020 Global Biodiversity Framework, 2021)","noteIndex":0},"citationItems":[{"id":"w52rFSGD/3BOdg0Hf","uris":["http://www.mendeley.com/documents/?uuid=0121ec80-16a9-4b9d-be30-067585436895","http://www.mendeley.com/documents/?uuid=eda00967-6f1f-4d08-a87d-61c5747d2422"],"itemData":{"author":[{"dropping-particle":"","family":"CBD","given":"","non-dropping-particle":"","parse-names":false,"suffix":""}],"container-title":"CBD/WG2020/3/3","id":"ITEM-1","issue":"July","issued":{"date-parts":[["2021"]]},"page":"1-12","title":"First draft of the Post-2020 Global Biodiversity Framework","type":"legislation"}}],"schema":"https://github.com/citation-style-language/schema/raw/master/csl-citation.json"} </w:instrText>
      </w:r>
      <w:r w:rsidRPr="00CA594D">
        <w:rPr>
          <w:rFonts w:eastAsia="Source Sans Pro Light" w:cs="Source Sans Pro Light"/>
          <w:color w:val="2B579A"/>
        </w:rPr>
        <w:fldChar w:fldCharType="separate"/>
      </w:r>
      <w:r w:rsidR="00C5133D" w:rsidRPr="00CA594D">
        <w:rPr>
          <w:rFonts w:eastAsia="Source Sans Pro Light" w:cs="Source Sans Pro Light"/>
          <w:noProof/>
        </w:rPr>
        <w:t>(First Draft of the Post-2020 Global Biodiversity Framework, 2021)</w:t>
      </w:r>
      <w:r w:rsidRPr="00CA594D">
        <w:rPr>
          <w:rFonts w:eastAsia="Source Sans Pro Light" w:cs="Source Sans Pro Light"/>
          <w:color w:val="2B579A"/>
        </w:rPr>
        <w:fldChar w:fldCharType="end"/>
      </w:r>
      <w:r w:rsidR="70DCD2EB" w:rsidRPr="00CA594D">
        <w:rPr>
          <w:rFonts w:eastAsia="Source Sans Pro Light" w:cs="Source Sans Pro Light"/>
        </w:rPr>
        <w:t>.</w:t>
      </w:r>
    </w:p>
    <w:p w14:paraId="02729E03" w14:textId="19E41D08" w:rsidR="00BA08D4" w:rsidRPr="00DF4DCE" w:rsidRDefault="00BA08D4" w:rsidP="1A9011A6">
      <w:pPr>
        <w:pStyle w:val="NMtext"/>
        <w:rPr>
          <w:rFonts w:eastAsia="Calibri"/>
        </w:rPr>
      </w:pPr>
    </w:p>
    <w:p w14:paraId="1032396E" w14:textId="21F01D0D" w:rsidR="0081070D" w:rsidRPr="0048257C" w:rsidRDefault="00E70AA8" w:rsidP="0048257C">
      <w:pPr>
        <w:pStyle w:val="NMtext"/>
        <w:spacing w:line="360" w:lineRule="auto"/>
        <w:jc w:val="left"/>
        <w:rPr>
          <w:rFonts w:eastAsia="Calibri"/>
        </w:rPr>
      </w:pPr>
      <w:r w:rsidRPr="00DF4DCE">
        <w:rPr>
          <w:rFonts w:eastAsia="Calibri"/>
        </w:rPr>
        <w:lastRenderedPageBreak/>
        <w:t>The CBD is also</w:t>
      </w:r>
      <w:r w:rsidRPr="00DF4DCE" w:rsidDel="004D6506">
        <w:rPr>
          <w:rFonts w:eastAsia="Calibri"/>
        </w:rPr>
        <w:t xml:space="preserve"> </w:t>
      </w:r>
      <w:r w:rsidRPr="00DF4DCE">
        <w:rPr>
          <w:rFonts w:eastAsia="Calibri"/>
        </w:rPr>
        <w:t xml:space="preserve">aligned with </w:t>
      </w:r>
      <w:r w:rsidR="6EC58F75" w:rsidRPr="00DF4DCE">
        <w:rPr>
          <w:rFonts w:eastAsia="Calibri"/>
        </w:rPr>
        <w:t xml:space="preserve">the 2030 Agenda for Sustainable Development, </w:t>
      </w:r>
      <w:r w:rsidR="00EC113E" w:rsidRPr="00DF4DCE">
        <w:rPr>
          <w:rFonts w:eastAsia="Calibri"/>
        </w:rPr>
        <w:t>promoting synergies</w:t>
      </w:r>
      <w:r w:rsidR="6EC58F75" w:rsidRPr="00DF4DCE">
        <w:rPr>
          <w:rFonts w:eastAsia="Calibri"/>
        </w:rPr>
        <w:t xml:space="preserve"> </w:t>
      </w:r>
      <w:r w:rsidR="00EC113E" w:rsidRPr="00DF4DCE">
        <w:rPr>
          <w:rFonts w:eastAsia="Calibri"/>
        </w:rPr>
        <w:t>with</w:t>
      </w:r>
      <w:r w:rsidR="6EC58F75" w:rsidRPr="00DF4DCE">
        <w:rPr>
          <w:rFonts w:eastAsia="Calibri"/>
        </w:rPr>
        <w:t xml:space="preserve"> </w:t>
      </w:r>
      <w:r w:rsidR="5F77D0DA" w:rsidRPr="00DF4DCE">
        <w:rPr>
          <w:rFonts w:eastAsia="Calibri"/>
        </w:rPr>
        <w:t xml:space="preserve">actions taken towards </w:t>
      </w:r>
      <w:r w:rsidR="00EC113E" w:rsidRPr="00DF4DCE">
        <w:rPr>
          <w:rFonts w:eastAsia="Calibri"/>
        </w:rPr>
        <w:t xml:space="preserve">achieving </w:t>
      </w:r>
      <w:r w:rsidR="5F77D0DA" w:rsidRPr="00DF4DCE">
        <w:rPr>
          <w:rFonts w:eastAsia="Calibri"/>
        </w:rPr>
        <w:t>the Sustainable Developmen</w:t>
      </w:r>
      <w:r w:rsidR="5F77D0DA" w:rsidRPr="00DF4DCE">
        <w:rPr>
          <w:rFonts w:eastAsia="Source Sans Pro Light" w:cs="Source Sans Pro Light"/>
        </w:rPr>
        <w:t>t Goals</w:t>
      </w:r>
      <w:r w:rsidR="003C2AC9" w:rsidRPr="00DF4DCE">
        <w:rPr>
          <w:rFonts w:eastAsia="Source Sans Pro Light" w:cs="Source Sans Pro Light"/>
        </w:rPr>
        <w:t xml:space="preserve"> </w:t>
      </w:r>
      <w:r w:rsidR="003C2AC9"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{"citationID":"hnEdJNW5","properties":{"formattedCitation":"(SDG; First Draft of the Post-2020 Global Biodiversity Framework, 2021)","plainCitation":"(SDG; First Draft of the Post-2020 Global Biodiversity Framework, 2021)","noteIndex":0},"citationItems":[{"id":"w52rFSGD/3BOdg0Hf","uris":["http://www.mendeley.com/documents/?uuid=0121ec80-16a9-4b9d-be30-067585436895","http://www.mendeley.com/documents/?uuid=eda00967-6f1f-4d08-a87d-61c5747d2422"],"itemData":{"author":[{"dropping-particle":"","family":"CBD","given":"","non-dropping-particle":"","parse-names":false,"suffix":""}],"container-title":"CBD/WG2020/3/3","id":"ITEM-1","issue":"July","issued":{"date-parts":[["2021"]]},"page":"1-12","title":"First draft of the Post-2020 Global Biodiversity Framework","type":"legislation"},"prefix":"SDG; "}],"schema":"https://github.com/citation-style-language/schema/raw/master/csl-citation.json"} </w:instrText>
      </w:r>
      <w:r w:rsidR="003C2AC9" w:rsidRPr="00DF4DCE">
        <w:rPr>
          <w:rFonts w:eastAsia="Source Sans Pro Light" w:cs="Source Sans Pro Light"/>
          <w:color w:val="2B579A"/>
          <w:shd w:val="clear" w:color="auto" w:fill="E6E6E6"/>
        </w:rPr>
        <w:fldChar w:fldCharType="separate"/>
      </w:r>
      <w:r w:rsidR="00C5133D">
        <w:rPr>
          <w:rFonts w:eastAsia="Source Sans Pro Light" w:cs="Source Sans Pro Light"/>
          <w:noProof/>
        </w:rPr>
        <w:t>(SDG; First Draft of the Post-2020 Global Biodiversity Framework, 2021)</w:t>
      </w:r>
      <w:r w:rsidR="003C2AC9" w:rsidRPr="00DF4DCE">
        <w:rPr>
          <w:rFonts w:eastAsia="Source Sans Pro Light" w:cs="Source Sans Pro Light"/>
          <w:color w:val="2B579A"/>
          <w:shd w:val="clear" w:color="auto" w:fill="E6E6E6"/>
        </w:rPr>
        <w:fldChar w:fldCharType="end"/>
      </w:r>
      <w:r w:rsidR="5F77D0DA" w:rsidRPr="00DF4DCE">
        <w:rPr>
          <w:rFonts w:eastAsia="Calibri"/>
        </w:rPr>
        <w:t>.</w:t>
      </w:r>
      <w:r w:rsidR="00340C57" w:rsidRPr="00DF4DCE">
        <w:rPr>
          <w:rFonts w:eastAsia="Calibri"/>
        </w:rPr>
        <w:t xml:space="preserve"> </w:t>
      </w:r>
      <w:r w:rsidR="001B5D24" w:rsidRPr="00DF4DCE">
        <w:rPr>
          <w:rFonts w:eastAsia="Calibri"/>
        </w:rPr>
        <w:t xml:space="preserve">Linkages between the </w:t>
      </w:r>
      <w:r w:rsidR="004607A0" w:rsidRPr="00DF4DCE">
        <w:rPr>
          <w:rFonts w:eastAsia="Calibri"/>
        </w:rPr>
        <w:t xml:space="preserve">SDGs </w:t>
      </w:r>
      <w:r w:rsidR="001B5D24" w:rsidRPr="00DF4DCE">
        <w:rPr>
          <w:rFonts w:eastAsia="Calibri"/>
        </w:rPr>
        <w:t xml:space="preserve">and the Strategic Plan for Biodiversity </w:t>
      </w:r>
      <w:r w:rsidR="00FE096B" w:rsidRPr="00DF4DCE">
        <w:rPr>
          <w:rFonts w:eastAsia="Calibri"/>
        </w:rPr>
        <w:t xml:space="preserve">2011-2020 </w:t>
      </w:r>
      <w:r w:rsidR="001B5D24" w:rsidRPr="00DF4DCE">
        <w:rPr>
          <w:rFonts w:eastAsia="Calibri"/>
        </w:rPr>
        <w:t xml:space="preserve">(and the 20 Aichi Biodiversity Targets) </w:t>
      </w:r>
      <w:r w:rsidR="00906AA4" w:rsidRPr="00DF4DCE">
        <w:rPr>
          <w:rFonts w:eastAsia="Calibri"/>
        </w:rPr>
        <w:t xml:space="preserve">were </w:t>
      </w:r>
      <w:r w:rsidR="003517A3" w:rsidRPr="00DF4DCE">
        <w:rPr>
          <w:rFonts w:eastAsia="Calibri"/>
        </w:rPr>
        <w:t>outlined</w:t>
      </w:r>
      <w:r w:rsidR="00906AA4" w:rsidRPr="00DF4DCE">
        <w:rPr>
          <w:rFonts w:eastAsia="Calibri"/>
        </w:rPr>
        <w:t xml:space="preserve"> </w:t>
      </w:r>
      <w:r w:rsidR="00BF05C2" w:rsidRPr="00DF4DCE">
        <w:rPr>
          <w:rFonts w:eastAsia="Calibri"/>
        </w:rPr>
        <w:t>in the</w:t>
      </w:r>
      <w:r w:rsidR="00906AA4" w:rsidRPr="00DF4DCE">
        <w:rPr>
          <w:rFonts w:eastAsia="Calibri"/>
        </w:rPr>
        <w:t xml:space="preserve"> technical note </w:t>
      </w:r>
      <w:r w:rsidR="00BF05C2" w:rsidRPr="00DF4DCE">
        <w:rPr>
          <w:rFonts w:eastAsia="Calibri"/>
        </w:rPr>
        <w:t>on Biodiversity and the 2030 Agenda for Sustainable Development</w:t>
      </w:r>
      <w:r w:rsidR="00906AA4" w:rsidRPr="00DF4DCE">
        <w:rPr>
          <w:rFonts w:eastAsia="Calibri"/>
        </w:rPr>
        <w:t xml:space="preserve"> </w:t>
      </w:r>
      <w:r w:rsidR="00FA23D5" w:rsidRPr="00DF4DCE">
        <w:rPr>
          <w:rFonts w:eastAsia="Calibri"/>
          <w:color w:val="2B579A"/>
          <w:shd w:val="clear" w:color="auto" w:fill="E6E6E6"/>
        </w:rPr>
        <w:fldChar w:fldCharType="begin" w:fldLock="1"/>
      </w:r>
      <w:r w:rsidR="0063198C">
        <w:rPr>
          <w:rFonts w:eastAsia="Calibri"/>
        </w:rPr>
        <w:instrText xml:space="preserve"> ADDIN ZOTERO_ITEM CSL_CITATION {"citationID":"uL0rCU5r","properties":{"formattedCitation":"(CBD, 2016)","plainCitation":"(CBD, 2016)","noteIndex":0},"citationItems":[{"id":"w52rFSGD/fJsWWj9H","uris":["http://www.mendeley.com/documents/?uuid=013ec274-7346-4bd2-adb8-fb9e1ae1beb1","http://www.mendeley.com/documents/?uuid=ccdd4582-3bcc-40bf-9104-83fa7d199c09"],"itemData":{"abstract":"The 2030 Agenda for Sustainable Development, agreed by the 193 States Members of the United Nations, sets out an ambitious framework of universal and indivisible goals and targets to address a range of global societal challenges. Biodiversity and ecosystems feature prominently across many of the Sustainable Development Goals (SDGs) and associated targets. They contribute directly to human well-being and development priorities. Biodiversity is at the centre of many economic activities, particularly those related to crop and livestock agriculture, forestry, and fisheries. Globally, nearly half of the human population is directly dependent on natural resources for its livelihood, and many of the most vulnerable people depend directly on biodiversity to fulfil their daily subsistence needs. IMPLEMENTATION OF THE STRATEGIC PLAN FOR BIODIVERSITY 2011-2020 CONTRIBUTES TO THE ACHIEVEMENT OF THE SDGS The Strategic Plan for Biodiversity 2011-2020 and its Aichi Biodiversity Targets adopted under the Convention on Biological Diversity has been recognized as setting the global framework for priority actions on biodiversity. The 2030 Agenda is consistent with other existing international commitments, including the Strategic Plan for Biodiversity. The SDGs and the Strategic Plan are mutually supportive and reinforcing, and therefore the implementation of one contributes to the achievement of the other.","author":[{"dropping-particle":"","family":"CBD","given":"","non-dropping-particle":"","parse-names":false,"suffix":""}],"id":"ITEM-1","issued":{"date-parts":[["2016"]]},"title":"Biodiversity and the 2030 Agenda for Sustainable Development - Technical Note","type":"report"}}],"schema":"https://github.com/citation-style-language/schema/raw/master/csl-citation.json"} </w:instrText>
      </w:r>
      <w:r w:rsidR="00FA23D5" w:rsidRPr="00DF4DCE">
        <w:rPr>
          <w:rFonts w:eastAsia="Calibri"/>
          <w:color w:val="2B579A"/>
          <w:shd w:val="clear" w:color="auto" w:fill="E6E6E6"/>
        </w:rPr>
        <w:fldChar w:fldCharType="separate"/>
      </w:r>
      <w:r w:rsidR="00C5133D">
        <w:rPr>
          <w:rFonts w:cs="Times New Roman"/>
        </w:rPr>
        <w:t>(CBD, 2016)</w:t>
      </w:r>
      <w:r w:rsidR="00FA23D5" w:rsidRPr="00DF4DCE">
        <w:rPr>
          <w:rFonts w:eastAsia="Calibri"/>
          <w:color w:val="2B579A"/>
          <w:shd w:val="clear" w:color="auto" w:fill="E6E6E6"/>
        </w:rPr>
        <w:fldChar w:fldCharType="end"/>
      </w:r>
      <w:r w:rsidR="00760F15" w:rsidRPr="00DF4DCE">
        <w:rPr>
          <w:rFonts w:eastAsia="Calibri"/>
        </w:rPr>
        <w:t>,</w:t>
      </w:r>
      <w:r w:rsidR="001B1502" w:rsidRPr="00DF4DCE">
        <w:rPr>
          <w:rFonts w:eastAsia="Calibri"/>
        </w:rPr>
        <w:t xml:space="preserve"> and </w:t>
      </w:r>
      <w:r w:rsidR="00491E9E" w:rsidRPr="00DF4DCE">
        <w:rPr>
          <w:rFonts w:eastAsia="Calibri"/>
        </w:rPr>
        <w:t>t</w:t>
      </w:r>
      <w:r w:rsidR="00BA08D4" w:rsidRPr="00DF4DCE">
        <w:rPr>
          <w:rFonts w:eastAsia="Calibri"/>
        </w:rPr>
        <w:t>he SDGs will act to create the necessary conditions to implement the post-2020 framework.</w:t>
      </w:r>
    </w:p>
    <w:p w14:paraId="0C7E176B" w14:textId="22DD0980" w:rsidR="007F0345" w:rsidRPr="00DF4DCE" w:rsidRDefault="007F0345" w:rsidP="00476A53">
      <w:pPr>
        <w:pStyle w:val="Heading3"/>
        <w:spacing w:line="360" w:lineRule="auto"/>
        <w:rPr>
          <w:lang w:val="en-GB"/>
        </w:rPr>
      </w:pPr>
      <w:r w:rsidRPr="003B4F38">
        <w:rPr>
          <w:color w:val="146568"/>
          <w:lang w:val="en-GB"/>
        </w:rPr>
        <w:t>Monitoring of CBD targets</w:t>
      </w:r>
      <w:r w:rsidR="00CF37A7" w:rsidRPr="003B4F38">
        <w:rPr>
          <w:color w:val="146568"/>
          <w:lang w:val="en-GB"/>
        </w:rPr>
        <w:t>: Indicators</w:t>
      </w:r>
    </w:p>
    <w:p w14:paraId="0E676F89" w14:textId="73774225" w:rsidR="00B5638F" w:rsidRPr="0048257C" w:rsidRDefault="00776C3F" w:rsidP="00476A53">
      <w:pPr>
        <w:pStyle w:val="NMtext"/>
        <w:spacing w:line="360" w:lineRule="auto"/>
        <w:jc w:val="left"/>
        <w:rPr>
          <w:rFonts w:eastAsia="Source Sans Pro Light" w:cs="Source Sans Pro Light"/>
        </w:rPr>
      </w:pPr>
      <w:r w:rsidRPr="00DF4DCE">
        <w:t xml:space="preserve">To measure progress against the goals and targets of the post-2020 Global </w:t>
      </w:r>
      <w:r w:rsidR="646EBB8E" w:rsidRPr="00DF4DCE">
        <w:t>Bio</w:t>
      </w:r>
      <w:r w:rsidR="554AEF11" w:rsidRPr="00DF4DCE">
        <w:t>d</w:t>
      </w:r>
      <w:r w:rsidRPr="00DF4DCE">
        <w:t>iversity Framework, the CBD has also published a draft monitoring framework</w:t>
      </w:r>
      <w:r w:rsidR="000D1A36" w:rsidRPr="00DF4DCE">
        <w:t xml:space="preserve"> </w:t>
      </w:r>
      <w:r w:rsidR="000D1A36" w:rsidRPr="00DF4DCE">
        <w:rPr>
          <w:color w:val="2B579A"/>
          <w:shd w:val="clear" w:color="auto" w:fill="E6E6E6"/>
        </w:rPr>
        <w:fldChar w:fldCharType="begin" w:fldLock="1"/>
      </w:r>
      <w:r w:rsidR="0063198C">
        <w:instrText xml:space="preserve"> ADDIN ZOTERO_ITEM CSL_CITATION {"citationID":"U92sNU8h","properties":{"formattedCitation":"(Update of the Zero Draft of the Post-2020 Global Biodiversity Framework, 2020; OECD, 2019)","plainCitation":"(Update of the Zero Draft of the Post-2020 Global Biodiversity Framework, 2020; OECD, 2019)","noteIndex":0},"citationItems":[{"id":"w52rFSGD/DpFMRFju","uris":["http://www.mendeley.com/documents/?uuid=d0ec3941-39db-4b2f-9294-627253b578cc","http://www.mendeley.com/documents/?uuid=b718a905-ffce-498f-8b19-78d943706ec6"],"itemData":{"author":[{"dropping-particle":"","family":"OECD","given":"","non-dropping-particle":"","parse-names":false,"suffix":""}],"container-title":"OECD International Expert Workshop","id":"ITEM-1","issue":"February 2019","issued":{"date-parts":[["2019"]]},"number-of-pages":"19","title":"The Post-2020 Biodiversity Framework: Targets , indicators and measurability implications at global and national level","type":"report"}},{"id":"w52rFSGD/BeDWmezc","uris":["http://www.mendeley.com/documents/?uuid=da5da29a-6b4d-4976-9092-1903c3fca71a","http://www.mendeley.com/documents/?uuid=c3e6d611-ec06-4f46-9acb-2e32933e8f0f"],"itemData":{"author":[{"dropping-particle":"","family":"CBD","given":"","non-dropping-particle":"","parse-names":false,"suffix":""}],"container-title":"CBD/POST2020/PREP/2/1","id":"ITEM-2","issue":"August","issued":{"date-parts":[["2020"]]},"page":"1-9","title":"Update of the zero draft of the post-2020 global biodiversity framework","type":"legislation"}}],"schema":"https://github.com/citation-style-language/schema/raw/master/csl-citation.json"} </w:instrText>
      </w:r>
      <w:r w:rsidR="000D1A36" w:rsidRPr="00DF4DCE">
        <w:rPr>
          <w:color w:val="2B579A"/>
          <w:shd w:val="clear" w:color="auto" w:fill="E6E6E6"/>
        </w:rPr>
        <w:fldChar w:fldCharType="separate"/>
      </w:r>
      <w:r w:rsidR="00C5133D">
        <w:rPr>
          <w:rFonts w:cs="Times New Roman"/>
        </w:rPr>
        <w:t>(Update of the Zero Draft of the Post-2020 Global Biodiversity Framework, 2020; OECD, 2019)</w:t>
      </w:r>
      <w:r w:rsidR="000D1A36" w:rsidRPr="00DF4DCE">
        <w:rPr>
          <w:color w:val="2B579A"/>
          <w:shd w:val="clear" w:color="auto" w:fill="E6E6E6"/>
        </w:rPr>
        <w:fldChar w:fldCharType="end"/>
      </w:r>
      <w:r w:rsidRPr="00DF4DCE">
        <w:t xml:space="preserve">. </w:t>
      </w:r>
      <w:r w:rsidR="19CDCD37" w:rsidRPr="00DF4DCE">
        <w:t>This framework</w:t>
      </w:r>
      <w:r w:rsidR="00226CBA" w:rsidRPr="00DF4DCE">
        <w:t xml:space="preserve">, </w:t>
      </w:r>
      <w:r w:rsidR="19CDCD37" w:rsidRPr="00DF4DCE">
        <w:t>developed together with the Biodiversity Indicators Partnership</w:t>
      </w:r>
      <w:r w:rsidR="00226CBA" w:rsidRPr="00DF4DCE">
        <w:t>,</w:t>
      </w:r>
      <w:r w:rsidR="00267BEE" w:rsidRPr="00DF4DCE">
        <w:t xml:space="preserve"> </w:t>
      </w:r>
      <w:r w:rsidR="19CDCD37" w:rsidRPr="00DF4DCE">
        <w:t>has benefitted from experience gained from the monitoring of the Strategic Plan for Biodiversity 2011-2020.</w:t>
      </w:r>
      <w:r w:rsidRPr="00DF4DCE">
        <w:t xml:space="preserve"> </w:t>
      </w:r>
      <w:r w:rsidRPr="00DF4DCE">
        <w:rPr>
          <w:rFonts w:eastAsia="Source Sans Pro Light" w:cs="Source Sans Pro Light"/>
        </w:rPr>
        <w:t xml:space="preserve">The CBD definition of indicators </w:t>
      </w:r>
      <w:r w:rsidR="00A20A56" w:rsidRPr="00DF4DCE">
        <w:rPr>
          <w:rFonts w:eastAsia="Source Sans Pro Light" w:cs="Source Sans Pro Light"/>
        </w:rPr>
        <w:t xml:space="preserve">for the draft framework </w:t>
      </w:r>
      <w:r w:rsidR="00483BED" w:rsidRPr="00DF4DCE">
        <w:rPr>
          <w:rFonts w:eastAsia="Source Sans Pro Light" w:cs="Source Sans Pro Light"/>
        </w:rPr>
        <w:t>considers</w:t>
      </w:r>
      <w:r w:rsidRPr="00DF4DCE">
        <w:rPr>
          <w:rFonts w:eastAsia="Source Sans Pro Light" w:cs="Source Sans Pro Light"/>
        </w:rPr>
        <w:t xml:space="preserve"> a Pressure-State-Response model</w:t>
      </w:r>
      <w:r w:rsidR="00732E3A" w:rsidRPr="00DF4DCE">
        <w:rPr>
          <w:rFonts w:eastAsia="Source Sans Pro Light" w:cs="Source Sans Pro Light"/>
        </w:rPr>
        <w:t xml:space="preserve"> (see Box </w:t>
      </w:r>
      <w:r w:rsidR="00946D19" w:rsidRPr="00DF4DCE">
        <w:rPr>
          <w:rFonts w:eastAsia="Source Sans Pro Light" w:cs="Source Sans Pro Light"/>
        </w:rPr>
        <w:t>2</w:t>
      </w:r>
      <w:r w:rsidR="00732E3A" w:rsidRPr="00DF4DCE">
        <w:rPr>
          <w:rFonts w:eastAsia="Source Sans Pro Light" w:cs="Source Sans Pro Light"/>
        </w:rPr>
        <w:t>)</w:t>
      </w:r>
      <w:r w:rsidR="00E52A1F" w:rsidRPr="00DF4DCE">
        <w:rPr>
          <w:rFonts w:eastAsia="Source Sans Pro Light" w:cs="Source Sans Pro Light"/>
        </w:rPr>
        <w:t xml:space="preserve">, where </w:t>
      </w:r>
      <w:r w:rsidR="007A01F4" w:rsidRPr="00DF4DCE">
        <w:rPr>
          <w:rFonts w:eastAsia="Source Sans Pro Light" w:cs="Source Sans Pro Light"/>
        </w:rPr>
        <w:t xml:space="preserve">response indicators are further </w:t>
      </w:r>
      <w:r w:rsidR="006F590A" w:rsidRPr="00DF4DCE">
        <w:rPr>
          <w:rFonts w:eastAsia="Source Sans Pro Light" w:cs="Source Sans Pro Light"/>
        </w:rPr>
        <w:t xml:space="preserve">grouped </w:t>
      </w:r>
      <w:r w:rsidR="00AD6F97" w:rsidRPr="00DF4DCE">
        <w:rPr>
          <w:rFonts w:eastAsia="Source Sans Pro Light" w:cs="Source Sans Pro Light"/>
        </w:rPr>
        <w:t>as</w:t>
      </w:r>
      <w:r w:rsidR="006F590A" w:rsidRPr="00DF4DCE">
        <w:rPr>
          <w:rFonts w:eastAsia="Source Sans Pro Light" w:cs="Source Sans Pro Light"/>
        </w:rPr>
        <w:t xml:space="preserve"> inputs, processes, outputs, outcomes and impacts</w:t>
      </w:r>
      <w:r w:rsidR="00660BD0" w:rsidRPr="00DF4DCE">
        <w:rPr>
          <w:rFonts w:eastAsia="Source Sans Pro Light" w:cs="Source Sans Pro Light"/>
        </w:rPr>
        <w:t>, following the theory of change</w:t>
      </w:r>
      <w:r w:rsidR="00802206" w:rsidRPr="00DF4DCE">
        <w:rPr>
          <w:rFonts w:eastAsia="Source Sans Pro Light" w:cs="Source Sans Pro Light"/>
        </w:rPr>
        <w:t xml:space="preserve"> </w:t>
      </w:r>
      <w:r w:rsidR="00262CAD"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{"citationID":"lwLwQZjM","properties":{"formattedCitation":"(OECD, 2019)","plainCitation":"(OECD, 2019)","noteIndex":0},"citationItems":[{"id":"w52rFSGD/DpFMRFju","uris":["http://www.mendeley.com/documents/?uuid=b718a905-ffce-498f-8b19-78d943706ec6","http://www.mendeley.com/documents/?uuid=d0ec3941-39db-4b2f-9294-627253b578cc"],"itemData":{"author":[{"dropping-particle":"","family":"OECD","given":"","non-dropping-particle":"","parse-names":false,"suffix":""}],"container-title":"OECD International Expert Workshop","id":"ITEM-1","issue":"February 2019","issued":{"date-parts":[["2019"]]},"number-of-pages":"19","title":"The Post-2020 Biodiversity Framework: Targets , indicators and measurability implications at global and national level","type":"report"}}],"schema":"https://github.com/citation-style-language/schema/raw/master/csl-citation.json"} </w:instrText>
      </w:r>
      <w:r w:rsidR="00262CAD" w:rsidRPr="00DF4DCE">
        <w:rPr>
          <w:rFonts w:eastAsia="Source Sans Pro Light" w:cs="Source Sans Pro Light"/>
          <w:color w:val="2B579A"/>
          <w:shd w:val="clear" w:color="auto" w:fill="E6E6E6"/>
        </w:rPr>
        <w:fldChar w:fldCharType="separate"/>
      </w:r>
      <w:r w:rsidR="00C5133D">
        <w:rPr>
          <w:rFonts w:cs="Times New Roman"/>
        </w:rPr>
        <w:t>(OECD, 2019)</w:t>
      </w:r>
      <w:r w:rsidR="00262CAD" w:rsidRPr="00DF4DCE">
        <w:rPr>
          <w:rFonts w:eastAsia="Source Sans Pro Light" w:cs="Source Sans Pro Light"/>
          <w:color w:val="2B579A"/>
          <w:shd w:val="clear" w:color="auto" w:fill="E6E6E6"/>
        </w:rPr>
        <w:fldChar w:fldCharType="end"/>
      </w:r>
      <w:r w:rsidRPr="00DF4DCE">
        <w:rPr>
          <w:rFonts w:eastAsia="Source Sans Pro Light" w:cs="Source Sans Pro Light"/>
        </w:rPr>
        <w:t xml:space="preserve">. </w:t>
      </w:r>
    </w:p>
    <w:p w14:paraId="3F3DB036" w14:textId="77777777" w:rsidR="00B5638F" w:rsidRPr="00D86A48" w:rsidRDefault="00B5638F" w:rsidP="00476A53">
      <w:pPr>
        <w:pStyle w:val="Heading4"/>
        <w:spacing w:line="360" w:lineRule="auto"/>
      </w:pPr>
      <w:r w:rsidRPr="00D86A48">
        <w:t>Key characteristics of CBD indicators</w:t>
      </w:r>
    </w:p>
    <w:p w14:paraId="3C9DD83E" w14:textId="77777777" w:rsidR="00B5638F" w:rsidRPr="00DF4DCE" w:rsidRDefault="00B5638F" w:rsidP="00476A53">
      <w:pPr>
        <w:pStyle w:val="NMtext"/>
        <w:spacing w:line="360" w:lineRule="auto"/>
        <w:jc w:val="left"/>
        <w:rPr>
          <w:rFonts w:eastAsia="Source Sans Pro Light" w:cs="Source Sans Pro Light"/>
        </w:rPr>
      </w:pPr>
      <w:r w:rsidRPr="00DF4DCE">
        <w:t xml:space="preserve">To account for the universal nature of the framework, the monitoring approach focuses heavily on indicators that draw on globally available datasets. </w:t>
      </w:r>
      <w:r w:rsidRPr="00DF4DCE">
        <w:rPr>
          <w:rFonts w:eastAsia="Source Sans Pro Light" w:cs="Source Sans Pro Light"/>
        </w:rPr>
        <w:t xml:space="preserve">These indicators may be useful for summarizing trends at national levels but are often less efficient for informing the management interventions needed at sub-national scales to deliver on the CBD Goals. </w:t>
      </w:r>
    </w:p>
    <w:p w14:paraId="0E7D8716" w14:textId="6116FA79" w:rsidR="00B5638F" w:rsidRPr="00DF4DCE" w:rsidRDefault="00B5638F" w:rsidP="0048257C">
      <w:pPr>
        <w:pStyle w:val="NMtext"/>
        <w:spacing w:line="360" w:lineRule="auto"/>
        <w:jc w:val="left"/>
        <w:rPr>
          <w:rFonts w:eastAsia="Source Sans Pro Light" w:cs="Source Sans Pro Light"/>
        </w:rPr>
      </w:pPr>
      <w:r w:rsidRPr="00DF4DCE">
        <w:t>Many</w:t>
      </w:r>
      <w:r w:rsidRPr="00DF4DCE">
        <w:rPr>
          <w:rFonts w:eastAsia="Source Sans Pro Light" w:cs="Source Sans Pro Light"/>
        </w:rPr>
        <w:t xml:space="preserve"> of the existing indicators measure pressures and processes rather than impacts or states (e.g. total protected area without considering a measure of the health and condition of that protected area). This can hinder accurate monitoring of some targets </w:t>
      </w:r>
      <w:r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{"citationID":"1zy78Aaw","properties":{"formattedCitation":"(Shepherd et al., 2016)","plainCitation":"(Shepherd et al., 2016)","noteIndex":0},"citationItems":[{"id":"w52rFSGD/ZXyoCfl7","uris":["http://www.mendeley.com/documents/?uuid=9e6b03c7-1a22-48e5-9983-c2d1a728486d","http://www.mendeley.com/documents/?uuid=431f2751-485a-4d6f-b5f3-4d392f03016c"],"itemData":{"DOI":"10.1111/conl.12320","ISSN":"1755263X","abstract":"The Convention on Biological Diversity uses six indicators to assess progress toward Aichi Biodiversity Target 14 (ecosystem services), leaving many elements of the target untracked. We identify 13 ecosystem services as directly essential for human well-being, and select a set of 21 datasets as indicators of the state of natural capital underpinning those services, the benefits derived from them, and distribution of access to those benefits. Analysis of these indicators supports previous conclusions that there is no overall progress toward Target 14. Sixty percent of our “benefit” indicators have positive trends, whereas 86% of our “state” indicators show a decline in natural capital. This suggests that well-being is increasing in the near-term despite environmental degradation, and that unsustainable use of natural capital may fuel human development. As regulating services such as “soil fertility” continue to decline, however, it seems unlikely that this trend can continue without future negative impacts on humanity.","author":[{"dropping-particle":"","family":"Shepherd","given":"Ellen","non-dropping-particle":"","parse-names":false,"suffix":""},{"dropping-particle":"","family":"Milner-Gulland","given":"E. J.","non-dropping-particle":"","parse-names":false,"suffix":""},{"dropping-particle":"","family":"Knight","given":"Andrew T.","non-dropping-particle":"","parse-names":false,"suffix":""},{"dropping-particle":"","family":"Ling","given":"Matthew A.","non-dropping-particle":"","parse-names":false,"suffix":""},{"dropping-particle":"","family":"Darrah","given":"Sarah","non-dropping-particle":"","parse-names":false,"suffix":""},{"dropping-particle":"","family":"Soesbergen","given":"Arnout","non-dropping-particle":"van","parse-names":false,"suffix":""},{"dropping-particle":"","family":"Burgess","given":"Neil D.","non-dropping-particle":"","parse-names":false,"suffix":""}],"container-title":"Conservation Letters","id":"ITEM-1","issue":"6","issued":{"date-parts":[["2016"]]},"page":"429-437","title":"Status and Trends in Global Ecosystem Services and Natural Capital: Assessing Progress Toward Aichi Biodiversity Target 14","type":"article-journal","volume":"9"}}],"schema":"https://github.com/citation-style-language/schema/raw/master/csl-citation.json"} </w:instrText>
      </w:r>
      <w:r w:rsidRPr="00DF4DCE">
        <w:rPr>
          <w:rFonts w:eastAsia="Source Sans Pro Light" w:cs="Source Sans Pro Light"/>
          <w:color w:val="2B579A"/>
          <w:shd w:val="clear" w:color="auto" w:fill="E6E6E6"/>
        </w:rPr>
        <w:fldChar w:fldCharType="separate"/>
      </w:r>
      <w:r w:rsidR="00C5133D">
        <w:rPr>
          <w:rFonts w:cs="Times New Roman"/>
        </w:rPr>
        <w:t>(Shepherd et al., 2016)</w:t>
      </w:r>
      <w:r w:rsidRPr="00DF4DCE">
        <w:rPr>
          <w:rFonts w:eastAsia="Source Sans Pro Light" w:cs="Source Sans Pro Light"/>
          <w:color w:val="2B579A"/>
          <w:shd w:val="clear" w:color="auto" w:fill="E6E6E6"/>
        </w:rPr>
        <w:fldChar w:fldCharType="end"/>
      </w:r>
      <w:r w:rsidR="00AD5F96">
        <w:rPr>
          <w:rFonts w:eastAsia="Source Sans Pro Light" w:cs="Source Sans Pro Light"/>
        </w:rPr>
        <w:t>,</w:t>
      </w:r>
      <w:r w:rsidRPr="00DF4DCE">
        <w:rPr>
          <w:rFonts w:eastAsia="Source Sans Pro Light" w:cs="Source Sans Pro Light"/>
        </w:rPr>
        <w:t xml:space="preserve"> </w:t>
      </w:r>
      <w:r w:rsidR="00AD5F96">
        <w:rPr>
          <w:rFonts w:eastAsia="Source Sans Pro Light" w:cs="Source Sans Pro Light"/>
        </w:rPr>
        <w:t>a</w:t>
      </w:r>
      <w:r w:rsidR="00795719" w:rsidRPr="00DF4DCE">
        <w:rPr>
          <w:rFonts w:eastAsia="Source Sans Pro Light" w:cs="Source Sans Pro Light"/>
        </w:rPr>
        <w:t xml:space="preserve">lthough the UK does </w:t>
      </w:r>
      <w:r w:rsidR="008864F7" w:rsidRPr="00DF4DCE">
        <w:rPr>
          <w:rFonts w:eastAsia="Source Sans Pro Light" w:cs="Source Sans Pro Light"/>
        </w:rPr>
        <w:t>have a number of state-based indicators</w:t>
      </w:r>
      <w:r w:rsidR="00AD5F96">
        <w:rPr>
          <w:rFonts w:eastAsia="Source Sans Pro Light" w:cs="Source Sans Pro Light"/>
        </w:rPr>
        <w:t>,</w:t>
      </w:r>
      <w:r w:rsidR="00B64FBF" w:rsidRPr="00DF4DCE">
        <w:rPr>
          <w:rFonts w:eastAsia="Source Sans Pro Light" w:cs="Source Sans Pro Light"/>
        </w:rPr>
        <w:t xml:space="preserve"> e.g. condition of </w:t>
      </w:r>
      <w:r w:rsidR="008E4DD1" w:rsidRPr="00DF4DCE">
        <w:rPr>
          <w:rFonts w:eastAsia="Source Sans Pro Light" w:cs="Source Sans Pro Light"/>
        </w:rPr>
        <w:t>Sites of Special Scientific Interest and abundance of priority species (</w:t>
      </w:r>
      <w:r w:rsidR="00395A1B" w:rsidRPr="00DF4DCE">
        <w:rPr>
          <w:rFonts w:eastAsia="Source Sans Pro Light" w:cs="Source Sans Pro Light"/>
        </w:rPr>
        <w:t>Appendix: Table 4.1).</w:t>
      </w:r>
    </w:p>
    <w:p w14:paraId="00B41231" w14:textId="1599406F" w:rsidR="00B5638F" w:rsidRPr="00DF4DCE" w:rsidRDefault="00B5638F" w:rsidP="0048257C">
      <w:pPr>
        <w:pStyle w:val="NMtext"/>
        <w:spacing w:line="360" w:lineRule="auto"/>
        <w:jc w:val="left"/>
        <w:rPr>
          <w:rFonts w:eastAsia="Source Sans Pro Light" w:cs="Source Sans Pro Light"/>
        </w:rPr>
      </w:pPr>
      <w:r w:rsidRPr="00DF4DCE">
        <w:t>Critical to the success of the indicators is their applicability across other biodiversity-related conventions and intergovernmental processes (e.g. Intergovernmental Science-Policy Platform on</w:t>
      </w:r>
      <w:r w:rsidRPr="00DF4DCE">
        <w:rPr>
          <w:rFonts w:eastAsia="Source Sans Pro Light" w:cs="Source Sans Pro Light"/>
        </w:rPr>
        <w:t xml:space="preserve"> Biodiversity and Ecosystem Services, IPBES). A total of 155 indicators have been </w:t>
      </w:r>
      <w:r w:rsidRPr="00DF4DCE">
        <w:rPr>
          <w:rFonts w:eastAsia="Source Sans Pro Light" w:cs="Source Sans Pro Light"/>
        </w:rPr>
        <w:lastRenderedPageBreak/>
        <w:t xml:space="preserve">identified as well-aligned with the post-2020 goals and targets </w:t>
      </w:r>
      <w:r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{"citationID":"CsPD0tJX","properties":{"formattedCitation":"(Indicators for the Post-2020 Global Biodiversity Framework, 2021)","plainCitation":"(Indicators for the Post-2020 Global Biodiversity Framework, 2021)","noteIndex":0},"citationItems":[{"id":"w52rFSGD/mQZd3VPE","uris":["http://www.mendeley.com/documents/?uuid=b00be746-6ddb-4a8d-9566-6d0686106d7c","http://www.mendeley.com/documents/?uuid=74ea24d9-10bb-4273-8eda-3b07e0586f64"],"itemData":{"author":[{"dropping-particle":"","family":"CBD","given":"","non-dropping-particle":"","parse-names":false,"suffix":""}],"id":"ITEM-1","issue":"January","issued":{"date-parts":[["2021"]]},"number":"CBD/SBSTTA/24/INF/16","page":"1-57","title":"Indicators for the Post-2020 Global Biodiversity Framework","type":"legislation"}}],"schema":"https://github.com/citation-style-language/schema/raw/master/csl-citation.json"} </w:instrText>
      </w:r>
      <w:r w:rsidRPr="00DF4DCE">
        <w:rPr>
          <w:rFonts w:eastAsia="Source Sans Pro Light" w:cs="Source Sans Pro Light"/>
          <w:color w:val="2B579A"/>
          <w:shd w:val="clear" w:color="auto" w:fill="E6E6E6"/>
        </w:rPr>
        <w:fldChar w:fldCharType="separate"/>
      </w:r>
      <w:r w:rsidR="00C5133D">
        <w:rPr>
          <w:rFonts w:eastAsia="Source Sans Pro Light" w:cs="Source Sans Pro Light"/>
          <w:noProof/>
        </w:rPr>
        <w:t>(Indicators for the Post-2020 Global Biodiversity Framework, 2021)</w:t>
      </w:r>
      <w:r w:rsidRPr="00DF4DCE">
        <w:rPr>
          <w:rFonts w:eastAsia="Source Sans Pro Light" w:cs="Source Sans Pro Light"/>
          <w:color w:val="2B579A"/>
          <w:shd w:val="clear" w:color="auto" w:fill="E6E6E6"/>
        </w:rPr>
        <w:fldChar w:fldCharType="end"/>
      </w:r>
      <w:r w:rsidRPr="00DF4DCE">
        <w:rPr>
          <w:rFonts w:eastAsia="Source Sans Pro Light" w:cs="Source Sans Pro Light"/>
        </w:rPr>
        <w:t xml:space="preserve">. Of these, 64 are being applied to monitor the SDGs and 39 are used for other conventions </w:t>
      </w:r>
      <w:r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{"citationID":"enPTx0f2","properties":{"formattedCitation":"(Indicators for the Post-2020 Global Biodiversity Framework, 2021)","plainCitation":"(Indicators for the Post-2020 Global Biodiversity Framework, 2021)","noteIndex":0},"citationItems":[{"id":"w52rFSGD/mQZd3VPE","uris":["http://www.mendeley.com/documents/?uuid=74ea24d9-10bb-4273-8eda-3b07e0586f64","http://www.mendeley.com/documents/?uuid=b00be746-6ddb-4a8d-9566-6d0686106d7c"],"itemData":{"author":[{"dropping-particle":"","family":"CBD","given":"","non-dropping-particle":"","parse-names":false,"suffix":""}],"id":"ITEM-1","issue":"January","issued":{"date-parts":[["2021"]]},"number":"CBD/SBSTTA/24/INF/16","page":"1-57","title":"Indicators for the Post-2020 Global Biodiversity Framework","type":"legislation"}}],"schema":"https://github.com/citation-style-language/schema/raw/master/csl-citation.json"} </w:instrText>
      </w:r>
      <w:r w:rsidRPr="00DF4DCE">
        <w:rPr>
          <w:rFonts w:eastAsia="Source Sans Pro Light" w:cs="Source Sans Pro Light"/>
          <w:color w:val="2B579A"/>
          <w:shd w:val="clear" w:color="auto" w:fill="E6E6E6"/>
        </w:rPr>
        <w:fldChar w:fldCharType="separate"/>
      </w:r>
      <w:r w:rsidR="00C5133D">
        <w:rPr>
          <w:rFonts w:eastAsia="Source Sans Pro Light" w:cs="Source Sans Pro Light"/>
          <w:noProof/>
        </w:rPr>
        <w:t>(Indicators for the Post-2020 Global Biodiversity Framework, 2021)</w:t>
      </w:r>
      <w:r w:rsidRPr="00DF4DCE">
        <w:rPr>
          <w:rFonts w:eastAsia="Source Sans Pro Light" w:cs="Source Sans Pro Light"/>
          <w:color w:val="2B579A"/>
          <w:shd w:val="clear" w:color="auto" w:fill="E6E6E6"/>
        </w:rPr>
        <w:fldChar w:fldCharType="end"/>
      </w:r>
      <w:r w:rsidRPr="00DF4DCE">
        <w:rPr>
          <w:rFonts w:eastAsia="Source Sans Pro Light" w:cs="Source Sans Pro Light"/>
        </w:rPr>
        <w:t xml:space="preserve">. </w:t>
      </w:r>
    </w:p>
    <w:p w14:paraId="172A81F3" w14:textId="77777777" w:rsidR="00B5638F" w:rsidRPr="00DF4DCE" w:rsidRDefault="00B5638F" w:rsidP="0048257C">
      <w:pPr>
        <w:pStyle w:val="NMtext"/>
        <w:spacing w:line="360" w:lineRule="auto"/>
        <w:jc w:val="left"/>
        <w:rPr>
          <w:rFonts w:eastAsia="Source Sans Pro Light" w:cs="Source Sans Pro Light"/>
        </w:rPr>
      </w:pPr>
      <w:r w:rsidRPr="00DF4DCE">
        <w:rPr>
          <w:rFonts w:eastAsia="Source Sans Pro Light" w:cs="Source Sans Pro Light"/>
        </w:rPr>
        <w:t>Proposed indicators include a list of:</w:t>
      </w:r>
    </w:p>
    <w:p w14:paraId="54C7F7D5" w14:textId="5B3596D9" w:rsidR="00B5638F" w:rsidRPr="00DF4DCE" w:rsidRDefault="00B5638F" w:rsidP="0048257C">
      <w:pPr>
        <w:pStyle w:val="NMtext"/>
        <w:numPr>
          <w:ilvl w:val="0"/>
          <w:numId w:val="11"/>
        </w:numPr>
        <w:spacing w:line="360" w:lineRule="auto"/>
        <w:jc w:val="left"/>
        <w:rPr>
          <w:rFonts w:eastAsia="Source Sans Pro Light" w:cs="Source Sans Pro Light"/>
        </w:rPr>
      </w:pPr>
      <w:r w:rsidRPr="00DF4DCE">
        <w:rPr>
          <w:rFonts w:eastAsia="Source Sans Pro Light" w:cs="Source Sans Pro Light"/>
        </w:rPr>
        <w:t xml:space="preserve">Headline indicators - a set of high-level indicators that capture the overall scope of goals and targets and that may be used for tracking national, </w:t>
      </w:r>
      <w:r w:rsidR="001B1007" w:rsidRPr="00DF4DCE">
        <w:rPr>
          <w:rFonts w:eastAsia="Source Sans Pro Light" w:cs="Source Sans Pro Light"/>
        </w:rPr>
        <w:t>regional,</w:t>
      </w:r>
      <w:r w:rsidRPr="00DF4DCE">
        <w:rPr>
          <w:rFonts w:eastAsia="Source Sans Pro Light" w:cs="Source Sans Pro Light"/>
        </w:rPr>
        <w:t xml:space="preserve"> and global progress)</w:t>
      </w:r>
      <w:r w:rsidR="00E65291" w:rsidRPr="00DF4DCE">
        <w:rPr>
          <w:rFonts w:eastAsia="Source Sans Pro Light" w:cs="Source Sans Pro Light"/>
        </w:rPr>
        <w:t>.</w:t>
      </w:r>
    </w:p>
    <w:p w14:paraId="167B8055" w14:textId="31E8DD7F" w:rsidR="00B5638F" w:rsidRPr="00DF4DCE" w:rsidRDefault="00B5638F" w:rsidP="0048257C">
      <w:pPr>
        <w:pStyle w:val="NMtext"/>
        <w:numPr>
          <w:ilvl w:val="0"/>
          <w:numId w:val="11"/>
        </w:numPr>
        <w:spacing w:line="360" w:lineRule="auto"/>
        <w:jc w:val="left"/>
        <w:rPr>
          <w:rFonts w:eastAsia="Source Sans Pro Light" w:cs="Source Sans Pro Light"/>
        </w:rPr>
      </w:pPr>
      <w:r w:rsidRPr="00DF4DCE">
        <w:rPr>
          <w:rFonts w:eastAsia="Source Sans Pro Light" w:cs="Source Sans Pro Light"/>
        </w:rPr>
        <w:t>Component indicators - indicators to monitor each component of every goal and target</w:t>
      </w:r>
      <w:r w:rsidR="00E65291" w:rsidRPr="00DF4DCE">
        <w:rPr>
          <w:rFonts w:eastAsia="Source Sans Pro Light" w:cs="Source Sans Pro Light"/>
        </w:rPr>
        <w:t>.</w:t>
      </w:r>
    </w:p>
    <w:p w14:paraId="1AF705DD" w14:textId="212861D8" w:rsidR="00B5638F" w:rsidRPr="00DF4DCE" w:rsidRDefault="00B5638F" w:rsidP="0048257C">
      <w:pPr>
        <w:pStyle w:val="NMtext"/>
        <w:numPr>
          <w:ilvl w:val="0"/>
          <w:numId w:val="11"/>
        </w:numPr>
        <w:spacing w:line="360" w:lineRule="auto"/>
        <w:jc w:val="left"/>
        <w:rPr>
          <w:rFonts w:eastAsia="Source Sans Pro Light" w:cs="Source Sans Pro Light"/>
        </w:rPr>
      </w:pPr>
      <w:r w:rsidRPr="00DF4DCE">
        <w:rPr>
          <w:rFonts w:eastAsia="Source Sans Pro Light" w:cs="Source Sans Pro Light"/>
        </w:rPr>
        <w:t xml:space="preserve">Complementary indicators - indicators for thematic and in-depth analyses of each goal and target </w:t>
      </w:r>
      <w:r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{"citationID":"gHAmadin","properties":{"formattedCitation":"(Post-2020 Global Biodiversity Framework: Scientific and Technical Information to Support the Review of the Updated Goals an Targets and Related Indicators and Baselines, 2020; Indicators for the Post-2020 Global Biodiversity Framework, 2021)","plainCitation":"(Post-2020 Global Biodiversity Framework: Scientific and Technical Information to Support the Review of the Updated Goals an Targets and Related Indicators and Baselines, 2020; Indicators for the Post-2020 Global Biodiversity Framework, 2021)","noteIndex":0},"citationItems":[{"id":"w52rFSGD/ejwMRjFB","uris":["http://www.mendeley.com/documents/?uuid=059eac09-b314-4823-b22b-0cdb36653a75","http://www.mendeley.com/documents/?uuid=d35e06d3-b5eb-44f0-855b-e1f56664aaf7"],"itemData":{"author":[{"dropping-particle":"","family":"CBD","given":"","non-dropping-particle":"","parse-names":false,"suffix":""}],"id":"ITEM-1","issue":"November","issued":{"date-parts":[["2020"]]},"number":"CBD/SBSTTA/24/3Add.1","page":"1-29","title":"Post-2020 Global Biodiversity Framework: Scientific and Technical information to support the review of the updated goals an targets and related indicators and baselines","type":"legislation"}},{"id":"w52rFSGD/mQZd3VPE","uris":["http://www.mendeley.com/documents/?uuid=74ea24d9-10bb-4273-8eda-3b07e0586f64","http://www.mendeley.com/documents/?uuid=b00be746-6ddb-4a8d-9566-6d0686106d7c"],"itemData":{"author":[{"dropping-particle":"","family":"CBD","given":"","non-dropping-particle":"","parse-names":false,"suffix":""}],"id":"ITEM-2","issue":"January","issued":{"date-parts":[["2021"]]},"number":"CBD/SBSTTA/24/INF/16","page":"1-57","title":"Indicators for the Post-2020 Global Biodiversity Framework","type":"legislation"}}],"schema":"https://github.com/citation-style-language/schema/raw/master/csl-citation.json"} </w:instrText>
      </w:r>
      <w:r w:rsidRPr="00DF4DCE">
        <w:rPr>
          <w:rFonts w:eastAsia="Source Sans Pro Light" w:cs="Source Sans Pro Light"/>
          <w:color w:val="2B579A"/>
          <w:shd w:val="clear" w:color="auto" w:fill="E6E6E6"/>
        </w:rPr>
        <w:fldChar w:fldCharType="separate"/>
      </w:r>
      <w:r w:rsidR="00C5133D">
        <w:rPr>
          <w:rFonts w:eastAsia="Source Sans Pro Light" w:cs="Source Sans Pro Light"/>
          <w:noProof/>
        </w:rPr>
        <w:t>(Post-2020 Global Biodiversity Framework: Scientific and Technical Information to Support the Review of the Updated Goals an Targets and Related Indicators and Baselines, 2020; Indicators for the Post-2020 Global Biodiversity Framework, 2021)</w:t>
      </w:r>
      <w:r w:rsidRPr="00DF4DCE">
        <w:rPr>
          <w:rFonts w:eastAsia="Source Sans Pro Light" w:cs="Source Sans Pro Light"/>
          <w:color w:val="2B579A"/>
          <w:shd w:val="clear" w:color="auto" w:fill="E6E6E6"/>
        </w:rPr>
        <w:fldChar w:fldCharType="end"/>
      </w:r>
      <w:r w:rsidR="00E65291" w:rsidRPr="00DF4DCE">
        <w:rPr>
          <w:rFonts w:eastAsia="Source Sans Pro Light" w:cs="Source Sans Pro Light"/>
        </w:rPr>
        <w:t>.</w:t>
      </w:r>
    </w:p>
    <w:p w14:paraId="11A89F9E" w14:textId="1A9F632D" w:rsidR="00B5638F" w:rsidRPr="00DF4DCE" w:rsidRDefault="00B5638F" w:rsidP="0048257C">
      <w:pPr>
        <w:pStyle w:val="NMtext"/>
        <w:spacing w:line="360" w:lineRule="auto"/>
        <w:jc w:val="left"/>
        <w:rPr>
          <w:rFonts w:eastAsia="Source Sans Pro Light" w:cs="Source Sans Pro Light"/>
        </w:rPr>
      </w:pPr>
      <w:r w:rsidRPr="00DF4DCE">
        <w:rPr>
          <w:rFonts w:eastAsia="Source Sans Pro Light" w:cs="Source Sans Pro Light"/>
        </w:rPr>
        <w:t xml:space="preserve">Some targets do not yet have proposed indicators. With the development of new indicators, there is a desire to capture both actions as well as outcomes </w:t>
      </w:r>
      <w:r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{"citationID":"YfyISbZ9","properties":{"formattedCitation":"(BIP, 2019)","plainCitation":"(BIP, 2019)","noteIndex":0},"citationItems":[{"id":"w52rFSGD/RCbE2tU1","uris":["http://www.mendeley.com/documents/?uuid=e13d7325-1a31-4c55-a188-2b2ce05a0d55","http://www.mendeley.com/documents/?uuid=a991749a-7174-4594-90f7-425a2841c386"],"itemData":{"author":[{"dropping-particle":"","family":"BIP","given":"","non-dropping-particle":"","parse-names":false,"suffix":""}],"id":"ITEM-1","issued":{"date-parts":[["2019"]]},"page":"2","title":"Developing targets and indicators for the Post-2020 Biodiversity Framework - Lessons Learnt from the Biodiversity Indicators Partnership","type":"article"}}],"schema":"https://github.com/citation-style-language/schema/raw/master/csl-citation.json"} </w:instrText>
      </w:r>
      <w:r w:rsidRPr="00DF4DCE">
        <w:rPr>
          <w:rFonts w:eastAsia="Source Sans Pro Light" w:cs="Source Sans Pro Light"/>
          <w:color w:val="2B579A"/>
          <w:shd w:val="clear" w:color="auto" w:fill="E6E6E6"/>
        </w:rPr>
        <w:fldChar w:fldCharType="separate"/>
      </w:r>
      <w:r w:rsidR="00C5133D">
        <w:rPr>
          <w:rFonts w:cs="Times New Roman"/>
        </w:rPr>
        <w:t>(BIP, 2019)</w:t>
      </w:r>
      <w:r w:rsidRPr="00DF4DCE">
        <w:rPr>
          <w:rFonts w:eastAsia="Source Sans Pro Light" w:cs="Source Sans Pro Light"/>
          <w:color w:val="2B579A"/>
          <w:shd w:val="clear" w:color="auto" w:fill="E6E6E6"/>
        </w:rPr>
        <w:fldChar w:fldCharType="end"/>
      </w:r>
      <w:r w:rsidRPr="00DF4DCE">
        <w:rPr>
          <w:rFonts w:eastAsia="Source Sans Pro Light" w:cs="Source Sans Pro Light"/>
        </w:rPr>
        <w:t>.</w:t>
      </w:r>
    </w:p>
    <w:p w14:paraId="507E4D4A" w14:textId="0D07A59C" w:rsidR="00FC1CFC" w:rsidRPr="00BB0F54" w:rsidRDefault="00F9463E" w:rsidP="51D3D210">
      <w:pPr>
        <w:pStyle w:val="NMtext"/>
      </w:pPr>
      <w:r w:rsidRPr="00382BF8">
        <w:rPr>
          <w:rFonts w:ascii="Arial" w:eastAsia="Times New Roman" w:hAnsi="Arial" w:cs="Arial"/>
          <w:noProof/>
        </w:rPr>
        <w:lastRenderedPageBreak/>
        <mc:AlternateContent>
          <mc:Choice Requires="wps">
            <w:drawing>
              <wp:anchor distT="45720" distB="45720" distL="114300" distR="114300" simplePos="0" relativeHeight="251662353" behindDoc="0" locked="0" layoutInCell="1" allowOverlap="1" wp14:anchorId="2047B1D8" wp14:editId="33A6F735">
                <wp:simplePos x="0" y="0"/>
                <wp:positionH relativeFrom="margin">
                  <wp:posOffset>-527050</wp:posOffset>
                </wp:positionH>
                <wp:positionV relativeFrom="paragraph">
                  <wp:posOffset>0</wp:posOffset>
                </wp:positionV>
                <wp:extent cx="6851650" cy="1404620"/>
                <wp:effectExtent l="0" t="0" r="25400" b="14605"/>
                <wp:wrapSquare wrapText="bothSides"/>
                <wp:docPr id="13718957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404620"/>
                        </a:xfrm>
                        <a:prstGeom prst="rect">
                          <a:avLst/>
                        </a:prstGeom>
                        <a:solidFill>
                          <a:srgbClr val="FFFFFF"/>
                        </a:solidFill>
                        <a:ln w="19050">
                          <a:solidFill>
                            <a:srgbClr val="016574"/>
                          </a:solidFill>
                          <a:miter lim="800000"/>
                          <a:headEnd/>
                          <a:tailEnd/>
                        </a:ln>
                      </wps:spPr>
                      <wps:txbx>
                        <w:txbxContent>
                          <w:p w14:paraId="3E99FBF6" w14:textId="77777777" w:rsidR="00F9463E" w:rsidRPr="00F9014B" w:rsidRDefault="00F9463E" w:rsidP="00AA53C6">
                            <w:pPr>
                              <w:pStyle w:val="NMtext"/>
                              <w:spacing w:line="276" w:lineRule="auto"/>
                              <w:rPr>
                                <w:b/>
                                <w:bCs/>
                              </w:rPr>
                            </w:pPr>
                            <w:r w:rsidRPr="00F9014B">
                              <w:rPr>
                                <w:b/>
                                <w:bCs/>
                              </w:rPr>
                              <w:t>Box 2. Biodiversity indicators</w:t>
                            </w:r>
                          </w:p>
                          <w:p w14:paraId="3463D87F" w14:textId="77777777" w:rsidR="00F9463E" w:rsidRPr="00F9014B" w:rsidRDefault="00F9463E" w:rsidP="00625421">
                            <w:pPr>
                              <w:pStyle w:val="NMtext"/>
                              <w:spacing w:line="276" w:lineRule="auto"/>
                              <w:jc w:val="left"/>
                            </w:pPr>
                            <w:r w:rsidRPr="00F9014B">
                              <w:rPr>
                                <w:b/>
                                <w:bCs/>
                              </w:rPr>
                              <w:t>Biodiversity indicators summarize complex biodiversity data into simple and standardized statistics</w:t>
                            </w:r>
                            <w:r w:rsidRPr="00F9014B">
                              <w:t xml:space="preserve"> </w:t>
                            </w:r>
                            <w:r w:rsidRPr="00F9014B">
                              <w:rPr>
                                <w:color w:val="2B579A"/>
                                <w:shd w:val="clear" w:color="auto" w:fill="E6E6E6"/>
                              </w:rPr>
                              <w:fldChar w:fldCharType="begin" w:fldLock="1"/>
                            </w:r>
                            <w:r w:rsidRPr="00F9014B">
                              <w:instrText>ADDIN CSL_CITATION {"citationItems":[{"id":"ITEM-1","itemData":{"DOI":"10.1016/j.ecolind.2009.09.009","ISSN":"1470160X","abstract":"The term \"indicator\" is frequently used at the interface between science and policy. Although there is a great demand for clear definitions of technical terms in science and policy, the meaning of indicator is still ambiguous. In this contribution, we analyze different meanings of the term in ecology and environmental planning, suggest a general definition, and make recommendations for its appropriate use. We determined that the ways in which indicator is defined differ greatly, and some definitions are mutually exclusive. We arrived at the conclusion that a broad definition of the term is feasible. We recommend distinguishing between indicators as ecological components, i.e., ecological units, structures, or processes and as measures, i.e., properties of a phenomenon, body, or substance to which a magnitude can be assigned, and between descriptive and normative indicators. This clarification prevents the term \"indicator\" from becoming a meaningless buzzword, improves communication among stakeholders, and assures the testability of theories that include indicators. To avoid problems based on different understandings of the term and to maintain integrity in its use, we advise always providing a definition of the indicator term. © 2009.","author":[{"dropping-particle":"","family":"Heink","given":"Ulrich","non-dropping-particle":"","parse-names":false,"suffix":""},{"dropping-particle":"","family":"Kowarik","given":"Ingo","non-dropping-particle":"","parse-names":false,"suffix":""}],"container-title":"Ecological Indicators","id":"ITEM-1","issue":"3","issued":{"date-parts":[["2010"]]},"page":"584-593","title":"What are indicators? On the definition of indicators in ecology and environmental planning","type":"article-journal","volume":"10"},"uris":["http://www.mendeley.com/documents/?uuid=f101d1b6-f681-438f-b651-6d7dc3de499e","http://www.mendeley.com/documents/?uuid=b6cbaf2a-5db3-4a7a-aa94-d2a616986b9e"]}],"mendeley":{"formattedCitation":"(Heink and Kowarik 2010)","plainTextFormattedCitation":"(Heink and Kowarik 2010)","previouslyFormattedCitation":"(Heink and Kowarik 2010)"},"properties":{"noteIndex":0},"schema":"https://github.com/citation-style-language/schema/raw/master/csl-citation.json"}</w:instrText>
                            </w:r>
                            <w:r w:rsidRPr="00F9014B">
                              <w:rPr>
                                <w:color w:val="2B579A"/>
                                <w:shd w:val="clear" w:color="auto" w:fill="E6E6E6"/>
                              </w:rPr>
                              <w:fldChar w:fldCharType="separate"/>
                            </w:r>
                            <w:r w:rsidRPr="00F9014B">
                              <w:rPr>
                                <w:noProof/>
                              </w:rPr>
                              <w:t>(Heink and Kowarik 2010)</w:t>
                            </w:r>
                            <w:r w:rsidRPr="00F9014B">
                              <w:rPr>
                                <w:color w:val="2B579A"/>
                                <w:shd w:val="clear" w:color="auto" w:fill="E6E6E6"/>
                              </w:rPr>
                              <w:fldChar w:fldCharType="end"/>
                            </w:r>
                            <w:r w:rsidRPr="00F9014B">
                              <w:t xml:space="preserve">. These are used to inform progress on various policy frameworks, at local, national, regional, and global scales. Biodiversity indicators can be categorized in different ways. Widely used frameworks that help to understand the issues related with the state of biodiversity, include the Pressure-State-Response framework (which </w:t>
                            </w:r>
                            <w:r w:rsidRPr="00F9014B">
                              <w:rPr>
                                <w:rFonts w:eastAsia="Source Sans Pro Light" w:cs="Source Sans Pro Light"/>
                                <w:lang w:val="en-US"/>
                              </w:rPr>
                              <w:t xml:space="preserve">discriminates indicators of environmental pressures, indicators of environmental conditions (state) and indicators of societal responses) and variations from this, as the Driver-Pressure-State-Impact-Response. </w:t>
                            </w:r>
                          </w:p>
                          <w:p w14:paraId="75754897" w14:textId="77777777" w:rsidR="00F9463E" w:rsidRPr="00F9014B" w:rsidRDefault="00F9463E" w:rsidP="00625421">
                            <w:pPr>
                              <w:pStyle w:val="NMtext"/>
                              <w:spacing w:line="276" w:lineRule="auto"/>
                              <w:jc w:val="left"/>
                            </w:pPr>
                            <w:r w:rsidRPr="00F9014B">
                              <w:t xml:space="preserve">Biodiversity indicators can also be broadly categorized according to the type of data used </w:t>
                            </w:r>
                            <w:r w:rsidRPr="00F9014B">
                              <w:rPr>
                                <w:color w:val="2B579A"/>
                                <w:shd w:val="clear" w:color="auto" w:fill="E6E6E6"/>
                              </w:rPr>
                              <w:fldChar w:fldCharType="begin" w:fldLock="1"/>
                            </w:r>
                            <w:r w:rsidRPr="00F9014B">
                              <w:instrText>ADDIN CSL_CITATION {"citationItems":[{"id":"ITEM-1","itemData":{"ISBN":"9781800046559","author":[{"dropping-particle":"","family":"Eaton","given":"Mark","non-dropping-particle":"","parse-names":false,"suffix":""},{"dropping-particle":"","family":"Stanbury","given":"Andrew","non-dropping-particle":"","parse-names":false,"suffix":""},{"dropping-particle":"","family":"Isaac","given":"Nick","non-dropping-particle":"","parse-names":false,"suffix":""},{"dropping-particle":"","family":"Pakeman","given":"Robin","non-dropping-particle":"","parse-names":false,"suffix":""},{"dropping-particle":"","family":"Webb","given":"Tom","non-dropping-particle":"","parse-names":false,"suffix":""}],"id":"ITEM-1","issue":"March","issued":{"date-parts":[["2021"]]},"title":"Development of a Combined Marine and Terrestrial Biodiversity Indicator for Scotland","type":"report"},"uris":["http://www.mendeley.com/documents/?uuid=ea21ebb3-900b-40a0-b05c-87570e70402c","http://www.mendeley.com/documents/?uuid=60b82841-dd79-41f5-96b5-061ebf035b21"]}],"mendeley":{"formattedCitation":"(Eaton et al. 2021)","plainTextFormattedCitation":"(Eaton et al. 2021)","previouslyFormattedCitation":"(Eaton et al. 2021)"},"properties":{"noteIndex":0},"schema":"https://github.com/citation-style-language/schema/raw/master/csl-citation.json"}</w:instrText>
                            </w:r>
                            <w:r w:rsidRPr="00F9014B">
                              <w:rPr>
                                <w:color w:val="2B579A"/>
                                <w:shd w:val="clear" w:color="auto" w:fill="E6E6E6"/>
                              </w:rPr>
                              <w:fldChar w:fldCharType="separate"/>
                            </w:r>
                            <w:r w:rsidRPr="00F9014B">
                              <w:rPr>
                                <w:noProof/>
                              </w:rPr>
                              <w:t>(Eaton et al. 2021)</w:t>
                            </w:r>
                            <w:r w:rsidRPr="00F9014B">
                              <w:rPr>
                                <w:color w:val="2B579A"/>
                                <w:shd w:val="clear" w:color="auto" w:fill="E6E6E6"/>
                              </w:rPr>
                              <w:fldChar w:fldCharType="end"/>
                            </w:r>
                            <w:r w:rsidRPr="00F9014B">
                              <w:t>:</w:t>
                            </w:r>
                          </w:p>
                          <w:p w14:paraId="2F6EBB7F" w14:textId="77777777" w:rsidR="00F9463E" w:rsidRPr="00F9014B" w:rsidRDefault="00F9463E" w:rsidP="00AA53C6">
                            <w:pPr>
                              <w:pStyle w:val="NMtext"/>
                              <w:numPr>
                                <w:ilvl w:val="0"/>
                                <w:numId w:val="12"/>
                              </w:numPr>
                              <w:spacing w:after="0" w:line="276" w:lineRule="auto"/>
                              <w:ind w:left="567" w:hanging="284"/>
                            </w:pPr>
                            <w:r w:rsidRPr="00F9014B">
                              <w:t>Abundance and occupancy-based indicators</w:t>
                            </w:r>
                          </w:p>
                          <w:p w14:paraId="461BCDAE" w14:textId="77777777" w:rsidR="00F9463E" w:rsidRPr="00F9014B" w:rsidRDefault="00F9463E" w:rsidP="00AA53C6">
                            <w:pPr>
                              <w:pStyle w:val="NMtext"/>
                              <w:numPr>
                                <w:ilvl w:val="0"/>
                                <w:numId w:val="12"/>
                              </w:numPr>
                              <w:spacing w:after="0" w:line="276" w:lineRule="auto"/>
                              <w:ind w:left="567" w:hanging="284"/>
                            </w:pPr>
                            <w:r w:rsidRPr="00F9014B">
                              <w:t>Red List Indices</w:t>
                            </w:r>
                          </w:p>
                          <w:p w14:paraId="33AE5E2F" w14:textId="77777777" w:rsidR="00F9463E" w:rsidRPr="00F9014B" w:rsidRDefault="00F9463E" w:rsidP="00AA53C6">
                            <w:pPr>
                              <w:pStyle w:val="NMtext"/>
                              <w:numPr>
                                <w:ilvl w:val="0"/>
                                <w:numId w:val="12"/>
                              </w:numPr>
                              <w:spacing w:after="0" w:line="276" w:lineRule="auto"/>
                              <w:ind w:left="567" w:hanging="284"/>
                            </w:pPr>
                            <w:r w:rsidRPr="00F9014B">
                              <w:t>Diversity metrics</w:t>
                            </w:r>
                          </w:p>
                          <w:p w14:paraId="435FFFF9" w14:textId="77777777" w:rsidR="00F9463E" w:rsidRPr="00F9014B" w:rsidRDefault="00F9463E" w:rsidP="00AA53C6">
                            <w:pPr>
                              <w:pStyle w:val="NMtext"/>
                              <w:numPr>
                                <w:ilvl w:val="0"/>
                                <w:numId w:val="12"/>
                              </w:numPr>
                              <w:spacing w:after="0" w:line="276" w:lineRule="auto"/>
                              <w:ind w:left="567" w:hanging="284"/>
                            </w:pPr>
                            <w:r w:rsidRPr="00F9014B">
                              <w:t>Biodiversity Intactness Index</w:t>
                            </w:r>
                          </w:p>
                          <w:p w14:paraId="54EBD78F" w14:textId="77777777" w:rsidR="00F9463E" w:rsidRPr="00F9014B" w:rsidRDefault="00F9463E" w:rsidP="00AA53C6">
                            <w:pPr>
                              <w:pStyle w:val="NMtext"/>
                              <w:numPr>
                                <w:ilvl w:val="0"/>
                                <w:numId w:val="12"/>
                              </w:numPr>
                              <w:spacing w:after="0" w:line="276" w:lineRule="auto"/>
                              <w:ind w:left="567" w:hanging="284"/>
                            </w:pPr>
                            <w:r w:rsidRPr="00F9014B">
                              <w:t>Essential Biodiversity Variables</w:t>
                            </w:r>
                          </w:p>
                          <w:p w14:paraId="76B97C90" w14:textId="77777777" w:rsidR="00F9463E" w:rsidRPr="00F9014B" w:rsidRDefault="00F9463E" w:rsidP="00AA53C6">
                            <w:pPr>
                              <w:pStyle w:val="NMtext"/>
                              <w:numPr>
                                <w:ilvl w:val="0"/>
                                <w:numId w:val="12"/>
                              </w:numPr>
                              <w:spacing w:after="120" w:line="276" w:lineRule="auto"/>
                              <w:ind w:left="568" w:hanging="284"/>
                            </w:pPr>
                            <w:r w:rsidRPr="00F9014B">
                              <w:t>Non-species metrics</w:t>
                            </w:r>
                          </w:p>
                          <w:p w14:paraId="44EC8491" w14:textId="77777777" w:rsidR="00F9463E" w:rsidRPr="00F9014B" w:rsidRDefault="00F9463E" w:rsidP="00625421">
                            <w:pPr>
                              <w:pStyle w:val="NMtext"/>
                              <w:spacing w:line="276" w:lineRule="auto"/>
                              <w:jc w:val="left"/>
                              <w:rPr>
                                <w:rFonts w:eastAsia="Source Sans Pro Light" w:cs="Source Sans Pro Light"/>
                                <w:lang w:val="en-US"/>
                              </w:rPr>
                            </w:pPr>
                            <w:r w:rsidRPr="00F9014B">
                              <w:t>The most frequently used indicators are those based on changes in either abundance or occupancy of a single population or species. Frequently these indicators are combined to form multispecies/taxa composite indicators.</w:t>
                            </w:r>
                            <w:r w:rsidRPr="00F9014B">
                              <w:rPr>
                                <w:rFonts w:eastAsia="Source Sans Pro Light" w:cs="Source Sans Pro Light"/>
                                <w:lang w:val="en-US"/>
                              </w:rPr>
                              <w:t xml:space="preserve"> </w:t>
                            </w:r>
                          </w:p>
                          <w:p w14:paraId="40A68A03" w14:textId="77777777" w:rsidR="00F9463E" w:rsidRPr="00F9014B" w:rsidRDefault="00F9463E" w:rsidP="00625421">
                            <w:pPr>
                              <w:pStyle w:val="NMtext"/>
                              <w:spacing w:line="276" w:lineRule="auto"/>
                              <w:jc w:val="left"/>
                              <w:rPr>
                                <w:rFonts w:eastAsia="Source Sans Pro Light" w:cs="Source Sans Pro Light"/>
                                <w:lang w:val="en-US"/>
                              </w:rPr>
                            </w:pPr>
                            <w:r w:rsidRPr="00F9014B">
                              <w:rPr>
                                <w:rFonts w:eastAsia="Source Sans Pro Light" w:cs="Source Sans Pro Light"/>
                                <w:bCs/>
                                <w:lang w:val="en-US"/>
                              </w:rPr>
                              <w:t>Essential Biodiversity Variables</w:t>
                            </w:r>
                            <w:r w:rsidRPr="00F9014B">
                              <w:rPr>
                                <w:rFonts w:eastAsia="Source Sans Pro Light" w:cs="Source Sans Pro Light"/>
                                <w:lang w:val="en-US"/>
                              </w:rPr>
                              <w:t xml:space="preserve"> (EBV) are a recent concept proposed by the Group on Earth Observations Biodiversity Observation Network (GEO BON) that encompass a minimum set of measurements needed for monitoring, reporting and managing biodiversity change </w:t>
                            </w:r>
                            <w:r w:rsidRPr="00F9014B">
                              <w:rPr>
                                <w:rFonts w:eastAsia="Source Sans Pro Light" w:cs="Source Sans Pro Light"/>
                                <w:color w:val="2B579A"/>
                                <w:shd w:val="clear" w:color="auto" w:fill="E6E6E6"/>
                                <w:lang w:val="en-US"/>
                              </w:rPr>
                              <w:fldChar w:fldCharType="begin" w:fldLock="1"/>
                            </w:r>
                            <w:r w:rsidRPr="00F9014B">
                              <w:rPr>
                                <w:rFonts w:eastAsia="Source Sans Pro Light" w:cs="Source Sans Pro Light"/>
                                <w:lang w:val="en-US"/>
                              </w:rPr>
                              <w:instrText>ADDIN CSL_CITATION {"citationItems":[{"id":"ITEM-1","itemData":{"DOI":"10.1126/science.1229931","ISSN":"10959203","PMID":"23329036","abstract":"A global system of harmonized observations is needed to inform scientists and policy-makers.","author":[{"dropping-particle":"","family":"Pereira","given":"H. M.","non-dropping-particle":"","parse-names":false,"suffix":""},{"dropping-particle":"","family":"Ferrier","given":"S.","non-dropping-particle":"","parse-names":false,"suffix":""},{"dropping-particle":"","family":"Walters","given":"M.","non-dropping-particle":"","parse-names":false,"suffix":""},{"dropping-particle":"","family":"Geller","given":"G. N.","non-dropping-particle":"","parse-names":false,"suffix":""},{"dropping-particle":"","family":"Jongman","given":"R. H.G.","non-dropping-particle":"","parse-names":false,"suffix":""},{"dropping-particle":"","family":"Scholes","given":"R. J.","non-dropping-particle":"","parse-names":false,"suffix":""},{"dropping-particle":"","family":"Bruford","given":"M. W.","non-dropping-particle":"","parse-names":false,"suffix":""},{"dropping-particle":"","family":"Brummitt","given":"N.","non-dropping-particle":"","parse-names":false,"suffix":""},{"dropping-particle":"","family":"Butchart","given":"S. H.M.","non-dropping-particle":"","parse-names":false,"suffix":""},{"dropping-particle":"","family":"Cardoso","given":"A. C.","non-dropping-particle":"","parse-names":false,"suffix":""},{"dropping-particle":"","family":"Coops","given":"N. C.","non-dropping-particle":"","parse-names":false,"suffix":""},{"dropping-particle":"","family":"Dulloo","given":"E.","non-dropping-particle":"","parse-names":false,"suffix":""},{"dropping-particle":"","family":"Faith","given":"D. P.","non-dropping-particle":"","parse-names":false,"suffix":""},{"dropping-particle":"","family":"Freyhof","given":"J.","non-dropping-particle":"","parse-names":false,"suffix":""},{"dropping-particle":"","family":"Gregory","given":"R. D.","non-dropping-particle":"","parse-names":false,"suffix":""},{"dropping-particle":"","family":"Heip","given":"C.","non-dropping-particle":"","parse-names":false,"suffix":""},{"dropping-particle":"","family":"Höft","given":"R.","non-dropping-particle":"","parse-names":false,"suffix":""},{"dropping-particle":"","family":"Hurtt","given":"G.","non-dropping-particle":"","parse-names":false,"suffix":""},{"dropping-particle":"","family":"Jetz","given":"W.","non-dropping-particle":"","parse-names":false,"suffix":""},{"dropping-particle":"","family":"Karp","given":"D. S.","non-dropping-particle":"","parse-names":false,"suffix":""},{"dropping-particle":"","family":"McGeoch","given":"M. A.","non-dropping-particle":"","parse-names":false,"suffix":""},{"dropping-particle":"","family":"Obura","given":"D.","non-dropping-particle":"","parse-names":false,"suffix":""},{"dropping-particle":"","family":"Onoda","given":"Y.","non-dropping-particle":"","parse-names":false,"suffix":""},{"dropping-particle":"","family":"Pettorelli","given":"N.","non-dropping-particle":"","parse-names":false,"suffix":""},{"dropping-particle":"","family":"Reyers","given":"B.","non-dropping-particle":"","parse-names":false,"suffix":""},{"dropping-particle":"","family":"Sayre","given":"R.","non-dropping-particle":"","parse-names":false,"suffix":""},{"dropping-particle":"","family":"Scharlemann","given":"J. P.W.","non-dropping-particle":"","parse-names":false,"suffix":""},{"dropping-particle":"","family":"Stuart","given":"S. N.","non-dropping-particle":"","parse-names":false,"suffix":""},{"dropping-particle":"","family":"Turak","given":"E.","non-dropping-particle":"","parse-names":false,"suffix":""},{"dropping-particle":"","family":"Walpole","given":"M.","non-dropping-particle":"","parse-names":false,"suffix":""},{"dropping-particle":"","family":"Wegmann","given":"M.","non-dropping-particle":"","parse-names":false,"suffix":""}],"container-title":"Science","id":"ITEM-1","issue":"6117","issued":{"date-parts":[["2013"]]},"page":"277-278","title":"Essential biodiversity variables","type":"article-journal","volume":"339"},"uris":["http://www.mendeley.com/documents/?uuid=3fde14a2-4b85-4046-a6b5-b6198a940f67","http://www.mendeley.com/documents/?uuid=a5207c15-7aa1-42f8-8b50-c9af8978f462"]}],"mendeley":{"formattedCitation":"(H. M. Pereira et al. 2013)","manualFormatting":"(Pereira et al. 2013)","plainTextFormattedCitation":"(H. M. Pereira et al. 2013)","previouslyFormattedCitation":"(H. M. Pereira et al. 2013)"},"properties":{"noteIndex":0},"schema":"https://github.com/citation-style-language/schema/raw/master/csl-citation.json"}</w:instrText>
                            </w:r>
                            <w:r w:rsidRPr="00F9014B">
                              <w:rPr>
                                <w:rFonts w:eastAsia="Source Sans Pro Light" w:cs="Source Sans Pro Light"/>
                                <w:color w:val="2B579A"/>
                                <w:shd w:val="clear" w:color="auto" w:fill="E6E6E6"/>
                                <w:lang w:val="en-US"/>
                              </w:rPr>
                              <w:fldChar w:fldCharType="separate"/>
                            </w:r>
                            <w:r w:rsidRPr="00F9014B">
                              <w:rPr>
                                <w:rFonts w:eastAsia="Source Sans Pro Light" w:cs="Source Sans Pro Light"/>
                                <w:noProof/>
                                <w:lang w:val="en-US"/>
                              </w:rPr>
                              <w:t>(Pereira et al. 2013)</w:t>
                            </w:r>
                            <w:r w:rsidRPr="00F9014B">
                              <w:rPr>
                                <w:rFonts w:eastAsia="Source Sans Pro Light" w:cs="Source Sans Pro Light"/>
                                <w:color w:val="2B579A"/>
                                <w:shd w:val="clear" w:color="auto" w:fill="E6E6E6"/>
                                <w:lang w:val="en-US"/>
                              </w:rPr>
                              <w:fldChar w:fldCharType="end"/>
                            </w:r>
                            <w:r w:rsidRPr="00F9014B">
                              <w:rPr>
                                <w:rFonts w:eastAsia="Source Sans Pro Light" w:cs="Source Sans Pro Light"/>
                                <w:lang w:val="en-US"/>
                              </w:rPr>
                              <w:t xml:space="preserve">. Currently, six classes of EBVs are considered (genetic composition, species populations, species traits, community composition, ecosystem functioning and ecosystem structure) which include several biodiversity indicators </w:t>
                            </w:r>
                            <w:r w:rsidRPr="00F9014B">
                              <w:rPr>
                                <w:rFonts w:eastAsia="Source Sans Pro Light" w:cs="Source Sans Pro Light"/>
                                <w:color w:val="2B579A"/>
                                <w:shd w:val="clear" w:color="auto" w:fill="E6E6E6"/>
                                <w:lang w:val="en-US"/>
                              </w:rPr>
                              <w:fldChar w:fldCharType="begin" w:fldLock="1"/>
                            </w:r>
                            <w:r w:rsidRPr="00F9014B">
                              <w:rPr>
                                <w:rFonts w:eastAsia="Source Sans Pro Light" w:cs="Source Sans Pro Light"/>
                                <w:lang w:val="en-US"/>
                              </w:rPr>
                              <w:instrText>ADDIN CSL_CITATION {"citationItems":[{"id":"ITEM-1","itemData":{"URL":"https://geobon.org/ebvs/what-are-ebvs/","author":[{"dropping-particle":"","family":"GEO BON","given":"","non-dropping-particle":"","parse-names":false,"suffix":""}],"id":"ITEM-1","issued":{"date-parts":[["2021"]]},"title":"Essential Biodiversity Variables","type":"webpage"},"uris":["http://www.mendeley.com/documents/?uuid=dc81b191-3fd1-481c-b59c-46b02d2a363d","http://www.mendeley.com/documents/?uuid=3a0bebb9-af41-4b6e-90c4-818b157eb959"]}],"mendeley":{"formattedCitation":"(GEO BON 2021)","plainTextFormattedCitation":"(GEO BON 2021)","previouslyFormattedCitation":"(GEO BON 2021)"},"properties":{"noteIndex":0},"schema":"https://github.com/citation-style-language/schema/raw/master/csl-citation.json"}</w:instrText>
                            </w:r>
                            <w:r w:rsidRPr="00F9014B">
                              <w:rPr>
                                <w:rFonts w:eastAsia="Source Sans Pro Light" w:cs="Source Sans Pro Light"/>
                                <w:color w:val="2B579A"/>
                                <w:shd w:val="clear" w:color="auto" w:fill="E6E6E6"/>
                                <w:lang w:val="en-US"/>
                              </w:rPr>
                              <w:fldChar w:fldCharType="separate"/>
                            </w:r>
                            <w:r w:rsidRPr="00F9014B">
                              <w:rPr>
                                <w:rFonts w:eastAsia="Source Sans Pro Light" w:cs="Source Sans Pro Light"/>
                                <w:noProof/>
                                <w:lang w:val="en-US"/>
                              </w:rPr>
                              <w:t>(GEO BON 2021)</w:t>
                            </w:r>
                            <w:r w:rsidRPr="00F9014B">
                              <w:rPr>
                                <w:rFonts w:eastAsia="Source Sans Pro Light" w:cs="Source Sans Pro Light"/>
                                <w:color w:val="2B579A"/>
                                <w:shd w:val="clear" w:color="auto" w:fill="E6E6E6"/>
                                <w:lang w:val="en-US"/>
                              </w:rPr>
                              <w:fldChar w:fldCharType="end"/>
                            </w:r>
                            <w:r w:rsidRPr="00F9014B">
                              <w:rPr>
                                <w:rFonts w:eastAsia="Source Sans Pro Light" w:cs="Source Sans Pro Light"/>
                                <w:lang w:val="en-US"/>
                              </w:rPr>
                              <w:t>.</w:t>
                            </w:r>
                          </w:p>
                          <w:p w14:paraId="50097F0A" w14:textId="77777777" w:rsidR="00F9463E" w:rsidRPr="00F9014B" w:rsidRDefault="00F9463E" w:rsidP="00625421">
                            <w:pPr>
                              <w:pStyle w:val="NMtext"/>
                              <w:spacing w:line="276" w:lineRule="auto"/>
                              <w:jc w:val="left"/>
                              <w:rPr>
                                <w:rFonts w:eastAsia="Source Sans Pro Light" w:cs="Source Sans Pro Light"/>
                                <w:lang w:val="en-US"/>
                              </w:rPr>
                            </w:pPr>
                            <w:r w:rsidRPr="00F9014B">
                              <w:rPr>
                                <w:rFonts w:eastAsia="Source Sans Pro Light" w:cs="Source Sans Pro Light"/>
                                <w:lang w:val="en-US"/>
                              </w:rPr>
                              <w:t xml:space="preserve">Another relevant concept is Ecosystem Health, as an overall effort is being made to derive indicators reporting on the health of ecosystems. Ecosystem health reflects the state of ecosystems, by analogy with human health (IPBES Glossary 2017). It is a not a simple concept, as it is the subject of extensive debate among researchers, and it should be noted that there is no general point of reference for a healthy ecosystem (Lu et al. 2015; IPBES Glossary 2017). However, despite not being a completely objective concept, ecosystem health has proven to be a useful concept in environmental management (Lu et al. 2015). Several frameworks have been developed for assessing ecosystem health that consider different inter-related elements, including ecosystem structure, function, resilience (that reflects the system’s ability to withstand disturbance), and the ability to provide quality ecosystem services for future generations (Lu et al. 2015, see below the framework being developed for Scotland as well as Boxes 3, 4, and 5). </w:t>
                            </w:r>
                          </w:p>
                          <w:p w14:paraId="175B7655" w14:textId="77777777" w:rsidR="00F9463E" w:rsidRPr="00F9014B" w:rsidRDefault="00F9463E" w:rsidP="003706A2">
                            <w:pPr>
                              <w:pStyle w:val="NMtext"/>
                              <w:spacing w:line="276" w:lineRule="auto"/>
                              <w:jc w:val="left"/>
                            </w:pPr>
                            <w:r w:rsidRPr="00F9014B">
                              <w:t xml:space="preserve">Overall, biodiversity indicators are mostly derived from modelled outputs based on a variety of data sources that originate from existing biodiversity monitoring activities and datasets. Obtaining these data is limited by practicality, accessibility of data collection, funding to secure sampling/co-ordinate schemes, funding to maintain datasets, ownership and access to data  </w:t>
                            </w:r>
                            <w:r w:rsidRPr="00F9014B">
                              <w:rPr>
                                <w:color w:val="2B579A"/>
                                <w:shd w:val="clear" w:color="auto" w:fill="E6E6E6"/>
                              </w:rPr>
                              <w:fldChar w:fldCharType="begin" w:fldLock="1"/>
                            </w:r>
                            <w:r w:rsidRPr="00F9014B">
                              <w:instrText>ADDIN CSL_CITATION {"citationItems":[{"id":"ITEM-1","itemData":{"author":[{"dropping-particle":"","family":"POST","given":"(Parliamentary Office of Science and Technology)","non-dropping-particle":"","parse-names":false,"suffix":""}],"id":"ITEM-1","issue":"Post PN 644","issued":{"date-parts":[["2021"]]},"number":"Post PN 644","page":"1-7","publisher":"UK Parliament","title":"POSTNote 644, Effective Biodiversity Indicators","type":"legislation"},"uris":["http://www.mendeley.com/documents/?uuid=fbac1e76-feea-4552-af41-5ffcb9a4ce0f","http://www.mendeley.com/documents/?uuid=e5ffa0d8-248b-45ed-908c-f85401922818"]}],"mendeley":{"formattedCitation":"(POST 2021b)","plainTextFormattedCitation":"(POST 2021b)","previouslyFormattedCitation":"(POST 2021b)"},"properties":{"noteIndex":0},"schema":"https://github.com/citation-style-language/schema/raw/master/csl-citation.json"}</w:instrText>
                            </w:r>
                            <w:r w:rsidRPr="00F9014B">
                              <w:rPr>
                                <w:color w:val="2B579A"/>
                                <w:shd w:val="clear" w:color="auto" w:fill="E6E6E6"/>
                              </w:rPr>
                              <w:fldChar w:fldCharType="separate"/>
                            </w:r>
                            <w:r w:rsidRPr="00F9014B">
                              <w:rPr>
                                <w:noProof/>
                              </w:rPr>
                              <w:t>(POST 2021b)</w:t>
                            </w:r>
                            <w:r w:rsidRPr="00F9014B">
                              <w:rPr>
                                <w:color w:val="2B579A"/>
                                <w:shd w:val="clear" w:color="auto" w:fill="E6E6E6"/>
                              </w:rPr>
                              <w:fldChar w:fldCharType="end"/>
                            </w:r>
                            <w:r w:rsidRPr="00F9014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7B1D8" id="_x0000_s1029" type="#_x0000_t202" alt="&quot;&quot;" style="position:absolute;left:0;text-align:left;margin-left:-41.5pt;margin-top:0;width:539.5pt;height:110.6pt;z-index:2516623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" strokecolor="#016574" strokeweight="1.5pt">
                <v:textbox style="mso-fit-shape-to-text:t">
                  <w:txbxContent>
                    <w:p w14:paraId="3E99FBF6" w14:textId="77777777" w:rsidR="00F9463E" w:rsidRPr="00F9014B" w:rsidRDefault="00F9463E" w:rsidP="00AA53C6">
                      <w:pPr>
                        <w:pStyle w:val="NMtext"/>
                        <w:spacing w:line="276" w:lineRule="auto"/>
                        <w:rPr>
                          <w:b/>
                          <w:bCs/>
                        </w:rPr>
                      </w:pPr>
                      <w:r w:rsidRPr="00F9014B">
                        <w:rPr>
                          <w:b/>
                          <w:bCs/>
                        </w:rPr>
                        <w:t>Box 2. Biodiversity indicators</w:t>
                      </w:r>
                    </w:p>
                    <w:p w14:paraId="3463D87F" w14:textId="77777777" w:rsidR="00F9463E" w:rsidRPr="00F9014B" w:rsidRDefault="00F9463E" w:rsidP="00625421">
                      <w:pPr>
                        <w:pStyle w:val="NMtext"/>
                        <w:spacing w:line="276" w:lineRule="auto"/>
                        <w:jc w:val="left"/>
                      </w:pPr>
                      <w:r w:rsidRPr="00F9014B">
                        <w:rPr>
                          <w:b/>
                          <w:bCs/>
                        </w:rPr>
                        <w:t>Biodiversity indicators summarize complex biodiversity data into simple and standardized statistics</w:t>
                      </w:r>
                      <w:r w:rsidRPr="00F9014B">
                        <w:t xml:space="preserve"> </w:t>
                      </w:r>
                      <w:r w:rsidRPr="00F9014B">
                        <w:rPr>
                          <w:color w:val="2B579A"/>
                          <w:shd w:val="clear" w:color="auto" w:fill="E6E6E6"/>
                        </w:rPr>
                        <w:fldChar w:fldCharType="begin" w:fldLock="1"/>
                      </w:r>
                      <w:r w:rsidRPr="00F9014B">
                        <w:instrText>ADDIN CSL_CITATION {"citationItems":[{"id":"ITEM-1","itemData":{"DOI":"10.1016/j.ecolind.2009.09.009","ISSN":"1470160X","abstract":"The term \"indicator\" is frequently used at the interface between science and policy. Although there is a great demand for clear definitions of technical terms in science and policy, the meaning of indicator is still ambiguous. In this contribution, we analyze different meanings of the term in ecology and environmental planning, suggest a general definition, and make recommendations for its appropriate use. We determined that the ways in which indicator is defined differ greatly, and some definitions are mutually exclusive. We arrived at the conclusion that a broad definition of the term is feasible. We recommend distinguishing between indicators as ecological components, i.e., ecological units, structures, or processes and as measures, i.e., properties of a phenomenon, body, or substance to which a magnitude can be assigned, and between descriptive and normative indicators. This clarification prevents the term \"indicator\" from becoming a meaningless buzzword, improves communication among stakeholders, and assures the testability of theories that include indicators. To avoid problems based on different understandings of the term and to maintain integrity in its use, we advise always providing a definition of the indicator term. © 2009.","author":[{"dropping-particle":"","family":"Heink","given":"Ulrich","non-dropping-particle":"","parse-names":false,"suffix":""},{"dropping-particle":"","family":"Kowarik","given":"Ingo","non-dropping-particle":"","parse-names":false,"suffix":""}],"container-title":"Ecological Indicators","id":"ITEM-1","issue":"3","issued":{"date-parts":[["2010"]]},"page":"584-593","title":"What are indicators? On the definition of indicators in ecology and environmental planning","type":"article-journal","volume":"10"},"uris":["http://www.mendeley.com/documents/?uuid=f101d1b6-f681-438f-b651-6d7dc3de499e","http://www.mendeley.com/documents/?uuid=b6cbaf2a-5db3-4a7a-aa94-d2a616986b9e"]}],"mendeley":{"formattedCitation":"(Heink and Kowarik 2010)","plainTextFormattedCitation":"(Heink and Kowarik 2010)","previouslyFormattedCitation":"(Heink and Kowarik 2010)"},"properties":{"noteIndex":0},"schema":"https://github.com/citation-style-language/schema/raw/master/csl-citation.json"}</w:instrText>
                      </w:r>
                      <w:r w:rsidRPr="00F9014B">
                        <w:rPr>
                          <w:color w:val="2B579A"/>
                          <w:shd w:val="clear" w:color="auto" w:fill="E6E6E6"/>
                        </w:rPr>
                        <w:fldChar w:fldCharType="separate"/>
                      </w:r>
                      <w:r w:rsidRPr="00F9014B">
                        <w:rPr>
                          <w:noProof/>
                        </w:rPr>
                        <w:t>(Heink and Kowarik 2010)</w:t>
                      </w:r>
                      <w:r w:rsidRPr="00F9014B">
                        <w:rPr>
                          <w:color w:val="2B579A"/>
                          <w:shd w:val="clear" w:color="auto" w:fill="E6E6E6"/>
                        </w:rPr>
                        <w:fldChar w:fldCharType="end"/>
                      </w:r>
                      <w:r w:rsidRPr="00F9014B">
                        <w:t xml:space="preserve">. These are used to inform progress on various policy frameworks, at local, national, regional, and global scales. Biodiversity indicators can be categorized in different ways. Widely used frameworks that help to understand the issues related with the state of biodiversity, include the Pressure-State-Response framework (which </w:t>
                      </w:r>
                      <w:r w:rsidRPr="00F9014B">
                        <w:rPr>
                          <w:rFonts w:eastAsia="Source Sans Pro Light" w:cs="Source Sans Pro Light"/>
                          <w:lang w:val="en-US"/>
                        </w:rPr>
                        <w:t xml:space="preserve">discriminates indicators of environmental pressures, indicators of environmental conditions (state) and indicators of societal responses) and variations from this, as the Driver-Pressure-State-Impact-Response. </w:t>
                      </w:r>
                    </w:p>
                    <w:p w14:paraId="75754897" w14:textId="77777777" w:rsidR="00F9463E" w:rsidRPr="00F9014B" w:rsidRDefault="00F9463E" w:rsidP="00625421">
                      <w:pPr>
                        <w:pStyle w:val="NMtext"/>
                        <w:spacing w:line="276" w:lineRule="auto"/>
                        <w:jc w:val="left"/>
                      </w:pPr>
                      <w:r w:rsidRPr="00F9014B">
                        <w:t xml:space="preserve">Biodiversity indicators can also be broadly categorized according to the type of data used </w:t>
                      </w:r>
                      <w:r w:rsidRPr="00F9014B">
                        <w:rPr>
                          <w:color w:val="2B579A"/>
                          <w:shd w:val="clear" w:color="auto" w:fill="E6E6E6"/>
                        </w:rPr>
                        <w:fldChar w:fldCharType="begin" w:fldLock="1"/>
                      </w:r>
                      <w:r w:rsidRPr="00F9014B">
                        <w:instrText>ADDIN CSL_CITATION {"citationItems":[{"id":"ITEM-1","itemData":{"ISBN":"9781800046559","author":[{"dropping-particle":"","family":"Eaton","given":"Mark","non-dropping-particle":"","parse-names":false,"suffix":""},{"dropping-particle":"","family":"Stanbury","given":"Andrew","non-dropping-particle":"","parse-names":false,"suffix":""},{"dropping-particle":"","family":"Isaac","given":"Nick","non-dropping-particle":"","parse-names":false,"suffix":""},{"dropping-particle":"","family":"Pakeman","given":"Robin","non-dropping-particle":"","parse-names":false,"suffix":""},{"dropping-particle":"","family":"Webb","given":"Tom","non-dropping-particle":"","parse-names":false,"suffix":""}],"id":"ITEM-1","issue":"March","issued":{"date-parts":[["2021"]]},"title":"Development of a Combined Marine and Terrestrial Biodiversity Indicator for Scotland","type":"report"},"uris":["http://www.mendeley.com/documents/?uuid=ea21ebb3-900b-40a0-b05c-87570e70402c","http://www.mendeley.com/documents/?uuid=60b82841-dd79-41f5-96b5-061ebf035b21"]}],"mendeley":{"formattedCitation":"(Eaton et al. 2021)","plainTextFormattedCitation":"(Eaton et al. 2021)","previouslyFormattedCitation":"(Eaton et al. 2021)"},"properties":{"noteIndex":0},"schema":"https://github.com/citation-style-language/schema/raw/master/csl-citation.json"}</w:instrText>
                      </w:r>
                      <w:r w:rsidRPr="00F9014B">
                        <w:rPr>
                          <w:color w:val="2B579A"/>
                          <w:shd w:val="clear" w:color="auto" w:fill="E6E6E6"/>
                        </w:rPr>
                        <w:fldChar w:fldCharType="separate"/>
                      </w:r>
                      <w:r w:rsidRPr="00F9014B">
                        <w:rPr>
                          <w:noProof/>
                        </w:rPr>
                        <w:t>(Eaton et al. 2021)</w:t>
                      </w:r>
                      <w:r w:rsidRPr="00F9014B">
                        <w:rPr>
                          <w:color w:val="2B579A"/>
                          <w:shd w:val="clear" w:color="auto" w:fill="E6E6E6"/>
                        </w:rPr>
                        <w:fldChar w:fldCharType="end"/>
                      </w:r>
                      <w:r w:rsidRPr="00F9014B">
                        <w:t>:</w:t>
                      </w:r>
                    </w:p>
                    <w:p w14:paraId="2F6EBB7F" w14:textId="77777777" w:rsidR="00F9463E" w:rsidRPr="00F9014B" w:rsidRDefault="00F9463E" w:rsidP="00AA53C6">
                      <w:pPr>
                        <w:pStyle w:val="NMtext"/>
                        <w:numPr>
                          <w:ilvl w:val="0"/>
                          <w:numId w:val="12"/>
                        </w:numPr>
                        <w:spacing w:after="0" w:line="276" w:lineRule="auto"/>
                        <w:ind w:left="567" w:hanging="284"/>
                      </w:pPr>
                      <w:r w:rsidRPr="00F9014B">
                        <w:t>Abundance and occupancy-based indicators</w:t>
                      </w:r>
                    </w:p>
                    <w:p w14:paraId="461BCDAE" w14:textId="77777777" w:rsidR="00F9463E" w:rsidRPr="00F9014B" w:rsidRDefault="00F9463E" w:rsidP="00AA53C6">
                      <w:pPr>
                        <w:pStyle w:val="NMtext"/>
                        <w:numPr>
                          <w:ilvl w:val="0"/>
                          <w:numId w:val="12"/>
                        </w:numPr>
                        <w:spacing w:after="0" w:line="276" w:lineRule="auto"/>
                        <w:ind w:left="567" w:hanging="284"/>
                      </w:pPr>
                      <w:r w:rsidRPr="00F9014B">
                        <w:t>Red List Indices</w:t>
                      </w:r>
                    </w:p>
                    <w:p w14:paraId="33AE5E2F" w14:textId="77777777" w:rsidR="00F9463E" w:rsidRPr="00F9014B" w:rsidRDefault="00F9463E" w:rsidP="00AA53C6">
                      <w:pPr>
                        <w:pStyle w:val="NMtext"/>
                        <w:numPr>
                          <w:ilvl w:val="0"/>
                          <w:numId w:val="12"/>
                        </w:numPr>
                        <w:spacing w:after="0" w:line="276" w:lineRule="auto"/>
                        <w:ind w:left="567" w:hanging="284"/>
                      </w:pPr>
                      <w:r w:rsidRPr="00F9014B">
                        <w:t>Diversity metrics</w:t>
                      </w:r>
                    </w:p>
                    <w:p w14:paraId="435FFFF9" w14:textId="77777777" w:rsidR="00F9463E" w:rsidRPr="00F9014B" w:rsidRDefault="00F9463E" w:rsidP="00AA53C6">
                      <w:pPr>
                        <w:pStyle w:val="NMtext"/>
                        <w:numPr>
                          <w:ilvl w:val="0"/>
                          <w:numId w:val="12"/>
                        </w:numPr>
                        <w:spacing w:after="0" w:line="276" w:lineRule="auto"/>
                        <w:ind w:left="567" w:hanging="284"/>
                      </w:pPr>
                      <w:r w:rsidRPr="00F9014B">
                        <w:t>Biodiversity Intactness Index</w:t>
                      </w:r>
                    </w:p>
                    <w:p w14:paraId="54EBD78F" w14:textId="77777777" w:rsidR="00F9463E" w:rsidRPr="00F9014B" w:rsidRDefault="00F9463E" w:rsidP="00AA53C6">
                      <w:pPr>
                        <w:pStyle w:val="NMtext"/>
                        <w:numPr>
                          <w:ilvl w:val="0"/>
                          <w:numId w:val="12"/>
                        </w:numPr>
                        <w:spacing w:after="0" w:line="276" w:lineRule="auto"/>
                        <w:ind w:left="567" w:hanging="284"/>
                      </w:pPr>
                      <w:r w:rsidRPr="00F9014B">
                        <w:t>Essential Biodiversity Variables</w:t>
                      </w:r>
                    </w:p>
                    <w:p w14:paraId="76B97C90" w14:textId="77777777" w:rsidR="00F9463E" w:rsidRPr="00F9014B" w:rsidRDefault="00F9463E" w:rsidP="00AA53C6">
                      <w:pPr>
                        <w:pStyle w:val="NMtext"/>
                        <w:numPr>
                          <w:ilvl w:val="0"/>
                          <w:numId w:val="12"/>
                        </w:numPr>
                        <w:spacing w:after="120" w:line="276" w:lineRule="auto"/>
                        <w:ind w:left="568" w:hanging="284"/>
                      </w:pPr>
                      <w:r w:rsidRPr="00F9014B">
                        <w:t>Non-species metrics</w:t>
                      </w:r>
                    </w:p>
                    <w:p w14:paraId="44EC8491" w14:textId="77777777" w:rsidR="00F9463E" w:rsidRPr="00F9014B" w:rsidRDefault="00F9463E" w:rsidP="00625421">
                      <w:pPr>
                        <w:pStyle w:val="NMtext"/>
                        <w:spacing w:line="276" w:lineRule="auto"/>
                        <w:jc w:val="left"/>
                        <w:rPr>
                          <w:rFonts w:eastAsia="Source Sans Pro Light" w:cs="Source Sans Pro Light"/>
                          <w:lang w:val="en-US"/>
                        </w:rPr>
                      </w:pPr>
                      <w:r w:rsidRPr="00F9014B">
                        <w:t>The most frequently used indicators are those based on changes in either abundance or occupancy of a single population or species. Frequently these indicators are combined to form multispecies/taxa composite indicators.</w:t>
                      </w:r>
                      <w:r w:rsidRPr="00F9014B">
                        <w:rPr>
                          <w:rFonts w:eastAsia="Source Sans Pro Light" w:cs="Source Sans Pro Light"/>
                          <w:lang w:val="en-US"/>
                        </w:rPr>
                        <w:t xml:space="preserve"> </w:t>
                      </w:r>
                    </w:p>
                    <w:p w14:paraId="40A68A03" w14:textId="77777777" w:rsidR="00F9463E" w:rsidRPr="00F9014B" w:rsidRDefault="00F9463E" w:rsidP="00625421">
                      <w:pPr>
                        <w:pStyle w:val="NMtext"/>
                        <w:spacing w:line="276" w:lineRule="auto"/>
                        <w:jc w:val="left"/>
                        <w:rPr>
                          <w:rFonts w:eastAsia="Source Sans Pro Light" w:cs="Source Sans Pro Light"/>
                          <w:lang w:val="en-US"/>
                        </w:rPr>
                      </w:pPr>
                      <w:r w:rsidRPr="00F9014B">
                        <w:rPr>
                          <w:rFonts w:eastAsia="Source Sans Pro Light" w:cs="Source Sans Pro Light"/>
                          <w:bCs/>
                          <w:lang w:val="en-US"/>
                        </w:rPr>
                        <w:t>Essential Biodiversity Variables</w:t>
                      </w:r>
                      <w:r w:rsidRPr="00F9014B">
                        <w:rPr>
                          <w:rFonts w:eastAsia="Source Sans Pro Light" w:cs="Source Sans Pro Light"/>
                          <w:lang w:val="en-US"/>
                        </w:rPr>
                        <w:t xml:space="preserve"> (EBV) are a recent concept proposed by the Group on Earth Observations Biodiversity Observation Network (GEO BON) that encompass a minimum set of measurements needed for monitoring, reporting and managing biodiversity change </w:t>
                      </w:r>
                      <w:r w:rsidRPr="00F9014B">
                        <w:rPr>
                          <w:rFonts w:eastAsia="Source Sans Pro Light" w:cs="Source Sans Pro Light"/>
                          <w:color w:val="2B579A"/>
                          <w:shd w:val="clear" w:color="auto" w:fill="E6E6E6"/>
                          <w:lang w:val="en-US"/>
                        </w:rPr>
                        <w:fldChar w:fldCharType="begin" w:fldLock="1"/>
                      </w:r>
                      <w:r w:rsidRPr="00F9014B">
                        <w:rPr>
                          <w:rFonts w:eastAsia="Source Sans Pro Light" w:cs="Source Sans Pro Light"/>
                          <w:lang w:val="en-US"/>
                        </w:rPr>
                        <w:instrText>ADDIN CSL_CITATION {"citationItems":[{"id":"ITEM-1","itemData":{"DOI":"10.1126/science.1229931","ISSN":"10959203","PMID":"23329036","abstract":"A global system of harmonized observations is needed to inform scientists and policy-makers.","author":[{"dropping-particle":"","family":"Pereira","given":"H. M.","non-dropping-particle":"","parse-names":false,"suffix":""},{"dropping-particle":"","family":"Ferrier","given":"S.","non-dropping-particle":"","parse-names":false,"suffix":""},{"dropping-particle":"","family":"Walters","given":"M.","non-dropping-particle":"","parse-names":false,"suffix":""},{"dropping-particle":"","family":"Geller","given":"G. N.","non-dropping-particle":"","parse-names":false,"suffix":""},{"dropping-particle":"","family":"Jongman","given":"R. H.G.","non-dropping-particle":"","parse-names":false,"suffix":""},{"dropping-particle":"","family":"Scholes","given":"R. J.","non-dropping-particle":"","parse-names":false,"suffix":""},{"dropping-particle":"","family":"Bruford","given":"M. W.","non-dropping-particle":"","parse-names":false,"suffix":""},{"dropping-particle":"","family":"Brummitt","given":"N.","non-dropping-particle":"","parse-names":false,"suffix":""},{"dropping-particle":"","family":"Butchart","given":"S. H.M.","non-dropping-particle":"","parse-names":false,"suffix":""},{"dropping-particle":"","family":"Cardoso","given":"A. C.","non-dropping-particle":"","parse-names":false,"suffix":""},{"dropping-particle":"","family":"Coops","given":"N. C.","non-dropping-particle":"","parse-names":false,"suffix":""},{"dropping-particle":"","family":"Dulloo","given":"E.","non-dropping-particle":"","parse-names":false,"suffix":""},{"dropping-particle":"","family":"Faith","given":"D. P.","non-dropping-particle":"","parse-names":false,"suffix":""},{"dropping-particle":"","family":"Freyhof","given":"J.","non-dropping-particle":"","parse-names":false,"suffix":""},{"dropping-particle":"","family":"Gregory","given":"R. D.","non-dropping-particle":"","parse-names":false,"suffix":""},{"dropping-particle":"","family":"Heip","given":"C.","non-dropping-particle":"","parse-names":false,"suffix":""},{"dropping-particle":"","family":"Höft","given":"R.","non-dropping-particle":"","parse-names":false,"suffix":""},{"dropping-particle":"","family":"Hurtt","given":"G.","non-dropping-particle":"","parse-names":false,"suffix":""},{"dropping-particle":"","family":"Jetz","given":"W.","non-dropping-particle":"","parse-names":false,"suffix":""},{"dropping-particle":"","family":"Karp","given":"D. S.","non-dropping-particle":"","parse-names":false,"suffix":""},{"dropping-particle":"","family":"McGeoch","given":"M. A.","non-dropping-particle":"","parse-names":false,"suffix":""},{"dropping-particle":"","family":"Obura","given":"D.","non-dropping-particle":"","parse-names":false,"suffix":""},{"dropping-particle":"","family":"Onoda","given":"Y.","non-dropping-particle":"","parse-names":false,"suffix":""},{"dropping-particle":"","family":"Pettorelli","given":"N.","non-dropping-particle":"","parse-names":false,"suffix":""},{"dropping-particle":"","family":"Reyers","given":"B.","non-dropping-particle":"","parse-names":false,"suffix":""},{"dropping-particle":"","family":"Sayre","given":"R.","non-dropping-particle":"","parse-names":false,"suffix":""},{"dropping-particle":"","family":"Scharlemann","given":"J. P.W.","non-dropping-particle":"","parse-names":false,"suffix":""},{"dropping-particle":"","family":"Stuart","given":"S. N.","non-dropping-particle":"","parse-names":false,"suffix":""},{"dropping-particle":"","family":"Turak","given":"E.","non-dropping-particle":"","parse-names":false,"suffix":""},{"dropping-particle":"","family":"Walpole","given":"M.","non-dropping-particle":"","parse-names":false,"suffix":""},{"dropping-particle":"","family":"Wegmann","given":"M.","non-dropping-particle":"","parse-names":false,"suffix":""}],"container-title":"Science","id":"ITEM-1","issue":"6117","issued":{"date-parts":[["2013"]]},"page":"277-278","title":"Essential biodiversity variables","type":"article-journal","volume":"339"},"uris":["http://www.mendeley.com/documents/?uuid=3fde14a2-4b85-4046-a6b5-b6198a940f67","http://www.mendeley.com/documents/?uuid=a5207c15-7aa1-42f8-8b50-c9af8978f462"]}],"mendeley":{"formattedCitation":"(H. M. Pereira et al. 2013)","manualFormatting":"(Pereira et al. 2013)","plainTextFormattedCitation":"(H. M. Pereira et al. 2013)","previouslyFormattedCitation":"(H. M. Pereira et al. 2013)"},"properties":{"noteIndex":0},"schema":"https://github.com/citation-style-language/schema/raw/master/csl-citation.json"}</w:instrText>
                      </w:r>
                      <w:r w:rsidRPr="00F9014B">
                        <w:rPr>
                          <w:rFonts w:eastAsia="Source Sans Pro Light" w:cs="Source Sans Pro Light"/>
                          <w:color w:val="2B579A"/>
                          <w:shd w:val="clear" w:color="auto" w:fill="E6E6E6"/>
                          <w:lang w:val="en-US"/>
                        </w:rPr>
                        <w:fldChar w:fldCharType="separate"/>
                      </w:r>
                      <w:r w:rsidRPr="00F9014B">
                        <w:rPr>
                          <w:rFonts w:eastAsia="Source Sans Pro Light" w:cs="Source Sans Pro Light"/>
                          <w:noProof/>
                          <w:lang w:val="en-US"/>
                        </w:rPr>
                        <w:t>(Pereira et al. 2013)</w:t>
                      </w:r>
                      <w:r w:rsidRPr="00F9014B">
                        <w:rPr>
                          <w:rFonts w:eastAsia="Source Sans Pro Light" w:cs="Source Sans Pro Light"/>
                          <w:color w:val="2B579A"/>
                          <w:shd w:val="clear" w:color="auto" w:fill="E6E6E6"/>
                          <w:lang w:val="en-US"/>
                        </w:rPr>
                        <w:fldChar w:fldCharType="end"/>
                      </w:r>
                      <w:r w:rsidRPr="00F9014B">
                        <w:rPr>
                          <w:rFonts w:eastAsia="Source Sans Pro Light" w:cs="Source Sans Pro Light"/>
                          <w:lang w:val="en-US"/>
                        </w:rPr>
                        <w:t xml:space="preserve">. Currently, six classes of EBVs are considered (genetic composition, species populations, species traits, community composition, ecosystem functioning and ecosystem structure) which include several biodiversity indicators </w:t>
                      </w:r>
                      <w:r w:rsidRPr="00F9014B">
                        <w:rPr>
                          <w:rFonts w:eastAsia="Source Sans Pro Light" w:cs="Source Sans Pro Light"/>
                          <w:color w:val="2B579A"/>
                          <w:shd w:val="clear" w:color="auto" w:fill="E6E6E6"/>
                          <w:lang w:val="en-US"/>
                        </w:rPr>
                        <w:fldChar w:fldCharType="begin" w:fldLock="1"/>
                      </w:r>
                      <w:r w:rsidRPr="00F9014B">
                        <w:rPr>
                          <w:rFonts w:eastAsia="Source Sans Pro Light" w:cs="Source Sans Pro Light"/>
                          <w:lang w:val="en-US"/>
                        </w:rPr>
                        <w:instrText>ADDIN CSL_CITATION {"citationItems":[{"id":"ITEM-1","itemData":{"URL":"https://geobon.org/ebvs/what-are-ebvs/","author":[{"dropping-particle":"","family":"GEO BON","given":"","non-dropping-particle":"","parse-names":false,"suffix":""}],"id":"ITEM-1","issued":{"date-parts":[["2021"]]},"title":"Essential Biodiversity Variables","type":"webpage"},"uris":["http://www.mendeley.com/documents/?uuid=dc81b191-3fd1-481c-b59c-46b02d2a363d","http://www.mendeley.com/documents/?uuid=3a0bebb9-af41-4b6e-90c4-818b157eb959"]}],"mendeley":{"formattedCitation":"(GEO BON 2021)","plainTextFormattedCitation":"(GEO BON 2021)","previouslyFormattedCitation":"(GEO BON 2021)"},"properties":{"noteIndex":0},"schema":"https://github.com/citation-style-language/schema/raw/master/csl-citation.json"}</w:instrText>
                      </w:r>
                      <w:r w:rsidRPr="00F9014B">
                        <w:rPr>
                          <w:rFonts w:eastAsia="Source Sans Pro Light" w:cs="Source Sans Pro Light"/>
                          <w:color w:val="2B579A"/>
                          <w:shd w:val="clear" w:color="auto" w:fill="E6E6E6"/>
                          <w:lang w:val="en-US"/>
                        </w:rPr>
                        <w:fldChar w:fldCharType="separate"/>
                      </w:r>
                      <w:r w:rsidRPr="00F9014B">
                        <w:rPr>
                          <w:rFonts w:eastAsia="Source Sans Pro Light" w:cs="Source Sans Pro Light"/>
                          <w:noProof/>
                          <w:lang w:val="en-US"/>
                        </w:rPr>
                        <w:t>(GEO BON 2021)</w:t>
                      </w:r>
                      <w:r w:rsidRPr="00F9014B">
                        <w:rPr>
                          <w:rFonts w:eastAsia="Source Sans Pro Light" w:cs="Source Sans Pro Light"/>
                          <w:color w:val="2B579A"/>
                          <w:shd w:val="clear" w:color="auto" w:fill="E6E6E6"/>
                          <w:lang w:val="en-US"/>
                        </w:rPr>
                        <w:fldChar w:fldCharType="end"/>
                      </w:r>
                      <w:r w:rsidRPr="00F9014B">
                        <w:rPr>
                          <w:rFonts w:eastAsia="Source Sans Pro Light" w:cs="Source Sans Pro Light"/>
                          <w:lang w:val="en-US"/>
                        </w:rPr>
                        <w:t>.</w:t>
                      </w:r>
                    </w:p>
                    <w:p w14:paraId="50097F0A" w14:textId="77777777" w:rsidR="00F9463E" w:rsidRPr="00F9014B" w:rsidRDefault="00F9463E" w:rsidP="00625421">
                      <w:pPr>
                        <w:pStyle w:val="NMtext"/>
                        <w:spacing w:line="276" w:lineRule="auto"/>
                        <w:jc w:val="left"/>
                        <w:rPr>
                          <w:rFonts w:eastAsia="Source Sans Pro Light" w:cs="Source Sans Pro Light"/>
                          <w:lang w:val="en-US"/>
                        </w:rPr>
                      </w:pPr>
                      <w:r w:rsidRPr="00F9014B">
                        <w:rPr>
                          <w:rFonts w:eastAsia="Source Sans Pro Light" w:cs="Source Sans Pro Light"/>
                          <w:lang w:val="en-US"/>
                        </w:rPr>
                        <w:t xml:space="preserve">Another relevant concept is Ecosystem Health, as an overall effort is being made to derive indicators reporting on the health of ecosystems. Ecosystem health reflects the state of ecosystems, by analogy with human health (IPBES Glossary 2017). It is a not a simple concept, as it is the subject of extensive debate among researchers, and it should be noted that there is no general point of reference for a healthy ecosystem (Lu et al. 2015; IPBES Glossary 2017). However, despite not being a completely objective concept, ecosystem health has proven to be a useful concept in environmental management (Lu et al. 2015). Several frameworks have been developed for assessing ecosystem health that consider different inter-related elements, including ecosystem structure, function, resilience (that reflects the system’s ability to withstand disturbance), and the ability to provide quality ecosystem services for future generations (Lu et al. 2015, see below the framework being developed for Scotland as well as Boxes 3, 4, and 5). </w:t>
                      </w:r>
                    </w:p>
                    <w:p w14:paraId="175B7655" w14:textId="77777777" w:rsidR="00F9463E" w:rsidRPr="00F9014B" w:rsidRDefault="00F9463E" w:rsidP="003706A2">
                      <w:pPr>
                        <w:pStyle w:val="NMtext"/>
                        <w:spacing w:line="276" w:lineRule="auto"/>
                        <w:jc w:val="left"/>
                      </w:pPr>
                      <w:r w:rsidRPr="00F9014B">
                        <w:t xml:space="preserve">Overall, biodiversity indicators are mostly derived from modelled outputs based on a variety of data sources that originate from existing biodiversity monitoring activities and datasets. Obtaining these data is limited by practicality, accessibility of data collection, funding to secure sampling/co-ordinate schemes, funding to maintain datasets, ownership and access to data  </w:t>
                      </w:r>
                      <w:r w:rsidRPr="00F9014B">
                        <w:rPr>
                          <w:color w:val="2B579A"/>
                          <w:shd w:val="clear" w:color="auto" w:fill="E6E6E6"/>
                        </w:rPr>
                        <w:fldChar w:fldCharType="begin" w:fldLock="1"/>
                      </w:r>
                      <w:r w:rsidRPr="00F9014B">
                        <w:instrText>ADDIN CSL_CITATION {"citationItems":[{"id":"ITEM-1","itemData":{"author":[{"dropping-particle":"","family":"POST","given":"(Parliamentary Office of Science and Technology)","non-dropping-particle":"","parse-names":false,"suffix":""}],"id":"ITEM-1","issue":"Post PN 644","issued":{"date-parts":[["2021"]]},"number":"Post PN 644","page":"1-7","publisher":"UK Parliament","title":"POSTNote 644, Effective Biodiversity Indicators","type":"legislation"},"uris":["http://www.mendeley.com/documents/?uuid=fbac1e76-feea-4552-af41-5ffcb9a4ce0f","http://www.mendeley.com/documents/?uuid=e5ffa0d8-248b-45ed-908c-f85401922818"]}],"mendeley":{"formattedCitation":"(POST 2021b)","plainTextFormattedCitation":"(POST 2021b)","previouslyFormattedCitation":"(POST 2021b)"},"properties":{"noteIndex":0},"schema":"https://github.com/citation-style-language/schema/raw/master/csl-citation.json"}</w:instrText>
                      </w:r>
                      <w:r w:rsidRPr="00F9014B">
                        <w:rPr>
                          <w:color w:val="2B579A"/>
                          <w:shd w:val="clear" w:color="auto" w:fill="E6E6E6"/>
                        </w:rPr>
                        <w:fldChar w:fldCharType="separate"/>
                      </w:r>
                      <w:r w:rsidRPr="00F9014B">
                        <w:rPr>
                          <w:noProof/>
                        </w:rPr>
                        <w:t>(POST 2021b)</w:t>
                      </w:r>
                      <w:r w:rsidRPr="00F9014B">
                        <w:rPr>
                          <w:color w:val="2B579A"/>
                          <w:shd w:val="clear" w:color="auto" w:fill="E6E6E6"/>
                        </w:rPr>
                        <w:fldChar w:fldCharType="end"/>
                      </w:r>
                      <w:r w:rsidRPr="00F9014B">
                        <w:t>.</w:t>
                      </w:r>
                    </w:p>
                  </w:txbxContent>
                </v:textbox>
                <w10:wrap type="square" anchorx="margin"/>
              </v:shape>
            </w:pict>
          </mc:Fallback>
        </mc:AlternateContent>
      </w:r>
    </w:p>
    <w:p w14:paraId="7AD91C6C" w14:textId="0B9B7333" w:rsidR="5E27B147" w:rsidRPr="003B4F38" w:rsidRDefault="4B8C03CE" w:rsidP="00476A53">
      <w:pPr>
        <w:pStyle w:val="Heading3"/>
        <w:spacing w:line="360" w:lineRule="auto"/>
        <w:jc w:val="left"/>
        <w:rPr>
          <w:color w:val="146568"/>
          <w:lang w:val="en-GB"/>
        </w:rPr>
      </w:pPr>
      <w:r w:rsidRPr="003B4F38">
        <w:rPr>
          <w:color w:val="146568"/>
          <w:lang w:val="en-GB"/>
        </w:rPr>
        <w:lastRenderedPageBreak/>
        <w:t>I</w:t>
      </w:r>
      <w:r w:rsidR="00F67581" w:rsidRPr="003B4F38">
        <w:rPr>
          <w:color w:val="146568"/>
          <w:lang w:val="en-GB"/>
        </w:rPr>
        <w:t xml:space="preserve">ntergovernmental </w:t>
      </w:r>
      <w:r w:rsidR="00911B01" w:rsidRPr="003B4F38">
        <w:rPr>
          <w:color w:val="146568"/>
          <w:lang w:val="en-GB"/>
        </w:rPr>
        <w:t>Science-</w:t>
      </w:r>
      <w:r w:rsidRPr="003B4F38">
        <w:rPr>
          <w:color w:val="146568"/>
          <w:lang w:val="en-GB"/>
        </w:rPr>
        <w:t>P</w:t>
      </w:r>
      <w:r w:rsidR="00911B01" w:rsidRPr="003B4F38">
        <w:rPr>
          <w:color w:val="146568"/>
          <w:lang w:val="en-GB"/>
        </w:rPr>
        <w:t xml:space="preserve">olicy Platform on </w:t>
      </w:r>
      <w:r w:rsidRPr="003B4F38">
        <w:rPr>
          <w:color w:val="146568"/>
          <w:lang w:val="en-GB"/>
        </w:rPr>
        <w:t>B</w:t>
      </w:r>
      <w:r w:rsidR="00911B01" w:rsidRPr="003B4F38">
        <w:rPr>
          <w:color w:val="146568"/>
          <w:lang w:val="en-GB"/>
        </w:rPr>
        <w:t xml:space="preserve">iodiversity and </w:t>
      </w:r>
      <w:r w:rsidRPr="003B4F38">
        <w:rPr>
          <w:color w:val="146568"/>
          <w:lang w:val="en-GB"/>
        </w:rPr>
        <w:t>E</w:t>
      </w:r>
      <w:r w:rsidR="00911B01" w:rsidRPr="003B4F38">
        <w:rPr>
          <w:color w:val="146568"/>
          <w:lang w:val="en-GB"/>
        </w:rPr>
        <w:t xml:space="preserve">cosystem </w:t>
      </w:r>
      <w:r w:rsidRPr="003B4F38">
        <w:rPr>
          <w:color w:val="146568"/>
          <w:lang w:val="en-GB"/>
        </w:rPr>
        <w:t>S</w:t>
      </w:r>
      <w:r w:rsidR="00911B01" w:rsidRPr="003B4F38">
        <w:rPr>
          <w:color w:val="146568"/>
          <w:lang w:val="en-GB"/>
        </w:rPr>
        <w:t>ervices (IPBES)</w:t>
      </w:r>
      <w:r w:rsidRPr="003B4F38">
        <w:rPr>
          <w:color w:val="146568"/>
          <w:lang w:val="en-GB"/>
        </w:rPr>
        <w:t xml:space="preserve"> </w:t>
      </w:r>
      <w:r w:rsidR="5A56BD0D" w:rsidRPr="003B4F38">
        <w:rPr>
          <w:color w:val="146568"/>
          <w:lang w:val="en-GB"/>
        </w:rPr>
        <w:t>Global Assessment</w:t>
      </w:r>
    </w:p>
    <w:p w14:paraId="01925C57" w14:textId="0094A74F" w:rsidR="5E27B147" w:rsidRPr="00867701" w:rsidRDefault="4B8C03CE" w:rsidP="00476A53">
      <w:pPr>
        <w:pStyle w:val="NMtext"/>
        <w:spacing w:line="360" w:lineRule="auto"/>
        <w:jc w:val="left"/>
        <w:rPr>
          <w:rFonts w:eastAsia="Calibri"/>
        </w:rPr>
      </w:pPr>
      <w:r>
        <w:t xml:space="preserve">The </w:t>
      </w:r>
      <w:hyperlink r:id="rId20" w:history="1">
        <w:r w:rsidRPr="00D86A48">
          <w:rPr>
            <w:rStyle w:val="Hyperlink"/>
          </w:rPr>
          <w:t>IPBES</w:t>
        </w:r>
      </w:hyperlink>
      <w:r>
        <w:t xml:space="preserve"> is an independent body established in 2012. Its main goal </w:t>
      </w:r>
      <w:r w:rsidR="681AC667">
        <w:t>is</w:t>
      </w:r>
      <w:r>
        <w:t xml:space="preserve"> to “strengthen the science-policy interface for biodiversity and ecosystem services for the conservation and sustainable use of biodiversity, long-term human well-being and sustainable development”.</w:t>
      </w:r>
    </w:p>
    <w:p w14:paraId="23289BB5" w14:textId="30429A52" w:rsidR="5E27B147" w:rsidRPr="00867701" w:rsidRDefault="4B8C03CE" w:rsidP="00AA53C6">
      <w:pPr>
        <w:pStyle w:val="NMtext"/>
        <w:spacing w:line="360" w:lineRule="auto"/>
        <w:jc w:val="left"/>
        <w:rPr>
          <w:rFonts w:eastAsia="Calibri"/>
        </w:rPr>
      </w:pPr>
      <w:r>
        <w:t xml:space="preserve">The IPBES conceptual framework is a highly simplified model of the complex interactions between nature and human societies, </w:t>
      </w:r>
      <w:r w:rsidR="000234DF">
        <w:t>which</w:t>
      </w:r>
      <w:r>
        <w:t xml:space="preserve"> are relevant for the IPBES goal. It builds mostly on experience gained during the Millennium Ecosystem Assessment and includes six interlinked elements: i) nature; ii) anthropogenic assets; iii) nature’s </w:t>
      </w:r>
      <w:r w:rsidR="5008B50F">
        <w:t>contributions</w:t>
      </w:r>
      <w:r>
        <w:t xml:space="preserve"> to people; iv) institutions and </w:t>
      </w:r>
      <w:r w:rsidR="729891F1">
        <w:t>govern</w:t>
      </w:r>
      <w:r w:rsidR="4FB4BD78">
        <w:t>ance</w:t>
      </w:r>
      <w:r>
        <w:t xml:space="preserve"> and other indirect drivers; v) direct drivers; vi) good quality of life </w:t>
      </w:r>
      <w:r w:rsidR="000F5A15">
        <w:rPr>
          <w:color w:val="2B579A"/>
          <w:shd w:val="clear" w:color="auto" w:fill="E6E6E6"/>
        </w:rPr>
        <w:fldChar w:fldCharType="begin" w:fldLock="1"/>
      </w:r>
      <w:r w:rsidR="0063198C">
        <w:instrText xml:space="preserve"> ADDIN ZOTERO_ITEM CSL_CITATION {"citationID":"Rv0l5Pcg","properties":{"formattedCitation":"(Figure 3, D\\uc0\\u237{}az et al., 2015)","plainCitation":"(Figure 3, Díaz et al., 2015)","noteIndex":0},"citationItems":[{"id":"w52rFSGD/PnZxMRdC","uris":["http://www.mendeley.com/documents/?uuid=e6d27562-c272-41e4-93be-87618a45def9","http://www.mendeley.com/documents/?uuid=fd2c401a-fbb7-40ae-a281-dea5edc7af15"],"itemData":{"DOI":"10.1016/j.cosust.2014.11.002","ISSN":"18773435","abstract":"The first public product of the Intergovernmental Platform on Biodiversity and Ecosystem Services (IPBES) is its Conceptual Framework. This conceptual and analytical tool, presented here in detail, will underpin all IPBES functions and provide structure and comparability to the syntheses that IPBES will produce at different spatial scales, on different themes, and in different regions. Salient innovative aspects of the IPBES Conceptual Framework are its transparent and participatory construction process and its explicit consideration of diverse scientific disciplines, stakeholders, and knowledge systems, including indigenous and local knowledge. Because the focus on co-construction of integrative knowledge is shared by an increasing number of initiatives worldwide, this framework should be useful beyond IPBES, for the wider research and knowledge-policy communities working on the links between nature and people, such as natural, social and engineering scientists, policy-makers at different levels, and decision-makers in different sectors of society.","author":[{"dropping-particle":"","family":"Díaz","given":"Sandra","non-dropping-particle":"","parse-names":false,"suffix":""},{"dropping-particle":"","family":"Demissew","given":"Sebsebe","non-dropping-particle":"","parse-names":false,"suffix":""},{"dropping-particle":"","family":"Carabias","given":"Julia","non-dropping-particle":"","parse-names":false,"suffix":""},{"dropping-particle":"","family":"Joly","given":"Carlos","non-dropping-particle":"","parse-names":false,"suffix":""},{"dropping-particle":"","family":"Lonsdale","given":"Mark","non-dropping-particle":"","parse-names":false,"suffix":""},{"dropping-particle":"","family":"Ash","given":"Neville","non-dropping-particle":"","parse-names":false,"suffix":""},{"dropping-particle":"","family":"Larigauderie","given":"Anne","non-dropping-particle":"","parse-names":false,"suffix":""},{"dropping-particle":"","family":"Adhikari","given":"Jay Ram","non-dropping-particle":"","parse-names":false,"suffix":""},{"dropping-particle":"","family":"Arico","given":"Salvatore","non-dropping-particle":"","parse-names":false,"suffix":""},{"dropping-particle":"","family":"Báldi","given":"András","non-dropping-particle":"","parse-names":false,"suffix":""},{"dropping-particle":"","family":"Bartuska","given":"Ann","non-dropping-particle":"","parse-names":false,"suffix":""},{"dropping-particle":"","family":"Baste","given":"Ivar Andreas","non-dropping-particle":"","parse-names":false,"suffix":""},{"dropping-particle":"","family":"Bilgin","given":"Adem","non-dropping-particle":"","parse-names":false,"suffix":""},{"dropping-particle":"","family":"Brondizio","given":"Eduardo","non-dropping-particle":"","parse-names":false,"suffix":""},{"dropping-particle":"","family":"Chan","given":"Kai M.A.","non-dropping-particle":"","parse-names":false,"suffix":""},{"dropping-particle":"","family":"Figueroa","given":"Viviana Elsa","non-dropping-particle":"","parse-names":false,"suffix":""},{"dropping-particle":"","family":"Duraiappah","given":"Anantha","non-dropping-particle":"","parse-names":false,"suffix":""},{"dropping-particle":"","family":"Fischer","given":"Markus","non-dropping-particle":"","parse-names":false,"suffix":""},{"dropping-particle":"","family":"Hill","given":"Rosemary","non-dropping-particle":"","parse-names":false,"suffix":""},{"dropping-particle":"","family":"Koetz","given":"Thomas","non-dropping-particle":"","parse-names":false,"suffix":""},{"dropping-particle":"","family":"Leadley","given":"Paul","non-dropping-particle":"","parse-names":false,"suffix":""},{"dropping-particle":"","family":"Lyver","given":"Philip","non-dropping-particle":"","parse-names":false,"suffix":""},{"dropping-particle":"","family":"Mace","given":"Georgina M.","non-dropping-particle":"","parse-names":false,"suffix":""},{"dropping-particle":"","family":"Martin-Lopez","given":"Berta","non-dropping-particle":"","parse-names":false,"suffix":""},{"dropping-particle":"","family":"Okumura","given":"Michiko","non-dropping-particle":"","parse-names":false,"suffix":""},{"dropping-particle":"","family":"Pacheco","given":"Diego","non-dropping-particle":"","parse-names":false,"suffix":""},{"dropping-particle":"","family":"Pascual","given":"Unai","non-dropping-particle":"","parse-names":false,"suffix":""},{"dropping-particle":"","family":"Pérez","given":"Edgar Selvin","non-dropping-particle":"","parse-names":false,"suffix":""},{"dropping-particle":"","family":"Reyers","given":"Belinda","non-dropping-particle":"","parse-names":false,"suffix":""},{"dropping-particle":"","family":"Roth","given":"Eva","non-dropping-particle":"","parse-names":false,"suffix":""},{"dropping-particle":"","family":"Saito","given":"Osamu","non-dropping-particle":"","parse-names":false,"suffix":""},{"dropping-particle":"","family":"Scholes","given":"Robert John","non-dropping-particle":"","parse-names":false,"suffix":""},{"dropping-particle":"","family":"Sharma","given":"Nalini","non-dropping-particle":"","parse-names":false,"suffix":""},{"dropping-particle":"","family":"Tallis","given":"Heather","non-dropping-particle":"","parse-names":false,"suffix":""},{"dropping-particle":"","family":"Thaman","given":"Randolph","non-dropping-particle":"","parse-names":false,"suffix":""},{"dropping-particle":"","family":"Watson","given":"Robert","non-dropping-particle":"","parse-names":false,"suffix":""},{"dropping-particle":"","family":"Yahara","given":"Tetsukazu","non-dropping-particle":"","parse-names":false,"suffix":""},{"dropping-particle":"","family":"Hamid","given":"Zakri Abdul","non-dropping-particle":"","parse-names":false,"suffix":""},{"dropping-particle":"","family":"Akosim","given":"Callistus","non-dropping-particle":"","parse-names":false,"suffix":""},{"dropping-particle":"","family":"Al-Hafedh","given":"Yousef","non-dropping-particle":"","parse-names":false,"suffix":""},{"dropping-particle":"","family":"Allahverdiyev","given":"Rashad","non-dropping-particle":"","parse-names":false,"suffix":""},{"dropping-particle":"","family":"Amankwah","given":"Edward","non-dropping-particle":"","parse-names":false,"suffix":""},{"dropping-particle":"","family":"Asah","given":"T. Stanley","non-dropping-particle":"","parse-names":false,"suffix":""},{"dropping-particle":"","family":"Asfaw","given":"Zemede","non-dropping-particle":"","parse-names":false,"suffix":""},{"dropping-particle":"","family":"Bartus","given":"Gabor","non-dropping-particle":"","parse-names":false,"suffix":""},{"dropping-particle":"","family":"Brooks","given":"Anathea L.","non-dropping-particle":"","parse-names":false,"suffix":""},{"dropping-particle":"","family":"Caillaux","given":"Jorge","non-dropping-particle":"","parse-names":false,"suffix":""},{"dropping-particle":"","family":"Dalle","given":"Gemedo","non-dropping-particle":"","parse-names":false,"suffix":""},{"dropping-particle":"","family":"Darnaedi","given":"Dedy","non-dropping-particle":"","parse-names":false,"suffix":""},{"dropping-particle":"","family":"Driver","given":"Amanda","non-dropping-particle":"","parse-names":false,"suffix":""},{"dropping-particle":"","family":"Erpul","given":"Gunay","non-dropping-particle":"","parse-names":false,"suffix":""},{"dropping-particle":"","family":"Escobar-Eyzaguirre","given":"Pablo","non-dropping-particle":"","parse-names":false,"suffix":""},{"dropping-particle":"","family":"Failler","given":"Pierre","non-dropping-particle":"","parse-names":false,"suffix":""},{"dropping-particle":"","family":"Fouda","given":"Ali Moustafa Mokhtar","non-dropping-particle":"","parse-names":false,"suffix":""},{"dropping-particle":"","family":"Fu","given":"Bojie","non-dropping-particle":"","parse-names":false,"suffix":""},{"dropping-particle":"","family":"Gundimeda","given":"Haripriya","non-dropping-particle":"","parse-names":false,"suffix":""},{"dropping-particle":"","family":"Hashimoto","given":"Shizuka","non-dropping-particle":"","parse-names":false,"suffix":""},{"dropping-particle":"","family":"Homer","given":"Floyd","non-dropping-particle":"","parse-names":false,"suffix":""},{"dropping-particle":"","family":"Lavorel","given":"Sandra","non-dropping-particle":"","parse-names":false,"suffix":""},{"dropping-particle":"","family":"Lichtenstein","given":"Gabriela","non-dropping-particle":"","parse-names":false,"suffix":""},{"dropping-particle":"","family":"Mala","given":"William Armand","non-dropping-particle":"","parse-names":false,"suffix":""},{"dropping-particle":"","family":"Mandivenyi","given":"Wadzanayi","non-dropping-particle":"","parse-names":false,"suffix":""},{"dropping-particle":"","family":"Matczak","given":"Piotr","non-dropping-particle":"","parse-names":false,"suffix":""},{"dropping-particle":"","family":"Mbizvo","given":"Carmel","non-dropping-particle":"","parse-names":false,"suffix":""},{"dropping-particle":"","family":"Mehrdadi","given":"Mehrasa","non-dropping-particle":"","parse-names":false,"suffix":""},{"dropping-particle":"","family":"Metzger","given":"Jean Paul","non-dropping-particle":"","parse-names":false,"suffix":""},{"dropping-particle":"","family":"Mikissa","given":"Jean Bruno","non-dropping-particle":"","parse-names":false,"suffix":""},{"dropping-particle":"","family":"Moller","given":"Henrik","non-dropping-particle":"","parse-names":false,"suffix":""},{"dropping-particle":"","family":"Mooney","given":"Harold A.","non-dropping-particle":"","parse-names":false,"suffix":""},{"dropping-particle":"","family":"Mumby","given":"Peter","non-dropping-particle":"","parse-names":false,"suffix":""},{"dropping-particle":"","family":"Nagendra","given":"Harini","non-dropping-particle":"","parse-names":false,"suffix":""},{"dropping-particle":"","family":"Nesshover","given":"Carsten","non-dropping-particle":"","parse-names":false,"suffix":""},{"dropping-particle":"","family":"Oteng-Yeboah","given":"Alfred Apau","non-dropping-particle":"","parse-names":false,"suffix":""},{"dropping-particle":"","family":"Pataki","given":"György","non-dropping-particle":"","parse-names":false,"suffix":""},{"dropping-particle":"","family":"Roué","given":"Marie","non-dropping-particle":"","parse-names":false,"suffix":""},{"dropping-particle":"","family":"Rubis","given":"Jennifer","non-dropping-particle":"","parse-names":false,"suffix":""},{"dropping-particle":"","family":"Schultz","given":"Maria","non-dropping-particle":"","parse-names":false,"suffix":""},{"dropping-particle":"","family":"Smith","given":"Peggy","non-dropping-particle":"","parse-names":false,"suffix":""},{"dropping-particle":"","family":"Sumaila","given":"Rashid","non-dropping-particle":"","parse-names":false,"suffix":""},{"dropping-particle":"","family":"Takeuchi","given":"Kazuhiko","non-dropping-particle":"","parse-names":false,"suffix":""},{"dropping-particle":"","family":"Thomas","given":"Spencer","non-dropping-particle":"","parse-names":false,"suffix":""},{"dropping-particle":"","family":"Verma","given":"Madhu","non-dropping-particle":"","parse-names":false,"suffix":""},{"dropping-particle":"","family":"Yeo-Chang","given":"Youn","non-dropping-particle":"","parse-names":false,"suffix":""},{"dropping-particle":"","family":"Zlatanova","given":"Diana","non-dropping-particle":"","parse-names":false,"suffix":""}],"container-title":"Current Opinion in Environmental Sustainability","id":"ITEM-1","issued":{"date-parts":[["2015"]]},"page":"1-16","title":"The IPBES Conceptual Framework - connecting nature and people","type":"article-journal","volume":"14"},"prefix":"Figure 3,"}],"schema":"https://github.com/citation-style-language/schema/raw/master/csl-citation.json"} </w:instrText>
      </w:r>
      <w:r w:rsidR="000F5A15">
        <w:rPr>
          <w:color w:val="2B579A"/>
          <w:shd w:val="clear" w:color="auto" w:fill="E6E6E6"/>
        </w:rPr>
        <w:fldChar w:fldCharType="separate"/>
      </w:r>
      <w:r w:rsidR="00C5133D" w:rsidRPr="00C5133D">
        <w:rPr>
          <w:rFonts w:cs="Times New Roman"/>
        </w:rPr>
        <w:t>(Figure 3, Díaz et al., 2015)</w:t>
      </w:r>
      <w:r w:rsidR="000F5A15">
        <w:rPr>
          <w:color w:val="2B579A"/>
          <w:shd w:val="clear" w:color="auto" w:fill="E6E6E6"/>
        </w:rPr>
        <w:fldChar w:fldCharType="end"/>
      </w:r>
      <w:r w:rsidR="007B4BE5">
        <w:t>.</w:t>
      </w:r>
    </w:p>
    <w:p w14:paraId="68385277" w14:textId="620AF7A6" w:rsidR="42FF8A7B" w:rsidRDefault="00F6384D" w:rsidP="5FA00E40">
      <w:pPr>
        <w:pStyle w:val="NMtext"/>
        <w:rPr>
          <w:rFonts w:eastAsia="Calibri"/>
        </w:rPr>
      </w:pPr>
      <w:r>
        <w:rPr>
          <w:noProof/>
          <w:color w:val="2B579A"/>
          <w:shd w:val="clear" w:color="auto" w:fill="E6E6E6"/>
          <w:lang w:eastAsia="en-GB"/>
        </w:rPr>
        <w:drawing>
          <wp:inline distT="0" distB="0" distL="0" distR="0" wp14:anchorId="4D5B2753" wp14:editId="728737FC">
            <wp:extent cx="5731510" cy="3530600"/>
            <wp:effectExtent l="0" t="0" r="2540" b="0"/>
            <wp:docPr id="93" name="Picture 93" descr="The IPBES Conceptual Framework (Díaz et al., 2015). This figure demonstrates the main elements and their inter-relations for the conservation and sustainable use of biodiversity and ecosystem services. Direct drivers include natural drivers, not resulting from human activities (e.g. earthquakes and tsunamis), and anthropogenic drivers, which result from human decisions and are framed within five main categories: land and sea use changes; natural resource use and exploitation; pollution; invasive species;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IPBES Conceptual Framework (Díaz et al., 2015). This figure demonstrates the main elements and their inter-relations for the conservation and sustainable use of biodiversity and ecosystem services. Direct drivers include natural drivers, not resulting from human activities (e.g. earthquakes and tsunamis), and anthropogenic drivers, which result from human decisions and are framed within five main categories: land and sea use changes; natural resource use and exploitation; pollution; invasive species; climate change."/>
                    <pic:cNvPicPr/>
                  </pic:nvPicPr>
                  <pic:blipFill>
                    <a:blip r:embed="rId21"/>
                    <a:stretch>
                      <a:fillRect/>
                    </a:stretch>
                  </pic:blipFill>
                  <pic:spPr>
                    <a:xfrm>
                      <a:off x="0" y="0"/>
                      <a:ext cx="5731510" cy="3530600"/>
                    </a:xfrm>
                    <a:prstGeom prst="rect">
                      <a:avLst/>
                    </a:prstGeom>
                  </pic:spPr>
                </pic:pic>
              </a:graphicData>
            </a:graphic>
          </wp:inline>
        </w:drawing>
      </w:r>
    </w:p>
    <w:p w14:paraId="3A87A98F" w14:textId="04F79524" w:rsidR="5FA00E40" w:rsidRPr="00CA594D" w:rsidRDefault="4CFDD1C9" w:rsidP="00CA594D">
      <w:pPr>
        <w:pStyle w:val="NMtext"/>
        <w:jc w:val="left"/>
        <w:rPr>
          <w:rFonts w:eastAsia="Source Sans Pro Light" w:cs="Source Sans Pro Light"/>
        </w:rPr>
      </w:pPr>
      <w:r w:rsidRPr="00CA594D">
        <w:rPr>
          <w:rFonts w:eastAsia="Source Sans Pro Light" w:cs="Source Sans Pro Light"/>
          <w:b/>
        </w:rPr>
        <w:t>Figure 3</w:t>
      </w:r>
      <w:r w:rsidRPr="00CA594D">
        <w:rPr>
          <w:rFonts w:eastAsia="Source Sans Pro Light" w:cs="Source Sans Pro Light"/>
        </w:rPr>
        <w:t xml:space="preserve">: </w:t>
      </w:r>
      <w:r w:rsidR="4B21D39F" w:rsidRPr="00CA594D">
        <w:rPr>
          <w:rFonts w:eastAsia="Source Sans Pro Light" w:cs="Source Sans Pro Light"/>
        </w:rPr>
        <w:t>The IPBES Conceptual Framework</w:t>
      </w:r>
      <w:r w:rsidR="31CB2003" w:rsidRPr="00CA594D">
        <w:rPr>
          <w:rFonts w:eastAsia="Source Sans Pro Light" w:cs="Source Sans Pro Light"/>
        </w:rPr>
        <w:t xml:space="preserve"> </w:t>
      </w:r>
      <w:r w:rsidR="6E3BFE65" w:rsidRPr="00CA594D">
        <w:rPr>
          <w:rFonts w:eastAsia="Source Sans Pro Light" w:cs="Source Sans Pro Light"/>
          <w:color w:val="2B579A"/>
          <w:shd w:val="clear" w:color="auto" w:fill="E6E6E6"/>
        </w:rPr>
        <w:fldChar w:fldCharType="begin" w:fldLock="1"/>
      </w:r>
      <w:r w:rsidR="0063198C" w:rsidRPr="00CA594D">
        <w:rPr>
          <w:rFonts w:eastAsia="Source Sans Pro Light" w:cs="Source Sans Pro Light"/>
          <w:lang w:val="en-US"/>
        </w:rPr>
        <w:instrText xml:space="preserve"> ADDIN ZOTERO_ITEM CSL_CITATION {"citationID":"plXvy4oJ","properties":{"formattedCitation":"(D\\uc0\\u237{}az et al., 2015)","plainCitation":"(Díaz et al., 2015)","noteIndex":0},"citationItems":[{"id":"w52rFSGD/PnZxMRdC","uris":["http://www.mendeley.com/documents/?uuid=fd2c401a-fbb7-40ae-a281-dea5edc7af15","http://www.mendeley.com/documents/?uuid=e6d27562-c272-41e4-93be-87618a45def9"],"itemData":{"DOI":"10.1016/j.cosust.2014.11.002","ISSN":"18773435","abstract":"The first public product of the Intergovernmental Platform on Biodiversity and Ecosystem Services (IPBES) is its Conceptual Framework. This conceptual and analytical tool, presented here in detail, will underpin all IPBES functions and provide structure and comparability to the syntheses that IPBES will produce at different spatial scales, on different themes, and in different regions. Salient innovative aspects of the IPBES Conceptual Framework are its transparent and participatory construction process and its explicit consideration of diverse scientific disciplines, stakeholders, and knowledge systems, including indigenous and local knowledge. Because the focus on co-construction of integrative knowledge is shared by an increasing number of initiatives worldwide, this framework should be useful beyond IPBES, for the wider research and knowledge-policy communities working on the links between nature and people, such as natural, social and engineering scientists, policy-makers at different levels, and decision-makers in different sectors of society.","author":[{"dropping-particle":"","family":"Díaz","given":"Sandra","non-dropping-particle":"","parse-names":false,"suffix":""},{"dropping-particle":"","family":"Demissew","given":"Sebsebe","non-dropping-particle":"","parse-names":false,"suffix":""},{"dropping-particle":"","family":"Carabias","given":"Julia","non-dropping-particle":"","parse-names":false,"suffix":""},{"dropping-particle":"","family":"Joly","given":"Carlos","non-dropping-particle":"","parse-names":false,"suffix":""},{"dropping-particle":"","family":"Lonsdale","given":"Mark","non-dropping-particle":"","parse-names":false,"suffix":""},{"dropping-particle":"","family":"Ash","given":"Neville","non-dropping-particle":"","parse-names":false,"suffix":""},{"dropping-particle":"","family":"Larigauderie","given":"Anne","non-dropping-particle":"","parse-names":false,"suffix":""},{"dropping-particle":"","family":"Adhikari","given":"Jay Ram","non-dropping-particle":"","parse-names":false,"suffix":""},{"dropping-particle":"","family":"Arico","given":"Salvatore","non-dropping-particle":"","parse-names":false,"suffix":""},{"dropping-particle":"","family":"Báldi","given":"András","non-dropping-particle":"","parse-names":false,"suffix":""},{"dropping-particle":"","family":"Bartuska","given":"Ann","non-dropping-particle":"","parse-names":false,"suffix":""},{"dropping-particle":"","family":"Baste","given":"Ivar Andreas","non-dropping-particle":"","parse-names":false,"suffix":""},{"dropping-particle":"","family":"Bilgin","given":"Adem","non-dropping-particle":"","parse-names":false,"suffix":""},{"dropping-particle":"","family":"Brondizio","given":"Eduardo","non-dropping-particle":"","parse-names":false,"suffix":""},{"dropping-particle":"","family":"Chan","given":"Kai M.A.","non-dropping-particle":"","parse-names":false,"suffix":""},{"dropping-particle":"","family":"Figueroa","given":"Viviana Elsa","non-dropping-particle":"","parse-names":false,"suffix":""},{"dropping-particle":"","family":"Duraiappah","given":"Anantha","non-dropping-particle":"","parse-names":false,"suffix":""},{"dropping-particle":"","family":"Fischer","given":"Markus","non-dropping-particle":"","parse-names":false,"suffix":""},{"dropping-particle":"","family":"Hill","given":"Rosemary","non-dropping-particle":"","parse-names":false,"suffix":""},{"dropping-particle":"","family":"Koetz","given":"Thomas","non-dropping-particle":"","parse-names":false,"suffix":""},{"dropping-particle":"","family":"Leadley","given":"Paul","non-dropping-particle":"","parse-names":false,"suffix":""},{"dropping-particle":"","family":"Lyver","given":"Philip","non-dropping-particle":"","parse-names":false,"suffix":""},{"dropping-particle":"","family":"Mace","given":"Georgina M.","non-dropping-particle":"","parse-names":false,"suffix":""},{"dropping-particle":"","family":"Martin-Lopez","given":"Berta","non-dropping-particle":"","parse-names":false,"suffix":""},{"dropping-particle":"","family":"Okumura","given":"Michiko","non-dropping-particle":"","parse-names":false,"suffix":""},{"dropping-particle":"","family":"Pacheco","given":"Diego","non-dropping-particle":"","parse-names":false,"suffix":""},{"dropping-particle":"","family":"Pascual","given":"Unai","non-dropping-particle":"","parse-names":false,"suffix":""},{"dropping-particle":"","family":"Pérez","given":"Edgar Selvin","non-dropping-particle":"","parse-names":false,"suffix":""},{"dropping-particle":"","family":"Reyers","given":"Belinda","non-dropping-particle":"","parse-names":false,"suffix":""},{"dropping-particle":"","family":"Roth","given":"Eva","non-dropping-particle":"","parse-names":false,"suffix":""},{"dropping-particle":"","family":"Saito","given":"Osamu","non-dropping-particle":"","parse-names":false,"suffix":""},{"dropping-particle":"","family":"Scholes","given":"Robert John","non-dropping-particle":"","parse-names":false,"suffix":""},{"dropping-particle":"","family":"Sharma","given":"Nalini","non-dropping-particle":"","parse-names":false,"suffix":""},{"dropping-particle":"","family":"Tallis","given":"Heather","non-dropping-particle":"","parse-names":false,"suffix":""},{"dropping-particle":"","family":"Thaman","given":"Randolph","non-dropping-particle":"","parse-names":false,"suffix":""},{"dropping-particle":"","family":"Watson","given":"Robert","non-dropping-particle":"","parse-names":false,"suffix":""},{"dropping-particle":"","family":"Yahara","given":"Tetsukazu","non-dropping-particle":"","parse-names":false,"suffix":""},{"dropping-particle":"","family":"Hamid","given":"Zakri Abdul","non-dropping-particle":"","parse-names":false,"suffix":""},{"dropping-particle":"","family":"Akosim","given":"Callistus","non-dropping-particle":"","parse-names":false,"suffix":""},{"dropping-particle":"","family":"Al-Hafedh","given":"Yousef","non-dropping-particle":"","parse-names":false,"suffix":""},{"dropping-particle":"","family":"Allahverdiyev","given":"Rashad","non-dropping-particle":"","parse-names":false,"suffix":""},{"dropping-particle":"","family":"Amankwah","given":"Edward","non-dropping-particle":"","parse-names":false,"suffix":""},{"dropping-particle":"","family":"Asah","given":"T. Stanley","non-dropping-particle":"","parse-names":false,"suffix":""},{"dropping-particle":"","family":"Asfaw","given":"Zemede","non-dropping-particle":"","parse-names":false,"suffix":""},{"dropping-particle":"","family":"Bartus","given":"Gabor","non-dropping-particle":"","parse-names":false,"suffix":""},{"dropping-particle":"","family":"Brooks","given":"Anathea L.","non-dropping-particle":"","parse-names":false,"suffix":""},{"dropping-particle":"","family":"Caillaux","given":"Jorge","non-dropping-particle":"","parse-names":false,"suffix":""},{"dropping-particle":"","family":"Dalle","given":"Gemedo","non-dropping-particle":"","parse-names":false,"suffix":""},{"dropping-particle":"","family":"Darnaedi","given":"Dedy","non-dropping-particle":"","parse-names":false,"suffix":""},{"dropping-particle":"","family":"Driver","given":"Amanda","non-dropping-particle":"","parse-names":false,"suffix":""},{"dropping-particle":"","family":"Erpul","given":"Gunay","non-dropping-particle":"","parse-names":false,"suffix":""},{"dropping-particle":"","family":"Escobar-Eyzaguirre","given":"Pablo","non-dropping-particle":"","parse-names":false,"suffix":""},{"dropping-particle":"","family":"Failler","given":"Pierre","non-dropping-particle":"","parse-names":false,"suffix":""},{"dropping-particle":"","family":"Fouda","given":"Ali Moustafa Mokhtar","non-dropping-particle":"","parse-names":false,"suffix":""},{"dropping-particle":"","family":"Fu","given":"Bojie","non-dropping-particle":"","parse-names":false,"suffix":""},{"dropping-particle":"","family":"Gundimeda","given":"Haripriya","non-dropping-particle":"","parse-names":false,"suffix":""},{"dropping-particle":"","family":"Hashimoto","given":"Shizuka","non-dropping-particle":"","parse-names":false,"suffix":""},{"dropping-particle":"","family":"Homer","given":"Floyd","non-dropping-particle":"","parse-names":false,"suffix":""},{"dropping-particle":"","family":"Lavorel","given":"Sandra","non-dropping-particle":"","parse-names":false,"suffix":""},{"dropping-particle":"","family":"Lichtenstein","given":"Gabriela","non-dropping-particle":"","parse-names":false,"suffix":""},{"dropping-particle":"","family":"Mala","given":"William Armand","non-dropping-particle":"","parse-names":false,"suffix":""},{"dropping-particle":"","family":"Mandivenyi","given":"Wadzanayi","non-dropping-particle":"","parse-names":false,"suffix":""},{"dropping-particle":"","family":"Matczak","given":"Piotr","non-dropping-particle":"","parse-names":false,"suffix":""},{"dropping-particle":"","family":"Mbizvo","given":"Carmel","non-dropping-particle":"","parse-names":false,"suffix":""},{"dropping-particle":"","family":"Mehrdadi","given":"Mehrasa","non-dropping-particle":"","parse-names":false,"suffix":""},{"dropping-particle":"","family":"Metzger","given":"Jean Paul","non-dropping-particle":"","parse-names":false,"suffix":""},{"dropping-particle":"","family":"Mikissa","given":"Jean Bruno","non-dropping-particle":"","parse-names":false,"suffix":""},{"dropping-particle":"","family":"Moller","given":"Henrik","non-dropping-particle":"","parse-names":false,"suffix":""},{"dropping-particle":"","family":"Mooney","given":"Harold A.","non-dropping-particle":"","parse-names":false,"suffix":""},{"dropping-particle":"","family":"Mumby","given":"Peter","non-dropping-particle":"","parse-names":false,"suffix":""},{"dropping-particle":"","family":"Nagendra","given":"Harini","non-dropping-particle":"","parse-names":false,"suffix":""},{"dropping-particle":"","family":"Nesshover","given":"Carsten","non-dropping-particle":"","parse-names":false,"suffix":""},{"dropping-particle":"","family":"Oteng-Yeboah","given":"Alfred Apau","non-dropping-particle":"","parse-names":false,"suffix":""},{"dropping-particle":"","family":"Pataki","given":"György","non-dropping-particle":"","parse-names":false,"suffix":""},{"dropping-particle":"","family":"Roué","given":"Marie","non-dropping-particle":"","parse-names":false,"suffix":""},{"dropping-particle":"","family":"Rubis","given":"Jennifer","non-dropping-particle":"","parse-names":false,"suffix":""},{"dropping-particle":"","family":"Schultz","given":"Maria","non-dropping-particle":"","parse-names":false,"suffix":""},{"dropping-particle":"","family":"Smith","given":"Peggy","non-dropping-particle":"","parse-names":false,"suffix":""},{"dropping-particle":"","family":"Sumaila","given":"Rashid","non-dropping-particle":"","parse-names":false,"suffix":""},{"dropping-particle":"","family":"Takeuchi","given":"Kazuhiko","non-dropping-particle":"","parse-names":false,"suffix":""},{"dropping-particle":"","family":"Thomas","given":"Spencer","non-dropping-particle":"","parse-names":false,"suffix":""},{"dropping-particle":"","family":"Verma","given":"Madhu","non-dropping-particle":"","parse-names":false,"suffix":""},{"dropping-particle":"","family":"Yeo-Chang","given":"Youn","non-dropping-particle":"","parse-names":false,"suffix":""},{"dropping-particle":"","family":"Zlatanova","given":"Diana","non-dropping-particle":"","parse-names":false,"suffix":""}],"container-title":"Current Opinion in Environmental Sustainability","id":"ITEM-1","issued":{"date-parts":[["2015"]]},"page":"1-16","title":"The IPBES Conceptual Framework - connecting nature and people","type":"article-journal","volume":"14"}}],"schema":"https://github.com/citation-style-language/schema/raw/master/csl-citation.json"} </w:instrText>
      </w:r>
      <w:r w:rsidR="6E3BFE65" w:rsidRPr="00CA594D">
        <w:rPr>
          <w:rFonts w:eastAsia="Source Sans Pro Light" w:cs="Source Sans Pro Light"/>
          <w:color w:val="2B579A"/>
          <w:shd w:val="clear" w:color="auto" w:fill="E6E6E6"/>
        </w:rPr>
        <w:fldChar w:fldCharType="separate"/>
      </w:r>
      <w:r w:rsidR="00C5133D" w:rsidRPr="00CA594D">
        <w:rPr>
          <w:rFonts w:cs="Times New Roman"/>
        </w:rPr>
        <w:t>(Díaz et al., 2015)</w:t>
      </w:r>
      <w:r w:rsidR="6E3BFE65" w:rsidRPr="00CA594D">
        <w:rPr>
          <w:rFonts w:eastAsia="Source Sans Pro Light" w:cs="Source Sans Pro Light"/>
          <w:color w:val="2B579A"/>
          <w:shd w:val="clear" w:color="auto" w:fill="E6E6E6"/>
        </w:rPr>
        <w:fldChar w:fldCharType="end"/>
      </w:r>
      <w:r w:rsidR="4B21D39F" w:rsidRPr="00CA594D">
        <w:rPr>
          <w:rFonts w:eastAsia="Source Sans Pro Light" w:cs="Source Sans Pro Light"/>
        </w:rPr>
        <w:t xml:space="preserve">. </w:t>
      </w:r>
      <w:r w:rsidR="54EE2330" w:rsidRPr="00CA594D">
        <w:rPr>
          <w:rFonts w:eastAsia="Source Sans Pro Light" w:cs="Source Sans Pro Light"/>
        </w:rPr>
        <w:t xml:space="preserve">This figure demonstrates the main elements and their inter-relations for the conservation and sustainable use of biodiversity and ecosystem services. </w:t>
      </w:r>
      <w:r w:rsidR="0B7C3DA6" w:rsidRPr="00CA594D">
        <w:rPr>
          <w:rFonts w:eastAsia="Source Sans Pro Light" w:cs="Source Sans Pro Light"/>
        </w:rPr>
        <w:t>Direct</w:t>
      </w:r>
      <w:r w:rsidR="5CEB0FB2" w:rsidRPr="00CA594D">
        <w:rPr>
          <w:rFonts w:eastAsia="Source Sans Pro Light" w:cs="Source Sans Pro Light"/>
        </w:rPr>
        <w:t xml:space="preserve"> drivers include natural drivers, not resulting from human activities (e.g</w:t>
      </w:r>
      <w:r w:rsidR="692644CE" w:rsidRPr="00CA594D">
        <w:rPr>
          <w:rFonts w:eastAsia="Source Sans Pro Light" w:cs="Source Sans Pro Light"/>
        </w:rPr>
        <w:t>.</w:t>
      </w:r>
      <w:r w:rsidR="5CEB0FB2" w:rsidRPr="00CA594D">
        <w:rPr>
          <w:rFonts w:eastAsia="Source Sans Pro Light" w:cs="Source Sans Pro Light"/>
        </w:rPr>
        <w:t xml:space="preserve"> </w:t>
      </w:r>
      <w:r w:rsidR="2657C736" w:rsidRPr="00CA594D">
        <w:rPr>
          <w:rFonts w:eastAsia="Source Sans Pro Light" w:cs="Source Sans Pro Light"/>
        </w:rPr>
        <w:t>e</w:t>
      </w:r>
      <w:r w:rsidR="5CEB0FB2" w:rsidRPr="00CA594D">
        <w:rPr>
          <w:rFonts w:eastAsia="Source Sans Pro Light" w:cs="Source Sans Pro Light"/>
        </w:rPr>
        <w:t>arth</w:t>
      </w:r>
      <w:r w:rsidR="7FD1C15E" w:rsidRPr="00CA594D">
        <w:rPr>
          <w:rFonts w:eastAsia="Source Sans Pro Light" w:cs="Source Sans Pro Light"/>
        </w:rPr>
        <w:t xml:space="preserve">quakes </w:t>
      </w:r>
      <w:r w:rsidR="47ED6B34" w:rsidRPr="00CA594D">
        <w:rPr>
          <w:rFonts w:eastAsia="Source Sans Pro Light" w:cs="Source Sans Pro Light"/>
        </w:rPr>
        <w:t>and tsunamis)</w:t>
      </w:r>
      <w:r w:rsidR="00DA75AF" w:rsidRPr="00CA594D">
        <w:rPr>
          <w:rFonts w:eastAsia="Source Sans Pro Light" w:cs="Source Sans Pro Light"/>
        </w:rPr>
        <w:t>,</w:t>
      </w:r>
      <w:r w:rsidR="19EBF1F7" w:rsidRPr="00CA594D">
        <w:rPr>
          <w:rFonts w:eastAsia="Source Sans Pro Light" w:cs="Source Sans Pro Light"/>
        </w:rPr>
        <w:t xml:space="preserve"> and anthropogenic drivers, </w:t>
      </w:r>
      <w:r w:rsidR="000234DF" w:rsidRPr="00CA594D">
        <w:rPr>
          <w:rFonts w:eastAsia="Source Sans Pro Light" w:cs="Source Sans Pro Light"/>
        </w:rPr>
        <w:t>which</w:t>
      </w:r>
      <w:r w:rsidR="19EBF1F7" w:rsidRPr="00CA594D">
        <w:rPr>
          <w:rFonts w:eastAsia="Source Sans Pro Light" w:cs="Source Sans Pro Light"/>
        </w:rPr>
        <w:t xml:space="preserve"> result from human decisions and are framed within five main categories: </w:t>
      </w:r>
      <w:r w:rsidR="38D6719A" w:rsidRPr="00CA594D">
        <w:rPr>
          <w:rFonts w:eastAsia="Source Sans Pro Light" w:cs="Source Sans Pro Light"/>
        </w:rPr>
        <w:t>l</w:t>
      </w:r>
      <w:r w:rsidR="19EBF1F7" w:rsidRPr="00CA594D">
        <w:rPr>
          <w:rFonts w:eastAsia="Source Sans Pro Light" w:cs="Source Sans Pro Light"/>
        </w:rPr>
        <w:t>and and sea use changes; natural</w:t>
      </w:r>
      <w:r w:rsidR="56D92A3B" w:rsidRPr="00CA594D">
        <w:rPr>
          <w:rFonts w:eastAsia="Source Sans Pro Light" w:cs="Source Sans Pro Light"/>
        </w:rPr>
        <w:t xml:space="preserve"> resource use and exploitation; pollution; invasive species; climate change.</w:t>
      </w:r>
    </w:p>
    <w:p w14:paraId="42BE7C97" w14:textId="05F6F7B7" w:rsidR="1EDE0681" w:rsidRPr="00DF4DCE" w:rsidRDefault="1EDE0681" w:rsidP="00B5638F">
      <w:pPr>
        <w:rPr>
          <w:rFonts w:ascii="Source Sans Pro Light" w:hAnsi="Source Sans Pro Light"/>
        </w:rPr>
      </w:pPr>
    </w:p>
    <w:p w14:paraId="64351A20" w14:textId="2B8555CA" w:rsidR="1EDE0681" w:rsidRPr="00DF4DCE" w:rsidRDefault="1EDE0681" w:rsidP="00AA53C6">
      <w:pPr>
        <w:pStyle w:val="NMtext"/>
        <w:spacing w:line="360" w:lineRule="auto"/>
        <w:jc w:val="left"/>
        <w:rPr>
          <w:rFonts w:eastAsia="Source Sans Pro Light" w:cs="Source Sans Pro Light"/>
        </w:rPr>
      </w:pPr>
      <w:r w:rsidRPr="00DF4DCE">
        <w:rPr>
          <w:rFonts w:eastAsia="Source Sans Pro Light" w:cs="Source Sans Pro Light"/>
        </w:rPr>
        <w:lastRenderedPageBreak/>
        <w:t>The IPBES Global Assessment of Biodiversity and Ecosystem Services</w:t>
      </w:r>
      <w:r w:rsidR="301D9AFB" w:rsidRPr="00DF4DCE">
        <w:rPr>
          <w:rFonts w:eastAsia="Source Sans Pro Light" w:cs="Source Sans Pro Light"/>
        </w:rPr>
        <w:t xml:space="preserve"> </w:t>
      </w:r>
      <w:r w:rsidR="3117C625" w:rsidRPr="00DF4DCE">
        <w:rPr>
          <w:rFonts w:eastAsia="Source Sans Pro Light" w:cs="Source Sans Pro Light"/>
        </w:rPr>
        <w:t>assesse</w:t>
      </w:r>
      <w:r w:rsidR="1B21D36D" w:rsidRPr="00DF4DCE">
        <w:rPr>
          <w:rFonts w:eastAsia="Source Sans Pro Light" w:cs="Source Sans Pro Light"/>
        </w:rPr>
        <w:t>d</w:t>
      </w:r>
      <w:r w:rsidR="3117C625" w:rsidRPr="00DF4DCE">
        <w:rPr>
          <w:rFonts w:eastAsia="Source Sans Pro Light" w:cs="Source Sans Pro Light"/>
        </w:rPr>
        <w:t xml:space="preserve"> the status and trends of nature, its social implications</w:t>
      </w:r>
      <w:r w:rsidR="09DC1E02" w:rsidRPr="00DF4DCE">
        <w:rPr>
          <w:rFonts w:eastAsia="Source Sans Pro Light" w:cs="Source Sans Pro Light"/>
        </w:rPr>
        <w:t xml:space="preserve"> and</w:t>
      </w:r>
      <w:r w:rsidR="3117C625" w:rsidRPr="00DF4DCE">
        <w:rPr>
          <w:rFonts w:eastAsia="Source Sans Pro Light" w:cs="Source Sans Pro Light"/>
        </w:rPr>
        <w:t xml:space="preserve"> their causes</w:t>
      </w:r>
      <w:r w:rsidR="1AB59965" w:rsidRPr="00DF4DCE">
        <w:rPr>
          <w:rFonts w:eastAsia="Source Sans Pro Light" w:cs="Source Sans Pro Light"/>
        </w:rPr>
        <w:t>,</w:t>
      </w:r>
      <w:r w:rsidR="695614F2" w:rsidRPr="00DF4DCE">
        <w:rPr>
          <w:rFonts w:eastAsia="Source Sans Pro Light" w:cs="Source Sans Pro Light"/>
        </w:rPr>
        <w:t xml:space="preserve"> a</w:t>
      </w:r>
      <w:r w:rsidR="3D8C2B70" w:rsidRPr="00DF4DCE">
        <w:rPr>
          <w:rFonts w:eastAsia="Source Sans Pro Light" w:cs="Source Sans Pro Light"/>
        </w:rPr>
        <w:t>s well as</w:t>
      </w:r>
      <w:r w:rsidR="695614F2" w:rsidRPr="00DF4DCE">
        <w:rPr>
          <w:rFonts w:eastAsia="Source Sans Pro Light" w:cs="Source Sans Pro Light"/>
        </w:rPr>
        <w:t xml:space="preserve"> the actions that can be taken to assure a sustainable future</w:t>
      </w:r>
      <w:r w:rsidR="00532BD7" w:rsidRPr="00DF4DCE">
        <w:rPr>
          <w:rFonts w:eastAsia="Source Sans Pro Light" w:cs="Source Sans Pro Light"/>
        </w:rPr>
        <w:t xml:space="preserve"> </w:t>
      </w:r>
      <w:r w:rsidR="00532BD7"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{"citationID":"WRoBFN1e","properties":{"formattedCitation":"(IPBES, 2019)","plainCitation":"(IPBES, 2019)","noteIndex":0},"citationItems":[{"id":"w52rFSGD/ip08v61l","uris":["http://www.mendeley.com/documents/?uuid=5071c830-870e-4538-ad54-868a32be0367","http://www.mendeley.com/documents/?uuid=924af80d-d90c-4326-a426-ec492d906835"],"itemData":{"ISBN":"978-3-947851-20-1","author":[{"dropping-particle":"","family":"IPBES","given":"","non-dropping-particle":"","parse-names":false,"suffix":""}],"editor":[{"dropping-particle":"","family":"Brondízio","given":"Eduardo S.","non-dropping-particle":"","parse-names":false,"suffix":""},{"dropping-particle":"","family":"Settele","given":"Josef","non-dropping-particle":"","parse-names":false,"suffix":""},{"dropping-particle":"","family":"Díaz","given":"Sandra","non-dropping-particle":"","parse-names":false,"suffix":""},{"dropping-particle":"","family":"Ngo","given":"Hien T.","non-dropping-particle":"","parse-names":false,"suffix":""}],"id":"ITEM-1","issued":{"date-parts":[["2019"]]},"number-of-pages":"1148","publisher":"IPBES secretariat","publisher-place":"Boon, Germany","title":"Global assessment report of the Intergovernmental Science-Policy Platform on Biodiversity and Ecosystem Services","type":"book"}}],"schema":"https://github.com/citation-style-language/schema/raw/master/csl-citation.json"} </w:instrText>
      </w:r>
      <w:r w:rsidR="00532BD7" w:rsidRPr="00DF4DCE">
        <w:rPr>
          <w:rFonts w:eastAsia="Source Sans Pro Light" w:cs="Source Sans Pro Light"/>
          <w:color w:val="2B579A"/>
          <w:shd w:val="clear" w:color="auto" w:fill="E6E6E6"/>
        </w:rPr>
        <w:fldChar w:fldCharType="separate"/>
      </w:r>
      <w:r w:rsidR="00C5133D">
        <w:rPr>
          <w:rFonts w:cs="Times New Roman"/>
        </w:rPr>
        <w:t>(IPBES, 2019)</w:t>
      </w:r>
      <w:r w:rsidR="00532BD7" w:rsidRPr="00DF4DCE">
        <w:rPr>
          <w:rFonts w:eastAsia="Source Sans Pro Light" w:cs="Source Sans Pro Light"/>
          <w:color w:val="2B579A"/>
          <w:shd w:val="clear" w:color="auto" w:fill="E6E6E6"/>
        </w:rPr>
        <w:fldChar w:fldCharType="end"/>
      </w:r>
      <w:r w:rsidR="00E00CDE" w:rsidRPr="00DF4DCE">
        <w:rPr>
          <w:rFonts w:eastAsia="Source Sans Pro Light" w:cs="Source Sans Pro Light"/>
        </w:rPr>
        <w:t>.</w:t>
      </w:r>
      <w:r w:rsidR="695614F2" w:rsidRPr="00DF4DCE">
        <w:rPr>
          <w:rFonts w:eastAsia="Source Sans Pro Light" w:cs="Source Sans Pro Light"/>
        </w:rPr>
        <w:t xml:space="preserve"> </w:t>
      </w:r>
      <w:r w:rsidR="27DA7E88" w:rsidRPr="00DF4DCE">
        <w:rPr>
          <w:rFonts w:eastAsia="Source Sans Pro Light" w:cs="Source Sans Pro Light"/>
        </w:rPr>
        <w:t xml:space="preserve">The Global </w:t>
      </w:r>
      <w:r w:rsidR="00FE03C5" w:rsidRPr="00DF4DCE">
        <w:rPr>
          <w:rFonts w:eastAsia="Source Sans Pro Light" w:cs="Source Sans Pro Light"/>
        </w:rPr>
        <w:t>A</w:t>
      </w:r>
      <w:r w:rsidR="27DA7E88" w:rsidRPr="00DF4DCE">
        <w:rPr>
          <w:rFonts w:eastAsia="Source Sans Pro Light" w:cs="Source Sans Pro Light"/>
        </w:rPr>
        <w:t xml:space="preserve">ssessment </w:t>
      </w:r>
      <w:r w:rsidR="007A0D0B" w:rsidRPr="00DF4DCE">
        <w:rPr>
          <w:rFonts w:eastAsia="Source Sans Pro Light" w:cs="Source Sans Pro Light"/>
        </w:rPr>
        <w:t xml:space="preserve">reviewed existing research </w:t>
      </w:r>
      <w:r w:rsidR="27DA7E88" w:rsidRPr="00DF4DCE">
        <w:rPr>
          <w:rFonts w:eastAsia="Source Sans Pro Light" w:cs="Source Sans Pro Light"/>
        </w:rPr>
        <w:t>and d</w:t>
      </w:r>
      <w:r w:rsidR="7B3DBE00" w:rsidRPr="00DF4DCE">
        <w:rPr>
          <w:rFonts w:eastAsia="Source Sans Pro Light" w:cs="Source Sans Pro Light"/>
        </w:rPr>
        <w:t xml:space="preserve">ata </w:t>
      </w:r>
      <w:r w:rsidR="26EDA4AD" w:rsidRPr="00DF4DCE">
        <w:rPr>
          <w:rFonts w:eastAsia="Source Sans Pro Light" w:cs="Source Sans Pro Light"/>
        </w:rPr>
        <w:t xml:space="preserve">using a framework </w:t>
      </w:r>
      <w:r w:rsidR="67DA1E73" w:rsidRPr="00DF4DCE">
        <w:rPr>
          <w:rFonts w:eastAsia="Source Sans Pro Light" w:cs="Source Sans Pro Light"/>
        </w:rPr>
        <w:t>of indicators for analysin</w:t>
      </w:r>
      <w:r w:rsidR="7079E8B0" w:rsidRPr="00DF4DCE">
        <w:rPr>
          <w:rFonts w:eastAsia="Source Sans Pro Light" w:cs="Source Sans Pro Light"/>
        </w:rPr>
        <w:t xml:space="preserve">g </w:t>
      </w:r>
      <w:r w:rsidR="3336C6F5" w:rsidRPr="00DF4DCE">
        <w:rPr>
          <w:rFonts w:eastAsia="Source Sans Pro Light" w:cs="Source Sans Pro Light"/>
        </w:rPr>
        <w:t>status and trends a</w:t>
      </w:r>
      <w:r w:rsidR="1B2903CB" w:rsidRPr="00DF4DCE">
        <w:rPr>
          <w:rFonts w:eastAsia="Source Sans Pro Light" w:cs="Source Sans Pro Light"/>
        </w:rPr>
        <w:t xml:space="preserve">s well as progress towards </w:t>
      </w:r>
      <w:r w:rsidR="3336C6F5" w:rsidRPr="00DF4DCE">
        <w:rPr>
          <w:rFonts w:eastAsia="Source Sans Pro Light" w:cs="Source Sans Pro Light"/>
        </w:rPr>
        <w:t>CBD and SDG targets</w:t>
      </w:r>
      <w:r w:rsidR="7D192351" w:rsidRPr="00DF4DCE">
        <w:rPr>
          <w:rFonts w:eastAsia="Source Sans Pro Light" w:cs="Source Sans Pro Light"/>
        </w:rPr>
        <w:t xml:space="preserve">. </w:t>
      </w:r>
      <w:r w:rsidR="1D00C049" w:rsidRPr="00DF4DCE">
        <w:rPr>
          <w:rFonts w:eastAsia="Source Sans Pro Light" w:cs="Source Sans Pro Light"/>
        </w:rPr>
        <w:t xml:space="preserve">These included 30 core indicators and 42 highlighted indicators </w:t>
      </w:r>
      <w:r w:rsidR="0071654B" w:rsidRPr="00DF4DCE">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{"citationID":"tb738IsX","properties":{"formattedCitation":"(Brondizio et al., 2019)","plainCitation":"(Brondizio et al., 2019)","noteIndex":0},"citationItems":[{"id":"w52rFSGD/8a9olOTy","uris":["http://www.mendeley.com/documents/?uuid=e2cca5bf-bf5b-42c7-96d0-df3071b67ab1","http://www.mendeley.com/documents/?uuid=0fb56565-ea2f-42d5-a8d4-406f2e0b4ec9"],"itemData":{"ISBN":"9783947851201","author":[{"dropping-particle":"","family":"Brondizio","given":"Eduardo","non-dropping-particle":"","parse-names":false,"suffix":""},{"dropping-particle":"","family":"Díaz","given":"Sandra","non-dropping-particle":"","parse-names":false,"suffix":""},{"dropping-particle":"","family":"Settele","given":"Josef","non-dropping-particle":"","parse-names":false,"suffix":""},{"dropping-particle":"","family":"Ngo","given":"Hien T.","non-dropping-particle":"","parse-names":false,"suffix":""},{"dropping-particle":"","family":"Gueze","given":"Maximilien","non-dropping-particle":"","parse-names":false,"suffix":""},{"dropping-particle":"","family":"Aumeerudddy,-Thomas","given":"Yildiz","non-dropping-particle":"","parse-names":false,"suffix":""},{"dropping-particle":"","family":"Xuemei","given":"Bai","non-dropping-particle":"","parse-names":false,"suffix":""},{"dropping-particle":"","family":"Geschke","given":"Arne","non-dropping-particle":"","parse-names":false,"suffix":""},{"dropping-particle":"","family":"Molnár","given":"Zsolt","non-dropping-particle":"","parse-names":false,"suffix":""},{"dropping-particle":"","family":"Pascual","given":"Unai","non-dropping-particle":"","parse-names":false,"suffix":""},{"dropping-particle":"","family":"Simcock","given":"Alan","non-dropping-particle":"","parse-names":false,"suffix":""},{"dropping-particle":"","family":"Jaureguiberry","given":"Pedro","non-dropping-particle":"","parse-names":false,"suffix":""}],"container-title":"IPBES secretariat","id":"ITEM-1","issued":{"date-parts":[["2019"]]},"number-of-pages":"201-308","publisher-place":"Bonn, Germany","title":"Chapter 1 Assessing a planet in transformation: Rationale and approach of the IPBES Global Assessment on Biodiversity and Ecosystem Services","type":"report"}}],"schema":"https://github.com/citation-style-language/schema/raw/master/csl-citation.json"} </w:instrText>
      </w:r>
      <w:r w:rsidR="0071654B" w:rsidRPr="00DF4DCE">
        <w:rPr>
          <w:rFonts w:eastAsia="Source Sans Pro Light" w:cs="Source Sans Pro Light"/>
          <w:color w:val="2B579A"/>
          <w:shd w:val="clear" w:color="auto" w:fill="E6E6E6"/>
        </w:rPr>
        <w:fldChar w:fldCharType="separate"/>
      </w:r>
      <w:r w:rsidR="00C5133D">
        <w:rPr>
          <w:rFonts w:cs="Times New Roman"/>
        </w:rPr>
        <w:t>(Brondizio et al., 2019)</w:t>
      </w:r>
      <w:r w:rsidR="0071654B" w:rsidRPr="00DF4DCE">
        <w:rPr>
          <w:rFonts w:eastAsia="Source Sans Pro Light" w:cs="Source Sans Pro Light"/>
          <w:color w:val="2B579A"/>
          <w:shd w:val="clear" w:color="auto" w:fill="E6E6E6"/>
        </w:rPr>
        <w:fldChar w:fldCharType="end"/>
      </w:r>
      <w:r w:rsidR="00FA0C71" w:rsidRPr="00DF4DCE">
        <w:rPr>
          <w:rFonts w:eastAsia="Source Sans Pro Light" w:cs="Source Sans Pro Light"/>
        </w:rPr>
        <w:t>.</w:t>
      </w:r>
      <w:r w:rsidR="1D00C049" w:rsidRPr="00DF4DCE">
        <w:rPr>
          <w:rFonts w:eastAsia="Source Sans Pro Light" w:cs="Source Sans Pro Light"/>
        </w:rPr>
        <w:t xml:space="preserve"> </w:t>
      </w:r>
      <w:r w:rsidR="602D76A4" w:rsidRPr="00DF4DCE">
        <w:rPr>
          <w:rFonts w:eastAsia="Source Sans Pro Light" w:cs="Source Sans Pro Light"/>
        </w:rPr>
        <w:t>Most of these</w:t>
      </w:r>
      <w:r w:rsidR="602D76A4" w:rsidRPr="00DF4DCE" w:rsidDel="00153DA7">
        <w:rPr>
          <w:rFonts w:eastAsia="Source Sans Pro Light" w:cs="Source Sans Pro Light"/>
        </w:rPr>
        <w:t xml:space="preserve"> </w:t>
      </w:r>
      <w:r w:rsidR="602D76A4" w:rsidRPr="00DF4DCE">
        <w:rPr>
          <w:rFonts w:eastAsia="Source Sans Pro Light" w:cs="Source Sans Pro Light"/>
        </w:rPr>
        <w:t>indicators are common to those used under the CBD and other initiatives (</w:t>
      </w:r>
      <w:r w:rsidR="00722194" w:rsidRPr="00DF4DCE">
        <w:rPr>
          <w:rFonts w:eastAsia="Source Sans Pro Light" w:cs="Source Sans Pro Light"/>
        </w:rPr>
        <w:t xml:space="preserve">e.g. </w:t>
      </w:r>
      <w:r w:rsidR="602D76A4" w:rsidRPr="00DF4DCE">
        <w:rPr>
          <w:rFonts w:eastAsia="Source Sans Pro Light" w:cs="Source Sans Pro Light"/>
        </w:rPr>
        <w:t>Future Earth, Yale Environmental Protection Index).</w:t>
      </w:r>
    </w:p>
    <w:p w14:paraId="7A1D661C" w14:textId="06B2143B" w:rsidR="007605B2" w:rsidRPr="00354090" w:rsidRDefault="76645F98" w:rsidP="00354090">
      <w:pPr>
        <w:pStyle w:val="NMtext"/>
        <w:spacing w:line="360" w:lineRule="auto"/>
        <w:jc w:val="left"/>
        <w:rPr>
          <w:rFonts w:eastAsia="Calibri"/>
        </w:rPr>
      </w:pPr>
      <w:r w:rsidRPr="376684D8">
        <w:rPr>
          <w:rFonts w:eastAsia="Source Sans Pro Light" w:cs="Source Sans Pro Light"/>
        </w:rPr>
        <w:t>Given the complexity of monitoring biodiversity change</w:t>
      </w:r>
      <w:r w:rsidR="101CAE04" w:rsidRPr="376684D8">
        <w:rPr>
          <w:rFonts w:eastAsia="Source Sans Pro Light" w:cs="Source Sans Pro Light"/>
        </w:rPr>
        <w:t>, the partners of the Group on Earth Observations Biodiversity Observation Network (GEO BON)</w:t>
      </w:r>
      <w:r w:rsidRPr="376684D8">
        <w:rPr>
          <w:rFonts w:eastAsia="Source Sans Pro Light" w:cs="Source Sans Pro Light"/>
        </w:rPr>
        <w:t xml:space="preserve"> </w:t>
      </w:r>
      <w:r w:rsidR="2AEB8558" w:rsidRPr="376684D8">
        <w:rPr>
          <w:rFonts w:eastAsia="Source Sans Pro Light" w:cs="Source Sans Pro Light"/>
        </w:rPr>
        <w:t xml:space="preserve">proposed </w:t>
      </w:r>
      <w:r w:rsidR="195CEBC8" w:rsidRPr="376684D8">
        <w:rPr>
          <w:rFonts w:eastAsia="Source Sans Pro Light" w:cs="Source Sans Pro Light"/>
        </w:rPr>
        <w:t xml:space="preserve">a framework based on </w:t>
      </w:r>
      <w:r w:rsidR="0B1250F9" w:rsidRPr="376684D8">
        <w:rPr>
          <w:rFonts w:eastAsia="Source Sans Pro Light" w:cs="Source Sans Pro Light"/>
        </w:rPr>
        <w:t>Essen</w:t>
      </w:r>
      <w:r w:rsidR="72818808" w:rsidRPr="376684D8">
        <w:rPr>
          <w:rFonts w:eastAsia="Source Sans Pro Light" w:cs="Source Sans Pro Light"/>
        </w:rPr>
        <w:t>t</w:t>
      </w:r>
      <w:r w:rsidR="0B1250F9" w:rsidRPr="376684D8">
        <w:rPr>
          <w:rFonts w:eastAsia="Source Sans Pro Light" w:cs="Source Sans Pro Light"/>
        </w:rPr>
        <w:t>ial Biodiversity Variables (</w:t>
      </w:r>
      <w:r w:rsidR="60CF3C50" w:rsidRPr="376684D8">
        <w:rPr>
          <w:rFonts w:eastAsia="Source Sans Pro Light" w:cs="Source Sans Pro Light"/>
        </w:rPr>
        <w:t>EBVs</w:t>
      </w:r>
      <w:r w:rsidR="49832ACD" w:rsidRPr="376684D8">
        <w:rPr>
          <w:rFonts w:eastAsia="Source Sans Pro Light" w:cs="Source Sans Pro Light"/>
        </w:rPr>
        <w:t>)</w:t>
      </w:r>
      <w:r w:rsidR="65896082" w:rsidRPr="376684D8">
        <w:rPr>
          <w:rFonts w:eastAsia="Source Sans Pro Light" w:cs="Source Sans Pro Light"/>
        </w:rPr>
        <w:t>, that could make the link between monitoring initiatives and decision makers</w:t>
      </w:r>
      <w:r w:rsidR="0F197C87" w:rsidRPr="376684D8">
        <w:rPr>
          <w:rFonts w:eastAsia="Source Sans Pro Light" w:cs="Source Sans Pro Light"/>
        </w:rPr>
        <w:t xml:space="preserve"> (See Box 2</w:t>
      </w:r>
      <w:r w:rsidR="65896082" w:rsidRPr="376684D8">
        <w:rPr>
          <w:rFonts w:eastAsia="Source Sans Pro Light" w:cs="Source Sans Pro Light"/>
        </w:rPr>
        <w:t xml:space="preserve"> </w:t>
      </w:r>
      <w:r w:rsidR="55532E72" w:rsidRPr="376684D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{"citationID":"BKRtDWFt","properties":{"formattedCitation":"(H. M. Pereira et al., 2013)","plainCitation":"(H. M. Pereira et al., 2013)","noteIndex":0},"citationItems":[{"id":"w52rFSGD/Hz5Zs5Xj","uris":["http://www.mendeley.com/documents/?uuid=a5207c15-7aa1-42f8-8b50-c9af8978f462","http://www.mendeley.com/documents/?uuid=3fde14a2-4b85-4046-a6b5-b6198a940f67"],"itemData":{"DOI":"10.1126/science.1229931","ISSN":"10959203","PMID":"23329036","abstract":"A global system of harmonized observations is needed to inform scientists and policy-makers.","author":[{"dropping-particle":"","family":"Pereira","given":"H. M.","non-dropping-particle":"","parse-names":false,"suffix":""},{"dropping-particle":"","family":"Ferrier","given":"S.","non-dropping-particle":"","parse-names":false,"suffix":""},{"dropping-particle":"","family":"Walters","given":"M.","non-dropping-particle":"","parse-names":false,"suffix":""},{"dropping-particle":"","family":"Geller","given":"G. N.","non-dropping-particle":"","parse-names":false,"suffix":""},{"dropping-particle":"","family":"Jongman","given":"R. H.G.","non-dropping-particle":"","parse-names":false,"suffix":""},{"dropping-particle":"","family":"Scholes","given":"R. J.","non-dropping-particle":"","parse-names":false,"suffix":""},{"dropping-particle":"","family":"Bruford","given":"M. W.","non-dropping-particle":"","parse-names":false,"suffix":""},{"dropping-particle":"","family":"Brummitt","given":"N.","non-dropping-particle":"","parse-names":false,"suffix":""},{"dropping-particle":"","family":"Butchart","given":"S. H.M.","non-dropping-particle":"","parse-names":false,"suffix":""},{"dropping-particle":"","family":"Cardoso","given":"A. C.","non-dropping-particle":"","parse-names":false,"suffix":""},{"dropping-particle":"","family":"Coops","given":"N. C.","non-dropping-particle":"","parse-names":false,"suffix":""},{"dropping-particle":"","family":"Dulloo","given":"E.","non-dropping-particle":"","parse-names":false,"suffix":""},{"dropping-particle":"","family":"Faith","given":"D. P.","non-dropping-particle":"","parse-names":false,"suffix":""},{"dropping-particle":"","family":"Freyhof","given":"J.","non-dropping-particle":"","parse-names":false,"suffix":""},{"dropping-particle":"","family":"Gregory","given":"R. D.","non-dropping-particle":"","parse-names":false,"suffix":""},{"dropping-particle":"","family":"Heip","given":"C.","non-dropping-particle":"","parse-names":false,"suffix":""},{"dropping-particle":"","family":"Höft","given":"R.","non-dropping-particle":"","parse-names":false,"suffix":""},{"dropping-particle":"","family":"Hurtt","given":"G.","non-dropping-particle":"","parse-names":false,"suffix":""},{"dropping-particle":"","family":"Jetz","given":"W.","non-dropping-particle":"","parse-names":false,"suffix":""},{"dropping-particle":"","family":"Karp","given":"D. S.","non-dropping-particle":"","parse-names":false,"suffix":""},{"dropping-particle":"","family":"McGeoch","given":"M. A.","non-dropping-particle":"","parse-names":false,"suffix":""},{"dropping-particle":"","family":"Obura","given":"D.","non-dropping-particle":"","parse-names":false,"suffix":""},{"dropping-particle":"","family":"Onoda","given":"Y.","non-dropping-particle":"","parse-names":false,"suffix":""},{"dropping-particle":"","family":"Pettorelli","given":"N.","non-dropping-particle":"","parse-names":false,"suffix":""},{"dropping-particle":"","family":"Reyers","given":"B.","non-dropping-particle":"","parse-names":false,"suffix":""},{"dropping-particle":"","family":"Sayre","given":"R.","non-dropping-particle":"","parse-names":false,"suffix":""},{"dropping-particle":"","family":"Scharlemann","given":"J. P.W.","non-dropping-particle":"","parse-names":false,"suffix":""},{"dropping-particle":"","family":"Stuart","given":"S. N.","non-dropping-particle":"","parse-names":false,"suffix":""},{"dropping-particle":"","family":"Turak","given":"E.","non-dropping-particle":"","parse-names":false,"suffix":""},{"dropping-particle":"","family":"Walpole","given":"M.","non-dropping-particle":"","parse-names":false,"suffix":""},{"dropping-particle":"","family":"Wegmann","given":"M.","non-dropping-particle":"","parse-names":false,"suffix":""}],"container-title":"Science","id":"ITEM-1","issue":"6117","issued":{"date-parts":[["2013"]]},"page":"277-278","title":"Essential biodiversity variables","type":"article-journal","volume":"339"}}],"schema":"https://github.com/citation-style-language/schema/raw/master/csl-citation.json"} </w:instrText>
      </w:r>
      <w:r w:rsidR="55532E72" w:rsidRPr="376684D8">
        <w:rPr>
          <w:rFonts w:eastAsia="Source Sans Pro Light" w:cs="Source Sans Pro Light"/>
          <w:color w:val="2B579A"/>
          <w:shd w:val="clear" w:color="auto" w:fill="E6E6E6"/>
        </w:rPr>
        <w:fldChar w:fldCharType="separate"/>
      </w:r>
      <w:r w:rsidR="0063198C">
        <w:rPr>
          <w:rFonts w:cs="Times New Roman"/>
        </w:rPr>
        <w:t>(H. M. Pereira et al., 2013)</w:t>
      </w:r>
      <w:r w:rsidR="55532E72" w:rsidRPr="376684D8">
        <w:rPr>
          <w:rFonts w:eastAsia="Source Sans Pro Light" w:cs="Source Sans Pro Light"/>
          <w:color w:val="2B579A"/>
          <w:shd w:val="clear" w:color="auto" w:fill="E6E6E6"/>
        </w:rPr>
        <w:fldChar w:fldCharType="end"/>
      </w:r>
      <w:r w:rsidR="65896082" w:rsidRPr="376684D8">
        <w:rPr>
          <w:rFonts w:eastAsia="Source Sans Pro Light" w:cs="Source Sans Pro Light"/>
        </w:rPr>
        <w:t>.</w:t>
      </w:r>
      <w:r w:rsidR="45129FCF" w:rsidRPr="376684D8">
        <w:rPr>
          <w:rFonts w:eastAsia="Source Sans Pro Light" w:cs="Source Sans Pro Light"/>
        </w:rPr>
        <w:t xml:space="preserve"> EBVs should help set priorities as they include </w:t>
      </w:r>
      <w:r w:rsidR="577CDF43" w:rsidRPr="376684D8">
        <w:rPr>
          <w:rFonts w:eastAsia="Source Sans Pro Light" w:cs="Source Sans Pro Light"/>
        </w:rPr>
        <w:t xml:space="preserve">complementary </w:t>
      </w:r>
      <w:r w:rsidR="45129FCF" w:rsidRPr="376684D8">
        <w:rPr>
          <w:rFonts w:eastAsia="Source Sans Pro Light" w:cs="Source Sans Pro Light"/>
        </w:rPr>
        <w:t xml:space="preserve">measurements </w:t>
      </w:r>
      <w:r w:rsidR="481DE5DB" w:rsidRPr="376684D8">
        <w:rPr>
          <w:rFonts w:eastAsia="Source Sans Pro Light" w:cs="Source Sans Pro Light"/>
        </w:rPr>
        <w:t xml:space="preserve">to capture </w:t>
      </w:r>
      <w:r w:rsidR="6D53ACCD" w:rsidRPr="376684D8">
        <w:rPr>
          <w:rFonts w:eastAsia="Source Sans Pro Light" w:cs="Source Sans Pro Light"/>
        </w:rPr>
        <w:t>crucial aspects of biodiversity change</w:t>
      </w:r>
      <w:r w:rsidR="2A4A0854" w:rsidRPr="376684D8">
        <w:rPr>
          <w:rFonts w:eastAsia="Source Sans Pro Light" w:cs="Source Sans Pro Light"/>
        </w:rPr>
        <w:t xml:space="preserve"> </w:t>
      </w:r>
      <w:r w:rsidR="55532E72" w:rsidRPr="376684D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{"citationID":"lSScbPER","properties":{"formattedCitation":"(H. M. Pereira et al., 2013)","plainCitation":"(H. M. Pereira et al., 2013)","noteIndex":0},"citationItems":[{"id":"w52rFSGD/Hz5Zs5Xj","uris":["http://www.mendeley.com/documents/?uuid=3fde14a2-4b85-4046-a6b5-b6198a940f67","http://www.mendeley.com/documents/?uuid=a5207c15-7aa1-42f8-8b50-c9af8978f462"],"itemData":{"DOI":"10.1126/science.1229931","ISSN":"10959203","PMID":"23329036","abstract":"A global system of harmonized observations is needed to inform scientists and policy-makers.","author":[{"dropping-particle":"","family":"Pereira","given":"H. M.","non-dropping-particle":"","parse-names":false,"suffix":""},{"dropping-particle":"","family":"Ferrier","given":"S.","non-dropping-particle":"","parse-names":false,"suffix":""},{"dropping-particle":"","family":"Walters","given":"M.","non-dropping-particle":"","parse-names":false,"suffix":""},{"dropping-particle":"","family":"Geller","given":"G. N.","non-dropping-particle":"","parse-names":false,"suffix":""},{"dropping-particle":"","family":"Jongman","given":"R. H.G.","non-dropping-particle":"","parse-names":false,"suffix":""},{"dropping-particle":"","family":"Scholes","given":"R. J.","non-dropping-particle":"","parse-names":false,"suffix":""},{"dropping-particle":"","family":"Bruford","given":"M. W.","non-dropping-particle":"","parse-names":false,"suffix":""},{"dropping-particle":"","family":"Brummitt","given":"N.","non-dropping-particle":"","parse-names":false,"suffix":""},{"dropping-particle":"","family":"Butchart","given":"S. H.M.","non-dropping-particle":"","parse-names":false,"suffix":""},{"dropping-particle":"","family":"Cardoso","given":"A. C.","non-dropping-particle":"","parse-names":false,"suffix":""},{"dropping-particle":"","family":"Coops","given":"N. C.","non-dropping-particle":"","parse-names":false,"suffix":""},{"dropping-particle":"","family":"Dulloo","given":"E.","non-dropping-particle":"","parse-names":false,"suffix":""},{"dropping-particle":"","family":"Faith","given":"D. P.","non-dropping-particle":"","parse-names":false,"suffix":""},{"dropping-particle":"","family":"Freyhof","given":"J.","non-dropping-particle":"","parse-names":false,"suffix":""},{"dropping-particle":"","family":"Gregory","given":"R. D.","non-dropping-particle":"","parse-names":false,"suffix":""},{"dropping-particle":"","family":"Heip","given":"C.","non-dropping-particle":"","parse-names":false,"suffix":""},{"dropping-particle":"","family":"Höft","given":"R.","non-dropping-particle":"","parse-names":false,"suffix":""},{"dropping-particle":"","family":"Hurtt","given":"G.","non-dropping-particle":"","parse-names":false,"suffix":""},{"dropping-particle":"","family":"Jetz","given":"W.","non-dropping-particle":"","parse-names":false,"suffix":""},{"dropping-particle":"","family":"Karp","given":"D. S.","non-dropping-particle":"","parse-names":false,"suffix":""},{"dropping-particle":"","family":"McGeoch","given":"M. A.","non-dropping-particle":"","parse-names":false,"suffix":""},{"dropping-particle":"","family":"Obura","given":"D.","non-dropping-particle":"","parse-names":false,"suffix":""},{"dropping-particle":"","family":"Onoda","given":"Y.","non-dropping-particle":"","parse-names":false,"suffix":""},{"dropping-particle":"","family":"Pettorelli","given":"N.","non-dropping-particle":"","parse-names":false,"suffix":""},{"dropping-particle":"","family":"Reyers","given":"B.","non-dropping-particle":"","parse-names":false,"suffix":""},{"dropping-particle":"","family":"Sayre","given":"R.","non-dropping-particle":"","parse-names":false,"suffix":""},{"dropping-particle":"","family":"Scharlemann","given":"J. P.W.","non-dropping-particle":"","parse-names":false,"suffix":""},{"dropping-particle":"","family":"Stuart","given":"S. N.","non-dropping-particle":"","parse-names":false,"suffix":""},{"dropping-particle":"","family":"Turak","given":"E.","non-dropping-particle":"","parse-names":false,"suffix":""},{"dropping-particle":"","family":"Walpole","given":"M.","non-dropping-particle":"","parse-names":false,"suffix":""},{"dropping-particle":"","family":"Wegmann","given":"M.","non-dropping-particle":"","parse-names":false,"suffix":""}],"container-title":"Science","id":"ITEM-1","issue":"6117","issued":{"date-parts":[["2013"]]},"page":"277-278","title":"Essential biodiversity variables","type":"article-journal","volume":"339"}}],"schema":"https://github.com/citation-style-language/schema/raw/master/csl-citation.json"} </w:instrText>
      </w:r>
      <w:r w:rsidR="55532E72" w:rsidRPr="376684D8">
        <w:rPr>
          <w:rFonts w:eastAsia="Source Sans Pro Light" w:cs="Source Sans Pro Light"/>
          <w:color w:val="2B579A"/>
          <w:shd w:val="clear" w:color="auto" w:fill="E6E6E6"/>
        </w:rPr>
        <w:fldChar w:fldCharType="separate"/>
      </w:r>
      <w:r w:rsidR="00C5133D">
        <w:rPr>
          <w:rFonts w:eastAsia="Source Sans Pro Light" w:cs="Source Sans Pro Light"/>
          <w:noProof/>
        </w:rPr>
        <w:t>(H. M. Pereira et al., 2013)</w:t>
      </w:r>
      <w:r w:rsidR="55532E72" w:rsidRPr="376684D8">
        <w:rPr>
          <w:rFonts w:eastAsia="Source Sans Pro Light" w:cs="Source Sans Pro Light"/>
          <w:color w:val="2B579A"/>
          <w:shd w:val="clear" w:color="auto" w:fill="E6E6E6"/>
        </w:rPr>
        <w:fldChar w:fldCharType="end"/>
      </w:r>
      <w:r w:rsidR="6D53ACCD" w:rsidRPr="376684D8">
        <w:rPr>
          <w:rFonts w:eastAsia="Source Sans Pro Light" w:cs="Source Sans Pro Light"/>
        </w:rPr>
        <w:t>.</w:t>
      </w:r>
      <w:r w:rsidR="56EB1399" w:rsidRPr="376684D8">
        <w:rPr>
          <w:rFonts w:eastAsia="Source Sans Pro Light" w:cs="Source Sans Pro Light"/>
        </w:rPr>
        <w:t xml:space="preserve"> </w:t>
      </w:r>
      <w:r w:rsidR="76F7DE1B" w:rsidRPr="376684D8">
        <w:rPr>
          <w:rFonts w:eastAsia="Source Sans Pro Light" w:cs="Source Sans Pro Light"/>
        </w:rPr>
        <w:t xml:space="preserve">Each EBV includes a set of specific </w:t>
      </w:r>
      <w:r w:rsidR="50C4ECA7" w:rsidRPr="376684D8">
        <w:rPr>
          <w:rFonts w:eastAsia="Source Sans Pro Light" w:cs="Source Sans Pro Light"/>
        </w:rPr>
        <w:t>indicators,</w:t>
      </w:r>
      <w:r w:rsidR="4A3422F3" w:rsidRPr="376684D8">
        <w:rPr>
          <w:rFonts w:eastAsia="Source Sans Pro Light" w:cs="Source Sans Pro Light"/>
        </w:rPr>
        <w:t xml:space="preserve"> </w:t>
      </w:r>
      <w:r w:rsidR="76F7DE1B" w:rsidRPr="376684D8">
        <w:rPr>
          <w:rFonts w:eastAsia="Source Sans Pro Light" w:cs="Source Sans Pro Light"/>
        </w:rPr>
        <w:t>and these</w:t>
      </w:r>
      <w:r w:rsidR="4A3422F3" w:rsidRPr="376684D8">
        <w:rPr>
          <w:rFonts w:eastAsia="Source Sans Pro Light" w:cs="Source Sans Pro Light"/>
        </w:rPr>
        <w:t xml:space="preserve"> were applied</w:t>
      </w:r>
      <w:r w:rsidR="71FABE68" w:rsidRPr="376684D8">
        <w:rPr>
          <w:rFonts w:eastAsia="Source Sans Pro Light" w:cs="Source Sans Pro Light"/>
        </w:rPr>
        <w:t xml:space="preserve"> in the IPBES Global Assessment</w:t>
      </w:r>
      <w:r w:rsidR="4A3422F3" w:rsidRPr="376684D8">
        <w:rPr>
          <w:rFonts w:eastAsia="Source Sans Pro Light" w:cs="Source Sans Pro Light"/>
        </w:rPr>
        <w:t xml:space="preserve"> to </w:t>
      </w:r>
      <w:r w:rsidR="66000F8B" w:rsidRPr="376684D8">
        <w:rPr>
          <w:rFonts w:eastAsia="Source Sans Pro Light" w:cs="Source Sans Pro Light"/>
        </w:rPr>
        <w:t>understand</w:t>
      </w:r>
      <w:r w:rsidR="4A3422F3" w:rsidRPr="376684D8">
        <w:rPr>
          <w:rFonts w:eastAsia="Source Sans Pro Light" w:cs="Source Sans Pro Light"/>
        </w:rPr>
        <w:t xml:space="preserve"> the current state</w:t>
      </w:r>
      <w:r w:rsidR="4274F760" w:rsidRPr="376684D8">
        <w:rPr>
          <w:rFonts w:eastAsia="Source Sans Pro Light" w:cs="Source Sans Pro Light"/>
        </w:rPr>
        <w:t xml:space="preserve"> of nature </w:t>
      </w:r>
      <w:r w:rsidR="0960F430" w:rsidRPr="376684D8">
        <w:rPr>
          <w:rFonts w:eastAsia="Source Sans Pro Light" w:cs="Source Sans Pro Light"/>
        </w:rPr>
        <w:t xml:space="preserve">and to assess the impact of the different drivers at the </w:t>
      </w:r>
      <w:r w:rsidR="4D5D67CB" w:rsidRPr="376684D8">
        <w:rPr>
          <w:rFonts w:eastAsia="Source Sans Pro Light" w:cs="Source Sans Pro Light"/>
        </w:rPr>
        <w:t xml:space="preserve">environmental </w:t>
      </w:r>
      <w:r w:rsidR="0960F430" w:rsidRPr="376684D8">
        <w:rPr>
          <w:rFonts w:eastAsia="Source Sans Pro Light" w:cs="Source Sans Pro Light"/>
        </w:rPr>
        <w:t>realm</w:t>
      </w:r>
      <w:r w:rsidR="1B72526F" w:rsidRPr="376684D8">
        <w:rPr>
          <w:rFonts w:eastAsia="Source Sans Pro Light" w:cs="Source Sans Pro Light"/>
        </w:rPr>
        <w:t xml:space="preserve"> (i.e. freshwater, marine, terrestrial)</w:t>
      </w:r>
      <w:r w:rsidR="0960F430" w:rsidRPr="376684D8">
        <w:rPr>
          <w:rFonts w:eastAsia="Source Sans Pro Light" w:cs="Source Sans Pro Light"/>
        </w:rPr>
        <w:t>, regional an</w:t>
      </w:r>
      <w:r w:rsidR="31D76D92" w:rsidRPr="376684D8">
        <w:rPr>
          <w:rFonts w:eastAsia="Source Sans Pro Light" w:cs="Source Sans Pro Light"/>
        </w:rPr>
        <w:t>d global scale</w:t>
      </w:r>
      <w:r w:rsidR="3BC63709" w:rsidRPr="376684D8">
        <w:rPr>
          <w:rFonts w:eastAsia="Source Sans Pro Light" w:cs="Source Sans Pro Light"/>
        </w:rPr>
        <w:t xml:space="preserve"> </w:t>
      </w:r>
      <w:r w:rsidR="55532E72" w:rsidRPr="376684D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{"citationID":"FXIVWN1x","properties":{"formattedCitation":"(Purvis et al., 2019)","plainCitation":"(Purvis et al., 2019)","noteIndex":0},"citationItems":[{"id":"w52rFSGD/b6nX7pQ9","uris":["http://www.mendeley.com/documents/?uuid=9ca5d4f6-5794-4915-b6c4-cb432d7a115b","http://www.mendeley.com/documents/?uuid=6c721e6b-915a-41a6-a19a-157a5622fd16"],"itemData":{"ISBN":"9783947851201","author":[{"dropping-particle":"","family":"Purvis","given":"Andy","non-dropping-particle":"","parse-names":false,"suffix":""},{"dropping-particle":"","family":"Molnár","given":"Zsolt","non-dropping-particle":"","parse-names":false,"suffix":""},{"dropping-particle":"","family":"Obura","given":"David","non-dropping-particle":"","parse-names":false,"suffix":""},{"dropping-particle":"","family":"Ichii","given":"Kasuhito","non-dropping-particle":"","parse-names":false,"suffix":""},{"dropping-particle":"","family":"Willis","given":"Katherine","non-dropping-particle":"","parse-names":false,"suffix":""},{"dropping-particle":"","family":"Chettri","given":"Nakul","non-dropping-particle":"","parse-names":false,"suffix":""},{"dropping-particle":"","family":"Dullo","given":"Mohammad","non-dropping-particle":"","parse-names":false,"suffix":""},{"dropping-particle":"","family":"Hendry","given":"Andrew","non-dropping-particle":"","parse-names":false,"suffix":""},{"dropping-particle":"","family":"Gabrielyan","given":"Bardukh","non-dropping-particle":"","parse-names":false,"suffix":""},{"dropping-particle":"","family":"Gutt","given":"Julian","non-dropping-particle":"","parse-names":false,"suffix":""},{"dropping-particle":"","family":"Jacob","given":"Ute","non-dropping-particle":"","parse-names":false,"suffix":""},{"dropping-particle":"","family":"Keskin","given":"Emre","non-dropping-particle":"","parse-names":false,"suffix":""},{"dropping-particle":"","family":"Niamir","given":"Aidin","non-dropping-particle":"","parse-names":false,"suffix":""},{"dropping-particle":"","family":"Öztürk","given":"Bayram","non-dropping-particle":"","parse-names":false,"suffix":""},{"dropping-particle":"","family":"Salimov","given":"Rashad","non-dropping-particle":"","parse-names":false,"suffix":""},{"dropping-particle":"","family":"Jaureguiberry","given":"Pedro","non-dropping-particle":"","parse-names":false,"suffix":""}],"container-title":"IPBES secretariat","id":"ITEM-1","issued":{"date-parts":[["2019"]]},"number-of-pages":"201-308","publisher-place":"Bonn, Germany","title":"Chapter 2.2 Status and Trends –Nature Global Assessment Report on Biodiversity and Ecosystem Services | IPBES","type":"report"}}],"schema":"https://github.com/citation-style-language/schema/raw/master/csl-citation.json"} </w:instrText>
      </w:r>
      <w:r w:rsidR="55532E72" w:rsidRPr="376684D8">
        <w:rPr>
          <w:rFonts w:eastAsia="Source Sans Pro Light" w:cs="Source Sans Pro Light"/>
          <w:color w:val="2B579A"/>
          <w:shd w:val="clear" w:color="auto" w:fill="E6E6E6"/>
        </w:rPr>
        <w:fldChar w:fldCharType="separate"/>
      </w:r>
      <w:r w:rsidR="00C5133D">
        <w:rPr>
          <w:rFonts w:cs="Times New Roman"/>
        </w:rPr>
        <w:t>(Purvis et al., 2019)</w:t>
      </w:r>
      <w:r w:rsidR="55532E72" w:rsidRPr="376684D8">
        <w:rPr>
          <w:rFonts w:eastAsia="Source Sans Pro Light" w:cs="Source Sans Pro Light"/>
          <w:color w:val="2B579A"/>
          <w:shd w:val="clear" w:color="auto" w:fill="E6E6E6"/>
        </w:rPr>
        <w:fldChar w:fldCharType="end"/>
      </w:r>
      <w:r w:rsidR="22266EBC" w:rsidRPr="376684D8">
        <w:rPr>
          <w:rFonts w:eastAsia="Source Sans Pro Light" w:cs="Source Sans Pro Light"/>
        </w:rPr>
        <w:t xml:space="preserve">. </w:t>
      </w:r>
      <w:r w:rsidR="3A643D73" w:rsidRPr="376684D8">
        <w:rPr>
          <w:rFonts w:eastAsia="Source Sans Pro Light" w:cs="Source Sans Pro Light"/>
        </w:rPr>
        <w:t xml:space="preserve">The list of indicators </w:t>
      </w:r>
      <w:r w:rsidR="3C83CD83" w:rsidRPr="376684D8">
        <w:rPr>
          <w:rFonts w:eastAsia="Source Sans Pro Light" w:cs="Source Sans Pro Light"/>
        </w:rPr>
        <w:t xml:space="preserve">used </w:t>
      </w:r>
      <w:r w:rsidR="3A643D73" w:rsidRPr="376684D8">
        <w:rPr>
          <w:rFonts w:eastAsia="Source Sans Pro Light" w:cs="Source Sans Pro Light"/>
        </w:rPr>
        <w:t xml:space="preserve">for each EBV class is </w:t>
      </w:r>
      <w:r w:rsidR="524FC41B" w:rsidRPr="376684D8">
        <w:rPr>
          <w:rFonts w:eastAsia="Source Sans Pro Light" w:cs="Source Sans Pro Light"/>
        </w:rPr>
        <w:t xml:space="preserve">presented </w:t>
      </w:r>
      <w:r w:rsidR="4371DA7A" w:rsidRPr="376684D8">
        <w:rPr>
          <w:rFonts w:eastAsia="Source Sans Pro Light" w:cs="Source Sans Pro Light"/>
        </w:rPr>
        <w:t xml:space="preserve">in </w:t>
      </w:r>
      <w:r w:rsidR="4D94D8C9" w:rsidRPr="376684D8">
        <w:rPr>
          <w:rFonts w:eastAsia="Source Sans Pro Light" w:cs="Source Sans Pro Light"/>
        </w:rPr>
        <w:t xml:space="preserve">the Global Assessment </w:t>
      </w:r>
      <w:r w:rsidR="524FC41B" w:rsidRPr="376684D8">
        <w:rPr>
          <w:rFonts w:eastAsia="Source Sans Pro Light" w:cs="Source Sans Pro Light"/>
        </w:rPr>
        <w:t xml:space="preserve">and the knowledge gaps are identified. </w:t>
      </w:r>
      <w:r w:rsidR="4D94D8C9" w:rsidRPr="376684D8">
        <w:rPr>
          <w:rFonts w:eastAsia="Source Sans Pro Light" w:cs="Source Sans Pro Light"/>
        </w:rPr>
        <w:t>This re</w:t>
      </w:r>
      <w:r w:rsidR="04664B6B" w:rsidRPr="376684D8">
        <w:rPr>
          <w:rFonts w:eastAsia="Source Sans Pro Light" w:cs="Source Sans Pro Light"/>
        </w:rPr>
        <w:t xml:space="preserve">port </w:t>
      </w:r>
      <w:r w:rsidR="524FC41B" w:rsidRPr="376684D8">
        <w:rPr>
          <w:rFonts w:eastAsia="Source Sans Pro Light" w:cs="Source Sans Pro Light"/>
        </w:rPr>
        <w:t xml:space="preserve">also </w:t>
      </w:r>
      <w:r w:rsidR="23703CA9" w:rsidRPr="376684D8">
        <w:rPr>
          <w:rFonts w:eastAsia="Source Sans Pro Light" w:cs="Source Sans Pro Light"/>
        </w:rPr>
        <w:t>identified overall knowledge gaps in data, indicators, inventories and scenarios</w:t>
      </w:r>
      <w:r w:rsidR="22266EBC" w:rsidRPr="376684D8">
        <w:rPr>
          <w:rFonts w:eastAsia="Source Sans Pro Light" w:cs="Source Sans Pro Light"/>
        </w:rPr>
        <w:t xml:space="preserve"> </w:t>
      </w:r>
      <w:r w:rsidR="55532E72" w:rsidRPr="376684D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{"citationID":"QNbP1ix5","properties":{"formattedCitation":"(IPBES, 2019)","plainCitation":"(IPBES, 2019)","noteIndex":0},"citationItems":[{"id":"w52rFSGD/ip08v61l","uris":["http://www.mendeley.com/documents/?uuid=924af80d-d90c-4326-a426-ec492d906835","http://www.mendeley.com/documents/?uuid=5071c830-870e-4538-ad54-868a32be0367"],"itemData":{"ISBN":"978-3-947851-20-1","author":[{"dropping-particle":"","family":"IPBES","given":"","non-dropping-particle":"","parse-names":false,"suffix":""}],"editor":[{"dropping-particle":"","family":"Brondízio","given":"Eduardo S.","non-dropping-particle":"","parse-names":false,"suffix":""},{"dropping-particle":"","family":"Settele","given":"Josef","non-dropping-particle":"","parse-names":false,"suffix":""},{"dropping-particle":"","family":"Díaz","given":"Sandra","non-dropping-particle":"","parse-names":false,"suffix":""},{"dropping-particle":"","family":"Ngo","given":"Hien T.","non-dropping-particle":"","parse-names":false,"suffix":""}],"id":"ITEM-1","issued":{"date-parts":[["2019"]]},"number-of-pages":"1148","publisher":"IPBES secretariat","publisher-place":"Boon, Germany","title":"Global assessment report of the Intergovernmental Science-Policy Platform on Biodiversity and Ecosystem Services","type":"book"}}],"schema":"https://github.com/citation-style-language/schema/raw/master/csl-citation.json"} </w:instrText>
      </w:r>
      <w:r w:rsidR="55532E72" w:rsidRPr="376684D8">
        <w:rPr>
          <w:rFonts w:eastAsia="Source Sans Pro Light" w:cs="Source Sans Pro Light"/>
          <w:color w:val="2B579A"/>
          <w:shd w:val="clear" w:color="auto" w:fill="E6E6E6"/>
        </w:rPr>
        <w:fldChar w:fldCharType="separate"/>
      </w:r>
      <w:r w:rsidR="00C5133D">
        <w:rPr>
          <w:rFonts w:cs="Times New Roman"/>
        </w:rPr>
        <w:t>(IPBES, 2019)</w:t>
      </w:r>
      <w:r w:rsidR="55532E72" w:rsidRPr="376684D8">
        <w:rPr>
          <w:rFonts w:eastAsia="Source Sans Pro Light" w:cs="Source Sans Pro Light"/>
          <w:color w:val="2B579A"/>
          <w:shd w:val="clear" w:color="auto" w:fill="E6E6E6"/>
        </w:rPr>
        <w:fldChar w:fldCharType="end"/>
      </w:r>
      <w:r w:rsidR="45E3B743" w:rsidRPr="376684D8">
        <w:rPr>
          <w:rFonts w:eastAsia="Source Sans Pro Light" w:cs="Source Sans Pro Light"/>
        </w:rPr>
        <w:t>.</w:t>
      </w:r>
    </w:p>
    <w:p w14:paraId="37F5B1B4" w14:textId="2F3D171F" w:rsidR="007F0345" w:rsidRPr="0075043D" w:rsidRDefault="007F0345">
      <w:pPr>
        <w:pStyle w:val="Heading2"/>
      </w:pPr>
      <w:bookmarkStart w:id="16" w:name="_Toc120733402"/>
      <w:r w:rsidRPr="0075043D">
        <w:t>National Biodiversity Strategy &amp; Action Plans</w:t>
      </w:r>
      <w:bookmarkEnd w:id="16"/>
    </w:p>
    <w:p w14:paraId="61B9A799" w14:textId="77777777" w:rsidR="003B5802" w:rsidRPr="00DF4DCE" w:rsidRDefault="003B5802" w:rsidP="00136CDC">
      <w:pPr>
        <w:rPr>
          <w:rFonts w:ascii="Source Sans Pro Light" w:hAnsi="Source Sans Pro Light"/>
        </w:rPr>
      </w:pPr>
    </w:p>
    <w:p w14:paraId="72819AFC" w14:textId="5B403578" w:rsidR="00136CDC" w:rsidRPr="00354090" w:rsidRDefault="00D62F3A" w:rsidP="00354090">
      <w:pPr>
        <w:pStyle w:val="NMhighlight"/>
        <w:spacing w:line="360" w:lineRule="auto"/>
        <w:jc w:val="left"/>
        <w:rPr>
          <w:b w:val="0"/>
          <w:bCs w:val="0"/>
          <w:color w:val="auto"/>
        </w:rPr>
      </w:pPr>
      <w:r w:rsidRPr="00BC7CA7">
        <w:rPr>
          <w:b w:val="0"/>
          <w:bCs w:val="0"/>
          <w:color w:val="auto"/>
        </w:rPr>
        <w:t xml:space="preserve">The implementation </w:t>
      </w:r>
      <w:r w:rsidR="007F277F" w:rsidRPr="00BC7CA7">
        <w:rPr>
          <w:b w:val="0"/>
          <w:bCs w:val="0"/>
          <w:color w:val="auto"/>
        </w:rPr>
        <w:t xml:space="preserve">of international biodiversity monitoring frameworks </w:t>
      </w:r>
      <w:r w:rsidRPr="00BC7CA7">
        <w:rPr>
          <w:b w:val="0"/>
          <w:bCs w:val="0"/>
          <w:color w:val="auto"/>
        </w:rPr>
        <w:t xml:space="preserve">is </w:t>
      </w:r>
      <w:r w:rsidR="007F19DA" w:rsidRPr="00BC7CA7">
        <w:rPr>
          <w:b w:val="0"/>
          <w:bCs w:val="0"/>
          <w:color w:val="auto"/>
        </w:rPr>
        <w:t>de</w:t>
      </w:r>
      <w:r w:rsidR="00367326" w:rsidRPr="00BC7CA7">
        <w:rPr>
          <w:b w:val="0"/>
          <w:bCs w:val="0"/>
          <w:color w:val="auto"/>
        </w:rPr>
        <w:t xml:space="preserve">cided at the </w:t>
      </w:r>
      <w:r w:rsidR="00E26725" w:rsidRPr="00BC7CA7">
        <w:rPr>
          <w:b w:val="0"/>
          <w:bCs w:val="0"/>
          <w:color w:val="auto"/>
        </w:rPr>
        <w:t>country</w:t>
      </w:r>
      <w:r w:rsidR="00367326" w:rsidRPr="00BC7CA7">
        <w:rPr>
          <w:b w:val="0"/>
          <w:bCs w:val="0"/>
          <w:color w:val="auto"/>
        </w:rPr>
        <w:t xml:space="preserve"> level</w:t>
      </w:r>
      <w:r w:rsidR="007F19DA" w:rsidRPr="00BC7CA7">
        <w:rPr>
          <w:b w:val="0"/>
          <w:bCs w:val="0"/>
          <w:color w:val="auto"/>
        </w:rPr>
        <w:t xml:space="preserve"> </w:t>
      </w:r>
      <w:r w:rsidR="00367326" w:rsidRPr="00BC7CA7">
        <w:rPr>
          <w:b w:val="0"/>
          <w:bCs w:val="0"/>
          <w:color w:val="auto"/>
        </w:rPr>
        <w:t>(</w:t>
      </w:r>
      <w:r w:rsidR="00CF1C77" w:rsidRPr="00BC7CA7">
        <w:rPr>
          <w:b w:val="0"/>
          <w:bCs w:val="0"/>
          <w:color w:val="auto"/>
        </w:rPr>
        <w:t>National</w:t>
      </w:r>
      <w:r w:rsidR="007700C7" w:rsidRPr="00BC7CA7">
        <w:rPr>
          <w:b w:val="0"/>
          <w:bCs w:val="0"/>
          <w:color w:val="auto"/>
        </w:rPr>
        <w:t xml:space="preserve"> Biodiversity Strategy and Action Plans</w:t>
      </w:r>
      <w:r w:rsidR="00367326" w:rsidRPr="00BC7CA7">
        <w:rPr>
          <w:b w:val="0"/>
          <w:bCs w:val="0"/>
          <w:color w:val="auto"/>
        </w:rPr>
        <w:t>)</w:t>
      </w:r>
      <w:r w:rsidR="007700C7" w:rsidRPr="00BC7CA7">
        <w:rPr>
          <w:b w:val="0"/>
          <w:bCs w:val="0"/>
          <w:color w:val="auto"/>
        </w:rPr>
        <w:t>. Here we review Scotland</w:t>
      </w:r>
      <w:r w:rsidR="00BB1E2B" w:rsidRPr="00BC7CA7">
        <w:rPr>
          <w:b w:val="0"/>
          <w:bCs w:val="0"/>
          <w:color w:val="auto"/>
        </w:rPr>
        <w:t>’s</w:t>
      </w:r>
      <w:r w:rsidR="00C04353" w:rsidRPr="00BC7CA7">
        <w:rPr>
          <w:b w:val="0"/>
          <w:bCs w:val="0"/>
          <w:color w:val="auto"/>
        </w:rPr>
        <w:t xml:space="preserve"> approach towards biodiversity </w:t>
      </w:r>
      <w:r w:rsidR="007B0FA8" w:rsidRPr="00BC7CA7">
        <w:rPr>
          <w:b w:val="0"/>
          <w:bCs w:val="0"/>
          <w:color w:val="auto"/>
        </w:rPr>
        <w:t>reporting</w:t>
      </w:r>
      <w:r w:rsidR="00367326" w:rsidRPr="00BC7CA7">
        <w:rPr>
          <w:b w:val="0"/>
          <w:bCs w:val="0"/>
          <w:color w:val="auto"/>
        </w:rPr>
        <w:t>.</w:t>
      </w:r>
    </w:p>
    <w:p w14:paraId="68C9F34D" w14:textId="0B8B6DA7" w:rsidR="009D6530" w:rsidRPr="00DF4DCE" w:rsidRDefault="009D6530" w:rsidP="00AA53C6">
      <w:pPr>
        <w:pStyle w:val="NMtext"/>
        <w:spacing w:line="360" w:lineRule="auto"/>
        <w:jc w:val="left"/>
        <w:rPr>
          <w:rFonts w:eastAsia="Calibri"/>
        </w:rPr>
      </w:pPr>
      <w:r w:rsidRPr="00DF4DCE">
        <w:t xml:space="preserve">Whilst the definition of CBD goals is a multilateral process and the indicators are limited to those for which data are available globally, </w:t>
      </w:r>
      <w:r w:rsidR="00E938FD" w:rsidRPr="00DF4DCE">
        <w:t xml:space="preserve">implementation is </w:t>
      </w:r>
      <w:r w:rsidR="00D34CB7" w:rsidRPr="00DF4DCE">
        <w:t>decided at the country level. C</w:t>
      </w:r>
      <w:r w:rsidRPr="00DF4DCE">
        <w:t>ountries define action</w:t>
      </w:r>
      <w:r w:rsidR="006A48C9" w:rsidRPr="00DF4DCE">
        <w:t xml:space="preserve"> and monitoring approaches</w:t>
      </w:r>
      <w:r w:rsidRPr="00DF4DCE">
        <w:t xml:space="preserve"> in their own National Biodiversity Strategy and Action Plans (NBSAPs</w:t>
      </w:r>
      <w:r w:rsidR="006A48C9" w:rsidRPr="00DF4DCE">
        <w:t>). The</w:t>
      </w:r>
      <w:r w:rsidRPr="00DF4DCE">
        <w:t xml:space="preserve"> poor implementation of CBD goals and targets in some NBSAPs has been highlighted as one of the reasons for the failure in the overall achievement of the Aichi targets</w:t>
      </w:r>
      <w:r w:rsidR="003F14E3" w:rsidRPr="00DF4DCE">
        <w:t xml:space="preserve"> </w:t>
      </w:r>
      <w:r w:rsidR="003F14E3" w:rsidRPr="00DF4DCE">
        <w:rPr>
          <w:color w:val="2B579A"/>
          <w:shd w:val="clear" w:color="auto" w:fill="E6E6E6"/>
        </w:rPr>
        <w:fldChar w:fldCharType="begin" w:fldLock="1"/>
      </w:r>
      <w:r w:rsidR="0063198C">
        <w:instrText xml:space="preserve"> ADDIN ZOTERO_ITEM CSL_CITATION {"citationID":"Dap3UI7z","properties":{"formattedCitation":"(Xu et al., 2021)","plainCitation":"(Xu et al., 2021)","noteIndex":0},"citationItems":[{"id":"w52rFSGD/coBnTVAf","uris":["http://www.mendeley.com/documents/?uuid=c47f79b3-d965-4843-8847-966f44786596","http://www.mendeley.com/documents/?uuid=41e366ea-8956-42a0-922e-fc35d922c5af"],"itemData":{"DOI":"10.1038/s41559-020-01375-y","ISSN":"2397-334X","abstract":"Biodiversity underpins the fundamental elements for human well-being including food security, human health and access to clean water. In 2010, the Aichi Targets were adopted by world leaders to address the crisis of biodiversity loss. Despite conservation efforts, none of the Aichi Targets have been fully met. However, comprehensive analysis of the reasons for failure in terms of implementation mechanisms is, to date, rare and limited in scope. Here, we demonstrate that most parties did not set effective national targets in accordance with the Aichi Targets, and investments, knowledge and accountability for biodiversity conservation have been inadequate to enable effective implementation. We recommend that the new global targets under the post-2020 Global Biodiversity Framework should be adopted by parties as the minimum national targets to achieve the 2050 Vision. We propose that financial resources for biodiversity conservation are substantially increased through a variety of sources, including the deployment of new economic instruments such as payments for ecosystem services. In addition, science–policy interfaces at all levels need to be strengthened to integrate scientific, Indigenous and local knowledge to support decision-making. We suggest that a compliance and accountability mechanism, based on monitoring systems, is created to provide transparent and credible review of parties’ implementation of the new global targets.","author":[{"dropping-particle":"","family":"Xu","given":"Haigen","non-dropping-particle":"","parse-names":false,"suffix":""},{"dropping-particle":"","family":"Cao","given":"Yun","non-dropping-particle":"","parse-names":false,"suffix":""},{"dropping-particle":"","family":"Yu","given":"Dandan","non-dropping-particle":"","parse-names":false,"suffix":""},{"dropping-particle":"","family":"Cao","given":"Mingchang","non-dropping-particle":"","parse-names":false,"suffix":""},{"dropping-particle":"","family":"He","given":"Yuxiao","non-dropping-particle":"","parse-names":false,"suffix":""},{"dropping-particle":"","family":"Gill","given":"Michael","non-dropping-particle":"","parse-names":false,"suffix":""},{"dropping-particle":"","family":"Pereira","given":"Henrique M","non-dropping-particle":"","parse-names":false,"suffix":""}],"container-title":"Nature Ecology &amp; Evolution","id":"ITEM-1","issue":"4","issued":{"date-parts":[["2021"]]},"page":"411-418","title":"Ensuring effective implementation of the post-2020 global biodiversity targets","type":"article-journal","volume":"5"}}],"schema":"https://github.com/citation-style-language/schema/raw/master/csl-citation.json"} </w:instrText>
      </w:r>
      <w:r w:rsidR="003F14E3" w:rsidRPr="00DF4DCE">
        <w:rPr>
          <w:color w:val="2B579A"/>
          <w:shd w:val="clear" w:color="auto" w:fill="E6E6E6"/>
        </w:rPr>
        <w:fldChar w:fldCharType="separate"/>
      </w:r>
      <w:r w:rsidR="00C5133D">
        <w:rPr>
          <w:rFonts w:cs="Times New Roman"/>
        </w:rPr>
        <w:t>(Xu et al., 2021)</w:t>
      </w:r>
      <w:r w:rsidR="003F14E3" w:rsidRPr="00DF4DCE">
        <w:rPr>
          <w:color w:val="2B579A"/>
          <w:shd w:val="clear" w:color="auto" w:fill="E6E6E6"/>
        </w:rPr>
        <w:fldChar w:fldCharType="end"/>
      </w:r>
      <w:r w:rsidR="00A149EA" w:rsidRPr="00DF4DCE">
        <w:t xml:space="preserve">. </w:t>
      </w:r>
      <w:r w:rsidRPr="00DF4DCE">
        <w:t xml:space="preserve">Hence, there is much scope for </w:t>
      </w:r>
      <w:r w:rsidRPr="00DF4DCE">
        <w:lastRenderedPageBreak/>
        <w:t xml:space="preserve">improvement and for adopting new approaches </w:t>
      </w:r>
      <w:r w:rsidR="00D8098D" w:rsidRPr="00DF4DCE">
        <w:t xml:space="preserve">in both implementation and monitoring </w:t>
      </w:r>
      <w:r w:rsidRPr="00DF4DCE">
        <w:t>at the national level.</w:t>
      </w:r>
    </w:p>
    <w:p w14:paraId="442C6C57" w14:textId="368C52DC" w:rsidR="007F0345" w:rsidRPr="00DF4DCE" w:rsidRDefault="007F0345" w:rsidP="00476A53">
      <w:pPr>
        <w:pStyle w:val="Heading3"/>
        <w:spacing w:before="240" w:line="360" w:lineRule="auto"/>
        <w:jc w:val="left"/>
        <w:rPr>
          <w:lang w:val="en-GB"/>
        </w:rPr>
      </w:pPr>
      <w:r w:rsidRPr="003B4F38">
        <w:rPr>
          <w:color w:val="146568"/>
          <w:lang w:val="en-GB"/>
        </w:rPr>
        <w:t>Scotland’s approach</w:t>
      </w:r>
      <w:r w:rsidR="007C45E9" w:rsidRPr="003B4F38">
        <w:rPr>
          <w:color w:val="146568"/>
          <w:lang w:val="en-GB"/>
        </w:rPr>
        <w:t xml:space="preserve"> to biodiversity reporting</w:t>
      </w:r>
    </w:p>
    <w:p w14:paraId="7E7B0B7E" w14:textId="3A759198" w:rsidR="00FE0CAE" w:rsidRPr="00DF4DCE" w:rsidRDefault="49612295" w:rsidP="00476A53">
      <w:pPr>
        <w:pStyle w:val="NMtext"/>
        <w:spacing w:line="360" w:lineRule="auto"/>
        <w:jc w:val="left"/>
      </w:pPr>
      <w:r>
        <w:t xml:space="preserve">Scotland </w:t>
      </w:r>
      <w:r w:rsidR="004B44D0">
        <w:t xml:space="preserve">reports as part of </w:t>
      </w:r>
      <w:r>
        <w:t xml:space="preserve">the UK for CBD, but </w:t>
      </w:r>
      <w:r w:rsidR="00554AF4">
        <w:t>also</w:t>
      </w:r>
      <w:r>
        <w:t xml:space="preserve"> has </w:t>
      </w:r>
      <w:r w:rsidR="00554AF4">
        <w:t>its own</w:t>
      </w:r>
      <w:r>
        <w:t xml:space="preserve"> biodiversity strategy</w:t>
      </w:r>
      <w:r w:rsidR="00554AF4">
        <w:t>.</w:t>
      </w:r>
      <w:r w:rsidR="66FBECE6">
        <w:t xml:space="preserve"> </w:t>
      </w:r>
      <w:r w:rsidR="00FE0CAE">
        <w:t>Scotland</w:t>
      </w:r>
      <w:r w:rsidR="598A50BA">
        <w:t>’s</w:t>
      </w:r>
      <w:r w:rsidR="00FE0CAE">
        <w:t xml:space="preserve"> </w:t>
      </w:r>
      <w:r w:rsidR="00236332">
        <w:t xml:space="preserve">current </w:t>
      </w:r>
      <w:r w:rsidR="00FE0CAE">
        <w:t xml:space="preserve">biodiversity strategy was first published in 2004 and </w:t>
      </w:r>
      <w:r w:rsidR="00236332">
        <w:t>updated</w:t>
      </w:r>
      <w:r w:rsidR="00FE0CAE">
        <w:t xml:space="preserve"> in 2013, with the “2020 Challenge for Scotland’s Biodiversity”. This document set out the major needs for biodiversity in Scotland and for meeting the Aichi </w:t>
      </w:r>
      <w:r w:rsidR="0020411E">
        <w:t>Biodiversity T</w:t>
      </w:r>
      <w:r w:rsidR="00FE0CAE">
        <w:t>argets</w:t>
      </w:r>
      <w:r w:rsidR="00CC4129">
        <w:t xml:space="preserve"> and</w:t>
      </w:r>
      <w:r w:rsidR="00160BCC">
        <w:t xml:space="preserve"> </w:t>
      </w:r>
      <w:r w:rsidR="00250098">
        <w:t xml:space="preserve">the targets </w:t>
      </w:r>
      <w:r w:rsidR="00160BCC">
        <w:t xml:space="preserve">set within </w:t>
      </w:r>
      <w:r w:rsidR="00CC4129">
        <w:t>the E</w:t>
      </w:r>
      <w:r w:rsidR="00CD499C">
        <w:t>uropean Biodiversity Strategy</w:t>
      </w:r>
      <w:r w:rsidR="00156503">
        <w:t xml:space="preserve"> </w:t>
      </w:r>
      <w:r w:rsidRPr="701488E6">
        <w:rPr>
          <w:color w:val="2B579A"/>
        </w:rPr>
        <w:fldChar w:fldCharType="begin" w:fldLock="1"/>
      </w:r>
      <w:r w:rsidR="0063198C">
        <w:instrText xml:space="preserve"> ADDIN ZOTERO_ITEM CSL_CITATION {"citationID":"SIX4K1ek","properties":{"formattedCitation":"(Scottish Government, 2013)","plainCitation":"(Scottish Government, 2013)","noteIndex":0},"citationItems":[{"id":"w52rFSGD/2yKKDyyn","uris":["http://www.mendeley.com/documents/?uuid=503316d7-d75e-41a8-af69-7c8aa442437c","http://www.mendeley.com/documents/?uuid=ba470a48-cd63-4197-a4ab-23af384110f0"],"itemData":{"ISBN":"9781782565864","abstract":"The basis for the memory enhancing action of nicotine was evaluated in five adult monkeys (Macaca fascicularis) well trained in the performance of a delayed matching-to-sample (DTMS) paradigm. Nicotine (1.25-20 ??g/kg, IM) produced a dose-dependent improvement in performance of the task. The optimal dose of nicotine for each monkey also improved performance when the animals were tested 24 h later in the no-drug situation. In the same animals, low doses of scopolamine produced a dose-dependent decrement in DTMS performance. A subthreshold dose (defined by DMTS performance decrement) of scopolamine was administered 20 min prior to the optimal dose of nicotine. Scopolamine pretreatment completely blocked the enhanced performance observed earlier with nicotine. The results of this study are consistent with the hypothesis that the enhanced cognitive performance associated with nicotine is due to central acetylcholine release and subsequent muscarinic receptor stimulation. ?? 1993.","author":[{"dropping-particle":"","family":"Scottish Government","given":"","non-dropping-particle":"","parse-names":false,"suffix":""}],"id":"ITEM-1","issued":{"date-parts":[["2013"]]},"number-of-pages":"91","title":"2020 Challenge for Scotland’s Biodiversity","type":"report"}}],"schema":"https://github.com/citation-style-language/schema/raw/master/csl-citation.json"} </w:instrText>
      </w:r>
      <w:r w:rsidRPr="701488E6">
        <w:rPr>
          <w:color w:val="2B579A"/>
        </w:rPr>
        <w:fldChar w:fldCharType="separate"/>
      </w:r>
      <w:r w:rsidR="00C5133D">
        <w:rPr>
          <w:rFonts w:cs="Times New Roman"/>
        </w:rPr>
        <w:t>(Scottish Government, 2013)</w:t>
      </w:r>
      <w:r w:rsidRPr="701488E6">
        <w:rPr>
          <w:color w:val="2B579A"/>
        </w:rPr>
        <w:fldChar w:fldCharType="end"/>
      </w:r>
      <w:r w:rsidR="00156503">
        <w:t>.</w:t>
      </w:r>
      <w:r w:rsidR="42E5CF4C">
        <w:t xml:space="preserve"> Additionally, the </w:t>
      </w:r>
      <w:hyperlink r:id="rId22" w:anchor=":~:text=Sets%20the%20direction%20for%20a,biodiversity%20loss%20and%20climate%20change" w:history="1">
        <w:r w:rsidR="42E5CF4C" w:rsidRPr="00205E4B">
          <w:rPr>
            <w:rStyle w:val="Hyperlink"/>
          </w:rPr>
          <w:t>Scottish Government 2020 “Statement of intent on Biodiversity”</w:t>
        </w:r>
      </w:hyperlink>
      <w:r w:rsidR="42E5CF4C">
        <w:t xml:space="preserve"> </w:t>
      </w:r>
      <w:r w:rsidR="2D113FFB">
        <w:t xml:space="preserve">outlined the commitment to protect at least 30% of Scottish land and sea for nature by 2030 (based on the global </w:t>
      </w:r>
      <w:r w:rsidR="3377D65F">
        <w:t>30x30 target)</w:t>
      </w:r>
      <w:r w:rsidR="60C55648">
        <w:t>.</w:t>
      </w:r>
      <w:r w:rsidR="14787D90">
        <w:t xml:space="preserve"> NatureScot has been commissioned to develop</w:t>
      </w:r>
      <w:r w:rsidR="6781F582">
        <w:t xml:space="preserve"> and publish a National Framework and Implementation Plan for terrestrial delivery of 30x30 in Scotland. This commission covers the delivery of 30x30 on land (including freshwater and coastal sites) and does not cover marine. This project is being developed alongside that of Nature Networks and is key in the delivery of the Scottish Biodiversity Strategy and contributing to the wider Environmental Strategy. Effective delivery of this target will significantly contribute towards tackling the nature and climate emergency. </w:t>
      </w:r>
      <w:r w:rsidR="236B8CC0">
        <w:t xml:space="preserve">DNA-based monitoring shows great potential for revolutionising national monitoring schemes and could be integrated into the Scottish Biodiversity Strategy, providing the evidence required to deliver on CBD commitments.  </w:t>
      </w:r>
    </w:p>
    <w:p w14:paraId="56EF4F39" w14:textId="05E3DC10" w:rsidR="00FE0CAE" w:rsidRDefault="00FE0CAE" w:rsidP="00AA53C6">
      <w:pPr>
        <w:pStyle w:val="NMtext"/>
        <w:spacing w:line="360" w:lineRule="auto"/>
        <w:jc w:val="left"/>
      </w:pPr>
      <w:r w:rsidRPr="00DF4DCE">
        <w:t>In 2015, “Scotland’s biodiversity: a route map to 2020” was published</w:t>
      </w:r>
      <w:r w:rsidR="00055C16" w:rsidRPr="00DF4DCE">
        <w:t xml:space="preserve">, defining </w:t>
      </w:r>
      <w:r w:rsidRPr="00DF4DCE">
        <w:t>the priority work needed to meet the CBD targets. This document set out six “Big Steps for Nature” and defined priority projects for taking these steps</w:t>
      </w:r>
      <w:r w:rsidR="250561C1" w:rsidRPr="00DF4DCE">
        <w:t xml:space="preserve"> </w:t>
      </w:r>
      <w:r w:rsidR="008652D7" w:rsidRPr="00DF4DCE">
        <w:rPr>
          <w:color w:val="2B579A"/>
          <w:shd w:val="clear" w:color="auto" w:fill="E6E6E6"/>
        </w:rPr>
        <w:fldChar w:fldCharType="begin" w:fldLock="1"/>
      </w:r>
      <w:r w:rsidR="0063198C">
        <w:instrText xml:space="preserve"> ADDIN ZOTERO_ITEM CSL_CITATION {"citationID":"TOWM3vU4","properties":{"formattedCitation":"(The Scottish Government, 2015)","plainCitation":"(The Scottish Government, 2015)","noteIndex":0},"citationItems":[{"id":"w52rFSGD/M0bZPcrH","uris":["http://www.mendeley.com/documents/?uuid=3e44e6a4-20c1-4b8c-912c-51a59ca54c52","http://www.mendeley.com/documents/?uuid=1bec00ae-a7b1-49d1-83a3-6619cee88ff8"],"itemData":{"ISBN":"9781785444869","abstract":"This is the first version of the Route Map. We shall update it to report on progress and to set out further work that is underway or planned. We have governance structures in place, with the Scottish Biodiversity Committee, chaired by the Minister, providing leadership; and the Delivery and Monitoring Group driving delivery and monitoring progress.","author":[{"dropping-particle":"","family":"The Scottish Government","given":"","non-dropping-particle":"","parse-names":false,"suffix":""}],"id":"ITEM-1","issued":{"date-parts":[["2015"]]},"number-of-pages":"37","title":"Scotland’s Biodiversity: a Route Map to 2020","type":"report"}}],"schema":"https://github.com/citation-style-language/schema/raw/master/csl-citation.json"} </w:instrText>
      </w:r>
      <w:r w:rsidR="008652D7" w:rsidRPr="00DF4DCE">
        <w:rPr>
          <w:color w:val="2B579A"/>
          <w:shd w:val="clear" w:color="auto" w:fill="E6E6E6"/>
        </w:rPr>
        <w:fldChar w:fldCharType="separate"/>
      </w:r>
      <w:r w:rsidR="00C5133D">
        <w:rPr>
          <w:rFonts w:cs="Times New Roman"/>
        </w:rPr>
        <w:t>(The Scottish Government, 2015)</w:t>
      </w:r>
      <w:r w:rsidR="008652D7" w:rsidRPr="00DF4DCE">
        <w:rPr>
          <w:color w:val="2B579A"/>
          <w:shd w:val="clear" w:color="auto" w:fill="E6E6E6"/>
        </w:rPr>
        <w:fldChar w:fldCharType="end"/>
      </w:r>
      <w:r w:rsidRPr="00DF4DCE">
        <w:t xml:space="preserve">. </w:t>
      </w:r>
      <w:r w:rsidR="0065387F" w:rsidRPr="00DF4DCE">
        <w:t xml:space="preserve">Box 3 details the progress of Scotland towards </w:t>
      </w:r>
      <w:r w:rsidR="001412F4" w:rsidRPr="00DF4DCE">
        <w:t>the Aichi Targets.</w:t>
      </w:r>
      <w:r w:rsidR="004F3596" w:rsidRPr="00DF4DCE">
        <w:t xml:space="preserve"> </w:t>
      </w:r>
    </w:p>
    <w:p w14:paraId="35BF3046" w14:textId="32D99CEC" w:rsidR="00FE0CAE" w:rsidRPr="00DF4DCE" w:rsidRDefault="00625421" w:rsidP="00354090">
      <w:pPr>
        <w:pStyle w:val="NMtext"/>
        <w:spacing w:line="360" w:lineRule="auto"/>
        <w:jc w:val="left"/>
      </w:pPr>
      <w:r w:rsidRPr="00382BF8">
        <w:rPr>
          <w:rFonts w:ascii="Arial" w:eastAsia="Times New Roman" w:hAnsi="Arial" w:cs="Arial"/>
          <w:noProof/>
        </w:rPr>
        <w:lastRenderedPageBreak/>
        <mc:AlternateContent>
          <mc:Choice Requires="wps">
            <w:drawing>
              <wp:anchor distT="45720" distB="45720" distL="114300" distR="114300" simplePos="0" relativeHeight="251664401" behindDoc="0" locked="0" layoutInCell="1" allowOverlap="1" wp14:anchorId="637A1305" wp14:editId="2EEEBF76">
                <wp:simplePos x="0" y="0"/>
                <wp:positionH relativeFrom="margin">
                  <wp:posOffset>-209550</wp:posOffset>
                </wp:positionH>
                <wp:positionV relativeFrom="paragraph">
                  <wp:posOffset>0</wp:posOffset>
                </wp:positionV>
                <wp:extent cx="6324600" cy="1404620"/>
                <wp:effectExtent l="0" t="0" r="19050" b="11430"/>
                <wp:wrapSquare wrapText="bothSides"/>
                <wp:docPr id="1062453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117DFD14" w14:textId="77777777" w:rsidR="000628A1" w:rsidRPr="00BE7D53" w:rsidRDefault="000628A1" w:rsidP="000628A1">
                            <w:pPr>
                              <w:pStyle w:val="NMtext"/>
                              <w:spacing w:line="360" w:lineRule="auto"/>
                              <w:rPr>
                                <w:b/>
                                <w:bCs/>
                                <w:lang w:val="en-US"/>
                              </w:rPr>
                            </w:pPr>
                            <w:r w:rsidRPr="00BE7D53">
                              <w:rPr>
                                <w:b/>
                                <w:bCs/>
                                <w:lang w:val="en-US"/>
                              </w:rPr>
                              <w:t>Box 3. Scotland’s progress on targets</w:t>
                            </w:r>
                          </w:p>
                          <w:p w14:paraId="2962B2BA" w14:textId="77777777" w:rsidR="000628A1" w:rsidRDefault="000628A1" w:rsidP="000628A1">
                            <w:pPr>
                              <w:pStyle w:val="NMtext"/>
                              <w:spacing w:line="360" w:lineRule="auto"/>
                              <w:jc w:val="left"/>
                              <w:rPr>
                                <w:lang w:val="en-US"/>
                              </w:rPr>
                            </w:pPr>
                            <w:r w:rsidRPr="00BE7D53">
                              <w:rPr>
                                <w:lang w:val="en-US"/>
                              </w:rPr>
                              <w:t>The final assessment of Scotland’s progress towards the Aichi Targets showed that nine out of the 20 were met and the remaining 11 showed progress, but were not fulfilled (</w:t>
                            </w:r>
                            <w:hyperlink r:id="rId23" w:history="1">
                              <w:r w:rsidRPr="00BE7D53">
                                <w:rPr>
                                  <w:rStyle w:val="Hyperlink"/>
                                  <w:lang w:val="en-US"/>
                                </w:rPr>
                                <w:t>NatureScot Report 2021</w:t>
                              </w:r>
                            </w:hyperlink>
                            <w:r w:rsidRPr="00BE7D53">
                              <w:rPr>
                                <w:lang w:val="en-US"/>
                              </w:rPr>
                              <w:t xml:space="preserve">) Regarding biodiversity, Scotland made good progress by exceeding the national target in the definition of marine and terrestrial protected areas and by designating funds for actions contributing to biodiversity </w:t>
                            </w:r>
                            <w:r w:rsidRPr="00BE7D53">
                              <w:rPr>
                                <w:color w:val="2B579A"/>
                                <w:shd w:val="clear" w:color="auto" w:fill="E6E6E6"/>
                                <w:lang w:val="en-US"/>
                              </w:rPr>
                              <w:fldChar w:fldCharType="begin" w:fldLock="1"/>
                            </w:r>
                            <w:r w:rsidRPr="00BE7D53">
                              <w:rPr>
                                <w:lang w:val="en-US"/>
                              </w:rPr>
                              <w:instrText>ADDIN CSL_CITATION {"citationItems":[{"id":"ITEM-1","itemData":{"author":[{"dropping-particle":"","family":"NatureScot","given":"","non-dropping-particle":"","parse-names":false,"suffix":""}],"id":"ITEM-1","issued":{"date-parts":[["2020"]]},"title":"Scotland’s Biodiversity Progress to 2020 Aichi Targets","type":"report"},"uris":["http://www.mendeley.com/documents/?uuid=36333166-dbef-4345-8bbd-9fc6a342ddcb","http://www.mendeley.com/documents/?uuid=2e872824-76fa-4a8a-b474-2301571c7e34"]}],"mendeley":{"formattedCitation":"(NatureScot 2020)","plainTextFormattedCitation":"(NatureScot 2020)","previouslyFormattedCitation":"(NatureScot 2020)"},"properties":{"noteIndex":0},"schema":"https://github.com/citation-style-language/schema/raw/master/csl-citation.json"}</w:instrText>
                            </w:r>
                            <w:r w:rsidRPr="00BE7D53">
                              <w:rPr>
                                <w:color w:val="2B579A"/>
                                <w:shd w:val="clear" w:color="auto" w:fill="E6E6E6"/>
                                <w:lang w:val="en-US"/>
                              </w:rPr>
                              <w:fldChar w:fldCharType="separate"/>
                            </w:r>
                            <w:r w:rsidRPr="00BE7D53">
                              <w:rPr>
                                <w:noProof/>
                                <w:lang w:val="en-US"/>
                              </w:rPr>
                              <w:t>(NatureScot 2020)</w:t>
                            </w:r>
                            <w:r w:rsidRPr="00BE7D53">
                              <w:rPr>
                                <w:color w:val="2B579A"/>
                                <w:shd w:val="clear" w:color="auto" w:fill="E6E6E6"/>
                                <w:lang w:val="en-US"/>
                              </w:rPr>
                              <w:fldChar w:fldCharType="end"/>
                            </w:r>
                            <w:r w:rsidRPr="00BE7D53">
                              <w:rPr>
                                <w:lang w:val="en-US"/>
                              </w:rPr>
                              <w:t xml:space="preserve">. However, the 2019 progress report identified the most challenging targets as those under the Strategic Goal B, which relates to pressures on biodiversity. Hence,  some targets were met, but pressures on biodiversity still remain </w:t>
                            </w:r>
                            <w:r w:rsidRPr="00BE7D53">
                              <w:rPr>
                                <w:color w:val="2B579A"/>
                                <w:shd w:val="clear" w:color="auto" w:fill="E6E6E6"/>
                                <w:lang w:val="en-US"/>
                              </w:rPr>
                              <w:fldChar w:fldCharType="begin" w:fldLock="1"/>
                            </w:r>
                            <w:r w:rsidRPr="00BE7D53">
                              <w:rPr>
                                <w:lang w:val="en-US"/>
                              </w:rPr>
                              <w:instrText>ADDIN CSL_CITATION {"citationItems":[{"id":"ITEM-1","itemData":{"author":[{"dropping-particle":"","family":"NatureScot","given":"","non-dropping-particle":"","parse-names":false,"suffix":""}],"id":"ITEM-1","issued":{"date-parts":[["2021"]]},"title":"Scotland's Biodiversity Progress to 2020 Aichi Targets - Final Report","type":"report"},"uris":["http://www.mendeley.com/documents/?uuid=feee6e25-8d0a-49f6-8240-fc23ef467432","http://www.mendeley.com/documents/?uuid=aadc6d90-9fc5-4d83-b55c-aa1d101cf6f4"]}],"mendeley":{"formattedCitation":"(NatureScot 2021)","plainTextFormattedCitation":"(NatureScot 2021)","previouslyFormattedCitation":"(NatureScot 2021)"},"properties":{"noteIndex":0},"schema":"https://github.com/citation-style-language/schema/raw/master/csl-citation.json"}</w:instrText>
                            </w:r>
                            <w:r w:rsidRPr="00BE7D53">
                              <w:rPr>
                                <w:color w:val="2B579A"/>
                                <w:shd w:val="clear" w:color="auto" w:fill="E6E6E6"/>
                                <w:lang w:val="en-US"/>
                              </w:rPr>
                              <w:fldChar w:fldCharType="separate"/>
                            </w:r>
                            <w:r w:rsidRPr="00BE7D53">
                              <w:rPr>
                                <w:noProof/>
                                <w:lang w:val="en-US"/>
                              </w:rPr>
                              <w:t>(NatureScot 2021)</w:t>
                            </w:r>
                            <w:r w:rsidRPr="00BE7D53">
                              <w:rPr>
                                <w:color w:val="2B579A"/>
                                <w:shd w:val="clear" w:color="auto" w:fill="E6E6E6"/>
                                <w:lang w:val="en-US"/>
                              </w:rPr>
                              <w:fldChar w:fldCharType="end"/>
                            </w:r>
                            <w:r w:rsidRPr="00BE7D53">
                              <w:rPr>
                                <w:lang w:val="en-US"/>
                              </w:rPr>
                              <w:t xml:space="preserve">. Though considerable progress has been made on monitoring and reporting, further work is still required to improve data on ecosystem function </w:t>
                            </w:r>
                            <w:r w:rsidRPr="00BE7D53">
                              <w:rPr>
                                <w:color w:val="2B579A"/>
                                <w:shd w:val="clear" w:color="auto" w:fill="E6E6E6"/>
                                <w:lang w:val="en-US"/>
                              </w:rPr>
                              <w:fldChar w:fldCharType="begin" w:fldLock="1"/>
                            </w:r>
                            <w:r w:rsidRPr="00BE7D53">
                              <w:rPr>
                                <w:lang w:val="en-US"/>
                              </w:rPr>
                              <w:instrText>ADDIN CSL_CITATION {"citationItems":[{"id":"ITEM-1","itemData":{"author":[{"dropping-particle":"","family":"NatureScot","given":"","non-dropping-particle":"","parse-names":false,"suffix":""}],"id":"ITEM-1","issued":{"date-parts":[["2021"]]},"title":"Scotland's Biodiversity Progress to 2020 Aichi Targets - Final Report","type":"report"},"uris":["http://www.mendeley.com/documents/?uuid=feee6e25-8d0a-49f6-8240-fc23ef467432","http://www.mendeley.com/documents/?uuid=aadc6d90-9fc5-4d83-b55c-aa1d101cf6f4"]}],"mendeley":{"formattedCitation":"(NatureScot 2021)","plainTextFormattedCitation":"(NatureScot 2021)","previouslyFormattedCitation":"(NatureScot 2021)"},"properties":{"noteIndex":0},"schema":"https://github.com/citation-style-language/schema/raw/master/csl-citation.json"}</w:instrText>
                            </w:r>
                            <w:r w:rsidRPr="00BE7D53">
                              <w:rPr>
                                <w:color w:val="2B579A"/>
                                <w:shd w:val="clear" w:color="auto" w:fill="E6E6E6"/>
                                <w:lang w:val="en-US"/>
                              </w:rPr>
                              <w:fldChar w:fldCharType="separate"/>
                            </w:r>
                            <w:r w:rsidRPr="00BE7D53">
                              <w:rPr>
                                <w:noProof/>
                                <w:lang w:val="en-US"/>
                              </w:rPr>
                              <w:t>(NatureScot 2021)</w:t>
                            </w:r>
                            <w:r w:rsidRPr="00BE7D53">
                              <w:rPr>
                                <w:color w:val="2B579A"/>
                                <w:shd w:val="clear" w:color="auto" w:fill="E6E6E6"/>
                                <w:lang w:val="en-US"/>
                              </w:rPr>
                              <w:fldChar w:fldCharType="end"/>
                            </w:r>
                            <w:r w:rsidRPr="00BE7D53">
                              <w:rPr>
                                <w:lang w:val="en-US"/>
                              </w:rPr>
                              <w:t>.</w:t>
                            </w:r>
                          </w:p>
                          <w:p w14:paraId="4A6F5A06" w14:textId="77777777" w:rsidR="000628A1" w:rsidRPr="00BE7D53" w:rsidRDefault="000628A1" w:rsidP="000628A1">
                            <w:pPr>
                              <w:pStyle w:val="NMtext"/>
                              <w:spacing w:line="360" w:lineRule="auto"/>
                              <w:rPr>
                                <w:lang w:val="en-US"/>
                              </w:rPr>
                            </w:pPr>
                            <w:r>
                              <w:rPr>
                                <w:noProof/>
                                <w:color w:val="2B579A"/>
                                <w:shd w:val="clear" w:color="auto" w:fill="E6E6E6"/>
                                <w:lang w:eastAsia="en-GB"/>
                              </w:rPr>
                              <w:drawing>
                                <wp:inline distT="0" distB="0" distL="0" distR="0" wp14:anchorId="4812887A" wp14:editId="2112D38C">
                                  <wp:extent cx="5567680" cy="2687590"/>
                                  <wp:effectExtent l="0" t="0" r="0" b="0"/>
                                  <wp:docPr id="27" name="Imagem 34" descr="Image showing strategic goals A, B, C, D and E (from 1 to 20). Indicated that nine our of the 20 were met and the remaining 11 showed progress, but were not ful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34" descr="Image showing strategic goals A, B, C, D and E (from 1 to 20). Indicated that nine our of the 20 were met and the remaining 11 showed progress, but were not fulfilled."/>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567680" cy="2687590"/>
                                          </a:xfrm>
                                          <a:prstGeom prst="rect">
                                            <a:avLst/>
                                          </a:prstGeom>
                                          <a:noFill/>
                                          <a:ln>
                                            <a:noFill/>
                                          </a:ln>
                                        </pic:spPr>
                                      </pic:pic>
                                    </a:graphicData>
                                  </a:graphic>
                                </wp:inline>
                              </w:drawing>
                            </w:r>
                          </w:p>
                          <w:p w14:paraId="2CDD7D09" w14:textId="77777777" w:rsidR="000628A1" w:rsidRPr="00F9014B" w:rsidRDefault="000628A1" w:rsidP="000628A1">
                            <w:pPr>
                              <w:pStyle w:val="NMtext"/>
                              <w:spacing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A1305" id="_x0000_s1030" type="#_x0000_t202" alt="&quot;&quot;" style="position:absolute;margin-left:-16.5pt;margin-top:0;width:498pt;height:110.6pt;z-index:25166440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" strokecolor="#016574" strokeweight="1.5pt">
                <v:textbox style="mso-fit-shape-to-text:t">
                  <w:txbxContent>
                    <w:p w14:paraId="117DFD14" w14:textId="77777777" w:rsidR="000628A1" w:rsidRPr="00BE7D53" w:rsidRDefault="000628A1" w:rsidP="000628A1">
                      <w:pPr>
                        <w:pStyle w:val="NMtext"/>
                        <w:spacing w:line="360" w:lineRule="auto"/>
                        <w:rPr>
                          <w:b/>
                          <w:bCs/>
                          <w:lang w:val="en-US"/>
                        </w:rPr>
                      </w:pPr>
                      <w:r w:rsidRPr="00BE7D53">
                        <w:rPr>
                          <w:b/>
                          <w:bCs/>
                          <w:lang w:val="en-US"/>
                        </w:rPr>
                        <w:t>Box 3. Scotland’s progress on targets</w:t>
                      </w:r>
                    </w:p>
                    <w:p w14:paraId="2962B2BA" w14:textId="77777777" w:rsidR="000628A1" w:rsidRDefault="000628A1" w:rsidP="000628A1">
                      <w:pPr>
                        <w:pStyle w:val="NMtext"/>
                        <w:spacing w:line="360" w:lineRule="auto"/>
                        <w:jc w:val="left"/>
                        <w:rPr>
                          <w:lang w:val="en-US"/>
                        </w:rPr>
                      </w:pPr>
                      <w:r w:rsidRPr="00BE7D53">
                        <w:rPr>
                          <w:lang w:val="en-US"/>
                        </w:rPr>
                        <w:t>The final assessment of Scotland’s progress towards the Aichi Targets showed that nine out of the 20 were met and the remaining 11 showed progress, but were not fulfilled (</w:t>
                      </w:r>
                      <w:hyperlink r:id="rId25" w:history="1">
                        <w:r w:rsidRPr="00BE7D53">
                          <w:rPr>
                            <w:rStyle w:val="Hyperlink"/>
                            <w:lang w:val="en-US"/>
                          </w:rPr>
                          <w:t>NatureScot Report 2021</w:t>
                        </w:r>
                      </w:hyperlink>
                      <w:r w:rsidRPr="00BE7D53">
                        <w:rPr>
                          <w:lang w:val="en-US"/>
                        </w:rPr>
                        <w:t xml:space="preserve">) Regarding biodiversity, Scotland made good progress by exceeding the national target in the definition of marine and terrestrial protected areas and by designating funds for actions contributing to biodiversity </w:t>
                      </w:r>
                      <w:r w:rsidRPr="00BE7D53">
                        <w:rPr>
                          <w:color w:val="2B579A"/>
                          <w:shd w:val="clear" w:color="auto" w:fill="E6E6E6"/>
                          <w:lang w:val="en-US"/>
                        </w:rPr>
                        <w:fldChar w:fldCharType="begin" w:fldLock="1"/>
                      </w:r>
                      <w:r w:rsidRPr="00BE7D53">
                        <w:rPr>
                          <w:lang w:val="en-US"/>
                        </w:rPr>
                        <w:instrText>ADDIN CSL_CITATION {"citationItems":[{"id":"ITEM-1","itemData":{"author":[{"dropping-particle":"","family":"NatureScot","given":"","non-dropping-particle":"","parse-names":false,"suffix":""}],"id":"ITEM-1","issued":{"date-parts":[["2020"]]},"title":"Scotland’s Biodiversity Progress to 2020 Aichi Targets","type":"report"},"uris":["http://www.mendeley.com/documents/?uuid=36333166-dbef-4345-8bbd-9fc6a342ddcb","http://www.mendeley.com/documents/?uuid=2e872824-76fa-4a8a-b474-2301571c7e34"]}],"mendeley":{"formattedCitation":"(NatureScot 2020)","plainTextFormattedCitation":"(NatureScot 2020)","previouslyFormattedCitation":"(NatureScot 2020)"},"properties":{"noteIndex":0},"schema":"https://github.com/citation-style-language/schema/raw/master/csl-citation.json"}</w:instrText>
                      </w:r>
                      <w:r w:rsidRPr="00BE7D53">
                        <w:rPr>
                          <w:color w:val="2B579A"/>
                          <w:shd w:val="clear" w:color="auto" w:fill="E6E6E6"/>
                          <w:lang w:val="en-US"/>
                        </w:rPr>
                        <w:fldChar w:fldCharType="separate"/>
                      </w:r>
                      <w:r w:rsidRPr="00BE7D53">
                        <w:rPr>
                          <w:noProof/>
                          <w:lang w:val="en-US"/>
                        </w:rPr>
                        <w:t>(NatureScot 2020)</w:t>
                      </w:r>
                      <w:r w:rsidRPr="00BE7D53">
                        <w:rPr>
                          <w:color w:val="2B579A"/>
                          <w:shd w:val="clear" w:color="auto" w:fill="E6E6E6"/>
                          <w:lang w:val="en-US"/>
                        </w:rPr>
                        <w:fldChar w:fldCharType="end"/>
                      </w:r>
                      <w:r w:rsidRPr="00BE7D53">
                        <w:rPr>
                          <w:lang w:val="en-US"/>
                        </w:rPr>
                        <w:t xml:space="preserve">. However, the 2019 progress report identified the most challenging targets as those under the Strategic Goal B, which relates to pressures on biodiversity. Hence,  some targets were met, but pressures on biodiversity still remain </w:t>
                      </w:r>
                      <w:r w:rsidRPr="00BE7D53">
                        <w:rPr>
                          <w:color w:val="2B579A"/>
                          <w:shd w:val="clear" w:color="auto" w:fill="E6E6E6"/>
                          <w:lang w:val="en-US"/>
                        </w:rPr>
                        <w:fldChar w:fldCharType="begin" w:fldLock="1"/>
                      </w:r>
                      <w:r w:rsidRPr="00BE7D53">
                        <w:rPr>
                          <w:lang w:val="en-US"/>
                        </w:rPr>
                        <w:instrText>ADDIN CSL_CITATION {"citationItems":[{"id":"ITEM-1","itemData":{"author":[{"dropping-particle":"","family":"NatureScot","given":"","non-dropping-particle":"","parse-names":false,"suffix":""}],"id":"ITEM-1","issued":{"date-parts":[["2021"]]},"title":"Scotland's Biodiversity Progress to 2020 Aichi Targets - Final Report","type":"report"},"uris":["http://www.mendeley.com/documents/?uuid=feee6e25-8d0a-49f6-8240-fc23ef467432","http://www.mendeley.com/documents/?uuid=aadc6d90-9fc5-4d83-b55c-aa1d101cf6f4"]}],"mendeley":{"formattedCitation":"(NatureScot 2021)","plainTextFormattedCitation":"(NatureScot 2021)","previouslyFormattedCitation":"(NatureScot 2021)"},"properties":{"noteIndex":0},"schema":"https://github.com/citation-style-language/schema/raw/master/csl-citation.json"}</w:instrText>
                      </w:r>
                      <w:r w:rsidRPr="00BE7D53">
                        <w:rPr>
                          <w:color w:val="2B579A"/>
                          <w:shd w:val="clear" w:color="auto" w:fill="E6E6E6"/>
                          <w:lang w:val="en-US"/>
                        </w:rPr>
                        <w:fldChar w:fldCharType="separate"/>
                      </w:r>
                      <w:r w:rsidRPr="00BE7D53">
                        <w:rPr>
                          <w:noProof/>
                          <w:lang w:val="en-US"/>
                        </w:rPr>
                        <w:t>(NatureScot 2021)</w:t>
                      </w:r>
                      <w:r w:rsidRPr="00BE7D53">
                        <w:rPr>
                          <w:color w:val="2B579A"/>
                          <w:shd w:val="clear" w:color="auto" w:fill="E6E6E6"/>
                          <w:lang w:val="en-US"/>
                        </w:rPr>
                        <w:fldChar w:fldCharType="end"/>
                      </w:r>
                      <w:r w:rsidRPr="00BE7D53">
                        <w:rPr>
                          <w:lang w:val="en-US"/>
                        </w:rPr>
                        <w:t xml:space="preserve">. Though considerable progress has been made on monitoring and reporting, further work is still required to improve data on ecosystem function </w:t>
                      </w:r>
                      <w:r w:rsidRPr="00BE7D53">
                        <w:rPr>
                          <w:color w:val="2B579A"/>
                          <w:shd w:val="clear" w:color="auto" w:fill="E6E6E6"/>
                          <w:lang w:val="en-US"/>
                        </w:rPr>
                        <w:fldChar w:fldCharType="begin" w:fldLock="1"/>
                      </w:r>
                      <w:r w:rsidRPr="00BE7D53">
                        <w:rPr>
                          <w:lang w:val="en-US"/>
                        </w:rPr>
                        <w:instrText>ADDIN CSL_CITATION {"citationItems":[{"id":"ITEM-1","itemData":{"author":[{"dropping-particle":"","family":"NatureScot","given":"","non-dropping-particle":"","parse-names":false,"suffix":""}],"id":"ITEM-1","issued":{"date-parts":[["2021"]]},"title":"Scotland's Biodiversity Progress to 2020 Aichi Targets - Final Report","type":"report"},"uris":["http://www.mendeley.com/documents/?uuid=feee6e25-8d0a-49f6-8240-fc23ef467432","http://www.mendeley.com/documents/?uuid=aadc6d90-9fc5-4d83-b55c-aa1d101cf6f4"]}],"mendeley":{"formattedCitation":"(NatureScot 2021)","plainTextFormattedCitation":"(NatureScot 2021)","previouslyFormattedCitation":"(NatureScot 2021)"},"properties":{"noteIndex":0},"schema":"https://github.com/citation-style-language/schema/raw/master/csl-citation.json"}</w:instrText>
                      </w:r>
                      <w:r w:rsidRPr="00BE7D53">
                        <w:rPr>
                          <w:color w:val="2B579A"/>
                          <w:shd w:val="clear" w:color="auto" w:fill="E6E6E6"/>
                          <w:lang w:val="en-US"/>
                        </w:rPr>
                        <w:fldChar w:fldCharType="separate"/>
                      </w:r>
                      <w:r w:rsidRPr="00BE7D53">
                        <w:rPr>
                          <w:noProof/>
                          <w:lang w:val="en-US"/>
                        </w:rPr>
                        <w:t>(NatureScot 2021)</w:t>
                      </w:r>
                      <w:r w:rsidRPr="00BE7D53">
                        <w:rPr>
                          <w:color w:val="2B579A"/>
                          <w:shd w:val="clear" w:color="auto" w:fill="E6E6E6"/>
                          <w:lang w:val="en-US"/>
                        </w:rPr>
                        <w:fldChar w:fldCharType="end"/>
                      </w:r>
                      <w:r w:rsidRPr="00BE7D53">
                        <w:rPr>
                          <w:lang w:val="en-US"/>
                        </w:rPr>
                        <w:t>.</w:t>
                      </w:r>
                    </w:p>
                    <w:p w14:paraId="4A6F5A06" w14:textId="77777777" w:rsidR="000628A1" w:rsidRPr="00BE7D53" w:rsidRDefault="000628A1" w:rsidP="000628A1">
                      <w:pPr>
                        <w:pStyle w:val="NMtext"/>
                        <w:spacing w:line="360" w:lineRule="auto"/>
                        <w:rPr>
                          <w:lang w:val="en-US"/>
                        </w:rPr>
                      </w:pPr>
                      <w:r>
                        <w:rPr>
                          <w:noProof/>
                          <w:color w:val="2B579A"/>
                          <w:shd w:val="clear" w:color="auto" w:fill="E6E6E6"/>
                          <w:lang w:eastAsia="en-GB"/>
                        </w:rPr>
                        <w:drawing>
                          <wp:inline distT="0" distB="0" distL="0" distR="0" wp14:anchorId="4812887A" wp14:editId="2112D38C">
                            <wp:extent cx="5567680" cy="2687590"/>
                            <wp:effectExtent l="0" t="0" r="0" b="0"/>
                            <wp:docPr id="27" name="Imagem 34" descr="Image showing strategic goals A, B, C, D and E (from 1 to 20). Indicated that nine our of the 20 were met and the remaining 11 showed progress, but were not ful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34" descr="Image showing strategic goals A, B, C, D and E (from 1 to 20). Indicated that nine our of the 20 were met and the remaining 11 showed progress, but were not fulfilled."/>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567680" cy="2687590"/>
                                    </a:xfrm>
                                    <a:prstGeom prst="rect">
                                      <a:avLst/>
                                    </a:prstGeom>
                                    <a:noFill/>
                                    <a:ln>
                                      <a:noFill/>
                                    </a:ln>
                                  </pic:spPr>
                                </pic:pic>
                              </a:graphicData>
                            </a:graphic>
                          </wp:inline>
                        </w:drawing>
                      </w:r>
                    </w:p>
                    <w:p w14:paraId="2CDD7D09" w14:textId="77777777" w:rsidR="000628A1" w:rsidRPr="00F9014B" w:rsidRDefault="000628A1" w:rsidP="000628A1">
                      <w:pPr>
                        <w:pStyle w:val="NMtext"/>
                        <w:spacing w:line="360" w:lineRule="auto"/>
                      </w:pPr>
                    </w:p>
                  </w:txbxContent>
                </v:textbox>
                <w10:wrap type="square" anchorx="margin"/>
              </v:shape>
            </w:pict>
          </mc:Fallback>
        </mc:AlternateContent>
      </w:r>
      <w:r w:rsidR="773BB624">
        <w:t>T</w:t>
      </w:r>
      <w:r w:rsidR="5984EF47">
        <w:t xml:space="preserve">he development of biodiversity </w:t>
      </w:r>
      <w:r w:rsidR="0060043E">
        <w:t>i</w:t>
      </w:r>
      <w:r w:rsidR="5984EF47">
        <w:t xml:space="preserve">ndicators </w:t>
      </w:r>
      <w:r w:rsidR="4285425D">
        <w:t xml:space="preserve">to measure progress towards global targets </w:t>
      </w:r>
      <w:r w:rsidR="43C5A011">
        <w:t xml:space="preserve">was </w:t>
      </w:r>
      <w:r w:rsidR="24FCB127">
        <w:t>undertaken at</w:t>
      </w:r>
      <w:r w:rsidR="43C5A011">
        <w:t xml:space="preserve"> </w:t>
      </w:r>
      <w:r w:rsidR="163E530D">
        <w:t xml:space="preserve">both </w:t>
      </w:r>
      <w:r w:rsidR="43C5A011">
        <w:t>the national (UK) and country</w:t>
      </w:r>
      <w:r w:rsidR="006B25FE">
        <w:t xml:space="preserve"> (Scotland)</w:t>
      </w:r>
      <w:r w:rsidR="43C5A011">
        <w:t xml:space="preserve"> level. </w:t>
      </w:r>
      <w:r w:rsidR="358A676A">
        <w:t xml:space="preserve">Hence, indicators currently used in Scotland include </w:t>
      </w:r>
      <w:r w:rsidR="1EE43975">
        <w:t>both</w:t>
      </w:r>
      <w:r w:rsidR="358A676A">
        <w:t xml:space="preserve"> </w:t>
      </w:r>
      <w:r w:rsidR="318650B9">
        <w:t>Scottish</w:t>
      </w:r>
      <w:r w:rsidR="1EE43975">
        <w:t>-defined</w:t>
      </w:r>
      <w:r w:rsidR="318650B9">
        <w:t xml:space="preserve"> indicators </w:t>
      </w:r>
      <w:r w:rsidR="009D21CD">
        <w:t>and</w:t>
      </w:r>
      <w:r w:rsidR="318650B9">
        <w:t xml:space="preserve"> a set of UK-wide Biodiversity Indicators. </w:t>
      </w:r>
      <w:r w:rsidR="00162D17">
        <w:t xml:space="preserve">The UK biodiversity indicators suite includes 24 indicators </w:t>
      </w:r>
      <w:r w:rsidR="773BB624">
        <w:rPr>
          <w:color w:val="2B579A"/>
          <w:shd w:val="clear" w:color="auto" w:fill="E6E6E6"/>
        </w:rPr>
        <w:fldChar w:fldCharType="begin" w:fldLock="1"/>
      </w:r>
      <w:r w:rsidR="0063198C">
        <w:instrText xml:space="preserve"> ADDIN ZOTERO_ITEM CSL_CITATION {"citationID":"qHOgLnSl","properties":{"formattedCitation":"(POSTNote 644, Effective Biodiversity Indicators, 2021)","plainCitation":"(POSTNote 644, Effective Biodiversity Indicators, 2021)","noteIndex":0},"citationItems":[{"id":"w52rFSGD/5pbMgJ2w","uris":["http://www.mendeley.com/documents/?uuid=e5ffa0d8-248b-45ed-908c-f85401922818","http://www.mendeley.com/documents/?uuid=fbac1e76-feea-4552-af41-5ffcb9a4ce0f"],"itemData":{"author":[{"dropping-particle":"","family":"POST","given":"(Parliamentary Office of Science and Technology)","non-dropping-particle":"","parse-names":false,"suffix":""}],"id":"ITEM-1","issue":"Post PN 644","issued":{"date-parts":[["2021"]]},"number":"Post PN 644","page":"1-7","publisher":"UK Parliament","title":"POSTNote 644, Effective Biodiversity Indicators","type":"legislation"}}],"schema":"https://github.com/citation-style-language/schema/raw/master/csl-citation.json"} </w:instrText>
      </w:r>
      <w:r w:rsidR="773BB624">
        <w:rPr>
          <w:color w:val="2B579A"/>
          <w:shd w:val="clear" w:color="auto" w:fill="E6E6E6"/>
        </w:rPr>
        <w:fldChar w:fldCharType="separate"/>
      </w:r>
      <w:r w:rsidR="00C5133D">
        <w:rPr>
          <w:noProof/>
        </w:rPr>
        <w:t>(POSTNote 644, Effective Biodiversity Indicators, 2021)</w:t>
      </w:r>
      <w:r w:rsidR="773BB624">
        <w:rPr>
          <w:color w:val="2B579A"/>
          <w:shd w:val="clear" w:color="auto" w:fill="E6E6E6"/>
        </w:rPr>
        <w:fldChar w:fldCharType="end"/>
      </w:r>
      <w:r w:rsidR="00162D17">
        <w:t>.</w:t>
      </w:r>
      <w:r w:rsidR="00666D8E">
        <w:t xml:space="preserve"> </w:t>
      </w:r>
      <w:r w:rsidR="318650B9">
        <w:t xml:space="preserve">The </w:t>
      </w:r>
      <w:r w:rsidR="7C6B737B">
        <w:t>initial set</w:t>
      </w:r>
      <w:r w:rsidR="6261EBDF">
        <w:t xml:space="preserve"> of</w:t>
      </w:r>
      <w:r w:rsidR="318650B9">
        <w:t xml:space="preserve"> Scottish indicators include</w:t>
      </w:r>
      <w:r w:rsidR="39B8C20F">
        <w:t>d</w:t>
      </w:r>
      <w:r w:rsidR="358A676A">
        <w:t xml:space="preserve"> </w:t>
      </w:r>
      <w:r w:rsidR="406C175D">
        <w:t>22</w:t>
      </w:r>
      <w:r w:rsidR="0D335B23">
        <w:t xml:space="preserve"> </w:t>
      </w:r>
      <w:r w:rsidR="06054E8A">
        <w:t xml:space="preserve">related to </w:t>
      </w:r>
      <w:r w:rsidR="0D335B23">
        <w:t>biodiversity</w:t>
      </w:r>
      <w:r w:rsidR="5B40B230">
        <w:t>,</w:t>
      </w:r>
      <w:r w:rsidR="0D335B23">
        <w:t xml:space="preserve"> divided into two types: state indicators </w:t>
      </w:r>
      <w:r w:rsidR="5A1A12F2">
        <w:t>(17 indicators, focusing mainly on the state of species</w:t>
      </w:r>
      <w:r w:rsidR="00C63B78">
        <w:t xml:space="preserve">, </w:t>
      </w:r>
      <w:r w:rsidR="5A1A12F2">
        <w:t>habitats</w:t>
      </w:r>
      <w:r w:rsidR="00C63B78">
        <w:t xml:space="preserve"> and ecosystems</w:t>
      </w:r>
      <w:r w:rsidR="5A1A12F2">
        <w:t xml:space="preserve">) </w:t>
      </w:r>
      <w:r w:rsidR="0D335B23">
        <w:t>and engagement indicators</w:t>
      </w:r>
      <w:r w:rsidR="332FBF46">
        <w:t xml:space="preserve"> </w:t>
      </w:r>
      <w:r w:rsidR="0307AC9C">
        <w:t xml:space="preserve"> </w:t>
      </w:r>
      <w:r w:rsidR="773BB624">
        <w:rPr>
          <w:color w:val="2B579A"/>
          <w:shd w:val="clear" w:color="auto" w:fill="E6E6E6"/>
        </w:rPr>
        <w:fldChar w:fldCharType="begin" w:fldLock="1"/>
      </w:r>
      <w:r w:rsidR="0063198C">
        <w:instrText xml:space="preserve"> ADDIN ZOTERO_ITEM CSL_CITATION {"citationID":"Pk4NbUbK","properties":{"formattedCitation":"(The Scottish Government, 2015)","plainCitation":"(The Scottish Government, 2015)","noteIndex":0},"citationItems":[{"id":"w52rFSGD/M0bZPcrH","uris":["http://www.mendeley.com/documents/?uuid=1bec00ae-a7b1-49d1-83a3-6619cee88ff8","http://www.mendeley.com/documents/?uuid=3e44e6a4-20c1-4b8c-912c-51a59ca54c52"],"itemData":{"ISBN":"9781785444869","abstract":"This is the first version of the Route Map. We shall update it to report on progress and to set out further work that is underway or planned. We have governance structures in place, with the Scottish Biodiversity Committee, chaired by the Minister, providing leadership; and the Delivery and Monitoring Group driving delivery and monitoring progress.","author":[{"dropping-particle":"","family":"The Scottish Government","given":"","non-dropping-particle":"","parse-names":false,"suffix":""}],"id":"ITEM-1","issued":{"date-parts":[["2015"]]},"number-of-pages":"37","title":"Scotland’s Biodiversity: a Route Map to 2020","type":"report"}}],"schema":"https://github.com/citation-style-language/schema/raw/master/csl-citation.json"} </w:instrText>
      </w:r>
      <w:r w:rsidR="773BB624">
        <w:rPr>
          <w:color w:val="2B579A"/>
          <w:shd w:val="clear" w:color="auto" w:fill="E6E6E6"/>
        </w:rPr>
        <w:fldChar w:fldCharType="separate"/>
      </w:r>
      <w:r w:rsidR="00C5133D">
        <w:rPr>
          <w:rFonts w:cs="Times New Roman"/>
        </w:rPr>
        <w:t>(The Scottish Government, 2015)</w:t>
      </w:r>
      <w:r w:rsidR="773BB624">
        <w:rPr>
          <w:color w:val="2B579A"/>
          <w:shd w:val="clear" w:color="auto" w:fill="E6E6E6"/>
        </w:rPr>
        <w:fldChar w:fldCharType="end"/>
      </w:r>
      <w:r w:rsidR="0D335B23">
        <w:t>.</w:t>
      </w:r>
      <w:r w:rsidR="2F84C549">
        <w:t xml:space="preserve"> </w:t>
      </w:r>
      <w:r w:rsidR="29F35D81">
        <w:t xml:space="preserve"> </w:t>
      </w:r>
      <w:r w:rsidR="03F6A9DA">
        <w:t xml:space="preserve">Since then, Scotland has been looking to move beyond simple measures </w:t>
      </w:r>
      <w:r w:rsidR="03F6A9DA">
        <w:lastRenderedPageBreak/>
        <w:t xml:space="preserve">of area and species numbers to metrics that </w:t>
      </w:r>
      <w:r w:rsidR="722AB4D6">
        <w:t xml:space="preserve">also </w:t>
      </w:r>
      <w:r w:rsidR="03F6A9DA">
        <w:t xml:space="preserve">tackle ecosystem function and resilience. </w:t>
      </w:r>
      <w:r w:rsidR="006F56EA">
        <w:t>To this end</w:t>
      </w:r>
      <w:r w:rsidR="03F6A9DA">
        <w:t>, a suite of Ecosystem</w:t>
      </w:r>
      <w:r w:rsidR="651B3ECD">
        <w:t xml:space="preserve"> Health Indicator</w:t>
      </w:r>
      <w:r w:rsidR="00617805">
        <w:t>s</w:t>
      </w:r>
      <w:r w:rsidR="00610046">
        <w:t xml:space="preserve"> (Box</w:t>
      </w:r>
      <w:r w:rsidR="00A17AEE">
        <w:t>es</w:t>
      </w:r>
      <w:r w:rsidR="00610046">
        <w:t xml:space="preserve"> 4</w:t>
      </w:r>
      <w:r w:rsidR="00974918">
        <w:t>-6</w:t>
      </w:r>
      <w:r w:rsidR="00610046">
        <w:t>)</w:t>
      </w:r>
      <w:r w:rsidR="651B3ECD">
        <w:t xml:space="preserve"> </w:t>
      </w:r>
      <w:r w:rsidR="005D6510">
        <w:t xml:space="preserve">has been </w:t>
      </w:r>
      <w:r w:rsidR="651B3ECD">
        <w:t>developed through a partnership between government agencies, research institutes and NGOs</w:t>
      </w:r>
      <w:r w:rsidR="00B45302">
        <w:t xml:space="preserve"> </w:t>
      </w:r>
      <w:r w:rsidR="773BB624">
        <w:rPr>
          <w:color w:val="2B579A"/>
          <w:shd w:val="clear" w:color="auto" w:fill="E6E6E6"/>
        </w:rPr>
        <w:fldChar w:fldCharType="begin" w:fldLock="1"/>
      </w:r>
      <w:r w:rsidR="0063198C">
        <w:instrText xml:space="preserve"> ADDIN ZOTERO_ITEM CSL_CITATION {"citationID":"7kLZqFaE","properties":{"formattedCitation":"(see details below; Scottish Government, 2020)","plainCitation":"(see details below; Scottish Government, 2020)","noteIndex":0},"citationItems":[{"id":"w52rFSGD/2taqukpm","uris":["http://www.mendeley.com/documents/?uuid=07d3e1d4-596e-45f2-bd68-ea98e6be59be","http://www.mendeley.com/documents/?uuid=69296751-b971-4324-8df9-0b0356abf0d4"],"itemData":{"author":[{"dropping-particle":"","family":"Scottish Government","given":"","non-dropping-particle":"","parse-names":false,"suffix":""}],"id":"ITEM-1","issue":"June","issued":{"date-parts":[["2020"]]},"number-of-pages":"1-63","title":"Scottish Biodiversity Strategy: report to Parliament 2017 to 2019","type":"report"},"prefix":"see details below; "}],"schema":"https://github.com/citation-style-language/schema/raw/master/csl-citation.json"} </w:instrText>
      </w:r>
      <w:r w:rsidR="773BB624">
        <w:rPr>
          <w:color w:val="2B579A"/>
          <w:shd w:val="clear" w:color="auto" w:fill="E6E6E6"/>
        </w:rPr>
        <w:fldChar w:fldCharType="separate"/>
      </w:r>
      <w:r w:rsidR="00C5133D">
        <w:rPr>
          <w:rFonts w:cs="Times New Roman"/>
        </w:rPr>
        <w:t>(see details below; Scottish Government, 2020)</w:t>
      </w:r>
      <w:r w:rsidR="773BB624">
        <w:rPr>
          <w:color w:val="2B579A"/>
          <w:shd w:val="clear" w:color="auto" w:fill="E6E6E6"/>
        </w:rPr>
        <w:fldChar w:fldCharType="end"/>
      </w:r>
      <w:r w:rsidR="0D9A2F3A">
        <w:t>.</w:t>
      </w:r>
      <w:r w:rsidR="38F014C1">
        <w:t xml:space="preserve"> </w:t>
      </w:r>
    </w:p>
    <w:p w14:paraId="50ADB18E" w14:textId="7892D08E" w:rsidR="00FF0151" w:rsidRPr="001E3E81" w:rsidRDefault="1E8F6715" w:rsidP="00354090">
      <w:pPr>
        <w:pStyle w:val="NMtext"/>
        <w:spacing w:line="360" w:lineRule="auto"/>
        <w:jc w:val="left"/>
      </w:pPr>
      <w:r>
        <w:t xml:space="preserve">Prior to </w:t>
      </w:r>
      <w:r w:rsidR="00063E81">
        <w:t xml:space="preserve">Brexit, </w:t>
      </w:r>
      <w:r w:rsidR="005756D7">
        <w:t>Scotland and the</w:t>
      </w:r>
      <w:r w:rsidR="00674B46">
        <w:t xml:space="preserve"> rest of the</w:t>
      </w:r>
      <w:r w:rsidR="005756D7">
        <w:t xml:space="preserve"> UK</w:t>
      </w:r>
      <w:r w:rsidR="00533148">
        <w:t xml:space="preserve"> </w:t>
      </w:r>
      <w:r w:rsidR="700C8A86">
        <w:t xml:space="preserve">were required </w:t>
      </w:r>
      <w:r w:rsidR="00FB3181">
        <w:t>to meet reporting requirements to the EU Biodiversity Strategy and to the European Directives (Habitats and Bird Directives</w:t>
      </w:r>
      <w:r w:rsidR="00F6222B">
        <w:t xml:space="preserve">, Water Framework Directive </w:t>
      </w:r>
      <w:r w:rsidR="0A8542F3">
        <w:t>(</w:t>
      </w:r>
      <w:r w:rsidR="00F6222B">
        <w:t>WFD</w:t>
      </w:r>
      <w:r w:rsidR="3D54FE4F">
        <w:t>),</w:t>
      </w:r>
      <w:r w:rsidR="00F6222B">
        <w:t xml:space="preserve"> and Marine Strategy Framework Directive</w:t>
      </w:r>
      <w:r w:rsidR="00BC7CA7">
        <w:t xml:space="preserve"> </w:t>
      </w:r>
      <w:r w:rsidR="1C6690A9">
        <w:t>(</w:t>
      </w:r>
      <w:r w:rsidR="00F6222B">
        <w:t>MSFD</w:t>
      </w:r>
      <w:r w:rsidR="00FB3181">
        <w:t xml:space="preserve">). </w:t>
      </w:r>
      <w:r w:rsidR="00892F79">
        <w:t xml:space="preserve">A suite of </w:t>
      </w:r>
      <w:r w:rsidR="00B45805">
        <w:t>“</w:t>
      </w:r>
      <w:r w:rsidR="00892F79">
        <w:t>Streamline</w:t>
      </w:r>
      <w:r w:rsidR="003432A8">
        <w:t>d</w:t>
      </w:r>
      <w:r w:rsidR="00892F79">
        <w:t xml:space="preserve"> </w:t>
      </w:r>
      <w:r w:rsidR="002D6FF0">
        <w:t xml:space="preserve">European </w:t>
      </w:r>
      <w:r w:rsidR="00892F79">
        <w:t xml:space="preserve">Biodiversity </w:t>
      </w:r>
      <w:r w:rsidR="00B45805">
        <w:t>I</w:t>
      </w:r>
      <w:r w:rsidR="00892F79">
        <w:t>ndicators</w:t>
      </w:r>
      <w:r w:rsidR="00B45805">
        <w:t>”</w:t>
      </w:r>
      <w:r w:rsidR="00892F79">
        <w:t xml:space="preserve"> </w:t>
      </w:r>
      <w:r w:rsidR="00B55478">
        <w:t>ha</w:t>
      </w:r>
      <w:r w:rsidR="007602B2">
        <w:t>s</w:t>
      </w:r>
      <w:r w:rsidR="00B55478">
        <w:t xml:space="preserve"> been developed </w:t>
      </w:r>
      <w:r w:rsidR="006A0BBF">
        <w:t xml:space="preserve">to provide </w:t>
      </w:r>
      <w:r w:rsidR="007043AA">
        <w:t>robust information at the European level for assessing the state of biodiversity</w:t>
      </w:r>
      <w:r w:rsidR="000E260C">
        <w:t xml:space="preserve"> </w:t>
      </w:r>
      <w:r w:rsidRPr="1676B36A">
        <w:rPr>
          <w:color w:val="2B579A"/>
        </w:rPr>
        <w:fldChar w:fldCharType="begin" w:fldLock="1"/>
      </w:r>
      <w:r w:rsidR="0063198C">
        <w:instrText xml:space="preserve"> ADDIN ZOTERO_ITEM CSL_CITATION {"citationID":"3TdcQsq2","properties":{"formattedCitation":"(European Union, 2021)","plainCitation":"(European Union, 2021)","noteIndex":0},"citationItems":[{"id":"w52rFSGD/LD0U8XlY","uris":["http://www.mendeley.com/documents/?uuid=b683ad08-4cf9-404b-8b3a-a5ce171ad740","http://www.mendeley.com/documents/?uuid=e794a4c8-5394-4290-aaf2-aa387f247227","http://www.mendeley.com/documents/?uuid=14b926fd-9257-4c9c-be6a-7653a3285d9e"],"itemData":{"URL":"https://biodiversity.europa.eu/track/streamlined-european-biodiversity-indicators","accessed":{"date-parts":[["2021","7","26"]]},"author":[{"dropping-particle":"","family":"European Union","given":"","non-dropping-particle":"","parse-names":false,"suffix":""}],"id":"ITEM-1","issued":{"date-parts":[["2021"]]},"title":"Streamlined European Biodiversity Indicators","type":"webpage"}}],"schema":"https://github.com/citation-style-language/schema/raw/master/csl-citation.json"} </w:instrText>
      </w:r>
      <w:r w:rsidRPr="1676B36A">
        <w:rPr>
          <w:color w:val="2B579A"/>
        </w:rPr>
        <w:fldChar w:fldCharType="separate"/>
      </w:r>
      <w:r w:rsidR="00C5133D">
        <w:rPr>
          <w:rFonts w:cs="Times New Roman"/>
        </w:rPr>
        <w:t>(European Union, 2021)</w:t>
      </w:r>
      <w:r w:rsidRPr="1676B36A">
        <w:rPr>
          <w:color w:val="2B579A"/>
        </w:rPr>
        <w:fldChar w:fldCharType="end"/>
      </w:r>
      <w:r w:rsidR="007602B2">
        <w:t xml:space="preserve">. These indicators </w:t>
      </w:r>
      <w:r w:rsidR="00534D56">
        <w:t>and reporting</w:t>
      </w:r>
      <w:r w:rsidR="3E512A0E">
        <w:t xml:space="preserve"> requirements</w:t>
      </w:r>
      <w:r w:rsidR="00534D56">
        <w:t xml:space="preserve"> under other European Directives</w:t>
      </w:r>
      <w:r w:rsidR="3AA7F9A5">
        <w:t xml:space="preserve"> are</w:t>
      </w:r>
      <w:r w:rsidR="00534D56">
        <w:t xml:space="preserve"> </w:t>
      </w:r>
      <w:r w:rsidR="00C107DD">
        <w:t>build</w:t>
      </w:r>
      <w:r w:rsidR="050CF3A7">
        <w:t>ing</w:t>
      </w:r>
      <w:r w:rsidR="007C59F2">
        <w:t xml:space="preserve"> on</w:t>
      </w:r>
      <w:r w:rsidR="006C0F8E">
        <w:t xml:space="preserve"> current</w:t>
      </w:r>
      <w:r w:rsidR="00D521CA">
        <w:t>ly</w:t>
      </w:r>
      <w:r w:rsidR="006C0F8E">
        <w:t xml:space="preserve"> available </w:t>
      </w:r>
      <w:r w:rsidR="270628B7">
        <w:t>bio</w:t>
      </w:r>
      <w:r w:rsidR="006C0F8E">
        <w:t>monitoring data</w:t>
      </w:r>
      <w:r w:rsidR="00C1428C">
        <w:t xml:space="preserve"> to avoid</w:t>
      </w:r>
      <w:r w:rsidR="00E042DA">
        <w:t xml:space="preserve"> duplication of effort</w:t>
      </w:r>
      <w:r w:rsidR="005A4933">
        <w:t xml:space="preserve"> (Figure 4)</w:t>
      </w:r>
      <w:r w:rsidR="00F86AEE">
        <w:t xml:space="preserve">. </w:t>
      </w:r>
      <w:r w:rsidR="2EC40100">
        <w:t xml:space="preserve">For Scotland and the rest of the UK, the </w:t>
      </w:r>
      <w:hyperlink r:id="rId26" w:history="1">
        <w:r w:rsidR="2EC40100" w:rsidRPr="002444C5">
          <w:rPr>
            <w:rStyle w:val="Hyperlink"/>
          </w:rPr>
          <w:t>habitats Regulations</w:t>
        </w:r>
      </w:hyperlink>
      <w:r w:rsidR="2EC40100">
        <w:t xml:space="preserve"> have been amended as a result of leaving </w:t>
      </w:r>
      <w:r w:rsidR="69C6BE84">
        <w:t>the EU</w:t>
      </w:r>
      <w:r w:rsidR="2EC40100">
        <w:t xml:space="preserve"> </w:t>
      </w:r>
      <w:r w:rsidR="4DA19107">
        <w:t>so</w:t>
      </w:r>
      <w:r w:rsidR="2F88CD6C">
        <w:t xml:space="preserve"> that European sites are both protected, and continue to operate, as they have done since their original d</w:t>
      </w:r>
      <w:r w:rsidR="776C0030">
        <w:t xml:space="preserve">esignation. </w:t>
      </w:r>
      <w:r w:rsidR="59128C8A">
        <w:t xml:space="preserve">The changes to the Regulations also mean that the requirements of the Directives continue to be relevant to the management of European sites. Now they form part </w:t>
      </w:r>
      <w:r w:rsidR="20BED445">
        <w:t xml:space="preserve">of the </w:t>
      </w:r>
      <w:r w:rsidR="20BED445" w:rsidRPr="00FC345E">
        <w:t>Emerald Network</w:t>
      </w:r>
      <w:r w:rsidR="49B0A95D" w:rsidRPr="00FC345E">
        <w:t xml:space="preserve"> of Areas of Special Conservation Interest</w:t>
      </w:r>
      <w:r w:rsidR="66F0638F">
        <w:t xml:space="preserve"> </w:t>
      </w:r>
      <w:r w:rsidR="2E8BCF69">
        <w:t>spanning Europe and into Africa.</w:t>
      </w:r>
      <w:r w:rsidR="20BED445">
        <w:t xml:space="preserve"> There is no requirement to report on the condition to the EU under Article 17 of the Habitat Directive. The UK will continue to publi</w:t>
      </w:r>
      <w:r w:rsidR="7F1E4C11">
        <w:t xml:space="preserve">sh reports on the </w:t>
      </w:r>
      <w:r w:rsidR="5D6BCF7A">
        <w:t>conservation</w:t>
      </w:r>
      <w:r w:rsidR="7F1E4C11">
        <w:t xml:space="preserve"> status of habitats and species that occur in European sites and on the conservation measures implemented. Reports under th</w:t>
      </w:r>
      <w:r w:rsidR="579B5F9C">
        <w:t>e 1994 Regulations will be published by Scottish Ministers every six years (from exit day), and a composite UK report published by the Secretary of State within two years of this</w:t>
      </w:r>
      <w:r w:rsidR="5C3169E0">
        <w:t xml:space="preserve">. </w:t>
      </w:r>
      <w:r w:rsidR="00063E81">
        <w:t>Now</w:t>
      </w:r>
      <w:r w:rsidR="00D521CA">
        <w:t xml:space="preserve"> that the</w:t>
      </w:r>
      <w:r w:rsidR="007840EA">
        <w:t xml:space="preserve"> UK </w:t>
      </w:r>
      <w:r w:rsidR="00D521CA">
        <w:t xml:space="preserve">has </w:t>
      </w:r>
      <w:r w:rsidR="007840EA">
        <w:t>left the EU</w:t>
      </w:r>
      <w:r w:rsidR="00BB014E">
        <w:t>,</w:t>
      </w:r>
      <w:r w:rsidR="001E3E81">
        <w:t xml:space="preserve"> there is autonomy and ability to set </w:t>
      </w:r>
      <w:r w:rsidR="00E372BF">
        <w:t xml:space="preserve">the </w:t>
      </w:r>
      <w:r w:rsidR="001E3E81">
        <w:t>UK’s own</w:t>
      </w:r>
      <w:r w:rsidR="007602B2">
        <w:t xml:space="preserve"> </w:t>
      </w:r>
      <w:r w:rsidR="001E3E81">
        <w:t>future environmental protections, aiming at a very ambitious environmental programme</w:t>
      </w:r>
      <w:r w:rsidR="00666582">
        <w:t xml:space="preserve"> </w:t>
      </w:r>
      <w:r w:rsidRPr="1676B36A">
        <w:rPr>
          <w:color w:val="2B579A"/>
        </w:rPr>
        <w:fldChar w:fldCharType="begin" w:fldLock="1"/>
      </w:r>
      <w:r w:rsidR="0063198C">
        <w:instrText xml:space="preserve"> ADDIN ZOTERO_ITEM CSL_CITATION {"citationID":"eyQAY2yL","properties":{"formattedCitation":"(UK Government, 2021)","plainCitation":"(UK Government, 2021)","noteIndex":0},"citationItems":[{"id":"w52rFSGD/F4txDEV1","uris":["http://www.mendeley.com/documents/?uuid=86ed16fb-e5a5-485d-9219-499eabaccaba"],"itemData":{"URL":"https://www.gov.uk/government/publications/environment-bill-2020/10-march-2020-environmental-governance-factsheet-parts-1-and-2","author":[{"dropping-particle":"","family":"UK Government","given":"","non-dropping-particle":"","parse-names":false,"suffix":""}],"container-title":"Policy Paper","id":"ITEM-1","issued":{"date-parts":[["2021"]]},"publisher-place":"United Kingdom","title":"September 2021: Environmental governance factsheet (parts 1 and 2)","type":"webpage"}}],"schema":"https://github.com/citation-style-language/schema/raw/master/csl-citation.json"} </w:instrText>
      </w:r>
      <w:r w:rsidRPr="1676B36A">
        <w:rPr>
          <w:color w:val="2B579A"/>
        </w:rPr>
        <w:fldChar w:fldCharType="separate"/>
      </w:r>
      <w:r w:rsidR="00C5133D">
        <w:rPr>
          <w:rFonts w:cs="Times New Roman"/>
        </w:rPr>
        <w:t>(UK Government, 2021)</w:t>
      </w:r>
      <w:r w:rsidRPr="1676B36A">
        <w:rPr>
          <w:color w:val="2B579A"/>
        </w:rPr>
        <w:fldChar w:fldCharType="end"/>
      </w:r>
      <w:r w:rsidR="001E3E81">
        <w:t>.</w:t>
      </w:r>
      <w:r w:rsidR="00FB3181">
        <w:t xml:space="preserve"> </w:t>
      </w:r>
    </w:p>
    <w:p w14:paraId="358CD050" w14:textId="7AE14CA9" w:rsidR="00221269" w:rsidRPr="00DF4DCE" w:rsidRDefault="00221269" w:rsidP="00354090">
      <w:pPr>
        <w:pStyle w:val="NMtext"/>
        <w:spacing w:line="360" w:lineRule="auto"/>
        <w:jc w:val="left"/>
      </w:pPr>
      <w:r>
        <w:t>The indicator</w:t>
      </w:r>
      <w:r w:rsidR="007251DF">
        <w:t xml:space="preserve">s currently </w:t>
      </w:r>
      <w:r w:rsidR="00C57430">
        <w:t xml:space="preserve">applied in Scotland </w:t>
      </w:r>
      <w:r>
        <w:t xml:space="preserve">will likely be </w:t>
      </w:r>
      <w:r w:rsidR="00805EE3">
        <w:t xml:space="preserve">reviewed in line with the </w:t>
      </w:r>
      <w:r w:rsidR="005D3E76">
        <w:t>update of the biodiversity strategies</w:t>
      </w:r>
      <w:r w:rsidR="005E1B3F">
        <w:t xml:space="preserve"> (both UK and Scottish)</w:t>
      </w:r>
      <w:r w:rsidR="005D3E76">
        <w:t xml:space="preserve"> that will derive from the new Post-2020 Global Biodiversity Framework</w:t>
      </w:r>
      <w:r w:rsidR="43FB41F1">
        <w:t xml:space="preserve"> such as is being set out in the Scottish Biodiversity Strategy</w:t>
      </w:r>
      <w:r w:rsidR="005D3E76">
        <w:t xml:space="preserve">. </w:t>
      </w:r>
      <w:r w:rsidR="00F87E71">
        <w:t xml:space="preserve">It is likely that </w:t>
      </w:r>
      <w:r w:rsidR="007E6AE2">
        <w:t>many of the existing indicators will be retained</w:t>
      </w:r>
      <w:r w:rsidR="00150EB2">
        <w:t xml:space="preserve"> particularly where the</w:t>
      </w:r>
      <w:r w:rsidR="007D7B45">
        <w:t>y</w:t>
      </w:r>
      <w:r w:rsidR="00150EB2">
        <w:t xml:space="preserve"> represent</w:t>
      </w:r>
      <w:r w:rsidR="00345747">
        <w:t xml:space="preserve"> information on the status of wildlife or pressure</w:t>
      </w:r>
      <w:r w:rsidR="007D7B45">
        <w:t>s</w:t>
      </w:r>
      <w:r w:rsidR="00345747">
        <w:t xml:space="preserve"> </w:t>
      </w:r>
      <w:r w:rsidR="007D7B45">
        <w:t>on</w:t>
      </w:r>
      <w:r w:rsidR="00345747">
        <w:t xml:space="preserve"> the natural environment</w:t>
      </w:r>
      <w:r w:rsidR="00513491">
        <w:t>; t</w:t>
      </w:r>
      <w:r w:rsidR="00345747">
        <w:t>his is large</w:t>
      </w:r>
      <w:r w:rsidR="007D7B45">
        <w:t>ly owing to the</w:t>
      </w:r>
      <w:r w:rsidR="003D78C7">
        <w:t xml:space="preserve"> </w:t>
      </w:r>
      <w:r w:rsidR="00C90D08">
        <w:t xml:space="preserve">valuable </w:t>
      </w:r>
      <w:r w:rsidR="003D78C7">
        <w:t>long-term datasets available</w:t>
      </w:r>
      <w:r w:rsidR="00E01F52">
        <w:t xml:space="preserve">. </w:t>
      </w:r>
      <w:r w:rsidR="009340EA">
        <w:t xml:space="preserve">Whilst </w:t>
      </w:r>
      <w:r w:rsidR="000055D4">
        <w:t xml:space="preserve">the power of </w:t>
      </w:r>
      <w:r w:rsidR="003F52F1">
        <w:t xml:space="preserve">indicators </w:t>
      </w:r>
      <w:r w:rsidR="003F52F1">
        <w:lastRenderedPageBreak/>
        <w:t>underpinned by</w:t>
      </w:r>
      <w:r w:rsidR="000055D4">
        <w:t xml:space="preserve"> long time series</w:t>
      </w:r>
      <w:r w:rsidR="0076634C">
        <w:t xml:space="preserve"> </w:t>
      </w:r>
      <w:r w:rsidR="003F52F1">
        <w:t xml:space="preserve">data </w:t>
      </w:r>
      <w:r w:rsidR="0076634C">
        <w:t>is irrefutable</w:t>
      </w:r>
      <w:r w:rsidR="0099067D">
        <w:t>, the</w:t>
      </w:r>
      <w:r w:rsidR="003F52F1">
        <w:t xml:space="preserve">re </w:t>
      </w:r>
      <w:r w:rsidR="006E1EF2">
        <w:t>is</w:t>
      </w:r>
      <w:r w:rsidR="003F52F1">
        <w:t xml:space="preserve"> an opportunity</w:t>
      </w:r>
      <w:r w:rsidR="00DC5710">
        <w:t xml:space="preserve"> </w:t>
      </w:r>
      <w:r w:rsidR="003473E5">
        <w:t xml:space="preserve">at this CBD juncture </w:t>
      </w:r>
      <w:r w:rsidR="00DC5710">
        <w:t>to evaluate</w:t>
      </w:r>
      <w:r w:rsidR="005827A3">
        <w:t xml:space="preserve"> current </w:t>
      </w:r>
      <w:r w:rsidR="003473E5">
        <w:t>methodologies</w:t>
      </w:r>
      <w:r w:rsidR="000458CA">
        <w:t xml:space="preserve"> and appraise new approaches</w:t>
      </w:r>
      <w:r w:rsidR="00A331D6">
        <w:t xml:space="preserve">. </w:t>
      </w:r>
      <w:r w:rsidR="00020275">
        <w:t xml:space="preserve">New indicators will potentially be </w:t>
      </w:r>
      <w:r w:rsidR="00EE136D">
        <w:t>developed</w:t>
      </w:r>
      <w:r w:rsidR="00335BD2">
        <w:t xml:space="preserve"> as </w:t>
      </w:r>
      <w:r w:rsidR="00D56A8C">
        <w:t xml:space="preserve">new </w:t>
      </w:r>
      <w:r w:rsidR="00335BD2">
        <w:t>strategies emerge from</w:t>
      </w:r>
      <w:r w:rsidR="00D56A8C">
        <w:t xml:space="preserve"> </w:t>
      </w:r>
      <w:r w:rsidR="000842AC">
        <w:t xml:space="preserve">the </w:t>
      </w:r>
      <w:r w:rsidR="00D56A8C">
        <w:t>CBD review process</w:t>
      </w:r>
      <w:r w:rsidR="00043D7F">
        <w:t xml:space="preserve"> and it is predicted that these will </w:t>
      </w:r>
      <w:r w:rsidR="00DB008B">
        <w:t xml:space="preserve">be designed to </w:t>
      </w:r>
      <w:r w:rsidR="00020275">
        <w:t xml:space="preserve">complement </w:t>
      </w:r>
      <w:r w:rsidR="0009519E">
        <w:t>the exist</w:t>
      </w:r>
      <w:r w:rsidR="00C0324F">
        <w:t>ing</w:t>
      </w:r>
      <w:r w:rsidR="0009519E">
        <w:t xml:space="preserve"> indicator</w:t>
      </w:r>
      <w:r w:rsidR="005937CA">
        <w:t xml:space="preserve">s </w:t>
      </w:r>
      <w:r w:rsidRPr="68FCBC68">
        <w:rPr>
          <w:color w:val="2B579A"/>
        </w:rPr>
        <w:fldChar w:fldCharType="begin" w:fldLock="1"/>
      </w:r>
      <w:r w:rsidR="0063198C">
        <w:instrText xml:space="preserve"> ADDIN ZOTERO_ITEM CSL_CITATION {"citationID":"rVbzwlbI","properties":{"formattedCitation":"(POSTBrief 41, Biodiversity Indicators, 2021)","plainCitation":"(POSTBrief 41, Biodiversity Indicators, 2021)","noteIndex":0},"citationItems":[{"id":"w52rFSGD/OCWpHkVX","uris":["http://www.mendeley.com/documents/?uuid=dbf10dbc-59f9-4363-b856-e47d0609d980","http://www.mendeley.com/documents/?uuid=e7da1baa-57f3-4635-aa79-ac2bd54f5bd3"],"itemData":{"author":[{"dropping-particle":"","family":"POST","given":"(Parliamentary Office of Science and Technology)","non-dropping-particle":"","parse-names":false,"suffix":""}],"id":"ITEM-1","issue":"POST-PB-0041","issued":{"date-parts":[["2021"]]},"number":"POST-PB-0041","page":"1-2","publisher":"UK Parliament","title":"POSTBrief 41, Biodiversity Indicators","type":"legislation"}}],"schema":"https://github.com/citation-style-language/schema/raw/master/csl-citation.json"} </w:instrText>
      </w:r>
      <w:r w:rsidRPr="68FCBC68">
        <w:rPr>
          <w:color w:val="2B579A"/>
        </w:rPr>
        <w:fldChar w:fldCharType="separate"/>
      </w:r>
      <w:r w:rsidR="00C5133D">
        <w:rPr>
          <w:noProof/>
        </w:rPr>
        <w:t>(POSTBrief 41, Biodiversity Indicators, 2021)</w:t>
      </w:r>
      <w:r w:rsidRPr="68FCBC68">
        <w:rPr>
          <w:color w:val="2B579A"/>
        </w:rPr>
        <w:fldChar w:fldCharType="end"/>
      </w:r>
      <w:r w:rsidR="0009519E">
        <w:t>.</w:t>
      </w:r>
      <w:r w:rsidR="005E12CB">
        <w:t xml:space="preserve"> The complexity of biodiversity measurement</w:t>
      </w:r>
      <w:r w:rsidR="0033502C">
        <w:t>,</w:t>
      </w:r>
      <w:r w:rsidR="005E12CB">
        <w:t xml:space="preserve"> coupled with increasing focus on community </w:t>
      </w:r>
      <w:r w:rsidR="006E6E4D">
        <w:t xml:space="preserve">or ecosystem </w:t>
      </w:r>
      <w:r w:rsidR="005E12CB">
        <w:t>function and resilience measures</w:t>
      </w:r>
      <w:r w:rsidR="00520E23">
        <w:t>,</w:t>
      </w:r>
      <w:r w:rsidR="005E12CB">
        <w:t xml:space="preserve"> </w:t>
      </w:r>
      <w:r w:rsidR="0033502C">
        <w:t xml:space="preserve">means that </w:t>
      </w:r>
      <w:r w:rsidR="00267877">
        <w:t>novel</w:t>
      </w:r>
      <w:r w:rsidR="0033502C">
        <w:t xml:space="preserve"> methodological and </w:t>
      </w:r>
      <w:r w:rsidR="00725CA3">
        <w:t>analytical approaches</w:t>
      </w:r>
      <w:r w:rsidR="0033502C">
        <w:t xml:space="preserve"> to </w:t>
      </w:r>
      <w:r w:rsidR="00FF1B5B">
        <w:t xml:space="preserve">metrics and </w:t>
      </w:r>
      <w:r w:rsidR="0033502C">
        <w:t>indicator compilation is expected</w:t>
      </w:r>
      <w:r w:rsidR="006E6E4D">
        <w:t xml:space="preserve"> </w:t>
      </w:r>
      <w:r w:rsidR="00520E23">
        <w:t xml:space="preserve">and required </w:t>
      </w:r>
      <w:r w:rsidRPr="68FCBC68">
        <w:rPr>
          <w:color w:val="2B579A"/>
        </w:rPr>
        <w:fldChar w:fldCharType="begin" w:fldLock="1"/>
      </w:r>
      <w:r w:rsidR="0063198C">
        <w:instrText xml:space="preserve"> ADDIN ZOTERO_ITEM CSL_CITATION {"citationID":"us48lpuC","properties":{"formattedCitation":"(Environment Agency, 2021)","plainCitation":"(Environment Agency, 2021)","noteIndex":0},"citationItems":[{"id":"w52rFSGD/fP5zNF08","uris":["http://www.mendeley.com/documents/?uuid=10a63575-663f-43fc-9cc7-f7e23430f79c"],"itemData":{"author":[{"dropping-particle":"","family":"Environment Agency","given":"","non-dropping-particle":"","parse-names":false,"suffix":""}],"id":"ITEM-1","issue":"Science Report SC190006/R","issued":{"date-parts":[["2021"]]},"number-of-pages":"237","publisher-place":"Bristol","title":"Understanding ecosystems and resilience using DNA","type":"report"}}],"schema":"https://github.com/citation-style-language/schema/raw/master/csl-citation.json"} </w:instrText>
      </w:r>
      <w:r w:rsidRPr="68FCBC68">
        <w:rPr>
          <w:color w:val="2B579A"/>
        </w:rPr>
        <w:fldChar w:fldCharType="separate"/>
      </w:r>
      <w:r w:rsidR="00C5133D">
        <w:rPr>
          <w:rFonts w:cs="Times New Roman"/>
        </w:rPr>
        <w:t>(Environment Agency, 2021)</w:t>
      </w:r>
      <w:r w:rsidRPr="68FCBC68">
        <w:rPr>
          <w:color w:val="2B579A"/>
        </w:rPr>
        <w:fldChar w:fldCharType="end"/>
      </w:r>
      <w:r w:rsidR="00520E23">
        <w:t>.</w:t>
      </w:r>
    </w:p>
    <w:p w14:paraId="1E2D3B3F" w14:textId="7CE1E3BB" w:rsidR="00227E7B" w:rsidRDefault="04893485" w:rsidP="00C10C24">
      <w:pPr>
        <w:pStyle w:val="NMtext"/>
        <w:spacing w:after="0"/>
        <w:jc w:val="center"/>
      </w:pPr>
      <w:r>
        <w:rPr>
          <w:noProof/>
        </w:rPr>
        <w:drawing>
          <wp:inline distT="0" distB="0" distL="0" distR="0" wp14:anchorId="7D7F5EDE" wp14:editId="1ADF1D02">
            <wp:extent cx="5597383" cy="4419600"/>
            <wp:effectExtent l="0" t="0" r="0" b="0"/>
            <wp:docPr id="434295168" name="Picture 434295168" descr="Overview of data flow from conventional monitoring approaches in Scotland towards biodiversity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5168" name="Picture 434295168" descr="Overview of data flow from conventional monitoring approaches in Scotland towards biodiversity reporting."/>
                    <pic:cNvPicPr/>
                  </pic:nvPicPr>
                  <pic:blipFill>
                    <a:blip r:embed="rId27">
                      <a:extLst>
                        <a:ext uri="{28A0092B-C50C-407E-A947-70E740481C1C}">
                          <a14:useLocalDpi xmlns:a14="http://schemas.microsoft.com/office/drawing/2010/main" val="0"/>
                        </a:ext>
                      </a:extLst>
                    </a:blip>
                    <a:stretch>
                      <a:fillRect/>
                    </a:stretch>
                  </pic:blipFill>
                  <pic:spPr>
                    <a:xfrm>
                      <a:off x="0" y="0"/>
                      <a:ext cx="5597383" cy="4419600"/>
                    </a:xfrm>
                    <a:prstGeom prst="rect">
                      <a:avLst/>
                    </a:prstGeom>
                  </pic:spPr>
                </pic:pic>
              </a:graphicData>
            </a:graphic>
          </wp:inline>
        </w:drawing>
      </w:r>
    </w:p>
    <w:p w14:paraId="2D14570B" w14:textId="0E9CEE2A" w:rsidR="00BF54D4" w:rsidRPr="00DF4DCE" w:rsidRDefault="00227E7B" w:rsidP="00A24186">
      <w:pPr>
        <w:pStyle w:val="NMtext"/>
        <w:spacing w:line="360" w:lineRule="auto"/>
        <w:rPr>
          <w:rFonts w:eastAsia="Source Sans Pro Light" w:cs="Source Sans Pro Light"/>
          <w:sz w:val="20"/>
          <w:szCs w:val="20"/>
        </w:rPr>
      </w:pPr>
      <w:r w:rsidRPr="00A24186">
        <w:rPr>
          <w:rFonts w:eastAsia="Source Sans Pro Light" w:cs="Source Sans Pro Light"/>
          <w:b/>
          <w:bCs/>
        </w:rPr>
        <w:t>Figure 4:</w:t>
      </w:r>
      <w:r w:rsidRPr="00A24186">
        <w:rPr>
          <w:rFonts w:eastAsia="Source Sans Pro Light" w:cs="Source Sans Pro Light"/>
        </w:rPr>
        <w:t xml:space="preserve"> Overview of data flow from conventional monitoring approaches in Scotland towards biodiversity reporting</w:t>
      </w:r>
      <w:r w:rsidRPr="376684D8">
        <w:rPr>
          <w:rFonts w:eastAsia="Source Sans Pro Light" w:cs="Source Sans Pro Light"/>
          <w:sz w:val="20"/>
          <w:szCs w:val="20"/>
        </w:rPr>
        <w:t>.</w:t>
      </w:r>
    </w:p>
    <w:p w14:paraId="29901442" w14:textId="77777777" w:rsidR="00086D1A" w:rsidRPr="00FC345E" w:rsidRDefault="00086D1A" w:rsidP="00A24186">
      <w:pPr>
        <w:pStyle w:val="Heading4"/>
        <w:spacing w:line="360" w:lineRule="auto"/>
        <w:rPr>
          <w:b/>
          <w:bCs/>
        </w:rPr>
      </w:pPr>
      <w:r w:rsidRPr="00FC345E">
        <w:rPr>
          <w:b/>
          <w:bCs/>
        </w:rPr>
        <w:t xml:space="preserve">Ecosystem health indicators </w:t>
      </w:r>
    </w:p>
    <w:p w14:paraId="1765E2A6" w14:textId="7AC08445" w:rsidR="00086D1A" w:rsidRPr="00DF4DCE" w:rsidRDefault="00086D1A" w:rsidP="00A24186">
      <w:pPr>
        <w:pStyle w:val="NMtext"/>
        <w:spacing w:line="360" w:lineRule="auto"/>
        <w:jc w:val="left"/>
      </w:pPr>
      <w:r w:rsidRPr="00DF4DCE">
        <w:t>Ecosystem health indicators aim to reflect the state of ecosystems, and target different inter-related elements, namely, ecosystem structure</w:t>
      </w:r>
      <w:r w:rsidR="008A285F" w:rsidRPr="00DF4DCE">
        <w:t>/condition</w:t>
      </w:r>
      <w:r w:rsidRPr="00DF4DCE">
        <w:t xml:space="preserve">, function, resilience and the provision of ecosystem services </w:t>
      </w:r>
      <w:r w:rsidRPr="00DF4DCE">
        <w:rPr>
          <w:color w:val="2B579A"/>
          <w:shd w:val="clear" w:color="auto" w:fill="E6E6E6"/>
        </w:rPr>
        <w:fldChar w:fldCharType="begin" w:fldLock="1"/>
      </w:r>
      <w:r w:rsidR="0063198C">
        <w:instrText xml:space="preserve"> ADDIN ZOTERO_ITEM CSL_CITATION {"citationID":"kKrcsFJv","properties":{"formattedCitation":"(Lu et al., 2015, see Box 1 for details on Ecosystem Health frameworks)","plainCitation":"(Lu et al., 2015, see Box 1 for details on Ecosystem Health frameworks)","noteIndex":0},"citationItems":[{"id":"w52rFSGD/V0dkQF8L","uris":["http://www.mendeley.com/documents/?uuid=1ec25164-a694-45e3-8ce2-8ee725349613","http://www.mendeley.com/documents/?uuid=8dccd6d1-cbc8-462d-8cbe-972d2d03367a"],"itemData":{"DOI":"10.1890/EHS14-0013.1","ISSN":"23328878","abstract":"Ecosystems are becoming damaged or degraded as a result of stresses especially associated with human activities. A healthy ecosystem is essential to provide the services that humans and the natural environment require and has tremendous social and economic value. Exploration of the definition of ecosystem health includes what constitutes health and what it means to be healthy. To evaluate ecosystem health, it is necessary to quantify ecosystem conditions using a variety of indicators. In this paper, the main principles and criteria for indicator selection, classification of indicators for different kinds of ecosystems, the most appropriate indicators for measuring ecosystem sustainability, and various methods and models for the assessment of ecosystem health are presented. Drivers, sustainability, and resilience are considered to be critical factors for ecosystem health and its assessment. Effective integration of ecological understanding with socioeconomic, biophysical, biogeochemical, and public</w:instrText>
      </w:r>
      <w:r w:rsidR="0063198C">
        <w:rPr>
          <w:rFonts w:ascii="Cambria Math" w:hAnsi="Cambria Math" w:cs="Cambria Math"/>
        </w:rPr>
        <w:instrText>‐</w:instrText>
      </w:r>
      <w:r w:rsidR="0063198C">
        <w:instrText xml:space="preserve">policy dimensions is still the primary challenge in this field, and devising workable strategies to achieve and maintain ecosystem health is a key future challenge.","author":[{"dropping-particle":"","family":"Lu","given":"Yonglong","non-dropping-particle":"","parse-names":false,"suffix":""},{"dropping-particle":"","family":"Wang","given":"Ruoshi","non-dropping-particle":"","parse-names":false,"suffix":""},{"dropping-particle":"","family":"Zhang","given":"Yueqing","non-dropping-particle":"","parse-names":false,"suffix":""},{"dropping-particle":"","family":"Su","given":"Hongqiao","non-dropping-particle":"","parse-names":false,"suffix":""},{"dropping-particle":"","family":"Wang","given":"Pei","non-dropping-particle":"","parse-names":false,"suffix":""},{"dropping-particle":"","family":"Jenkins","given":"Alan","non-dropping-particle":"","parse-names":false,"suffix":""},{"dropping-particle":"","family":"Ferrier","given":"Rober C.","non-dropping-particle":"","parse-names":false,"suffix":""},{"dropping-particle":"","family":"Bailey","given":"Mark","non-dropping-particle":"","parse-names":false,"suffix":""},{"dropping-particle":"","family":"Squire","given":"Geoff","non-dropping-particle":"","parse-names":false,"suffix":""}],"container-title":"Ecosystem Health and Sustainability","id":"ITEM-1","issue":"1","issued":{"date-parts":[["2015"]]},"page":"1-15","title":"Ecosystem health towards sustainability","type":"article-journal","volume":"1"},"suffix":", see Box 1 for details on Ecosystem Health frameworks"}],"schema":"https://github.com/citation-style-language/schema/raw/master/csl-citation.json"} </w:instrText>
      </w:r>
      <w:r w:rsidRPr="00DF4DCE">
        <w:rPr>
          <w:color w:val="2B579A"/>
          <w:shd w:val="clear" w:color="auto" w:fill="E6E6E6"/>
        </w:rPr>
        <w:fldChar w:fldCharType="separate"/>
      </w:r>
      <w:r w:rsidR="00C5133D">
        <w:rPr>
          <w:rFonts w:cs="Times New Roman"/>
        </w:rPr>
        <w:t>(Lu et al., 2015, see Box 1 for details on Ecosystem Health frameworks)</w:t>
      </w:r>
      <w:r w:rsidRPr="00DF4DCE">
        <w:rPr>
          <w:color w:val="2B579A"/>
          <w:shd w:val="clear" w:color="auto" w:fill="E6E6E6"/>
        </w:rPr>
        <w:fldChar w:fldCharType="end"/>
      </w:r>
      <w:r w:rsidRPr="00DF4DCE">
        <w:t>.</w:t>
      </w:r>
    </w:p>
    <w:p w14:paraId="3AB4B666" w14:textId="1F1A4B00" w:rsidR="00086D1A" w:rsidRPr="00DF4DCE" w:rsidRDefault="00086D1A" w:rsidP="00B55E90">
      <w:pPr>
        <w:pStyle w:val="NMtext"/>
        <w:spacing w:line="360" w:lineRule="auto"/>
        <w:jc w:val="left"/>
      </w:pPr>
      <w:r w:rsidRPr="00DF4DCE">
        <w:lastRenderedPageBreak/>
        <w:t>The Scottish Ecosystem Health indicators (Appendix 4, Table 4.2) cover the inter-related elements of ecosystem health frameworks and are</w:t>
      </w:r>
      <w:r w:rsidRPr="00DF4DCE" w:rsidDel="001561B4">
        <w:t xml:space="preserve"> </w:t>
      </w:r>
      <w:r w:rsidRPr="00DF4DCE">
        <w:t xml:space="preserve">organized into three groups </w:t>
      </w:r>
      <w:r w:rsidRPr="00DF4DCE">
        <w:rPr>
          <w:color w:val="2B579A"/>
          <w:shd w:val="clear" w:color="auto" w:fill="E6E6E6"/>
        </w:rPr>
        <w:fldChar w:fldCharType="begin" w:fldLock="1"/>
      </w:r>
      <w:r w:rsidR="0063198C">
        <w:instrText xml:space="preserve"> ADDIN ZOTERO_ITEM CSL_CITATION {"citationID":"y5NGsPAs","properties":{"formattedCitation":"(NatureScot, 2019; POSTBrief 41, Biodiversity Indicators, 2021)","plainCitation":"(NatureScot, 2019; POSTBrief 41, Biodiversity Indicators, 2021)","noteIndex":0},"citationItems":[{"id":"w52rFSGD/5RlaqyzW","uris":["http://www.mendeley.com/documents/?uuid=df85b5fb-dd74-498e-8893-ee8269a40d9f","http://www.mendeley.com/documents/?uuid=000ff0c9-0cd6-463b-94a8-4c102e53c16f"],"itemData":{"URL":"https://www.environment.gov.scot/our-environment/state-of-the-environment/ecosystem-health-indicators/explore-ecosystem-health-indicators/","author":[{"dropping-particle":"","family":"NatureScot","given":"","non-dropping-particle":"","parse-names":false,"suffix":""}],"container-title":"Scotland Environment Web","id":"ITEM-1","issued":{"date-parts":[["2019"]]},"title":"What are ecosystem health indicators?","type":"webpage"}},{"id":"w52rFSGD/OCWpHkVX","uris":["http://www.mendeley.com/documents/?uuid=e7da1baa-57f3-4635-aa79-ac2bd54f5bd3","http://www.mendeley.com/documents/?uuid=dbf10dbc-59f9-4363-b856-e47d0609d980"],"itemData":{"author":[{"dropping-particle":"","family":"POST","given":"(Parliamentary Office of Science and Technology)","non-dropping-particle":"","parse-names":false,"suffix":""}],"id":"ITEM-2","issue":"POST-PB-0041","issued":{"date-parts":[["2021"]]},"number":"POST-PB-0041","page":"1-2","publisher":"UK Parliament","title":"POSTBrief 41, Biodiversity Indicators","type":"legislation"}}],"schema":"https://github.com/citation-style-language/schema/raw/master/csl-citation.json"} </w:instrText>
      </w:r>
      <w:r w:rsidRPr="00DF4DCE">
        <w:rPr>
          <w:color w:val="2B579A"/>
          <w:shd w:val="clear" w:color="auto" w:fill="E6E6E6"/>
        </w:rPr>
        <w:fldChar w:fldCharType="separate"/>
      </w:r>
      <w:r w:rsidR="00C5133D">
        <w:rPr>
          <w:rFonts w:cs="Times New Roman"/>
        </w:rPr>
        <w:t>(NatureScot, 2019; POSTBrief 41, Biodiversity Indicators, 2021)</w:t>
      </w:r>
      <w:r w:rsidRPr="00DF4DCE">
        <w:rPr>
          <w:color w:val="2B579A"/>
          <w:shd w:val="clear" w:color="auto" w:fill="E6E6E6"/>
        </w:rPr>
        <w:fldChar w:fldCharType="end"/>
      </w:r>
      <w:r w:rsidRPr="00DF4DCE">
        <w:t xml:space="preserve">: </w:t>
      </w:r>
    </w:p>
    <w:p w14:paraId="41C63475" w14:textId="0A3C951B" w:rsidR="00086D1A" w:rsidRPr="00DF4DCE" w:rsidRDefault="00086D1A" w:rsidP="00B86D14">
      <w:pPr>
        <w:pStyle w:val="NMtext"/>
        <w:spacing w:line="360" w:lineRule="auto"/>
        <w:jc w:val="left"/>
      </w:pPr>
      <w:r w:rsidRPr="00DF4DCE">
        <w:t>1)</w:t>
      </w:r>
      <w:r w:rsidR="00DF6EE9">
        <w:t xml:space="preserve"> </w:t>
      </w:r>
      <w:r w:rsidRPr="00354090">
        <w:rPr>
          <w:bCs/>
        </w:rPr>
        <w:t>Condition indicators</w:t>
      </w:r>
      <w:r w:rsidRPr="00DF4DCE">
        <w:t xml:space="preserve"> –</w:t>
      </w:r>
      <w:r w:rsidRPr="00DF4DCE" w:rsidDel="00C37F7E">
        <w:t xml:space="preserve"> </w:t>
      </w:r>
      <w:r w:rsidRPr="00DF4DCE">
        <w:t>measure how far ecosystem components are from what is considered a ‘good’ state; inform</w:t>
      </w:r>
      <w:r w:rsidRPr="00DF4DCE" w:rsidDel="004F6A72">
        <w:t xml:space="preserve"> on </w:t>
      </w:r>
      <w:r w:rsidRPr="00DF4DCE">
        <w:t>the state of ecosystems (Box 4).</w:t>
      </w:r>
    </w:p>
    <w:p w14:paraId="6BD73854" w14:textId="1A85E1C5" w:rsidR="00086D1A" w:rsidRPr="00DF4DCE" w:rsidRDefault="00086D1A" w:rsidP="00B86D14">
      <w:pPr>
        <w:pStyle w:val="NMtext"/>
        <w:spacing w:line="360" w:lineRule="auto"/>
        <w:jc w:val="left"/>
      </w:pPr>
      <w:r w:rsidRPr="00DF4DCE">
        <w:t>2)</w:t>
      </w:r>
      <w:r w:rsidR="00DF6EE9">
        <w:t xml:space="preserve"> </w:t>
      </w:r>
      <w:r w:rsidRPr="00354090">
        <w:rPr>
          <w:bCs/>
        </w:rPr>
        <w:t>Function indicators</w:t>
      </w:r>
      <w:r w:rsidRPr="00DF4DCE">
        <w:t xml:space="preserve"> –</w:t>
      </w:r>
      <w:r w:rsidRPr="00DF4DCE" w:rsidDel="00C37F7E">
        <w:t xml:space="preserve"> </w:t>
      </w:r>
      <w:r w:rsidRPr="00DF4DCE">
        <w:t xml:space="preserve">measure the extent to which ecosystems retain their function and can deliver services; inform on habitat connectivity and functionality (Box 5). </w:t>
      </w:r>
    </w:p>
    <w:p w14:paraId="3A98E7D3" w14:textId="13C3D4C3" w:rsidR="00086D1A" w:rsidRPr="00DF4DCE" w:rsidRDefault="00086D1A" w:rsidP="00B86D14">
      <w:pPr>
        <w:pStyle w:val="NMtext"/>
        <w:spacing w:line="360" w:lineRule="auto"/>
        <w:jc w:val="left"/>
      </w:pPr>
      <w:r w:rsidRPr="00DF4DCE">
        <w:t>3)</w:t>
      </w:r>
      <w:r w:rsidR="00DF6EE9">
        <w:t xml:space="preserve"> </w:t>
      </w:r>
      <w:r w:rsidRPr="00B86D14">
        <w:rPr>
          <w:bCs/>
        </w:rPr>
        <w:t>Resilience indicators</w:t>
      </w:r>
      <w:r w:rsidRPr="00DF4DCE">
        <w:t xml:space="preserve"> – measure the ability of ecosystems to cope with pressures and maintain capacity to deliver benefits; inform on ecosystem resilience (Box 6).</w:t>
      </w:r>
    </w:p>
    <w:p w14:paraId="62A77F81" w14:textId="016A5D4B" w:rsidR="007249BC" w:rsidRDefault="00963608" w:rsidP="00B86D14">
      <w:pPr>
        <w:pStyle w:val="NMtext"/>
        <w:spacing w:line="360" w:lineRule="auto"/>
        <w:jc w:val="left"/>
      </w:pPr>
      <w:r w:rsidRPr="00DF4DCE">
        <w:t xml:space="preserve">While the Scottish monitoring framework </w:t>
      </w:r>
      <w:r w:rsidR="00742C98" w:rsidRPr="00DF4DCE">
        <w:t xml:space="preserve">includes </w:t>
      </w:r>
      <w:r w:rsidR="00F7773B" w:rsidRPr="00DF4DCE">
        <w:t>several</w:t>
      </w:r>
      <w:r w:rsidR="00742C98" w:rsidRPr="00DF4DCE">
        <w:t xml:space="preserve"> condition indicators, there are gaps related to function and resilience, especially </w:t>
      </w:r>
      <w:r w:rsidR="006F488D" w:rsidRPr="00DF4DCE">
        <w:t>with regards to</w:t>
      </w:r>
      <w:r w:rsidR="00742C98" w:rsidRPr="00DF4DCE">
        <w:t xml:space="preserve"> functional traits and community diversity</w:t>
      </w:r>
      <w:r w:rsidR="00A50741" w:rsidRPr="00DF4DCE">
        <w:t>.</w:t>
      </w:r>
    </w:p>
    <w:p w14:paraId="766A878D" w14:textId="613EA331" w:rsidR="009F50EB" w:rsidRPr="00DF4DCE" w:rsidRDefault="009F50EB" w:rsidP="00B86D14">
      <w:pPr>
        <w:pStyle w:val="NMtext"/>
        <w:spacing w:line="360" w:lineRule="auto"/>
        <w:jc w:val="left"/>
      </w:pPr>
    </w:p>
    <w:p w14:paraId="2C92FAC1" w14:textId="727B082F" w:rsidR="00964734" w:rsidRPr="00DF4DCE" w:rsidRDefault="009F50EB" w:rsidP="35CC94B2">
      <w:pPr>
        <w:pStyle w:val="NMtext"/>
      </w:pPr>
      <w:r w:rsidRPr="00382BF8">
        <w:rPr>
          <w:rFonts w:ascii="Arial" w:eastAsia="Times New Roman" w:hAnsi="Arial" w:cs="Arial"/>
          <w:noProof/>
        </w:rPr>
        <w:lastRenderedPageBreak/>
        <mc:AlternateContent>
          <mc:Choice Requires="wps">
            <w:drawing>
              <wp:anchor distT="45720" distB="45720" distL="114300" distR="114300" simplePos="0" relativeHeight="251666449" behindDoc="0" locked="0" layoutInCell="1" allowOverlap="1" wp14:anchorId="2D609E8A" wp14:editId="74F5EA48">
                <wp:simplePos x="0" y="0"/>
                <wp:positionH relativeFrom="margin">
                  <wp:align>left</wp:align>
                </wp:positionH>
                <wp:positionV relativeFrom="paragraph">
                  <wp:posOffset>0</wp:posOffset>
                </wp:positionV>
                <wp:extent cx="6089650" cy="1404620"/>
                <wp:effectExtent l="0" t="0" r="25400" b="16510"/>
                <wp:wrapSquare wrapText="bothSides"/>
                <wp:docPr id="20311120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404620"/>
                        </a:xfrm>
                        <a:prstGeom prst="rect">
                          <a:avLst/>
                        </a:prstGeom>
                        <a:solidFill>
                          <a:srgbClr val="FFFFFF"/>
                        </a:solidFill>
                        <a:ln w="19050">
                          <a:solidFill>
                            <a:srgbClr val="016574"/>
                          </a:solidFill>
                          <a:miter lim="800000"/>
                          <a:headEnd/>
                          <a:tailEnd/>
                        </a:ln>
                      </wps:spPr>
                      <wps:txbx>
                        <w:txbxContent>
                          <w:p w14:paraId="14D31785" w14:textId="77777777" w:rsidR="009F50EB" w:rsidRPr="008D268E" w:rsidRDefault="009F50EB" w:rsidP="009F50EB">
                            <w:pPr>
                              <w:pStyle w:val="NMtext"/>
                              <w:spacing w:line="360" w:lineRule="auto"/>
                              <w:rPr>
                                <w:b/>
                                <w:bCs/>
                              </w:rPr>
                            </w:pPr>
                            <w:r w:rsidRPr="008D268E">
                              <w:rPr>
                                <w:b/>
                                <w:bCs/>
                              </w:rPr>
                              <w:t>Box 4. Condition indicators</w:t>
                            </w:r>
                          </w:p>
                          <w:p w14:paraId="013A0C75" w14:textId="77777777" w:rsidR="009F50EB" w:rsidRPr="008D268E" w:rsidRDefault="009F50EB" w:rsidP="00B55E90">
                            <w:pPr>
                              <w:pStyle w:val="NMtext"/>
                              <w:spacing w:line="360" w:lineRule="auto"/>
                              <w:jc w:val="left"/>
                            </w:pPr>
                            <w:r w:rsidRPr="008D268E">
                              <w:t xml:space="preserve">Condition indicators inform on the state of ecosystems, so these are used to assess if an ecosystem is in a ‘good’ state. Ecosystems in ‘good’ state represent ecosystems with good physical, chemical and biological quality, in which species composition, ecosystem structure and ecological functions are not impaired </w:t>
                            </w:r>
                            <w:r w:rsidRPr="008D268E">
                              <w:rPr>
                                <w:color w:val="2B579A"/>
                                <w:shd w:val="clear" w:color="auto" w:fill="E6E6E6"/>
                              </w:rPr>
                              <w:fldChar w:fldCharType="begin" w:fldLock="1"/>
                            </w:r>
                            <w:r w:rsidRPr="008D268E">
                              <w:instrText>ADDIN CSL_CITATION {"citationItems":[{"id":"ITEM-1","itemData":{"DOI":"10.2760/190829","ISBN":"9789276304234","author":[{"dropping-particle":"","family":"Maes","given":"Joachim","non-dropping-particle":"","parse-names":false,"suffix":""},{"dropping-particle":"","family":"Teller","given":"A.","non-dropping-particle":"","parse-names":false,"suffix":""},{"dropping-particle":"","family":"Erhard","given":"Markus","non-dropping-particle":"","parse-names":false,"suffix":""},{"dropping-particle":"","family":"Condé","given":"S.","non-dropping-particle":"","parse-names":false,"suffix":""},{"dropping-particle":"","family":"Vallecillo","given":"S.","non-dropping-particle":"","parse-names":false,"suffix":""},{"dropping-particle":"","family":"Barredo","given":"J.I.","non-dropping-particle":"","parse-names":false,"suffix":""},{"dropping-particle":"","family":"Parachini","given":"M.L.","non-dropping-particle":"","parse-names":false,"suffix":""},{"dropping-particle":"","family":"Abdul Malak","given":"D.","non-dropping-particle":"","parse-names":false,"suffix":""},{"dropping-particle":"","family":"Trombetti","given":"M.","non-dropping-particle":"","parse-names":false,"suffix":""},{"dropping-particle":"","family":"Vigiak","given":"O.","non-dropping-particle":"","parse-names":false,"suffix":""},{"dropping-particle":"","family":"Zulian","given":"G.","non-dropping-particle":"","parse-names":false,"suffix":""},{"dropping-particle":"","family":"Addamo","given":"A.M.","non-dropping-particle":"","parse-names":false,"suffix":""},{"dropping-particle":"","family":"Grizzetti","given":"B.","non-dropping-particle":"","parse-names":false,"suffix":""},{"dropping-particle":"","family":"Somma","given":"F.","non-dropping-particle":"","parse-names":false,"suffix":""},{"dropping-particle":"","family":"Hagyo","given":"A.","non-dropping-particle":"","parse-names":false,"suffix":""},{"dropping-particle":"","family":"Vogt","given":"P.","non-dropping-particle":"","parse-names":false,"suffix":""},{"dropping-particle":"","family":"Polce","given":"C.","non-dropping-particle":"","parse-names":false,"suffix":""},{"dropping-particle":"","family":"Jones","given":"A.","non-dropping-particle":"","parse-names":false,"suffix":""},{"dropping-particle":"","family":"Carré","given":"A.","non-dropping-particle":"","parse-names":false,"suffix":""},{"dropping-particle":"","family":"Hauser","given":"R.","non-dropping-particle":"","parse-names":false,"suffix":""}],"edition":"EUR 30599 ","id":"ITEM-1","issued":{"date-parts":[["2021"]]},"number-of-pages":"48","publisher":"Publications Office of the European Union","publisher-place":"Luxembourg","title":"EU Ecosystem Assessment: Summary for policymakers.","type":"book"},"uris":["http://www.mendeley.com/documents/?uuid=801e3328-9cef-4328-8d95-f93873d2d5b7","http://www.mendeley.com/documents/?uuid=87b5ba13-33a5-4f97-813a-34d548134e0a","http://www.mendeley.com/documents/?uuid=53b780a0-e81e-4e2e-9806-45da27bc2e96"]}],"mendeley":{"formattedCitation":"(Maes et al. 2021)","plainTextFormattedCitation":"(Maes et al. 2021)","previouslyFormattedCitation":"(Maes et al. 2021)"},"properties":{"noteIndex":0},"schema":"https://github.com/citation-style-language/schema/raw/master/csl-citation.json"}</w:instrText>
                            </w:r>
                            <w:r w:rsidRPr="008D268E">
                              <w:rPr>
                                <w:color w:val="2B579A"/>
                                <w:shd w:val="clear" w:color="auto" w:fill="E6E6E6"/>
                              </w:rPr>
                              <w:fldChar w:fldCharType="separate"/>
                            </w:r>
                            <w:r w:rsidRPr="008D268E">
                              <w:rPr>
                                <w:noProof/>
                              </w:rPr>
                              <w:t>(Maes et al. 2021)</w:t>
                            </w:r>
                            <w:r w:rsidRPr="008D268E">
                              <w:rPr>
                                <w:color w:val="2B579A"/>
                                <w:shd w:val="clear" w:color="auto" w:fill="E6E6E6"/>
                              </w:rPr>
                              <w:fldChar w:fldCharType="end"/>
                            </w:r>
                            <w:r w:rsidRPr="008D268E">
                              <w:t>. These indicators may also form a baseline for assessing change in the future. There are challenges in objectively defining what constitutes a good or unimpacted reference state, including deciding the appropriate historical baselines to aim for (e.g. pre-industrial revolution).</w:t>
                            </w:r>
                          </w:p>
                          <w:p w14:paraId="2AFC8E64" w14:textId="77777777" w:rsidR="009F50EB" w:rsidRPr="008D268E" w:rsidRDefault="009F50EB" w:rsidP="00B55E90">
                            <w:pPr>
                              <w:pStyle w:val="NMtext"/>
                              <w:spacing w:line="360" w:lineRule="auto"/>
                              <w:jc w:val="left"/>
                            </w:pPr>
                            <w:r w:rsidRPr="008D268E">
                              <w:t xml:space="preserve">Condition indicators are useful for managers and policymakers as they indicate where management is needed for halting damage or restoring ecosystem health and inform on progress of the applied management actions. These indicators are also applied by conservationists to target work on protected species and </w:t>
                            </w:r>
                            <w:r w:rsidRPr="008D268E">
                              <w:rPr>
                                <w:lang w:val="en-US"/>
                              </w:rPr>
                              <w:t xml:space="preserve">habitats </w:t>
                            </w:r>
                            <w:r w:rsidRPr="008D268E">
                              <w:rPr>
                                <w:color w:val="2B579A"/>
                                <w:shd w:val="clear" w:color="auto" w:fill="E6E6E6"/>
                                <w:lang w:val="en-US"/>
                              </w:rPr>
                              <w:fldChar w:fldCharType="begin" w:fldLock="1"/>
                            </w:r>
                            <w:r w:rsidRPr="008D268E">
                              <w:rPr>
                                <w:lang w:val="en-US"/>
                              </w:rPr>
                              <w:instrText>ADDIN CSL_CITATION {"citationItems":[{"id":"ITEM-1","itemData":{"URL":"https://www.environment.gov.scot/our-environment/state-of-the-environment/ecosystem-health-indicators/condition-indicators/","author":[{"dropping-particle":"","family":"NatureScot","given":"","non-dropping-particle":"","parse-names":false,"suffix":""}],"container-title":"Scotland Environment Web","id":"ITEM-1","issued":{"date-parts":[["2019"]]},"title":"Condition Indicators","type":"webpage"},"uris":["http://www.mendeley.com/documents/?uuid=a5019171-65b9-41c4-badf-3bbfe0f93306"]}],"mendeley":{"formattedCitation":"(NatureScot 2019a)","plainTextFormattedCitation":"(NatureScot 2019a)","previouslyFormattedCitation":"(NatureScot 2019a)"},"properties":{"noteIndex":0},"schema":"https://github.com/citation-style-language/schema/raw/master/csl-citation.json"}</w:instrText>
                            </w:r>
                            <w:r w:rsidRPr="008D268E">
                              <w:rPr>
                                <w:color w:val="2B579A"/>
                                <w:shd w:val="clear" w:color="auto" w:fill="E6E6E6"/>
                                <w:lang w:val="en-US"/>
                              </w:rPr>
                              <w:fldChar w:fldCharType="separate"/>
                            </w:r>
                            <w:r w:rsidRPr="008D268E">
                              <w:rPr>
                                <w:noProof/>
                                <w:lang w:val="en-US"/>
                              </w:rPr>
                              <w:t>(NatureScot 2019a)</w:t>
                            </w:r>
                            <w:r w:rsidRPr="008D268E">
                              <w:rPr>
                                <w:color w:val="2B579A"/>
                                <w:shd w:val="clear" w:color="auto" w:fill="E6E6E6"/>
                                <w:lang w:val="en-US"/>
                              </w:rPr>
                              <w:fldChar w:fldCharType="end"/>
                            </w:r>
                            <w:r w:rsidRPr="008D268E">
                              <w:t>.</w:t>
                            </w:r>
                          </w:p>
                          <w:p w14:paraId="35EF5A69" w14:textId="77777777" w:rsidR="009F50EB" w:rsidRPr="008D268E" w:rsidRDefault="009F50EB" w:rsidP="00B55E90">
                            <w:pPr>
                              <w:pStyle w:val="NMtext"/>
                              <w:spacing w:line="360" w:lineRule="auto"/>
                              <w:jc w:val="left"/>
                            </w:pPr>
                            <w:r w:rsidRPr="008D268E">
                              <w:t>Several measures may inform on the condition of ecosystems, including measures on species diversity, land cover, species, and habitat conservation status (e.g. Habitats Directive), and ecological status of freshwater (e.g. Water Framework Directive, WFD) and marine environments (e.g. Marine Strategy Framework Directive, MSFD).</w:t>
                            </w:r>
                          </w:p>
                          <w:p w14:paraId="3A6C4972" w14:textId="77777777" w:rsidR="009F50EB" w:rsidRPr="008D268E" w:rsidRDefault="009F50EB" w:rsidP="00B55E90">
                            <w:pPr>
                              <w:pStyle w:val="NMtext"/>
                              <w:spacing w:line="360" w:lineRule="auto"/>
                              <w:jc w:val="left"/>
                            </w:pPr>
                            <w:r w:rsidRPr="008D268E">
                              <w:t xml:space="preserve">The Scottish Ecosystem Health Indicators include seven condition indicators covering the state of habitats (indicators 1 to 4 and 6), species (indicator 5) and soils (indicator 7, Appendix 3, Table 3.2) </w:t>
                            </w:r>
                            <w:r w:rsidRPr="008D268E">
                              <w:rPr>
                                <w:color w:val="2B579A"/>
                                <w:shd w:val="clear" w:color="auto" w:fill="E6E6E6"/>
                                <w:lang w:val="en-US"/>
                              </w:rPr>
                              <w:fldChar w:fldCharType="begin" w:fldLock="1"/>
                            </w:r>
                            <w:r w:rsidRPr="008D268E">
                              <w:rPr>
                                <w:lang w:val="en-US"/>
                              </w:rPr>
                              <w:instrText>ADDIN CSL_CITATION {"citationItems":[{"id":"ITEM-1","itemData":{"URL":"https://www.environment.gov.scot/our-environment/state-of-the-environment/ecosystem-health-indicators/condition-indicators/","author":[{"dropping-particle":"","family":"NatureScot","given":"","non-dropping-particle":"","parse-names":false,"suffix":""}],"container-title":"Scotland Environment Web","id":"ITEM-1","issued":{"date-parts":[["2019"]]},"title":"Condition Indicators","type":"webpage"},"uris":["http://www.mendeley.com/documents/?uuid=a5019171-65b9-41c4-badf-3bbfe0f93306"]}],"mendeley":{"formattedCitation":"(NatureScot 2019a)","plainTextFormattedCitation":"(NatureScot 2019a)","previouslyFormattedCitation":"(NatureScot 2019a)"},"properties":{"noteIndex":0},"schema":"https://github.com/citation-style-language/schema/raw/master/csl-citation.json"}</w:instrText>
                            </w:r>
                            <w:r w:rsidRPr="008D268E">
                              <w:rPr>
                                <w:color w:val="2B579A"/>
                                <w:shd w:val="clear" w:color="auto" w:fill="E6E6E6"/>
                                <w:lang w:val="en-US"/>
                              </w:rPr>
                              <w:fldChar w:fldCharType="separate"/>
                            </w:r>
                            <w:r w:rsidRPr="008D268E">
                              <w:rPr>
                                <w:noProof/>
                                <w:lang w:val="en-US"/>
                              </w:rPr>
                              <w:t>(NatureScot 2019a)</w:t>
                            </w:r>
                            <w:r w:rsidRPr="008D268E">
                              <w:rPr>
                                <w:color w:val="2B579A"/>
                                <w:shd w:val="clear" w:color="auto" w:fill="E6E6E6"/>
                                <w:lang w:val="en-US"/>
                              </w:rPr>
                              <w:fldChar w:fldCharType="end"/>
                            </w:r>
                            <w:r w:rsidRPr="008D268E">
                              <w:t>. These derive from several Scottish and European monitoring schemes and involve government agencies, societies, and institutes.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09E8A" id="_x0000_s1031" type="#_x0000_t202" alt="&quot;&quot;" style="position:absolute;left:0;text-align:left;margin-left:0;margin-top:0;width:479.5pt;height:110.6pt;z-index:2516664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" strokecolor="#016574" strokeweight="1.5pt">
                <v:textbox style="mso-fit-shape-to-text:t">
                  <w:txbxContent>
                    <w:p w14:paraId="14D31785" w14:textId="77777777" w:rsidR="009F50EB" w:rsidRPr="008D268E" w:rsidRDefault="009F50EB" w:rsidP="009F50EB">
                      <w:pPr>
                        <w:pStyle w:val="NMtext"/>
                        <w:spacing w:line="360" w:lineRule="auto"/>
                        <w:rPr>
                          <w:b/>
                          <w:bCs/>
                        </w:rPr>
                      </w:pPr>
                      <w:r w:rsidRPr="008D268E">
                        <w:rPr>
                          <w:b/>
                          <w:bCs/>
                        </w:rPr>
                        <w:t>Box 4. Condition indicators</w:t>
                      </w:r>
                    </w:p>
                    <w:p w14:paraId="013A0C75" w14:textId="77777777" w:rsidR="009F50EB" w:rsidRPr="008D268E" w:rsidRDefault="009F50EB" w:rsidP="00B55E90">
                      <w:pPr>
                        <w:pStyle w:val="NMtext"/>
                        <w:spacing w:line="360" w:lineRule="auto"/>
                        <w:jc w:val="left"/>
                      </w:pPr>
                      <w:r w:rsidRPr="008D268E">
                        <w:t xml:space="preserve">Condition indicators inform on the state of ecosystems, so these are used to assess if an ecosystem is in a ‘good’ state. Ecosystems in ‘good’ state represent ecosystems with good physical, chemical and biological quality, in which species composition, ecosystem structure and ecological functions are not impaired </w:t>
                      </w:r>
                      <w:r w:rsidRPr="008D268E">
                        <w:rPr>
                          <w:color w:val="2B579A"/>
                          <w:shd w:val="clear" w:color="auto" w:fill="E6E6E6"/>
                        </w:rPr>
                        <w:fldChar w:fldCharType="begin" w:fldLock="1"/>
                      </w:r>
                      <w:r w:rsidRPr="008D268E">
                        <w:instrText>ADDIN CSL_CITATION {"citationItems":[{"id":"ITEM-1","itemData":{"DOI":"10.2760/190829","ISBN":"9789276304234","author":[{"dropping-particle":"","family":"Maes","given":"Joachim","non-dropping-particle":"","parse-names":false,"suffix":""},{"dropping-particle":"","family":"Teller","given":"A.","non-dropping-particle":"","parse-names":false,"suffix":""},{"dropping-particle":"","family":"Erhard","given":"Markus","non-dropping-particle":"","parse-names":false,"suffix":""},{"dropping-particle":"","family":"Condé","given":"S.","non-dropping-particle":"","parse-names":false,"suffix":""},{"dropping-particle":"","family":"Vallecillo","given":"S.","non-dropping-particle":"","parse-names":false,"suffix":""},{"dropping-particle":"","family":"Barredo","given":"J.I.","non-dropping-particle":"","parse-names":false,"suffix":""},{"dropping-particle":"","family":"Parachini","given":"M.L.","non-dropping-particle":"","parse-names":false,"suffix":""},{"dropping-particle":"","family":"Abdul Malak","given":"D.","non-dropping-particle":"","parse-names":false,"suffix":""},{"dropping-particle":"","family":"Trombetti","given":"M.","non-dropping-particle":"","parse-names":false,"suffix":""},{"dropping-particle":"","family":"Vigiak","given":"O.","non-dropping-particle":"","parse-names":false,"suffix":""},{"dropping-particle":"","family":"Zulian","given":"G.","non-dropping-particle":"","parse-names":false,"suffix":""},{"dropping-particle":"","family":"Addamo","given":"A.M.","non-dropping-particle":"","parse-names":false,"suffix":""},{"dropping-particle":"","family":"Grizzetti","given":"B.","non-dropping-particle":"","parse-names":false,"suffix":""},{"dropping-particle":"","family":"Somma","given":"F.","non-dropping-particle":"","parse-names":false,"suffix":""},{"dropping-particle":"","family":"Hagyo","given":"A.","non-dropping-particle":"","parse-names":false,"suffix":""},{"dropping-particle":"","family":"Vogt","given":"P.","non-dropping-particle":"","parse-names":false,"suffix":""},{"dropping-particle":"","family":"Polce","given":"C.","non-dropping-particle":"","parse-names":false,"suffix":""},{"dropping-particle":"","family":"Jones","given":"A.","non-dropping-particle":"","parse-names":false,"suffix":""},{"dropping-particle":"","family":"Carré","given":"A.","non-dropping-particle":"","parse-names":false,"suffix":""},{"dropping-particle":"","family":"Hauser","given":"R.","non-dropping-particle":"","parse-names":false,"suffix":""}],"edition":"EUR 30599 ","id":"ITEM-1","issued":{"date-parts":[["2021"]]},"number-of-pages":"48","publisher":"Publications Office of the European Union","publisher-place":"Luxembourg","title":"EU Ecosystem Assessment: Summary for policymakers.","type":"book"},"uris":["http://www.mendeley.com/documents/?uuid=801e3328-9cef-4328-8d95-f93873d2d5b7","http://www.mendeley.com/documents/?uuid=87b5ba13-33a5-4f97-813a-34d548134e0a","http://www.mendeley.com/documents/?uuid=53b780a0-e81e-4e2e-9806-45da27bc2e96"]}],"mendeley":{"formattedCitation":"(Maes et al. 2021)","plainTextFormattedCitation":"(Maes et al. 2021)","previouslyFormattedCitation":"(Maes et al. 2021)"},"properties":{"noteIndex":0},"schema":"https://github.com/citation-style-language/schema/raw/master/csl-citation.json"}</w:instrText>
                      </w:r>
                      <w:r w:rsidRPr="008D268E">
                        <w:rPr>
                          <w:color w:val="2B579A"/>
                          <w:shd w:val="clear" w:color="auto" w:fill="E6E6E6"/>
                        </w:rPr>
                        <w:fldChar w:fldCharType="separate"/>
                      </w:r>
                      <w:r w:rsidRPr="008D268E">
                        <w:rPr>
                          <w:noProof/>
                        </w:rPr>
                        <w:t>(Maes et al. 2021)</w:t>
                      </w:r>
                      <w:r w:rsidRPr="008D268E">
                        <w:rPr>
                          <w:color w:val="2B579A"/>
                          <w:shd w:val="clear" w:color="auto" w:fill="E6E6E6"/>
                        </w:rPr>
                        <w:fldChar w:fldCharType="end"/>
                      </w:r>
                      <w:r w:rsidRPr="008D268E">
                        <w:t>. These indicators may also form a baseline for assessing change in the future. There are challenges in objectively defining what constitutes a good or unimpacted reference state, including deciding the appropriate historical baselines to aim for (e.g. pre-industrial revolution).</w:t>
                      </w:r>
                    </w:p>
                    <w:p w14:paraId="2AFC8E64" w14:textId="77777777" w:rsidR="009F50EB" w:rsidRPr="008D268E" w:rsidRDefault="009F50EB" w:rsidP="00B55E90">
                      <w:pPr>
                        <w:pStyle w:val="NMtext"/>
                        <w:spacing w:line="360" w:lineRule="auto"/>
                        <w:jc w:val="left"/>
                      </w:pPr>
                      <w:r w:rsidRPr="008D268E">
                        <w:t xml:space="preserve">Condition indicators are useful for managers and policymakers as they indicate where management is needed for halting damage or restoring ecosystem health and inform on progress of the applied management actions. These indicators are also applied by conservationists to target work on protected species and </w:t>
                      </w:r>
                      <w:r w:rsidRPr="008D268E">
                        <w:rPr>
                          <w:lang w:val="en-US"/>
                        </w:rPr>
                        <w:t xml:space="preserve">habitats </w:t>
                      </w:r>
                      <w:r w:rsidRPr="008D268E">
                        <w:rPr>
                          <w:color w:val="2B579A"/>
                          <w:shd w:val="clear" w:color="auto" w:fill="E6E6E6"/>
                          <w:lang w:val="en-US"/>
                        </w:rPr>
                        <w:fldChar w:fldCharType="begin" w:fldLock="1"/>
                      </w:r>
                      <w:r w:rsidRPr="008D268E">
                        <w:rPr>
                          <w:lang w:val="en-US"/>
                        </w:rPr>
                        <w:instrText>ADDIN CSL_CITATION {"citationItems":[{"id":"ITEM-1","itemData":{"URL":"https://www.environment.gov.scot/our-environment/state-of-the-environment/ecosystem-health-indicators/condition-indicators/","author":[{"dropping-particle":"","family":"NatureScot","given":"","non-dropping-particle":"","parse-names":false,"suffix":""}],"container-title":"Scotland Environment Web","id":"ITEM-1","issued":{"date-parts":[["2019"]]},"title":"Condition Indicators","type":"webpage"},"uris":["http://www.mendeley.com/documents/?uuid=a5019171-65b9-41c4-badf-3bbfe0f93306"]}],"mendeley":{"formattedCitation":"(NatureScot 2019a)","plainTextFormattedCitation":"(NatureScot 2019a)","previouslyFormattedCitation":"(NatureScot 2019a)"},"properties":{"noteIndex":0},"schema":"https://github.com/citation-style-language/schema/raw/master/csl-citation.json"}</w:instrText>
                      </w:r>
                      <w:r w:rsidRPr="008D268E">
                        <w:rPr>
                          <w:color w:val="2B579A"/>
                          <w:shd w:val="clear" w:color="auto" w:fill="E6E6E6"/>
                          <w:lang w:val="en-US"/>
                        </w:rPr>
                        <w:fldChar w:fldCharType="separate"/>
                      </w:r>
                      <w:r w:rsidRPr="008D268E">
                        <w:rPr>
                          <w:noProof/>
                          <w:lang w:val="en-US"/>
                        </w:rPr>
                        <w:t>(NatureScot 2019a)</w:t>
                      </w:r>
                      <w:r w:rsidRPr="008D268E">
                        <w:rPr>
                          <w:color w:val="2B579A"/>
                          <w:shd w:val="clear" w:color="auto" w:fill="E6E6E6"/>
                          <w:lang w:val="en-US"/>
                        </w:rPr>
                        <w:fldChar w:fldCharType="end"/>
                      </w:r>
                      <w:r w:rsidRPr="008D268E">
                        <w:t>.</w:t>
                      </w:r>
                    </w:p>
                    <w:p w14:paraId="35EF5A69" w14:textId="77777777" w:rsidR="009F50EB" w:rsidRPr="008D268E" w:rsidRDefault="009F50EB" w:rsidP="00B55E90">
                      <w:pPr>
                        <w:pStyle w:val="NMtext"/>
                        <w:spacing w:line="360" w:lineRule="auto"/>
                        <w:jc w:val="left"/>
                      </w:pPr>
                      <w:r w:rsidRPr="008D268E">
                        <w:t>Several measures may inform on the condition of ecosystems, including measures on species diversity, land cover, species, and habitat conservation status (e.g. Habitats Directive), and ecological status of freshwater (e.g. Water Framework Directive, WFD) and marine environments (e.g. Marine Strategy Framework Directive, MSFD).</w:t>
                      </w:r>
                    </w:p>
                    <w:p w14:paraId="3A6C4972" w14:textId="77777777" w:rsidR="009F50EB" w:rsidRPr="008D268E" w:rsidRDefault="009F50EB" w:rsidP="00B55E90">
                      <w:pPr>
                        <w:pStyle w:val="NMtext"/>
                        <w:spacing w:line="360" w:lineRule="auto"/>
                        <w:jc w:val="left"/>
                      </w:pPr>
                      <w:r w:rsidRPr="008D268E">
                        <w:t xml:space="preserve">The Scottish Ecosystem Health Indicators include seven condition indicators covering the state of habitats (indicators 1 to 4 and 6), species (indicator 5) and soils (indicator 7, Appendix 3, Table 3.2) </w:t>
                      </w:r>
                      <w:r w:rsidRPr="008D268E">
                        <w:rPr>
                          <w:color w:val="2B579A"/>
                          <w:shd w:val="clear" w:color="auto" w:fill="E6E6E6"/>
                          <w:lang w:val="en-US"/>
                        </w:rPr>
                        <w:fldChar w:fldCharType="begin" w:fldLock="1"/>
                      </w:r>
                      <w:r w:rsidRPr="008D268E">
                        <w:rPr>
                          <w:lang w:val="en-US"/>
                        </w:rPr>
                        <w:instrText>ADDIN CSL_CITATION {"citationItems":[{"id":"ITEM-1","itemData":{"URL":"https://www.environment.gov.scot/our-environment/state-of-the-environment/ecosystem-health-indicators/condition-indicators/","author":[{"dropping-particle":"","family":"NatureScot","given":"","non-dropping-particle":"","parse-names":false,"suffix":""}],"container-title":"Scotland Environment Web","id":"ITEM-1","issued":{"date-parts":[["2019"]]},"title":"Condition Indicators","type":"webpage"},"uris":["http://www.mendeley.com/documents/?uuid=a5019171-65b9-41c4-badf-3bbfe0f93306"]}],"mendeley":{"formattedCitation":"(NatureScot 2019a)","plainTextFormattedCitation":"(NatureScot 2019a)","previouslyFormattedCitation":"(NatureScot 2019a)"},"properties":{"noteIndex":0},"schema":"https://github.com/citation-style-language/schema/raw/master/csl-citation.json"}</w:instrText>
                      </w:r>
                      <w:r w:rsidRPr="008D268E">
                        <w:rPr>
                          <w:color w:val="2B579A"/>
                          <w:shd w:val="clear" w:color="auto" w:fill="E6E6E6"/>
                          <w:lang w:val="en-US"/>
                        </w:rPr>
                        <w:fldChar w:fldCharType="separate"/>
                      </w:r>
                      <w:r w:rsidRPr="008D268E">
                        <w:rPr>
                          <w:noProof/>
                          <w:lang w:val="en-US"/>
                        </w:rPr>
                        <w:t>(NatureScot 2019a)</w:t>
                      </w:r>
                      <w:r w:rsidRPr="008D268E">
                        <w:rPr>
                          <w:color w:val="2B579A"/>
                          <w:shd w:val="clear" w:color="auto" w:fill="E6E6E6"/>
                          <w:lang w:val="en-US"/>
                        </w:rPr>
                        <w:fldChar w:fldCharType="end"/>
                      </w:r>
                      <w:r w:rsidRPr="008D268E">
                        <w:t>. These derive from several Scottish and European monitoring schemes and involve government agencies, societies, and institutes.</w:t>
                      </w:r>
                    </w:p>
                  </w:txbxContent>
                </v:textbox>
                <w10:wrap type="square" anchorx="margin"/>
              </v:shape>
            </w:pict>
          </mc:Fallback>
        </mc:AlternateContent>
      </w:r>
    </w:p>
    <w:p w14:paraId="2E7D0BED" w14:textId="7F4DD25D" w:rsidR="00964734" w:rsidRPr="00DF4DCE" w:rsidRDefault="00597E27" w:rsidP="35CC94B2">
      <w:pPr>
        <w:pStyle w:val="NMtext"/>
      </w:pPr>
      <w:r w:rsidRPr="00382BF8">
        <w:rPr>
          <w:rFonts w:ascii="Arial" w:eastAsia="Times New Roman" w:hAnsi="Arial" w:cs="Arial"/>
          <w:noProof/>
        </w:rPr>
        <w:lastRenderedPageBreak/>
        <mc:AlternateContent>
          <mc:Choice Requires="wps">
            <w:drawing>
              <wp:anchor distT="45720" distB="45720" distL="114300" distR="114300" simplePos="0" relativeHeight="251670545" behindDoc="0" locked="0" layoutInCell="1" allowOverlap="1" wp14:anchorId="72F4928B" wp14:editId="678C3C02">
                <wp:simplePos x="0" y="0"/>
                <wp:positionH relativeFrom="margin">
                  <wp:posOffset>0</wp:posOffset>
                </wp:positionH>
                <wp:positionV relativeFrom="paragraph">
                  <wp:posOffset>356870</wp:posOffset>
                </wp:positionV>
                <wp:extent cx="6324600" cy="1404620"/>
                <wp:effectExtent l="0" t="0" r="19050" b="11430"/>
                <wp:wrapSquare wrapText="bothSides"/>
                <wp:docPr id="17088840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52885D1B" w14:textId="77777777" w:rsidR="00597E27" w:rsidRPr="001109FA" w:rsidRDefault="00597E27" w:rsidP="00597E27">
                            <w:pPr>
                              <w:pStyle w:val="NMtext"/>
                              <w:spacing w:line="360" w:lineRule="auto"/>
                              <w:rPr>
                                <w:b/>
                                <w:bCs/>
                              </w:rPr>
                            </w:pPr>
                            <w:r w:rsidRPr="001109FA">
                              <w:rPr>
                                <w:b/>
                                <w:bCs/>
                              </w:rPr>
                              <w:t>Box 5: Function indicators</w:t>
                            </w:r>
                          </w:p>
                          <w:p w14:paraId="5468BD55" w14:textId="77777777" w:rsidR="00597E27" w:rsidRPr="001109FA" w:rsidRDefault="00597E27" w:rsidP="00B55E90">
                            <w:pPr>
                              <w:pStyle w:val="NMtext"/>
                              <w:spacing w:line="360" w:lineRule="auto"/>
                              <w:jc w:val="left"/>
                              <w:rPr>
                                <w:lang w:val="en-US"/>
                              </w:rPr>
                            </w:pPr>
                            <w:r w:rsidRPr="001109FA">
                              <w:rPr>
                                <w:lang w:val="en-US"/>
                              </w:rPr>
                              <w:t xml:space="preserve">Ecosystem functions are the processes that control the flow of energy, nutrients, and organic matter  through an environment, interlinking the different components of the ecosystem </w:t>
                            </w:r>
                            <w:r w:rsidRPr="001109FA">
                              <w:rPr>
                                <w:color w:val="2B579A"/>
                                <w:shd w:val="clear" w:color="auto" w:fill="E6E6E6"/>
                                <w:lang w:val="en-US"/>
                              </w:rPr>
                              <w:fldChar w:fldCharType="begin" w:fldLock="1"/>
                            </w:r>
                            <w:r w:rsidRPr="001109FA">
                              <w:rPr>
                                <w:lang w:val="en-US"/>
                              </w:rPr>
                              <w:instrText>ADDIN CSL_CITATION {"citationItems":[{"id":"ITEM-1","itemData":{"DOI":"10.1038/nature11148","abstract":"The most unique feature of Earth is the existence of life, and the most extraordinary feature of life is its diversity. Approximately 9 million types of plants, animals, protists and fungi inhabit the Earth. So, too, do 7 billion people. Two decades ago, at the first Earth Summit, the vast majority of the world’s nations declared that human actions were dismantling the Earth’s ecosystems, eliminating genes, species and biological traits at an alarming rate. This observation led to the question of how such loss of biological diversity will alter the functioning of ecosystems and their ability to provide society with the goods and services needed to prosper.","author":[{"dropping-particle":"","family":"Cardinale","given":"Bradley J","non-dropping-particle":"","parse-names":false,"suffix":""},{"dropping-particle":"","family":"Duffy","given":"J Emmett","non-dropping-particle":"","parse-names":false,"suffix":""},{"dropping-particle":"","family":"Gonzalez","given":"Andrew","non-dropping-particle":"","parse-names":false,"suffix":""},{"dropping-particle":"","family":"Hooper","given":"David U","non-dropping-particle":"","parse-names":false,"suffix":""},{"dropping-particle":"","family":"Perrings","given":"Charles","non-dropping-particle":"","parse-names":false,"suffix":""},{"dropping-particle":"","family":"Venail","given":"Patrick","non-dropping-particle":"","parse-names":false,"suffix":""},{"dropping-particle":"","family":"Narwani","given":"Anita","non-dropping-particle":"","parse-names":false,"suffix":""},{"dropping-particle":"","family":"Mace","given":"Georgina M","non-dropping-particle":"","parse-names":false,"suffix":""},{"dropping-particle":"","family":"Tilman","given":"David","non-dropping-particle":"","parse-names":false,"suffix":""},{"dropping-particle":"","family":"Wardle","given":"David A","non-dropping-particle":"","parse-names":false,"suffix":""},{"dropping-particle":"","family":"Kinzig","given":"Ann P","non-dropping-particle":"","parse-names":false,"suffix":""},{"dropping-particle":"","family":"Daily","given":"Gretchen C","non-dropping-particle":"","parse-names":false,"suffix":""},{"dropping-particle":"","family":"Loreau","given":"Michel","non-dropping-particle":"","parse-names":false,"suffix":""},{"dropping-particle":"","family":"Grace","given":"James B","non-dropping-particle":"","parse-names":false,"suffix":""},{"dropping-particle":"","family":"Larigauderie","given":"Anne","non-dropping-particle":"","parse-names":false,"suffix":""},{"dropping-particle":"","family":"Srivastava","given":"Diane S","non-dropping-particle":"","parse-names":false,"suffix":""},{"dropping-particle":"","family":"Naeem","given":"S","non-dropping-particle":"","parse-names":false,"suffix":""}],"container-title":"Nature","id":"ITEM-1","issued":{"date-parts":[["2012"]]},"page":"59-67","title":"Biodiversity loss and its impact on humanity","type":"article-journal","volume":"59"},"uris":["http://www.mendeley.com/documents/?uuid=dd3609bd-f3ae-43be-87e3-712b682616a0","http://www.mendeley.com/documents/?uuid=15bc8cc1-b195-4be8-b4f1-8e978acc907f","http://www.mendeley.com/documents/?uuid=7a633b28-f71f-4407-b2ed-e55eabab0931"]}],"mendeley":{"formattedCitation":"(Cardinale et al. 2012)","manualFormatting":"(i.e. primary producers, consumers, decomposers, etc.; Cardinale et al. 2012)","plainTextFormattedCitation":"(Cardinale et al. 2012)","previouslyFormattedCitation":"(Cardinale et al. 2012)"},"properties":{"noteIndex":0},"schema":"https://github.com/citation-style-language/schema/raw/master/csl-citation.json"}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(i.e. primary producers, consumers, decomposers, etc.; Cardinale et al. 2012)</w:t>
                            </w:r>
                            <w:r w:rsidRPr="001109FA">
                              <w:rPr>
                                <w:color w:val="2B579A"/>
                                <w:shd w:val="clear" w:color="auto" w:fill="E6E6E6"/>
                                <w:lang w:val="en-US"/>
                              </w:rPr>
                              <w:fldChar w:fldCharType="end"/>
                            </w:r>
                            <w:r w:rsidRPr="001109FA">
                              <w:rPr>
                                <w:lang w:val="en-US"/>
                              </w:rPr>
                              <w:t xml:space="preserve">. Many of these processes are considered ecosystem services, since some functions directly benefit human populations, such as pollination and productivity </w:t>
                            </w:r>
                            <w:r w:rsidRPr="001109FA">
                              <w:rPr>
                                <w:color w:val="2B579A"/>
                                <w:shd w:val="clear" w:color="auto" w:fill="E6E6E6"/>
                                <w:lang w:val="en-US"/>
                              </w:rPr>
                              <w:fldChar w:fldCharType="begin" w:fldLock="1"/>
                            </w:r>
                            <w:r w:rsidRPr="001109FA">
                              <w:rPr>
                                <w:lang w:val="en-US"/>
                              </w:rPr>
                              <w:instrText>ADDIN CSL_CITATION {"citationItems":[{"id":"ITEM-1","itemData":{"DOI":"10.1016/j.tree.2015.04.006","ISSN":"01695347","PMID":"25997592","abstract":"Quantifying ecosystem functioning is important for both fundamental and applied ecological research. However, there is currently a gap between the data available and the data needed to address topical questions, such as the drivers of functioning in different ecosystems under global change or the best management to sustain provisioning of ecosystem functions and services. Here, we identify a set of important functions and propose a Rapid Ecosystem Function Assessment (REFA). The proposed methods were specifically selected to be low-tech, easy to use, repeatable, and cost efficient. Thus, REFA enables standardized and comparable measurements of proxies for these functions that can be used at a large scale within and across studies. Adopting REFA can help to close the identified ecosystem functioning data gap.","author":[{"dropping-particle":"","family":"Meyer","given":"Sebastian T.","non-dropping-particle":"","parse-names":false,"suffix":""},{"dropping-particle":"","family":"Koch","given":"Christiane","non-dropping-particle":"","parse-names":false,"suffix":""},{"dropping-particle":"","family":"Weisser","given":"Wolfgang W.","non-dropping-particle":"","parse-names":false,"suffix":""}],"container-title":"Trends in Ecology and Evolution","id":"ITEM-1","issue":"7","issued":{"date-parts":[["2015"]]},"page":"390-397","publisher":"Elsevier Ltd","title":"Towards a standardized Rapid Ecosystem Function Assessment (REFA)","type":"article-journal","volume":"30"},"uris":["http://www.mendeley.com/documents/?uuid=ce5bc9ff-cfee-42e8-beed-939cd4a08a65","http://www.mendeley.com/documents/?uuid=33563d96-e89a-4dbe-bf19-9e56069b8a39","http://www.mendeley.com/documents/?uuid=74f33572-dc20-4664-b1e1-b7ed20104aeb"]}],"mendeley":{"formattedCitation":"(Meyer, Koch, and Weisser 2015a)","plainTextFormattedCitation":"(Meyer, Koch, and Weisser 2015a)","previouslyFormattedCitation":"(Meyer, Koch, and Weisser 2015a)"},"properties":{"noteIndex":0},"schema":"https://github.com/citation-style-language/schema/raw/master/csl-citation.json"}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(Meyer, Koch, and Weisser 2015a)</w:t>
                            </w:r>
                            <w:r w:rsidRPr="001109FA">
                              <w:rPr>
                                <w:color w:val="2B579A"/>
                                <w:shd w:val="clear" w:color="auto" w:fill="E6E6E6"/>
                                <w:lang w:val="en-US"/>
                              </w:rPr>
                              <w:fldChar w:fldCharType="end"/>
                            </w:r>
                            <w:r w:rsidRPr="001109FA">
                              <w:rPr>
                                <w:lang w:val="en-US"/>
                              </w:rPr>
                              <w:t xml:space="preserve">. Monitoring ecosystem functions is an important element of ecosystem health assessments and thus essential for ecological conservation and restoration and for the maintenance of relevant ecosystem services. </w:t>
                            </w:r>
                          </w:p>
                          <w:p w14:paraId="51344EA1" w14:textId="77777777" w:rsidR="00597E27" w:rsidRPr="001109FA" w:rsidRDefault="00597E27" w:rsidP="00B55E90">
                            <w:pPr>
                              <w:pStyle w:val="NMtext"/>
                              <w:spacing w:line="360" w:lineRule="auto"/>
                              <w:jc w:val="left"/>
                              <w:rPr>
                                <w:lang w:val="en-US"/>
                              </w:rPr>
                            </w:pPr>
                            <w:r w:rsidRPr="001109FA">
                              <w:rPr>
                                <w:lang w:val="en-US"/>
                              </w:rPr>
                              <w:t xml:space="preserve">There is some debate on what appropriate measures of ecosystem function can derive function indicators </w:t>
                            </w:r>
                            <w:r w:rsidRPr="001109FA">
                              <w:rPr>
                                <w:color w:val="2B579A"/>
                                <w:shd w:val="clear" w:color="auto" w:fill="E6E6E6"/>
                                <w:lang w:val="en-US"/>
                              </w:rPr>
                              <w:fldChar w:fldCharType="begin" w:fldLock="1"/>
                            </w:r>
                            <w:r w:rsidRPr="001109FA">
                              <w:rPr>
                                <w:lang w:val="en-US"/>
                              </w:rPr>
                              <w:instrText>ADDIN CSL_CITATION {"citationItems":[{"id":"ITEM-1","itemData":{"DOI":"10.1111/1365-2745.13511","ISSN":"13652745","abstract":"In recent years there has been an upsurge of studies on ecosystem multifunctionality (EMF), or the ability of ecosystems to simultaneously provide multiple functions and/or services. The concept of EMF itself, the analytical approaches used to calculate it, and its implications depending on the spatial scale and field of study have been discussed in detail. However, to date there has been little dialogue concerning the basis of EMF studies: what should or should not be considered appropriate measures for ecosystem functions. To begin this discussion, we performed an in-depth review of EMF studies across four major terrestrial ecosystems (agroecosystems, drylands, forests and grasslands) by analysing 82 studies, which together have assessed 775 ecosystem functions from a variety of field and greenhouse experiments across the globe. The number of ecosystem functions analysed varied from two to 82 per study and we found large differences in the distribution of functions across ecosystem types and ecosystem service categories. Furthermore, there was little explanation of why certain variables were included in the EMF calculation or how they relate to ecosystem functioning. Synthesis. Based on the literature analysis, it is clear that there is no general agreement regarding which measurements should or should not be considered functions in the field of ecology. To address this issue, we propose a general guideline for determining and measuring appropriate functions.","author":[{"dropping-particle":"","family":"Garland","given":"Gina","non-dropping-particle":"","parse-names":false,"suffix":""},{"dropping-particle":"","family":"Banerjee","given":"Samiran","non-dropping-particle":"","parse-names":false,"suffix":""},{"dropping-particle":"","family":"Edlinger","given":"Anna","non-dropping-particle":"","parse-names":false,"suffix":""},{"dropping-particle":"","family":"Miranda Oliveira","given":"Emily","non-dropping-particle":"","parse-names":false,"suffix":""},{"dropping-particle":"","family":"Herzog","given":"Chantal","non-dropping-particle":"","parse-names":false,"suffix":""},{"dropping-particle":"","family":"Wittwer","given":"Raphaël","non-dropping-particle":"","parse-names":false,"suffix":""},{"dropping-particle":"","family":"Philippot","given":"Laurent","non-dropping-particle":"","parse-names":false,"suffix":""},{"dropping-particle":"","family":"Maestre","given":"Fernando T.","non-dropping-particle":"","parse-names":false,"suffix":""},{"dropping-particle":"","family":"Heijden","given":"Marcel G.A.","non-dropping-particle":"van der","parse-names":false,"suffix":""}],"container-title":"Journal of Ecology","id":"ITEM-1","issue":"2","issued":{"date-parts":[["2021"]]},"page":"600-613","title":"A closer look at the functions behind ecosystem multifunctionality: A review","type":"article-journal","volume":"109"},"uris":["http://www.mendeley.com/documents/?uuid=77868339-c914-4a10-a866-7e4e02fc5d28","http://www.mendeley.com/documents/?uuid=969123ce-32e9-430d-a0a5-0f14a2ed4395","http://www.mendeley.com/documents/?uuid=858b9d17-0685-4cc9-a804-21574a6245f2"]}],"mendeley":{"formattedCitation":"(Garland et al. 2021)","plainTextFormattedCitation":"(Garland et al. 2021)","previouslyFormattedCitation":"(Garland et al. 2021)"},"properties":{"noteIndex":0},"schema":"https://github.com/citation-style-language/schema/raw/master/csl-citation.json"}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(Garland et al. 2021)</w:t>
                            </w:r>
                            <w:r w:rsidRPr="001109FA">
                              <w:rPr>
                                <w:color w:val="2B579A"/>
                                <w:shd w:val="clear" w:color="auto" w:fill="E6E6E6"/>
                                <w:lang w:val="en-US"/>
                              </w:rPr>
                              <w:fldChar w:fldCharType="end"/>
                            </w:r>
                            <w:r w:rsidRPr="001109FA">
                              <w:rPr>
                                <w:lang w:val="en-US"/>
                              </w:rPr>
                              <w:t xml:space="preserve">. Several measures and indicators have been described in the last years, including measures of productivity, such as estimates of carbon and nitrogen flows </w:t>
                            </w:r>
                            <w:r w:rsidRPr="001109FA">
                              <w:rPr>
                                <w:color w:val="2B579A"/>
                                <w:shd w:val="clear" w:color="auto" w:fill="E6E6E6"/>
                                <w:lang w:val="en-US"/>
                              </w:rPr>
                              <w:fldChar w:fldCharType="begin" w:fldLock="1"/>
                            </w:r>
                            <w:r w:rsidRPr="001109FA">
                              <w:rPr>
                                <w:lang w:val="en-US"/>
                              </w:rPr>
                              <w:instrText>ADDIN CSL_CITATION {"citationItems":[{"id":"ITEM-1","itemData":{"DOI":"10.1007/s10533-012-9774-4","ISSN":"1573515X","abstract":"A conceptual model of the main carbon and nitrogen flows through pelagic and benthic food webs was used to identify the key biogeochemical processes representing ecosystem functioning, and to select indicators of each of these processes. A combined fieldwork and modelling approach was used to provide the data required to evaluate the indicators in terms of their suitability for assessing and managing the impacts of climate change and demersal trawling. Four of our 16 proposed indicators (phytoplankton production and productivity, near-bed oxygen concentrations and oxygen penetration of the seabed) met the majority of criteria we used for evaluating indicators. Five indicators (depth of anoxic sediment, zoobenthos biomass, production, productivity and bioturbation potential) did not comply with sufficient criteria to be considered as good indicators. Six of our proposed indicators (zooplankton biomass, size structure, production and productivity; ecosystem productivity; ecosystem balance) could not be assessed for sensitivity and specificity using our models, and therefore need to be addressed in future work aimed at improving both the models and the fieldwork. Our results indicate that evaluation of indicators is difficult, because of the number and variety of human pressures which need to be considered in reality, and the interactions between these pressures and the ecosystem components which they affect. The challenge will be to establish if there are indeed any indicators which are able to meet the majority of criteria for good indicators in holistic ecosystem-based assessments. © 2012 @Her Majesty the Queen in right of United Kingdom.","author":[{"dropping-particle":"","family":"Painting","given":"S. J.","non-dropping-particle":"","parse-names":false,"suffix":""},{"dropping-particle":"","family":"Molen","given":"J.","non-dropping-particle":"van der","parse-names":false,"suffix":""},{"dropping-particle":"","family":"Parker","given":"E. R.","non-dropping-particle":"","parse-names":false,"suffix":""},{"dropping-particle":"","family":"Coughlan","given":"C.","non-dropping-particle":"","parse-names":false,"suffix":""},{"dropping-particle":"","family":"Birchenough","given":"S.","non-dropping-particle":"","parse-names":false,"suffix":""},{"dropping-particle":"","family":"Bolam","given":"S.","non-dropping-particle":"","parse-names":false,"suffix":""},{"dropping-particle":"","family":"Aldridge","given":"J. N.","non-dropping-particle":"","parse-names":false,"suffix":""},{"dropping-particle":"","family":"Forster","given":"R. M.","non-dropping-particle":"","parse-names":false,"suffix":""},{"dropping-particle":"","family":"Greenwood","given":"N.","non-dropping-particle":"","parse-names":false,"suffix":""}],"container-title":"Biogeochemistry","id":"ITEM-1","issue":"1-3","issued":{"date-parts":[["2013"]]},"page":"237-257","title":"Development of indicators of ecosystem functioning in a temperate shelf sea: A combined fieldwork and modelling approach","type":"article-journal","volume":"113"},"prefix":"e.g. phytoplankton\nproduction and productivity,","uris":["http://www.mendeley.com/documents/?uuid=2dfacd90-5c7e-487d-b3a8-cd1d2610a9c2","http://www.mendeley.com/documents/?uuid=4deccdbe-c8eb-418f-a7f0-64daf6f6e253","http://www.mendeley.com/documents/?uuid=319692d0-99dc-46ff-8ff4-f670efcda018"]}],"mendeley":{"formattedCitation":"(e.g. phytoplankton production and productivity, Painting et al. 2013)","plainTextFormattedCitation":"(e.g. phytoplankton production and productivity, Painting et al. 2013)","previouslyFormattedCitation":"(e.g. phytoplankton production and productivity, Painting et al. 2013)"},"properties":{"noteIndex":0},"schema":"https://github.com/citation-style-language/schema/raw/master/csl-citation.json"}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(e.g. phytoplankton production and productivity, Painting et al. 2013)</w:t>
                            </w:r>
                            <w:r w:rsidRPr="001109FA">
                              <w:rPr>
                                <w:color w:val="2B579A"/>
                                <w:shd w:val="clear" w:color="auto" w:fill="E6E6E6"/>
                                <w:lang w:val="en-US"/>
                              </w:rPr>
                              <w:fldChar w:fldCharType="end"/>
                            </w:r>
                            <w:r w:rsidRPr="001109FA">
                              <w:rPr>
                                <w:lang w:val="en-US"/>
                              </w:rPr>
                              <w:t xml:space="preserve">, or using remote sensing-based approaches </w:t>
                            </w:r>
                            <w:r w:rsidRPr="001109FA">
                              <w:rPr>
                                <w:color w:val="2B579A"/>
                                <w:shd w:val="clear" w:color="auto" w:fill="E6E6E6"/>
                                <w:lang w:val="en-US"/>
                              </w:rPr>
                              <w:fldChar w:fldCharType="begin" w:fldLock="1"/>
                            </w:r>
                            <w:r w:rsidRPr="001109FA">
                              <w:rPr>
                                <w:lang w:val="en-US"/>
                              </w:rPr>
                              <w:instrText>ADDIN CSL_CITATION {"citationItems":[{"id":"ITEM-1","itemData":{"DOI":"10.1016/j.ecolind.2017.12.036","ISSN":"1470160X","abstract":"The Habitats Directive (HD) and the Natura 2000 network establish a common framework for maintaining European natural habitats in a favourable conservation status and represent the main instrument used by conservation decision makers in the European Union. Habitat conservation status depends on the sum of the influences acting upon the habitat and its typical species that may affect its long-term natural distribution, structure and functions. Thus, ecosystem functioning is influenced by the diversity, number and functional traits of the species occurring in a habitat. Although the HD establishes that representative species should be selected to reflect favourable structure and functioning of the habitat type, it would not be realistic to associate species with all aspects of structure and functioning given the variability of Annex I habitats. This constraint led us to seek new approaches that allow a more direct assessment of the ecosystem functioning for natural habitats in space and time. We propose a remote sensing-based approach to characterize and assess the ecosystem functioning of habitats. As a case study, we applied our approach to three Mediterranean natural habitat types from the Iberian Peninsula included in Annex I of the Habitats Directive, i.e., Mediterranean sclerophyllous forest, Mediterranean deciduous forest and Sub-Mediterranean and temperate scrub. First, we estimated two key descriptors of ecosystem functioning derived from the Enhanced Vegetation Index and related them to primary production dynamics by using satellite images captured by the MODIS sensor for each year between 2001 and 2012. Second, we arranged these functional descriptors in two-dimensional space and calculated the distances from the habitats assessed to the reference sites, i.e., habitat patches that showed an optimal conservation status of composition and structure. Then, the distances were averaged over the period, and the habitats were categorized according to their mean distances as favourable or unfavourable-inadequate or unfavourable-bad, as outlined in the reporting guidelines under Article 17 of the Directive. Our approach provides new procedures to assess ecosystem functions across space and time, while complying with reporting obligations derived from the HD.","author":[{"dropping-particle":"","family":"Requena-Mullor","given":"Juan M.","non-dropping-particle":"","parse-names":false,"suffix":""},{"dropping-particle":"","family":"Reyes","given":"Andrés","non-dropping-particle":"","parse-names":false,"suffix":""},{"dropping-particle":"","family":"Escribano","given":"Paula","non-dropping-particle":"","parse-names":false,"suffix":""},{"dropping-particle":"","family":"Cabello","given":"Javier","non-dropping-particle":"","parse-names":false,"suffix":""}],"container-title":"Ecological Indicators","id":"ITEM-1","issue":"December 2017","issued":{"date-parts":[["2018"]]},"page":"893-902","publisher":"Elsevier","title":"Assessment of ecosystem functioning from space: Advancements in the Habitats Directive implementation","type":"article-journal","volume":"89"},"uris":["http://www.mendeley.com/documents/?uuid=9850f57d-8a14-4da4-b6eb-80ecba4ade96","http://www.mendeley.com/documents/?uuid=b6d48543-af5e-4cf8-9b30-990b46b1470b","http://www.mendeley.com/documents/?uuid=44d49f64-340d-4de5-a562-5bc4f504ac4f"]}],"mendeley":{"formattedCitation":"(Requena-Mullor et al. 2018)","plainTextFormattedCitation":"(Requena-Mullor et al. 2018)","previouslyFormattedCitation":"(Requena-Mullor et al. 2018)"},"properties":{"noteIndex":0},"schema":"https://github.com/citation-style-language/schema/raw/master/csl-citation.json"}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(Requena-Mullor et al. 2018)</w:t>
                            </w:r>
                            <w:r w:rsidRPr="001109FA">
                              <w:rPr>
                                <w:color w:val="2B579A"/>
                                <w:shd w:val="clear" w:color="auto" w:fill="E6E6E6"/>
                                <w:lang w:val="en-US"/>
                              </w:rPr>
                              <w:fldChar w:fldCharType="end"/>
                            </w:r>
                            <w:r w:rsidRPr="001109FA">
                              <w:rPr>
                                <w:lang w:val="en-US"/>
                              </w:rPr>
                              <w:t xml:space="preserve">, and quantifications of food-webs and consumer-plant interactions </w:t>
                            </w:r>
                            <w:r w:rsidRPr="001109FA">
                              <w:rPr>
                                <w:color w:val="2B579A"/>
                                <w:shd w:val="clear" w:color="auto" w:fill="E6E6E6"/>
                                <w:lang w:val="en-US"/>
                              </w:rPr>
                              <w:fldChar w:fldCharType="begin" w:fldLock="1"/>
                            </w:r>
                            <w:r w:rsidRPr="001109FA">
                              <w:rPr>
                                <w:lang w:val="en-US"/>
                              </w:rPr>
                              <w:instrText>ADDIN CSL_CITATION {"citationItems":[{"id":"ITEM-1","itemData":{"DOI":"10.1016/j.tree.2015.04.006","ISSN":"01695347","PMID":"25997592","abstract":"Quantifying ecosystem functioning is important for both fundamental and applied ecological research. However, there is currently a gap between the data available and the data needed to address topical questions, such as the drivers of functioning in different ecosystems under global change or the best management to sustain provisioning of ecosystem functions and services. Here, we identify a set of important functions and propose a Rapid Ecosystem Function Assessment (REFA). The proposed methods were specifically selected to be low-tech, easy to use, repeatable, and cost efficient. Thus, REFA enables standardized and comparable measurements of proxies for these functions that can be used at a large scale within and across studies. Adopting REFA can help to close the identified ecosystem functioning data gap.","author":[{"dropping-particle":"","family":"Meyer","given":"Sebastian T.","non-dropping-particle":"","parse-names":false,"suffix":""},{"dropping-particle":"","family":"Koch","given":"Christiane","non-dropping-particle":"","parse-names":false,"suffix":""},{"dropping-particle":"","family":"Weisser","given":"Wolfgang W.","non-dropping-particle":"","parse-names":false,"suffix":""}],"container-title":"Trends in Ecology and Evolution","id":"ITEM-1","issue":"7","issued":{"date-parts":[["2015"]]},"page":"390-397","publisher":"Elsevier Ltd","title":"Towards a standardized Rapid Ecosystem Function Assessment (REFA)","type":"article-journal","volume":"30"},"uris":["http://www.mendeley.com/documents/?uuid=74f33572-dc20-4664-b1e1-b7ed20104aeb","http://www.mendeley.com/documents/?uuid=33563d96-e89a-4dbe-bf19-9e56069b8a39","http://www.mendeley.com/documents/?uuid=ce5bc9ff-cfee-42e8-beed-939cd4a08a65"]}],"mendeley":{"formattedCitation":"(Meyer, Koch, and Weisser 2015b)","plainTextFormattedCitation":"(Meyer, Koch, and Weisser 2015b)","previouslyFormattedCitation":"(Meyer, Koch, and Weisser 2015b)"},"properties":{"noteIndex":0},"schema":"https://github.com/citation-style-language/schema/raw/master/csl-citation.json"}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(Meyer, Koch, and Weisser 2015b)</w:t>
                            </w:r>
                            <w:r w:rsidRPr="001109FA">
                              <w:rPr>
                                <w:color w:val="2B579A"/>
                                <w:shd w:val="clear" w:color="auto" w:fill="E6E6E6"/>
                                <w:lang w:val="en-US"/>
                              </w:rPr>
                              <w:fldChar w:fldCharType="end"/>
                            </w:r>
                            <w:r w:rsidRPr="001109FA">
                              <w:rPr>
                                <w:lang w:val="en-US"/>
                              </w:rPr>
                              <w:t xml:space="preserve">, among others. </w:t>
                            </w:r>
                          </w:p>
                          <w:p w14:paraId="5EB94DC7" w14:textId="77777777" w:rsidR="00597E27" w:rsidRPr="001109FA" w:rsidRDefault="00597E27" w:rsidP="00B55E90">
                            <w:pPr>
                              <w:spacing w:line="360" w:lineRule="auto"/>
                              <w:rPr>
                                <w:rFonts w:ascii="Source Sans Pro Light" w:hAnsi="Source Sans Pro Light"/>
                                <w:lang w:val="en-US"/>
                              </w:rPr>
                            </w:pPr>
                            <w:r w:rsidRPr="001109FA">
                              <w:rPr>
                                <w:rFonts w:ascii="Source Sans Pro Light" w:hAnsi="Source Sans Pro Light"/>
                                <w:lang w:val="en-US"/>
                              </w:rPr>
                              <w:t xml:space="preserve">The suite of Ecosystem Health Indicators defined for Scotland includes two function indicators that measure functional connectivity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author":[{"dropping-particle":"","family":"Blake","given":"D.","non-dropping-particle":"","parse-names":false,"suffix":""},{"dropping-particle":"","family":"Baarda","given":"P.","non-dropping-particle":"","parse-names":false,"suffix":""}],"id":"ITEM-1","issue":"887","issued":{"date-parts":[["2018"]]},"title":"Developing a habitat connectivity indicator for Scotland","type":"report"},"uris":["http://www.mendeley.com/documents/?uuid=c07b780c-317b-4050-ab07-e78ea4457307","http://www.mendeley.com/documents/?uuid=81b6c531-6ce5-4535-b4a8-0dae5425feda","http://www.mendeley.com/documents/?uuid=62804490-fff5-4ac3-ac45-c7996f5d83ab"]}],"mendeley":{"formattedCitation":"(Blake and Baarda 2018)","plainTextFormattedCitation":"(Blake and Baarda 2018)","previouslyFormattedCitation":"(Blake and Baarda 2018)"},"properties":{"noteIndex":0},"schema":"https://github.com/citation-style-language/schema/raw/master/csl-citation.json"}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(Blake and Baarda 2018)</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and habitats at risk from acidification and eutrophication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URL":"https://www.environment.gov.scot/our-environment/state-of-the-environment/ecosystem-health-indicators/function-indicators/","author":[{"dropping-particle":"","family":"NatureScot","given":"","non-dropping-particle":"","parse-names":false,"suffix":""}],"container-title":"Scotland Environment Web","id":"ITEM-1","issued":{"date-parts":[["2019"]]},"title":"Function Indicators","type":"webpage"},"uris":["http://www.mendeley.com/documents/?uuid=fad886d2-613d-4812-b14d-71879aad4573","http://www.mendeley.com/documents/?uuid=4bc1d4f5-5294-4c3d-bb52-8b2e9db8a85f","http://www.mendeley.com/documents/?uuid=dcd683a9-a12c-4064-800a-752d55ba2979"]}],"mendeley":{"formattedCitation":"(NatureScot 2019b)","plainTextFormattedCitation":"(NatureScot 2019b)","previouslyFormattedCitation":"(NatureScot 2019b)"},"properties":{"noteIndex":0},"schema":"https://github.com/citation-style-language/schema/raw/master/csl-citation.json"}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(NatureScot 2019b)</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The connectivity indicator is based on the Equivalent Connected Area and is calculated for four habitat types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author":[{"dropping-particle":"","family":"Blake","given":"D.","non-dropping-particle":"","parse-names":false,"suffix":""},{"dropping-particle":"","family":"Baarda","given":"P.","non-dropping-particle":"","parse-names":false,"suffix":""}],"id":"ITEM-1","issue":"887","issued":{"date-parts":[["2018"]]},"title":"Developing a habitat connectivity indicator for Scotland","type":"report"},"uris":["http://www.mendeley.com/documents/?uuid=c07b780c-317b-4050-ab07-e78ea4457307"]}],"mendeley":{"formattedCitation":"(Blake and Baarda 2018)","plainTextFormattedCitation":"(Blake and Baarda 2018)","previouslyFormattedCitation":"(Blake and Baarda 2018)"},"properties":{"noteIndex":0},"schema":"https://github.com/citation-style-language/schema/raw/master/csl-citation.json"}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(Blake and Baarda 2018)</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Indicator 9 is reported at the UK level and is based on the  estimates of ‘critical loads’ thresholds for pollutants or eutrophication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URL":"https://www.environment.gov.scot/our-environment/state-of-the-environment/ecosystem-health-indicators/function-indicators/indicator-9-acid-and-nitrogen-pollution-critical-load-exceedance/","author":[{"dropping-particle":"","family":"NatureScot","given":"","non-dropping-particle":"","parse-names":false,"suffix":""}],"container-title":"Scotland Environment Web","id":"ITEM-1","issued":{"date-parts":[["2019"]]},"title":"Indicator 9: Acid and nitrogen pollution - critical load exceedance","type":"webpage"},"uris":["http://www.mendeley.com/documents/?uuid=ac0cf90e-79f2-4757-9db0-68bd13e7aa29","http://www.mendeley.com/documents/?uuid=ee75f0b8-59f1-4f90-9f72-5601316a194f","http://www.mendeley.com/documents/?uuid=9e39cd31-c587-410a-9bb3-9ce13ecfaf05"]}],"mendeley":{"formattedCitation":"(NatureScot 2019c)","plainTextFormattedCitation":"(NatureScot 2019c)","previouslyFormattedCitation":"(NatureScot 2019c)"},"properties":{"noteIndex":0},"schema":"https://github.com/citation-style-language/schema/raw/master/csl-citation.json"}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(NatureScot 2019c)</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Scotland’s existing function indicators do not consider the presence of different functional traits within ecosystems.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4928B" id="_x0000_s1032" type="#_x0000_t202" alt="&quot;&quot;" style="position:absolute;left:0;text-align:left;margin-left:0;margin-top:28.1pt;width:498pt;height:110.6pt;z-index:2516705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" strokecolor="#016574" strokeweight="1.5pt">
                <v:textbox style="mso-fit-shape-to-text:t">
                  <w:txbxContent>
                    <w:p w14:paraId="52885D1B" w14:textId="77777777" w:rsidR="00597E27" w:rsidRPr="001109FA" w:rsidRDefault="00597E27" w:rsidP="00597E27">
                      <w:pPr>
                        <w:pStyle w:val="NMtext"/>
                        <w:spacing w:line="360" w:lineRule="auto"/>
                        <w:rPr>
                          <w:b/>
                          <w:bCs/>
                        </w:rPr>
                      </w:pPr>
                      <w:r w:rsidRPr="001109FA">
                        <w:rPr>
                          <w:b/>
                          <w:bCs/>
                        </w:rPr>
                        <w:t>Box 5: Function indicators</w:t>
                      </w:r>
                    </w:p>
                    <w:p w14:paraId="5468BD55" w14:textId="77777777" w:rsidR="00597E27" w:rsidRPr="001109FA" w:rsidRDefault="00597E27" w:rsidP="00B55E90">
                      <w:pPr>
                        <w:pStyle w:val="NMtext"/>
                        <w:spacing w:line="360" w:lineRule="auto"/>
                        <w:jc w:val="left"/>
                        <w:rPr>
                          <w:lang w:val="en-US"/>
                        </w:rPr>
                      </w:pPr>
                      <w:r w:rsidRPr="001109FA">
                        <w:rPr>
                          <w:lang w:val="en-US"/>
                        </w:rPr>
                        <w:t xml:space="preserve">Ecosystem functions are the processes that control the flow of energy, nutrients, and organic matter  through an environment, interlinking the different components of the ecosystem </w:t>
                      </w:r>
                      <w:r w:rsidRPr="001109FA">
                        <w:rPr>
                          <w:color w:val="2B579A"/>
                          <w:shd w:val="clear" w:color="auto" w:fill="E6E6E6"/>
                          <w:lang w:val="en-US"/>
                        </w:rPr>
                        <w:fldChar w:fldCharType="begin" w:fldLock="1"/>
                      </w:r>
                      <w:r w:rsidRPr="001109FA">
                        <w:rPr>
                          <w:lang w:val="en-US"/>
                        </w:rPr>
                        <w:instrText>ADDIN CSL_CITATION {"citationItems":[{"id":"ITEM-1","itemData":{"DOI":"10.1038/nature11148","abstract":"The most unique feature of Earth is the existence of life, and the most extraordinary feature of life is its diversity. Approximately 9 million types of plants, animals, protists and fungi inhabit the Earth. So, too, do 7 billion people. Two decades ago, at the first Earth Summit, the vast majority of the world’s nations declared that human actions were dismantling the Earth’s ecosystems, eliminating genes, species and biological traits at an alarming rate. This observation led to the question of how such loss of biological diversity will alter the functioning of ecosystems and their ability to provide society with the goods and services needed to prosper.","author":[{"dropping-particle":"","family":"Cardinale","given":"Bradley J","non-dropping-particle":"","parse-names":false,"suffix":""},{"dropping-particle":"","family":"Duffy","given":"J Emmett","non-dropping-particle":"","parse-names":false,"suffix":""},{"dropping-particle":"","family":"Gonzalez","given":"Andrew","non-dropping-particle":"","parse-names":false,"suffix":""},{"dropping-particle":"","family":"Hooper","given":"David U","non-dropping-particle":"","parse-names":false,"suffix":""},{"dropping-particle":"","family":"Perrings","given":"Charles","non-dropping-particle":"","parse-names":false,"suffix":""},{"dropping-particle":"","family":"Venail","given":"Patrick","non-dropping-particle":"","parse-names":false,"suffix":""},{"dropping-particle":"","family":"Narwani","given":"Anita","non-dropping-particle":"","parse-names":false,"suffix":""},{"dropping-particle":"","family":"Mace","given":"Georgina M","non-dropping-particle":"","parse-names":false,"suffix":""},{"dropping-particle":"","family":"Tilman","given":"David","non-dropping-particle":"","parse-names":false,"suffix":""},{"dropping-particle":"","family":"Wardle","given":"David A","non-dropping-particle":"","parse-names":false,"suffix":""},{"dropping-particle":"","family":"Kinzig","given":"Ann P","non-dropping-particle":"","parse-names":false,"suffix":""},{"dropping-particle":"","family":"Daily","given":"Gretchen C","non-dropping-particle":"","parse-names":false,"suffix":""},{"dropping-particle":"","family":"Loreau","given":"Michel","non-dropping-particle":"","parse-names":false,"suffix":""},{"dropping-particle":"","family":"Grace","given":"James B","non-dropping-particle":"","parse-names":false,"suffix":""},{"dropping-particle":"","family":"Larigauderie","given":"Anne","non-dropping-particle":"","parse-names":false,"suffix":""},{"dropping-particle":"","family":"Srivastava","given":"Diane S","non-dropping-particle":"","parse-names":false,"suffix":""},{"dropping-particle":"","family":"Naeem","given":"S","non-dropping-particle":"","parse-names":false,"suffix":""}],"container-title":"Nature","id":"ITEM-1","issued":{"date-parts":[["2012"]]},"page":"59-67","title":"Biodiversity loss and its impact on humanity","type":"article-journal","volume":"59"},"uris":["http://www.mendeley.com/documents/?uuid=dd3609bd-f3ae-43be-87e3-712b682616a0","http://www.mendeley.com/documents/?uuid=15bc8cc1-b195-4be8-b4f1-8e978acc907f","http://www.mendeley.com/documents/?uuid=7a633b28-f71f-4407-b2ed-e55eabab0931"]}],"mendeley":{"formattedCitation":"(Cardinale et al. 2012)","manualFormatting":"(i.e. primary producers, consumers, decomposers, etc.; Cardinale et al. 2012)","plainTextFormattedCitation":"(Cardinale et al. 2012)","previouslyFormattedCitation":"(Cardinale et al. 2012)"},"properties":{"noteIndex":0},"schema":"https://github.com/citation-style-language/schema/raw/master/csl-citation.json"}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(i.e. primary producers, consumers, decomposers, etc.; Cardinale et al. 2012)</w:t>
                      </w:r>
                      <w:r w:rsidRPr="001109FA">
                        <w:rPr>
                          <w:color w:val="2B579A"/>
                          <w:shd w:val="clear" w:color="auto" w:fill="E6E6E6"/>
                          <w:lang w:val="en-US"/>
                        </w:rPr>
                        <w:fldChar w:fldCharType="end"/>
                      </w:r>
                      <w:r w:rsidRPr="001109FA">
                        <w:rPr>
                          <w:lang w:val="en-US"/>
                        </w:rPr>
                        <w:t xml:space="preserve">. Many of these processes are considered ecosystem services, since some functions directly benefit human populations, such as pollination and productivity </w:t>
                      </w:r>
                      <w:r w:rsidRPr="001109FA">
                        <w:rPr>
                          <w:color w:val="2B579A"/>
                          <w:shd w:val="clear" w:color="auto" w:fill="E6E6E6"/>
                          <w:lang w:val="en-US"/>
                        </w:rPr>
                        <w:fldChar w:fldCharType="begin" w:fldLock="1"/>
                      </w:r>
                      <w:r w:rsidRPr="001109FA">
                        <w:rPr>
                          <w:lang w:val="en-US"/>
                        </w:rPr>
                        <w:instrText>ADDIN CSL_CITATION {"citationItems":[{"id":"ITEM-1","itemData":{"DOI":"10.1016/j.tree.2015.04.006","ISSN":"01695347","PMID":"25997592","abstract":"Quantifying ecosystem functioning is important for both fundamental and applied ecological research. However, there is currently a gap between the data available and the data needed to address topical questions, such as the drivers of functioning in different ecosystems under global change or the best management to sustain provisioning of ecosystem functions and services. Here, we identify a set of important functions and propose a Rapid Ecosystem Function Assessment (REFA). The proposed methods were specifically selected to be low-tech, easy to use, repeatable, and cost efficient. Thus, REFA enables standardized and comparable measurements of proxies for these functions that can be used at a large scale within and across studies. Adopting REFA can help to close the identified ecosystem functioning data gap.","author":[{"dropping-particle":"","family":"Meyer","given":"Sebastian T.","non-dropping-particle":"","parse-names":false,"suffix":""},{"dropping-particle":"","family":"Koch","given":"Christiane","non-dropping-particle":"","parse-names":false,"suffix":""},{"dropping-particle":"","family":"Weisser","given":"Wolfgang W.","non-dropping-particle":"","parse-names":false,"suffix":""}],"container-title":"Trends in Ecology and Evolution","id":"ITEM-1","issue":"7","issued":{"date-parts":[["2015"]]},"page":"390-397","publisher":"Elsevier Ltd","title":"Towards a standardized Rapid Ecosystem Function Assessment (REFA)","type":"article-journal","volume":"30"},"uris":["http://www.mendeley.com/documents/?uuid=ce5bc9ff-cfee-42e8-beed-939cd4a08a65","http://www.mendeley.com/documents/?uuid=33563d96-e89a-4dbe-bf19-9e56069b8a39","http://www.mendeley.com/documents/?uuid=74f33572-dc20-4664-b1e1-b7ed20104aeb"]}],"mendeley":{"formattedCitation":"(Meyer, Koch, and Weisser 2015a)","plainTextFormattedCitation":"(Meyer, Koch, and Weisser 2015a)","previouslyFormattedCitation":"(Meyer, Koch, and Weisser 2015a)"},"properties":{"noteIndex":0},"schema":"https://github.com/citation-style-language/schema/raw/master/csl-citation.json"}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(Meyer, Koch, and Weisser 2015a)</w:t>
                      </w:r>
                      <w:r w:rsidRPr="001109FA">
                        <w:rPr>
                          <w:color w:val="2B579A"/>
                          <w:shd w:val="clear" w:color="auto" w:fill="E6E6E6"/>
                          <w:lang w:val="en-US"/>
                        </w:rPr>
                        <w:fldChar w:fldCharType="end"/>
                      </w:r>
                      <w:r w:rsidRPr="001109FA">
                        <w:rPr>
                          <w:lang w:val="en-US"/>
                        </w:rPr>
                        <w:t xml:space="preserve">. Monitoring ecosystem functions is an important element of ecosystem health assessments and thus essential for ecological conservation and restoration and for the maintenance of relevant ecosystem services. </w:t>
                      </w:r>
                    </w:p>
                    <w:p w14:paraId="51344EA1" w14:textId="77777777" w:rsidR="00597E27" w:rsidRPr="001109FA" w:rsidRDefault="00597E27" w:rsidP="00B55E90">
                      <w:pPr>
                        <w:pStyle w:val="NMtext"/>
                        <w:spacing w:line="360" w:lineRule="auto"/>
                        <w:jc w:val="left"/>
                        <w:rPr>
                          <w:lang w:val="en-US"/>
                        </w:rPr>
                      </w:pPr>
                      <w:r w:rsidRPr="001109FA">
                        <w:rPr>
                          <w:lang w:val="en-US"/>
                        </w:rPr>
                        <w:t xml:space="preserve">There is some debate on what appropriate measures of ecosystem function can derive function indicators </w:t>
                      </w:r>
                      <w:r w:rsidRPr="001109FA">
                        <w:rPr>
                          <w:color w:val="2B579A"/>
                          <w:shd w:val="clear" w:color="auto" w:fill="E6E6E6"/>
                          <w:lang w:val="en-US"/>
                        </w:rPr>
                        <w:fldChar w:fldCharType="begin" w:fldLock="1"/>
                      </w:r>
                      <w:r w:rsidRPr="001109FA">
                        <w:rPr>
                          <w:lang w:val="en-US"/>
                        </w:rPr>
                        <w:instrText>ADDIN CSL_CITATION {"citationItems":[{"id":"ITEM-1","itemData":{"DOI":"10.1111/1365-2745.13511","ISSN":"13652745","abstract":"In recent years there has been an upsurge of studies on ecosystem multifunctionality (EMF), or the ability of ecosystems to simultaneously provide multiple functions and/or services. The concept of EMF itself, the analytical approaches used to calculate it, and its implications depending on the spatial scale and field of study have been discussed in detail. However, to date there has been little dialogue concerning the basis of EMF studies: what should or should not be considered appropriate measures for ecosystem functions. To begin this discussion, we performed an in-depth review of EMF studies across four major terrestrial ecosystems (agroecosystems, drylands, forests and grasslands) by analysing 82 studies, which together have assessed 775 ecosystem functions from a variety of field and greenhouse experiments across the globe. The number of ecosystem functions analysed varied from two to 82 per study and we found large differences in the distribution of functions across ecosystem types and ecosystem service categories. Furthermore, there was little explanation of why certain variables were included in the EMF calculation or how they relate to ecosystem functioning. Synthesis. Based on the literature analysis, it is clear that there is no general agreement regarding which measurements should or should not be considered functions in the field of ecology. To address this issue, we propose a general guideline for determining and measuring appropriate functions.","author":[{"dropping-particle":"","family":"Garland","given":"Gina","non-dropping-particle":"","parse-names":false,"suffix":""},{"dropping-particle":"","family":"Banerjee","given":"Samiran","non-dropping-particle":"","parse-names":false,"suffix":""},{"dropping-particle":"","family":"Edlinger","given":"Anna","non-dropping-particle":"","parse-names":false,"suffix":""},{"dropping-particle":"","family":"Miranda Oliveira","given":"Emily","non-dropping-particle":"","parse-names":false,"suffix":""},{"dropping-particle":"","family":"Herzog","given":"Chantal","non-dropping-particle":"","parse-names":false,"suffix":""},{"dropping-particle":"","family":"Wittwer","given":"Raphaël","non-dropping-particle":"","parse-names":false,"suffix":""},{"dropping-particle":"","family":"Philippot","given":"Laurent","non-dropping-particle":"","parse-names":false,"suffix":""},{"dropping-particle":"","family":"Maestre","given":"Fernando T.","non-dropping-particle":"","parse-names":false,"suffix":""},{"dropping-particle":"","family":"Heijden","given":"Marcel G.A.","non-dropping-particle":"van der","parse-names":false,"suffix":""}],"container-title":"Journal of Ecology","id":"ITEM-1","issue":"2","issued":{"date-parts":[["2021"]]},"page":"600-613","title":"A closer look at the functions behind ecosystem multifunctionality: A review","type":"article-journal","volume":"109"},"uris":["http://www.mendeley.com/documents/?uuid=77868339-c914-4a10-a866-7e4e02fc5d28","http://www.mendeley.com/documents/?uuid=969123ce-32e9-430d-a0a5-0f14a2ed4395","http://www.mendeley.com/documents/?uuid=858b9d17-0685-4cc9-a804-21574a6245f2"]}],"mendeley":{"formattedCitation":"(Garland et al. 2021)","plainTextFormattedCitation":"(Garland et al. 2021)","previouslyFormattedCitation":"(Garland et al. 2021)"},"properties":{"noteIndex":0},"schema":"https://github.com/citation-style-language/schema/raw/master/csl-citation.json"}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(Garland et al. 2021)</w:t>
                      </w:r>
                      <w:r w:rsidRPr="001109FA">
                        <w:rPr>
                          <w:color w:val="2B579A"/>
                          <w:shd w:val="clear" w:color="auto" w:fill="E6E6E6"/>
                          <w:lang w:val="en-US"/>
                        </w:rPr>
                        <w:fldChar w:fldCharType="end"/>
                      </w:r>
                      <w:r w:rsidRPr="001109FA">
                        <w:rPr>
                          <w:lang w:val="en-US"/>
                        </w:rPr>
                        <w:t xml:space="preserve">. Several measures and indicators have been described in the last years, including measures of productivity, such as estimates of carbon and nitrogen flows </w:t>
                      </w:r>
                      <w:r w:rsidRPr="001109FA">
                        <w:rPr>
                          <w:color w:val="2B579A"/>
                          <w:shd w:val="clear" w:color="auto" w:fill="E6E6E6"/>
                          <w:lang w:val="en-US"/>
                        </w:rPr>
                        <w:fldChar w:fldCharType="begin" w:fldLock="1"/>
                      </w:r>
                      <w:r w:rsidRPr="001109FA">
                        <w:rPr>
                          <w:lang w:val="en-US"/>
                        </w:rPr>
                        <w:instrText>ADDIN CSL_CITATION {"citationItems":[{"id":"ITEM-1","itemData":{"DOI":"10.1007/s10533-012-9774-4","ISSN":"1573515X","abstract":"A conceptual model of the main carbon and nitrogen flows through pelagic and benthic food webs was used to identify the key biogeochemical processes representing ecosystem functioning, and to select indicators of each of these processes. A combined fieldwork and modelling approach was used to provide the data required to evaluate the indicators in terms of their suitability for assessing and managing the impacts of climate change and demersal trawling. Four of our 16 proposed indicators (phytoplankton production and productivity, near-bed oxygen concentrations and oxygen penetration of the seabed) met the majority of criteria we used for evaluating indicators. Five indicators (depth of anoxic sediment, zoobenthos biomass, production, productivity and bioturbation potential) did not comply with sufficient criteria to be considered as good indicators. Six of our proposed indicators (zooplankton biomass, size structure, production and productivity; ecosystem productivity; ecosystem balance) could not be assessed for sensitivity and specificity using our models, and therefore need to be addressed in future work aimed at improving both the models and the fieldwork. Our results indicate that evaluation of indicators is difficult, because of the number and variety of human pressures which need to be considered in reality, and the interactions between these pressures and the ecosystem components which they affect. The challenge will be to establish if there are indeed any indicators which are able to meet the majority of criteria for good indicators in holistic ecosystem-based assessments. © 2012 @Her Majesty the Queen in right of United Kingdom.","author":[{"dropping-particle":"","family":"Painting","given":"S. J.","non-dropping-particle":"","parse-names":false,"suffix":""},{"dropping-particle":"","family":"Molen","given":"J.","non-dropping-particle":"van der","parse-names":false,"suffix":""},{"dropping-particle":"","family":"Parker","given":"E. R.","non-dropping-particle":"","parse-names":false,"suffix":""},{"dropping-particle":"","family":"Coughlan","given":"C.","non-dropping-particle":"","parse-names":false,"suffix":""},{"dropping-particle":"","family":"Birchenough","given":"S.","non-dropping-particle":"","parse-names":false,"suffix":""},{"dropping-particle":"","family":"Bolam","given":"S.","non-dropping-particle":"","parse-names":false,"suffix":""},{"dropping-particle":"","family":"Aldridge","given":"J. N.","non-dropping-particle":"","parse-names":false,"suffix":""},{"dropping-particle":"","family":"Forster","given":"R. M.","non-dropping-particle":"","parse-names":false,"suffix":""},{"dropping-particle":"","family":"Greenwood","given":"N.","non-dropping-particle":"","parse-names":false,"suffix":""}],"container-title":"Biogeochemistry","id":"ITEM-1","issue":"1-3","issued":{"date-parts":[["2013"]]},"page":"237-257","title":"Development of indicators of ecosystem functioning in a temperate shelf sea: A combined fieldwork and modelling approach","type":"article-journal","volume":"113"},"prefix":"e.g. phytoplankton\nproduction and productivity,","uris":["http://www.mendeley.com/documents/?uuid=2dfacd90-5c7e-487d-b3a8-cd1d2610a9c2","http://www.mendeley.com/documents/?uuid=4deccdbe-c8eb-418f-a7f0-64daf6f6e253","http://www.mendeley.com/documents/?uuid=319692d0-99dc-46ff-8ff4-f670efcda018"]}],"mendeley":{"formattedCitation":"(e.g. phytoplankton production and productivity, Painting et al. 2013)","plainTextFormattedCitation":"(e.g. phytoplankton production and productivity, Painting et al. 2013)","previouslyFormattedCitation":"(e.g. phytoplankton production and productivity, Painting et al. 2013)"},"properties":{"noteIndex":0},"schema":"https://github.com/citation-style-language/schema/raw/master/csl-citation.json"}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(e.g. phytoplankton production and productivity, Painting et al. 2013)</w:t>
                      </w:r>
                      <w:r w:rsidRPr="001109FA">
                        <w:rPr>
                          <w:color w:val="2B579A"/>
                          <w:shd w:val="clear" w:color="auto" w:fill="E6E6E6"/>
                          <w:lang w:val="en-US"/>
                        </w:rPr>
                        <w:fldChar w:fldCharType="end"/>
                      </w:r>
                      <w:r w:rsidRPr="001109FA">
                        <w:rPr>
                          <w:lang w:val="en-US"/>
                        </w:rPr>
                        <w:t xml:space="preserve">, or using remote sensing-based approaches </w:t>
                      </w:r>
                      <w:r w:rsidRPr="001109FA">
                        <w:rPr>
                          <w:color w:val="2B579A"/>
                          <w:shd w:val="clear" w:color="auto" w:fill="E6E6E6"/>
                          <w:lang w:val="en-US"/>
                        </w:rPr>
                        <w:fldChar w:fldCharType="begin" w:fldLock="1"/>
                      </w:r>
                      <w:r w:rsidRPr="001109FA">
                        <w:rPr>
                          <w:lang w:val="en-US"/>
                        </w:rPr>
                        <w:instrText>ADDIN CSL_CITATION {"citationItems":[{"id":"ITEM-1","itemData":{"DOI":"10.1016/j.ecolind.2017.12.036","ISSN":"1470160X","abstract":"The Habitats Directive (HD) and the Natura 2000 network establish a common framework for maintaining European natural habitats in a favourable conservation status and represent the main instrument used by conservation decision makers in the European Union. Habitat conservation status depends on the sum of the influences acting upon the habitat and its typical species that may affect its long-term natural distribution, structure and functions. Thus, ecosystem functioning is influenced by the diversity, number and functional traits of the species occurring in a habitat. Although the HD establishes that representative species should be selected to reflect favourable structure and functioning of the habitat type, it would not be realistic to associate species with all aspects of structure and functioning given the variability of Annex I habitats. This constraint led us to seek new approaches that allow a more direct assessment of the ecosystem functioning for natural habitats in space and time. We propose a remote sensing-based approach to characterize and assess the ecosystem functioning of habitats. As a case study, we applied our approach to three Mediterranean natural habitat types from the Iberian Peninsula included in Annex I of the Habitats Directive, i.e., Mediterranean sclerophyllous forest, Mediterranean deciduous forest and Sub-Mediterranean and temperate scrub. First, we estimated two key descriptors of ecosystem functioning derived from the Enhanced Vegetation Index and related them to primary production dynamics by using satellite images captured by the MODIS sensor for each year between 2001 and 2012. Second, we arranged these functional descriptors in two-dimensional space and calculated the distances from the habitats assessed to the reference sites, i.e., habitat patches that showed an optimal conservation status of composition and structure. Then, the distances were averaged over the period, and the habitats were categorized according to their mean distances as favourable or unfavourable-inadequate or unfavourable-bad, as outlined in the reporting guidelines under Article 17 of the Directive. Our approach provides new procedures to assess ecosystem functions across space and time, while complying with reporting obligations derived from the HD.","author":[{"dropping-particle":"","family":"Requena-Mullor","given":"Juan M.","non-dropping-particle":"","parse-names":false,"suffix":""},{"dropping-particle":"","family":"Reyes","given":"Andrés","non-dropping-particle":"","parse-names":false,"suffix":""},{"dropping-particle":"","family":"Escribano","given":"Paula","non-dropping-particle":"","parse-names":false,"suffix":""},{"dropping-particle":"","family":"Cabello","given":"Javier","non-dropping-particle":"","parse-names":false,"suffix":""}],"container-title":"Ecological Indicators","id":"ITEM-1","issue":"December 2017","issued":{"date-parts":[["2018"]]},"page":"893-902","publisher":"Elsevier","title":"Assessment of ecosystem functioning from space: Advancements in the Habitats Directive implementation","type":"article-journal","volume":"89"},"uris":["http://www.mendeley.com/documents/?uuid=9850f57d-8a14-4da4-b6eb-80ecba4ade96","http://www.mendeley.com/documents/?uuid=b6d48543-af5e-4cf8-9b30-990b46b1470b","http://www.mendeley.com/documents/?uuid=44d49f64-340d-4de5-a562-5bc4f504ac4f"]}],"mendeley":{"formattedCitation":"(Requena-Mullor et al. 2018)","plainTextFormattedCitation":"(Requena-Mullor et al. 2018)","previouslyFormattedCitation":"(Requena-Mullor et al. 2018)"},"properties":{"noteIndex":0},"schema":"https://github.com/citation-style-language/schema/raw/master/csl-citation.json"}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(Requena-Mullor et al. 2018)</w:t>
                      </w:r>
                      <w:r w:rsidRPr="001109FA">
                        <w:rPr>
                          <w:color w:val="2B579A"/>
                          <w:shd w:val="clear" w:color="auto" w:fill="E6E6E6"/>
                          <w:lang w:val="en-US"/>
                        </w:rPr>
                        <w:fldChar w:fldCharType="end"/>
                      </w:r>
                      <w:r w:rsidRPr="001109FA">
                        <w:rPr>
                          <w:lang w:val="en-US"/>
                        </w:rPr>
                        <w:t xml:space="preserve">, and quantifications of food-webs and consumer-plant interactions </w:t>
                      </w:r>
                      <w:r w:rsidRPr="001109FA">
                        <w:rPr>
                          <w:color w:val="2B579A"/>
                          <w:shd w:val="clear" w:color="auto" w:fill="E6E6E6"/>
                          <w:lang w:val="en-US"/>
                        </w:rPr>
                        <w:fldChar w:fldCharType="begin" w:fldLock="1"/>
                      </w:r>
                      <w:r w:rsidRPr="001109FA">
                        <w:rPr>
                          <w:lang w:val="en-US"/>
                        </w:rPr>
                        <w:instrText>ADDIN CSL_CITATION {"citationItems":[{"id":"ITEM-1","itemData":{"DOI":"10.1016/j.tree.2015.04.006","ISSN":"01695347","PMID":"25997592","abstract":"Quantifying ecosystem functioning is important for both fundamental and applied ecological research. However, there is currently a gap between the data available and the data needed to address topical questions, such as the drivers of functioning in different ecosystems under global change or the best management to sustain provisioning of ecosystem functions and services. Here, we identify a set of important functions and propose a Rapid Ecosystem Function Assessment (REFA). The proposed methods were specifically selected to be low-tech, easy to use, repeatable, and cost efficient. Thus, REFA enables standardized and comparable measurements of proxies for these functions that can be used at a large scale within and across studies. Adopting REFA can help to close the identified ecosystem functioning data gap.","author":[{"dropping-particle":"","family":"Meyer","given":"Sebastian T.","non-dropping-particle":"","parse-names":false,"suffix":""},{"dropping-particle":"","family":"Koch","given":"Christiane","non-dropping-particle":"","parse-names":false,"suffix":""},{"dropping-particle":"","family":"Weisser","given":"Wolfgang W.","non-dropping-particle":"","parse-names":false,"suffix":""}],"container-title":"Trends in Ecology and Evolution","id":"ITEM-1","issue":"7","issued":{"date-parts":[["2015"]]},"page":"390-397","publisher":"Elsevier Ltd","title":"Towards a standardized Rapid Ecosystem Function Assessment (REFA)","type":"article-journal","volume":"30"},"uris":["http://www.mendeley.com/documents/?uuid=74f33572-dc20-4664-b1e1-b7ed20104aeb","http://www.mendeley.com/documents/?uuid=33563d96-e89a-4dbe-bf19-9e56069b8a39","http://www.mendeley.com/documents/?uuid=ce5bc9ff-cfee-42e8-beed-939cd4a08a65"]}],"mendeley":{"formattedCitation":"(Meyer, Koch, and Weisser 2015b)","plainTextFormattedCitation":"(Meyer, Koch, and Weisser 2015b)","previouslyFormattedCitation":"(Meyer, Koch, and Weisser 2015b)"},"properties":{"noteIndex":0},"schema":"https://github.com/citation-style-language/schema/raw/master/csl-citation.json"}</w:instrText>
                      </w:r>
                      <w:r w:rsidRPr="001109FA">
                        <w:rPr>
                          <w:color w:val="2B579A"/>
                          <w:shd w:val="clear" w:color="auto" w:fill="E6E6E6"/>
                          <w:lang w:val="en-US"/>
                        </w:rPr>
                        <w:fldChar w:fldCharType="separate"/>
                      </w:r>
                      <w:r w:rsidRPr="001109FA">
                        <w:rPr>
                          <w:noProof/>
                          <w:lang w:val="en-US"/>
                        </w:rPr>
                        <w:t>(Meyer, Koch, and Weisser 2015b)</w:t>
                      </w:r>
                      <w:r w:rsidRPr="001109FA">
                        <w:rPr>
                          <w:color w:val="2B579A"/>
                          <w:shd w:val="clear" w:color="auto" w:fill="E6E6E6"/>
                          <w:lang w:val="en-US"/>
                        </w:rPr>
                        <w:fldChar w:fldCharType="end"/>
                      </w:r>
                      <w:r w:rsidRPr="001109FA">
                        <w:rPr>
                          <w:lang w:val="en-US"/>
                        </w:rPr>
                        <w:t xml:space="preserve">, among others. </w:t>
                      </w:r>
                    </w:p>
                    <w:p w14:paraId="5EB94DC7" w14:textId="77777777" w:rsidR="00597E27" w:rsidRPr="001109FA" w:rsidRDefault="00597E27" w:rsidP="00B55E90">
                      <w:pPr>
                        <w:spacing w:line="360" w:lineRule="auto"/>
                        <w:rPr>
                          <w:rFonts w:ascii="Source Sans Pro Light" w:hAnsi="Source Sans Pro Light"/>
                          <w:lang w:val="en-US"/>
                        </w:rPr>
                      </w:pPr>
                      <w:r w:rsidRPr="001109FA">
                        <w:rPr>
                          <w:rFonts w:ascii="Source Sans Pro Light" w:hAnsi="Source Sans Pro Light"/>
                          <w:lang w:val="en-US"/>
                        </w:rPr>
                        <w:t xml:space="preserve">The suite of Ecosystem Health Indicators defined for Scotland includes two function indicators that measure functional connectivity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author":[{"dropping-particle":"","family":"Blake","given":"D.","non-dropping-particle":"","parse-names":false,"suffix":""},{"dropping-particle":"","family":"Baarda","given":"P.","non-dropping-particle":"","parse-names":false,"suffix":""}],"id":"ITEM-1","issue":"887","issued":{"date-parts":[["2018"]]},"title":"Developing a habitat connectivity indicator for Scotland","type":"report"},"uris":["http://www.mendeley.com/documents/?uuid=c07b780c-317b-4050-ab07-e78ea4457307","http://www.mendeley.com/documents/?uuid=81b6c531-6ce5-4535-b4a8-0dae5425feda","http://www.mendeley.com/documents/?uuid=62804490-fff5-4ac3-ac45-c7996f5d83ab"]}],"mendeley":{"formattedCitation":"(Blake and Baarda 2018)","plainTextFormattedCitation":"(Blake and Baarda 2018)","previouslyFormattedCitation":"(Blake and Baarda 2018)"},"properties":{"noteIndex":0},"schema":"https://github.com/citation-style-language/schema/raw/master/csl-citation.json"}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(Blake and Baarda 2018)</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and habitats at risk from acidification and eutrophication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URL":"https://www.environment.gov.scot/our-environment/state-of-the-environment/ecosystem-health-indicators/function-indicators/","author":[{"dropping-particle":"","family":"NatureScot","given":"","non-dropping-particle":"","parse-names":false,"suffix":""}],"container-title":"Scotland Environment Web","id":"ITEM-1","issued":{"date-parts":[["2019"]]},"title":"Function Indicators","type":"webpage"},"uris":["http://www.mendeley.com/documents/?uuid=fad886d2-613d-4812-b14d-71879aad4573","http://www.mendeley.com/documents/?uuid=4bc1d4f5-5294-4c3d-bb52-8b2e9db8a85f","http://www.mendeley.com/documents/?uuid=dcd683a9-a12c-4064-800a-752d55ba2979"]}],"mendeley":{"formattedCitation":"(NatureScot 2019b)","plainTextFormattedCitation":"(NatureScot 2019b)","previouslyFormattedCitation":"(NatureScot 2019b)"},"properties":{"noteIndex":0},"schema":"https://github.com/citation-style-language/schema/raw/master/csl-citation.json"}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(NatureScot 2019b)</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The connectivity indicator is based on the Equivalent Connected Area and is calculated for four habitat types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author":[{"dropping-particle":"","family":"Blake","given":"D.","non-dropping-particle":"","parse-names":false,"suffix":""},{"dropping-particle":"","family":"Baarda","given":"P.","non-dropping-particle":"","parse-names":false,"suffix":""}],"id":"ITEM-1","issue":"887","issued":{"date-parts":[["2018"]]},"title":"Developing a habitat connectivity indicator for Scotland","type":"report"},"uris":["http://www.mendeley.com/documents/?uuid=c07b780c-317b-4050-ab07-e78ea4457307"]}],"mendeley":{"formattedCitation":"(Blake and Baarda 2018)","plainTextFormattedCitation":"(Blake and Baarda 2018)","previouslyFormattedCitation":"(Blake and Baarda 2018)"},"properties":{"noteIndex":0},"schema":"https://github.com/citation-style-language/schema/raw/master/csl-citation.json"}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(Blake and Baarda 2018)</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Indicator 9 is reported at the UK level and is based on the  estimates of ‘critical loads’ thresholds for pollutants or eutrophication </w:t>
                      </w:r>
                      <w:r w:rsidRPr="001109FA">
                        <w:rPr>
                          <w:rFonts w:ascii="Source Sans Pro Light" w:hAnsi="Source Sans Pro Light"/>
                          <w:color w:val="2B579A"/>
                          <w:shd w:val="clear" w:color="auto" w:fill="E6E6E6"/>
                          <w:lang w:val="en-US"/>
                        </w:rPr>
                        <w:fldChar w:fldCharType="begin" w:fldLock="1"/>
                      </w:r>
                      <w:r w:rsidRPr="001109FA">
                        <w:rPr>
                          <w:rFonts w:ascii="Source Sans Pro Light" w:hAnsi="Source Sans Pro Light"/>
                          <w:lang w:val="en-US"/>
                        </w:rPr>
                        <w:instrText>ADDIN CSL_CITATION {"citationItems":[{"id":"ITEM-1","itemData":{"URL":"https://www.environment.gov.scot/our-environment/state-of-the-environment/ecosystem-health-indicators/function-indicators/indicator-9-acid-and-nitrogen-pollution-critical-load-exceedance/","author":[{"dropping-particle":"","family":"NatureScot","given":"","non-dropping-particle":"","parse-names":false,"suffix":""}],"container-title":"Scotland Environment Web","id":"ITEM-1","issued":{"date-parts":[["2019"]]},"title":"Indicator 9: Acid and nitrogen pollution - critical load exceedance","type":"webpage"},"uris":["http://www.mendeley.com/documents/?uuid=ac0cf90e-79f2-4757-9db0-68bd13e7aa29","http://www.mendeley.com/documents/?uuid=ee75f0b8-59f1-4f90-9f72-5601316a194f","http://www.mendeley.com/documents/?uuid=9e39cd31-c587-410a-9bb3-9ce13ecfaf05"]}],"mendeley":{"formattedCitation":"(NatureScot 2019c)","plainTextFormattedCitation":"(NatureScot 2019c)","previouslyFormattedCitation":"(NatureScot 2019c)"},"properties":{"noteIndex":0},"schema":"https://github.com/citation-style-language/schema/raw/master/csl-citation.json"}</w:instrText>
                      </w:r>
                      <w:r w:rsidRPr="001109FA">
                        <w:rPr>
                          <w:rFonts w:ascii="Source Sans Pro Light" w:hAnsi="Source Sans Pro Light"/>
                          <w:color w:val="2B579A"/>
                          <w:shd w:val="clear" w:color="auto" w:fill="E6E6E6"/>
                          <w:lang w:val="en-US"/>
                        </w:rPr>
                        <w:fldChar w:fldCharType="separate"/>
                      </w:r>
                      <w:r w:rsidRPr="001109FA">
                        <w:rPr>
                          <w:rFonts w:ascii="Source Sans Pro Light" w:hAnsi="Source Sans Pro Light"/>
                          <w:noProof/>
                          <w:lang w:val="en-US"/>
                        </w:rPr>
                        <w:t>(NatureScot 2019c)</w:t>
                      </w:r>
                      <w:r w:rsidRPr="001109FA">
                        <w:rPr>
                          <w:rFonts w:ascii="Source Sans Pro Light" w:hAnsi="Source Sans Pro Light"/>
                          <w:color w:val="2B579A"/>
                          <w:shd w:val="clear" w:color="auto" w:fill="E6E6E6"/>
                          <w:lang w:val="en-US"/>
                        </w:rPr>
                        <w:fldChar w:fldCharType="end"/>
                      </w:r>
                      <w:r w:rsidRPr="001109FA">
                        <w:rPr>
                          <w:rFonts w:ascii="Source Sans Pro Light" w:hAnsi="Source Sans Pro Light"/>
                          <w:lang w:val="en-US"/>
                        </w:rPr>
                        <w:t xml:space="preserve">. Scotland’s existing function indicators do not consider the presence of different functional traits within ecosystems. </w:t>
                      </w:r>
                    </w:p>
                  </w:txbxContent>
                </v:textbox>
                <w10:wrap type="square" anchorx="margin"/>
              </v:shape>
            </w:pict>
          </mc:Fallback>
        </mc:AlternateContent>
      </w:r>
    </w:p>
    <w:p w14:paraId="5E585327" w14:textId="0AD11761" w:rsidR="00F62EB2" w:rsidRDefault="00F62EB2" w:rsidP="35CC94B2">
      <w:pPr>
        <w:pStyle w:val="NMtext"/>
      </w:pPr>
    </w:p>
    <w:p w14:paraId="4EF16555" w14:textId="012FB322" w:rsidR="00DE51EB" w:rsidRDefault="00B55E90" w:rsidP="00BA2ED9">
      <w:pPr>
        <w:pStyle w:val="NMtext"/>
        <w:spacing w:line="257" w:lineRule="auto"/>
        <w:rPr>
          <w:rFonts w:asciiTheme="minorHAnsi" w:eastAsiaTheme="minorEastAsia" w:hAnsiTheme="minorHAnsi" w:cstheme="minorBidi"/>
        </w:rPr>
      </w:pPr>
      <w:r w:rsidRPr="00382BF8">
        <w:rPr>
          <w:rFonts w:ascii="Arial" w:eastAsia="Times New Roman" w:hAnsi="Arial" w:cs="Arial"/>
          <w:noProof/>
        </w:rPr>
        <w:lastRenderedPageBreak/>
        <mc:AlternateContent>
          <mc:Choice Requires="wps">
            <w:drawing>
              <wp:anchor distT="45720" distB="45720" distL="114300" distR="114300" simplePos="0" relativeHeight="251674641" behindDoc="0" locked="0" layoutInCell="1" allowOverlap="1" wp14:anchorId="1DF7D382" wp14:editId="4779D685">
                <wp:simplePos x="0" y="0"/>
                <wp:positionH relativeFrom="margin">
                  <wp:posOffset>-215900</wp:posOffset>
                </wp:positionH>
                <wp:positionV relativeFrom="paragraph">
                  <wp:posOffset>-251460</wp:posOffset>
                </wp:positionV>
                <wp:extent cx="6324600" cy="1404620"/>
                <wp:effectExtent l="0" t="0" r="19050" b="11430"/>
                <wp:wrapSquare wrapText="bothSides"/>
                <wp:docPr id="16299542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497148D1" w14:textId="77777777" w:rsidR="00B55E90" w:rsidRPr="001109FA" w:rsidRDefault="00B55E90" w:rsidP="00B55E90">
                            <w:pPr>
                              <w:pStyle w:val="NMtext"/>
                              <w:spacing w:line="360" w:lineRule="auto"/>
                              <w:rPr>
                                <w:b/>
                                <w:bCs/>
                              </w:rPr>
                            </w:pPr>
                            <w:r w:rsidRPr="001109FA">
                              <w:rPr>
                                <w:b/>
                                <w:bCs/>
                              </w:rPr>
                              <w:t>Box 6. Resilience indicators</w:t>
                            </w:r>
                          </w:p>
                          <w:p w14:paraId="1A036154" w14:textId="77777777" w:rsidR="00B55E90" w:rsidRPr="001109FA" w:rsidRDefault="00B55E90" w:rsidP="00B55E90">
                            <w:pPr>
                              <w:pStyle w:val="NMtext"/>
                              <w:spacing w:line="360" w:lineRule="auto"/>
                              <w:jc w:val="left"/>
                            </w:pPr>
                            <w:r w:rsidRPr="001109FA">
                              <w:t xml:space="preserve">Ecosystem resilience is related to how ecosystems respond to stressors and disturbances, which is fundamental for effective and adaptive management </w:t>
                            </w:r>
                            <w:r w:rsidRPr="001109FA">
                              <w:rPr>
                                <w:color w:val="2B579A"/>
                                <w:shd w:val="clear" w:color="auto" w:fill="E6E6E6"/>
                              </w:rPr>
                              <w:fldChar w:fldCharType="begin" w:fldLock="1"/>
                            </w:r>
                            <w:r w:rsidRPr="001109FA">
                              <w:instrText>ADDIN CSL_CITATION {"citationItems":[{"id":"ITEM-1","itemData":{"DOI":"10.3389/fevo.2019.00241","ISSN":"2296-701X","abstract":"This review provides an overview and integration of the use of resilience concepts to guide natural resources management actions. We emphasize ecosystems and landscapes and provide examples of the use of these concepts from empirical research in applied ecology. We begin with a discussion of definitions and concepts of ecological resilience and related terms that are applicable to management. We suggest that a resilience-based management approach facilitates regional planning by providing the ability to locate management actions where they will have the greatest benefits and determine effective management strategies. We review the six key components of a resilience-based approach, beginning with managing for adaptive capacity and selecting an appropriate spatial extent and grain. Critical elements include developing an understanding of the factors influencing the general and ecological resilience of ecosystems and landscapes, the landscape context and spatial resilience, pattern and process interactions and their variability, and relationships among ecological and spatial resilience and the capacity to support habitats and species. We suggest that a spatially explicit approach, which couples geospatial information on general and spatial resilience to disturbance with information on resources, habitats, or species, provides the foundation for resilience-based management. We provide a case study from the sagebrush biome that illustrates the use of geospatial information on ecological and spatial resilience for prioritizing management actions and determine effective strategies.","author":[{"dropping-particle":"","family":"Chambers","given":"Jeanne C.","non-dropping-particle":"","parse-names":false,"suffix":""},{"dropping-particle":"","family":"Allen","given":"Craig R.","non-dropping-particle":"","parse-names":false,"suffix":""},{"dropping-particle":"","family":"Cushman","given":"Samuel A.","non-dropping-particle":"","parse-names":false,"suffix":""}],"container-title":"Frontiers in Ecology and Evolution","id":"ITEM-1","issue":"July","issued":{"date-parts":[["2019"]]},"page":"1-27","title":"Operationalizing Ecological Resilience Concepts for Managing Species and Ecosystems at Risk","type":"article-journal","volume":"7"},"uris":["http://www.mendeley.com/documents/?uuid=ba8dce82-edce-4694-9cf0-c9f2d963cc1b","http://www.mendeley.com/documents/?uuid=4897782d-8153-4a47-a63e-f085e219a7be"]}],"mendeley":{"formattedCitation":"(Chambers, Allen, and Cushman 2019)","plainTextFormattedCitation":"(Chambers, Allen, and Cushman 2019)","previouslyFormattedCitation":"(Chambers, Allen, and Cushman 2019)"},"properties":{"noteIndex":0},"schema":"https://github.com/citation-style-language/schema/raw/master/csl-citation.json"}</w:instrText>
                            </w:r>
                            <w:r w:rsidRPr="001109FA">
                              <w:rPr>
                                <w:color w:val="2B579A"/>
                                <w:shd w:val="clear" w:color="auto" w:fill="E6E6E6"/>
                              </w:rPr>
                              <w:fldChar w:fldCharType="separate"/>
                            </w:r>
                            <w:r w:rsidRPr="001109FA">
                              <w:rPr>
                                <w:noProof/>
                              </w:rPr>
                              <w:t>(Chambers, Allen, and Cushman 2019)</w:t>
                            </w:r>
                            <w:r w:rsidRPr="001109FA">
                              <w:rPr>
                                <w:color w:val="2B579A"/>
                                <w:shd w:val="clear" w:color="auto" w:fill="E6E6E6"/>
                              </w:rPr>
                              <w:fldChar w:fldCharType="end"/>
                            </w:r>
                            <w:r w:rsidRPr="001109FA">
                              <w:t xml:space="preserve">. The theory of ecological resilience is underpinned by the principle that a system can withstand degrees of disturbance before changing to an alternative stable state and that any one system can have several alternative stable states and still maintain its essential structure and function </w:t>
                            </w:r>
                            <w:r w:rsidRPr="001109FA">
                              <w:rPr>
                                <w:color w:val="2B579A"/>
                                <w:shd w:val="clear" w:color="auto" w:fill="E6E6E6"/>
                              </w:rPr>
                              <w:fldChar w:fldCharType="begin" w:fldLock="1"/>
                            </w:r>
                            <w:r w:rsidRPr="001109FA">
                              <w:instrText>ADDIN CSL_CITATION {"citationItems":[{"id":"ITEM-1","itemData":{"DOI":"https://doi.org/10.1146/annurev.es.04.110173.000245","author":[{"dropping-particle":"","family":"Holling","given":"CS","non-dropping-particle":"","parse-names":false,"suffix":""}],"container-title":"Annual Review of Ecology and Systematics","id":"ITEM-1","issued":{"date-parts":[["1973"]]},"page":"1-23","title":"Resilience and stability of ecological systems","type":"article-journal","volume":"4"},"uris":["http://www.mendeley.com/documents/?uuid=ceed4e37-dbdf-4106-829a-78e0354f630f","http://www.mendeley.com/documents/?uuid=33d39597-0994-40bd-9242-ea356118d117"]},{"id":"ITEM-2","itemData":{"DOI":"10.1111/1365-2664.12550","ISSN":"13652664","abstract":"Increased interest in managing resilience has led to efforts to develop standardized tools for assessments and quantitative measures. Resilience, however, as a property of complex adaptive systems, does not lend itself easily to measurement. Whereas assessment approaches tend to focus on deepening understanding of system dynamics, resilience measurement aims to capture and quantify resilience in a rigorous and repeatable way. We discuss the strengths, limitations and trade-offs involved in both assessing and measuring resilience, as well as the relationship between the two. We use a range of disciplinary perspectives to draw lessons on distilling complex concepts into useful metrics. Measuring and monitoring a narrow set of indicators or reducing resilience to a single unit of measurement may block the deeper understanding of system dynamics needed to apply resilience thinking and inform management actions. Synthesis and applications. Resilience assessment and measurement can be complementary. In both cases it is important that: (i) the approach aligns with how resilience is being defined, (ii) the application suits the specific context and (iii) understanding of system dynamics is increased. Ongoing efforts to measure resilience would benefit from the integration of key principles that have been identified for building resilience.","author":[{"dropping-particle":"","family":"Quinlan","given":"Allyson E.","non-dropping-particle":"","parse-names":false,"suffix":""},{"dropping-particle":"","family":"Berbés-Blázquez","given":"Marta","non-dropping-particle":"","parse-names":false,"suffix":""},{"dropping-particle":"","family":"Haider","given":"L. Jamila","non-dropping-particle":"","parse-names":false,"suffix":""},{"dropping-particle":"","family":"Peterson","given":"Garry D.","non-dropping-particle":"","parse-names":false,"suffix":""}],"container-title":"Journal of Applied Ecology","id":"ITEM-2","issue":"3","issued":{"date-parts":[["2016"]]},"page":"677-687","title":"Measuring and assessing resilience: broadening understanding through multiple disciplinary perspectives","type":"article-journal","volume":"53"},"uris":["http://www.mendeley.com/documents/?uuid=cf80fbe7-aa0e-490c-9568-7554da5e9bd4","http://www.mendeley.com/documents/?uuid=78f79485-27c1-4e58-81eb-37a6af1da0fe"]}],"mendeley":{"formattedCitation":"(Holling 1973; Quinlan et al. 2016)","plainTextFormattedCitation":"(Holling 1973; Quinlan et al. 2016)","previouslyFormattedCitation":"(Holling 1973; Quinlan et al. 2016)"},"properties":{"noteIndex":0},"schema":"https://github.com/citation-style-language/schema/raw/master/csl-citation.json"}</w:instrText>
                            </w:r>
                            <w:r w:rsidRPr="001109FA">
                              <w:rPr>
                                <w:color w:val="2B579A"/>
                                <w:shd w:val="clear" w:color="auto" w:fill="E6E6E6"/>
                              </w:rPr>
                              <w:fldChar w:fldCharType="separate"/>
                            </w:r>
                            <w:r w:rsidRPr="001109FA">
                              <w:rPr>
                                <w:noProof/>
                              </w:rPr>
                              <w:t>(Holling 1973; Quinlan et al. 2016)</w:t>
                            </w:r>
                            <w:r w:rsidRPr="001109FA">
                              <w:rPr>
                                <w:color w:val="2B579A"/>
                                <w:shd w:val="clear" w:color="auto" w:fill="E6E6E6"/>
                              </w:rPr>
                              <w:fldChar w:fldCharType="end"/>
                            </w:r>
                            <w:r w:rsidRPr="001109FA">
                              <w:t xml:space="preserve">.  </w:t>
                            </w:r>
                          </w:p>
                          <w:p w14:paraId="0EB9A078" w14:textId="77777777" w:rsidR="00B55E90" w:rsidRPr="001109FA" w:rsidRDefault="00B55E90" w:rsidP="00B55E90">
                            <w:pPr>
                              <w:pStyle w:val="NMtext"/>
                              <w:spacing w:line="360" w:lineRule="auto"/>
                              <w:jc w:val="left"/>
                              <w:rPr>
                                <w:rFonts w:eastAsia="Calibri"/>
                              </w:rPr>
                            </w:pPr>
                            <w:r w:rsidRPr="001109FA">
                              <w:t xml:space="preserve">Resilience indicators can be derived from several sources employing a variety of methodologies. Species spatial distributions and relative abundances are well connected with resilience </w:t>
                            </w:r>
                            <w:r w:rsidRPr="001109FA">
                              <w:rPr>
                                <w:color w:val="2B579A"/>
                                <w:shd w:val="clear" w:color="auto" w:fill="E6E6E6"/>
                              </w:rPr>
                              <w:fldChar w:fldCharType="begin" w:fldLock="1"/>
                            </w:r>
                            <w:r w:rsidRPr="001109FA">
                              <w:instrText>ADDIN CSL_CITATION {"citationItems":[{"id":"ITEM-1","itemData":{"DOI":"10.3389/fevo.2019.00241","ISSN":"2296-701X","abstract":"This review provides an overview and integration of the use of resilience concepts to guide natural resources management actions. We emphasize ecosystems and landscapes and provide examples of the use of these concepts from empirical research in applied ecology. We begin with a discussion of definitions and concepts of ecological resilience and related terms that are applicable to management. We suggest that a resilience-based management approach facilitates regional planning by providing the ability to locate management actions where they will have the greatest benefits and determine effective management strategies. We review the six key components of a resilience-based approach, beginning with managing for adaptive capacity and selecting an appropriate spatial extent and grain. Critical elements include developing an understanding of the factors influencing the general and ecological resilience of ecosystems and landscapes, the landscape context and spatial resilience, pattern and process interactions and their variability, and relationships among ecological and spatial resilience and the capacity to support habitats and species. We suggest that a spatially explicit approach, which couples geospatial information on general and spatial resilience to disturbance with information on resources, habitats, or species, provides the foundation for resilience-based management. We provide a case study from the sagebrush biome that illustrates the use of geospatial information on ecological and spatial resilience for prioritizing management actions and determine effective strategies.","author":[{"dropping-particle":"","family":"Chambers","given":"Jeanne C.","non-dropping-particle":"","parse-names":false,"suffix":""},{"dropping-particle":"","family":"Allen","given":"Craig R.","non-dropping-particle":"","parse-names":false,"suffix":""},{"dropping-particle":"","family":"Cushman","given":"Samuel A.","non-dropping-particle":"","parse-names":false,"suffix":""}],"container-title":"Frontiers in Ecology and Evolution","id":"ITEM-1","issue":"July","issued":{"date-parts":[["2019"]]},"page":"1-27","title":"Operationalizing Ecological Resilience Concepts for Managing Species and Ecosystems at Risk","type":"article-journal","volume":"7"},"uris":["http://www.mendeley.com/documents/?uuid=4897782d-8153-4a47-a63e-f085e219a7be","http://www.mendeley.com/documents/?uuid=ba8dce82-edce-4694-9cf0-c9f2d963cc1b"]}],"mendeley":{"formattedCitation":"(Chambers, Allen, and Cushman 2019)","plainTextFormattedCitation":"(Chambers, Allen, and Cushman 2019)","previouslyFormattedCitation":"(Chambers, Allen, and Cushman 2019)"},"properties":{"noteIndex":0},"schema":"https://github.com/citation-style-language/schema/raw/master/csl-citation.json"}</w:instrText>
                            </w:r>
                            <w:r w:rsidRPr="001109FA">
                              <w:rPr>
                                <w:color w:val="2B579A"/>
                                <w:shd w:val="clear" w:color="auto" w:fill="E6E6E6"/>
                              </w:rPr>
                              <w:fldChar w:fldCharType="separate"/>
                            </w:r>
                            <w:r w:rsidRPr="001109FA">
                              <w:rPr>
                                <w:noProof/>
                              </w:rPr>
                              <w:t>(Chambers, Allen, and Cushman 2019)</w:t>
                            </w:r>
                            <w:r w:rsidRPr="001109FA">
                              <w:rPr>
                                <w:color w:val="2B579A"/>
                                <w:shd w:val="clear" w:color="auto" w:fill="E6E6E6"/>
                              </w:rPr>
                              <w:fldChar w:fldCharType="end"/>
                            </w:r>
                            <w:r w:rsidRPr="001109FA">
                              <w:t xml:space="preserve">, as are structural aspects of communities (e.g. species diversity, landscape connectivity), functional traits (functional redundancy), and response diversity (diversity of traits within communities) </w:t>
                            </w:r>
                            <w:r w:rsidRPr="001109FA">
                              <w:rPr>
                                <w:color w:val="2B579A"/>
                                <w:shd w:val="clear" w:color="auto" w:fill="E6E6E6"/>
                              </w:rPr>
                              <w:fldChar w:fldCharType="begin" w:fldLock="1"/>
                            </w:r>
                            <w:r w:rsidRPr="001109FA">
                              <w:instrText>ADDIN CSL_CITATION {"citationItems":[{"id":"ITEM-1","itemData":{"DOI":"10.5751/ES-09427-220317","ISSN":"17083087","abstract":"Quantitative approaches to measure and assess resilience are needed to bridge gaps between science, policy, and management. In this paper, we suggest a quantitative framework for assessing ecological resilience. Ecological resilience as an emergent ecosystem phenomenon can be decomposed into complementary attributes (scales, adaptive capacity, thresholds, and alternative regimes) that embrace the complexity inherent to ecosystems. Quantifying these attributes simultaneously provides opportunities to move from the assessment of specific resilience within an ecosystem toward a broader measurement of its general resilience. We provide a framework that is based on reiterative testing and recalibration of hypotheses that assess complementary attributes of ecological resilience. By implementing the framework in adaptive approaches to management, inference, and modeling, key uncertainties can be reduced incrementally over time and learning about the general resilience of dynamic ecosystems maximized. Such improvements are needed because uncertainty about global environmental change impacts and their effects on resilience is high. Improved resilience assessments will ultimately facilitate an optimized use of limited resources for management.","author":[{"dropping-particle":"","family":"Baho","given":"Didier L.","non-dropping-particle":"","parse-names":false,"suffix":""},{"dropping-particle":"","family":"Allen","given":"Craig R.","non-dropping-particle":"","parse-names":false,"suffix":""},{"dropping-particle":"","family":"Garmestani","given":"Ahjond","non-dropping-particle":"","parse-names":false,"suffix":""},{"dropping-particle":"","family":"Fried-Petersen","given":"Hannah","non-dropping-particle":"","parse-names":false,"suffix":""},{"dropping-particle":"","family":"Renes","given":"Sophia E.","non-dropping-particle":"","parse-names":false,"suffix":""},{"dropping-particle":"","family":"Gunderson","given":"Lance","non-dropping-particle":"","parse-names":false,"suffix":""},{"dropping-particle":"","family":"Angeler","given":"David G.","non-dropping-particle":"","parse-names":false,"suffix":""}],"container-title":"Ecology and Society","id":"ITEM-1","issue":"3","issued":{"date-parts":[["2017"]]},"title":"A quantitative framework for assessing ecological resilience","type":"article-journal","volume":"22"},"uris":["http://www.mendeley.com/documents/?uuid=d4467ae1-3b29-41b8-87d1-16a4a7f6d880","http://www.mendeley.com/documents/?uuid=85440f3d-bc4f-4e1f-bfe3-ce764e6ee1f5"]}],"mendeley":{"formattedCitation":"(Baho et al. 2017)","plainTextFormattedCitation":"(Baho et al. 2017)","previouslyFormattedCitation":"(Baho et al. 2017)"},"properties":{"noteIndex":0},"schema":"https://github.com/citation-style-language/schema/raw/master/csl-citation.json"}</w:instrText>
                            </w:r>
                            <w:r w:rsidRPr="001109FA">
                              <w:rPr>
                                <w:color w:val="2B579A"/>
                                <w:shd w:val="clear" w:color="auto" w:fill="E6E6E6"/>
                              </w:rPr>
                              <w:fldChar w:fldCharType="separate"/>
                            </w:r>
                            <w:r w:rsidRPr="001109FA">
                              <w:rPr>
                                <w:noProof/>
                              </w:rPr>
                              <w:t>(Baho et al. 2017)</w:t>
                            </w:r>
                            <w:r w:rsidRPr="001109FA">
                              <w:rPr>
                                <w:color w:val="2B579A"/>
                                <w:shd w:val="clear" w:color="auto" w:fill="E6E6E6"/>
                              </w:rPr>
                              <w:fldChar w:fldCharType="end"/>
                            </w:r>
                            <w:r w:rsidRPr="001109FA">
                              <w:t xml:space="preserve">. These measures are often based on specific taxonomic groups, or indicator species, according to pressures and environmental factors. However, large scale conservation should include a broader view of the diversity of species traits, habitat requirements and functions for measurements of resilience </w:t>
                            </w:r>
                            <w:r w:rsidRPr="001109FA">
                              <w:rPr>
                                <w:color w:val="2B579A"/>
                                <w:shd w:val="clear" w:color="auto" w:fill="E6E6E6"/>
                              </w:rPr>
                              <w:fldChar w:fldCharType="begin" w:fldLock="1"/>
                            </w:r>
                            <w:r w:rsidRPr="001109FA">
                              <w:instrText>ADDIN CSL_CITATION {"citationItems":[{"id":"ITEM-1","itemData":{"DOI":"10.5751/ES-09427-220317","ISSN":"17083087","abstract":"Quantitative approaches to measure and assess resilience are needed to bridge gaps between science, policy, and management. In this paper, we suggest a quantitative framework for assessing ecological resilience. Ecological resilience as an emergent ecosystem phenomenon can be decomposed into complementary attributes (scales, adaptive capacity, thresholds, and alternative regimes) that embrace the complexity inherent to ecosystems. Quantifying these attributes simultaneously provides opportunities to move from the assessment of specific resilience within an ecosystem toward a broader measurement of its general resilience. We provide a framework that is based on reiterative testing and recalibration of hypotheses that assess complementary attributes of ecological resilience. By implementing the framework in adaptive approaches to management, inference, and modeling, key uncertainties can be reduced incrementally over time and learning about the general resilience of dynamic ecosystems maximized. Such improvements are needed because uncertainty about global environmental change impacts and their effects on resilience is high. Improved resilience assessments will ultimately facilitate an optimized use of limited resources for management.","author":[{"dropping-particle":"","family":"Baho","given":"Didier L.","non-dropping-particle":"","parse-names":false,"suffix":""},{"dropping-particle":"","family":"Allen","given":"Craig R.","non-dropping-particle":"","parse-names":false,"suffix":""},{"dropping-particle":"","family":"Garmestani","given":"Ahjond","non-dropping-particle":"","parse-names":false,"suffix":""},{"dropping-particle":"","family":"Fried-Petersen","given":"Hannah","non-dropping-particle":"","parse-names":false,"suffix":""},{"dropping-particle":"","family":"Renes","given":"Sophia E.","non-dropping-particle":"","parse-names":false,"suffix":""},{"dropping-particle":"","family":"Gunderson","given":"Lance","non-dropping-particle":"","parse-names":false,"suffix":""},{"dropping-particle":"","family":"Angeler","given":"David G.","non-dropping-particle":"","parse-names":false,"suffix":""}],"container-title":"Ecology and Society","id":"ITEM-1","issue":"3","issued":{"date-parts":[["2017"]]},"title":"A quantitative framework for assessing ecological resilience","type":"article-journal","volume":"22"},"uris":["http://www.mendeley.com/documents/?uuid=85440f3d-bc4f-4e1f-bfe3-ce764e6ee1f5","http://www.mendeley.com/documents/?uuid=d4467ae1-3b29-41b8-87d1-16a4a7f6d880"]},{"id":"ITEM-2","itemData":{"DOI":"10.3389/fevo.2019.00241","ISSN":"2296-701X","abstract":"This review provides an overview and integration of the use of resilience concepts to guide natural resources management actions. We emphasize ecosystems and landscapes and provide examples of the use of these concepts from empirical research in applied ecology. We begin with a discussion of definitions and concepts of ecological resilience and related terms that are applicable to management. We suggest that a resilience-based management approach facilitates regional planning by providing the ability to locate management actions where they will have the greatest benefits and determine effective management strategies. We review the six key components of a resilience-based approach, beginning with managing for adaptive capacity and selecting an appropriate spatial extent and grain. Critical elements include developing an understanding of the factors influencing the general and ecological resilience of ecosystems and landscapes, the landscape context and spatial resilience, pattern and process interactions and their variability, and relationships among ecological and spatial resilience and the capacity to support habitats and species. We suggest that a spatially explicit approach, which couples geospatial information on general and spatial resilience to disturbance with information on resources, habitats, or species, provides the foundation for resilience-based management. We provide a case study from the sagebrush biome that illustrates the use of geospatial information on ecological and spatial resilience for prioritizing management actions and determine effective strategies.","author":[{"dropping-particle":"","family":"Chambers","given":"Jeanne C.","non-dropping-particle":"","parse-names":false,"suffix":""},{"dropping-particle":"","family":"Allen","given":"Craig R.","non-dropping-particle":"","parse-names":false,"suffix":""},{"dropping-particle":"","family":"Cushman","given":"Samuel A.","non-dropping-particle":"","parse-names":false,"suffix":""}],"container-title":"Frontiers in Ecology and Evolution","id":"ITEM-2","issue":"July","issued":{"date-parts":[["2019"]]},"page":"1-27","title":"Operationalizing Ecological Resilience Concepts for Managing Species and Ecosystems at Risk","type":"article-journal","volume":"7"},"uris":["http://www.mendeley.com/documents/?uuid=4897782d-8153-4a47-a63e-f085e219a7be","http://www.mendeley.com/documents/?uuid=ba8dce82-edce-4694-9cf0-c9f2d963cc1b","http://www.mendeley.com/documents/?uuid=479fd871-befe-4c09-890c-e1b5312b0e15"]}],"mendeley":{"formattedCitation":"(Baho et al. 2017; Chambers, Allen, and Cushman 2019)","plainTextFormattedCitation":"(Baho et al. 2017; Chambers, Allen, and Cushman 2019)","previouslyFormattedCitation":"(Baho et al. 2017; Chambers, Allen, and Cushman 2019)"},"properties":{"noteIndex":0},"schema":"https://github.com/citation-style-language/schema/raw/master/csl-citation.json"}</w:instrText>
                            </w:r>
                            <w:r w:rsidRPr="001109FA">
                              <w:rPr>
                                <w:color w:val="2B579A"/>
                                <w:shd w:val="clear" w:color="auto" w:fill="E6E6E6"/>
                              </w:rPr>
                              <w:fldChar w:fldCharType="separate"/>
                            </w:r>
                            <w:r w:rsidRPr="001109FA">
                              <w:rPr>
                                <w:noProof/>
                              </w:rPr>
                              <w:t>(Baho et al. 2017; Chambers, Allen, and Cushman 2019)</w:t>
                            </w:r>
                            <w:r w:rsidRPr="001109FA">
                              <w:rPr>
                                <w:color w:val="2B579A"/>
                                <w:shd w:val="clear" w:color="auto" w:fill="E6E6E6"/>
                              </w:rPr>
                              <w:fldChar w:fldCharType="end"/>
                            </w:r>
                            <w:r w:rsidRPr="001109FA">
                              <w:t>.</w:t>
                            </w:r>
                          </w:p>
                          <w:p w14:paraId="024DE3FB" w14:textId="77777777" w:rsidR="00B55E90" w:rsidRPr="001109FA" w:rsidRDefault="00B55E90" w:rsidP="00B55E90">
                            <w:pPr>
                              <w:pStyle w:val="NMtext"/>
                              <w:spacing w:line="360" w:lineRule="auto"/>
                              <w:jc w:val="left"/>
                            </w:pPr>
                            <w:r w:rsidRPr="001109FA">
                              <w:t xml:space="preserve">The resilience indicators considered within the Scottish Government Ecosystem Health Indicators include six measures designed to target habitat restoration (indicator 10) and the impact of drivers, including invasive species management (indicators 11 to 14, Appendix 3, Table 3.2) </w:t>
                            </w:r>
                            <w:r w:rsidRPr="001109FA">
                              <w:rPr>
                                <w:color w:val="2B579A"/>
                                <w:shd w:val="clear" w:color="auto" w:fill="E6E6E6"/>
                              </w:rPr>
                              <w:fldChar w:fldCharType="begin" w:fldLock="1"/>
                            </w:r>
                            <w:r w:rsidRPr="001109FA">
                              <w:instrText>ADDIN CSL_CITATION {"citationItems":[{"id":"ITEM-1","itemData":{"URL":"https://www.environment.gov.scot/our-environment/state-of-the-environment/ecosystem-health-indicators/resilience-indicators/","author":[{"dropping-particle":"","family":"NatureScot","given":"","non-dropping-particle":"","parse-names":false,"suffix":""}],"container-title":"Scotland Environment Web","id":"ITEM-1","issued":{"date-parts":[["2019"]]},"title":"Resilience Indicators","type":"webpage"},"uris":["http://www.mendeley.com/documents/?uuid=0eb0a6a0-a4a0-4d2a-af4d-97810961c4f5","http://www.mendeley.com/documents/?uuid=19ed7ebf-943a-44eb-8606-13824f41da50","http://www.mendeley.com/documents/?uuid=ce9d3416-cde6-4a95-9a15-dbdda4325ade"]}],"mendeley":{"formattedCitation":"(NatureScot 2019d)","plainTextFormattedCitation":"(NatureScot 2019d)","previouslyFormattedCitation":"(NatureScot 2019d)"},"properties":{"noteIndex":0},"schema":"https://github.com/citation-style-language/schema/raw/master/csl-citation.json"}</w:instrText>
                            </w:r>
                            <w:r w:rsidRPr="001109FA">
                              <w:rPr>
                                <w:color w:val="2B579A"/>
                                <w:shd w:val="clear" w:color="auto" w:fill="E6E6E6"/>
                              </w:rPr>
                              <w:fldChar w:fldCharType="separate"/>
                            </w:r>
                            <w:r w:rsidRPr="001109FA">
                              <w:rPr>
                                <w:noProof/>
                              </w:rPr>
                              <w:t>(NatureScot 2019d)</w:t>
                            </w:r>
                            <w:r w:rsidRPr="001109FA">
                              <w:rPr>
                                <w:color w:val="2B579A"/>
                                <w:shd w:val="clear" w:color="auto" w:fill="E6E6E6"/>
                              </w:rPr>
                              <w:fldChar w:fldCharType="end"/>
                            </w:r>
                            <w:r w:rsidRPr="001109FA">
                              <w:t xml:space="preserve">. Data from the NBN Atlas Scotland from casual records and recording schemes/initiatives are used to derive indicators 11, 14a and 14b. Currently these resilience indicators do not cover functional traits or response diversity. </w:t>
                            </w:r>
                            <w:r w:rsidRPr="001109FA">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7D382" id="_x0000_s1033" type="#_x0000_t202" alt="&quot;&quot;" style="position:absolute;left:0;text-align:left;margin-left:-17pt;margin-top:-19.8pt;width:498pt;height:110.6pt;z-index:2516746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" strokecolor="#016574" strokeweight="1.5pt">
                <v:textbox style="mso-fit-shape-to-text:t">
                  <w:txbxContent>
                    <w:p w14:paraId="497148D1" w14:textId="77777777" w:rsidR="00B55E90" w:rsidRPr="001109FA" w:rsidRDefault="00B55E90" w:rsidP="00B55E90">
                      <w:pPr>
                        <w:pStyle w:val="NMtext"/>
                        <w:spacing w:line="360" w:lineRule="auto"/>
                        <w:rPr>
                          <w:b/>
                          <w:bCs/>
                        </w:rPr>
                      </w:pPr>
                      <w:r w:rsidRPr="001109FA">
                        <w:rPr>
                          <w:b/>
                          <w:bCs/>
                        </w:rPr>
                        <w:t>Box 6. Resilience indicators</w:t>
                      </w:r>
                    </w:p>
                    <w:p w14:paraId="1A036154" w14:textId="77777777" w:rsidR="00B55E90" w:rsidRPr="001109FA" w:rsidRDefault="00B55E90" w:rsidP="00B55E90">
                      <w:pPr>
                        <w:pStyle w:val="NMtext"/>
                        <w:spacing w:line="360" w:lineRule="auto"/>
                        <w:jc w:val="left"/>
                      </w:pPr>
                      <w:r w:rsidRPr="001109FA">
                        <w:t xml:space="preserve">Ecosystem resilience is related to how ecosystems respond to stressors and disturbances, which is fundamental for effective and adaptive management </w:t>
                      </w:r>
                      <w:r w:rsidRPr="001109FA">
                        <w:rPr>
                          <w:color w:val="2B579A"/>
                          <w:shd w:val="clear" w:color="auto" w:fill="E6E6E6"/>
                        </w:rPr>
                        <w:fldChar w:fldCharType="begin" w:fldLock="1"/>
                      </w:r>
                      <w:r w:rsidRPr="001109FA">
                        <w:instrText>ADDIN CSL_CITATION {"citationItems":[{"id":"ITEM-1","itemData":{"DOI":"10.3389/fevo.2019.00241","ISSN":"2296-701X","abstract":"This review provides an overview and integration of the use of resilience concepts to guide natural resources management actions. We emphasize ecosystems and landscapes and provide examples of the use of these concepts from empirical research in applied ecology. We begin with a discussion of definitions and concepts of ecological resilience and related terms that are applicable to management. We suggest that a resilience-based management approach facilitates regional planning by providing the ability to locate management actions where they will have the greatest benefits and determine effective management strategies. We review the six key components of a resilience-based approach, beginning with managing for adaptive capacity and selecting an appropriate spatial extent and grain. Critical elements include developing an understanding of the factors influencing the general and ecological resilience of ecosystems and landscapes, the landscape context and spatial resilience, pattern and process interactions and their variability, and relationships among ecological and spatial resilience and the capacity to support habitats and species. We suggest that a spatially explicit approach, which couples geospatial information on general and spatial resilience to disturbance with information on resources, habitats, or species, provides the foundation for resilience-based management. We provide a case study from the sagebrush biome that illustrates the use of geospatial information on ecological and spatial resilience for prioritizing management actions and determine effective strategies.","author":[{"dropping-particle":"","family":"Chambers","given":"Jeanne C.","non-dropping-particle":"","parse-names":false,"suffix":""},{"dropping-particle":"","family":"Allen","given":"Craig R.","non-dropping-particle":"","parse-names":false,"suffix":""},{"dropping-particle":"","family":"Cushman","given":"Samuel A.","non-dropping-particle":"","parse-names":false,"suffix":""}],"container-title":"Frontiers in Ecology and Evolution","id":"ITEM-1","issue":"July","issued":{"date-parts":[["2019"]]},"page":"1-27","title":"Operationalizing Ecological Resilience Concepts for Managing Species and Ecosystems at Risk","type":"article-journal","volume":"7"},"uris":["http://www.mendeley.com/documents/?uuid=ba8dce82-edce-4694-9cf0-c9f2d963cc1b","http://www.mendeley.com/documents/?uuid=4897782d-8153-4a47-a63e-f085e219a7be"]}],"mendeley":{"formattedCitation":"(Chambers, Allen, and Cushman 2019)","plainTextFormattedCitation":"(Chambers, Allen, and Cushman 2019)","previouslyFormattedCitation":"(Chambers, Allen, and Cushman 2019)"},"properties":{"noteIndex":0},"schema":"https://github.com/citation-style-language/schema/raw/master/csl-citation.json"}</w:instrText>
                      </w:r>
                      <w:r w:rsidRPr="001109FA">
                        <w:rPr>
                          <w:color w:val="2B579A"/>
                          <w:shd w:val="clear" w:color="auto" w:fill="E6E6E6"/>
                        </w:rPr>
                        <w:fldChar w:fldCharType="separate"/>
                      </w:r>
                      <w:r w:rsidRPr="001109FA">
                        <w:rPr>
                          <w:noProof/>
                        </w:rPr>
                        <w:t>(Chambers, Allen, and Cushman 2019)</w:t>
                      </w:r>
                      <w:r w:rsidRPr="001109FA">
                        <w:rPr>
                          <w:color w:val="2B579A"/>
                          <w:shd w:val="clear" w:color="auto" w:fill="E6E6E6"/>
                        </w:rPr>
                        <w:fldChar w:fldCharType="end"/>
                      </w:r>
                      <w:r w:rsidRPr="001109FA">
                        <w:t xml:space="preserve">. The theory of ecological resilience is underpinned by the principle that a system can withstand degrees of disturbance before changing to an alternative stable state and that any one system can have several alternative stable states and still maintain its essential structure and function </w:t>
                      </w:r>
                      <w:r w:rsidRPr="001109FA">
                        <w:rPr>
                          <w:color w:val="2B579A"/>
                          <w:shd w:val="clear" w:color="auto" w:fill="E6E6E6"/>
                        </w:rPr>
                        <w:fldChar w:fldCharType="begin" w:fldLock="1"/>
                      </w:r>
                      <w:r w:rsidRPr="001109FA">
                        <w:instrText>ADDIN CSL_CITATION {"citationItems":[{"id":"ITEM-1","itemData":{"DOI":"https://doi.org/10.1146/annurev.es.04.110173.000245","author":[{"dropping-particle":"","family":"Holling","given":"CS","non-dropping-particle":"","parse-names":false,"suffix":""}],"container-title":"Annual Review of Ecology and Systematics","id":"ITEM-1","issued":{"date-parts":[["1973"]]},"page":"1-23","title":"Resilience and stability of ecological systems","type":"article-journal","volume":"4"},"uris":["http://www.mendeley.com/documents/?uuid=ceed4e37-dbdf-4106-829a-78e0354f630f","http://www.mendeley.com/documents/?uuid=33d39597-0994-40bd-9242-ea356118d117"]},{"id":"ITEM-2","itemData":{"DOI":"10.1111/1365-2664.12550","ISSN":"13652664","abstract":"Increased interest in managing resilience has led to efforts to develop standardized tools for assessments and quantitative measures. Resilience, however, as a property of complex adaptive systems, does not lend itself easily to measurement. Whereas assessment approaches tend to focus on deepening understanding of system dynamics, resilience measurement aims to capture and quantify resilience in a rigorous and repeatable way. We discuss the strengths, limitations and trade-offs involved in both assessing and measuring resilience, as well as the relationship between the two. We use a range of disciplinary perspectives to draw lessons on distilling complex concepts into useful metrics. Measuring and monitoring a narrow set of indicators or reducing resilience to a single unit of measurement may block the deeper understanding of system dynamics needed to apply resilience thinking and inform management actions. Synthesis and applications. Resilience assessment and measurement can be complementary. In both cases it is important that: (i) the approach aligns with how resilience is being defined, (ii) the application suits the specific context and (iii) understanding of system dynamics is increased. Ongoing efforts to measure resilience would benefit from the integration of key principles that have been identified for building resilience.","author":[{"dropping-particle":"","family":"Quinlan","given":"Allyson E.","non-dropping-particle":"","parse-names":false,"suffix":""},{"dropping-particle":"","family":"Berbés-Blázquez","given":"Marta","non-dropping-particle":"","parse-names":false,"suffix":""},{"dropping-particle":"","family":"Haider","given":"L. Jamila","non-dropping-particle":"","parse-names":false,"suffix":""},{"dropping-particle":"","family":"Peterson","given":"Garry D.","non-dropping-particle":"","parse-names":false,"suffix":""}],"container-title":"Journal of Applied Ecology","id":"ITEM-2","issue":"3","issued":{"date-parts":[["2016"]]},"page":"677-687","title":"Measuring and assessing resilience: broadening understanding through multiple disciplinary perspectives","type":"article-journal","volume":"53"},"uris":["http://www.mendeley.com/documents/?uuid=cf80fbe7-aa0e-490c-9568-7554da5e9bd4","http://www.mendeley.com/documents/?uuid=78f79485-27c1-4e58-81eb-37a6af1da0fe"]}],"mendeley":{"formattedCitation":"(Holling 1973; Quinlan et al. 2016)","plainTextFormattedCitation":"(Holling 1973; Quinlan et al. 2016)","previouslyFormattedCitation":"(Holling 1973; Quinlan et al. 2016)"},"properties":{"noteIndex":0},"schema":"https://github.com/citation-style-language/schema/raw/master/csl-citation.json"}</w:instrText>
                      </w:r>
                      <w:r w:rsidRPr="001109FA">
                        <w:rPr>
                          <w:color w:val="2B579A"/>
                          <w:shd w:val="clear" w:color="auto" w:fill="E6E6E6"/>
                        </w:rPr>
                        <w:fldChar w:fldCharType="separate"/>
                      </w:r>
                      <w:r w:rsidRPr="001109FA">
                        <w:rPr>
                          <w:noProof/>
                        </w:rPr>
                        <w:t>(Holling 1973; Quinlan et al. 2016)</w:t>
                      </w:r>
                      <w:r w:rsidRPr="001109FA">
                        <w:rPr>
                          <w:color w:val="2B579A"/>
                          <w:shd w:val="clear" w:color="auto" w:fill="E6E6E6"/>
                        </w:rPr>
                        <w:fldChar w:fldCharType="end"/>
                      </w:r>
                      <w:r w:rsidRPr="001109FA">
                        <w:t xml:space="preserve">.  </w:t>
                      </w:r>
                    </w:p>
                    <w:p w14:paraId="0EB9A078" w14:textId="77777777" w:rsidR="00B55E90" w:rsidRPr="001109FA" w:rsidRDefault="00B55E90" w:rsidP="00B55E90">
                      <w:pPr>
                        <w:pStyle w:val="NMtext"/>
                        <w:spacing w:line="360" w:lineRule="auto"/>
                        <w:jc w:val="left"/>
                        <w:rPr>
                          <w:rFonts w:eastAsia="Calibri"/>
                        </w:rPr>
                      </w:pPr>
                      <w:r w:rsidRPr="001109FA">
                        <w:t xml:space="preserve">Resilience indicators can be derived from several sources employing a variety of methodologies. Species spatial distributions and relative abundances are well connected with resilience </w:t>
                      </w:r>
                      <w:r w:rsidRPr="001109FA">
                        <w:rPr>
                          <w:color w:val="2B579A"/>
                          <w:shd w:val="clear" w:color="auto" w:fill="E6E6E6"/>
                        </w:rPr>
                        <w:fldChar w:fldCharType="begin" w:fldLock="1"/>
                      </w:r>
                      <w:r w:rsidRPr="001109FA">
                        <w:instrText>ADDIN CSL_CITATION {"citationItems":[{"id":"ITEM-1","itemData":{"DOI":"10.3389/fevo.2019.00241","ISSN":"2296-701X","abstract":"This review provides an overview and integration of the use of resilience concepts to guide natural resources management actions. We emphasize ecosystems and landscapes and provide examples of the use of these concepts from empirical research in applied ecology. We begin with a discussion of definitions and concepts of ecological resilience and related terms that are applicable to management. We suggest that a resilience-based management approach facilitates regional planning by providing the ability to locate management actions where they will have the greatest benefits and determine effective management strategies. We review the six key components of a resilience-based approach, beginning with managing for adaptive capacity and selecting an appropriate spatial extent and grain. Critical elements include developing an understanding of the factors influencing the general and ecological resilience of ecosystems and landscapes, the landscape context and spatial resilience, pattern and process interactions and their variability, and relationships among ecological and spatial resilience and the capacity to support habitats and species. We suggest that a spatially explicit approach, which couples geospatial information on general and spatial resilience to disturbance with information on resources, habitats, or species, provides the foundation for resilience-based management. We provide a case study from the sagebrush biome that illustrates the use of geospatial information on ecological and spatial resilience for prioritizing management actions and determine effective strategies.","author":[{"dropping-particle":"","family":"Chambers","given":"Jeanne C.","non-dropping-particle":"","parse-names":false,"suffix":""},{"dropping-particle":"","family":"Allen","given":"Craig R.","non-dropping-particle":"","parse-names":false,"suffix":""},{"dropping-particle":"","family":"Cushman","given":"Samuel A.","non-dropping-particle":"","parse-names":false,"suffix":""}],"container-title":"Frontiers in Ecology and Evolution","id":"ITEM-1","issue":"July","issued":{"date-parts":[["2019"]]},"page":"1-27","title":"Operationalizing Ecological Resilience Concepts for Managing Species and Ecosystems at Risk","type":"article-journal","volume":"7"},"uris":["http://www.mendeley.com/documents/?uuid=4897782d-8153-4a47-a63e-f085e219a7be","http://www.mendeley.com/documents/?uuid=ba8dce82-edce-4694-9cf0-c9f2d963cc1b"]}],"mendeley":{"formattedCitation":"(Chambers, Allen, and Cushman 2019)","plainTextFormattedCitation":"(Chambers, Allen, and Cushman 2019)","previouslyFormattedCitation":"(Chambers, Allen, and Cushman 2019)"},"properties":{"noteIndex":0},"schema":"https://github.com/citation-style-language/schema/raw/master/csl-citation.json"}</w:instrText>
                      </w:r>
                      <w:r w:rsidRPr="001109FA">
                        <w:rPr>
                          <w:color w:val="2B579A"/>
                          <w:shd w:val="clear" w:color="auto" w:fill="E6E6E6"/>
                        </w:rPr>
                        <w:fldChar w:fldCharType="separate"/>
                      </w:r>
                      <w:r w:rsidRPr="001109FA">
                        <w:rPr>
                          <w:noProof/>
                        </w:rPr>
                        <w:t>(Chambers, Allen, and Cushman 2019)</w:t>
                      </w:r>
                      <w:r w:rsidRPr="001109FA">
                        <w:rPr>
                          <w:color w:val="2B579A"/>
                          <w:shd w:val="clear" w:color="auto" w:fill="E6E6E6"/>
                        </w:rPr>
                        <w:fldChar w:fldCharType="end"/>
                      </w:r>
                      <w:r w:rsidRPr="001109FA">
                        <w:t xml:space="preserve">, as are structural aspects of communities (e.g. species diversity, landscape connectivity), functional traits (functional redundancy), and response diversity (diversity of traits within communities) </w:t>
                      </w:r>
                      <w:r w:rsidRPr="001109FA">
                        <w:rPr>
                          <w:color w:val="2B579A"/>
                          <w:shd w:val="clear" w:color="auto" w:fill="E6E6E6"/>
                        </w:rPr>
                        <w:fldChar w:fldCharType="begin" w:fldLock="1"/>
                      </w:r>
                      <w:r w:rsidRPr="001109FA">
                        <w:instrText>ADDIN CSL_CITATION {"citationItems":[{"id":"ITEM-1","itemData":{"DOI":"10.5751/ES-09427-220317","ISSN":"17083087","abstract":"Quantitative approaches to measure and assess resilience are needed to bridge gaps between science, policy, and management. In this paper, we suggest a quantitative framework for assessing ecological resilience. Ecological resilience as an emergent ecosystem phenomenon can be decomposed into complementary attributes (scales, adaptive capacity, thresholds, and alternative regimes) that embrace the complexity inherent to ecosystems. Quantifying these attributes simultaneously provides opportunities to move from the assessment of specific resilience within an ecosystem toward a broader measurement of its general resilience. We provide a framework that is based on reiterative testing and recalibration of hypotheses that assess complementary attributes of ecological resilience. By implementing the framework in adaptive approaches to management, inference, and modeling, key uncertainties can be reduced incrementally over time and learning about the general resilience of dynamic ecosystems maximized. Such improvements are needed because uncertainty about global environmental change impacts and their effects on resilience is high. Improved resilience assessments will ultimately facilitate an optimized use of limited resources for management.","author":[{"dropping-particle":"","family":"Baho","given":"Didier L.","non-dropping-particle":"","parse-names":false,"suffix":""},{"dropping-particle":"","family":"Allen","given":"Craig R.","non-dropping-particle":"","parse-names":false,"suffix":""},{"dropping-particle":"","family":"Garmestani","given":"Ahjond","non-dropping-particle":"","parse-names":false,"suffix":""},{"dropping-particle":"","family":"Fried-Petersen","given":"Hannah","non-dropping-particle":"","parse-names":false,"suffix":""},{"dropping-particle":"","family":"Renes","given":"Sophia E.","non-dropping-particle":"","parse-names":false,"suffix":""},{"dropping-particle":"","family":"Gunderson","given":"Lance","non-dropping-particle":"","parse-names":false,"suffix":""},{"dropping-particle":"","family":"Angeler","given":"David G.","non-dropping-particle":"","parse-names":false,"suffix":""}],"container-title":"Ecology and Society","id":"ITEM-1","issue":"3","issued":{"date-parts":[["2017"]]},"title":"A quantitative framework for assessing ecological resilience","type":"article-journal","volume":"22"},"uris":["http://www.mendeley.com/documents/?uuid=d4467ae1-3b29-41b8-87d1-16a4a7f6d880","http://www.mendeley.com/documents/?uuid=85440f3d-bc4f-4e1f-bfe3-ce764e6ee1f5"]}],"mendeley":{"formattedCitation":"(Baho et al. 2017)","plainTextFormattedCitation":"(Baho et al. 2017)","previouslyFormattedCitation":"(Baho et al. 2017)"},"properties":{"noteIndex":0},"schema":"https://github.com/citation-style-language/schema/raw/master/csl-citation.json"}</w:instrText>
                      </w:r>
                      <w:r w:rsidRPr="001109FA">
                        <w:rPr>
                          <w:color w:val="2B579A"/>
                          <w:shd w:val="clear" w:color="auto" w:fill="E6E6E6"/>
                        </w:rPr>
                        <w:fldChar w:fldCharType="separate"/>
                      </w:r>
                      <w:r w:rsidRPr="001109FA">
                        <w:rPr>
                          <w:noProof/>
                        </w:rPr>
                        <w:t>(Baho et al. 2017)</w:t>
                      </w:r>
                      <w:r w:rsidRPr="001109FA">
                        <w:rPr>
                          <w:color w:val="2B579A"/>
                          <w:shd w:val="clear" w:color="auto" w:fill="E6E6E6"/>
                        </w:rPr>
                        <w:fldChar w:fldCharType="end"/>
                      </w:r>
                      <w:r w:rsidRPr="001109FA">
                        <w:t xml:space="preserve">. These measures are often based on specific taxonomic groups, or indicator species, according to pressures and environmental factors. However, large scale conservation should include a broader view of the diversity of species traits, habitat requirements and functions for measurements of resilience </w:t>
                      </w:r>
                      <w:r w:rsidRPr="001109FA">
                        <w:rPr>
                          <w:color w:val="2B579A"/>
                          <w:shd w:val="clear" w:color="auto" w:fill="E6E6E6"/>
                        </w:rPr>
                        <w:fldChar w:fldCharType="begin" w:fldLock="1"/>
                      </w:r>
                      <w:r w:rsidRPr="001109FA">
                        <w:instrText>ADDIN CSL_CITATION {"citationItems":[{"id":"ITEM-1","itemData":{"DOI":"10.5751/ES-09427-220317","ISSN":"17083087","abstract":"Quantitative approaches to measure and assess resilience are needed to bridge gaps between science, policy, and management. In this paper, we suggest a quantitative framework for assessing ecological resilience. Ecological resilience as an emergent ecosystem phenomenon can be decomposed into complementary attributes (scales, adaptive capacity, thresholds, and alternative regimes) that embrace the complexity inherent to ecosystems. Quantifying these attributes simultaneously provides opportunities to move from the assessment of specific resilience within an ecosystem toward a broader measurement of its general resilience. We provide a framework that is based on reiterative testing and recalibration of hypotheses that assess complementary attributes of ecological resilience. By implementing the framework in adaptive approaches to management, inference, and modeling, key uncertainties can be reduced incrementally over time and learning about the general resilience of dynamic ecosystems maximized. Such improvements are needed because uncertainty about global environmental change impacts and their effects on resilience is high. Improved resilience assessments will ultimately facilitate an optimized use of limited resources for management.","author":[{"dropping-particle":"","family":"Baho","given":"Didier L.","non-dropping-particle":"","parse-names":false,"suffix":""},{"dropping-particle":"","family":"Allen","given":"Craig R.","non-dropping-particle":"","parse-names":false,"suffix":""},{"dropping-particle":"","family":"Garmestani","given":"Ahjond","non-dropping-particle":"","parse-names":false,"suffix":""},{"dropping-particle":"","family":"Fried-Petersen","given":"Hannah","non-dropping-particle":"","parse-names":false,"suffix":""},{"dropping-particle":"","family":"Renes","given":"Sophia E.","non-dropping-particle":"","parse-names":false,"suffix":""},{"dropping-particle":"","family":"Gunderson","given":"Lance","non-dropping-particle":"","parse-names":false,"suffix":""},{"dropping-particle":"","family":"Angeler","given":"David G.","non-dropping-particle":"","parse-names":false,"suffix":""}],"container-title":"Ecology and Society","id":"ITEM-1","issue":"3","issued":{"date-parts":[["2017"]]},"title":"A quantitative framework for assessing ecological resilience","type":"article-journal","volume":"22"},"uris":["http://www.mendeley.com/documents/?uuid=85440f3d-bc4f-4e1f-bfe3-ce764e6ee1f5","http://www.mendeley.com/documents/?uuid=d4467ae1-3b29-41b8-87d1-16a4a7f6d880"]},{"id":"ITEM-2","itemData":{"DOI":"10.3389/fevo.2019.00241","ISSN":"2296-701X","abstract":"This review provides an overview and integration of the use of resilience concepts to guide natural resources management actions. We emphasize ecosystems and landscapes and provide examples of the use of these concepts from empirical research in applied ecology. We begin with a discussion of definitions and concepts of ecological resilience and related terms that are applicable to management. We suggest that a resilience-based management approach facilitates regional planning by providing the ability to locate management actions where they will have the greatest benefits and determine effective management strategies. We review the six key components of a resilience-based approach, beginning with managing for adaptive capacity and selecting an appropriate spatial extent and grain. Critical elements include developing an understanding of the factors influencing the general and ecological resilience of ecosystems and landscapes, the landscape context and spatial resilience, pattern and process interactions and their variability, and relationships among ecological and spatial resilience and the capacity to support habitats and species. We suggest that a spatially explicit approach, which couples geospatial information on general and spatial resilience to disturbance with information on resources, habitats, or species, provides the foundation for resilience-based management. We provide a case study from the sagebrush biome that illustrates the use of geospatial information on ecological and spatial resilience for prioritizing management actions and determine effective strategies.","author":[{"dropping-particle":"","family":"Chambers","given":"Jeanne C.","non-dropping-particle":"","parse-names":false,"suffix":""},{"dropping-particle":"","family":"Allen","given":"Craig R.","non-dropping-particle":"","parse-names":false,"suffix":""},{"dropping-particle":"","family":"Cushman","given":"Samuel A.","non-dropping-particle":"","parse-names":false,"suffix":""}],"container-title":"Frontiers in Ecology and Evolution","id":"ITEM-2","issue":"July","issued":{"date-parts":[["2019"]]},"page":"1-27","title":"Operationalizing Ecological Resilience Concepts for Managing Species and Ecosystems at Risk","type":"article-journal","volume":"7"},"uris":["http://www.mendeley.com/documents/?uuid=4897782d-8153-4a47-a63e-f085e219a7be","http://www.mendeley.com/documents/?uuid=ba8dce82-edce-4694-9cf0-c9f2d963cc1b","http://www.mendeley.com/documents/?uuid=479fd871-befe-4c09-890c-e1b5312b0e15"]}],"mendeley":{"formattedCitation":"(Baho et al. 2017; Chambers, Allen, and Cushman 2019)","plainTextFormattedCitation":"(Baho et al. 2017; Chambers, Allen, and Cushman 2019)","previouslyFormattedCitation":"(Baho et al. 2017; Chambers, Allen, and Cushman 2019)"},"properties":{"noteIndex":0},"schema":"https://github.com/citation-style-language/schema/raw/master/csl-citation.json"}</w:instrText>
                      </w:r>
                      <w:r w:rsidRPr="001109FA">
                        <w:rPr>
                          <w:color w:val="2B579A"/>
                          <w:shd w:val="clear" w:color="auto" w:fill="E6E6E6"/>
                        </w:rPr>
                        <w:fldChar w:fldCharType="separate"/>
                      </w:r>
                      <w:r w:rsidRPr="001109FA">
                        <w:rPr>
                          <w:noProof/>
                        </w:rPr>
                        <w:t>(Baho et al. 2017; Chambers, Allen, and Cushman 2019)</w:t>
                      </w:r>
                      <w:r w:rsidRPr="001109FA">
                        <w:rPr>
                          <w:color w:val="2B579A"/>
                          <w:shd w:val="clear" w:color="auto" w:fill="E6E6E6"/>
                        </w:rPr>
                        <w:fldChar w:fldCharType="end"/>
                      </w:r>
                      <w:r w:rsidRPr="001109FA">
                        <w:t>.</w:t>
                      </w:r>
                    </w:p>
                    <w:p w14:paraId="024DE3FB" w14:textId="77777777" w:rsidR="00B55E90" w:rsidRPr="001109FA" w:rsidRDefault="00B55E90" w:rsidP="00B55E90">
                      <w:pPr>
                        <w:pStyle w:val="NMtext"/>
                        <w:spacing w:line="360" w:lineRule="auto"/>
                        <w:jc w:val="left"/>
                      </w:pPr>
                      <w:r w:rsidRPr="001109FA">
                        <w:t xml:space="preserve">The resilience indicators considered within the Scottish Government Ecosystem Health Indicators include six measures designed to target habitat restoration (indicator 10) and the impact of drivers, including invasive species management (indicators 11 to 14, Appendix 3, Table 3.2) </w:t>
                      </w:r>
                      <w:r w:rsidRPr="001109FA">
                        <w:rPr>
                          <w:color w:val="2B579A"/>
                          <w:shd w:val="clear" w:color="auto" w:fill="E6E6E6"/>
                        </w:rPr>
                        <w:fldChar w:fldCharType="begin" w:fldLock="1"/>
                      </w:r>
                      <w:r w:rsidRPr="001109FA">
                        <w:instrText>ADDIN CSL_CITATION {"citationItems":[{"id":"ITEM-1","itemData":{"URL":"https://www.environment.gov.scot/our-environment/state-of-the-environment/ecosystem-health-indicators/resilience-indicators/","author":[{"dropping-particle":"","family":"NatureScot","given":"","non-dropping-particle":"","parse-names":false,"suffix":""}],"container-title":"Scotland Environment Web","id":"ITEM-1","issued":{"date-parts":[["2019"]]},"title":"Resilience Indicators","type":"webpage"},"uris":["http://www.mendeley.com/documents/?uuid=0eb0a6a0-a4a0-4d2a-af4d-97810961c4f5","http://www.mendeley.com/documents/?uuid=19ed7ebf-943a-44eb-8606-13824f41da50","http://www.mendeley.com/documents/?uuid=ce9d3416-cde6-4a95-9a15-dbdda4325ade"]}],"mendeley":{"formattedCitation":"(NatureScot 2019d)","plainTextFormattedCitation":"(NatureScot 2019d)","previouslyFormattedCitation":"(NatureScot 2019d)"},"properties":{"noteIndex":0},"schema":"https://github.com/citation-style-language/schema/raw/master/csl-citation.json"}</w:instrText>
                      </w:r>
                      <w:r w:rsidRPr="001109FA">
                        <w:rPr>
                          <w:color w:val="2B579A"/>
                          <w:shd w:val="clear" w:color="auto" w:fill="E6E6E6"/>
                        </w:rPr>
                        <w:fldChar w:fldCharType="separate"/>
                      </w:r>
                      <w:r w:rsidRPr="001109FA">
                        <w:rPr>
                          <w:noProof/>
                        </w:rPr>
                        <w:t>(NatureScot 2019d)</w:t>
                      </w:r>
                      <w:r w:rsidRPr="001109FA">
                        <w:rPr>
                          <w:color w:val="2B579A"/>
                          <w:shd w:val="clear" w:color="auto" w:fill="E6E6E6"/>
                        </w:rPr>
                        <w:fldChar w:fldCharType="end"/>
                      </w:r>
                      <w:r w:rsidRPr="001109FA">
                        <w:t xml:space="preserve">. Data from the NBN Atlas Scotland from casual records and recording schemes/initiatives are used to derive indicators 11, 14a and 14b. Currently these resilience indicators do not cover functional traits or response diversity. </w:t>
                      </w:r>
                      <w:r w:rsidRPr="001109FA">
                        <w:rPr>
                          <w:lang w:val="en-US"/>
                        </w:rPr>
                        <w:t xml:space="preserve"> </w:t>
                      </w:r>
                    </w:p>
                  </w:txbxContent>
                </v:textbox>
                <w10:wrap type="square" anchorx="margin"/>
              </v:shape>
            </w:pict>
          </mc:Fallback>
        </mc:AlternateContent>
      </w:r>
    </w:p>
    <w:p w14:paraId="7228AFFD" w14:textId="77777777" w:rsidR="00190D30" w:rsidRDefault="00190D30">
      <w:pPr>
        <w:spacing w:after="160" w:line="259" w:lineRule="auto"/>
        <w:rPr>
          <w:rFonts w:ascii="Source Sans Pro SemiBold" w:eastAsia="Source Sans Pro SemiBold" w:hAnsi="Source Sans Pro SemiBold" w:cs="Segoe UI"/>
          <w:b/>
          <w:bCs/>
          <w:color w:val="146568"/>
          <w:sz w:val="36"/>
          <w:szCs w:val="36"/>
        </w:rPr>
      </w:pPr>
      <w:r>
        <w:br w:type="page"/>
      </w:r>
    </w:p>
    <w:p w14:paraId="1DC95D13" w14:textId="4576C886" w:rsidR="00DF73B9" w:rsidRDefault="00DF73B9" w:rsidP="00190D30">
      <w:pPr>
        <w:pStyle w:val="Heading1"/>
      </w:pPr>
      <w:bookmarkStart w:id="17" w:name="_Toc120733403"/>
      <w:r>
        <w:lastRenderedPageBreak/>
        <w:t>Using DNA for reporting against CBD</w:t>
      </w:r>
      <w:r w:rsidR="00D0293D">
        <w:t xml:space="preserve"> &amp; other policy frameworks</w:t>
      </w:r>
      <w:bookmarkEnd w:id="17"/>
    </w:p>
    <w:p w14:paraId="51046AA8" w14:textId="0FA3AE35" w:rsidR="00DF73B9" w:rsidRPr="00DF4DCE" w:rsidRDefault="00190D30" w:rsidP="00DF73B9">
      <w:pPr>
        <w:pStyle w:val="NMtext"/>
      </w:pPr>
      <w:r w:rsidRPr="00091174">
        <w:rPr>
          <w:noProof/>
          <w:color w:val="2B579A"/>
          <w:shd w:val="clear" w:color="auto" w:fill="E6E6E6"/>
          <w:lang w:eastAsia="en-GB"/>
        </w:rPr>
        <mc:AlternateContent>
          <mc:Choice Requires="wps">
            <w:drawing>
              <wp:anchor distT="0" distB="0" distL="114300" distR="114300" simplePos="0" relativeHeight="251658248" behindDoc="0" locked="0" layoutInCell="1" allowOverlap="1" wp14:anchorId="155ED5B6" wp14:editId="6DC822DF">
                <wp:simplePos x="0" y="0"/>
                <wp:positionH relativeFrom="column">
                  <wp:posOffset>0</wp:posOffset>
                </wp:positionH>
                <wp:positionV relativeFrom="paragraph">
                  <wp:posOffset>0</wp:posOffset>
                </wp:positionV>
                <wp:extent cx="5644243" cy="45719"/>
                <wp:effectExtent l="0" t="0" r="0" b="5715"/>
                <wp:wrapNone/>
                <wp:docPr id="15"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4243" cy="45719"/>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4A0AA" id="Rectangle 60" o:spid="_x0000_s1026" alt="&quot;&quot;" style="position:absolute;margin-left:0;margin-top:0;width:444.45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" fillcolor="#27d8ce" stroked="f" strokeweight="1pt"/>
            </w:pict>
          </mc:Fallback>
        </mc:AlternateContent>
      </w:r>
    </w:p>
    <w:p w14:paraId="248A25D1" w14:textId="103426CB" w:rsidR="00A7199F" w:rsidRPr="00B55E90" w:rsidRDefault="007C3F17" w:rsidP="00B55E90">
      <w:pPr>
        <w:pStyle w:val="NMhighlight"/>
        <w:spacing w:line="360" w:lineRule="auto"/>
        <w:jc w:val="left"/>
        <w:rPr>
          <w:b w:val="0"/>
          <w:bCs w:val="0"/>
          <w:color w:val="auto"/>
        </w:rPr>
      </w:pPr>
      <w:r w:rsidRPr="00FC345E">
        <w:rPr>
          <w:b w:val="0"/>
          <w:bCs w:val="0"/>
          <w:color w:val="auto"/>
        </w:rPr>
        <w:t xml:space="preserve">DNA-based methods </w:t>
      </w:r>
      <w:r w:rsidR="003F44AD" w:rsidRPr="00FC345E">
        <w:rPr>
          <w:b w:val="0"/>
          <w:bCs w:val="0"/>
          <w:color w:val="auto"/>
        </w:rPr>
        <w:t xml:space="preserve">are already </w:t>
      </w:r>
      <w:r w:rsidR="00B71B8A" w:rsidRPr="00FC345E">
        <w:rPr>
          <w:b w:val="0"/>
          <w:bCs w:val="0"/>
          <w:color w:val="auto"/>
        </w:rPr>
        <w:t xml:space="preserve">widely applied </w:t>
      </w:r>
      <w:r w:rsidR="003F44AD" w:rsidRPr="00FC345E">
        <w:rPr>
          <w:b w:val="0"/>
          <w:bCs w:val="0"/>
          <w:color w:val="auto"/>
        </w:rPr>
        <w:t xml:space="preserve">for </w:t>
      </w:r>
      <w:r w:rsidR="00B71B8A" w:rsidRPr="00FC345E">
        <w:rPr>
          <w:b w:val="0"/>
          <w:bCs w:val="0"/>
          <w:color w:val="auto"/>
        </w:rPr>
        <w:t xml:space="preserve">biodiversity </w:t>
      </w:r>
      <w:r w:rsidR="003F44AD" w:rsidRPr="00FC345E">
        <w:rPr>
          <w:b w:val="0"/>
          <w:bCs w:val="0"/>
          <w:color w:val="auto"/>
        </w:rPr>
        <w:t>monitoring</w:t>
      </w:r>
      <w:r w:rsidR="007100EF" w:rsidRPr="00FC345E">
        <w:rPr>
          <w:b w:val="0"/>
          <w:bCs w:val="0"/>
          <w:color w:val="auto"/>
        </w:rPr>
        <w:t xml:space="preserve"> in research and consult</w:t>
      </w:r>
      <w:r w:rsidR="00045CE9" w:rsidRPr="00FC345E">
        <w:rPr>
          <w:b w:val="0"/>
          <w:bCs w:val="0"/>
          <w:color w:val="auto"/>
        </w:rPr>
        <w:t>ancy</w:t>
      </w:r>
      <w:r w:rsidR="003F44AD" w:rsidRPr="00FC345E">
        <w:rPr>
          <w:b w:val="0"/>
          <w:bCs w:val="0"/>
          <w:color w:val="auto"/>
        </w:rPr>
        <w:t xml:space="preserve">, </w:t>
      </w:r>
      <w:r w:rsidR="002F72BA" w:rsidRPr="00FC345E">
        <w:rPr>
          <w:b w:val="0"/>
          <w:bCs w:val="0"/>
          <w:color w:val="auto"/>
        </w:rPr>
        <w:t xml:space="preserve">yet </w:t>
      </w:r>
      <w:r w:rsidR="00B71B8A" w:rsidRPr="00FC345E">
        <w:rPr>
          <w:b w:val="0"/>
          <w:bCs w:val="0"/>
          <w:color w:val="auto"/>
        </w:rPr>
        <w:t xml:space="preserve">integration </w:t>
      </w:r>
      <w:r w:rsidR="00A04FF7" w:rsidRPr="00FC345E">
        <w:rPr>
          <w:b w:val="0"/>
          <w:bCs w:val="0"/>
          <w:color w:val="auto"/>
        </w:rPr>
        <w:t>of these methods into</w:t>
      </w:r>
      <w:r w:rsidR="00E57F54" w:rsidRPr="00FC345E">
        <w:rPr>
          <w:b w:val="0"/>
          <w:bCs w:val="0"/>
          <w:color w:val="auto"/>
        </w:rPr>
        <w:t xml:space="preserve"> </w:t>
      </w:r>
      <w:r w:rsidR="0058017A" w:rsidRPr="00FC345E">
        <w:rPr>
          <w:b w:val="0"/>
          <w:bCs w:val="0"/>
          <w:color w:val="auto"/>
        </w:rPr>
        <w:t xml:space="preserve">formal monitoring and </w:t>
      </w:r>
      <w:r w:rsidR="00E57F54" w:rsidRPr="00FC345E">
        <w:rPr>
          <w:b w:val="0"/>
          <w:bCs w:val="0"/>
          <w:color w:val="auto"/>
        </w:rPr>
        <w:t>reporting fram</w:t>
      </w:r>
      <w:r w:rsidR="00DE1861" w:rsidRPr="00FC345E">
        <w:rPr>
          <w:b w:val="0"/>
          <w:bCs w:val="0"/>
          <w:color w:val="auto"/>
        </w:rPr>
        <w:t xml:space="preserve">eworks </w:t>
      </w:r>
      <w:r w:rsidR="00B46D1F" w:rsidRPr="00FC345E">
        <w:rPr>
          <w:b w:val="0"/>
          <w:bCs w:val="0"/>
          <w:color w:val="auto"/>
        </w:rPr>
        <w:t xml:space="preserve">is still </w:t>
      </w:r>
      <w:r w:rsidR="00A96FCE" w:rsidRPr="00FC345E">
        <w:rPr>
          <w:b w:val="0"/>
          <w:bCs w:val="0"/>
          <w:color w:val="auto"/>
        </w:rPr>
        <w:t xml:space="preserve">at the </w:t>
      </w:r>
      <w:r w:rsidR="002460A9" w:rsidRPr="00FC345E">
        <w:rPr>
          <w:b w:val="0"/>
          <w:bCs w:val="0"/>
          <w:color w:val="auto"/>
        </w:rPr>
        <w:t>early stages</w:t>
      </w:r>
      <w:r w:rsidR="00545744" w:rsidRPr="00FC345E">
        <w:rPr>
          <w:b w:val="0"/>
          <w:bCs w:val="0"/>
          <w:color w:val="auto"/>
        </w:rPr>
        <w:t xml:space="preserve">. Here we </w:t>
      </w:r>
      <w:r w:rsidR="001320DF" w:rsidRPr="00FC345E">
        <w:rPr>
          <w:b w:val="0"/>
          <w:bCs w:val="0"/>
          <w:color w:val="auto"/>
        </w:rPr>
        <w:t xml:space="preserve">discuss the </w:t>
      </w:r>
      <w:r w:rsidR="00C91E69" w:rsidRPr="00FC345E">
        <w:rPr>
          <w:b w:val="0"/>
          <w:bCs w:val="0"/>
          <w:color w:val="auto"/>
        </w:rPr>
        <w:t xml:space="preserve">possible </w:t>
      </w:r>
      <w:r w:rsidR="004F217A" w:rsidRPr="00FC345E">
        <w:rPr>
          <w:b w:val="0"/>
          <w:bCs w:val="0"/>
          <w:color w:val="auto"/>
        </w:rPr>
        <w:t xml:space="preserve">implementation </w:t>
      </w:r>
      <w:r w:rsidR="00F933CF" w:rsidRPr="00FC345E">
        <w:rPr>
          <w:b w:val="0"/>
          <w:bCs w:val="0"/>
          <w:color w:val="auto"/>
        </w:rPr>
        <w:t>strateg</w:t>
      </w:r>
      <w:r w:rsidR="001320DF" w:rsidRPr="00FC345E">
        <w:rPr>
          <w:b w:val="0"/>
          <w:bCs w:val="0"/>
          <w:color w:val="auto"/>
        </w:rPr>
        <w:t>ies</w:t>
      </w:r>
      <w:r w:rsidR="00530D2D" w:rsidRPr="00FC345E">
        <w:rPr>
          <w:b w:val="0"/>
          <w:bCs w:val="0"/>
          <w:color w:val="auto"/>
        </w:rPr>
        <w:t xml:space="preserve"> </w:t>
      </w:r>
      <w:r w:rsidR="004F217A" w:rsidRPr="00FC345E">
        <w:rPr>
          <w:b w:val="0"/>
          <w:bCs w:val="0"/>
          <w:color w:val="auto"/>
        </w:rPr>
        <w:t xml:space="preserve">of </w:t>
      </w:r>
      <w:r w:rsidR="00545744" w:rsidRPr="00FC345E">
        <w:rPr>
          <w:b w:val="0"/>
          <w:bCs w:val="0"/>
          <w:color w:val="auto"/>
        </w:rPr>
        <w:t>DNA</w:t>
      </w:r>
      <w:r w:rsidR="00E67DF9" w:rsidRPr="00FC345E">
        <w:rPr>
          <w:b w:val="0"/>
          <w:bCs w:val="0"/>
          <w:color w:val="auto"/>
        </w:rPr>
        <w:t>-based monitoring</w:t>
      </w:r>
      <w:r w:rsidR="00545744" w:rsidRPr="00FC345E">
        <w:rPr>
          <w:b w:val="0"/>
          <w:bCs w:val="0"/>
          <w:color w:val="auto"/>
        </w:rPr>
        <w:t xml:space="preserve"> </w:t>
      </w:r>
      <w:r w:rsidR="00F51926" w:rsidRPr="00FC345E">
        <w:rPr>
          <w:b w:val="0"/>
          <w:bCs w:val="0"/>
          <w:color w:val="auto"/>
        </w:rPr>
        <w:t>for</w:t>
      </w:r>
      <w:r w:rsidR="00545744" w:rsidRPr="00FC345E">
        <w:rPr>
          <w:b w:val="0"/>
          <w:bCs w:val="0"/>
          <w:color w:val="auto"/>
        </w:rPr>
        <w:t xml:space="preserve"> biodiversity reporting</w:t>
      </w:r>
      <w:r w:rsidR="00A7199F" w:rsidRPr="00FC345E">
        <w:rPr>
          <w:b w:val="0"/>
          <w:bCs w:val="0"/>
          <w:color w:val="auto"/>
        </w:rPr>
        <w:t>.</w:t>
      </w:r>
    </w:p>
    <w:p w14:paraId="72E4D426" w14:textId="634FA5A1" w:rsidR="00DF73B9" w:rsidRDefault="5B192511" w:rsidP="00BC7CA7">
      <w:pPr>
        <w:pStyle w:val="NMtext"/>
        <w:jc w:val="left"/>
      </w:pPr>
      <w:r w:rsidRPr="376684D8">
        <w:rPr>
          <w:b/>
          <w:bCs/>
        </w:rPr>
        <w:t>Section highlights</w:t>
      </w:r>
      <w:r>
        <w:t>:</w:t>
      </w:r>
    </w:p>
    <w:p w14:paraId="4C953C80" w14:textId="4C030A7E" w:rsidR="00DF73B9" w:rsidRDefault="5B192511" w:rsidP="00B55E90">
      <w:pPr>
        <w:pStyle w:val="NMtext"/>
        <w:numPr>
          <w:ilvl w:val="0"/>
          <w:numId w:val="37"/>
        </w:numPr>
        <w:spacing w:line="360" w:lineRule="auto"/>
        <w:jc w:val="left"/>
      </w:pPr>
      <w:r>
        <w:t xml:space="preserve">DNA-based methods are not specifically featured as tools for biodiversity monitoring </w:t>
      </w:r>
      <w:r w:rsidR="63222BE4">
        <w:t>to inform indicators for the CBD. There is</w:t>
      </w:r>
      <w:r w:rsidR="00EE2850">
        <w:t>,</w:t>
      </w:r>
      <w:r w:rsidR="63222BE4">
        <w:t xml:space="preserve"> however, ample scope for countries to incorporate DNA –based monitoring methods into their national plans</w:t>
      </w:r>
    </w:p>
    <w:p w14:paraId="07266D4F" w14:textId="2F4E5273" w:rsidR="00DF73B9" w:rsidRDefault="71B9C3DB" w:rsidP="00B55E90">
      <w:pPr>
        <w:pStyle w:val="NMtext"/>
        <w:numPr>
          <w:ilvl w:val="0"/>
          <w:numId w:val="37"/>
        </w:numPr>
        <w:spacing w:line="360" w:lineRule="auto"/>
        <w:jc w:val="left"/>
      </w:pPr>
      <w:r>
        <w:t>We identify three key approaches for incorporating DNA-based monitoring methods into biodiversity reporting frameworks:</w:t>
      </w:r>
    </w:p>
    <w:p w14:paraId="4D4CEDFC" w14:textId="098A6C36" w:rsidR="00DF73B9" w:rsidRDefault="71B9C3DB" w:rsidP="00B55E90">
      <w:pPr>
        <w:pStyle w:val="NMtext"/>
        <w:numPr>
          <w:ilvl w:val="1"/>
          <w:numId w:val="37"/>
        </w:numPr>
        <w:spacing w:line="360" w:lineRule="auto"/>
        <w:jc w:val="left"/>
      </w:pPr>
      <w:r w:rsidRPr="00B55E90">
        <w:t>Enhance</w:t>
      </w:r>
      <w:r w:rsidRPr="376684D8">
        <w:rPr>
          <w:b/>
          <w:bCs/>
        </w:rPr>
        <w:t xml:space="preserve"> </w:t>
      </w:r>
      <w:r>
        <w:t>– DNA is used to inform existing indicators, either as a complement to conventional methods or by becoming the primary source of data</w:t>
      </w:r>
    </w:p>
    <w:p w14:paraId="5C06104A" w14:textId="5726DA6C" w:rsidR="00DF73B9" w:rsidRDefault="6EEE24C6" w:rsidP="00B55E90">
      <w:pPr>
        <w:pStyle w:val="NMtext"/>
        <w:numPr>
          <w:ilvl w:val="1"/>
          <w:numId w:val="37"/>
        </w:numPr>
        <w:spacing w:line="360" w:lineRule="auto"/>
        <w:jc w:val="left"/>
      </w:pPr>
      <w:r w:rsidRPr="00B55E90">
        <w:t>Calibrate</w:t>
      </w:r>
      <w:r>
        <w:t xml:space="preserve"> – DNA Is used to calibrate/validate existing indicators, particularly those that are used as proxies for biodiversity, or are outputs of pressure-state-response frameworks</w:t>
      </w:r>
    </w:p>
    <w:p w14:paraId="1705B76F" w14:textId="0EA23D45" w:rsidR="00DF73B9" w:rsidRDefault="6F7256E8" w:rsidP="00B55E90">
      <w:pPr>
        <w:pStyle w:val="NMtext"/>
        <w:numPr>
          <w:ilvl w:val="1"/>
          <w:numId w:val="37"/>
        </w:numPr>
        <w:spacing w:line="360" w:lineRule="auto"/>
        <w:jc w:val="left"/>
      </w:pPr>
      <w:r w:rsidRPr="00B55E90">
        <w:t>Create</w:t>
      </w:r>
      <w:r w:rsidRPr="376684D8">
        <w:rPr>
          <w:b/>
          <w:bCs/>
        </w:rPr>
        <w:t xml:space="preserve"> </w:t>
      </w:r>
      <w:r>
        <w:t>– new indicators are developed based on DNA data</w:t>
      </w:r>
    </w:p>
    <w:p w14:paraId="0696D1D0" w14:textId="6EAF1609" w:rsidR="00DF73B9" w:rsidRDefault="6F7256E8" w:rsidP="00B55E90">
      <w:pPr>
        <w:pStyle w:val="NMtext"/>
        <w:numPr>
          <w:ilvl w:val="0"/>
          <w:numId w:val="37"/>
        </w:numPr>
        <w:spacing w:line="360" w:lineRule="auto"/>
        <w:jc w:val="left"/>
      </w:pPr>
      <w:r>
        <w:t xml:space="preserve">These approaches can be used to create ecosystem health indicators that measure condition, function, and resilience through DNA derived data on species presence, community </w:t>
      </w:r>
      <w:r w:rsidR="00B1EB63">
        <w:t>composition</w:t>
      </w:r>
      <w:r>
        <w:t>, and c</w:t>
      </w:r>
      <w:r w:rsidR="1A093743">
        <w:t>ommunity function</w:t>
      </w:r>
    </w:p>
    <w:p w14:paraId="13E0143C" w14:textId="38D40BEF" w:rsidR="00DF73B9" w:rsidRDefault="08BBEA37" w:rsidP="00B55E90">
      <w:pPr>
        <w:pStyle w:val="NMtext"/>
        <w:numPr>
          <w:ilvl w:val="0"/>
          <w:numId w:val="37"/>
        </w:numPr>
        <w:spacing w:line="360" w:lineRule="auto"/>
        <w:jc w:val="left"/>
      </w:pPr>
      <w:r>
        <w:t xml:space="preserve">Two key approaches are identified for scaling DNA-based metrics from site-based monitoring to national and global reporting: DNA samples are collected at scale; </w:t>
      </w:r>
      <w:r w:rsidR="09E9A345">
        <w:t>modelling</w:t>
      </w:r>
      <w:r>
        <w:t xml:space="preserve"> methods are used to achiev</w:t>
      </w:r>
      <w:r w:rsidR="40163EAE">
        <w:t>e scale</w:t>
      </w:r>
    </w:p>
    <w:p w14:paraId="317C972F" w14:textId="69EB7688" w:rsidR="00DF73B9" w:rsidRDefault="00DF73B9" w:rsidP="00B55E90">
      <w:pPr>
        <w:pStyle w:val="NMtext"/>
        <w:spacing w:line="360" w:lineRule="auto"/>
        <w:jc w:val="left"/>
        <w:rPr>
          <w:rFonts w:eastAsia="Calibri"/>
        </w:rPr>
      </w:pPr>
      <w:r>
        <w:lastRenderedPageBreak/>
        <w:t>DNA is not explicitly mentioned in the existing CBD monitoring framework which is not expected to change significantly at this stage in the negotiation process. However, DNA remains relevant to many of the goals and targets of the post-2020 Global Biodiversity Framework and there remains a significant opportunity for DNA</w:t>
      </w:r>
      <w:r w:rsidR="00D136DB">
        <w:t>-based approaches</w:t>
      </w:r>
      <w:r>
        <w:t xml:space="preserve"> to be incorporated into the NBSAPs of signatory countries. Biodiversity data need</w:t>
      </w:r>
      <w:r w:rsidR="080B6ED0">
        <w:t>s</w:t>
      </w:r>
      <w:r>
        <w:t xml:space="preserve"> to function at local, national, and international scales to inform relevant decision makers at each stage. DNA has the potential to be incorporated into a framework that allows this scaling to occur.</w:t>
      </w:r>
    </w:p>
    <w:p w14:paraId="6192A814" w14:textId="4A2CC76A" w:rsidR="00DF73B9" w:rsidRPr="00DF4DCE" w:rsidRDefault="00DF73B9" w:rsidP="00B55E90">
      <w:pPr>
        <w:pStyle w:val="NMtext"/>
        <w:spacing w:line="360" w:lineRule="auto"/>
        <w:jc w:val="left"/>
      </w:pPr>
      <w:r w:rsidRPr="00DF4DCE">
        <w:t>Of the 155 available indicators identified as suitable for CBD monitoring, few include genetic information and of these</w:t>
      </w:r>
      <w:r w:rsidR="000F29D4" w:rsidRPr="00DF4DCE">
        <w:t>,</w:t>
      </w:r>
      <w:r w:rsidRPr="00DF4DCE">
        <w:t xml:space="preserve"> most refer to the fair use of genetic resources (Target 13) and not the actual use of genetic data for monitoring. For draft Goal A alone</w:t>
      </w:r>
      <w:r w:rsidR="009C6BE6" w:rsidRPr="00DF4DCE">
        <w:t xml:space="preserve"> (see Figure </w:t>
      </w:r>
      <w:r w:rsidR="009170A5" w:rsidRPr="00DF4DCE">
        <w:t>2</w:t>
      </w:r>
      <w:r w:rsidR="009C6BE6" w:rsidRPr="00DF4DCE">
        <w:t>)</w:t>
      </w:r>
      <w:r w:rsidRPr="00DF4DCE">
        <w:t xml:space="preserve">, there are over 30 proposed indicators, with around 15 considered relevant to measure ecosystem integrity and connectivity </w:t>
      </w:r>
      <w:r w:rsidRPr="00DF4DCE">
        <w:rPr>
          <w:color w:val="2B579A"/>
          <w:shd w:val="clear" w:color="auto" w:fill="E6E6E6"/>
        </w:rPr>
        <w:fldChar w:fldCharType="begin" w:fldLock="1"/>
      </w:r>
      <w:r w:rsidR="0063198C">
        <w:instrText xml:space="preserve"> ADDIN ZOTERO_ITEM CSL_CITATION {"citationID":"rvyquLSi","properties":{"formattedCitation":"(Indicators for the Post-2020 Global Biodiversity Framework, 2021)","plainCitation":"(Indicators for the Post-2020 Global Biodiversity Framework, 2021)","noteIndex":0},"citationItems":[{"id":"w52rFSGD/mQZd3VPE","uris":["http://www.mendeley.com/documents/?uuid=74ea24d9-10bb-4273-8eda-3b07e0586f64","http://www.mendeley.com/documents/?uuid=b00be746-6ddb-4a8d-9566-6d0686106d7c"],"itemData":{"author":[{"dropping-particle":"","family":"CBD","given":"","non-dropping-particle":"","parse-names":false,"suffix":""}],"id":"ITEM-1","issue":"January","issued":{"date-parts":[["2021"]]},"number":"CBD/SBSTTA/24/INF/16","page":"1-57","title":"Indicators for the Post-2020 Global Biodiversity Framework","type":"legislation"}}],"schema":"https://github.com/citation-style-language/schema/raw/master/csl-citation.json"} </w:instrText>
      </w:r>
      <w:r w:rsidRPr="00DF4DCE">
        <w:rPr>
          <w:color w:val="2B579A"/>
          <w:shd w:val="clear" w:color="auto" w:fill="E6E6E6"/>
        </w:rPr>
        <w:fldChar w:fldCharType="separate"/>
      </w:r>
      <w:r w:rsidR="00C5133D">
        <w:rPr>
          <w:noProof/>
        </w:rPr>
        <w:t>(Indicators for the Post-2020 Global Biodiversity Framework, 2021)</w:t>
      </w:r>
      <w:r w:rsidRPr="00DF4DCE">
        <w:rPr>
          <w:color w:val="2B579A"/>
          <w:shd w:val="clear" w:color="auto" w:fill="E6E6E6"/>
        </w:rPr>
        <w:fldChar w:fldCharType="end"/>
      </w:r>
      <w:r w:rsidRPr="00DF4DCE">
        <w:t xml:space="preserve">. Indicators for measuring genetic diversity are scarce and refer mostly to metrics related to species of agricultural or socioeconomical importance </w:t>
      </w:r>
      <w:r w:rsidRPr="00DF4DCE">
        <w:rPr>
          <w:color w:val="2B579A"/>
          <w:shd w:val="clear" w:color="auto" w:fill="E6E6E6"/>
        </w:rPr>
        <w:fldChar w:fldCharType="begin" w:fldLock="1"/>
      </w:r>
      <w:r w:rsidR="0063198C">
        <w:instrText xml:space="preserve"> ADDIN ZOTERO_ITEM CSL_CITATION {"citationID":"KfT0B88y","properties":{"formattedCitation":"(e.g. Hollingsworth et al., 2020)","plainCitation":"(e.g. Hollingsworth et al., 2020)","noteIndex":0},"citationItems":[{"id":"w52rFSGD/FdKCwC7l","uris":["http://www.mendeley.com/documents/?uuid=e67721b6-853f-4168-a851-512bbd5d5e10","http://www.mendeley.com/documents/?uuid=3d7dfb04-eeb8-48f2-a1c4-7356904c39b6"],"itemData":{"author":[{"dropping-particle":"","family":"Hollingsworth","given":"PM","non-dropping-particle":"","parse-names":false,"suffix":""},{"dropping-particle":"","family":"O’Brien","given":"D","non-dropping-particle":"","parse-names":false,"suffix":""},{"dropping-particle":"","family":"Ennos","given":"RA","non-dropping-particle":"","parse-names":false,"suffix":""},{"dropping-particle":"","family":"Ahrends","given":"A","non-dropping-particle":"","parse-names":false,"suffix":""},{"dropping-particle":"","family":"Ballingall","given":"KT","non-dropping-particle":"","parse-names":false,"suffix":""},{"dropping-particle":"","family":"Brooker","given":"RW","non-dropping-particle":"","parse-names":false,"suffix":""},{"dropping-particle":"","family":"Burke","given":"T","non-dropping-particle":"","parse-names":false,"suffix":""},{"dropping-particle":"","family":"Cavers","given":"S","non-dropping-particle":"","parse-names":false,"suffix":""},{"dropping-particle":"","family":"Dawson","given":"IK","non-dropping-particle":"","parse-names":false,"suffix":""},{"dropping-particle":"","family":"Elston","given":"DA","non-dropping-particle":"","parse-names":false,"suffix":""},{"dropping-particle":"","family":"Kerr","given":"J","non-dropping-particle":"","parse-names":false,"suffix":""},{"dropping-particle":"","family":"Marshall","given":"DF","non-dropping-particle":"","parse-names":false,"suffix":""},{"dropping-particle":"","family":"Neaves","given":"L","non-dropping-particle":"","parse-names":false,"suffix":""},{"dropping-particle":"","family":"Pakeman","given":"Robin J","non-dropping-particle":"","parse-names":false,"suffix":""},{"dropping-particle":"","family":"Trivedi","given":"C","non-dropping-particle":"","parse-names":false,"suffix":""},{"dropping-particle":"","family":"Wall","given":"E","non-dropping-particle":"","parse-names":false,"suffix":""},{"dropping-particle":"","family":"Wright","given":"F","non-dropping-particle":"","parse-names":false,"suffix":""},{"dropping-particle":"","family":"Yahr","given":"R","non-dropping-particle":"","parse-names":false,"suffix":""},{"dropping-particle":"","family":"Bean","given":"C","non-dropping-particle":"","parse-names":false,"suffix":""},{"dropping-particle":"","family":"Blake","given":"D","non-dropping-particle":"","parse-names":false,"suffix":""},{"dropping-particle":"","family":"Campbell","given":"R","non-dropping-particle":"","parse-names":false,"suffix":""},{"dropping-particle":"","family":"Comont","given":"R","non-dropping-particle":"","parse-names":false,"suffix":""},{"dropping-particle":"","family":"Finger","given":"A","non-dropping-particle":"","parse-names":false,"suffix":""},{"dropping-particle":"","family":"Fraser","given":"K","non-dropping-particle":"","parse-names":false,"suffix":""},{"dropping-particle":"","family":"Genney","given":"D","non-dropping-particle":"","parse-names":false,"suffix":""},{"dropping-particle":"","family":"Hall","given":"J","non-dropping-particle":"","parse-names":false,"suffix":""},{"dropping-particle":"","family":"Hannah","given":"A","non-dropping-particle":"","parse-names":false,"suffix":""},{"dropping-particle":"","family":"Jehle","given":"R","non-dropping-particle":"","parse-names":false,"suffix":""},{"dropping-particle":"","family":"Jones","given":"S","non-dropping-particle":"","parse-names":false,"suffix":""},{"dropping-particle":"","family":"Kohn","given":"D","non-dropping-particle":"","parse-names":false,"suffix":""},{"dropping-particle":"","family":"Llewelly","given":"M","non-dropping-particle":"","parse-names":false,"suffix":""},{"dropping-particle":"","family":"Lurz","given":"P","non-dropping-particle":"","parse-names":false,"suffix":""},{"dropping-particle":"","family":"MacDonald","given":"I","non-dropping-particle":"","parse-names":false,"suffix":""},{"dropping-particle":"","family":"McIntosh","given":"J","non-dropping-particle":"","parse-names":false,"suffix":""},{"dropping-particle":"","family":"Mitchell","given":"R","non-dropping-particle":"","parse-names":false,"suffix":""},{"dropping-particle":"","family":"O'Dell","given":"J","non-dropping-particle":"","parse-names":false,"suffix":""},{"dropping-particle":"","family":"Page","given":"S","non-dropping-particle":"","parse-names":false,"suffix":""},{"dropping-particle":"","family":"Pemberton","given":"J","non-dropping-particle":"","parse-names":false,"suffix":""},{"dropping-particle":"","family":"Pérez-Espona","given":"S","non-dropping-particle":"","parse-names":false,"suffix":""},{"dropping-particle":"","family":"Piertney","given":"S","non-dropping-particle":"","parse-names":false,"suffix":""},{"dropping-particle":"","family":"Sime","given":"I","non-dropping-particle":"","parse-names":false,"suffix":""},{"dropping-particle":"","family":"Thompson","given":"D","non-dropping-particle":"","parse-names":false,"suffix":""},{"dropping-particle":"","family":"Ogden","given":"R","non-dropping-particle":"","parse-names":false,"suffix":""}],"id":"ITEM-1","issued":{"date-parts":[["2020"]]},"title":"Scotland ’ s Biodiversity Progress to 2020 Aichi Targets: Aichi Target 13 - Genetic Diversity Maintained","type":"article-journal"},"prefix":"e.g. "}],"schema":"https://github.com/citation-style-language/schema/raw/master/csl-citation.json"} </w:instrText>
      </w:r>
      <w:r w:rsidRPr="00DF4DCE">
        <w:rPr>
          <w:color w:val="2B579A"/>
          <w:shd w:val="clear" w:color="auto" w:fill="E6E6E6"/>
        </w:rPr>
        <w:fldChar w:fldCharType="separate"/>
      </w:r>
      <w:r w:rsidR="00C5133D">
        <w:rPr>
          <w:rFonts w:cs="Times New Roman"/>
        </w:rPr>
        <w:t>(e.g. Hollingsworth et al., 2020)</w:t>
      </w:r>
      <w:r w:rsidRPr="00DF4DCE">
        <w:rPr>
          <w:color w:val="2B579A"/>
          <w:shd w:val="clear" w:color="auto" w:fill="E6E6E6"/>
        </w:rPr>
        <w:fldChar w:fldCharType="end"/>
      </w:r>
      <w:r w:rsidRPr="00DF4DCE">
        <w:t xml:space="preserve">. The need for specific indicators to monitor genetic diversity within all species has been highlighted </w:t>
      </w:r>
      <w:r w:rsidRPr="00DF4DCE">
        <w:rPr>
          <w:color w:val="2B579A"/>
          <w:shd w:val="clear" w:color="auto" w:fill="E6E6E6"/>
        </w:rPr>
        <w:fldChar w:fldCharType="begin" w:fldLock="1"/>
      </w:r>
      <w:r w:rsidR="0063198C">
        <w:instrText xml:space="preserve"> ADDIN ZOTERO_ITEM CSL_CITATION {"citationID":"LtItDbOf","properties":{"formattedCitation":"(Hoban et al., 2020; Laikre et al., 2020)","plainCitation":"(Hoban et al., 2020; Laikre et al., 2020)","noteIndex":0},"citationItems":[{"id":"w52rFSGD/T2boZx1o","uris":["http://www.mendeley.com/documents/?uuid=faf13a94-e0b6-45ea-b738-07a37ee46d8f","http://www.mendeley.com/documents/?uuid=46140122-a701-4ec4-97b1-63707c1d8f9f"],"itemData":{"DOI":"10.1016/j.biocon.2020.108654","ISSN":"00063207","abstract":"The 196 parties to the Convention on Biological Diversity (CBD) will soon agree to a post-2020 global framework for conserving the three elements of biodiversity (genetic, species, and ecosystem diversity) while ensuring sustainable development and benefit sharing. As the most significant global conservation policy mechanism, the new CBD framework has far-reaching consequences- it will guide conservation actions and reporting for each member country until 2050. In previous CBD strategies, as well as other major conservation policy mechanisms, targets and indicators for genetic diversity (variation at the DNA level within species, which facilitates species adaptation and ecosystem function) were undeveloped and focused on species of agricultural relevance. We assert that, to meet global conservation goals, genetic diversity within all species, not just domesticated species and their wild relatives, must be conserved and monitored using appropriate metrics. Building on suggestions in a recent Letter in Science (Laikre et al., 2020) we expand argumentation for three new, pragmatic genetic indicators and modifications to two current indicators for maintaining genetic diversity and adaptive capacity of all species, and provide guidance on their practical use. The indicators are: 1) the number of populations with effective population size above versus below 500, 2) the proportion of populations maintained within species, 3) the number of species and populations in which genetic diversity is monitored using DNA-based methods. We also present and discuss Goals and Action Targets for post-2020 biodiversity conservation which are connected to these indicators and underlying data. These pragmatic indicators and goals have utility beyond the CBD; they should benefit conservation and monitoring of genetic diversity via national and global policy for decades to come.","author":[{"dropping-particle":"","family":"Hoban","given":"Sean","non-dropping-particle":"","parse-names":false,"suffix":""},{"dropping-particle":"","family":"Bruford","given":"Michael","non-dropping-particle":"","parse-names":false,"suffix":""},{"dropping-particle":"","family":"D'Urban Jackson","given":"Josephine","non-dropping-particle":"","parse-names":false,"suffix":""},{"dropping-particle":"","family":"Lopes-Fernandes","given":"Margarida","non-dropping-particle":"","parse-names":false,"suffix":""},{"dropping-particle":"","family":"Heuertz","given":"Myriam","non-dropping-particle":"","parse-names":false,"suffix":""},{"dropping-particle":"","family":"Hohenlohe","given":"Paul A.","non-dropping-particle":"","parse-names":false,"suffix":""},{"dropping-particle":"","family":"Paz-Vinas","given":"Ivan","non-dropping-particle":"","parse-names":false,"suffix":""},{"dropping-particle":"","family":"Sjögren-Gulve","given":"Per","non-dropping-particle":"","parse-names":false,"suffix":""},{"dropping-particle":"","family":"Segelbacher","given":"Gernot","non-dropping-particle":"","parse-names":false,"suffix":""},{"dropping-particle":"","family":"Vernesi","given":"Cristiano","non-dropping-particle":"","parse-names":false,"suffix":""},{"dropping-particle":"","family":"Aitken","given":"Sally","non-dropping-particle":"","parse-names":false,"suffix":""},{"dropping-particle":"","family":"Bertola","given":"Laura D.","non-dropping-particle":"","parse-names":false,"suffix":""},{"dropping-particle":"","family":"Bloomer","given":"Paulette","non-dropping-particle":"","parse-names":false,"suffix":""},{"dropping-particle":"","family":"Breed","given":"Martin","non-dropping-particle":"","parse-names":false,"suffix":""},{"dropping-particle":"","family":"Rodríguez-Correa","given":"Hernando","non-dropping-particle":"","parse-names":false,"suffix":""},{"dropping-particle":"","family":"Funk","given":"W. Chris","non-dropping-particle":"","parse-names":false,"suffix":""},{"dropping-particle":"","family":"Grueber","given":"Catherine E.","non-dropping-particle":"","parse-names":false,"suffix":""},{"dropping-particle":"","family":"Hunter","given":"Margaret E.","non-dropping-particle":"","parse-names":false,"suffix":""},{"dropping-particle":"","family":"Jaffe","given":"Rodolfo","non-dropping-particle":"","parse-names":false,"suffix":""},{"dropping-particle":"","family":"Liggins","given":"Libby","non-dropping-particle":"","parse-names":false,"suffix":""},{"dropping-particle":"","family":"Mergeay","given":"Joachim","non-dropping-particle":"","parse-names":false,"suffix":""},{"dropping-particle":"","family":"Moharrek","given":"Farideh","non-dropping-particle":"","parse-names":false,"suffix":""},{"dropping-particle":"","family":"O'Brien","given":"David","non-dropping-particle":"","parse-names":false,"suffix":""},{"dropping-particle":"","family":"Ogden","given":"Rob","non-dropping-particle":"","parse-names":false,"suffix":""},{"dropping-particle":"","family":"Palma-Silva","given":"Clarisse","non-dropping-particle":"","parse-names":false,"suffix":""},{"dropping-particle":"","family":"Pierson","given":"Jennifer","non-dropping-particle":"","parse-names":false,"suffix":""},{"dropping-particle":"","family":"Ramakrishnan","given":"Uma","non-dropping-particle":"","parse-names":false,"suffix":""},{"dropping-particle":"","family":"Simo-Droissart","given":"Murielle","non-dropping-particle":"","parse-names":false,"suffix":""},{"dropping-particle":"","family":"Tani","given":"Naoki","non-dropping-particle":"","parse-names":false,"suffix":""},{"dropping-particle":"","family":"Waits","given":"Lisette","non-dropping-particle":"","parse-names":false,"suffix":""},{"dropping-particle":"","family":"Laikre","given":"Linda","non-dropping-particle":"","parse-names":false,"suffix":""}],"container-title":"Biological Conservation","id":"ITEM-1","issue":"July","issued":{"date-parts":[["2020"]]},"page":"108654","publisher":"Elsevier","title":"Genetic diversity targets and indicators in the CBD post-2020 Global Biodiversity Framework must be improved","type":"article-journal","volume":"248"}},{"id":"w52rFSGD/KH3EVRaS","uris":["http://www.mendeley.com/documents/?uuid=eca08287-b73b-4a17-8729-f829c066452c"],"itemData":{"DOI":"10.1126/science.abb2748","author":[{"dropping-particle":"","family":"Laikre","given":"Linda","non-dropping-particle":"","parse-names":false,"suffix":""},{"dropping-particle":"","family":"Hoban","given":"Sean","non-dropping-particle":"","parse-names":false,"suffix":""},{"dropping-particle":"","family":"Bruford","given":"Michael W","non-dropping-particle":"","parse-names":false,"suffix":""},{"dropping-particle":"","family":"Segelbacher","given":"Gernot","non-dropping-particle":"","parse-names":false,"suffix":""},{"dropping-particle":"","family":"Allendorf","given":"Fred W","non-dropping-particle":"","parse-names":false,"suffix":""},{"dropping-particle":"","family":"Gajardo","given":"Gonzalo","non-dropping-particle":"","parse-names":false,"suffix":""},{"dropping-particle":"","family":"Rodríguez","given":"Antonio González","non-dropping-particle":"","parse-names":false,"suffix":""},{"dropping-particle":"","family":"Hedrick","given":"Philip W","non-dropping-particle":"","parse-names":false,"suffix":""},{"dropping-particle":"","family":"Heuertz","given":"Myriam","non-dropping-particle":"","parse-names":false,"suffix":""},{"dropping-particle":"","family":"Hohenlohe","given":"Paul A","non-dropping-particle":"","parse-names":false,"suffix":""},{"dropping-particle":"","family":"Jaffé","given":"Rodolfo","non-dropping-particle":"","parse-names":false,"suffix":""},{"dropping-particle":"","family":"Johannesson","given":"Kerstin","non-dropping-particle":"","parse-names":false,"suffix":""},{"dropping-particle":"","family":"Liggins","given":"Libby","non-dropping-particle":"","parse-names":false,"suffix":""},{"dropping-particle":"","family":"MacDonald","given":"Anna J","non-dropping-particle":"","parse-names":false,"suffix":""},{"dropping-particle":"","family":"OrozcoterWengel","given":"Pablo","non-dropping-particle":"","parse-names":false,"suffix":""},{"dropping-particle":"","family":"Reusch","given":"Thorsten B H","non-dropping-particle":"","parse-names":false,"suffix":""},{"dropping-particle":"","family":"Rodríguez-Correa","given":"Hernando","non-dropping-particle":"","parse-names":false,"suffix":""},{"dropping-particle":"","family":"Russo","given":"Isa-Rita M","non-dropping-particle":"","parse-names":false,"suffix":""},{"dropping-particle":"","family":"Ryman","given":"Nils","non-dropping-particle":"","parse-names":false,"suffix":""},{"dropping-particle":"","family":"Vernesi","given":"Cristiano","non-dropping-particle":"","parse-names":false,"suffix":""}],"container-title":"Science","editor":[{"dropping-particle":"","family":"Sills","given":"Jennifer","non-dropping-particle":"","parse-names":false,"suffix":""}],"id":"ITEM-2","issue":"6482","issued":{"date-parts":[["2020","3","6"]]},"page":"1083 LP  - 1085","title":"Post-2020 goals overlook genetic diversity","type":"article-journal","volume":"367"}}],"schema":"https://github.com/citation-style-language/schema/raw/master/csl-citation.json"} </w:instrText>
      </w:r>
      <w:r w:rsidRPr="00DF4DCE">
        <w:rPr>
          <w:color w:val="2B579A"/>
          <w:shd w:val="clear" w:color="auto" w:fill="E6E6E6"/>
        </w:rPr>
        <w:fldChar w:fldCharType="separate"/>
      </w:r>
      <w:r w:rsidR="00C5133D">
        <w:rPr>
          <w:rFonts w:cs="Times New Roman"/>
        </w:rPr>
        <w:t>(Hoban et al., 2020; Laikre et al., 2020)</w:t>
      </w:r>
      <w:r w:rsidRPr="00DF4DCE">
        <w:rPr>
          <w:color w:val="2B579A"/>
          <w:shd w:val="clear" w:color="auto" w:fill="E6E6E6"/>
        </w:rPr>
        <w:fldChar w:fldCharType="end"/>
      </w:r>
      <w:r w:rsidRPr="00DF4DCE">
        <w:t xml:space="preserve">. The IPBES Global Assessment, when discussing EBVs for genetic composition, also identifies the limited taxonomic and geographic coverage of available data and the early stage of synthesis of global genetic composition trends </w:t>
      </w:r>
      <w:r w:rsidRPr="00DF4DCE">
        <w:rPr>
          <w:color w:val="2B579A"/>
          <w:shd w:val="clear" w:color="auto" w:fill="E6E6E6"/>
        </w:rPr>
        <w:fldChar w:fldCharType="begin" w:fldLock="1"/>
      </w:r>
      <w:r w:rsidR="0063198C">
        <w:instrText xml:space="preserve"> ADDIN ZOTERO_ITEM CSL_CITATION {"citationID":"g5jsjrpq","properties":{"formattedCitation":"(IPBES, 2019)","plainCitation":"(IPBES, 2019)","noteIndex":0},"citationItems":[{"id":"w52rFSGD/ip08v61l","uris":["http://www.mendeley.com/documents/?uuid=924af80d-d90c-4326-a426-ec492d906835","http://www.mendeley.com/documents/?uuid=5071c830-870e-4538-ad54-868a32be0367"],"itemData":{"ISBN":"978-3-947851-20-1","author":[{"dropping-particle":"","family":"IPBES","given":"","non-dropping-particle":"","parse-names":false,"suffix":""}],"editor":[{"dropping-particle":"","family":"Brondízio","given":"Eduardo S.","non-dropping-particle":"","parse-names":false,"suffix":""},{"dropping-particle":"","family":"Settele","given":"Josef","non-dropping-particle":"","parse-names":false,"suffix":""},{"dropping-particle":"","family":"Díaz","given":"Sandra","non-dropping-particle":"","parse-names":false,"suffix":""},{"dropping-particle":"","family":"Ngo","given":"Hien T.","non-dropping-particle":"","parse-names":false,"suffix":""}],"id":"ITEM-1","issued":{"date-parts":[["2019"]]},"number-of-pages":"1148","publisher":"IPBES secretariat","publisher-place":"Boon, Germany","title":"Global assessment report of the Intergovernmental Science-Policy Platform on Biodiversity and Ecosystem Services","type":"book"}}],"schema":"https://github.com/citation-style-language/schema/raw/master/csl-citation.json"} </w:instrText>
      </w:r>
      <w:r w:rsidRPr="00DF4DCE">
        <w:rPr>
          <w:color w:val="2B579A"/>
          <w:shd w:val="clear" w:color="auto" w:fill="E6E6E6"/>
        </w:rPr>
        <w:fldChar w:fldCharType="separate"/>
      </w:r>
      <w:r w:rsidR="00C5133D">
        <w:rPr>
          <w:rFonts w:cs="Times New Roman"/>
        </w:rPr>
        <w:t>(IPBES, 2019)</w:t>
      </w:r>
      <w:r w:rsidRPr="00DF4DCE">
        <w:rPr>
          <w:color w:val="2B579A"/>
          <w:shd w:val="clear" w:color="auto" w:fill="E6E6E6"/>
        </w:rPr>
        <w:fldChar w:fldCharType="end"/>
      </w:r>
      <w:r w:rsidRPr="00DF4DCE">
        <w:t xml:space="preserve">. </w:t>
      </w:r>
    </w:p>
    <w:p w14:paraId="5246F6AF" w14:textId="6999E468" w:rsidR="00DF73B9" w:rsidRPr="00DF4DCE" w:rsidRDefault="00DF73B9" w:rsidP="00B55E90">
      <w:pPr>
        <w:pStyle w:val="NMtext"/>
        <w:spacing w:line="360" w:lineRule="auto"/>
        <w:jc w:val="left"/>
        <w:rPr>
          <w:rFonts w:eastAsia="Calibri"/>
          <w:i/>
        </w:rPr>
      </w:pPr>
      <w:r w:rsidRPr="00DF4DCE">
        <w:t>Despite the draft monitoring framework including few indicators explicitly based on genetic data, there remain opportunities to use DNA</w:t>
      </w:r>
      <w:r w:rsidR="00D27B6E" w:rsidRPr="00DF4DCE">
        <w:t>-based methods</w:t>
      </w:r>
      <w:r w:rsidRPr="00DF4DCE">
        <w:t xml:space="preserve"> as relevant data source</w:t>
      </w:r>
      <w:r w:rsidR="00D27B6E" w:rsidRPr="00DF4DCE">
        <w:t>s</w:t>
      </w:r>
      <w:r w:rsidRPr="00DF4DCE">
        <w:t xml:space="preserve">, </w:t>
      </w:r>
      <w:r w:rsidR="00015446" w:rsidRPr="00DF4DCE">
        <w:t xml:space="preserve">not only for the assessment of genetic diversity but as a tool for species detection </w:t>
      </w:r>
      <w:r w:rsidR="00D27B6E" w:rsidRPr="00DF4DCE">
        <w:t xml:space="preserve">and for assessing community composition, </w:t>
      </w:r>
      <w:r w:rsidR="001B1007" w:rsidRPr="00DF4DCE">
        <w:t>structure,</w:t>
      </w:r>
      <w:r w:rsidR="00D27B6E" w:rsidRPr="00DF4DCE">
        <w:t xml:space="preserve"> and function. </w:t>
      </w:r>
      <w:r w:rsidR="00A243FE" w:rsidRPr="00DF4DCE">
        <w:t xml:space="preserve">Hence, </w:t>
      </w:r>
      <w:r w:rsidR="00ED68F2" w:rsidRPr="00DF4DCE">
        <w:t xml:space="preserve">DNA data can be used </w:t>
      </w:r>
      <w:r w:rsidRPr="00DF4DCE">
        <w:t xml:space="preserve">for the refinement of existing indicators, and </w:t>
      </w:r>
      <w:r w:rsidR="00425337" w:rsidRPr="00DF4DCE">
        <w:t>for the</w:t>
      </w:r>
      <w:r w:rsidRPr="00DF4DCE">
        <w:t xml:space="preserve"> development of new DNA-based indicators (Appendix 3</w:t>
      </w:r>
      <w:r w:rsidR="00284F40">
        <w:t>:</w:t>
      </w:r>
      <w:r w:rsidRPr="00DF4DCE">
        <w:t xml:space="preserve"> Table 3.2; Appendix 4). </w:t>
      </w:r>
      <w:r>
        <w:t xml:space="preserve">Considering the four main goals proposed for the Post-2020 Global Biodiversity Framework (Figure </w:t>
      </w:r>
      <w:r w:rsidR="00403993">
        <w:t>2</w:t>
      </w:r>
      <w:r>
        <w:t>), DNA can contribute more to monitoring the fulfilment of draft Goal A and the action targets under ‘Reducing threats to biodiversity’ (Targets 1 to 8).</w:t>
      </w:r>
      <w:r w:rsidRPr="00DF4DCE">
        <w:rPr>
          <w:rFonts w:eastAsia="Source Sans Pro Light" w:cs="Source Sans Pro Light"/>
          <w:i/>
        </w:rPr>
        <w:t xml:space="preserve"> </w:t>
      </w:r>
      <w:r w:rsidRPr="00DF4DCE">
        <w:t xml:space="preserve">However, it can also contribute to draft Goal B, through informing on ecosystem services (Targets 9 to 11). Furthermore, by promoting the wide use of </w:t>
      </w:r>
      <w:r w:rsidR="007F421E" w:rsidRPr="00DF4DCE">
        <w:t>D</w:t>
      </w:r>
      <w:r w:rsidRPr="00DF4DCE">
        <w:t>NA</w:t>
      </w:r>
      <w:r w:rsidR="007F421E" w:rsidRPr="00DF4DCE">
        <w:t>-based</w:t>
      </w:r>
      <w:r w:rsidRPr="00DF4DCE">
        <w:t xml:space="preserve"> </w:t>
      </w:r>
      <w:r w:rsidRPr="00DF4DCE">
        <w:lastRenderedPageBreak/>
        <w:t xml:space="preserve">methods, in an equitable way, a contribution to draft Goal C and target 13 is also achieved </w:t>
      </w:r>
      <w:r w:rsidRPr="00DF4DCE">
        <w:rPr>
          <w:color w:val="2B579A"/>
          <w:shd w:val="clear" w:color="auto" w:fill="E6E6E6"/>
        </w:rPr>
        <w:fldChar w:fldCharType="begin" w:fldLock="1"/>
      </w:r>
      <w:r w:rsidR="0063198C">
        <w:instrText xml:space="preserve"> ADDIN ZOTERO_ITEM CSL_CITATION {"citationID":"j81yQSgc","properties":{"formattedCitation":"(First Draft of the Post-2020 Global Biodiversity Framework, 2021)","plainCitation":"(First Draft of the Post-2020 Global Biodiversity Framework, 2021)","noteIndex":0},"citationItems":[{"id":"w52rFSGD/3BOdg0Hf","uris":["http://www.mendeley.com/documents/?uuid=eda00967-6f1f-4d08-a87d-61c5747d2422"],"itemData":{"author":[{"dropping-particle":"","family":"CBD","given":"","non-dropping-particle":"","parse-names":false,"suffix":""}],"container-title":"CBD/WG2020/3/3","id":"ITEM-1","issue":"July","issued":{"date-parts":[["2021"]]},"page":"1-12","title":"First draft of the Post-2020 Global Biodiversity Framework","type":"legislation"}}],"schema":"https://github.com/citation-style-language/schema/raw/master/csl-citation.json"} </w:instrText>
      </w:r>
      <w:r w:rsidRPr="00DF4DCE">
        <w:rPr>
          <w:color w:val="2B579A"/>
          <w:shd w:val="clear" w:color="auto" w:fill="E6E6E6"/>
        </w:rPr>
        <w:fldChar w:fldCharType="separate"/>
      </w:r>
      <w:r w:rsidR="00C5133D">
        <w:rPr>
          <w:noProof/>
        </w:rPr>
        <w:t>(First Draft of the Post-2020 Global Biodiversity Framework, 2021)</w:t>
      </w:r>
      <w:r w:rsidRPr="00DF4DCE">
        <w:rPr>
          <w:color w:val="2B579A"/>
          <w:shd w:val="clear" w:color="auto" w:fill="E6E6E6"/>
        </w:rPr>
        <w:fldChar w:fldCharType="end"/>
      </w:r>
      <w:r w:rsidRPr="00DF4DCE">
        <w:t>.</w:t>
      </w:r>
    </w:p>
    <w:p w14:paraId="0772753D" w14:textId="5C3140D1" w:rsidR="00DF73B9" w:rsidRPr="00DF4DCE" w:rsidRDefault="00DF73B9" w:rsidP="00B55E90">
      <w:pPr>
        <w:pStyle w:val="NMtext"/>
        <w:spacing w:line="360" w:lineRule="auto"/>
        <w:jc w:val="left"/>
      </w:pPr>
      <w:r w:rsidRPr="00DF4DCE">
        <w:t>The broad application of DNA</w:t>
      </w:r>
      <w:r w:rsidR="007F421E" w:rsidRPr="00DF4DCE">
        <w:t>-based methods</w:t>
      </w:r>
      <w:r w:rsidRPr="00DF4DCE">
        <w:t xml:space="preserve"> in biodiversity monitoring and reporting has already been discussed in several studies </w:t>
      </w:r>
      <w:r w:rsidRPr="00DF4DCE">
        <w:rPr>
          <w:color w:val="2B579A"/>
          <w:shd w:val="clear" w:color="auto" w:fill="E6E6E6"/>
        </w:rPr>
        <w:fldChar w:fldCharType="begin" w:fldLock="1"/>
      </w:r>
      <w:r w:rsidR="0063198C">
        <w:instrText xml:space="preserve"> ADDIN ZOTERO_ITEM CSL_CITATION {"citationID":"lbGhrmMQ","properties":{"formattedCitation":"(Cordier et al., 2020; Environment Agency, 2021; Hering et al., 2018; Pawlowski et al., 2018)","plainCitation":"(Cordier et al., 2020; Environment Agency, 2021; Hering et al., 2018; Pawlowski et al., 2018)","noteIndex":0},"citationItems":[{"id":"w52rFSGD/2L1KiEWq","uris":["http://www.mendeley.com/documents/?uuid=9edabe97-0669-4b12-bf52-b418cbeab29d"],"itemData":{"DOI":"10.1111/mec.15472","ISSN":"1365294X","abstract":"A decade after environmental scientists integrated high-throughput sequencing technologies in their toolbox, the genomics-based monitoring of anthropogenic impacts on the biodiversity and functioning of ecosystems is yet to be implemented by regulatory frameworks. Despite the broadly acknowledged potential of environmental genomics to this end, technical limitations and conceptual issues still stand in the way of its broad application by end-users. In addition, the multiplicity of potential implementation strategies may contribute to a perception that the routine application of this methodology is premature or “in development”, hence restraining regulators from binding these tools into legal frameworks. Here, we review recent implementations of environmental genomics-based methods, applied to the biomonitoring of ecosystems. By taking a general overview, without narrowing our perspective to particular habitats or groups of organisms, this paper aims to compare, review and discuss the strengths and limitations of four general implementation strategies of environmental genomics for monitoring: (a) Taxonomy-based analyses focused on identification of known bioindicators or described taxa; (b) De novo bioindicator analyses; (c) Structural community metrics including inferred ecological networks; and (d) Functional community metrics (metagenomics or metatranscriptomics). We emphasise the utility of the three latter strategies to integrate meiofauna and microorganisms that are not traditionally utilised in biomonitoring because of difficult taxonomic identification. Finally, we propose a roadmap for the implementation of environmental genomics into routine monitoring programmes that leverage recent analytical advancements, while pointing out current limitations and future research needs.","author":[{"dropping-particle":"","family":"Cordier","given":"Tristan","non-dropping-particle":"","parse-names":false,"suffix":""},{"dropping-particle":"","family":"Alonso-Sáez","given":"Laura","non-dropping-particle":"","parse-names":false,"suffix":""},{"dropping-particle":"","family":"Apothéloz-Perret-Gentil","given":"Laure","non-dropping-particle":"","parse-names":false,"suffix":""},{"dropping-particle":"","family":"Aylagas","given":"Eva","non-dropping-particle":"","parse-names":false,"suffix":""},{"dropping-particle":"","family":"Bohan","given":"David A.","non-dropping-particle":"","parse-names":false,"suffix":""},{"dropping-particle":"","family":"Bouchez","given":"Agnès","non-dropping-particle":"","parse-names":false,"suffix":""},{"dropping-particle":"","family":"Chariton","given":"Anthony","non-dropping-particle":"","parse-names":false,"suffix":""},{"dropping-particle":"","family":"Creer","given":"Simon","non-dropping-particle":"","parse-names":false,"suffix":""},{"dropping-particle":"","family":"Frühe","given":"Larissa","non-dropping-particle":"","parse-names":false,"suffix":""},{"dropping-particle":"","family":"Keck","given":"François","non-dropping-particle":"","parse-names":false,"suffix":""},{"dropping-particle":"","family":"Keeley","given":"Nigel","non-dropping-particle":"","parse-names":false,"suffix":""},{"dropping-particle":"","family":"Laroche","given":"Olivier","non-dropping-particle":"","parse-names":false,"suffix":""},{"dropping-particle":"","family":"Leese","given":"Florian","non-dropping-particle":"","parse-names":false,"suffix":""},{"dropping-particle":"","family":"Pochon","given":"Xavier","non-dropping-particle":"","parse-names":false,"suffix":""},{"dropping-particle":"","family":"Stoeck","given":"Thorsten","non-dropping-particle":"","parse-names":false,"suffix":""},{"dropping-particle":"","family":"Pawlowski","given":"Jan","non-dropping-particle":"","parse-names":false,"suffix":""},{"dropping-particle":"","family":"Lanzén","given":"Anders","non-dropping-particle":"","parse-names":false,"suffix":""}],"container-title":"Molecular Ecology","id":"ITEM-1","issued":{"date-parts":[["2020"]]},"page":"2937-2958","title":"Ecosystems monitoring powered by environmental genomics: A review of current strategies with an implementation roadmap","type":"article-journal","volume":"30"}},{"id":"w52rFSGD/fP5zNF08","uris":["http://www.mendeley.com/documents/?uuid=10a63575-663f-43fc-9cc7-f7e23430f79c"],"itemData":{"author":[{"dropping-particle":"","family":"Environment Agency","given":"","non-dropping-particle":"","parse-names":false,"suffix":""}],"id":"ITEM-2","issue":"Science Report SC190006/R","issued":{"date-parts":[["2021"]]},"number-of-pages":"237","publisher-place":"Bristol","title":"Understanding ecosystems and resilience using DNA","type":"report"}},{"id":"w52rFSGD/AN7X7P1n","uris":["http://www.mendeley.com/documents/?uuid=13ebc580-b759-49e6-8b57-dca1192909bf"],"itemData":{"DOI":"10.1016/j.watres.2018.03.003","ISSN":"18792448","PMID":"29602086","abstract":"Assessment of ecological status for the European Water Framework Directive (WFD) is based on “Biological Quality Elements” (BQEs), namely phytoplankton, benthic flora, benthic invertebrates and fish. Morphological identification of these organisms is a time-consuming and expensive procedure. Here, we assess the options for complementing and, perhaps, replacing morphological identification with procedures using eDNA, metabarcoding or similar approaches. We rate the applicability of DNA-based identification for the individual BQEs and water categories (rivers, lakes, transitional and coastal waters) against eleven criteria, summarised under the headlines representativeness (for example suitability of current sampling methods for DNA-based identification, errors from DNA-based species detection), sensitivity (for example capability to detect sensitive taxa, unassigned reads), precision of DNA-based identification (knowledge about uncertainty), comparability with conventional approaches (for example sensitivity of metrics to differences in DNA-based identification), cost effectiveness and environmental impact. Overall, suitability of DNA-based identification is particularly high for fish, as eDNA is a well-suited sampling approach which can replace expensive and potentially harmful methods such as gill-netting, trawling or electrofishing. Furthermore, there are attempts to replace absolute by relative abundance in metric calculations. For invertebrates and phytobenthos, the main challenges include the modification of indices and completing barcode libraries. For phytoplankton, the barcode libraries are even more problematic, due to the high taxonomic diversity in plankton samples. If current assessment concepts are kept, DNA-based identification is least appropriate for macrophytes (rivers, lakes) and angiosperms/macroalgae (transitional and coastal waters), which are surveyed rather than sampled. We discuss general implications of implementing DNA-based identification into standard ecological assessment, in particular considering any adaptations to the WFD that may be required to facilitate the transition to molecular data.","author":[{"dropping-particle":"","family":"Hering","given":"Daniel","non-dropping-particle":"","parse-names":false,"suffix":""},{"dropping-particle":"","family":"Borja","given":"Angel","non-dropping-particle":"","parse-names":false,"suffix":""},{"dropping-particle":"","family":"Jones","given":"J. Iwan","non-dropping-particle":"","parse-names":false,"suffix":""},{"dropping-particle":"","family":"Pont","given":"Didier","non-dropping-particle":"","parse-names":false,"suffix":""},{"dropping-particle":"","family":"Boets","given":"Pieter","non-dropping-particle":"","parse-names":false,"suffix":""},{"dropping-particle":"","family":"Bouchez","given":"Agnes","non-dropping-particle":"","parse-names":false,"suffix":""},{"dropping-particle":"","family":"Bruce","given":"Kat","non-dropping-particle":"","parse-names":false,"suffix":""},{"dropping-particle":"","family":"Drakare","given":"Stina","non-dropping-particle":"","parse-names":false,"suffix":""},{"dropping-particle":"","family":"Hänfling","given":"Bernd","non-dropping-particle":"","parse-names":false,"suffix":""},{"dropping-particle":"","family":"Kahlert","given":"Maria","non-dropping-particle":"","parse-names":false,"suffix":""},{"dropping-particle":"","family":"Leese","given":"Florian","non-dropping-particle":"","parse-names":false,"suffix":""},{"dropping-particle":"","family":"Meissner","given":"Kristian","non-dropping-particle":"","parse-names":false,"suffix":""},{"dropping-particle":"","family":"Mergen","given":"Patricia","non-dropping-particle":"","parse-names":false,"suffix":""},{"dropping-particle":"","family":"Reyjol","given":"Yorick","non-dropping-particle":"","parse-names":false,"suffix":""},{"dropping-particle":"","family":"Segurado","given":"Pedro","non-dropping-particle":"","parse-names":false,"suffix":""},{"dropping-particle":"","family":"Vogler","given":"Alfried","non-dropping-particle":"","parse-names":false,"suffix":""},{"dropping-particle":"","family":"Kelly","given":"Martyn","non-dropping-particle":"","parse-names":false,"suffix":""}],"container-title":"Water Research","id":"ITEM-3","issued":{"date-parts":[["2018"]]},"page":"192-205","publisher":"Elsevier Ltd","title":"Implementation options for DNA-based identification into ecological status assessment under the European Water Framework Directive","type":"article-journal","volume":"138"}},{"id":"w52rFSGD/v154zL4E","uris":["http://www.mendeley.com/documents/?uuid=8a485097-95b4-48c1-8265-eb371d1eb34f"],"itemData":{"DOI":"10.1016/j.scitotenv.2018.05.002","ISSN":"18791026","abstract":"The bioassessment of aquatic ecosystems is currently based on various biotic indices that use the occurrence and/or abundance of selected taxonomic groups to define ecological status. These conventional indices have some limitations, often related to difficulties in morphological identification of bioindicator taxa. Recent development of DNA barcoding and metabarcoding could potentially alleviate some of these limitations, by using DNA sequences instead of morphology to identify organisms and to characterize a given ecosystem. In this paper, we review the structure of conventional biotic indices, and we present the results of pilot metabarcoding studies using environmental DNA to infer biotic indices. We discuss the main advantages and pitfalls of metabarcoding approaches to assess parameters such as richness, abundance, taxonomic composition and species ecological values, to be used for calculation of biotic indices. We present some future developments to fully exploit the potential of metabarcoding data and improve the accuracy and precision of their analysis. We also propose some recommendations for the future integration of DNA metabarcoding to routine biomonitoring programs.","author":[{"dropping-particle":"","family":"Pawlowski","given":"Jan","non-dropping-particle":"","parse-names":false,"suffix":""},{"dropping-particle":"","family":"Kelly-Quinn","given":"Mary","non-dropping-particle":"","parse-names":false,"suffix":""},{"dropping-particle":"","family":"Altermatt","given":"Florian","non-dropping-particle":"","parse-names":false,"suffix":""},{"dropping-particle":"","family":"Apothéloz-Perret-Gentil","given":"Laure","non-dropping-particle":"","parse-names":false,"suffix":""},{"dropping-particle":"","family":"Beja","given":"Pedro","non-dropping-particle":"","parse-names":false,"suffix":""},{"dropping-particle":"","family":"Boggero","given":"Angela","non-dropping-particle":"","parse-names":false,"suffix":""},{"dropping-particle":"","family":"Borja","given":"Angel","non-dropping-particle":"","parse-names":false,"suffix":""},{"dropping-particle":"","family":"Bouchez","given":"Agnès","non-dropping-particle":"","parse-names":false,"suffix":""},{"dropping-particle":"","family":"Cordier","given":"Tristan","non-dropping-particle":"","parse-names":false,"suffix":""},{"dropping-particle":"","family":"Domaizon","given":"Isabelle","non-dropping-particle":"","parse-names":false,"suffix":""},{"dropping-particle":"","family":"Feio","given":"Maria Joao","non-dropping-particle":"","parse-names":false,"suffix":""},{"dropping-particle":"","family":"Filipe","given":"Ana Filipa","non-dropping-particle":"","parse-names":false,"suffix":""},{"dropping-particle":"","family":"Fornaroli","given":"Riccardo","non-dropping-particle":"","parse-names":false,"suffix":""},{"dropping-particle":"","family":"Graf","given":"Wolfram","non-dropping-particle":"","parse-names":false,"suffix":""},{"dropping-particle":"","family":"Herder","given":"Jelger","non-dropping-particle":"","parse-names":false,"suffix":""},{"dropping-particle":"","family":"Hoorn","given":"Berry","non-dropping-particle":"van der","parse-names":false,"suffix":""},{"dropping-particle":"","family":"Iwan Jones","given":"J.","non-dropping-particle":"","parse-names":false,"suffix":""},{"dropping-particle":"","family":"Sagova-Mareckova","given":"Marketa","non-dropping-particle":"","parse-names":false,"suffix":""},{"dropping-particle":"","family":"Moritz","given":"Christian","non-dropping-particle":"","parse-names":false,"suffix":""},{"dropping-particle":"","family":"Barquín","given":"Jose","non-dropping-particle":"","parse-names":false,"suffix":""},{"dropping-particle":"","family":"Piggott","given":"Jeremy J.","non-dropping-particle":"","parse-names":false,"suffix":""},{"dropping-particle":"","family":"Pinna","given":"Maurizio","non-dropping-particle":"","parse-names":false,"suffix":""},{"dropping-particle":"","family":"Rimet","given":"Frederic","non-dropping-particle":"","parse-names":false,"suffix":""},{"dropping-particle":"","family":"Rinkevich","given":"Buki","non-dropping-particle":"","parse-names":false,"suffix":""},{"dropping-particle":"","family":"Sousa-Santos","given":"Carla","non-dropping-particle":"","parse-names":false,"suffix":""},{"dropping-particle":"","family":"Specchia","given":"Valeria","non-dropping-particle":"","parse-names":false,"suffix":""},{"dropping-particle":"","family":"Trobajo","given":"Rosa","non-dropping-particle":"","parse-names":false,"suffix":""},{"dropping-particle":"","family":"Vasselon","given":"Valentin","non-dropping-particle":"","parse-names":false,"suffix":""},{"dropping-particle":"","family":"Vitecek","given":"Simon","non-dropping-particle":"","parse-names":false,"suffix":""},{"dropping-particle":"","family":"Zimmerman","given":"Jonas","non-dropping-particle":"","parse-names":false,"suffix":""},{"dropping-particle":"","family":"Weigand","given":"Alexander","non-dropping-particle":"","parse-names":false,"suffix":""},{"dropping-particle":"","family":"Leese","given":"Florian","non-dropping-particle":"","parse-names":false,"suffix":""},{"dropping-particle":"","family":"Kahlert","given":"Maria","non-dropping-particle":"","parse-names":false,"suffix":""}],"container-title":"Science of the Total Environment","id":"ITEM-4","issued":{"date-parts":[["2018"]]},"page":"1295-1310","publisher":"Elsevier B.V.","title":"The future of biotic indices in the ecogenomic era: Integrating (e)DNA metabarcoding in biological assessment of aquatic ecosystems","type":"article-journal","volume":"637-638"}}],"schema":"https://github.com/citation-style-language/schema/raw/master/csl-citation.json"} </w:instrText>
      </w:r>
      <w:r w:rsidRPr="00DF4DCE">
        <w:rPr>
          <w:color w:val="2B579A"/>
          <w:shd w:val="clear" w:color="auto" w:fill="E6E6E6"/>
        </w:rPr>
        <w:fldChar w:fldCharType="separate"/>
      </w:r>
      <w:r w:rsidR="00C5133D">
        <w:rPr>
          <w:rFonts w:cs="Times New Roman"/>
        </w:rPr>
        <w:t>(Cordier et al., 2020; Environment Agency, 2021; Hering et al., 2018; Pawlowski et al., 2018)</w:t>
      </w:r>
      <w:r w:rsidRPr="00DF4DCE">
        <w:rPr>
          <w:color w:val="2B579A"/>
          <w:shd w:val="clear" w:color="auto" w:fill="E6E6E6"/>
        </w:rPr>
        <w:fldChar w:fldCharType="end"/>
      </w:r>
      <w:r w:rsidRPr="00D644F5">
        <w:t xml:space="preserve">. </w:t>
      </w:r>
      <w:r w:rsidRPr="00DF4DCE">
        <w:t xml:space="preserve">Two main strategies are usually considered: </w:t>
      </w:r>
    </w:p>
    <w:p w14:paraId="4D085A95" w14:textId="14809036" w:rsidR="00DF73B9" w:rsidRPr="00DF4DCE" w:rsidRDefault="00DF73B9" w:rsidP="00B55E90">
      <w:pPr>
        <w:pStyle w:val="NMtext"/>
        <w:numPr>
          <w:ilvl w:val="0"/>
          <w:numId w:val="21"/>
        </w:numPr>
        <w:spacing w:line="360" w:lineRule="auto"/>
        <w:jc w:val="left"/>
      </w:pPr>
      <w:r w:rsidRPr="00DF4DCE">
        <w:t>Using existing indicators, where DNA</w:t>
      </w:r>
      <w:r w:rsidR="007F421E" w:rsidRPr="00DF4DCE">
        <w:t>-based</w:t>
      </w:r>
      <w:r w:rsidRPr="00DF4DCE">
        <w:t xml:space="preserve"> methods are applied for the taxonomic identification of organisms</w:t>
      </w:r>
      <w:r w:rsidR="006F7100" w:rsidRPr="00DF4DCE">
        <w:t>.</w:t>
      </w:r>
    </w:p>
    <w:p w14:paraId="5487F386" w14:textId="6E0F72AE" w:rsidR="00DF73B9" w:rsidRPr="00DF4DCE" w:rsidRDefault="00DF73B9" w:rsidP="00B55E90">
      <w:pPr>
        <w:pStyle w:val="NMtext"/>
        <w:numPr>
          <w:ilvl w:val="0"/>
          <w:numId w:val="21"/>
        </w:numPr>
        <w:spacing w:line="360" w:lineRule="auto"/>
        <w:jc w:val="left"/>
      </w:pPr>
      <w:r w:rsidRPr="00DF4DCE">
        <w:t>Developing new metrics that take advantage of the full information retrieved with DNA and/or independently of formal taxonomy (</w:t>
      </w:r>
      <w:r w:rsidR="008870D5" w:rsidRPr="00DF4DCE">
        <w:t>e.g.</w:t>
      </w:r>
      <w:r w:rsidRPr="00DF4DCE">
        <w:t xml:space="preserve"> taxonomy-free methods</w:t>
      </w:r>
      <w:r w:rsidR="008870D5" w:rsidRPr="00DF4DCE">
        <w:t xml:space="preserve">, </w:t>
      </w:r>
      <w:r w:rsidR="00BC5D08" w:rsidRPr="00DF4DCE">
        <w:t>RNA typing</w:t>
      </w:r>
      <w:r w:rsidRPr="00DF4DCE">
        <w:t xml:space="preserve">). </w:t>
      </w:r>
    </w:p>
    <w:p w14:paraId="64AF740E" w14:textId="5CB20C18" w:rsidR="00DF73B9" w:rsidRPr="00DF4DCE" w:rsidRDefault="00DF73B9" w:rsidP="00B55E90">
      <w:pPr>
        <w:pStyle w:val="NMtext"/>
        <w:spacing w:line="360" w:lineRule="auto"/>
        <w:jc w:val="left"/>
      </w:pPr>
      <w:r w:rsidRPr="00DF4DCE">
        <w:t>The integration of DNA</w:t>
      </w:r>
      <w:r w:rsidR="009F1584" w:rsidRPr="00DF4DCE">
        <w:t>-based data</w:t>
      </w:r>
      <w:r w:rsidRPr="00DF4DCE">
        <w:t xml:space="preserve"> into existing indicators (strategy a) is considered easier to implement </w:t>
      </w:r>
      <w:r w:rsidR="00C80689" w:rsidRPr="00DF4DCE">
        <w:t>in the</w:t>
      </w:r>
      <w:r w:rsidRPr="00DF4DCE">
        <w:t xml:space="preserve"> short term, while the development of new DNA-based metrics is viewed as possible in the long term </w:t>
      </w:r>
      <w:r w:rsidRPr="00DF4DCE">
        <w:rPr>
          <w:color w:val="2B579A"/>
          <w:shd w:val="clear" w:color="auto" w:fill="E6E6E6"/>
        </w:rPr>
        <w:fldChar w:fldCharType="begin" w:fldLock="1"/>
      </w:r>
      <w:r w:rsidR="0063198C">
        <w:instrText xml:space="preserve"> ADDIN ZOTERO_ITEM CSL_CITATION {"citationID":"fi5j8oDF","properties":{"formattedCitation":"(Pawlowski et al., 2018)","plainCitation":"(Pawlowski et al., 2018)","noteIndex":0},"citationItems":[{"id":"w52rFSGD/v154zL4E","uris":["http://www.mendeley.com/documents/?uuid=8a485097-95b4-48c1-8265-eb371d1eb34f"],"itemData":{"DOI":"10.1016/j.scitotenv.2018.05.002","ISSN":"18791026","abstract":"The bioassessment of aquatic ecosystems is currently based on various biotic indices that use the occurrence and/or abundance of selected taxonomic groups to define ecological status. These conventional indices have some limitations, often related to difficulties in morphological identification of bioindicator taxa. Recent development of DNA barcoding and metabarcoding could potentially alleviate some of these limitations, by using DNA sequences instead of morphology to identify organisms and to characterize a given ecosystem. In this paper, we review the structure of conventional biotic indices, and we present the results of pilot metabarcoding studies using environmental DNA to infer biotic indices. We discuss the main advantages and pitfalls of metabarcoding approaches to assess parameters such as richness, abundance, taxonomic composition and species ecological values, to be used for calculation of biotic indices. We present some future developments to fully exploit the potential of metabarcoding data and improve the accuracy and precision of their analysis. We also propose some recommendations for the future integration of DNA metabarcoding to routine biomonitoring programs.","author":[{"dropping-particle":"","family":"Pawlowski","given":"Jan","non-dropping-particle":"","parse-names":false,"suffix":""},{"dropping-particle":"","family":"Kelly-Quinn","given":"Mary","non-dropping-particle":"","parse-names":false,"suffix":""},{"dropping-particle":"","family":"Altermatt","given":"Florian","non-dropping-particle":"","parse-names":false,"suffix":""},{"dropping-particle":"","family":"Apothéloz-Perret-Gentil","given":"Laure","non-dropping-particle":"","parse-names":false,"suffix":""},{"dropping-particle":"","family":"Beja","given":"Pedro","non-dropping-particle":"","parse-names":false,"suffix":""},{"dropping-particle":"","family":"Boggero","given":"Angela","non-dropping-particle":"","parse-names":false,"suffix":""},{"dropping-particle":"","family":"Borja","given":"Angel","non-dropping-particle":"","parse-names":false,"suffix":""},{"dropping-particle":"","family":"Bouchez","given":"Agnès","non-dropping-particle":"","parse-names":false,"suffix":""},{"dropping-particle":"","family":"Cordier","given":"Tristan","non-dropping-particle":"","parse-names":false,"suffix":""},{"dropping-particle":"","family":"Domaizon","given":"Isabelle","non-dropping-particle":"","parse-names":false,"suffix":""},{"dropping-particle":"","family":"Feio","given":"Maria Joao","non-dropping-particle":"","parse-names":false,"suffix":""},{"dropping-particle":"","family":"Filipe","given":"Ana Filipa","non-dropping-particle":"","parse-names":false,"suffix":""},{"dropping-particle":"","family":"Fornaroli","given":"Riccardo","non-dropping-particle":"","parse-names":false,"suffix":""},{"dropping-particle":"","family":"Graf","given":"Wolfram","non-dropping-particle":"","parse-names":false,"suffix":""},{"dropping-particle":"","family":"Herder","given":"Jelger","non-dropping-particle":"","parse-names":false,"suffix":""},{"dropping-particle":"","family":"Hoorn","given":"Berry","non-dropping-particle":"van der","parse-names":false,"suffix":""},{"dropping-particle":"","family":"Iwan Jones","given":"J.","non-dropping-particle":"","parse-names":false,"suffix":""},{"dropping-particle":"","family":"Sagova-Mareckova","given":"Marketa","non-dropping-particle":"","parse-names":false,"suffix":""},{"dropping-particle":"","family":"Moritz","given":"Christian","non-dropping-particle":"","parse-names":false,"suffix":""},{"dropping-particle":"","family":"Barquín","given":"Jose","non-dropping-particle":"","parse-names":false,"suffix":""},{"dropping-particle":"","family":"Piggott","given":"Jeremy J.","non-dropping-particle":"","parse-names":false,"suffix":""},{"dropping-particle":"","family":"Pinna","given":"Maurizio","non-dropping-particle":"","parse-names":false,"suffix":""},{"dropping-particle":"","family":"Rimet","given":"Frederic","non-dropping-particle":"","parse-names":false,"suffix":""},{"dropping-particle":"","family":"Rinkevich","given":"Buki","non-dropping-particle":"","parse-names":false,"suffix":""},{"dropping-particle":"","family":"Sousa-Santos","given":"Carla","non-dropping-particle":"","parse-names":false,"suffix":""},{"dropping-particle":"","family":"Specchia","given":"Valeria","non-dropping-particle":"","parse-names":false,"suffix":""},{"dropping-particle":"","family":"Trobajo","given":"Rosa","non-dropping-particle":"","parse-names":false,"suffix":""},{"dropping-particle":"","family":"Vasselon","given":"Valentin","non-dropping-particle":"","parse-names":false,"suffix":""},{"dropping-particle":"","family":"Vitecek","given":"Simon","non-dropping-particle":"","parse-names":false,"suffix":""},{"dropping-particle":"","family":"Zimmerman","given":"Jonas","non-dropping-particle":"","parse-names":false,"suffix":""},{"dropping-particle":"","family":"Weigand","given":"Alexander","non-dropping-particle":"","parse-names":false,"suffix":""},{"dropping-particle":"","family":"Leese","given":"Florian","non-dropping-particle":"","parse-names":false,"suffix":""},{"dropping-particle":"","family":"Kahlert","given":"Maria","non-dropping-particle":"","parse-names":false,"suffix":""}],"container-title":"Science of the Total Environment","id":"ITEM-1","issued":{"date-parts":[["2018"]]},"page":"1295-1310","publisher":"Elsevier B.V.","title":"The future of biotic indices in the ecogenomic era: Integrating (e)DNA metabarcoding in biological assessment of aquatic ecosystems","type":"article-journal","volume":"637-638"}}],"schema":"https://github.com/citation-style-language/schema/raw/master/csl-citation.json"} </w:instrText>
      </w:r>
      <w:r w:rsidRPr="00DF4DCE">
        <w:rPr>
          <w:color w:val="2B579A"/>
          <w:shd w:val="clear" w:color="auto" w:fill="E6E6E6"/>
        </w:rPr>
        <w:fldChar w:fldCharType="separate"/>
      </w:r>
      <w:r w:rsidR="00C5133D">
        <w:rPr>
          <w:noProof/>
        </w:rPr>
        <w:t>(Pawlowski et al., 2018)</w:t>
      </w:r>
      <w:r w:rsidRPr="00DF4DCE">
        <w:rPr>
          <w:color w:val="2B579A"/>
          <w:shd w:val="clear" w:color="auto" w:fill="E6E6E6"/>
        </w:rPr>
        <w:fldChar w:fldCharType="end"/>
      </w:r>
      <w:r w:rsidRPr="00DF4DCE">
        <w:t xml:space="preserve">. </w:t>
      </w:r>
      <w:r w:rsidR="00CE75F6" w:rsidRPr="00FF4A60">
        <w:t xml:space="preserve">However, a </w:t>
      </w:r>
      <w:r w:rsidR="00F32332" w:rsidRPr="00FF4A60">
        <w:t xml:space="preserve">limitation of using existing indicators is that they are typically based on a restricted </w:t>
      </w:r>
      <w:r w:rsidR="00F32332" w:rsidRPr="00167035">
        <w:t xml:space="preserve">suite of taxa </w:t>
      </w:r>
      <w:r w:rsidR="00CE104E" w:rsidRPr="00167035">
        <w:t>that can be easily identified by traditional methods</w:t>
      </w:r>
      <w:r w:rsidR="008C235D" w:rsidRPr="00167035">
        <w:t xml:space="preserve">, </w:t>
      </w:r>
      <w:r w:rsidR="007804D1">
        <w:t xml:space="preserve">and </w:t>
      </w:r>
      <w:r w:rsidR="008C235D" w:rsidRPr="00167035">
        <w:t xml:space="preserve">re-calibrating these </w:t>
      </w:r>
      <w:r w:rsidR="00010E6C" w:rsidRPr="00167035">
        <w:t>indices based on detection rates of taxa using eDNA can be c</w:t>
      </w:r>
      <w:r w:rsidR="00010E6C" w:rsidRPr="00FF4A60">
        <w:t xml:space="preserve">hallenging </w:t>
      </w:r>
      <w:r w:rsidR="00096E1A" w:rsidRPr="00096E1A">
        <w:rPr>
          <w:color w:val="2B579A"/>
          <w:shd w:val="clear" w:color="auto" w:fill="E6E6E6"/>
        </w:rPr>
        <w:fldChar w:fldCharType="begin" w:fldLock="1"/>
      </w:r>
      <w:r w:rsidR="0010626C">
        <w:instrText xml:space="preserve"> ADDIN ZOTERO_ITEM CSL_CITATION {"citationID":"ZnMOxotn","properties":{"formattedCitation":"(Kelly, Gallego, &amp; Jacobs-Palme, 2018; Pont et al., 2021a)","plainCitation":"(Kelly, Gallego, &amp; Jacobs-Palme, 2018; Pont et al., 2021a)","noteIndex":0},"citationItems":[{"id":"w52rFSGD/iO4FAoAj","uris":["http://www.mendeley.com/documents/?uuid=da34918d-b609-4752-bc8e-66776dcd18cc"],"itemData":{"DOI":"10.7717/peerj.4521","ISSN":"21678359","abstract":"We can recover genetic information from organisms of all kinds using environmental sampling. In recent years, sequencing this environmental DNA (eDNA) has become a tractable means of surveying many species using water, air, or soil samples. The technique is beginning to become a core tool for ecologists, environmental scientists, and biologists of many kinds, but the temporal resolution of eDNA sampling is often unclear, limiting the ecological interpretations of the resulting datasets. Here, in a temporally and spatially replicated field study using ca. 313 bp of eukaryotic COI mtDNA as a marker, we find that nearshore organismal communities are largely consistent across tides. Our findings suggest that nearshore eDNA from both benthic and planktonic taxa tends to be endogenous to the site and water mass sampled, rather than changing with each tidal cycle. However, where physiochemical water mass characteristics change, we find that the relative contributions of a broad range of organisms to eDNA communities shift in concert.","author":[{"dropping-particle":"","family":"Kelly","given":"Ryan P.","non-dropping-particle":"","parse-names":false,"suffix":""},{"dropping-particle":"","family":"Gallego","given":"Ramón","non-dropping-particle":"","parse-names":false,"suffix":""},{"dropping-particle":"","family":"Jacobs-Palme","given":"Emily","non-dropping-particle":"","parse-names":false,"suffix":""}],"container-title":"PeerJ","id":"ITEM-1","issue":"3","issued":{"date-parts":[["2018"]]},"title":"The effect of tides on nearshore environmental DNA","type":"article-journal","volume":"2018"}},{"id":"w52rFSGD/PuZmgdYz","uris":["http://www.mendeley.com/documents/?uuid=c29d15bd-ab6a-42aa-9f51-ed04da117677"],"itemData":{"DOI":"10.1111/jfb.14176","ISSN":"10958649","PMID":"31644817","abstract":"Most of the present EU Water Framework Directive (WFD) compliant fish-based assessment methods of European rivers are multi-metric indices computed from traditional electrofishing (TEF) samples, but this method has known shortcomings, especially in large rivers. The probability of detecting rare species remains limited, which can alter the sensitivity of the indices. In recent years, environmental (e)DNA metabarcoding techniques have progressed sufficiently to allow applications in various ecological domains as well as eDNA-based ecological assessment methods. A review of the 25 current WFD-compliant methods for river fish shows that 81% of the metrics used in these methods are expressed in richness or relative abundance and thus compatible with eDNA samples. However, more than half of the member states' methods include at least one metric related to age or size structure and would have to adapt their current fish index if reliant solely on eDNA-derived information. Most trait-based metrics expressed in richness are higher when computed from eDNA than when computed from TEF samples. Comparable values are obtained only when the TEF sampling effort increases. Depending on the species trait considered, most trait-based metrics expressed in relative abundance are significantly higher for eDNA than for TEF samples or vice versa due to over-estimation of sub-surface species or under-estimation of benthic and rare species by TEF sampling, respectively. An existing predictive fish index, adapted to make it compatible with eDNA data, delivers an ecological assessment comparable with the current approved method for 22 of the 25 sites tested. Its associated uncertainty is lower than that of current fish indices. Recommendations for the development of future fish eDNA-based indices and the associated eDNA water sampling strategy are discussed.","author":[{"dropping-particle":"","family":"Pont","given":"Didier","non-dropping-particle":"","parse-names":false,"suffix":""},{"dropping-particle":"","family":"Valentini","given":"Alice","non-dropping-particle":"","parse-names":false,"suffix":""},{"dropping-particle":"","family":"Rocle","given":"Mathieu","non-dropping-particle":"","parse-names":false,"suffix":""},{"dropping-particle":"","family":"Maire","given":"Anthony","non-dropping-particle":"","parse-names":false,"suffix":""},{"dropping-particle":"","family":"Delaigue","given":"Olivier","non-dropping-particle":"","parse-names":false,"suffix":""},{"dropping-particle":"","family":"Jean","given":"Pauline","non-dropping-particle":"","parse-names":false,"suffix":""},{"dropping-particle":"","family":"Dejean","given":"Tony","non-dropping-particle":"","parse-names":false,"suffix":""}],"container-title":"Journal of Fish Biology","id":"ITEM-2","issue":"2","issued":{"date-parts":[["2021"]]},"page":"354-366","title":"The future of fish-based ecological assessment of European rivers: from traditional EU Water Framework Directive compliant methods to eDNA metabarcoding-based approaches","type":"article-journal","volume":"98"}}],"schema":"https://github.com/citation-style-language/schema/raw/master/csl-citation.json"} </w:instrText>
      </w:r>
      <w:r w:rsidR="00096E1A" w:rsidRPr="00096E1A">
        <w:rPr>
          <w:color w:val="2B579A"/>
          <w:shd w:val="clear" w:color="auto" w:fill="E6E6E6"/>
        </w:rPr>
        <w:fldChar w:fldCharType="separate"/>
      </w:r>
      <w:r w:rsidR="0010626C">
        <w:rPr>
          <w:rFonts w:cs="Times New Roman"/>
        </w:rPr>
        <w:t>(Kelly, Gallego, &amp; Jacobs-Palme, 2018; Pont et al., 2021a)</w:t>
      </w:r>
      <w:r w:rsidR="00096E1A" w:rsidRPr="00096E1A">
        <w:rPr>
          <w:color w:val="2B579A"/>
          <w:shd w:val="clear" w:color="auto" w:fill="E6E6E6"/>
        </w:rPr>
        <w:fldChar w:fldCharType="end"/>
      </w:r>
      <w:r w:rsidR="00CE104E" w:rsidRPr="00FF4A60">
        <w:t>.</w:t>
      </w:r>
      <w:r w:rsidR="00CE104E" w:rsidRPr="00DF4DCE">
        <w:t xml:space="preserve"> </w:t>
      </w:r>
    </w:p>
    <w:p w14:paraId="3A042084" w14:textId="7F5BE77D" w:rsidR="00DF73B9" w:rsidRPr="00DF4DCE" w:rsidRDefault="00DF73B9" w:rsidP="00B55E90">
      <w:pPr>
        <w:pStyle w:val="NMtext"/>
        <w:spacing w:line="360" w:lineRule="auto"/>
        <w:jc w:val="left"/>
      </w:pPr>
      <w:r w:rsidRPr="00DF4DCE">
        <w:t xml:space="preserve">In addition to the two main strategies, we also propose that DNA can be used to calibrate or validate existing metrics. Therefore, we identify </w:t>
      </w:r>
      <w:r w:rsidR="00131C55" w:rsidRPr="00DF4DCE">
        <w:t>three</w:t>
      </w:r>
      <w:r w:rsidRPr="00DF4DCE">
        <w:t xml:space="preserve"> </w:t>
      </w:r>
      <w:r w:rsidR="00FE4F76" w:rsidRPr="00DF4DCE">
        <w:t xml:space="preserve">primary </w:t>
      </w:r>
      <w:r w:rsidRPr="00DF4DCE">
        <w:t>ways by which DNA</w:t>
      </w:r>
      <w:r w:rsidR="00A9651D" w:rsidRPr="00DF4DCE">
        <w:t>-based methods</w:t>
      </w:r>
      <w:r w:rsidRPr="00DF4DCE">
        <w:t xml:space="preserve"> can be integrated into monitoring frameworks (Figure 5): </w:t>
      </w:r>
    </w:p>
    <w:p w14:paraId="4B604337" w14:textId="6CFD3242" w:rsidR="00DF73B9" w:rsidRPr="00DF4DCE" w:rsidRDefault="003D3612" w:rsidP="00B55E90">
      <w:pPr>
        <w:pStyle w:val="NMtext"/>
        <w:numPr>
          <w:ilvl w:val="0"/>
          <w:numId w:val="22"/>
        </w:numPr>
        <w:spacing w:line="360" w:lineRule="auto"/>
        <w:jc w:val="left"/>
      </w:pPr>
      <w:r w:rsidRPr="00B55E90">
        <w:rPr>
          <w:bCs/>
        </w:rPr>
        <w:t>Enhance</w:t>
      </w:r>
      <w:r w:rsidR="00BF658B">
        <w:rPr>
          <w:b/>
        </w:rPr>
        <w:t xml:space="preserve"> </w:t>
      </w:r>
      <w:r w:rsidR="0082250E" w:rsidRPr="00DF4DCE">
        <w:t>-</w:t>
      </w:r>
      <w:r w:rsidR="00DF73B9" w:rsidRPr="00DF4DCE">
        <w:t xml:space="preserve"> DNA </w:t>
      </w:r>
      <w:r w:rsidR="00FC098D">
        <w:t xml:space="preserve">data </w:t>
      </w:r>
      <w:r w:rsidR="00DF73B9" w:rsidRPr="00DF4DCE">
        <w:t xml:space="preserve">is used </w:t>
      </w:r>
      <w:r w:rsidR="00621B49" w:rsidRPr="00DF4DCE">
        <w:t xml:space="preserve">to inform existing indicators, either </w:t>
      </w:r>
      <w:r w:rsidR="00DF73B9" w:rsidRPr="00DF4DCE">
        <w:t xml:space="preserve">as a complement to conventional methods </w:t>
      </w:r>
      <w:r w:rsidR="00621B49" w:rsidRPr="00DF4DCE">
        <w:t>or by becoming the</w:t>
      </w:r>
      <w:r w:rsidR="00DF73B9" w:rsidRPr="00DF4DCE">
        <w:t xml:space="preserve"> </w:t>
      </w:r>
      <w:r w:rsidR="00621B49" w:rsidRPr="00DF4DCE">
        <w:t>primary source of data</w:t>
      </w:r>
      <w:r w:rsidR="0082250E" w:rsidRPr="00DF4DCE">
        <w:t>.</w:t>
      </w:r>
      <w:r w:rsidR="00DF73B9" w:rsidRPr="00DF4DCE">
        <w:t xml:space="preserve"> </w:t>
      </w:r>
    </w:p>
    <w:p w14:paraId="51A9F02F" w14:textId="5270DBBC" w:rsidR="00DF73B9" w:rsidRPr="00DF4DCE" w:rsidRDefault="003D3612" w:rsidP="00B55E90">
      <w:pPr>
        <w:pStyle w:val="NMtext"/>
        <w:numPr>
          <w:ilvl w:val="0"/>
          <w:numId w:val="22"/>
        </w:numPr>
        <w:spacing w:line="360" w:lineRule="auto"/>
        <w:jc w:val="left"/>
      </w:pPr>
      <w:r w:rsidRPr="00B55E90">
        <w:rPr>
          <w:bCs/>
        </w:rPr>
        <w:t>Calibrate</w:t>
      </w:r>
      <w:r w:rsidRPr="00DF4DCE">
        <w:t xml:space="preserve"> </w:t>
      </w:r>
      <w:r w:rsidR="005C1621" w:rsidRPr="00DF4DCE">
        <w:t>-</w:t>
      </w:r>
      <w:r w:rsidR="00DF73B9" w:rsidRPr="00DF4DCE">
        <w:t xml:space="preserve"> DNA </w:t>
      </w:r>
      <w:r w:rsidR="00FC098D">
        <w:t xml:space="preserve">data </w:t>
      </w:r>
      <w:r w:rsidR="00DF73B9" w:rsidRPr="00DF4DCE">
        <w:t>is used to calibrate/validate existing indicators</w:t>
      </w:r>
      <w:r w:rsidR="00861A0D" w:rsidRPr="00DF4DCE">
        <w:t>, particularly those that are used as proxies for biodiversity</w:t>
      </w:r>
      <w:r w:rsidR="00276561" w:rsidRPr="00DF4DCE">
        <w:t>, or are outputs of pressure-state-response frameworks</w:t>
      </w:r>
      <w:r w:rsidR="0082250E" w:rsidRPr="00DF4DCE">
        <w:t>.</w:t>
      </w:r>
      <w:r w:rsidR="00DF73B9" w:rsidRPr="00DF4DCE">
        <w:t xml:space="preserve"> </w:t>
      </w:r>
    </w:p>
    <w:p w14:paraId="7F70106A" w14:textId="205D2128" w:rsidR="00DF73B9" w:rsidRPr="00DF4DCE" w:rsidRDefault="003D3612" w:rsidP="00B55E90">
      <w:pPr>
        <w:pStyle w:val="NMtext"/>
        <w:numPr>
          <w:ilvl w:val="0"/>
          <w:numId w:val="22"/>
        </w:numPr>
        <w:spacing w:line="360" w:lineRule="auto"/>
        <w:jc w:val="left"/>
      </w:pPr>
      <w:r w:rsidRPr="00B55E90">
        <w:rPr>
          <w:bCs/>
        </w:rPr>
        <w:t>Create</w:t>
      </w:r>
      <w:r w:rsidRPr="00DF4DCE">
        <w:t xml:space="preserve"> </w:t>
      </w:r>
      <w:r w:rsidR="0082250E" w:rsidRPr="00DF4DCE">
        <w:t>-</w:t>
      </w:r>
      <w:r w:rsidR="00DF73B9" w:rsidRPr="00DF4DCE">
        <w:t xml:space="preserve"> new indicators are developed based on DNA data</w:t>
      </w:r>
      <w:r w:rsidR="00A331D6" w:rsidRPr="00DF4DCE">
        <w:t xml:space="preserve">. </w:t>
      </w:r>
    </w:p>
    <w:p w14:paraId="76ED8B90" w14:textId="79C64BB1" w:rsidR="00585711" w:rsidRPr="00DF4DCE" w:rsidRDefault="006F55DC" w:rsidP="00B55E90">
      <w:pPr>
        <w:pStyle w:val="NMtext"/>
        <w:spacing w:line="360" w:lineRule="auto"/>
        <w:jc w:val="left"/>
      </w:pPr>
      <w:r w:rsidRPr="00DF4DCE">
        <w:t>In</w:t>
      </w:r>
      <w:r w:rsidR="003462FE" w:rsidRPr="00DF4DCE">
        <w:t xml:space="preserve"> </w:t>
      </w:r>
      <w:r w:rsidR="00D73F2A" w:rsidRPr="00DF4DCE">
        <w:t>Figure 5</w:t>
      </w:r>
      <w:r w:rsidR="0082250E" w:rsidRPr="00DF4DCE">
        <w:t>,</w:t>
      </w:r>
      <w:r w:rsidR="003462FE" w:rsidRPr="00DF4DCE">
        <w:t xml:space="preserve"> we </w:t>
      </w:r>
      <w:r w:rsidRPr="00DF4DCE">
        <w:t>highlight the different types of data that</w:t>
      </w:r>
      <w:r w:rsidR="006A03CA" w:rsidRPr="00DF4DCE">
        <w:t xml:space="preserve"> </w:t>
      </w:r>
      <w:r w:rsidR="00C90829" w:rsidRPr="00DF4DCE">
        <w:t xml:space="preserve">DNA-based approaches </w:t>
      </w:r>
      <w:r w:rsidR="0014312B" w:rsidRPr="00DF4DCE">
        <w:t xml:space="preserve">may </w:t>
      </w:r>
      <w:r w:rsidR="000F649F" w:rsidRPr="00DF4DCE">
        <w:t>derive</w:t>
      </w:r>
      <w:r w:rsidRPr="00DF4DCE">
        <w:t xml:space="preserve">: </w:t>
      </w:r>
      <w:r w:rsidR="000F649F" w:rsidRPr="00DF4DCE">
        <w:t xml:space="preserve">taxonomy-based </w:t>
      </w:r>
      <w:r w:rsidR="00077A6B" w:rsidRPr="00DF4DCE">
        <w:t>data (</w:t>
      </w:r>
      <w:r w:rsidR="00427275" w:rsidRPr="00DF4DCE">
        <w:t>e.g. species lists</w:t>
      </w:r>
      <w:r w:rsidR="000E14CC" w:rsidRPr="00DF4DCE">
        <w:t>)</w:t>
      </w:r>
      <w:r w:rsidRPr="00DF4DCE">
        <w:t xml:space="preserve">; </w:t>
      </w:r>
      <w:r w:rsidR="002F5733" w:rsidRPr="00DF4DCE">
        <w:t>taxonomy-free data (OT</w:t>
      </w:r>
      <w:r w:rsidR="401DE868" w:rsidRPr="00DF4DCE">
        <w:t>U</w:t>
      </w:r>
      <w:r w:rsidR="002F5733" w:rsidRPr="00DF4DCE">
        <w:t xml:space="preserve"> or ASV lists)</w:t>
      </w:r>
      <w:r w:rsidRPr="00DF4DCE">
        <w:t>; and</w:t>
      </w:r>
      <w:r w:rsidR="00516893" w:rsidRPr="00DF4DCE">
        <w:t xml:space="preserve"> genomic </w:t>
      </w:r>
      <w:r w:rsidR="00516893" w:rsidRPr="00DF4DCE">
        <w:lastRenderedPageBreak/>
        <w:t>data.</w:t>
      </w:r>
      <w:r w:rsidR="006A03CA" w:rsidRPr="00DF4DCE">
        <w:t xml:space="preserve"> </w:t>
      </w:r>
      <w:r w:rsidR="003915A4" w:rsidRPr="00DF4DCE">
        <w:t xml:space="preserve">These </w:t>
      </w:r>
      <w:r w:rsidR="006A03CA" w:rsidRPr="00DF4DCE">
        <w:t xml:space="preserve">data </w:t>
      </w:r>
      <w:r w:rsidR="003915A4" w:rsidRPr="00DF4DCE">
        <w:t>can</w:t>
      </w:r>
      <w:r w:rsidRPr="00DF4DCE">
        <w:t xml:space="preserve"> </w:t>
      </w:r>
      <w:r w:rsidR="002B5C1D" w:rsidRPr="00DF4DCE">
        <w:t xml:space="preserve">characterize different </w:t>
      </w:r>
      <w:r w:rsidR="000A2910" w:rsidRPr="00DF4DCE">
        <w:t xml:space="preserve">components </w:t>
      </w:r>
      <w:r w:rsidR="002B5C1D" w:rsidRPr="00DF4DCE">
        <w:t>of ecosystems</w:t>
      </w:r>
      <w:r w:rsidR="000A2910" w:rsidRPr="00DF4DCE">
        <w:t xml:space="preserve">: </w:t>
      </w:r>
      <w:r w:rsidR="006A03CA" w:rsidRPr="00DF4DCE">
        <w:t>species detection</w:t>
      </w:r>
      <w:r w:rsidR="000A2910" w:rsidRPr="00DF4DCE">
        <w:t>;</w:t>
      </w:r>
      <w:r w:rsidR="006A03CA" w:rsidRPr="00DF4DCE">
        <w:t xml:space="preserve"> </w:t>
      </w:r>
      <w:r w:rsidR="00585711" w:rsidRPr="00DF4DCE">
        <w:t>community composition</w:t>
      </w:r>
      <w:r w:rsidR="000A2910" w:rsidRPr="00DF4DCE">
        <w:t>; and</w:t>
      </w:r>
      <w:r w:rsidR="00585711" w:rsidRPr="00DF4DCE">
        <w:t xml:space="preserve"> </w:t>
      </w:r>
      <w:r w:rsidR="00501CEA" w:rsidRPr="00DF4DCE">
        <w:t xml:space="preserve">community </w:t>
      </w:r>
      <w:r w:rsidR="00585711" w:rsidRPr="00DF4DCE">
        <w:t xml:space="preserve">function. </w:t>
      </w:r>
      <w:r w:rsidR="00501CEA" w:rsidRPr="00DF4DCE">
        <w:t xml:space="preserve">According to the type of DNA data generated and </w:t>
      </w:r>
      <w:r w:rsidR="00EF5D64" w:rsidRPr="00DF4DCE">
        <w:t>ecosystem component</w:t>
      </w:r>
      <w:r w:rsidR="00501CEA" w:rsidRPr="00DF4DCE">
        <w:t xml:space="preserve">, </w:t>
      </w:r>
      <w:r w:rsidR="00353510" w:rsidRPr="00DF4DCE">
        <w:t xml:space="preserve">the opportunities to enhance, calibrate or create are highlighted. </w:t>
      </w:r>
      <w:r w:rsidR="005F50F2">
        <w:t>T</w:t>
      </w:r>
      <w:r w:rsidR="00353510" w:rsidRPr="00DF4DCE">
        <w:t>hese processes can generate ecosystem health indices related to condition, function</w:t>
      </w:r>
      <w:r w:rsidR="005B25E5" w:rsidRPr="00DF4DCE">
        <w:t>,</w:t>
      </w:r>
      <w:r w:rsidR="00353510" w:rsidRPr="00DF4DCE">
        <w:t xml:space="preserve"> and resilience</w:t>
      </w:r>
      <w:r w:rsidR="0070254C" w:rsidRPr="00DF4DCE">
        <w:t xml:space="preserve">. </w:t>
      </w:r>
    </w:p>
    <w:p w14:paraId="785AE94F" w14:textId="2E9D9CAD" w:rsidR="00DF73B9" w:rsidRPr="00DF4DCE" w:rsidRDefault="00012EB9" w:rsidP="00C10B54">
      <w:pPr>
        <w:pStyle w:val="NMtext"/>
        <w:spacing w:after="0"/>
        <w:jc w:val="center"/>
      </w:pPr>
      <w:r>
        <w:rPr>
          <w:noProof/>
          <w:color w:val="2B579A"/>
          <w:shd w:val="clear" w:color="auto" w:fill="E6E6E6"/>
          <w:lang w:eastAsia="en-GB"/>
        </w:rPr>
        <w:drawing>
          <wp:inline distT="0" distB="0" distL="0" distR="0" wp14:anchorId="16FA9D84" wp14:editId="5077283C">
            <wp:extent cx="4225622" cy="3822392"/>
            <wp:effectExtent l="12700" t="12700" r="16510" b="13335"/>
            <wp:docPr id="113" name="Imagem 113" descr="How DNA-based data can be used for reporting. DNA-based data may derive from taxonomy-based (species lists, to which DNA reference collections contribute), taxonomy-free (OTU/ASV data) or genomic approaches. These data will inform species detection, community composition or function. Then, three different strategies for deriving indicators are considered: enhance, calibrate, and create (see text), leading to refined (existing) indicators, or to new indicators for national and international reporting. Arrows indicate a connection between the different data sources, analyse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113" descr="How DNA-based data can be used for reporting. DNA-based data may derive from taxonomy-based (species lists, to which DNA reference collections contribute), taxonomy-free (OTU/ASV data) or genomic approaches. These data will inform species detection, community composition or function. Then, three different strategies for deriving indicators are considered: enhance, calibrate, and create (see text), leading to refined (existing) indicators, or to new indicators for national and international reporting. Arrows indicate a connection between the different data sources, analyses, and strategie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225622" cy="3822392"/>
                    </a:xfrm>
                    <a:prstGeom prst="rect">
                      <a:avLst/>
                    </a:prstGeom>
                    <a:noFill/>
                    <a:ln w="12700">
                      <a:solidFill>
                        <a:schemeClr val="tx1"/>
                      </a:solidFill>
                    </a:ln>
                  </pic:spPr>
                </pic:pic>
              </a:graphicData>
            </a:graphic>
          </wp:inline>
        </w:drawing>
      </w:r>
    </w:p>
    <w:p w14:paraId="52B567BF" w14:textId="6E5094D0" w:rsidR="00DF73B9" w:rsidRPr="00CA594D" w:rsidRDefault="00DF73B9" w:rsidP="00CA594D">
      <w:pPr>
        <w:pStyle w:val="NMtext"/>
        <w:spacing w:line="360" w:lineRule="auto"/>
        <w:rPr>
          <w:rFonts w:eastAsia="Source Sans Pro Light" w:cs="Source Sans Pro Light"/>
        </w:rPr>
      </w:pPr>
      <w:r w:rsidRPr="00CA594D">
        <w:rPr>
          <w:rFonts w:eastAsia="Source Sans Pro Light" w:cs="Source Sans Pro Light"/>
          <w:b/>
          <w:bCs/>
        </w:rPr>
        <w:t>Figure 5</w:t>
      </w:r>
      <w:r w:rsidRPr="00CA594D">
        <w:rPr>
          <w:rFonts w:eastAsia="Source Sans Pro Light" w:cs="Source Sans Pro Light"/>
        </w:rPr>
        <w:t xml:space="preserve">: </w:t>
      </w:r>
      <w:r w:rsidR="00603643" w:rsidRPr="00CA594D">
        <w:rPr>
          <w:rFonts w:eastAsia="Source Sans Pro Light" w:cs="Source Sans Pro Light"/>
        </w:rPr>
        <w:t xml:space="preserve">How </w:t>
      </w:r>
      <w:r w:rsidR="006471AE" w:rsidRPr="00CA594D">
        <w:rPr>
          <w:rFonts w:eastAsia="Source Sans Pro Light" w:cs="Source Sans Pro Light"/>
        </w:rPr>
        <w:t>DNA-based data can be used for reporting</w:t>
      </w:r>
      <w:r w:rsidRPr="00CA594D">
        <w:t xml:space="preserve">. </w:t>
      </w:r>
      <w:r w:rsidR="00406EC9" w:rsidRPr="00CA594D">
        <w:t>DNA-based data may derive</w:t>
      </w:r>
      <w:r w:rsidR="00C27518" w:rsidRPr="00CA594D">
        <w:t xml:space="preserve"> </w:t>
      </w:r>
      <w:r w:rsidR="00406EC9" w:rsidRPr="00CA594D">
        <w:t xml:space="preserve">from </w:t>
      </w:r>
      <w:r w:rsidR="00C27518" w:rsidRPr="00CA594D">
        <w:t>taxonom</w:t>
      </w:r>
      <w:r w:rsidR="00F61900" w:rsidRPr="00CA594D">
        <w:t>y</w:t>
      </w:r>
      <w:r w:rsidR="00544B33" w:rsidRPr="00CA594D">
        <w:t>-based (</w:t>
      </w:r>
      <w:r w:rsidR="00A21A79" w:rsidRPr="00CA594D">
        <w:t>s</w:t>
      </w:r>
      <w:r w:rsidR="00544B33" w:rsidRPr="00CA594D">
        <w:t>pecies lists</w:t>
      </w:r>
      <w:r w:rsidR="00680D47" w:rsidRPr="00CA594D">
        <w:t xml:space="preserve">, to which </w:t>
      </w:r>
      <w:r w:rsidR="00FD5A6B" w:rsidRPr="00CA594D">
        <w:t xml:space="preserve">DNA </w:t>
      </w:r>
      <w:r w:rsidR="00680D47" w:rsidRPr="00CA594D">
        <w:t xml:space="preserve">reference </w:t>
      </w:r>
      <w:r w:rsidR="00FD5A6B" w:rsidRPr="00CA594D">
        <w:t>collections</w:t>
      </w:r>
      <w:r w:rsidR="00680D47" w:rsidRPr="00CA594D">
        <w:t xml:space="preserve"> contribute</w:t>
      </w:r>
      <w:r w:rsidR="008B472D" w:rsidRPr="00CA594D">
        <w:t>)</w:t>
      </w:r>
      <w:r w:rsidR="009821A0" w:rsidRPr="00CA594D">
        <w:t>, taxonomy-free (O</w:t>
      </w:r>
      <w:r w:rsidR="002F5733" w:rsidRPr="00CA594D">
        <w:t>TU</w:t>
      </w:r>
      <w:r w:rsidR="009821A0" w:rsidRPr="00CA594D">
        <w:t>/ASV data) or genomic</w:t>
      </w:r>
      <w:r w:rsidR="00544B33" w:rsidRPr="00CA594D">
        <w:t xml:space="preserve"> </w:t>
      </w:r>
      <w:r w:rsidR="009821A0" w:rsidRPr="00CA594D">
        <w:t>approaches. Th</w:t>
      </w:r>
      <w:r w:rsidR="00AE236D" w:rsidRPr="00CA594D">
        <w:t>ese</w:t>
      </w:r>
      <w:r w:rsidR="009821A0" w:rsidRPr="00CA594D">
        <w:t xml:space="preserve"> data will inform species detection, </w:t>
      </w:r>
      <w:r w:rsidR="00173029" w:rsidRPr="00CA594D">
        <w:t>community composition or function</w:t>
      </w:r>
      <w:r w:rsidR="00EF5EED" w:rsidRPr="00CA594D">
        <w:t>.</w:t>
      </w:r>
      <w:r w:rsidR="006E2D2E" w:rsidRPr="00CA594D">
        <w:t xml:space="preserve"> Then, three different strategies for deriving indicators are considered: enhance, </w:t>
      </w:r>
      <w:r w:rsidR="001B1007" w:rsidRPr="00CA594D">
        <w:t>calibrate,</w:t>
      </w:r>
      <w:r w:rsidR="006E2D2E" w:rsidRPr="00CA594D">
        <w:t xml:space="preserve"> and create (see text)</w:t>
      </w:r>
      <w:r w:rsidR="00653FB3" w:rsidRPr="00CA594D">
        <w:t xml:space="preserve">, leading to </w:t>
      </w:r>
      <w:r w:rsidR="00150F59" w:rsidRPr="00CA594D">
        <w:t xml:space="preserve">refined (existing) </w:t>
      </w:r>
      <w:r w:rsidR="00012F61" w:rsidRPr="00CA594D">
        <w:t xml:space="preserve">indicators, </w:t>
      </w:r>
      <w:r w:rsidR="00150F59" w:rsidRPr="00CA594D">
        <w:t xml:space="preserve">or </w:t>
      </w:r>
      <w:r w:rsidR="00012F61" w:rsidRPr="00CA594D">
        <w:t xml:space="preserve">to </w:t>
      </w:r>
      <w:r w:rsidR="00150F59" w:rsidRPr="00CA594D">
        <w:t>new indicators</w:t>
      </w:r>
      <w:r w:rsidR="00716B0E" w:rsidRPr="00CA594D">
        <w:t xml:space="preserve"> for national and international reporting</w:t>
      </w:r>
      <w:r w:rsidR="006E2D2E" w:rsidRPr="00CA594D">
        <w:t>.</w:t>
      </w:r>
      <w:r w:rsidR="00150F59" w:rsidRPr="00CA594D">
        <w:t xml:space="preserve"> </w:t>
      </w:r>
      <w:r w:rsidR="00012F61" w:rsidRPr="00CA594D">
        <w:t xml:space="preserve">Arrows indicate a connection between the different data sources, </w:t>
      </w:r>
      <w:r w:rsidR="001B1007" w:rsidRPr="00CA594D">
        <w:t>analyses,</w:t>
      </w:r>
      <w:r w:rsidR="00012F61" w:rsidRPr="00CA594D">
        <w:t xml:space="preserve"> and strategies.</w:t>
      </w:r>
    </w:p>
    <w:p w14:paraId="1459E188" w14:textId="0191A899" w:rsidR="00DF73B9" w:rsidRPr="00DF4DCE" w:rsidRDefault="00B1004D" w:rsidP="00B55E90">
      <w:pPr>
        <w:pStyle w:val="NMtext"/>
        <w:spacing w:line="360" w:lineRule="auto"/>
        <w:jc w:val="left"/>
      </w:pPr>
      <w:r w:rsidRPr="00DF4DCE">
        <w:t xml:space="preserve">Below we describe how DNA-based methods can be used within this framework for biodiversity reporting </w:t>
      </w:r>
      <w:r w:rsidR="00FA6394" w:rsidRPr="00DF4DCE">
        <w:t xml:space="preserve">with a focus on how </w:t>
      </w:r>
      <w:r w:rsidR="00151ADE" w:rsidRPr="00DF4DCE">
        <w:t>DNA can contribute to Scotland’s aim to create ecosystem health indicators. We</w:t>
      </w:r>
      <w:r w:rsidRPr="00DF4DCE">
        <w:t xml:space="preserve"> provide some case-study examples of the main strategies/metrics considered </w:t>
      </w:r>
      <w:r w:rsidRPr="00AE1A07">
        <w:t>(Boxes 7-</w:t>
      </w:r>
      <w:r w:rsidR="003A4E8A" w:rsidRPr="00AE1A07">
        <w:t>14</w:t>
      </w:r>
      <w:r w:rsidRPr="00AE1A07">
        <w:t>)</w:t>
      </w:r>
      <w:r w:rsidR="00F66485">
        <w:t xml:space="preserve"> and summarise how these might contribute to existing Scottish monitoring and reporting frameworks (Table 1)</w:t>
      </w:r>
      <w:r w:rsidRPr="003A4E8A">
        <w:t>.</w:t>
      </w:r>
      <w:r w:rsidRPr="00DF4DCE">
        <w:t xml:space="preserve"> We also address the </w:t>
      </w:r>
      <w:r w:rsidRPr="00DF4DCE">
        <w:lastRenderedPageBreak/>
        <w:t xml:space="preserve">developmental stage of </w:t>
      </w:r>
      <w:r w:rsidR="00F66485">
        <w:t>different</w:t>
      </w:r>
      <w:r w:rsidRPr="00DF4DCE">
        <w:t xml:space="preserve"> approach</w:t>
      </w:r>
      <w:r w:rsidR="00F66485">
        <w:t>es</w:t>
      </w:r>
      <w:r w:rsidRPr="00DF4DCE">
        <w:t xml:space="preserve"> and the research efforts still needed for implementation in the short </w:t>
      </w:r>
      <w:r w:rsidR="00A64F15" w:rsidRPr="00DF4DCE">
        <w:t>to medium</w:t>
      </w:r>
      <w:r w:rsidR="00BB0C0C" w:rsidRPr="00DF4DCE">
        <w:t>-term</w:t>
      </w:r>
      <w:r w:rsidRPr="00DF4DCE">
        <w:t xml:space="preserve"> </w:t>
      </w:r>
      <w:r w:rsidR="00BB0C0C" w:rsidRPr="00DF4DCE">
        <w:t>(</w:t>
      </w:r>
      <w:r w:rsidRPr="00DF4DCE">
        <w:t xml:space="preserve">Table </w:t>
      </w:r>
      <w:r w:rsidR="00F66485">
        <w:t>2</w:t>
      </w:r>
      <w:r w:rsidRPr="00DF4DCE">
        <w:t>).</w:t>
      </w:r>
    </w:p>
    <w:p w14:paraId="572DDB66" w14:textId="34E9D01F" w:rsidR="00DF73B9" w:rsidRPr="00630EBB" w:rsidRDefault="00DF73B9" w:rsidP="002A5F18">
      <w:pPr>
        <w:pStyle w:val="Heading2"/>
        <w:spacing w:line="360" w:lineRule="auto"/>
        <w:jc w:val="left"/>
      </w:pPr>
      <w:bookmarkStart w:id="18" w:name="_Toc120733404"/>
      <w:r w:rsidRPr="00BA1CBE">
        <w:t>Enhancing existing indicators</w:t>
      </w:r>
      <w:bookmarkEnd w:id="18"/>
    </w:p>
    <w:p w14:paraId="46637165" w14:textId="721D16CA" w:rsidR="00122E35" w:rsidRPr="00DF4DCE" w:rsidRDefault="00DF73B9" w:rsidP="002A5F18">
      <w:pPr>
        <w:pStyle w:val="NMtext"/>
        <w:spacing w:line="360" w:lineRule="auto"/>
        <w:jc w:val="left"/>
      </w:pPr>
      <w:r w:rsidRPr="00DF4DCE">
        <w:t xml:space="preserve">DNA methods </w:t>
      </w:r>
      <w:r w:rsidR="008F4D64" w:rsidRPr="00DF4DCE">
        <w:t xml:space="preserve">can be </w:t>
      </w:r>
      <w:r w:rsidRPr="00DF4DCE">
        <w:t xml:space="preserve">applied to generate data that </w:t>
      </w:r>
      <w:r w:rsidR="0003407E" w:rsidRPr="00DF4DCE">
        <w:t>feed</w:t>
      </w:r>
      <w:r w:rsidRPr="00DF4DCE">
        <w:t xml:space="preserve"> into existing indicators. DNA may become the primary source of data, thereby replacing existing </w:t>
      </w:r>
      <w:r w:rsidR="000A4178" w:rsidRPr="00DF4DCE">
        <w:t>survey methods</w:t>
      </w:r>
      <w:r w:rsidRPr="00DF4DCE">
        <w:t>, or it may be used as a complement to conventional methods.</w:t>
      </w:r>
      <w:r w:rsidR="00C84917" w:rsidRPr="00DF4DCE">
        <w:t xml:space="preserve"> </w:t>
      </w:r>
      <w:r w:rsidR="00916547" w:rsidRPr="00DF4DCE">
        <w:t xml:space="preserve">‘Enhance’ primarily applies to indicators of ecosystem condition. </w:t>
      </w:r>
    </w:p>
    <w:p w14:paraId="615B7C79" w14:textId="527E616D" w:rsidR="00122E35" w:rsidRPr="00DF4DCE" w:rsidRDefault="00122E35" w:rsidP="002A5F18">
      <w:pPr>
        <w:pStyle w:val="Heading3"/>
        <w:spacing w:line="360" w:lineRule="auto"/>
        <w:rPr>
          <w:lang w:val="en-GB"/>
        </w:rPr>
      </w:pPr>
      <w:r w:rsidRPr="003B4F38">
        <w:rPr>
          <w:color w:val="146568"/>
          <w:lang w:val="en-GB"/>
        </w:rPr>
        <w:t>Condition indicators</w:t>
      </w:r>
    </w:p>
    <w:p w14:paraId="0E2CAEC5" w14:textId="357840D2" w:rsidR="00DF73B9" w:rsidRPr="00FC345E" w:rsidRDefault="00DF73B9" w:rsidP="002A5F18">
      <w:pPr>
        <w:pStyle w:val="Heading4"/>
        <w:spacing w:line="360" w:lineRule="auto"/>
        <w:rPr>
          <w:rFonts w:eastAsiaTheme="minorEastAsia" w:cstheme="minorBidi"/>
        </w:rPr>
      </w:pPr>
      <w:r w:rsidRPr="00FC345E">
        <w:t xml:space="preserve">Species detection  </w:t>
      </w:r>
    </w:p>
    <w:p w14:paraId="573E25CC" w14:textId="4C3B4B66" w:rsidR="00355E44" w:rsidRPr="00DF4DCE" w:rsidRDefault="00DF73B9" w:rsidP="002A5F18">
      <w:pPr>
        <w:pStyle w:val="NMtext"/>
        <w:spacing w:line="360" w:lineRule="auto"/>
        <w:jc w:val="left"/>
      </w:pPr>
      <w:r>
        <w:t xml:space="preserve">DNA </w:t>
      </w:r>
      <w:r w:rsidR="0003407E">
        <w:t xml:space="preserve">can be </w:t>
      </w:r>
      <w:r>
        <w:t>used to detect targeted species (i.e.</w:t>
      </w:r>
      <w:r w:rsidR="00AA3394">
        <w:t>,</w:t>
      </w:r>
      <w:r>
        <w:t xml:space="preserve"> invasive non-native, protected</w:t>
      </w:r>
      <w:r w:rsidR="3257AFE0">
        <w:t>,</w:t>
      </w:r>
      <w:r>
        <w:t xml:space="preserve"> or other relevant species) in a given site. </w:t>
      </w:r>
      <w:r w:rsidR="008B26C8">
        <w:t>S</w:t>
      </w:r>
      <w:r>
        <w:t>pecies identification is performed based on DNA data (taxonomy-based approach) to inform knowledge o</w:t>
      </w:r>
      <w:r w:rsidR="005E254C">
        <w:t>f</w:t>
      </w:r>
      <w:r>
        <w:t xml:space="preserve"> species’ distribution</w:t>
      </w:r>
      <w:r w:rsidR="00EC316C">
        <w:t>.</w:t>
      </w:r>
      <w:r w:rsidR="00916547">
        <w:t xml:space="preserve"> </w:t>
      </w:r>
      <w:r>
        <w:t>Extensive research has been undertaken using DNA for species detection, hence various protocols are already available and continue to be developed</w:t>
      </w:r>
      <w:r w:rsidR="0066756F">
        <w:t>, including alternative detection methods</w:t>
      </w:r>
      <w:r>
        <w:t xml:space="preserve"> </w:t>
      </w:r>
      <w:r>
        <w:rPr>
          <w:color w:val="2B579A"/>
          <w:shd w:val="clear" w:color="auto" w:fill="E6E6E6"/>
        </w:rPr>
        <w:fldChar w:fldCharType="begin" w:fldLock="1"/>
      </w:r>
      <w:r w:rsidR="0063198C">
        <w:instrText xml:space="preserve"> ADDIN ZOTERO_ITEM CSL_CITATION {"citationID":"pFLrtTV1","properties":{"formattedCitation":"(e.g. Williams et al., 2021b)","plainCitation":"(e.g. Williams et al., 2021b)","noteIndex":0},"citationItems":[{"id":"w52rFSGD/1pO06PKp","uris":["http://www.mendeley.com/documents/?uuid=9e566cdd-7c76-4d75-959d-13fcbc18f2b8","http://www.mendeley.com/documents/?uuid=1243769e-2374-4efe-b09d-fd992b98f7dc"],"itemData":{"DOI":"10.1002/edn3.174","ISSN":"26374943","abstract":"Molecular techniques offer sensitive, specific, noninvasive monitoring of target species from a variety of environmental samples. We recently developed a CRISPR-Cas-based eDNA assay for rapid single-species detection as a route to a simple, cost-effective biosensor device. CRISPR-Cas-based diagnostic assays use isothermal conditions in combination with a highly specific sequence recognition system. This CRISPR-Cas assay was designed to target Salmo salar, and we previously demonstrated its utility in eDNA samples from sites in Ireland. The aim of this study was to validate our assay in two larger sample sets from Canada (n = 16/n = 63) in comparison with an independent S. salar qPCR assay. We demonstrate that overall, the CRISPR-Cas assay performs similarly to qPCR for assessing the presence or absence of S. salar from eDNA and provides a viable alternative approach where qPCR assay design and application have proven to be challenging.","author":[{"dropping-particle":"","family":"Williams","given":"Molly Ann","non-dropping-particle":"","parse-names":false,"suffix":""},{"dropping-particle":"","family":"Hernandez","given":"Cecilia","non-dropping-particle":"","parse-names":false,"suffix":""},{"dropping-particle":"","family":"O'Sullivan","given":"Antóin M.","non-dropping-particle":"","parse-names":false,"suffix":""},{"dropping-particle":"","family":"April","given":"Julien","non-dropping-particle":"","parse-names":false,"suffix":""},{"dropping-particle":"","family":"Regan","given":"Fiona","non-dropping-particle":"","parse-names":false,"suffix":""},{"dropping-particle":"","family":"Bernatchez","given":"Louis","non-dropping-particle":"","parse-names":false,"suffix":""},{"dropping-particle":"","family":"Parle-McDermott","given":"Anne","non-dropping-particle":"","parse-names":false,"suffix":""}],"container-title":"Environmental DNA","id":"ITEM-1","issue":"1","issued":{"date-parts":[["2021"]]},"page":"297-304","title":"Comparing CRISPR-Cas and qPCR eDNA assays for the detection of Atlantic salmon (Salmo salar L.)","type":"article-journal","volume":"3"},"prefix":"e.g. "}],"schema":"https://github.com/citation-style-language/schema/raw/master/csl-citation.json"} </w:instrText>
      </w:r>
      <w:r>
        <w:rPr>
          <w:color w:val="2B579A"/>
          <w:shd w:val="clear" w:color="auto" w:fill="E6E6E6"/>
        </w:rPr>
        <w:fldChar w:fldCharType="separate"/>
      </w:r>
      <w:r w:rsidR="00C5133D">
        <w:rPr>
          <w:rFonts w:cs="Times New Roman"/>
        </w:rPr>
        <w:t>(e.g. Williams et al., 2021b)</w:t>
      </w:r>
      <w:r>
        <w:rPr>
          <w:color w:val="2B579A"/>
          <w:shd w:val="clear" w:color="auto" w:fill="E6E6E6"/>
        </w:rPr>
        <w:fldChar w:fldCharType="end"/>
      </w:r>
      <w:r w:rsidR="009E12FA">
        <w:t xml:space="preserve">, </w:t>
      </w:r>
      <w:r w:rsidR="00A92DB7">
        <w:t>RNA-based methods</w:t>
      </w:r>
      <w:r w:rsidR="003A219E">
        <w:t xml:space="preserve"> </w:t>
      </w:r>
      <w:r>
        <w:rPr>
          <w:color w:val="2B579A"/>
          <w:shd w:val="clear" w:color="auto" w:fill="E6E6E6"/>
        </w:rPr>
        <w:fldChar w:fldCharType="begin" w:fldLock="1"/>
      </w:r>
      <w:r w:rsidR="0063198C">
        <w:instrText xml:space="preserve"> ADDIN ZOTERO_ITEM CSL_CITATION {"citationID":"ltTKXmOH","properties":{"formattedCitation":"(e.g. Tsuri et al., 2021)","plainCitation":"(e.g. Tsuri et al., 2021)","noteIndex":0},"citationItems":[{"id":"w52rFSGD/NLCXiQZQ","uris":["http://www.mendeley.com/documents/?uuid=48ced0fb-18d4-4346-b14f-1f506fab8cd3"],"itemData":{"DOI":"10.1002/edn3.169","ISSN":"26374943","abstract":"As an alternative/supplement to conventional biodiversity survey methods, environmental DNA (eDNA) analysis has developed rapidly during the past decade, and is widely used for the biomonitoring of wildlife. However, the interpretation of eDNA results has been limited to the presence/absence or biomass/abundance of the target species because of uncertainty regarding the dynamics of eDNA in natural environments. This limitation may be ameliorated by targeting environmental RNA (eRNA). RNA is more prone to degrade than DNA and the pattern of messenger RNA (mRNA) expression changes depending on physiological conditions, meaning that the presence or concentration of mRNA could reflect the organism's presence with higher temporal resolution and provide information beyond simple presence/absence. Technical developments in the detection of eRNA focusing on mRNA with these distinct features could permit the advanced usage of genetic materials in water. In advancing this technique, we initiated this study asking that if we can detect elevated levels of eRNA whose genes are specific to a tissue source (e.g., gills or skin), then could not we infer the tissue origin of the genetic material detected. To this end, we developed gene-specific primer sets for the target genes with biased expression in the gills, skin, and intestine, and conducted reverse transcription–polymerase chain reaction on zebrafish breeding tank water samples, obtaining positive results for all assays. The result of our experiment confirmed that the specific target tissues can be the source of genetic materials detected in water and with that we offer a proof of concept for eRNA analysis targeting specific mRNAs of aquatic vertebrates. In this commentary, we provide information on the experimental steps used for mRNA typing of eRNA from zebrafish as well as the limitations and challenges of this technique and the prospect of mRNA typing of eRNA in the future.","author":[{"dropping-particle":"","family":"Tsuri","given":"Kenji","non-dropping-particle":"","parse-names":false,"suffix":""},{"dropping-particle":"","family":"Ikeda","given":"Shizuya","non-dropping-particle":"","parse-names":false,"suffix":""},{"dropping-particle":"","family":"Hirohara","given":"Takaya","non-dropping-particle":"","parse-names":false,"suffix":""},{"dropping-particle":"","family":"Shimada","given":"Yasuhito","non-dropping-particle":"","parse-names":false,"suffix":""},{"dropping-particle":"","family":"Minamoto","given":"Toshifumi","non-dropping-particle":"","parse-names":false,"suffix":""},{"dropping-particle":"","family":"Yamanaka","given":"Hiroki","non-dropping-particle":"","parse-names":false,"suffix":""}],"container-title":"Environmental DNA","id":"ITEM-1","issue":"1","issued":{"date-parts":[["2021"]]},"page":"14-21","title":"Messenger RNA typing of environmental RNA (eRNA): A case study on zebrafish tank water with perspectives for the future development of eRNA analysis on aquatic vertebrates","type":"article-journal","volume":"3"},"prefix":"e.g. "}],"schema":"https://github.com/citation-style-language/schema/raw/master/csl-citation.json"} </w:instrText>
      </w:r>
      <w:r>
        <w:rPr>
          <w:color w:val="2B579A"/>
          <w:shd w:val="clear" w:color="auto" w:fill="E6E6E6"/>
        </w:rPr>
        <w:fldChar w:fldCharType="separate"/>
      </w:r>
      <w:r w:rsidR="00C5133D">
        <w:rPr>
          <w:rFonts w:cs="Times New Roman"/>
        </w:rPr>
        <w:t>(e.g. Tsuri et al., 2021)</w:t>
      </w:r>
      <w:r>
        <w:rPr>
          <w:color w:val="2B579A"/>
          <w:shd w:val="clear" w:color="auto" w:fill="E6E6E6"/>
        </w:rPr>
        <w:fldChar w:fldCharType="end"/>
      </w:r>
      <w:r w:rsidR="00A92DB7">
        <w:t>, DNA capture</w:t>
      </w:r>
      <w:r w:rsidR="00443FBC">
        <w:t>-</w:t>
      </w:r>
      <w:r w:rsidR="00A92DB7">
        <w:t xml:space="preserve">based methods </w:t>
      </w:r>
      <w:r>
        <w:rPr>
          <w:color w:val="2B579A"/>
          <w:shd w:val="clear" w:color="auto" w:fill="E6E6E6"/>
        </w:rPr>
        <w:fldChar w:fldCharType="begin" w:fldLock="1"/>
      </w:r>
      <w:r w:rsidR="0063198C">
        <w:rPr>
          <w:lang w:val="en-US"/>
        </w:rPr>
        <w:instrText xml:space="preserve"> ADDIN ZOTERO_ITEM CSL_CITATION {"citationID":"bIsKQYpU","properties":{"formattedCitation":"(e.g. Wilcox et al., 2018)","plainCitation":"(e.g. Wilcox et al., 2018)","noteIndex":0},"citationItems":[{"id":"w52rFSGD/V8kZyCWq","uris":["http://www.mendeley.com/documents/?uuid=1f3b62cb-0c0b-4a8a-9149-d3bbdde40e0f"],"itemData":{"DOI":"10.1111/1755-0998.12928","ISSN":"17550998","PMID":"30009542","abstract":"Environmental DNA (eDNA) sampling—the detection of genetic material in the environment to infer species presence—has rapidly grown as a tool for sampling aquatic animal communities. A potentially powerful feature of environmental sampling is that all taxa within the habitat shed DNA and so may be detectable, creating opportunity for whole-community assessments. However, animal DNA in the environment tends to be comparatively rare, making it necessary to enrich for genetic targets from focal taxa prior to sequencing. Current metabarcoding approaches for enrichment rely on bulk amplification using conserved primer annealing sites, which can result in skewed relative sequence abundance and failure to detect some taxa because of PCR bias. Here, we test capture enrichment via hybridization as an alternative strategy for target enrichment using a series of experiments on environmental samples and laboratory-generated, known-composition DNA mixtures. Capture enrichment resulted in detecting multiple species in both kinds of samples, and postcapture relative sequence abundance accurately reflected initial relative template abundance. However, further optimization is needed to permit reliable species detection at the very low-DNA quantities typical of environmental samples (&lt;0.1 ng DNA). We estimate that our capture protocols are comparable to, but less sensitive than, current PCR-based eDNA analyses.","author":[{"dropping-particle":"","family":"Wilcox","given":"Taylor M.","non-dropping-particle":"","parse-names":false,"suffix":""},{"dropping-particle":"","family":"Zarn","given":"Katherine E.","non-dropping-particle":"","parse-names":false,"suffix":""},{"dropping-particle":"","family":"Piggott","given":"Maxine P.","non-dropping-particle":"","parse-names":false,"suffix":""},{"dropping-particle":"","family":"Young","given":"Michael K.","non-dropping-particle":"","parse-names":false,"suffix":""},{"dropping-particle":"","family":"McKelvey","given":"Kevin S.","non-dropping-particle":"","parse-names":false,"suffix":""},{"dropping-particle":"","family":"Schwartz","given":"Michael K.","non-dropping-particle":"","parse-names":false,"suffix":""}],"container-title":"Molecular Ecology Resources","id":"ITEM-1","issue":"6","issued":{"date-parts":[["2018"]]},"page":"1392-1401","title":"Capture enrichment of aquatic environmental DNA: A first proof of concept","type":"article-journal","volume":"18"},"prefix":"e.g. "}],"schema":"https://github.com/citation-style-language/schema/raw/master/csl-citation.json"} </w:instrText>
      </w:r>
      <w:r>
        <w:rPr>
          <w:color w:val="2B579A"/>
          <w:shd w:val="clear" w:color="auto" w:fill="E6E6E6"/>
        </w:rPr>
        <w:fldChar w:fldCharType="separate"/>
      </w:r>
      <w:r w:rsidR="00C5133D">
        <w:rPr>
          <w:rFonts w:cs="Times New Roman"/>
        </w:rPr>
        <w:t>(e.g. Wilcox et al., 2018)</w:t>
      </w:r>
      <w:r>
        <w:rPr>
          <w:color w:val="2B579A"/>
          <w:shd w:val="clear" w:color="auto" w:fill="E6E6E6"/>
        </w:rPr>
        <w:fldChar w:fldCharType="end"/>
      </w:r>
      <w:r w:rsidR="00A92DB7">
        <w:t xml:space="preserve"> and automated sampling techniques </w:t>
      </w:r>
      <w:r>
        <w:rPr>
          <w:color w:val="2B579A"/>
          <w:shd w:val="clear" w:color="auto" w:fill="E6E6E6"/>
        </w:rPr>
        <w:fldChar w:fldCharType="begin" w:fldLock="1"/>
      </w:r>
      <w:r w:rsidR="0063198C">
        <w:instrText xml:space="preserve"> ADDIN ZOTERO_ITEM CSL_CITATION {"citationID":"wfsje9or","properties":{"formattedCitation":"(e.g. Yamahara et al., 2019; Table 1)","plainCitation":"(e.g. Yamahara et al., 2019; Table 1)","noteIndex":0},"citationItems":[{"id":"w52rFSGD/xF8BclTj","uris":["http://www.mendeley.com/documents/?uuid=92dd177d-6c28-4888-aa30-b6eba6f22064"],"itemData":{"DOI":"10.3389/fmars.2019.00373","ISSN":"22967745","abstract":"Environmental DNA (eDNA) can be used to identify macroorganisms and describe biodiversity, and thus has promise to supplement biological monitoring in marine ecosystems. Despite this promise, scaling sample acquisition to the spatial and temporal scales needed for effective monitoring would require prohibitively large investments in time and human resources. To address this challenge, we evaluated the efficacy of an autonomous eDNA sampling system and compare results obtained to traditional eDNA sampling methods. The autonomous sampling instrument consisted of the Environmental Sample Processor (ESP) coupled to an autonomous underwater vehicle (AUV). We tested equivalency between the ESP and traditional eDNA sampling techniques by comparing the quantification of eDNA across a broad range of taxa, from microbes (SAR11), phytoplankton (Pseudo-nitzschia spp.), and invertebrates (krill: Euphausia pacifica) to vertebrates (anchovy: Engraulis mordax). No significant differences in eDNA densities were observed between the two sample collection and filtration methods. eDNA filters collected by the ESP were preserved and stable for 21 days, the typical deployment length of the instrumentation. Finally, we demonstrated the unique capabilities of an autonomous, mobile ESP during a deployment near Monterey Bay, CA, by remotely and repeatedly sampling a water mass over 12 h. The development of a mobile ESP demonstrates the promise of utilizing eDNA measurements to observe complex biological processes in the ocean absent a human presence.","author":[{"dropping-particle":"","family":"Yamahara","given":"Kevan M.","non-dropping-particle":"","parse-names":false,"suffix":""},{"dropping-particle":"","family":"Preston","given":"Christina M.","non-dropping-particle":"","parse-names":false,"suffix":""},{"dropping-particle":"","family":"Birch","given":"James","non-dropping-particle":"","parse-names":false,"suffix":""},{"dropping-particle":"","family":"Walz","given":"Kristine","non-dropping-particle":"","parse-names":false,"suffix":""},{"dropping-particle":"","family":"Marin","given":"Roman","non-dropping-particle":"","parse-names":false,"suffix":""},{"dropping-particle":"","family":"Jensen","given":"Scott","non-dropping-particle":"","parse-names":false,"suffix":""},{"dropping-particle":"","family":"Pargett","given":"Douglas","non-dropping-particle":"","parse-names":false,"suffix":""},{"dropping-particle":"","family":"Roman","given":"Brent","non-dropping-particle":"","parse-names":false,"suffix":""},{"dropping-particle":"","family":"Ussler","given":"William","non-dropping-particle":"","parse-names":false,"suffix":""},{"dropping-particle":"","family":"Zhang","given":"Yanwu","non-dropping-particle":"","parse-names":false,"suffix":""},{"dropping-particle":"","family":"Ryan","given":"John","non-dropping-particle":"","parse-names":false,"suffix":""},{"dropping-particle":"","family":"Hobson","given":"Brett","non-dropping-particle":"","parse-names":false,"suffix":""},{"dropping-particle":"","family":"Kieft","given":"Brian","non-dropping-particle":"","parse-names":false,"suffix":""},{"dropping-particle":"","family":"Raanan","given":"Ben","non-dropping-particle":"","parse-names":false,"suffix":""},{"dropping-particle":"","family":"Goodwin","given":"Kelly D.","non-dropping-particle":"","parse-names":false,"suffix":""},{"dropping-particle":"","family":"Chavez","given":"Francisco P.","non-dropping-particle":"","parse-names":false,"suffix":""},{"dropping-particle":"","family":"Scholin","given":"Christopher","non-dropping-particle":"","parse-names":false,"suffix":""}],"container-title":"Frontiers in Marine Science","id":"ITEM-1","issue":"JUL","issued":{"date-parts":[["2019"]]},"page":"1-14","title":"In situ autonomous acquisition and preservation of marine environmental DNA using an autonomous underwater vehicle","type":"article-journal","volume":"6"},"prefix":"e.g. ","suffix":"; Table 1"}],"schema":"https://github.com/citation-style-language/schema/raw/master/csl-citation.json"} </w:instrText>
      </w:r>
      <w:r>
        <w:rPr>
          <w:color w:val="2B579A"/>
          <w:shd w:val="clear" w:color="auto" w:fill="E6E6E6"/>
        </w:rPr>
        <w:fldChar w:fldCharType="separate"/>
      </w:r>
      <w:r w:rsidR="00C5133D">
        <w:rPr>
          <w:rFonts w:cs="Times New Roman"/>
        </w:rPr>
        <w:t>(e.g. Yamahara et al., 2019; Table 1)</w:t>
      </w:r>
      <w:r>
        <w:rPr>
          <w:color w:val="2B579A"/>
          <w:shd w:val="clear" w:color="auto" w:fill="E6E6E6"/>
        </w:rPr>
        <w:fldChar w:fldCharType="end"/>
      </w:r>
      <w:r>
        <w:t>.</w:t>
      </w:r>
      <w:r w:rsidR="001808A1">
        <w:t xml:space="preserve"> </w:t>
      </w:r>
      <w:r w:rsidR="00286633">
        <w:t xml:space="preserve">The survey of great crested newts </w:t>
      </w:r>
      <w:r w:rsidR="00286633" w:rsidRPr="376684D8">
        <w:rPr>
          <w:i/>
          <w:iCs/>
        </w:rPr>
        <w:t>Triturus cristatus</w:t>
      </w:r>
      <w:r w:rsidR="00286633">
        <w:t xml:space="preserve"> </w:t>
      </w:r>
      <w:r w:rsidR="009A7D23">
        <w:t xml:space="preserve">in England, is one </w:t>
      </w:r>
      <w:r>
        <w:t xml:space="preserve">example of an eDNA protocol for species detection adopted by government agencies </w:t>
      </w:r>
      <w:r>
        <w:rPr>
          <w:color w:val="2B579A"/>
          <w:shd w:val="clear" w:color="auto" w:fill="E6E6E6"/>
        </w:rPr>
        <w:fldChar w:fldCharType="begin" w:fldLock="1"/>
      </w:r>
      <w:r w:rsidR="0063198C">
        <w:instrText xml:space="preserve"> ADDIN ZOTERO_ITEM CSL_CITATION {"citationID":"6f8r3kYZ","properties":{"formattedCitation":"(Natural England, 2015)","plainCitation":"(Natural England, 2015)","noteIndex":0},"citationItems":[{"id":"w52rFSGD/wQ1jsxSa","uris":["http://www.mendeley.com/documents/?uuid=7d696f7f-d6df-4d37-9466-4a54ca7c4a31","http://www.mendeley.com/documents/?uuid=e795bbf7-d951-40fb-b04b-856a917ecbcb","http://www.mendeley.com/documents/?uuid=c83f00ff-0155-48d2-9dab-904bece59ff0","http://www.mendeley.com/documents/?uuid=27b7a53d-0f88-4a77-8b4f-7224d3dc3eee","http://www.mendeley.com/documents/?uuid=ee179bfc-df93-4d5c-a201-0d5d69b520ae"],"itemData":{"author":[{"dropping-particle":"","family":"Natural England","given":"","non-dropping-particle":"","parse-names":false,"suffix":""}],"id":"ITEM-1","issued":{"date-parts":[["2015"]]},"title":"Great Crested Newts: Surveys and Mitigation for Development Projects.","type":"webpage"}}],"schema":"https://github.com/citation-style-language/schema/raw/master/csl-citation.json"} </w:instrText>
      </w:r>
      <w:r>
        <w:rPr>
          <w:color w:val="2B579A"/>
          <w:shd w:val="clear" w:color="auto" w:fill="E6E6E6"/>
        </w:rPr>
        <w:fldChar w:fldCharType="separate"/>
      </w:r>
      <w:r w:rsidR="00C5133D">
        <w:rPr>
          <w:rFonts w:cs="Times New Roman"/>
        </w:rPr>
        <w:t>(Natural England, 2015)</w:t>
      </w:r>
      <w:r>
        <w:rPr>
          <w:color w:val="2B579A"/>
          <w:shd w:val="clear" w:color="auto" w:fill="E6E6E6"/>
        </w:rPr>
        <w:fldChar w:fldCharType="end"/>
      </w:r>
      <w:r>
        <w:t xml:space="preserve">. </w:t>
      </w:r>
      <w:r w:rsidR="0099254B">
        <w:t xml:space="preserve"> Canada also has </w:t>
      </w:r>
      <w:r w:rsidR="003C1BB6">
        <w:t>a protocol to permit the use of eDNA for the monitoring of invasive and ‘at risk’ species</w:t>
      </w:r>
      <w:r w:rsidR="0091574E">
        <w:t xml:space="preserve"> </w:t>
      </w:r>
      <w:r>
        <w:rPr>
          <w:color w:val="2B579A"/>
          <w:shd w:val="clear" w:color="auto" w:fill="E6E6E6"/>
        </w:rPr>
        <w:fldChar w:fldCharType="begin" w:fldLock="1"/>
      </w:r>
      <w:r w:rsidR="0063198C">
        <w:instrText xml:space="preserve"> ADDIN ZOTERO_ITEM CSL_CITATION {"citationID":"sAkUY6rT","properties":{"formattedCitation":"(Abbott et al., 2021)","plainCitation":"(Abbott et al., 2021)","noteIndex":0},"citationItems":[{"id":"w52rFSGD/YpOe8JRZ","uris":["http://www.mendeley.com/documents/?uuid=595ede86-f19e-4ba9-b780-ab626c2a11ac"],"itemData":{"abstract":"Analysis of DNA from environmental samples (i.e., environmental DNA or eDNA) is increasingly being used as a non-intrusive, sensitive, and often cost-effective biological monitoring approach, either on its own or to complement other methods. Due to the numerous promising applications of eDNA, there has been significant recent growth in eDNA research and development; however, the complexity and rapid evolution of related methodologies has created challenges for resource managers when deciding how to apply eDNA technologies to inform decision making. This document was prepared in response to a request from Fisheries and Oceans Canada’s Aquatic Invasive Species (AIS) and Species at Risk (SAR) Programs for science advice on eDNA to support decision making on aquatic species and ecosystems. The need for this science advice document also was identified by the National Aquatic Invasive Species Committee (NAISC). This document contains two main components to support AIS and SAR managers: 1) guidance on eDNA that includes definitions and considerations related to eDNA sampling, detection, and analysis for AIS and SAR managers; and 2) a reporting template that identifies reporting requirements for eDNA service providers delivering results to AIS and SAR managers. This document focuses on targeted eDNA approaches that selectively detect the DNA of a single species or taxon, often using quantitative polymerase chain reaction (qPCR). This research document supports the science advice, which is the Department’s first step towards providing national guidance on eDNA by promoting more consistent reporting and communication between eDNA service providers and AIS and SAR managers. We recommend that AIS and SAR managers use the science advisory report, guidance, and reporting template as part of their communication plan for eDNA projects both before a project commences and while interpreting results. Consistent reporting of eDNA results is intended to improve AIS and SAR managers’ confidence in the use of eDNA to support the implementation of federal, provincial, or territorial legislation (e.g., AIS Regulations, Species at Risk Act).","author":[{"dropping-particle":"","family":"Abbott","given":"C.","non-dropping-particle":"","parse-names":false,"suffix":""},{"dropping-particle":"","family":"Coulson","given":"M.","non-dropping-particle":"","parse-names":false,"suffix":""},{"dropping-particle":"","family":"Gagné","given":"N.","non-dropping-particle":"","parse-names":false,"suffix":""},{"dropping-particle":"","family":"Lacoursière</w:instrText>
      </w:r>
      <w:r w:rsidR="0063198C">
        <w:rPr>
          <w:rFonts w:ascii="Cambria Math" w:hAnsi="Cambria Math" w:cs="Cambria Math"/>
        </w:rPr>
        <w:instrText>‐</w:instrText>
      </w:r>
      <w:r w:rsidR="0063198C">
        <w:instrText xml:space="preserve">Roussel","given":"A.","non-dropping-particle":"","parse-names":false,"suffix":""},{"dropping-particle":"","family":"Parent","given":"G.J.","non-dropping-particle":"","parse-names":false,"suffix":""},{"dropping-particle":"","family":"Bajno","given":"R.","non-dropping-particle":"","parse-names":false,"suffix":""},{"dropping-particle":"","family":"Dietrich","given":"C.","non-dropping-particle":"","parse-names":false,"suffix":""},{"dropping-particle":"","family":"May-McNally","given":"S","non-dropping-particle":"","parse-names":false,"suffix":""}],"container-title":"Canadian Science Advisory Secretariat","id":"ITEM-1","issue":"March","issued":{"date-parts":[["2021"]]},"page":"46","title":"Guidance on the Use of Targeted Environmental DNA (eDNA) Analysis for the Management of Aquatic Invasive Species and Species at Risk","type":"article-journal","volume":"2021/019"}}],"schema":"https://github.com/citation-style-language/schema/raw/master/csl-citation.json"} </w:instrText>
      </w:r>
      <w:r>
        <w:rPr>
          <w:color w:val="2B579A"/>
          <w:shd w:val="clear" w:color="auto" w:fill="E6E6E6"/>
        </w:rPr>
        <w:fldChar w:fldCharType="separate"/>
      </w:r>
      <w:r w:rsidR="00C5133D">
        <w:rPr>
          <w:rFonts w:cs="Times New Roman"/>
        </w:rPr>
        <w:t>(Abbott et al., 2021)</w:t>
      </w:r>
      <w:r>
        <w:rPr>
          <w:color w:val="2B579A"/>
          <w:shd w:val="clear" w:color="auto" w:fill="E6E6E6"/>
        </w:rPr>
        <w:fldChar w:fldCharType="end"/>
      </w:r>
      <w:r w:rsidR="003C1BB6">
        <w:t xml:space="preserve">. </w:t>
      </w:r>
      <w:r w:rsidR="00AD7CD9">
        <w:t xml:space="preserve">A case study </w:t>
      </w:r>
      <w:r w:rsidR="002D0C2D">
        <w:t xml:space="preserve">detailing the potential application of DNA-based methods for </w:t>
      </w:r>
      <w:r w:rsidR="00D86E34">
        <w:t xml:space="preserve">detection of </w:t>
      </w:r>
      <w:r w:rsidR="002D0C2D">
        <w:t xml:space="preserve">Priority Marine Features is </w:t>
      </w:r>
      <w:r w:rsidR="007D0CAA">
        <w:t>shown in Box 7.</w:t>
      </w:r>
    </w:p>
    <w:p w14:paraId="3B5ADDA2" w14:textId="234415D1" w:rsidR="00355E44" w:rsidRPr="00CA594D" w:rsidRDefault="007A775D" w:rsidP="00CA594D">
      <w:pPr>
        <w:spacing w:after="160" w:line="360" w:lineRule="auto"/>
        <w:rPr>
          <w:rFonts w:ascii="Source Sans Pro Light" w:eastAsiaTheme="minorHAnsi" w:hAnsi="Source Sans Pro Light" w:cs="Open Sans Light"/>
          <w:lang w:eastAsia="en-US"/>
        </w:rPr>
      </w:pPr>
      <w:r w:rsidRPr="00382BF8">
        <w:rPr>
          <w:rFonts w:ascii="Arial" w:hAnsi="Arial" w:cs="Arial"/>
          <w:noProof/>
        </w:rPr>
        <w:lastRenderedPageBreak/>
        <mc:AlternateContent>
          <mc:Choice Requires="wps">
            <w:drawing>
              <wp:anchor distT="45720" distB="45720" distL="114300" distR="114300" simplePos="0" relativeHeight="251676689" behindDoc="0" locked="0" layoutInCell="1" allowOverlap="1" wp14:anchorId="38B8981B" wp14:editId="6869647F">
                <wp:simplePos x="0" y="0"/>
                <wp:positionH relativeFrom="margin">
                  <wp:posOffset>-196850</wp:posOffset>
                </wp:positionH>
                <wp:positionV relativeFrom="paragraph">
                  <wp:posOffset>0</wp:posOffset>
                </wp:positionV>
                <wp:extent cx="6521450" cy="9239250"/>
                <wp:effectExtent l="0" t="0" r="12700" b="19050"/>
                <wp:wrapSquare wrapText="bothSides"/>
                <wp:docPr id="479052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9239250"/>
                        </a:xfrm>
                        <a:prstGeom prst="rect">
                          <a:avLst/>
                        </a:prstGeom>
                        <a:solidFill>
                          <a:srgbClr val="FFFFFF"/>
                        </a:solidFill>
                        <a:ln w="19050">
                          <a:solidFill>
                            <a:srgbClr val="016574"/>
                          </a:solidFill>
                          <a:miter lim="800000"/>
                          <a:headEnd/>
                          <a:tailEnd/>
                        </a:ln>
                      </wps:spPr>
                      <wps:txbx>
                        <w:txbxContent>
                          <w:p w14:paraId="0E0193EF" w14:textId="77777777" w:rsidR="007A775D" w:rsidRPr="006162F7" w:rsidRDefault="007A775D" w:rsidP="007A775D">
                            <w:pPr>
                              <w:spacing w:line="360" w:lineRule="auto"/>
                              <w:rPr>
                                <w:rFonts w:ascii="Source Sans Pro Light" w:hAnsi="Source Sans Pro Light"/>
                                <w:b/>
                                <w:bCs/>
                              </w:rPr>
                            </w:pPr>
                            <w:r w:rsidRPr="006162F7">
                              <w:rPr>
                                <w:rFonts w:ascii="Source Sans Pro Light" w:hAnsi="Source Sans Pro Light"/>
                                <w:b/>
                                <w:bCs/>
                              </w:rPr>
                              <w:t xml:space="preserve">Box 7: Monitoring Priority Marine Features (PMFs) </w:t>
                            </w:r>
                          </w:p>
                          <w:p w14:paraId="6D94FA48"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Current monitoring approach</w:t>
                            </w:r>
                          </w:p>
                          <w:p w14:paraId="0752A0C8" w14:textId="77777777" w:rsidR="007A775D" w:rsidRPr="006162F7" w:rsidRDefault="007A775D" w:rsidP="007A775D">
                            <w:pPr>
                              <w:spacing w:line="360" w:lineRule="auto"/>
                              <w:rPr>
                                <w:rFonts w:ascii="Source Sans Pro Light" w:eastAsiaTheme="minorEastAsia" w:hAnsi="Source Sans Pro Light"/>
                                <w:color w:val="000000" w:themeColor="text1"/>
                              </w:rPr>
                            </w:pPr>
                            <w:r w:rsidRPr="006162F7">
                              <w:rPr>
                                <w:rFonts w:ascii="Source Sans Pro Light" w:eastAsiaTheme="minorEastAsia" w:hAnsi="Source Sans Pro Light"/>
                                <w:color w:val="000000" w:themeColor="text1"/>
                              </w:rPr>
                              <w:t>PMFs are monitored since 2013 using several field survey methods:</w:t>
                            </w:r>
                          </w:p>
                          <w:p w14:paraId="07EEDF9E"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Seabed video and still photographic imagery</w:t>
                            </w:r>
                          </w:p>
                          <w:p w14:paraId="72056465"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Benthic grab sampling with sediment morphological analyses and particle size analysis</w:t>
                            </w:r>
                          </w:p>
                          <w:p w14:paraId="53E97924"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i/>
                                <w:iCs/>
                                <w:color w:val="000000" w:themeColor="text1"/>
                                <w:szCs w:val="24"/>
                              </w:rPr>
                              <w:t>In situ</w:t>
                            </w:r>
                            <w:r w:rsidRPr="006162F7">
                              <w:rPr>
                                <w:rFonts w:ascii="Source Sans Pro Light" w:eastAsia="Source Sans Pro Light" w:hAnsi="Source Sans Pro Light" w:cs="Source Sans Pro Light"/>
                                <w:color w:val="000000" w:themeColor="text1"/>
                                <w:szCs w:val="24"/>
                              </w:rPr>
                              <w:t xml:space="preserve"> scuba diving surveys</w:t>
                            </w:r>
                          </w:p>
                          <w:p w14:paraId="3ED93D0F"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Baited cameras</w:t>
                            </w:r>
                          </w:p>
                          <w:p w14:paraId="2F084044"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Initiatives / Frameworks</w:t>
                            </w:r>
                          </w:p>
                          <w:p w14:paraId="6A96460B"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Scottish Biodiversity List (NatureScot 2012) </w:t>
                            </w:r>
                          </w:p>
                          <w:p w14:paraId="220A0FEE"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IUCN Red List (IUCN-SSC 2021)</w:t>
                            </w:r>
                          </w:p>
                          <w:p w14:paraId="7711E191"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OSPAR List of Threatened and/or Declining Species and Habitats (OSPAR Commission 2008)</w:t>
                            </w:r>
                          </w:p>
                          <w:p w14:paraId="04077C27"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Habitats Directive (92/43/EEC)</w:t>
                            </w:r>
                          </w:p>
                          <w:p w14:paraId="2E329D0A"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Scottish Biodiversity Strategy</w:t>
                            </w:r>
                          </w:p>
                          <w:p w14:paraId="66BF5D4D"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Strategy for Marine Nature Conservations in Scotland’s Seas</w:t>
                            </w:r>
                          </w:p>
                          <w:p w14:paraId="566B368D"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EU Biodiversity Strategy for 2020</w:t>
                            </w:r>
                          </w:p>
                          <w:p w14:paraId="6A18A86B"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Aichi Targets 2020</w:t>
                            </w:r>
                          </w:p>
                          <w:p w14:paraId="4F0211F9"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 xml:space="preserve">Data collected </w:t>
                            </w:r>
                          </w:p>
                          <w:p w14:paraId="1D785606" w14:textId="77777777" w:rsidR="007A775D" w:rsidRPr="006162F7" w:rsidRDefault="007A775D" w:rsidP="007A775D">
                            <w:pPr>
                              <w:pStyle w:val="ListParagraph"/>
                              <w:numPr>
                                <w:ilvl w:val="0"/>
                                <w:numId w:val="24"/>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PMF distribution and abundance</w:t>
                            </w:r>
                          </w:p>
                          <w:p w14:paraId="2C88F27B" w14:textId="77777777" w:rsidR="007A775D" w:rsidRPr="006162F7" w:rsidRDefault="007A775D" w:rsidP="007A775D">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Species diversity indexes</w:t>
                            </w:r>
                          </w:p>
                          <w:p w14:paraId="1CCB2B68" w14:textId="77777777" w:rsidR="007A775D" w:rsidRPr="006162F7" w:rsidRDefault="007A775D" w:rsidP="007A775D">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Particle size analysis</w:t>
                            </w:r>
                          </w:p>
                          <w:p w14:paraId="394CFCA3"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Scottish and UK Indicators</w:t>
                            </w:r>
                          </w:p>
                          <w:p w14:paraId="5984DA78" w14:textId="77777777" w:rsidR="007A775D" w:rsidRPr="006162F7" w:rsidRDefault="007A775D" w:rsidP="007A775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species in favourable condition (S10)</w:t>
                            </w:r>
                          </w:p>
                          <w:p w14:paraId="58BE24F4" w14:textId="77777777" w:rsidR="007A775D" w:rsidRPr="006162F7" w:rsidRDefault="007A775D" w:rsidP="007A775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habitats in favourable condition (S11)</w:t>
                            </w:r>
                          </w:p>
                          <w:p w14:paraId="119C8C0B" w14:textId="77777777" w:rsidR="007A775D" w:rsidRPr="006162F7" w:rsidRDefault="007A775D" w:rsidP="007A775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Status of UK habitats of European importance (UK-C3a) </w:t>
                            </w:r>
                          </w:p>
                          <w:p w14:paraId="3DB54EF3"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How DNA may be integrated</w:t>
                            </w:r>
                          </w:p>
                          <w:p w14:paraId="6FA288A8" w14:textId="77777777" w:rsidR="007A775D" w:rsidRPr="006162F7" w:rsidRDefault="007A775D" w:rsidP="007A775D">
                            <w:pPr>
                              <w:spacing w:line="360" w:lineRule="auto"/>
                              <w:rPr>
                                <w:rFonts w:ascii="Source Sans Pro Light" w:hAnsi="Source Sans Pro Light"/>
                              </w:rPr>
                            </w:pPr>
                            <w:r w:rsidRPr="006162F7">
                              <w:rPr>
                                <w:rFonts w:ascii="Source Sans Pro Light" w:hAnsi="Source Sans Pro Light"/>
                              </w:rPr>
                              <w:t xml:space="preserve">PMFs can be detected through the analyses of water and/or sediment samples. </w:t>
                            </w:r>
                          </w:p>
                          <w:p w14:paraId="496180B4" w14:textId="77777777" w:rsidR="007A775D" w:rsidRPr="006162F7" w:rsidRDefault="007A775D" w:rsidP="007A775D">
                            <w:pPr>
                              <w:spacing w:line="360" w:lineRule="auto"/>
                              <w:rPr>
                                <w:rFonts w:ascii="Source Sans Pro Light" w:hAnsi="Source Sans Pro Light"/>
                              </w:rPr>
                            </w:pPr>
                            <w:r w:rsidRPr="006162F7">
                              <w:rPr>
                                <w:rFonts w:ascii="Source Sans Pro Light" w:hAnsi="Source Sans Pro Light"/>
                              </w:rPr>
                              <w:t xml:space="preserve">Species detections obtained through eDNA could be used to inform existing indicators on its own or combined with conventional approaches. </w:t>
                            </w:r>
                          </w:p>
                          <w:p w14:paraId="3C9353FB" w14:textId="77777777" w:rsidR="007A775D" w:rsidRPr="006162F7" w:rsidRDefault="007A775D" w:rsidP="007A775D">
                            <w:pPr>
                              <w:spacing w:line="360" w:lineRule="auto"/>
                              <w:rPr>
                                <w:rFonts w:ascii="Source Sans Pro Light" w:hAnsi="Source Sans Pro Light"/>
                              </w:rPr>
                            </w:pPr>
                            <w:r w:rsidRPr="006162F7">
                              <w:rPr>
                                <w:rFonts w:ascii="Source Sans Pro Light" w:hAnsi="Source Sans Pro Light"/>
                              </w:rPr>
                              <w:t>New methods may be optimised to improve species detection such as panels of species-specific assays</w:t>
                            </w:r>
                            <w:r w:rsidRPr="006162F7">
                              <w:rPr>
                                <w:rFonts w:ascii="Source Sans Pro Light" w:hAnsi="Source Sans Pro Light"/>
                                <w:lang w:val="en-US"/>
                              </w:rPr>
                              <w:t xml:space="preserve"> and DNA capture using automated sampling.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8981B" id="_x0000_s1034" type="#_x0000_t202" alt="&quot;&quot;" style="position:absolute;margin-left:-15.5pt;margin-top:0;width:513.5pt;height:727.5pt;z-index:2516766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" strokecolor="#016574" strokeweight="1.5pt">
                <v:textbox>
                  <w:txbxContent>
                    <w:p w14:paraId="0E0193EF" w14:textId="77777777" w:rsidR="007A775D" w:rsidRPr="006162F7" w:rsidRDefault="007A775D" w:rsidP="007A775D">
                      <w:pPr>
                        <w:spacing w:line="360" w:lineRule="auto"/>
                        <w:rPr>
                          <w:rFonts w:ascii="Source Sans Pro Light" w:hAnsi="Source Sans Pro Light"/>
                          <w:b/>
                          <w:bCs/>
                        </w:rPr>
                      </w:pPr>
                      <w:r w:rsidRPr="006162F7">
                        <w:rPr>
                          <w:rFonts w:ascii="Source Sans Pro Light" w:hAnsi="Source Sans Pro Light"/>
                          <w:b/>
                          <w:bCs/>
                        </w:rPr>
                        <w:t xml:space="preserve">Box 7: Monitoring Priority Marine Features (PMFs) </w:t>
                      </w:r>
                    </w:p>
                    <w:p w14:paraId="6D94FA48"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Current monitoring approach</w:t>
                      </w:r>
                    </w:p>
                    <w:p w14:paraId="0752A0C8" w14:textId="77777777" w:rsidR="007A775D" w:rsidRPr="006162F7" w:rsidRDefault="007A775D" w:rsidP="007A775D">
                      <w:pPr>
                        <w:spacing w:line="360" w:lineRule="auto"/>
                        <w:rPr>
                          <w:rFonts w:ascii="Source Sans Pro Light" w:eastAsiaTheme="minorEastAsia" w:hAnsi="Source Sans Pro Light"/>
                          <w:color w:val="000000" w:themeColor="text1"/>
                        </w:rPr>
                      </w:pPr>
                      <w:r w:rsidRPr="006162F7">
                        <w:rPr>
                          <w:rFonts w:ascii="Source Sans Pro Light" w:eastAsiaTheme="minorEastAsia" w:hAnsi="Source Sans Pro Light"/>
                          <w:color w:val="000000" w:themeColor="text1"/>
                        </w:rPr>
                        <w:t>PMFs are monitored since 2013 using several field survey methods:</w:t>
                      </w:r>
                    </w:p>
                    <w:p w14:paraId="07EEDF9E"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Seabed video and still photographic imagery</w:t>
                      </w:r>
                    </w:p>
                    <w:p w14:paraId="72056465"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Benthic grab sampling with sediment morphological analyses and particle size analysis</w:t>
                      </w:r>
                    </w:p>
                    <w:p w14:paraId="53E97924"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i/>
                          <w:iCs/>
                          <w:color w:val="000000" w:themeColor="text1"/>
                          <w:szCs w:val="24"/>
                        </w:rPr>
                        <w:t>In situ</w:t>
                      </w:r>
                      <w:r w:rsidRPr="006162F7">
                        <w:rPr>
                          <w:rFonts w:ascii="Source Sans Pro Light" w:eastAsia="Source Sans Pro Light" w:hAnsi="Source Sans Pro Light" w:cs="Source Sans Pro Light"/>
                          <w:color w:val="000000" w:themeColor="text1"/>
                          <w:szCs w:val="24"/>
                        </w:rPr>
                        <w:t xml:space="preserve"> scuba diving surveys</w:t>
                      </w:r>
                    </w:p>
                    <w:p w14:paraId="3ED93D0F" w14:textId="77777777" w:rsidR="007A775D" w:rsidRPr="006162F7" w:rsidRDefault="007A775D" w:rsidP="007A775D">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Baited cameras</w:t>
                      </w:r>
                    </w:p>
                    <w:p w14:paraId="2F084044"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Initiatives / Frameworks</w:t>
                      </w:r>
                    </w:p>
                    <w:p w14:paraId="6A96460B"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Scottish Biodiversity List (NatureScot 2012) </w:t>
                      </w:r>
                    </w:p>
                    <w:p w14:paraId="220A0FEE"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IUCN Red List (IUCN-SSC 2021)</w:t>
                      </w:r>
                    </w:p>
                    <w:p w14:paraId="7711E191"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OSPAR List of Threatened and/or Declining Species and Habitats (OSPAR Commission 2008)</w:t>
                      </w:r>
                    </w:p>
                    <w:p w14:paraId="04077C27"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Habitats Directive (92/43/EEC)</w:t>
                      </w:r>
                    </w:p>
                    <w:p w14:paraId="2E329D0A"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Scottish Biodiversity Strategy</w:t>
                      </w:r>
                    </w:p>
                    <w:p w14:paraId="66BF5D4D"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Strategy for Marine Nature Conservations in Scotland’s Seas</w:t>
                      </w:r>
                    </w:p>
                    <w:p w14:paraId="566B368D"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EU Biodiversity Strategy for 2020</w:t>
                      </w:r>
                    </w:p>
                    <w:p w14:paraId="6A18A86B" w14:textId="77777777" w:rsidR="007A775D" w:rsidRPr="006162F7" w:rsidRDefault="007A775D" w:rsidP="007A775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Aichi Targets 2020</w:t>
                      </w:r>
                    </w:p>
                    <w:p w14:paraId="4F0211F9"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 xml:space="preserve">Data collected </w:t>
                      </w:r>
                    </w:p>
                    <w:p w14:paraId="1D785606" w14:textId="77777777" w:rsidR="007A775D" w:rsidRPr="006162F7" w:rsidRDefault="007A775D" w:rsidP="007A775D">
                      <w:pPr>
                        <w:pStyle w:val="ListParagraph"/>
                        <w:numPr>
                          <w:ilvl w:val="0"/>
                          <w:numId w:val="24"/>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PMF distribution and abundance</w:t>
                      </w:r>
                    </w:p>
                    <w:p w14:paraId="2C88F27B" w14:textId="77777777" w:rsidR="007A775D" w:rsidRPr="006162F7" w:rsidRDefault="007A775D" w:rsidP="007A775D">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Species diversity indexes</w:t>
                      </w:r>
                    </w:p>
                    <w:p w14:paraId="1CCB2B68" w14:textId="77777777" w:rsidR="007A775D" w:rsidRPr="006162F7" w:rsidRDefault="007A775D" w:rsidP="007A775D">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Particle size analysis</w:t>
                      </w:r>
                    </w:p>
                    <w:p w14:paraId="394CFCA3"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Scottish and UK Indicators</w:t>
                      </w:r>
                    </w:p>
                    <w:p w14:paraId="5984DA78" w14:textId="77777777" w:rsidR="007A775D" w:rsidRPr="006162F7" w:rsidRDefault="007A775D" w:rsidP="007A775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species in favourable condition (S10)</w:t>
                      </w:r>
                    </w:p>
                    <w:p w14:paraId="58BE24F4" w14:textId="77777777" w:rsidR="007A775D" w:rsidRPr="006162F7" w:rsidRDefault="007A775D" w:rsidP="007A775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habitats in favourable condition (S11)</w:t>
                      </w:r>
                    </w:p>
                    <w:p w14:paraId="119C8C0B" w14:textId="77777777" w:rsidR="007A775D" w:rsidRPr="006162F7" w:rsidRDefault="007A775D" w:rsidP="007A775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Status of UK habitats of European importance (UK-C3a) </w:t>
                      </w:r>
                    </w:p>
                    <w:p w14:paraId="3DB54EF3" w14:textId="77777777" w:rsidR="007A775D" w:rsidRPr="006162F7" w:rsidRDefault="007A775D" w:rsidP="007A775D">
                      <w:pPr>
                        <w:spacing w:after="160" w:line="360" w:lineRule="auto"/>
                        <w:rPr>
                          <w:rFonts w:ascii="Source Sans Pro Light" w:hAnsi="Source Sans Pro Light"/>
                          <w:b/>
                          <w:bCs/>
                        </w:rPr>
                      </w:pPr>
                      <w:r w:rsidRPr="006162F7">
                        <w:rPr>
                          <w:rFonts w:ascii="Source Sans Pro Light" w:hAnsi="Source Sans Pro Light"/>
                          <w:b/>
                          <w:bCs/>
                        </w:rPr>
                        <w:t>How DNA may be integrated</w:t>
                      </w:r>
                    </w:p>
                    <w:p w14:paraId="6FA288A8" w14:textId="77777777" w:rsidR="007A775D" w:rsidRPr="006162F7" w:rsidRDefault="007A775D" w:rsidP="007A775D">
                      <w:pPr>
                        <w:spacing w:line="360" w:lineRule="auto"/>
                        <w:rPr>
                          <w:rFonts w:ascii="Source Sans Pro Light" w:hAnsi="Source Sans Pro Light"/>
                        </w:rPr>
                      </w:pPr>
                      <w:r w:rsidRPr="006162F7">
                        <w:rPr>
                          <w:rFonts w:ascii="Source Sans Pro Light" w:hAnsi="Source Sans Pro Light"/>
                        </w:rPr>
                        <w:t xml:space="preserve">PMFs can be detected through the analyses of water and/or sediment samples. </w:t>
                      </w:r>
                    </w:p>
                    <w:p w14:paraId="496180B4" w14:textId="77777777" w:rsidR="007A775D" w:rsidRPr="006162F7" w:rsidRDefault="007A775D" w:rsidP="007A775D">
                      <w:pPr>
                        <w:spacing w:line="360" w:lineRule="auto"/>
                        <w:rPr>
                          <w:rFonts w:ascii="Source Sans Pro Light" w:hAnsi="Source Sans Pro Light"/>
                        </w:rPr>
                      </w:pPr>
                      <w:r w:rsidRPr="006162F7">
                        <w:rPr>
                          <w:rFonts w:ascii="Source Sans Pro Light" w:hAnsi="Source Sans Pro Light"/>
                        </w:rPr>
                        <w:t xml:space="preserve">Species detections obtained through eDNA could be used to inform existing indicators on its own or combined with conventional approaches. </w:t>
                      </w:r>
                    </w:p>
                    <w:p w14:paraId="3C9353FB" w14:textId="77777777" w:rsidR="007A775D" w:rsidRPr="006162F7" w:rsidRDefault="007A775D" w:rsidP="007A775D">
                      <w:pPr>
                        <w:spacing w:line="360" w:lineRule="auto"/>
                        <w:rPr>
                          <w:rFonts w:ascii="Source Sans Pro Light" w:hAnsi="Source Sans Pro Light"/>
                        </w:rPr>
                      </w:pPr>
                      <w:r w:rsidRPr="006162F7">
                        <w:rPr>
                          <w:rFonts w:ascii="Source Sans Pro Light" w:hAnsi="Source Sans Pro Light"/>
                        </w:rPr>
                        <w:t>New methods may be optimised to improve species detection such as panels of species-specific assays</w:t>
                      </w:r>
                      <w:r w:rsidRPr="006162F7">
                        <w:rPr>
                          <w:rFonts w:ascii="Source Sans Pro Light" w:hAnsi="Source Sans Pro Light"/>
                          <w:lang w:val="en-US"/>
                        </w:rPr>
                        <w:t xml:space="preserve"> and DNA capture using automated sampling. </w:t>
                      </w:r>
                    </w:p>
                  </w:txbxContent>
                </v:textbox>
                <w10:wrap type="square" anchorx="margin"/>
              </v:shape>
            </w:pict>
          </mc:Fallback>
        </mc:AlternateContent>
      </w:r>
      <w:r w:rsidR="00F723CB">
        <w:br w:type="page"/>
      </w:r>
    </w:p>
    <w:p w14:paraId="42844BD7" w14:textId="0BB79B82" w:rsidR="00532C15" w:rsidRPr="00FC345E" w:rsidRDefault="00532C15" w:rsidP="002A5F18">
      <w:pPr>
        <w:pStyle w:val="Heading4"/>
        <w:spacing w:line="360" w:lineRule="auto"/>
      </w:pPr>
      <w:r w:rsidRPr="00FC345E">
        <w:lastRenderedPageBreak/>
        <w:t>Community composition</w:t>
      </w:r>
    </w:p>
    <w:p w14:paraId="357898D1" w14:textId="53875B24" w:rsidR="001F6532" w:rsidRPr="009320F9" w:rsidRDefault="001F6532" w:rsidP="002A5F18">
      <w:pPr>
        <w:pStyle w:val="NMtext"/>
        <w:spacing w:line="360" w:lineRule="auto"/>
        <w:jc w:val="left"/>
        <w:rPr>
          <w:lang w:val="fr-FR"/>
        </w:rPr>
      </w:pPr>
      <w:r>
        <w:t xml:space="preserve">eDNA </w:t>
      </w:r>
      <w:r w:rsidR="00CA62FD">
        <w:t xml:space="preserve">metabarcoding </w:t>
      </w:r>
      <w:r>
        <w:t xml:space="preserve">provides </w:t>
      </w:r>
      <w:r w:rsidR="00232648">
        <w:t xml:space="preserve">useful </w:t>
      </w:r>
      <w:r>
        <w:t xml:space="preserve">data on community composition, </w:t>
      </w:r>
      <w:r w:rsidR="00232648">
        <w:t xml:space="preserve">as samples can </w:t>
      </w:r>
      <w:r w:rsidR="0074035C">
        <w:t>b</w:t>
      </w:r>
      <w:r w:rsidR="00232648">
        <w:t>e processed</w:t>
      </w:r>
      <w:r>
        <w:t xml:space="preserve"> target</w:t>
      </w:r>
      <w:r w:rsidR="00F73A03">
        <w:t>ing</w:t>
      </w:r>
      <w:r>
        <w:t xml:space="preserve"> a wide range of taxonomic groups </w:t>
      </w:r>
      <w:r w:rsidRPr="701488E6">
        <w:rPr>
          <w:color w:val="2B579A"/>
        </w:rPr>
        <w:fldChar w:fldCharType="begin" w:fldLock="1"/>
      </w:r>
      <w:r w:rsidR="0063198C">
        <w:instrText xml:space="preserve"> ADDIN ZOTERO_ITEM CSL_CITATION {"citationID":"x3BAyjUi","properties":{"formattedCitation":"(e.g. Pawlowski et al., 2016)","plainCitation":"(e.g. Pawlowski et al., 2016)","noteIndex":0},"citationItems":[{"id":"w52rFSGD/JctVVoGH","uris":["http://www.mendeley.com/documents/?uuid=fbd0fbf2-3184-4f0c-a323-65bbcdd5d8d4","http://www.mendeley.com/documents/?uuid=6c60e031-816f-498d-a8f8-8b7931893bef"],"itemData":{"DOI":"10.3354/AEI00182","ISSN":"18697534","abstract":"The rapid growth of the salmon industry necessitates the development of fast and accurate tools to assess its environmental impact. Macrobenthic monitoring is commonly used to measure the impact of organic enrichment associated with salmon farm activities. However, classical benthic monitoring can hardly answer the rapidly growing demand because the morphological identification of macro-invertebrates is time-consuming, expensive and requires taxonomic expertise. Environmental DNA (eDNA) metabarcoding of meiofauna-sized organisms, such as Foraminifera, was proposed to overcome the drawbacks of macrofauna-based benthic monitoring. Here, we tested the application of foraminiferal metabarcoding to benthic monitoring of salmon farms in Norway. We analysed 140 samples of eDNA and environmental RNA (eRNA) extracted from surface sediment samples collected at 4 salmon farming sites in Norway. We sequenced the variable region 37f of the 18S rRNA gene specific to Foraminifera. We compared our data to the results of macrofaunal surveys of the same sites and tested the congruence between various diversity indices inferred from metabarcoding and morphological data. The results of our study confirm the usefulness of Foraminifera as bioindicators of organic enrichment associated with salmon farming. The foraminiferal diversity increased with the distance to fish cages, and metabarcoding provides an assessment of the ecological quality comparable to the morphological analyses. The foraminiferal metabarcoding approach appears to be a promising alternative to classical benthic monitoring, providing a solution to the morpho-taxonomic bottleneck of macrofaunal surveys.","author":[{"dropping-particle":"","family":"Pawlowski","given":"Jan","non-dropping-particle":"","parse-names":false,"suffix":""},{"dropping-particle":"","family":"Esling","given":"Philippe","non-dropping-particle":"","parse-names":false,"suffix":""},{"dropping-particle":"","family":"Lejzerowicz","given":"Franck","non-dropping-particle":"","parse-names":false,"suffix":""},{"dropping-particle":"","family":"Cordier","given":"Tristan","non-dropping-particle":"","parse-names":false,"suffix":""},{"dropping-particle":"","family":"Visco","given":"Joana A.","non-dropping-particle":"","parse-names":false,"suffix":""},{"dropping-particle":"","family":"Martins","given":"Catarina I.M.","non-dropping-particle":"","parse-names":false,"suffix":""},{"dropping-particle":"","family":"Kvalvik","given":"Arne","non-dropping-particle":"","parse-names":false,"suffix":""},{"dropping-particle":"","family":"Staven","given":"Knut","non-dropping-particle":"","parse-names":false,"suffix":""},{"dropping-particle":"","family":"Cedhagen","given":"Tomas","non-dropping-particle":"","parse-names":false,"suffix":""}],"container-title":"Aquaculture Environment Interactions","id":"ITEM-1","issued":{"date-parts":[["2016"]]},"page":"371-386","title":"Benthic monitoring of salmon farms in Norway using foraminiferal metabarcoding","type":"article-journal","volume":"8"},"prefix":"e.g. "}],"schema":"https://github.com/citation-style-language/schema/raw/master/csl-citation.json"} </w:instrText>
      </w:r>
      <w:r w:rsidRPr="701488E6">
        <w:rPr>
          <w:color w:val="2B579A"/>
        </w:rPr>
        <w:fldChar w:fldCharType="separate"/>
      </w:r>
      <w:r w:rsidR="00C5133D">
        <w:rPr>
          <w:rFonts w:cs="Times New Roman"/>
        </w:rPr>
        <w:t>(e.g. Pawlowski et al., 2016)</w:t>
      </w:r>
      <w:r w:rsidRPr="701488E6">
        <w:rPr>
          <w:color w:val="2B579A"/>
        </w:rPr>
        <w:fldChar w:fldCharType="end"/>
      </w:r>
      <w:r>
        <w:t xml:space="preserve">. </w:t>
      </w:r>
      <w:r w:rsidR="00DF2316">
        <w:t>S</w:t>
      </w:r>
      <w:r>
        <w:t xml:space="preserve">everal studies comparing community composition data between traditional and eDNA sampling achieved good overall results, despite some variation by target taxa </w:t>
      </w:r>
      <w:r w:rsidRPr="701488E6">
        <w:rPr>
          <w:color w:val="2B579A"/>
        </w:rPr>
        <w:fldChar w:fldCharType="begin" w:fldLock="1"/>
      </w:r>
      <w:r w:rsidR="0063198C">
        <w:instrText xml:space="preserve"> ADDIN ZOTERO_ITEM CSL_CITATION {"citationID":"blMg3iaq","properties":{"formattedCitation":"(Aylagas et al., 2016; Elbrecht et al., 2017; Pont et al., 2021b; Vasselon et al., 2017)","plainCitation":"(Aylagas et al., 2016; Elbrecht et al., 2017; Pont et al., 2021b; Vasselon et al., 2017)","noteIndex":0},"citationItems":[{"id":"w52rFSGD/rgGllWkR","uris":["http://www.mendeley.com/documents/?uuid=4da009f9-c574-4605-852d-edab5a6841bf","http://www.mendeley.com/documents/?uuid=3e730406-dc86-49d5-8cf0-ba294ff1c6ce"],"itemData":{"DOI":"10.3389/fmars.2016.00203","ISSN":"22967745","abstract":"Metabarcoding is an accurate and cost-effective technique that allows for simultaneous taxonomic identification of multiple environmental samples. Application of this technique to marine benthic macroinvertebrate biodiversity assessment for biomonitoring purposes requires standardization of laboratory and data analysis procedures. In this context, protocols for creation and sequencing of amplicon libraries and their related bioinformatics analysis have been recently published. However, a standardized protocol describing all previous steps (i.e., processing and manipulation of environmental samples for macroinvertebrate community characterization) is lacking. Here, we provide detailed procedures for benthic environmental sample collection, processing, enrichment for macroinvertebrates, homogenization, and subsequent DNA extraction for metabarcoding analysis. Since this is the first protocol of this kind, it should be of use to any researcher in this field, having the potential for improvement.","author":[{"dropping-particle":"","family":"Aylagas","given":"Eva","non-dropping-particle":"","parse-names":false,"suffix":""},{"dropping-particle":"","family":"Mendibil","given":"Iñaki","non-dropping-particle":"","parse-names":false,"suffix":""},{"dropping-particle":"","family":"Borja","given":"Ángel","non-dropping-particle":"","parse-names":false,"suffix":""},{"dropping-particle":"","family":"Rodríguez-Ezpeleta","given":"Naiara","non-dropping-particle":"","parse-names":false,"suffix":""}],"container-title":"Frontiers in Marine Science","id":"ITEM-1","issue":"OCT","issued":{"date-parts":[["2016"]]},"page":"1-8","title":"Marine sediment sample pre-processing for macroinvertebrates metabarcoding: Mechanical enrichment and homogenization","type":"article-journal","volume":"3"}},{"id":"w52rFSGD/acIZrAh3","uris":["http://www.mendeley.com/documents/?uuid=ca37b58b-5be2-409c-aab6-71ba42daaff1","http://www.mendeley.com/documents/?uuid=4872e6af-8fb7-4fc6-96cd-b59049a6a36c","http://www.mendeley.com/documents/?uuid=57e475a4-185c-4acb-86ba-e62036de1424","http://www.mendeley.com/documents/?uuid=f4c8b1b3-3048-4e8a-89d9-2901ffda72d3","http://www.mendeley.com/documents/?uuid=dedb1cb8-6252-4b62-b88b-2203379d252a","http://www.mendeley.com/documents/?uuid=d203f533-bb10-4d98-97bd-31776d5ce5b3"],"itemData":{"DOI":"10.1111/2041-210X.12789","ISSN":"2041210X","abstract":"DNA metabarcoding holds great promise for the assessment of macroinvertebrates in stream ecosystems. However, few large-scale studies have compared the performance of DNA metabarcoding with that of routine morphological identification. We performed metabarcoding using four primer sets on macroinvertebrate samples from 18 stream sites across Finland. The samples were collected in 2013 and identified based on morphology as part of a Finnish stream monitoring program. Specimens were morphologically classified, following standardised protocols, to the lowest taxonomic level for which identification was feasible in the routine national monitoring. DNA metabarcoding identified more than twice the number of taxa than the morphology-based protocol, and also yielded a higher taxonomic resolution. For each sample, we detected more taxa by metabarcoding than by the morphological method, and all four primer sets exhibited comparably good performance. Sequence read abundance and the number of specimens per taxon (a proxy for biomass) were significantly correlated in each sample, although the adjusted R2 values were low. With a few exceptions, the ecological status assessment metrics calculated from morphological and DNA metabarcoding datasets were similar. Given the recent reduction in sequencing costs, metabarcoding is currently approximately as expensive as morphology-based identification. Using samples obtained in the field, we demonstrated that DNA metabarcoding can achieve comparable assessment results to current protocols relying on morphological identification. Thus, metabarcoding represents a feasible and reliable method to identify macroinvertebrates in stream bioassessment, and offers powerful advantage over morphological identification in providing identification for taxonomic groups that are unfeasible to identify in routine protocols. To unlock the full potential of DNA metabarcoding for ecosystem assessment, however, it will be necessary to address key problems with current laboratory protocols and reference databases.","author":[{"dropping-particle":"","family":"Elbrecht","given":"Vasco","non-dropping-particle":"","parse-names":false,"suffix":""},{"dropping-particle":"","family":"Vamos","given":"Ecaterina Edith","non-dropping-particle":"","parse-names":false,"suffix":""},{"dropping-particle":"","family":"Meissner","given":"Kristian","non-dropping-particle":"","parse-names":false,"suffix":""},{"dropping-particle":"","family":"Aroviita","given":"Jukka","non-dropping-particle":"","parse-names":false,"suffix":""},{"dropping-particle":"","family":"Leese","given":"Florian","non-dropping-particle":"","parse-names":false,"suffix":""}],"container-title":"Methods in Ecology and Evolution","id":"ITEM-2","issue":"10","issued":{"date-parts":[["2017"]]},"page":"1265-1275","title":"Assessing strengths and weaknesses of DNA metabarcoding-based macroinvertebrate identification for routine stream monitoring","type":"article-journal","volume":"8"}},{"id":"w52rFSGD/MxHRzzYd","uris":["http://www.mendeley.com/documents/?uuid=0171c6cd-9f59-4a37-975e-f12a29fa990b","http://www.mendeley.com/documents/?uuid=e03b15f1-a523-498a-ba94-87ffa6bfb22e","http://www.mendeley.com/documents/?uuid=33d695fd-530b-430f-90a6-00b136b28e91","http://www.mendeley.com/documents/?uuid=e457a7fd-e0b7-47fe-bfcf-71c02fc9d9a1","http://www.mendeley.com/documents/?uuid=9204c923-32f9-4f92-ba57-65bf37ee51d4","http://www.mendeley.com/documents/?uuid=21a22c07-702f-429f-a50c-beebb2d4d16c","http://www.mendeley.com/documents/?uuid=939d2c64-41fb-43ec-8b9e-46d9b42bada1","http://www.mendeley.com/documents/?uuid=5b8c5f8b-cd33-40be-b3a6-aa47d5faf9e2","http://www.mendeley.com/documents/?uuid=59069aff-cc19-4731-9bc3-b59f0d18a03a"],"itemData":{"DOI":"10.1016/j.ecolind.2017.06.024","ISSN":"1470160X","abstract":"Diatoms are excellent ecological indicators of water quality because they are broadly distributed, they show high species diversity and they respond rapidly to human pressures. In Europe, the Water Framework Directive (WFD) gives the legal basis for the use of this indicator for water quality assessment and its management. Several quality indices, like the Specific Polluosensitivity Index (SPI), were developed to assess the ecological quality status of rivers based on diatom communities. It is based on morphological identifications and count of diatom species present in natural biofilms using a microscope. This methodology requires high taxonomic skills and several hours of analysis per sample as 400 individuals must be identified to species level. Since several years, a molecular approach based on DNA metabarcoding combined to High-Throughput Sequencing (HTS) is developed to characterize species assemblages in environmental samples which is potentially faster and cheaper. The ability of this approach to provide reliable diatom inventories has been demonstrated and its application to water quality assessment is currently being improved. Despite optimization of the DNA metabarcoding process with diatoms, few studies had yet extended it at the scale of a freshwater monitoring network and evaluated the reliability of its quality assessment compared to the classical morphological approach. In the present study we applied DNA metabarcoding to the river monitoring network of the tropical Island Mayotte. This island is a French département since 2011 and the WFD has to be applied. This offered the opportunity to scale up the comparison of molecular and morphological approaches and their ability to produce comparable community inventories and water quality assessments. Benthic diatoms were sampled following WFD standards in 45 river sites in 2014 and 2015 (80 samples). All samples were submitted in parallel to the molecular and the morphological approaches. DNA metabarcoding was carried out using Genelute DNA extraction method, rbcL DNA barcode and PGM sequencing, while microscopic counts were carried out for the classical methodology. Diatom community structures in terms of molecular (OTUs) and of morphological (species) were significantly correlated. However, only 13% of the species was shared by both approaches, with qualitative and quantitative variation due to i) the incompleteness of the reference library (82% of morphological species are not represented …","author":[{"dropping-particle":"","family":"Vasselon","given":"Valentin","non-dropping-particle":"","parse-names":false,"suffix":""},{"dropping-particle":"","family":"Rimet","given":"Frédéric","non-dropping-particle":"","parse-names":false,"suffix":""},{"dropping-particle":"","family":"Tapolczai","given":"Kálmán","non-dropping-particle":"","parse-names":false,"suffix":""},{"dropping-particle":"","family":"Bouchez","given":"Agnès","non-dropping-particle":"","parse-names":false,"suffix":""}],"container-title":"Ecological Indicators","id":"ITEM-3","issue":"June","issued":{"date-parts":[["2017"]]},"page":"1-12","publisher":"Elsevier","title":"Assessing ecological status with diatoms DNA metabarcoding: Scaling-up on a WFD monitoring network (Mayotte island, France)","type":"article-journal","volume":"82"}},{"id":"w52rFSGD/hEMHULhQ","uris":["http://www.mendeley.com/documents/?uuid=dd4b60d6-8521-4586-9ed5-01353b4052c3"],"itemData":{"DOI":"10.1111/jfb.14176","ISSN":"10958649","PMID":"31644817","abstract":"Most of the present EU Water Framework Directive (WFD) compliant fish-based assessment methods of European rivers are multi-metric indices computed from traditional electrofishing (TEF) samples, but this method has known shortcomings, especially in large rivers. The probability of detecting rare species remains limited, which can alter the sensitivity of the indices. In recent years, environmental (e)DNA metabarcoding techniques have progressed sufficiently to allow applications in various ecological domains as well as eDNA-based ecological assessment methods. A review of the 25 current WFD-compliant methods for river fish shows that 81% of the metrics used in these methods are expressed in richness or relative abundance and thus compatible with eDNA samples. However, more than half of the member states' methods include at least one metric related to age or size structure and would have to adapt their current fish index if reliant solely on eDNA-derived information. Most trait-based metrics expressed in richness are higher when computed from eDNA than when computed from TEF samples. Comparable values are obtained only when the TEF sampling effort increases. Depending on the species trait considered, most trait-based metrics expressed in relative abundance are significantly higher for eDNA than for TEF samples or vice versa due to over-estimation of sub-surface species or under-estimation of benthic and rare species by TEF sampling, respectively. An existing predictive fish index, adapted to make it compatible with eDNA data, delivers an ecological assessment comparable with the current approved method for 22 of the 25 sites tested. Its associated uncertainty is lower than that of current fish indices. Recommendations for the development of future fish eDNA-based indices and the associated eDNA water sampling strategy are discussed.","author":[{"dropping-particle":"","family":"Pont","given":"Didier","non-dropping-particle":"","parse-names":false,"suffix":""},{"dropping-particle":"","family":"Valentini","given":"Alice","non-dropping-particle":"","parse-names":false,"suffix":""},{"dropping-particle":"","family":"Rocle","given":"Mathieu","non-dropping-particle":"","parse-names":false,"suffix":""},{"dropping-particle":"","family":"Maire","given":"Anthony","non-dropping-particle":"","parse-names":false,"suffix":""},{"dropping-particle":"","family":"Delaigue","given":"Olivier","non-dropping-particle":"","parse-names":false,"suffix":""},{"dropping-particle":"","family":"Jean","given":"Pauline","non-dropping-particle":"","parse-names":false,"suffix":""},{"dropping-particle":"","family":"Dejean","given":"Tony","non-dropping-particle":"","parse-names":false,"suffix":""}],"container-title":"Journal of Fish Biology","id":"ITEM-4","issue":"2","issued":{"date-parts":[["2021"]]},"page":"354-366","title":"The future of fish-based ecological assessment of European rivers: from traditional EU Water Framework Directive compliant methods to eDNA metabarcoding-based approaches","type":"article-journal","volume":"98"}}],"schema":"https://github.com/citation-style-language/schema/raw/master/csl-citation.json"} </w:instrText>
      </w:r>
      <w:r w:rsidRPr="701488E6">
        <w:rPr>
          <w:color w:val="2B579A"/>
        </w:rPr>
        <w:fldChar w:fldCharType="separate"/>
      </w:r>
      <w:r w:rsidR="00C5133D">
        <w:rPr>
          <w:rFonts w:cs="Times New Roman"/>
        </w:rPr>
        <w:t>(Aylagas et al., 2016; Elbrecht et al., 2017; Pont et al., 2021b; Vasselon et al., 2017)</w:t>
      </w:r>
      <w:r w:rsidRPr="701488E6">
        <w:rPr>
          <w:color w:val="2B579A"/>
        </w:rPr>
        <w:fldChar w:fldCharType="end"/>
      </w:r>
      <w:r w:rsidRPr="376684D8">
        <w:rPr>
          <w:lang w:val="fr-FR"/>
        </w:rPr>
        <w:t>.</w:t>
      </w:r>
    </w:p>
    <w:p w14:paraId="2E17B757" w14:textId="4C1702B7" w:rsidR="00C01F46" w:rsidRDefault="005A6882" w:rsidP="007A775D">
      <w:pPr>
        <w:pStyle w:val="NMtext"/>
        <w:spacing w:line="360" w:lineRule="auto"/>
        <w:jc w:val="left"/>
      </w:pPr>
      <w:r w:rsidRPr="00DF4DCE">
        <w:t xml:space="preserve">Different monitoring frameworks have </w:t>
      </w:r>
      <w:r w:rsidR="00F46B06" w:rsidRPr="00DF4DCE">
        <w:t xml:space="preserve">created </w:t>
      </w:r>
      <w:r w:rsidR="00FC3F8E" w:rsidRPr="00DF4DCE">
        <w:t xml:space="preserve">indicators of ecosystem condition based on </w:t>
      </w:r>
      <w:r w:rsidR="003B41C2" w:rsidRPr="00DF4DCE">
        <w:t xml:space="preserve">communities of </w:t>
      </w:r>
      <w:r w:rsidR="00FC3F8E" w:rsidRPr="00DF4DCE">
        <w:t>indicator species. For example, the Water Framework Directive</w:t>
      </w:r>
      <w:r w:rsidR="00C07EE2" w:rsidRPr="00DF4DCE">
        <w:t xml:space="preserve"> (WFD) uses the</w:t>
      </w:r>
      <w:r w:rsidR="00C3786E">
        <w:t xml:space="preserve"> UKTAG biological standard methods (</w:t>
      </w:r>
      <w:r w:rsidR="00205F14" w:rsidRPr="00205F14">
        <w:t>http://wfduk.org/</w:t>
      </w:r>
      <w:r w:rsidR="00C3786E">
        <w:t xml:space="preserve">) for the assessment of </w:t>
      </w:r>
      <w:r w:rsidR="00C3786E" w:rsidRPr="00AE65AA">
        <w:t>phytobenthos (diatoms</w:t>
      </w:r>
      <w:r w:rsidR="00746D30">
        <w:t>)</w:t>
      </w:r>
      <w:r w:rsidR="00C3786E" w:rsidRPr="00AE65AA">
        <w:t>, phytoplankton</w:t>
      </w:r>
      <w:r w:rsidR="00746D30">
        <w:t>,</w:t>
      </w:r>
      <w:r w:rsidR="00C3786E" w:rsidRPr="00AE65AA">
        <w:t xml:space="preserve"> and macrophytes (plants)</w:t>
      </w:r>
      <w:r w:rsidR="0046616E">
        <w:t>, macroinvertebrates, and fish</w:t>
      </w:r>
      <w:r w:rsidR="00C3786E" w:rsidRPr="00AE65AA">
        <w:t xml:space="preserve"> in freshwater lakes and rivers</w:t>
      </w:r>
      <w:r w:rsidR="00C3786E">
        <w:t>. The WFD also uses the</w:t>
      </w:r>
      <w:r w:rsidR="00C07EE2" w:rsidRPr="00DF4DCE">
        <w:t xml:space="preserve"> concept of </w:t>
      </w:r>
      <w:r w:rsidR="002D40E6" w:rsidRPr="00DF4DCE">
        <w:t>‘</w:t>
      </w:r>
      <w:r w:rsidR="00C470A7">
        <w:t>B</w:t>
      </w:r>
      <w:r w:rsidR="002D40E6" w:rsidRPr="00DF4DCE">
        <w:t xml:space="preserve">iological </w:t>
      </w:r>
      <w:r w:rsidR="00C470A7">
        <w:t>Q</w:t>
      </w:r>
      <w:r w:rsidR="002D40E6" w:rsidRPr="00DF4DCE">
        <w:t xml:space="preserve">uality </w:t>
      </w:r>
      <w:r w:rsidR="00C470A7">
        <w:t>E</w:t>
      </w:r>
      <w:r w:rsidR="002D40E6" w:rsidRPr="00DF4DCE">
        <w:t>lements (BQE</w:t>
      </w:r>
      <w:r w:rsidR="00155899">
        <w:t>s</w:t>
      </w:r>
      <w:r w:rsidR="002D40E6" w:rsidRPr="00DF4DCE">
        <w:t>)</w:t>
      </w:r>
      <w:r w:rsidR="00A331D6" w:rsidRPr="00DF4DCE">
        <w:t>’</w:t>
      </w:r>
      <w:r w:rsidR="00047D88">
        <w:t xml:space="preserve"> </w:t>
      </w:r>
      <w:r w:rsidR="00047D88" w:rsidRPr="00047D88">
        <w:t>to classify</w:t>
      </w:r>
      <w:r w:rsidR="00134622">
        <w:t xml:space="preserve"> a waterbody</w:t>
      </w:r>
      <w:r w:rsidR="00047D88" w:rsidRPr="00047D88">
        <w:t xml:space="preserve"> </w:t>
      </w:r>
      <w:r w:rsidR="00A42DA1">
        <w:t>as</w:t>
      </w:r>
      <w:r w:rsidR="00047D88" w:rsidRPr="00047D88">
        <w:t xml:space="preserve"> high, good, moderate, poor</w:t>
      </w:r>
      <w:r w:rsidR="004662C5">
        <w:t>,</w:t>
      </w:r>
      <w:r w:rsidR="00047D88" w:rsidRPr="00047D88">
        <w:t xml:space="preserve"> </w:t>
      </w:r>
      <w:r w:rsidR="00A42DA1">
        <w:t>or</w:t>
      </w:r>
      <w:r w:rsidR="00047D88" w:rsidRPr="00047D88">
        <w:t xml:space="preserve"> bad</w:t>
      </w:r>
      <w:r w:rsidR="00A42DA1">
        <w:t xml:space="preserve"> </w:t>
      </w:r>
      <w:r w:rsidR="00A42DA1" w:rsidRPr="00047D88">
        <w:t>ecological status</w:t>
      </w:r>
      <w:r w:rsidR="00047D88">
        <w:t>.</w:t>
      </w:r>
      <w:r w:rsidR="00047D88" w:rsidRPr="00047D88">
        <w:t xml:space="preserve"> </w:t>
      </w:r>
      <w:r w:rsidR="00442091" w:rsidRPr="00DF4DCE">
        <w:t>DNA-based methods have</w:t>
      </w:r>
      <w:r w:rsidR="00F97252" w:rsidRPr="00DF4DCE">
        <w:t xml:space="preserve"> been applied extensively to the</w:t>
      </w:r>
      <w:r w:rsidR="00DF73B9" w:rsidRPr="00DF4DCE">
        <w:t xml:space="preserve"> detection of </w:t>
      </w:r>
      <w:r w:rsidR="00F97252" w:rsidRPr="00DF4DCE">
        <w:t>BQE</w:t>
      </w:r>
      <w:r w:rsidR="000605A7">
        <w:t>s</w:t>
      </w:r>
      <w:r w:rsidR="00131922">
        <w:t>, including macroinvertebrates</w:t>
      </w:r>
      <w:r w:rsidR="00945D17">
        <w:t>,</w:t>
      </w:r>
      <w:r w:rsidR="00131922">
        <w:t xml:space="preserve"> fish</w:t>
      </w:r>
      <w:r w:rsidR="000605A7">
        <w:t>,</w:t>
      </w:r>
      <w:r w:rsidR="00945D17">
        <w:t xml:space="preserve"> and diatoms</w:t>
      </w:r>
      <w:r w:rsidR="005627E3">
        <w:t xml:space="preserve"> </w:t>
      </w:r>
      <w:r w:rsidR="005627E3">
        <w:fldChar w:fldCharType="begin"/>
      </w:r>
      <w:r w:rsidR="005627E3">
        <w:instrText xml:space="preserve"> ADDIN ZOTERO_ITEM CSL_CITATION {"citationID":"0q7BDrJp","properties":{"formattedCitation":"(P\\uc0\\u233{}rez-Burillo et al., 2020)","plainCitation":"(Pérez-Burillo et al., 2020)","noteIndex":0},"citationItems":[{"id":2950,"uris":["http://zotero.org/users/10679637/items/5A2KD6P4"],"itemData":{"id":2950,"type":"article-journal","abstract":"Our study of 164 diatom samples from Catalonia (NE Spain) is the first to evaluate the applicability of DNA metabarcoding, based on high throughput sequencing (HTS) using a 312-bp rbcL marker, for biomonitoring Mediterranean rivers. For this, we compared the values of a biotic index (IPS) and the ecological status classes derived from them, between light microscope-based (LM) and HTS methods. Very good correspondence between methods gives encouraging results concerning the applicability of DNA metabarcoding for Catalan rivers for the EU Water Framework Directive (WFD). However, in 10 sites, the ecological status class was downgraded from “Good”/“High” obtained by LM to “Moderate”/“Poor”/“Bad” by HTS; these “critical” sites are especially important, because the WFD requires remedial action by water managers for any river with Moderate or lower status. We investigated the contribution of each species to the IPS using a “leave-one-out” sensitivity analysis, paying special attention to critical sites. Discrepancies in IPS between LM and HTS were mainly due to the misidentification and overlooking in LM of a few species, which were better recovered by HTS. This bias was particularly important in the case of Fistulifera saprophila, whose clear underrepresentation in LM was important for explaining 8 out of the 10 critical sites and probably reflected destruction of weakly-silicified frustules during sample preparation. Differences between species in the rbcL copy number per cell affected the relative abundance obtained by HTS for Achnanthidium minutissimum, Nitzschia inconspicua and Ulnaria ulna, which were also identified by the sensitivity analysis as important for the WFD. Only minor IPS discrepancies were attributed to the incompleteness of the reference library, as most of the abundant and influential species (to the IPS) were well represented there. Finally, we propose that leave-one-out analysis is a good method for identifying priority species for isolation and barcoding.","container-title":"Science of the Total Environment","DOI":"10.1016/j.scitotenv.2020.138445","ISSN":"18791026","note":"PMID: 32334210\npublisher: Elsevier B.V.","page":"138445","title":"Evaluation and sensitivity analysis of diatom DNA metabarcoding for WFD bioassessment of Mediterranean rivers","volume":"727","author":[{"family":"Pérez-Burillo","given":"Javier"},{"family":"Trobajo","given":"Rosa"},{"family":"Vasselon","given":"Valentin"},{"family":"Rimet","given":"Frédéric"},{"family":"Bouchez","given":"Agnès"},{"family":"Mann","given":"David G."}],"issued":{"date-parts":[["2020"]]}}}],"schema":"https://github.com/citation-style-language/schema/raw/master/csl-citation.json"} </w:instrText>
      </w:r>
      <w:r w:rsidR="005627E3">
        <w:fldChar w:fldCharType="separate"/>
      </w:r>
      <w:r w:rsidR="005627E3" w:rsidRPr="005627E3">
        <w:rPr>
          <w:rFonts w:cs="Times New Roman"/>
        </w:rPr>
        <w:t>(Pérez-Burillo et al., 2020)</w:t>
      </w:r>
      <w:r w:rsidR="005627E3">
        <w:fldChar w:fldCharType="end"/>
      </w:r>
      <w:r w:rsidR="00DF73B9" w:rsidRPr="00DF4DCE">
        <w:t xml:space="preserve"> with </w:t>
      </w:r>
      <w:r w:rsidR="00A07C4B">
        <w:t>variable</w:t>
      </w:r>
      <w:r w:rsidR="00DF73B9" w:rsidRPr="00DF4DCE">
        <w:t xml:space="preserve"> results</w:t>
      </w:r>
      <w:r w:rsidR="00DF73B9" w:rsidRPr="00DF4DCE">
        <w:rPr>
          <w:sz w:val="20"/>
          <w:szCs w:val="20"/>
        </w:rPr>
        <w:t xml:space="preserve"> </w:t>
      </w:r>
      <w:r w:rsidR="00DF73B9" w:rsidRPr="00DF4DCE">
        <w:rPr>
          <w:color w:val="2B579A"/>
          <w:shd w:val="clear" w:color="auto" w:fill="E6E6E6"/>
        </w:rPr>
        <w:fldChar w:fldCharType="begin" w:fldLock="1"/>
      </w:r>
      <w:r w:rsidR="0063198C">
        <w:rPr>
          <w:sz w:val="20"/>
          <w:szCs w:val="20"/>
        </w:rPr>
        <w:instrText xml:space="preserve"> ADDIN ZOTERO_ITEM CSL_CITATION {"citationID":"oPtpkgMB","properties":{"formattedCitation":"(Aylagas et al., 2016; Elbrecht et al., 2017; Pont et al., 2021b; Vasselon et al., 2017; Willby et al., 2019)","plainCitation":"(Aylagas et al., 2016; Elbrecht et al., 2017; Pont et al., 2021b; Vasselon et al., 2017; Willby et al., 2019)","noteIndex":0},"citationItems":[{"id":"w52rFSGD/rgGllWkR","uris":["http://www.mendeley.com/documents/?uuid=3e730406-dc86-49d5-8cf0-ba294ff1c6ce","http://www.mendeley.com/documents/?uuid=4da009f9-c574-4605-852d-edab5a6841bf"],"itemData":{"DOI":"10.3389/fmars.2016.00203","ISSN":"22967745","abstract":"Metabarcoding is an accurate and cost-effective technique that allows for simultaneous taxonomic identification of multiple environmental samples. Application of this technique to marine benthic macroinvertebrate biodiversity assessment for biomonitoring purposes requires standardization of laboratory and data analysis procedures. In this context, protocols for creation and sequencing of amplicon libraries and their related bioinformatics analysis have been recently published. However, a standardized protocol describing all previous steps (i.e., processing and manipulation of environmental samples for macroinvertebrate community characterization) is lacking. Here, we provide detailed procedures for benthic environmental sample collection, processing, enrichment for macroinvertebrates, homogenization, and subsequent DNA extraction for metabarcoding analysis. Since this is the first protocol of this kind, it should be of use to any researcher in this field, having the potential for improvement.","author":[{"dropping-particle":"","family":"Aylagas","given":"Eva","non-dropping-particle":"","parse-names":false,"suffix":""},{"dropping-particle":"","family":"Mendibil","given":"Iñaki","non-dropping-particle":"","parse-names":false,"suffix":""},{"dropping-particle":"","family":"Borja","given":"Ángel","non-dropping-particle":"","parse-names":false,"suffix":""},{"dropping-particle":"","family":"Rodríguez-Ezpeleta","given":"Naiara","non-dropping-particle":"","parse-names":false,"suffix":""}],"container-title":"Frontiers in Marine Science","id":"ITEM-1","issue":"OCT","issued":{"date-parts":[["2016"]]},"page":"1-8","title":"Marine sediment sample pre-processing for macroinvertebrates metabarcoding: Mechanical enrichment and homogenization","type":"article-journal","volume":"3"}},{"id":"w52rFSGD/acIZrAh3","uris":["http://www.mendeley.com/documents/?uuid=dedb1cb8-6252-4b62-b88b-2203379d252a","http://www.mendeley.com/documents/?uuid=f4c8b1b3-3048-4e8a-89d9-2901ffda72d3","http://www.mendeley.com/documents/?uuid=57e475a4-185c-4acb-86ba-e62036de1424","http://www.mendeley.com/documents/?uuid=4872e6af-8fb7-4fc6-96cd-b59049a6a36c","http://www.mendeley.com/documents/?uuid=ca37b58b-5be2-409c-aab6-71ba42daaff1"],"itemData":{"DOI":"10.1111/2041-210X.12789","ISSN":"2041210X","abstract":"DNA metabarcoding holds great promise for the assessment of macroinvertebrates in stream ecosystems. However, few large-scale studies have compared the performance of DNA metabarcoding with that of routine morphological identification. We performed metabarcoding using four primer sets on macroinvertebrate samples from 18 stream sites across Finland. The samples were collected in 2013 and identified based on morphology as part of a Finnish stream monitoring program. Specimens were morphologically classified, following standardised protocols, to the lowest taxonomic level for which identification was feasible in the routine national monitoring. DNA metabarcoding identified more than twice the number of taxa than the morphology-based protocol, and also yielded a higher taxonomic resolution. For each sample, we detected more taxa by metabarcoding than by the morphological method, and all four primer sets exhibited comparably good performance. Sequence read abundance and the number of specimens per taxon (a proxy for biomass) were significantly correlated in each sample, although the adjusted R2 values were low. With a few exceptions, the ecological status assessment metrics calculated from morphological and DNA metabarcoding datasets were similar. Given the recent reduction in sequencing costs, metabarcoding is currently approximately as expensive as morphology-based identification. Using samples obtained in the field, we demonstrated that DNA metabarcoding can achieve comparable assessment results to current protocols relying on morphological identification. Thus, metabarcoding represents a feasible and reliable method to identify macroinvertebrates in stream bioassessment, and offers powerful advantage over morphological identification in providing identification for taxonomic groups that are unfeasible to identify in routine protocols. To unlock the full potential of DNA metabarcoding for ecosystem assessment, however, it will be necessary to address key problems with current laboratory protocols and reference databases.","author":[{"dropping-particle":"","family":"Elbrecht","given":"Vasco","non-dropping-particle":"","parse-names":false,"suffix":""},{"dropping-particle":"","family":"Vamos","given":"Ecaterina Edith","non-dropping-particle":"","parse-names":false,"suffix":""},{"dropping-particle":"","family":"Meissner","given":"Kristian","non-dropping-particle":"","parse-names":false,"suffix":""},{"dropping-particle":"","family":"Aroviita","given":"Jukka","non-dropping-particle":"","parse-names":false,"suffix":""},{"dropping-particle":"","family":"Leese","given":"Florian","non-dropping-particle":"","parse-names":false,"suffix":""}],"container-title":"Methods in Ecology and Evolution","id":"ITEM-2","issue":"10","issued":{"date-parts":[["2017"]]},"page":"1265-1275","title":"Assessing strengths and weaknesses of DNA metabarcoding-based macroinvertebrate identification for routine stream monitoring","type":"article-journal","volume":"8"}},{"id":"w52rFSGD/MxHRzzYd","uris":["http://www.mendeley.com/documents/?uuid=9204c923-32f9-4f92-ba57-65bf37ee51d4","http://www.mendeley.com/documents/?uuid=e457a7fd-e0b7-47fe-bfcf-71c02fc9d9a1","http://www.mendeley.com/documents/?uuid=33d695fd-530b-430f-90a6-00b136b28e91","http://www.mendeley.com/documents/?uuid=e03b15f1-a523-498a-ba94-87ffa6bfb22e","http://www.mendeley.com/documents/?uuid=0171c6cd-9f59-4a37-975e-f12a29fa990b"],"itemData":{"DOI":"10.1016/j.ecolind.2017.06.024","ISSN":"1470160X","abstract":"Diatoms are excellent ecological indicators of water quality because they are broadly distributed, they show high species diversity and they respond rapidly to human pressures. In Europe, the Water Framework Directive (WFD) gives the legal basis for the use of this indicator for water quality assessment and its management. Several quality indices, like the Specific Polluosensitivity Index (SPI), were developed to assess the ecological quality status of rivers based on diatom communities. It is based on morphological identifications and count of diatom species present in natural biofilms using a microscope. This methodology requires high taxonomic skills and several hours of analysis per sample as 400 individuals must be identified to species level. Since several years, a molecular approach based on DNA metabarcoding combined to High-Throughput Sequencing (HTS) is developed to characterize species assemblages in environmental samples which is potentially faster and cheaper. The ability of this approach to provide reliable diatom inventories has been demonstrated and its application to water quality assessment is currently being improved. Despite optimization of the DNA metabarcoding process with diatoms, few studies had yet extended it at the scale of a freshwater monitoring network and evaluated the reliability of its quality assessment compared to the classical morphological approach. In the present study we applied DNA metabarcoding to the river monitoring network of the tropical Island Mayotte. This island is a French département since 2011 and the WFD has to be applied. This offered the opportunity to scale up the comparison of molecular and morphological approaches and their ability to produce comparable community inventories and water quality assessments. Benthic diatoms were sampled following WFD standards in 45 river sites in 2014 and 2015 (80 samples). All samples were submitted in parallel to the molecular and the morphological approaches. DNA metabarcoding was carried out using Genelute DNA extraction method, rbcL DNA barcode and PGM sequencing, while microscopic counts were carried out for the classical methodology. Diatom community structures in terms of molecular (OTUs) and of morphological (species) were significantly correlated. However, only 13% of the species was shared by both approaches, with qualitative and quantitative variation due to i) the incompleteness of the reference library (82% of morphological species are not represented …","author":[{"dropping-particle":"","family":"Vasselon","given":"Valentin","non-dropping-particle":"","parse-names":false,"suffix":""},{"dropping-particle":"","family":"Rimet","given":"Frédéric","non-dropping-particle":"","parse-names":false,"suffix":""},{"dropping-particle":"","family":"Tapolczai","given":"Kálmán","non-dropping-particle":"","parse-names":false,"suffix":""},{"dropping-particle":"","family":"Bouchez","given":"Agnès","non-dropping-particle":"","parse-names":false,"suffix":""}],"container-title":"Ecological Indicators","id":"ITEM-3","issue":"June","issued":{"date-parts":[["2017"]]},"page":"1-12","publisher":"Elsevier","title":"Assessing ecological status with diatoms DNA metabarcoding: Scaling-up on a WFD monitoring network (Mayotte island, France)","type":"article-journal","volume":"82"}},{"id":"w52rFSGD/hEMHULhQ","uris":["http://www.mendeley.com/documents/?uuid=dd4b60d6-8521-4586-9ed5-01353b4052c3"],"itemData":{"DOI":"10.1111/jfb.14176","ISSN":"10958649","PMID":"31644817","abstract":"Most of the present EU Water Framework Directive (WFD) compliant fish-based assessment methods of European rivers are multi-metric indices computed from traditional electrofishing (TEF) samples, but this method has known shortcomings, especially in large rivers. The probability of detecting rare species remains limited, which can alter the sensitivity of the indices. In recent years, environmental (e)DNA metabarcoding techniques have progressed sufficiently to allow applications in various ecological domains as well as eDNA-based ecological assessment methods. A review of the 25 current WFD-compliant methods for river fish shows that 81% of the metrics used in these methods are expressed in richness or relative abundance and thus compatible with eDNA samples. However, more than half of the member states' methods include at least one metric related to age or size structure and would have to adapt their current fish index if reliant solely on eDNA-derived information. Most trait-based metrics expressed in richness are higher when computed from eDNA than when computed from TEF samples. Comparable values are obtained only when the TEF sampling effort increases. Depending on the species trait considered, most trait-based metrics expressed in relative abundance are significantly higher for eDNA than for TEF samples or vice versa due to over-estimation of sub-surface species or under-estimation of benthic and rare species by TEF sampling, respectively. An existing predictive fish index, adapted to make it compatible with eDNA data, delivers an ecological assessment comparable with the current approved method for 22 of the 25 sites tested. Its associated uncertainty is lower than that of current fish indices. Recommendations for the development of future fish eDNA-based indices and the associated eDNA water sampling strategy are discussed.","author":[{"dropping-particle":"","family":"Pont","given":"Didier","non-dropping-particle":"","parse-names":false,"suffix":""},{"dropping-particle":"","family":"Valentini","given":"Alice","non-dropping-particle":"","parse-names":false,"suffix":""},{"dropping-particle":"","family":"Rocle","given":"Mathieu","non-dropping-particle":"","parse-names":false,"suffix":""},{"dropping-particle":"","family":"Maire","given":"Anthony","non-dropping-particle":"","parse-names":false,"suffix":""},{"dropping-particle":"","family":"Delaigue","given":"Olivier","non-dropping-particle":"","parse-names":false,"suffix":""},{"dropping-particle":"","family":"Jean","given":"Pauline","non-dropping-particle":"","parse-names":false,"suffix":""},{"dropping-particle":"","family":"Dejean","given":"Tony","non-dropping-particle":"","parse-names":false,"suffix":""}],"container-title":"Journal of Fish Biology","id":"ITEM-4","issue":"2","issued":{"date-parts":[["2021"]]},"page":"354-366","title":"The future of fish-based ecological assessment of European rivers: from traditional EU Water Framework Directive compliant methods to eDNA metabarcoding-based approaches","type":"article-journal","volume":"98"}},{"id":"w52rFSGD/WNUp3IW9","uris":["http://www.mendeley.com/documents/?uuid=71be8470-2c61-34ed-b1db-990b1b0053f0","http://www.mendeley.com/documents/?uuid=4591179f-8c4a-4b0c-b4b7-2908cb98a9f9"],"itemData":{"author":[{"dropping-particle":"","family":"Willby","given":"Nigel","non-dropping-particle":"","parse-names":false,"suffix":""},{"dropping-particle":"","family":"Law","given":"Alan","non-dropping-particle":"","parse-names":false,"suffix":""},{"dropping-particle":"","family":"Bull","given":"Colin","non-dropping-particle":"","parse-names":false,"suffix":""},{"dropping-particle":"","family":"H</w:instrText>
      </w:r>
      <w:r w:rsidR="0063198C">
        <w:rPr>
          <w:rFonts w:ascii="Calibri Light" w:hAnsi="Calibri Light" w:cs="Calibri Light"/>
          <w:sz w:val="20"/>
          <w:szCs w:val="20"/>
        </w:rPr>
        <w:instrText>ӓ</w:instrText>
      </w:r>
      <w:r w:rsidR="0063198C">
        <w:rPr>
          <w:sz w:val="20"/>
          <w:szCs w:val="20"/>
        </w:rPr>
        <w:instrText xml:space="preserve">nfling","given":"Bernd","non-dropping-particle":"","parse-names":false,"suffix":""},{"dropping-particle":"","family":"Handley","given":"Lori Lawson","non-dropping-particle":"","parse-names":false,"suffix":""},{"dropping-particle":"","family":"Winfield","given":"Ian","non-dropping-particle":"","parse-names":false,"suffix":""}],"id":"ITEM-5","issued":{"date-parts":[["2019"]]},"number-of-pages":"17","title":"A tool for classifying the ecological status of lake fish in Britain based on eDNA metabarcoding. Report to Scottish Environment Protection Agency.","type":"report"}}],"schema":"https://github.com/citation-style-language/schema/raw/master/csl-citation.json"} </w:instrText>
      </w:r>
      <w:r w:rsidR="00DF73B9" w:rsidRPr="00DF4DCE">
        <w:rPr>
          <w:color w:val="2B579A"/>
          <w:shd w:val="clear" w:color="auto" w:fill="E6E6E6"/>
        </w:rPr>
        <w:fldChar w:fldCharType="separate"/>
      </w:r>
      <w:r w:rsidR="00C5133D">
        <w:rPr>
          <w:rFonts w:cs="Times New Roman"/>
        </w:rPr>
        <w:t>(Aylagas et al., 2016; Elbrecht et al., 2017; Pont et al., 2021b; Vasselon et al., 2017; Willby et al., 2019)</w:t>
      </w:r>
      <w:r w:rsidR="00DF73B9" w:rsidRPr="00DF4DCE">
        <w:rPr>
          <w:color w:val="2B579A"/>
          <w:shd w:val="clear" w:color="auto" w:fill="E6E6E6"/>
        </w:rPr>
        <w:fldChar w:fldCharType="end"/>
      </w:r>
      <w:r w:rsidR="00DF73B9" w:rsidRPr="00D644F5">
        <w:rPr>
          <w:lang w:val="fr-FR"/>
        </w:rPr>
        <w:t xml:space="preserve">. </w:t>
      </w:r>
      <w:r w:rsidR="00DF73B9" w:rsidRPr="00DF4DCE">
        <w:t xml:space="preserve">These results have been compared with those obtained </w:t>
      </w:r>
      <w:r w:rsidR="00F626EE" w:rsidRPr="00DF4DCE">
        <w:t xml:space="preserve">using </w:t>
      </w:r>
      <w:r w:rsidR="00131922">
        <w:t>conven</w:t>
      </w:r>
      <w:r w:rsidR="00131922" w:rsidRPr="00DF4DCE">
        <w:t xml:space="preserve">tional </w:t>
      </w:r>
      <w:r w:rsidR="00DF73B9" w:rsidRPr="00DF4DCE">
        <w:t xml:space="preserve">methods </w:t>
      </w:r>
      <w:r w:rsidR="00A07C4B">
        <w:t>and</w:t>
      </w:r>
      <w:r w:rsidR="0016339D">
        <w:t>,</w:t>
      </w:r>
      <w:r w:rsidR="00A07C4B">
        <w:t xml:space="preserve"> in some cases</w:t>
      </w:r>
      <w:r w:rsidR="007E7D17">
        <w:t>,</w:t>
      </w:r>
      <w:r w:rsidR="00A07C4B">
        <w:t xml:space="preserve"> </w:t>
      </w:r>
      <w:r w:rsidR="00FD4AA7">
        <w:t xml:space="preserve">have </w:t>
      </w:r>
      <w:r w:rsidR="00DF73B9" w:rsidRPr="00DF4DCE">
        <w:t>show</w:t>
      </w:r>
      <w:r w:rsidR="00FD4AA7">
        <w:t>n</w:t>
      </w:r>
      <w:r w:rsidR="00DF73B9" w:rsidRPr="00DF4DCE">
        <w:t xml:space="preserve"> that DNA data can be applied to biotic indices. These indices could be used to report on several existing frameworks (</w:t>
      </w:r>
      <w:r w:rsidR="003C25B4" w:rsidRPr="00DF4DCE">
        <w:t>e.g.</w:t>
      </w:r>
      <w:r w:rsidR="00DF73B9" w:rsidRPr="00DF4DCE">
        <w:t xml:space="preserve"> WFD) and indicators (Table 1). </w:t>
      </w:r>
      <w:r w:rsidR="00A32F24" w:rsidRPr="00DF4DCE">
        <w:t>An example of an eDNA protocol for water quality assessment</w:t>
      </w:r>
      <w:r w:rsidR="007A775D">
        <w:t xml:space="preserve"> </w:t>
      </w:r>
      <w:r w:rsidR="00A32F24" w:rsidRPr="00DF4DCE">
        <w:t xml:space="preserve">based on </w:t>
      </w:r>
      <w:r w:rsidR="009F1C60">
        <w:t>fish</w:t>
      </w:r>
      <w:r w:rsidR="00A32F24" w:rsidRPr="00DF4DCE">
        <w:t xml:space="preserve"> </w:t>
      </w:r>
      <w:r w:rsidR="00CE11A1" w:rsidRPr="00DF4DCE">
        <w:t>community composition</w:t>
      </w:r>
      <w:r w:rsidR="00A32F24" w:rsidRPr="00DF4DCE">
        <w:t xml:space="preserve"> that has been tested in the UK is detailed in Box 8 </w:t>
      </w:r>
      <w:r w:rsidR="00A32F24" w:rsidRPr="00DF4DCE">
        <w:rPr>
          <w:color w:val="2B579A"/>
          <w:shd w:val="clear" w:color="auto" w:fill="E6E6E6"/>
        </w:rPr>
        <w:fldChar w:fldCharType="begin" w:fldLock="1"/>
      </w:r>
      <w:r w:rsidR="0063198C">
        <w:instrText xml:space="preserve"> ADDIN ZOTERO_ITEM CSL_CITATION {"citationID":"JvkAKHuC","properties":{"formattedCitation":"(Willby et al., 2019)","plainCitation":"(Willby et al., 2019)","noteIndex":0},"citationItems":[{"id":"w52rFSGD/WNUp3IW9","uris":["http://www.mendeley.com/documents/?uuid=71be8470-2c61-34ed-b1db-990b1b0053f0"],"itemData":{"author":[{"dropping-particle":"","family":"Willby","given":"Nigel","non-dropping-particle":"","parse-names":false,"suffix":""},{"dropping-particle":"","family":"Law","given":"Alan","non-dropping-particle":"","parse-names":false,"suffix":""},{"dropping-particle":"","family":"Bull","given":"Colin","non-dropping-particle":"","parse-names":false,"suffix":""},{"dropping-particle":"","family":"H</w:instrText>
      </w:r>
      <w:r w:rsidR="0063198C">
        <w:rPr>
          <w:rFonts w:ascii="Calibri Light" w:hAnsi="Calibri Light" w:cs="Calibri Light"/>
        </w:rPr>
        <w:instrText>ӓ</w:instrText>
      </w:r>
      <w:r w:rsidR="0063198C">
        <w:instrText xml:space="preserve">nfling","given":"Bernd","non-dropping-particle":"","parse-names":false,"suffix":""},{"dropping-particle":"","family":"Handley","given":"Lori Lawson","non-dropping-particle":"","parse-names":false,"suffix":""},{"dropping-particle":"","family":"Winfield","given":"Ian","non-dropping-particle":"","parse-names":false,"suffix":""}],"id":"ITEM-1","issued":{"date-parts":[["2019"]]},"number-of-pages":"17","title":"A tool for classifying the ecological status of lake fish in Britain based on eDNA metabarcoding. Report to Scottish Environment Protection Agency.","type":"report"}}],"schema":"https://github.com/citation-style-language/schema/raw/master/csl-citation.json"} </w:instrText>
      </w:r>
      <w:r w:rsidR="00A32F24" w:rsidRPr="00DF4DCE">
        <w:rPr>
          <w:color w:val="2B579A"/>
          <w:shd w:val="clear" w:color="auto" w:fill="E6E6E6"/>
        </w:rPr>
        <w:fldChar w:fldCharType="separate"/>
      </w:r>
      <w:r w:rsidR="00C5133D">
        <w:rPr>
          <w:noProof/>
        </w:rPr>
        <w:t>(Willby et al., 2019)</w:t>
      </w:r>
      <w:r w:rsidR="00A32F24" w:rsidRPr="00DF4DCE">
        <w:rPr>
          <w:color w:val="2B579A"/>
          <w:shd w:val="clear" w:color="auto" w:fill="E6E6E6"/>
        </w:rPr>
        <w:fldChar w:fldCharType="end"/>
      </w:r>
      <w:r w:rsidR="00A32F24" w:rsidRPr="00DF4DCE">
        <w:t>.</w:t>
      </w:r>
    </w:p>
    <w:p w14:paraId="01759876" w14:textId="41DD6A1B" w:rsidR="001B2FA8" w:rsidRDefault="00256F0C" w:rsidP="007A775D">
      <w:pPr>
        <w:pStyle w:val="NMtext"/>
        <w:spacing w:line="360" w:lineRule="auto"/>
        <w:jc w:val="left"/>
      </w:pPr>
      <w:r w:rsidRPr="00382BF8">
        <w:rPr>
          <w:rFonts w:ascii="Arial" w:eastAsia="Times New Roman" w:hAnsi="Arial" w:cs="Arial"/>
          <w:noProof/>
        </w:rPr>
        <w:lastRenderedPageBreak/>
        <mc:AlternateContent>
          <mc:Choice Requires="wps">
            <w:drawing>
              <wp:anchor distT="45720" distB="45720" distL="114300" distR="114300" simplePos="0" relativeHeight="251693073" behindDoc="0" locked="0" layoutInCell="1" allowOverlap="0" wp14:anchorId="663C6E50" wp14:editId="7C246017">
                <wp:simplePos x="0" y="0"/>
                <wp:positionH relativeFrom="margin">
                  <wp:posOffset>-247650</wp:posOffset>
                </wp:positionH>
                <wp:positionV relativeFrom="paragraph">
                  <wp:posOffset>0</wp:posOffset>
                </wp:positionV>
                <wp:extent cx="6394450" cy="11197590"/>
                <wp:effectExtent l="0" t="0" r="25400" b="28575"/>
                <wp:wrapTopAndBottom/>
                <wp:docPr id="11219965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1197590"/>
                        </a:xfrm>
                        <a:prstGeom prst="rect">
                          <a:avLst/>
                        </a:prstGeom>
                        <a:solidFill>
                          <a:srgbClr val="FFFFFF"/>
                        </a:solidFill>
                        <a:ln w="19050">
                          <a:solidFill>
                            <a:srgbClr val="016574"/>
                          </a:solidFill>
                          <a:miter lim="800000"/>
                          <a:headEnd/>
                          <a:tailEnd/>
                        </a:ln>
                      </wps:spPr>
                      <wps:txbx>
                        <w:txbxContent>
                          <w:p w14:paraId="04411D98" w14:textId="77777777" w:rsidR="00256F0C" w:rsidRPr="006162F7" w:rsidRDefault="00256F0C" w:rsidP="00256F0C">
                            <w:pPr>
                              <w:spacing w:line="360" w:lineRule="auto"/>
                              <w:rPr>
                                <w:rFonts w:ascii="Source Sans Pro Light" w:hAnsi="Source Sans Pro Light"/>
                                <w:b/>
                                <w:bCs/>
                              </w:rPr>
                            </w:pPr>
                            <w:r w:rsidRPr="006162F7">
                              <w:rPr>
                                <w:rFonts w:ascii="Source Sans Pro Light" w:hAnsi="Source Sans Pro Light"/>
                                <w:b/>
                                <w:bCs/>
                              </w:rPr>
                              <w:t>Box 8: Monitoring the ecological status of lakes with fish eDNA</w:t>
                            </w:r>
                          </w:p>
                          <w:p w14:paraId="5118F59B"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Current monitoring approach</w:t>
                            </w:r>
                          </w:p>
                          <w:p w14:paraId="45932DA6" w14:textId="77777777" w:rsidR="00256F0C" w:rsidRPr="006162F7" w:rsidRDefault="00256F0C" w:rsidP="00256F0C">
                            <w:pPr>
                              <w:spacing w:line="360" w:lineRule="auto"/>
                              <w:rPr>
                                <w:rFonts w:ascii="Source Sans Pro Light" w:eastAsiaTheme="minorEastAsia" w:hAnsi="Source Sans Pro Light"/>
                                <w:color w:val="000000" w:themeColor="text1"/>
                              </w:rPr>
                            </w:pPr>
                            <w:r w:rsidRPr="006162F7">
                              <w:rPr>
                                <w:rFonts w:ascii="Source Sans Pro Light" w:eastAsiaTheme="minorEastAsia" w:hAnsi="Source Sans Pro Light"/>
                                <w:color w:val="000000" w:themeColor="text1"/>
                              </w:rPr>
                              <w:t>Fish are currently monitored using semi-invasive methods, including:</w:t>
                            </w:r>
                          </w:p>
                          <w:p w14:paraId="3A4B1A30"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Gillnetting</w:t>
                            </w:r>
                          </w:p>
                          <w:p w14:paraId="6E3877F4"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Seine netting</w:t>
                            </w:r>
                          </w:p>
                          <w:p w14:paraId="075EC7A7"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Electrofishing</w:t>
                            </w:r>
                          </w:p>
                          <w:p w14:paraId="5A1DF675"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Fyke netting</w:t>
                            </w:r>
                          </w:p>
                          <w:p w14:paraId="4A84C776"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Hydroacoustics</w:t>
                            </w:r>
                          </w:p>
                          <w:p w14:paraId="62E4D55A"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Initiatives / Frameworks</w:t>
                            </w:r>
                          </w:p>
                          <w:p w14:paraId="7FD9D594"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Scottish Biodiversity List (NatureScot 2012) </w:t>
                            </w:r>
                          </w:p>
                          <w:p w14:paraId="62E38094"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IUCN Red List (IUCN-SSC 2021)</w:t>
                            </w:r>
                          </w:p>
                          <w:p w14:paraId="4CC8AAAC"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Habitats Directive (92/43/EEC)</w:t>
                            </w:r>
                          </w:p>
                          <w:p w14:paraId="49485A75"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Water Framework Directive</w:t>
                            </w:r>
                          </w:p>
                          <w:p w14:paraId="77C30966"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Scottish Biodiversity Strategy</w:t>
                            </w:r>
                          </w:p>
                          <w:p w14:paraId="104C9887"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EU Biodiversity Strategy for 2020</w:t>
                            </w:r>
                          </w:p>
                          <w:p w14:paraId="658419EE"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Aichi Targets 2020</w:t>
                            </w:r>
                          </w:p>
                          <w:p w14:paraId="17E3A3B8"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 xml:space="preserve">Data collected </w:t>
                            </w:r>
                          </w:p>
                          <w:p w14:paraId="130C7EAC"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Distribution and abundance</w:t>
                            </w:r>
                          </w:p>
                          <w:p w14:paraId="61644222"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Biometric data (e.g. size, weight)</w:t>
                            </w:r>
                          </w:p>
                          <w:p w14:paraId="5E49EE49"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Population structure</w:t>
                            </w:r>
                          </w:p>
                          <w:p w14:paraId="554761DA"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Juvenile counts of some species</w:t>
                            </w:r>
                          </w:p>
                          <w:p w14:paraId="2E81C149"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Invasive non-native species detections</w:t>
                            </w:r>
                          </w:p>
                          <w:p w14:paraId="42E0E63C"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Scottish and UK Indicators</w:t>
                            </w:r>
                          </w:p>
                          <w:p w14:paraId="48ED6809"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species in favourable condition (S10)</w:t>
                            </w:r>
                          </w:p>
                          <w:p w14:paraId="56BCEBBF"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habitats in favourable condition (S11)</w:t>
                            </w:r>
                          </w:p>
                          <w:p w14:paraId="28ACED5B"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Status of UK habitats of European importance (UK-C3a) </w:t>
                            </w:r>
                          </w:p>
                          <w:p w14:paraId="0D1A9647"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Surface water status (UK-B7)</w:t>
                            </w:r>
                          </w:p>
                          <w:p w14:paraId="5003C994"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Status of priority species (UK-C3; UK-C4)</w:t>
                            </w:r>
                          </w:p>
                          <w:p w14:paraId="3C591DEA" w14:textId="77777777" w:rsidR="00256F0C" w:rsidRPr="00841E91"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Invasive non-native species (EHI-11; UK-B6a</w:t>
                            </w:r>
                            <w:r w:rsidRPr="006162F7">
                              <w:rPr>
                                <w:rFonts w:ascii="Source Sans Pro Light" w:hAnsi="Source Sans Pro Light"/>
                                <w:szCs w:val="24"/>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C6E50" id="_x0000_s1035" type="#_x0000_t202" alt="&quot;&quot;" style="position:absolute;margin-left:-19.5pt;margin-top:0;width:503.5pt;height:881.7pt;z-index:25169307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" o:allowoverlap="f" strokecolor="#016574" strokeweight="1.5pt">
                <v:textbox style="mso-fit-shape-to-text:t">
                  <w:txbxContent>
                    <w:p w14:paraId="04411D98" w14:textId="77777777" w:rsidR="00256F0C" w:rsidRPr="006162F7" w:rsidRDefault="00256F0C" w:rsidP="00256F0C">
                      <w:pPr>
                        <w:spacing w:line="360" w:lineRule="auto"/>
                        <w:rPr>
                          <w:rFonts w:ascii="Source Sans Pro Light" w:hAnsi="Source Sans Pro Light"/>
                          <w:b/>
                          <w:bCs/>
                        </w:rPr>
                      </w:pPr>
                      <w:r w:rsidRPr="006162F7">
                        <w:rPr>
                          <w:rFonts w:ascii="Source Sans Pro Light" w:hAnsi="Source Sans Pro Light"/>
                          <w:b/>
                          <w:bCs/>
                        </w:rPr>
                        <w:t>Box 8: Monitoring the ecological status of lakes with fish eDNA</w:t>
                      </w:r>
                    </w:p>
                    <w:p w14:paraId="5118F59B"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Current monitoring approach</w:t>
                      </w:r>
                    </w:p>
                    <w:p w14:paraId="45932DA6" w14:textId="77777777" w:rsidR="00256F0C" w:rsidRPr="006162F7" w:rsidRDefault="00256F0C" w:rsidP="00256F0C">
                      <w:pPr>
                        <w:spacing w:line="360" w:lineRule="auto"/>
                        <w:rPr>
                          <w:rFonts w:ascii="Source Sans Pro Light" w:eastAsiaTheme="minorEastAsia" w:hAnsi="Source Sans Pro Light"/>
                          <w:color w:val="000000" w:themeColor="text1"/>
                        </w:rPr>
                      </w:pPr>
                      <w:r w:rsidRPr="006162F7">
                        <w:rPr>
                          <w:rFonts w:ascii="Source Sans Pro Light" w:eastAsiaTheme="minorEastAsia" w:hAnsi="Source Sans Pro Light"/>
                          <w:color w:val="000000" w:themeColor="text1"/>
                        </w:rPr>
                        <w:t>Fish are currently monitored using semi-invasive methods, including:</w:t>
                      </w:r>
                    </w:p>
                    <w:p w14:paraId="3A4B1A30"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Gillnetting</w:t>
                      </w:r>
                    </w:p>
                    <w:p w14:paraId="6E3877F4"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Seine netting</w:t>
                      </w:r>
                    </w:p>
                    <w:p w14:paraId="075EC7A7"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Electrofishing</w:t>
                      </w:r>
                    </w:p>
                    <w:p w14:paraId="5A1DF675"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Fyke netting</w:t>
                      </w:r>
                    </w:p>
                    <w:p w14:paraId="4A84C776" w14:textId="77777777" w:rsidR="00256F0C" w:rsidRPr="006162F7" w:rsidRDefault="00256F0C" w:rsidP="00256F0C">
                      <w:pPr>
                        <w:pStyle w:val="ListParagraph"/>
                        <w:numPr>
                          <w:ilvl w:val="0"/>
                          <w:numId w:val="23"/>
                        </w:numPr>
                        <w:tabs>
                          <w:tab w:val="clear" w:pos="720"/>
                          <w:tab w:val="left" w:pos="284"/>
                        </w:tabs>
                        <w:spacing w:line="360" w:lineRule="auto"/>
                        <w:ind w:left="284" w:hanging="284"/>
                        <w:rPr>
                          <w:rFonts w:asciiTheme="minorHAnsi" w:eastAsiaTheme="minorEastAsia" w:hAnsiTheme="minorHAnsi" w:cstheme="minorBidi"/>
                          <w:color w:val="000000" w:themeColor="text1"/>
                          <w:szCs w:val="24"/>
                        </w:rPr>
                      </w:pPr>
                      <w:r w:rsidRPr="006162F7">
                        <w:rPr>
                          <w:rFonts w:ascii="Source Sans Pro Light" w:eastAsia="Source Sans Pro Light" w:hAnsi="Source Sans Pro Light" w:cs="Source Sans Pro Light"/>
                          <w:color w:val="000000" w:themeColor="text1"/>
                          <w:szCs w:val="24"/>
                        </w:rPr>
                        <w:t>Hydroacoustics</w:t>
                      </w:r>
                    </w:p>
                    <w:p w14:paraId="62E4D55A"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Initiatives / Frameworks</w:t>
                      </w:r>
                    </w:p>
                    <w:p w14:paraId="7FD9D594"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Scottish Biodiversity List (NatureScot 2012) </w:t>
                      </w:r>
                    </w:p>
                    <w:p w14:paraId="62E38094"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IUCN Red List (IUCN-SSC 2021)</w:t>
                      </w:r>
                    </w:p>
                    <w:p w14:paraId="4CC8AAAC"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Habitats Directive (92/43/EEC)</w:t>
                      </w:r>
                    </w:p>
                    <w:p w14:paraId="49485A75"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Water Framework Directive</w:t>
                      </w:r>
                    </w:p>
                    <w:p w14:paraId="77C30966"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Scottish Biodiversity Strategy</w:t>
                      </w:r>
                    </w:p>
                    <w:p w14:paraId="104C9887"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EU Biodiversity Strategy for 2020</w:t>
                      </w:r>
                    </w:p>
                    <w:p w14:paraId="658419EE" w14:textId="77777777" w:rsidR="00256F0C" w:rsidRPr="006162F7" w:rsidRDefault="00256F0C" w:rsidP="00256F0C">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6162F7">
                        <w:rPr>
                          <w:rFonts w:ascii="Source Sans Pro Light" w:hAnsi="Source Sans Pro Light"/>
                          <w:szCs w:val="24"/>
                        </w:rPr>
                        <w:t>Aichi Targets 2020</w:t>
                      </w:r>
                    </w:p>
                    <w:p w14:paraId="17E3A3B8"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 xml:space="preserve">Data collected </w:t>
                      </w:r>
                    </w:p>
                    <w:p w14:paraId="130C7EAC"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Distribution and abundance</w:t>
                      </w:r>
                    </w:p>
                    <w:p w14:paraId="61644222"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Biometric data (e.g. size, weight)</w:t>
                      </w:r>
                    </w:p>
                    <w:p w14:paraId="5E49EE49"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Population structure</w:t>
                      </w:r>
                    </w:p>
                    <w:p w14:paraId="554761DA"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Juvenile counts of some species</w:t>
                      </w:r>
                    </w:p>
                    <w:p w14:paraId="2E81C149" w14:textId="77777777" w:rsidR="00256F0C" w:rsidRPr="006162F7" w:rsidRDefault="00256F0C" w:rsidP="00256F0C">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Invasive non-native species detections</w:t>
                      </w:r>
                    </w:p>
                    <w:p w14:paraId="42E0E63C" w14:textId="77777777" w:rsidR="00256F0C" w:rsidRPr="006162F7" w:rsidRDefault="00256F0C" w:rsidP="00256F0C">
                      <w:pPr>
                        <w:spacing w:after="160" w:line="360" w:lineRule="auto"/>
                        <w:rPr>
                          <w:rFonts w:ascii="Source Sans Pro Light" w:hAnsi="Source Sans Pro Light"/>
                          <w:b/>
                          <w:bCs/>
                        </w:rPr>
                      </w:pPr>
                      <w:r w:rsidRPr="006162F7">
                        <w:rPr>
                          <w:rFonts w:ascii="Source Sans Pro Light" w:hAnsi="Source Sans Pro Light"/>
                          <w:b/>
                          <w:bCs/>
                        </w:rPr>
                        <w:t>Scottish and UK Indicators</w:t>
                      </w:r>
                    </w:p>
                    <w:p w14:paraId="48ED6809"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species in favourable condition (S10)</w:t>
                      </w:r>
                    </w:p>
                    <w:p w14:paraId="56BCEBBF"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Notified habitats in favourable condition (S11)</w:t>
                      </w:r>
                    </w:p>
                    <w:p w14:paraId="28ACED5B"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 xml:space="preserve">Status of UK habitats of European importance (UK-C3a) </w:t>
                      </w:r>
                    </w:p>
                    <w:p w14:paraId="0D1A9647"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Surface water status (UK-B7)</w:t>
                      </w:r>
                    </w:p>
                    <w:p w14:paraId="5003C994" w14:textId="77777777" w:rsidR="00256F0C" w:rsidRPr="006162F7"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Status of priority species (UK-C3; UK-C4)</w:t>
                      </w:r>
                    </w:p>
                    <w:p w14:paraId="3C591DEA" w14:textId="77777777" w:rsidR="00256F0C" w:rsidRPr="00841E91" w:rsidRDefault="00256F0C" w:rsidP="00256F0C">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6162F7">
                        <w:rPr>
                          <w:rFonts w:ascii="Source Sans Pro Light" w:hAnsi="Source Sans Pro Light"/>
                          <w:szCs w:val="24"/>
                        </w:rPr>
                        <w:t>Invasive non-native species (EHI-11; UK-B6a</w:t>
                      </w:r>
                      <w:r w:rsidRPr="006162F7">
                        <w:rPr>
                          <w:rFonts w:ascii="Source Sans Pro Light" w:hAnsi="Source Sans Pro Light"/>
                          <w:szCs w:val="24"/>
                          <w:lang w:val="en-US"/>
                        </w:rPr>
                        <w:t xml:space="preserve"> </w:t>
                      </w:r>
                    </w:p>
                  </w:txbxContent>
                </v:textbox>
                <w10:wrap type="topAndBottom" anchorx="margin"/>
              </v:shape>
            </w:pict>
          </mc:Fallback>
        </mc:AlternateContent>
      </w:r>
    </w:p>
    <w:p w14:paraId="5482892E" w14:textId="6CBAEC0C" w:rsidR="00256F0C" w:rsidRDefault="008A1860" w:rsidP="001B2FA8">
      <w:pPr>
        <w:pStyle w:val="NMtext"/>
        <w:spacing w:line="360" w:lineRule="auto"/>
        <w:jc w:val="left"/>
      </w:pPr>
      <w:r w:rsidRPr="00382BF8">
        <w:rPr>
          <w:rFonts w:ascii="Arial" w:eastAsia="Times New Roman" w:hAnsi="Arial" w:cs="Arial"/>
          <w:noProof/>
        </w:rPr>
        <w:lastRenderedPageBreak/>
        <mc:AlternateContent>
          <mc:Choice Requires="wps">
            <w:drawing>
              <wp:anchor distT="45720" distB="45720" distL="114300" distR="114300" simplePos="0" relativeHeight="251695121" behindDoc="0" locked="0" layoutInCell="1" allowOverlap="0" wp14:anchorId="59FE81F7" wp14:editId="613F7FA0">
                <wp:simplePos x="0" y="0"/>
                <wp:positionH relativeFrom="margin">
                  <wp:align>left</wp:align>
                </wp:positionH>
                <wp:positionV relativeFrom="paragraph">
                  <wp:posOffset>431800</wp:posOffset>
                </wp:positionV>
                <wp:extent cx="6096000" cy="1333500"/>
                <wp:effectExtent l="0" t="0" r="19050" b="19050"/>
                <wp:wrapTopAndBottom/>
                <wp:docPr id="10082657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33500"/>
                        </a:xfrm>
                        <a:prstGeom prst="rect">
                          <a:avLst/>
                        </a:prstGeom>
                        <a:solidFill>
                          <a:srgbClr val="FFFFFF"/>
                        </a:solidFill>
                        <a:ln w="19050">
                          <a:solidFill>
                            <a:srgbClr val="016574"/>
                          </a:solidFill>
                          <a:miter lim="800000"/>
                          <a:headEnd/>
                          <a:tailEnd/>
                        </a:ln>
                      </wps:spPr>
                      <wps:txbx>
                        <w:txbxContent>
                          <w:p w14:paraId="5CC63086" w14:textId="77777777" w:rsidR="008A1860" w:rsidRPr="006162F7" w:rsidRDefault="008A1860" w:rsidP="008A1860">
                            <w:pPr>
                              <w:spacing w:after="160" w:line="360" w:lineRule="auto"/>
                              <w:rPr>
                                <w:rFonts w:ascii="Source Sans Pro Light" w:hAnsi="Source Sans Pro Light"/>
                                <w:b/>
                                <w:bCs/>
                              </w:rPr>
                            </w:pPr>
                            <w:r w:rsidRPr="006162F7">
                              <w:rPr>
                                <w:rFonts w:ascii="Source Sans Pro Light" w:hAnsi="Source Sans Pro Light"/>
                                <w:b/>
                                <w:bCs/>
                              </w:rPr>
                              <w:t>How DNA may be integrated</w:t>
                            </w:r>
                          </w:p>
                          <w:p w14:paraId="3A407E37" w14:textId="77777777" w:rsidR="008A1860" w:rsidRPr="00841E91" w:rsidRDefault="008A1860" w:rsidP="008A1860">
                            <w:pPr>
                              <w:spacing w:line="360" w:lineRule="auto"/>
                              <w:rPr>
                                <w:rFonts w:ascii="Source Sans Pro Light" w:hAnsi="Source Sans Pro Light"/>
                              </w:rPr>
                            </w:pPr>
                            <w:r w:rsidRPr="006162F7">
                              <w:rPr>
                                <w:rFonts w:ascii="Source Sans Pro Light" w:hAnsi="Source Sans Pro Light"/>
                              </w:rPr>
                              <w:t xml:space="preserve">eDNA obtained from water samples is used to detect fish species in lakes. These data are used to generate metrics of lake ecological condition, that are largely compatible with those provided by other WFD metrics and are sensitive to some of the major pressures affecting lakes </w:t>
                            </w:r>
                            <w:r w:rsidRPr="006162F7">
                              <w:rPr>
                                <w:rFonts w:ascii="Source Sans Pro Light" w:eastAsia="Source Sans Pro Light" w:hAnsi="Source Sans Pro Light" w:cs="Source Sans Pro Light"/>
                                <w:color w:val="2B579A"/>
                                <w:shd w:val="clear" w:color="auto" w:fill="E6E6E6"/>
                                <w:lang w:val="en-US"/>
                              </w:rPr>
                              <w:fldChar w:fldCharType="begin" w:fldLock="1"/>
                            </w:r>
                            <w:r w:rsidRPr="006162F7">
                              <w:rPr>
                                <w:rFonts w:ascii="Source Sans Pro Light" w:eastAsia="Source Sans Pro Light" w:hAnsi="Source Sans Pro Light" w:cs="Source Sans Pro Light"/>
                                <w:lang w:val="en-US"/>
                              </w:rPr>
                              <w:instrText>ADDIN CSL_CITATION {"citationItems":[{"id":"ITEM-1","itemData":{"author":[{"dropping-particle":"","family":"Willby","given":"Nigel","non-dropping-particle":"","parse-names":false,"suffix":""},{"dropping-particle":"","family":"Law","given":"Alan","non-dropping-particle":"","parse-names":false,"suffix":""},{"dropping-particle":"","family":"Bull","given":"Colin","non-dropping-particle":"","parse-names":false,"suffix":""},{"dropping-particle":"","family":"H</w:instrText>
                            </w:r>
                            <w:r w:rsidRPr="006162F7">
                              <w:rPr>
                                <w:rFonts w:ascii="Calibri Light" w:eastAsia="Source Sans Pro Light" w:hAnsi="Calibri Light" w:cs="Calibri Light"/>
                                <w:lang w:val="en-US"/>
                              </w:rPr>
                              <w:instrText>ӓ</w:instrText>
                            </w:r>
                            <w:r w:rsidRPr="006162F7">
                              <w:rPr>
                                <w:rFonts w:ascii="Source Sans Pro Light" w:eastAsia="Source Sans Pro Light" w:hAnsi="Source Sans Pro Light" w:cs="Source Sans Pro Light"/>
                                <w:lang w:val="en-US"/>
                              </w:rPr>
                              <w:instrText>nfling","given":"Bernd","non-dropping-particle":"","parse-names":false,"suffix":""},{"dropping-particle":"","family":"Handley","given":"Lori Lawson","non-dropping-particle":"","parse-names":false,"suffix":""},{"dropping-particle":"","family":"Winfield","given":"Ian","non-dropping-particle":"","parse-names":false,"suffix":""}],"id":"ITEM-1","issued":{"date-parts":[["2019"]]},"number-of-pages":"17","title":"A tool for classifying the ecological status of lake fish in Britain based on eDNA metabarcoding. Report to Scottish Environment Protection Agency.","type":"report"},"uris":["http://www.mendeley.com/documents/?uuid=4591179f-8c4a-4b0c-b4b7-2908cb98a9f9","http://www.mendeley.com/documents/?uuid=71be8470-2c61-34ed-b1db-990b1b0053f0"]}],"mendeley":{"formattedCitation":"(Willby et al. 2019)","plainTextFormattedCitation":"(Willby et al. 2019)","previouslyFormattedCitation":"(Willby et al. 2019)"},"properties":{"noteIndex":0},"schema":"https://github.com/citation-style-language/schema/raw/master/csl-citation.json"}</w:instrText>
                            </w:r>
                            <w:r w:rsidRPr="006162F7">
                              <w:rPr>
                                <w:rFonts w:ascii="Source Sans Pro Light" w:eastAsia="Source Sans Pro Light" w:hAnsi="Source Sans Pro Light" w:cs="Source Sans Pro Light"/>
                                <w:color w:val="2B579A"/>
                                <w:shd w:val="clear" w:color="auto" w:fill="E6E6E6"/>
                                <w:lang w:val="en-US"/>
                              </w:rPr>
                              <w:fldChar w:fldCharType="separate"/>
                            </w:r>
                            <w:r w:rsidRPr="006162F7">
                              <w:rPr>
                                <w:rFonts w:ascii="Source Sans Pro Light" w:eastAsia="Source Sans Pro Light" w:hAnsi="Source Sans Pro Light" w:cs="Source Sans Pro Light"/>
                                <w:noProof/>
                                <w:lang w:val="en-US"/>
                              </w:rPr>
                              <w:t>(Willby et al. 2019)</w:t>
                            </w:r>
                            <w:r w:rsidRPr="006162F7">
                              <w:rPr>
                                <w:rFonts w:ascii="Source Sans Pro Light" w:eastAsia="Source Sans Pro Light" w:hAnsi="Source Sans Pro Light" w:cs="Source Sans Pro Light"/>
                                <w:color w:val="2B579A"/>
                                <w:shd w:val="clear" w:color="auto" w:fill="E6E6E6"/>
                                <w:lang w:val="en-US"/>
                              </w:rPr>
                              <w:fldChar w:fldCharType="end"/>
                            </w:r>
                            <w:r w:rsidRPr="006162F7">
                              <w:rPr>
                                <w:rFonts w:ascii="Source Sans Pro Light" w:hAnsi="Source Sans Pro Ligh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81F7" id="_x0000_s1036" type="#_x0000_t202" alt="&quot;&quot;" style="position:absolute;margin-left:0;margin-top:34pt;width:480pt;height:105pt;z-index:2516951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" o:allowoverlap="f" strokecolor="#016574" strokeweight="1.5pt">
                <v:textbox>
                  <w:txbxContent>
                    <w:p w14:paraId="5CC63086" w14:textId="77777777" w:rsidR="008A1860" w:rsidRPr="006162F7" w:rsidRDefault="008A1860" w:rsidP="008A1860">
                      <w:pPr>
                        <w:spacing w:after="160" w:line="360" w:lineRule="auto"/>
                        <w:rPr>
                          <w:rFonts w:ascii="Source Sans Pro Light" w:hAnsi="Source Sans Pro Light"/>
                          <w:b/>
                          <w:bCs/>
                        </w:rPr>
                      </w:pPr>
                      <w:r w:rsidRPr="006162F7">
                        <w:rPr>
                          <w:rFonts w:ascii="Source Sans Pro Light" w:hAnsi="Source Sans Pro Light"/>
                          <w:b/>
                          <w:bCs/>
                        </w:rPr>
                        <w:t>How DNA may be integrated</w:t>
                      </w:r>
                    </w:p>
                    <w:p w14:paraId="3A407E37" w14:textId="77777777" w:rsidR="008A1860" w:rsidRPr="00841E91" w:rsidRDefault="008A1860" w:rsidP="008A1860">
                      <w:pPr>
                        <w:spacing w:line="360" w:lineRule="auto"/>
                        <w:rPr>
                          <w:rFonts w:ascii="Source Sans Pro Light" w:hAnsi="Source Sans Pro Light"/>
                        </w:rPr>
                      </w:pPr>
                      <w:r w:rsidRPr="006162F7">
                        <w:rPr>
                          <w:rFonts w:ascii="Source Sans Pro Light" w:hAnsi="Source Sans Pro Light"/>
                        </w:rPr>
                        <w:t xml:space="preserve">eDNA obtained from water samples is used to detect fish species in lakes. These data are used to generate metrics of lake ecological condition, that are largely compatible with those provided by other WFD metrics and are sensitive to some of the major pressures affecting lakes </w:t>
                      </w:r>
                      <w:r w:rsidRPr="006162F7">
                        <w:rPr>
                          <w:rFonts w:ascii="Source Sans Pro Light" w:eastAsia="Source Sans Pro Light" w:hAnsi="Source Sans Pro Light" w:cs="Source Sans Pro Light"/>
                          <w:color w:val="2B579A"/>
                          <w:shd w:val="clear" w:color="auto" w:fill="E6E6E6"/>
                          <w:lang w:val="en-US"/>
                        </w:rPr>
                        <w:fldChar w:fldCharType="begin" w:fldLock="1"/>
                      </w:r>
                      <w:r w:rsidRPr="006162F7">
                        <w:rPr>
                          <w:rFonts w:ascii="Source Sans Pro Light" w:eastAsia="Source Sans Pro Light" w:hAnsi="Source Sans Pro Light" w:cs="Source Sans Pro Light"/>
                          <w:lang w:val="en-US"/>
                        </w:rPr>
                        <w:instrText>ADDIN CSL_CITATION {"citationItems":[{"id":"ITEM-1","itemData":{"author":[{"dropping-particle":"","family":"Willby","given":"Nigel","non-dropping-particle":"","parse-names":false,"suffix":""},{"dropping-particle":"","family":"Law","given":"Alan","non-dropping-particle":"","parse-names":false,"suffix":""},{"dropping-particle":"","family":"Bull","given":"Colin","non-dropping-particle":"","parse-names":false,"suffix":""},{"dropping-particle":"","family":"H</w:instrText>
                      </w:r>
                      <w:r w:rsidRPr="006162F7">
                        <w:rPr>
                          <w:rFonts w:ascii="Calibri Light" w:eastAsia="Source Sans Pro Light" w:hAnsi="Calibri Light" w:cs="Calibri Light"/>
                          <w:lang w:val="en-US"/>
                        </w:rPr>
                        <w:instrText>ӓ</w:instrText>
                      </w:r>
                      <w:r w:rsidRPr="006162F7">
                        <w:rPr>
                          <w:rFonts w:ascii="Source Sans Pro Light" w:eastAsia="Source Sans Pro Light" w:hAnsi="Source Sans Pro Light" w:cs="Source Sans Pro Light"/>
                          <w:lang w:val="en-US"/>
                        </w:rPr>
                        <w:instrText>nfling","given":"Bernd","non-dropping-particle":"","parse-names":false,"suffix":""},{"dropping-particle":"","family":"Handley","given":"Lori Lawson","non-dropping-particle":"","parse-names":false,"suffix":""},{"dropping-particle":"","family":"Winfield","given":"Ian","non-dropping-particle":"","parse-names":false,"suffix":""}],"id":"ITEM-1","issued":{"date-parts":[["2019"]]},"number-of-pages":"17","title":"A tool for classifying the ecological status of lake fish in Britain based on eDNA metabarcoding. Report to Scottish Environment Protection Agency.","type":"report"},"uris":["http://www.mendeley.com/documents/?uuid=4591179f-8c4a-4b0c-b4b7-2908cb98a9f9","http://www.mendeley.com/documents/?uuid=71be8470-2c61-34ed-b1db-990b1b0053f0"]}],"mendeley":{"formattedCitation":"(Willby et al. 2019)","plainTextFormattedCitation":"(Willby et al. 2019)","previouslyFormattedCitation":"(Willby et al. 2019)"},"properties":{"noteIndex":0},"schema":"https://github.com/citation-style-language/schema/raw/master/csl-citation.json"}</w:instrText>
                      </w:r>
                      <w:r w:rsidRPr="006162F7">
                        <w:rPr>
                          <w:rFonts w:ascii="Source Sans Pro Light" w:eastAsia="Source Sans Pro Light" w:hAnsi="Source Sans Pro Light" w:cs="Source Sans Pro Light"/>
                          <w:color w:val="2B579A"/>
                          <w:shd w:val="clear" w:color="auto" w:fill="E6E6E6"/>
                          <w:lang w:val="en-US"/>
                        </w:rPr>
                        <w:fldChar w:fldCharType="separate"/>
                      </w:r>
                      <w:r w:rsidRPr="006162F7">
                        <w:rPr>
                          <w:rFonts w:ascii="Source Sans Pro Light" w:eastAsia="Source Sans Pro Light" w:hAnsi="Source Sans Pro Light" w:cs="Source Sans Pro Light"/>
                          <w:noProof/>
                          <w:lang w:val="en-US"/>
                        </w:rPr>
                        <w:t>(Willby et al. 2019)</w:t>
                      </w:r>
                      <w:r w:rsidRPr="006162F7">
                        <w:rPr>
                          <w:rFonts w:ascii="Source Sans Pro Light" w:eastAsia="Source Sans Pro Light" w:hAnsi="Source Sans Pro Light" w:cs="Source Sans Pro Light"/>
                          <w:color w:val="2B579A"/>
                          <w:shd w:val="clear" w:color="auto" w:fill="E6E6E6"/>
                          <w:lang w:val="en-US"/>
                        </w:rPr>
                        <w:fldChar w:fldCharType="end"/>
                      </w:r>
                      <w:r w:rsidRPr="006162F7">
                        <w:rPr>
                          <w:rFonts w:ascii="Source Sans Pro Light" w:hAnsi="Source Sans Pro Light"/>
                        </w:rPr>
                        <w:t>.</w:t>
                      </w:r>
                    </w:p>
                  </w:txbxContent>
                </v:textbox>
                <w10:wrap type="topAndBottom" anchorx="margin"/>
              </v:shape>
            </w:pict>
          </mc:Fallback>
        </mc:AlternateContent>
      </w:r>
    </w:p>
    <w:p w14:paraId="4273A2C1" w14:textId="1A8752DC" w:rsidR="00302B3A" w:rsidRPr="00DF4DCE" w:rsidRDefault="00DF73B9" w:rsidP="001B2FA8">
      <w:pPr>
        <w:pStyle w:val="NMtext"/>
        <w:spacing w:line="360" w:lineRule="auto"/>
        <w:jc w:val="left"/>
      </w:pPr>
      <w:r>
        <w:t>Though DNA-based indices are already proposed for some taxa, there are potential limitations for other taxonomic groups</w:t>
      </w:r>
      <w:r w:rsidR="00B6548D">
        <w:t xml:space="preserve"> such as diatoms</w:t>
      </w:r>
      <w:r w:rsidR="3455D9F8">
        <w:t xml:space="preserve">, macrophytes, and macroalgae </w:t>
      </w:r>
      <w:r>
        <w:rPr>
          <w:color w:val="2B579A"/>
          <w:shd w:val="clear" w:color="auto" w:fill="E6E6E6"/>
        </w:rPr>
        <w:fldChar w:fldCharType="begin" w:fldLock="1"/>
      </w:r>
      <w:r w:rsidR="0063198C">
        <w:rPr>
          <w:lang w:val="en-US"/>
        </w:rPr>
        <w:instrText xml:space="preserve"> ADDIN ZOTERO_ITEM CSL_CITATION {"citationID":"CzPM4RIG","properties":{"formattedCitation":"(Hering et al., 2018)","plainCitation":"(Hering et al., 2018)","noteIndex":0},"citationItems":[{"id":"w52rFSGD/AN7X7P1n","uris":["http://www.mendeley.com/documents/?uuid=13ebc580-b759-49e6-8b57-dca1192909bf"],"itemData":{"DOI":"10.1016/j.watres.2018.03.003","ISSN":"18792448","PMID":"29602086","abstract":"Assessment of ecological status for the European Water Framework Directive (WFD) is based on “Biological Quality Elements” (BQEs), namely phytoplankton, benthic flora, benthic invertebrates and fish. Morphological identification of these organisms is a time-consuming and expensive procedure. Here, we assess the options for complementing and, perhaps, replacing morphological identification with procedures using eDNA, metabarcoding or similar approaches. We rate the applicability of DNA-based identification for the individual BQEs and water categories (rivers, lakes, transitional and coastal waters) against eleven criteria, summarised under the headlines representativeness (for example suitability of current sampling methods for DNA-based identification, errors from DNA-based species detection), sensitivity (for example capability to detect sensitive taxa, unassigned reads), precision of DNA-based identification (knowledge about uncertainty), comparability with conventional approaches (for example sensitivity of metrics to differences in DNA-based identification), cost effectiveness and environmental impact. Overall, suitability of DNA-based identification is particularly high for fish, as eDNA is a well-suited sampling approach which can replace expensive and potentially harmful methods such as gill-netting, trawling or electrofishing. Furthermore, there are attempts to replace absolute by relative abundance in metric calculations. For invertebrates and phytobenthos, the main challenges include the modification of indices and completing barcode libraries. For phytoplankton, the barcode libraries are even more problematic, due to the high taxonomic diversity in plankton samples. If current assessment concepts are kept, DNA-based identification is least appropriate for macrophytes (rivers, lakes) and angiosperms/macroalgae (transitional and coastal waters), which are surveyed rather than sampled. We discuss general implications of implementing DNA-based identification into standard ecological assessment, in particular considering any adaptations to the WFD that may be required to facilitate the transition to molecular data.","author":[{"dropping-particle":"","family":"Hering","given":"Daniel","non-dropping-particle":"","parse-names":false,"suffix":""},{"dropping-particle":"","family":"Borja","given":"Angel","non-dropping-particle":"","parse-names":false,"suffix":""},{"dropping-particle":"","family":"Jones","given":"J. Iwan","non-dropping-particle":"","parse-names":false,"suffix":""},{"dropping-particle":"","family":"Pont","given":"Didier","non-dropping-particle":"","parse-names":false,"suffix":""},{"dropping-particle":"","family":"Boets","given":"Pieter","non-dropping-particle":"","parse-names":false,"suffix":""},{"dropping-particle":"","family":"Bouchez","given":"Agnes","non-dropping-particle":"","parse-names":false,"suffix":""},{"dropping-particle":"","family":"Bruce","given":"Kat","non-dropping-particle":"","parse-names":false,"suffix":""},{"dropping-particle":"","family":"Drakare","given":"Stina","non-dropping-particle":"","parse-names":false,"suffix":""},{"dropping-particle":"","family":"Hänfling","given":"Bernd","non-dropping-particle":"","parse-names":false,"suffix":""},{"dropping-particle":"","family":"Kahlert","given":"Maria","non-dropping-particle":"","parse-names":false,"suffix":""},{"dropping-particle":"","family":"Leese","given":"Florian","non-dropping-particle":"","parse-names":false,"suffix":""},{"dropping-particle":"","family":"Meissner","given":"Kristian","non-dropping-particle":"","parse-names":false,"suffix":""},{"dropping-particle":"","family":"Mergen","given":"Patricia","non-dropping-particle":"","parse-names":false,"suffix":""},{"dropping-particle":"","family":"Reyjol","given":"Yorick","non-dropping-particle":"","parse-names":false,"suffix":""},{"dropping-particle":"","family":"Segurado","given":"Pedro","non-dropping-particle":"","parse-names":false,"suffix":""},{"dropping-particle":"","family":"Vogler","given":"Alfried","non-dropping-particle":"","parse-names":false,"suffix":""},{"dropping-particle":"","family":"Kelly","given":"Martyn","non-dropping-particle":"","parse-names":false,"suffix":""}],"container-title":"Water Research","id":"ITEM-1","issued":{"date-parts":[["2018"]]},"page":"192-205","publisher":"Elsevier Ltd","title":"Implementation options for DNA-based identification into ecological status assessment under the European Water Framework Directive","type":"article-journal","volume":"138"}}],"schema":"https://github.com/citation-style-language/schema/raw/master/csl-citation.json"} </w:instrText>
      </w:r>
      <w:r>
        <w:rPr>
          <w:color w:val="2B579A"/>
          <w:shd w:val="clear" w:color="auto" w:fill="E6E6E6"/>
        </w:rPr>
        <w:fldChar w:fldCharType="separate"/>
      </w:r>
      <w:r w:rsidR="00C5133D">
        <w:rPr>
          <w:rFonts w:cs="Times New Roman"/>
        </w:rPr>
        <w:t>(Hering et al., 2018)</w:t>
      </w:r>
      <w:r>
        <w:rPr>
          <w:color w:val="2B579A"/>
          <w:shd w:val="clear" w:color="auto" w:fill="E6E6E6"/>
        </w:rPr>
        <w:fldChar w:fldCharType="end"/>
      </w:r>
      <w:r w:rsidR="0020050D" w:rsidRPr="1676B36A">
        <w:rPr>
          <w:color w:val="2B579A"/>
        </w:rPr>
        <w:t>,</w:t>
      </w:r>
      <w:r w:rsidR="004C1CFB">
        <w:t xml:space="preserve"> includ</w:t>
      </w:r>
      <w:r w:rsidR="0020050D">
        <w:t>ing</w:t>
      </w:r>
      <w:r w:rsidR="00010320">
        <w:t xml:space="preserve"> </w:t>
      </w:r>
      <w:r w:rsidR="00C97048">
        <w:t xml:space="preserve">marker choice and </w:t>
      </w:r>
      <w:r w:rsidR="00010320">
        <w:t>barcode length</w:t>
      </w:r>
      <w:r w:rsidR="00020D15">
        <w:t xml:space="preserve"> which ha</w:t>
      </w:r>
      <w:r w:rsidR="00C97048">
        <w:t>ve</w:t>
      </w:r>
      <w:r w:rsidR="00020D15">
        <w:t xml:space="preserve"> im</w:t>
      </w:r>
      <w:r w:rsidR="00B82CA7">
        <w:t>plications</w:t>
      </w:r>
      <w:r w:rsidR="00020D15">
        <w:t xml:space="preserve"> for taxonomic resolution</w:t>
      </w:r>
      <w:r w:rsidR="00010320">
        <w:t xml:space="preserve">, </w:t>
      </w:r>
      <w:r w:rsidR="00911ECC">
        <w:t>underrepresentation in</w:t>
      </w:r>
      <w:r w:rsidR="000326D9">
        <w:t xml:space="preserve"> </w:t>
      </w:r>
      <w:r>
        <w:t>DNA reference databases</w:t>
      </w:r>
      <w:r w:rsidR="00020D15">
        <w:t xml:space="preserve"> which </w:t>
      </w:r>
      <w:r w:rsidR="00B82CA7">
        <w:t>can impact detection rates and taxonomic resolution</w:t>
      </w:r>
      <w:r w:rsidR="000326D9">
        <w:t>,</w:t>
      </w:r>
      <w:r w:rsidR="00F37E5B">
        <w:t xml:space="preserve"> standardisation of</w:t>
      </w:r>
      <w:r w:rsidR="006404C2">
        <w:t xml:space="preserve"> and removal of sequencing error during</w:t>
      </w:r>
      <w:r w:rsidR="00F37E5B">
        <w:t xml:space="preserve"> bioinformatic processing,</w:t>
      </w:r>
      <w:r w:rsidR="000326D9">
        <w:t xml:space="preserve"> </w:t>
      </w:r>
      <w:r w:rsidR="00232E5E">
        <w:t xml:space="preserve">and </w:t>
      </w:r>
      <w:r w:rsidR="000326D9">
        <w:t xml:space="preserve">uncertainty around </w:t>
      </w:r>
      <w:r w:rsidR="00232E5E">
        <w:t>using sequence reads to estimate abundance</w:t>
      </w:r>
      <w:r w:rsidR="00333B08">
        <w:t xml:space="preserve"> </w:t>
      </w:r>
      <w:r>
        <w:rPr>
          <w:color w:val="2B579A"/>
          <w:shd w:val="clear" w:color="auto" w:fill="E6E6E6"/>
        </w:rPr>
        <w:fldChar w:fldCharType="begin" w:fldLock="1"/>
      </w:r>
      <w:r w:rsidR="0010626C">
        <w:rPr>
          <w:lang w:val="en-US"/>
        </w:rPr>
        <w:instrText xml:space="preserve"> ADDIN ZOTERO_ITEM CSL_CITATION {"citationID":"8UxD78aV","properties":{"formattedCitation":"(Nistal-Garc\\uc0\\u237{}a et al., 2021; Ortega, Geraldi, &amp; Duarte, 2020; Ortega, Geraldi, D\\uc0\\u237{}az\\uc0\\u8208{}R\\uc0\\u250{}a, et al., 2020; Pont et al., 2021a)","plainCitation":"(Nistal-García et al., 2021; Ortega, Geraldi, &amp; Duarte, 2020; Ortega, Geraldi, Díaz</w:instrText>
      </w:r>
      <w:r w:rsidR="0010626C">
        <w:rPr>
          <w:rFonts w:ascii="Cambria Math" w:hAnsi="Cambria Math" w:cs="Cambria Math"/>
          <w:lang w:val="en-US"/>
        </w:rPr>
        <w:instrText>‐</w:instrText>
      </w:r>
      <w:r w:rsidR="0010626C">
        <w:rPr>
          <w:lang w:val="en-US"/>
        </w:rPr>
        <w:instrText>Rúa, et al., 2020; Pont et al., 2021a)","noteIndex":0},"citationItems":[{"id":6558,"uris":["http://zotero.org/users/10679637/items/P4VHTZRP"],"itemData":{"id":6558,"type":"article-journal","container-title":"Science of The Total Environment","DOI":"10.1016/j.scitotenv.2021.147410","ISSN":"00489697","journalAbbreviation":"Science of The Total Environment","language":"en","page":"147410","source":"DOI.org (Crossref)","title":"DNA metabarcoding and morphological methods show complementary patterns in the metacommunity organization of lentic epiphytic diatoms","volume":"786","author":[{"family":"Nistal-García","given":"Alejandro"},{"family":"García-García","given":"Pedro"},{"family":"García-Girón","given":"Jorge"},{"family":"Borrego-Ramos","given":"María"},{"family":"Blanco","given":"Saúl"},{"family":"Bécares","given":"Eloy"}],"issued":{"date-parts":[["2021",9]]}}},{"id":2415,"uris":["http://zotero.org/users/10679637/items/WJD5UL8E"],"itemData":{"id":2415,"type":"article-journal","abstract":"Estimation of marine macrophyte contribution to coastal sediments is key to understand carbon sequestration dynamics. Nevertheless, identification of macrophyte carbon is challenging. We propose environmental DNA (eDNA) metabarcoding as a new approach for identification of sediment contributors, and compared this approach against stable isotopes—the traditional approach. eDNA metabarcoding allowed high-resolution identification of 48 macroalgae, seagrasses, and mangroves from coastal habitats. The relative eDNA contributions of macrophytes were similar to their contributions of organic carbon based on stable isotopes; however, isotopes were unreliable for taxonomical discrimination among macrophyte sources. Additionally, we experimentally found that eDNA abundance in the sediment correlates with both the DNA (84%, R2 = 0.71, p = 0.001) and the organic carbon content (76%, R2 = 0.58, p = 0.006) per macrophyte lineage. These results demonstrate the unparallel resolution of eDNA as a method for estimation of the organic carbon contribution of marine macrophytes to blue carbon stocks.","container-title":"Limnology and Oceanography","DOI":"10.1002/lno.11579","ISSN":"19395590","issue":"12","page":"3139-3149","title":"Environmental DNA identifies marine macrophyte contributions to Blue Carbon sediments","volume":"65","author":[{"family":"Ortega","given":"Alejandra"},{"family":"Geraldi","given":"Nathan R."},{"family":"Duarte","given":"Carlos M."}],"issued":{"date-parts":[["2020"]]}}},{"id":3869,"uris":["http://zotero.org/groups/4440035/items/DRNBJ4GR"],"itemData":{"id":3869,"type":"article-journal","abstract":"Studies focusing on marine macrophyte metabarcoding from environmental samples are scarce, due to the lack of a universal barcode for these taxa, and to their poor representation in DNA databases. Here, we searched for a short barcode able to identify marine macrophytes from tissue samples; then, we created a DNA reference library which was used to identify macrophytes in eDNA from coastal sediments. Barcoding of seagrasses, mangroves and marine macroalgae (Chlorophyta, Rhodophyta and Phaeophyceae) was tested using 18 primer pairs from six barcoding genes: the plant barcodes rbcL, matK and trnL, plus the genes ITS2, COI and 18S. The 18S gene showed the highest universality among marine macrophytes, amplifying 95%–100% of samples; amplification performance of the other barcodes was limited. Taxonomy was assigned using a phylogeny-based approach to create an 18S DNA reference library. Macrophyte tissue sequences were accurately identified within their phyla (88%), order (76%), genus (71%) and species (23%). Nevertheless, out of 86 macrophytes tested, only 48% and 15% had a reference sequence at genus and at species level, respectively. Identification at these levels can be improved by more inclusive reference libraries. Using the 18S mini-barcode and the reference library, we recovered eDNA from 21 marine macrophytes in sediments, demonstrating the barcode's ability to trace primary producers that contribute to blue carbon. We expect this barcode to also be useful for other ecological questions, such as tracing macro primary producers in marine food webs.","container-title":"Molecular Ecology Resources","DOI":"10.1111/1755-0998.13164","ISSN":"1755-098X, 1755-0998","issue":"4","journalAbbreviation":"Mol Ecol Resour","language":"en","page":"920-935","source":"DOI.org (Crossref)","title":"A DNA mini</w:instrText>
      </w:r>
      <w:r w:rsidR="0010626C">
        <w:rPr>
          <w:rFonts w:ascii="Cambria Math" w:hAnsi="Cambria Math" w:cs="Cambria Math"/>
          <w:lang w:val="en-US"/>
        </w:rPr>
        <w:instrText>‐</w:instrText>
      </w:r>
      <w:r w:rsidR="0010626C">
        <w:rPr>
          <w:lang w:val="en-US"/>
        </w:rPr>
        <w:instrText>barcode for marine macrophytes","volume":"20","author":[{"family":"Ortega","given":"Alejandra"},{"family":"Geraldi","given":"Nathan R."},{"family":"Díaz</w:instrText>
      </w:r>
      <w:r w:rsidR="0010626C">
        <w:rPr>
          <w:rFonts w:ascii="Cambria Math" w:hAnsi="Cambria Math" w:cs="Cambria Math"/>
          <w:lang w:val="en-US"/>
        </w:rPr>
        <w:instrText>‐</w:instrText>
      </w:r>
      <w:r w:rsidR="0010626C">
        <w:rPr>
          <w:lang w:val="en-US"/>
        </w:rPr>
        <w:instrText>Rúa","given":"Rubén"},{"family":"Ørberg","given":"Sarah B."},{"family":"Wesselmann","given":"Marlene"},{"family":"Krause</w:instrText>
      </w:r>
      <w:r w:rsidR="0010626C">
        <w:rPr>
          <w:rFonts w:ascii="Cambria Math" w:hAnsi="Cambria Math" w:cs="Cambria Math"/>
          <w:lang w:val="en-US"/>
        </w:rPr>
        <w:instrText>‐</w:instrText>
      </w:r>
      <w:r w:rsidR="0010626C">
        <w:rPr>
          <w:lang w:val="en-US"/>
        </w:rPr>
        <w:instrText xml:space="preserve">Jensen","given":"Dorte"},{"family":"Duarte","given":"Carlos M."}],"issued":{"date-parts":[["2020",7]]}}},{"id":"w52rFSGD/PuZmgdYz","uris":["http://www.mendeley.com/documents/?uuid=c29d15bd-ab6a-42aa-9f51-ed04da117677"],"itemData":{"DOI":"10.1111/jfb.14176","ISSN":"10958649","PMID":"31644817","abstract":"Most of the present EU Water Framework Directive (WFD) compliant fish-based assessment methods of European rivers are multi-metric indices computed from traditional electrofishing (TEF) samples, but this method has known shortcomings, especially in large rivers. The probability of detecting rare species remains limited, which can alter the sensitivity of the indices. In recent years, environmental (e)DNA metabarcoding techniques have progressed sufficiently to allow applications in various ecological domains as well as eDNA-based ecological assessment methods. A review of the 25 current WFD-compliant methods for river fish shows that 81% of the metrics used in these methods are expressed in richness or relative abundance and thus compatible with eDNA samples. However, more than half of the member states' methods include at least one metric related to age or size structure and would have to adapt their current fish index if reliant solely on eDNA-derived information. Most trait-based metrics expressed in richness are higher when computed from eDNA than when computed from TEF samples. Comparable values are obtained only when the TEF sampling effort increases. Depending on the species trait considered, most trait-based metrics expressed in relative abundance are significantly higher for eDNA than for TEF samples or vice versa due to over-estimation of sub-surface species or under-estimation of benthic and rare species by TEF sampling, respectively. An existing predictive fish index, adapted to make it compatible with eDNA data, delivers an ecological assessment comparable with the current approved method for 22 of the 25 sites tested. Its associated uncertainty is lower than that of current fish indices. Recommendations for the development of future fish eDNA-based indices and the associated eDNA water sampling strategy are discussed.","author":[{"dropping-particle":"","family":"Pont","given":"Didier","non-dropping-particle":"","parse-names":false,"suffix":""},{"dropping-particle":"","family":"Valentini","given":"Alice","non-dropping-particle":"","parse-names":false,"suffix":""},{"dropping-particle":"","family":"Rocle","given":"Mathieu","non-dropping-particle":"","parse-names":false,"suffix":""},{"dropping-particle":"","family":"Maire","given":"Anthony","non-dropping-particle":"","parse-names":false,"suffix":""},{"dropping-particle":"","family":"Delaigue","given":"Olivier","non-dropping-particle":"","parse-names":false,"suffix":""},{"dropping-particle":"","family":"Jean","given":"Pauline","non-dropping-particle":"","parse-names":false,"suffix":""},{"dropping-particle":"","family":"Dejean","given":"Tony","non-dropping-particle":"","parse-names":false,"suffix":""}],"container-title":"Journal of Fish Biology","id":"ITEM-1","issue":"2","issued":{"date-parts":[["2021"]]},"page":"354-366","title":"The future of fish-based ecological assessment of European rivers: from traditional EU Water Framework Directive compliant methods to eDNA metabarcoding-based approaches","type":"article-journal","volume":"98"}}],"schema":"https://github.com/citation-style-language/schema/raw/master/csl-citation.json"} </w:instrText>
      </w:r>
      <w:r>
        <w:rPr>
          <w:color w:val="2B579A"/>
          <w:shd w:val="clear" w:color="auto" w:fill="E6E6E6"/>
        </w:rPr>
        <w:fldChar w:fldCharType="separate"/>
      </w:r>
      <w:r w:rsidR="0010626C" w:rsidRPr="0010626C">
        <w:rPr>
          <w:rFonts w:cs="Times New Roman"/>
        </w:rPr>
        <w:t>(Nistal-García et al., 2021; Ortega, Geraldi, &amp; Duarte, 2020; Ortega, Geraldi, Díaz‐Rúa, et al., 2020; Pont et al., 2021a)</w:t>
      </w:r>
      <w:r>
        <w:rPr>
          <w:color w:val="2B579A"/>
          <w:shd w:val="clear" w:color="auto" w:fill="E6E6E6"/>
        </w:rPr>
        <w:fldChar w:fldCharType="end"/>
      </w:r>
      <w:r w:rsidR="00096E1A">
        <w:t xml:space="preserve">. </w:t>
      </w:r>
      <w:r w:rsidR="14F0CA2F">
        <w:t>Marker choice and barcode length</w:t>
      </w:r>
      <w:r w:rsidR="00B0285C">
        <w:t xml:space="preserve"> limitations</w:t>
      </w:r>
      <w:r w:rsidR="004A2E2A">
        <w:t xml:space="preserve"> are not necessarily unique</w:t>
      </w:r>
      <w:r w:rsidR="00121469">
        <w:t xml:space="preserve"> to these taxonomic groups but tend to be less</w:t>
      </w:r>
      <w:r w:rsidR="007F2BA0">
        <w:t xml:space="preserve"> </w:t>
      </w:r>
      <w:r w:rsidR="14F0CA2F">
        <w:t>problematic for animals as they are not as diverse/prone to hybridisation and/o</w:t>
      </w:r>
      <w:r w:rsidR="0E8A33CB">
        <w:t>r pseudogenes as plants. F</w:t>
      </w:r>
      <w:r w:rsidR="00BD72AC">
        <w:t>or example, although the application of diatom metabarcoding methods has advanced in recent years</w:t>
      </w:r>
      <w:r w:rsidR="001A472E">
        <w:t xml:space="preserve"> </w:t>
      </w:r>
      <w:r w:rsidR="006B0EB2" w:rsidRPr="00BF5F1F">
        <w:fldChar w:fldCharType="begin"/>
      </w:r>
      <w:r w:rsidR="008B2FBE">
        <w:instrText xml:space="preserve"> ADDIN ZOTERO_ITEM CSL_CITATION {"citationID":"pzQjtRWB","properties":{"formattedCitation":"(Nistal-Garc\\uc0\\u237{}a et al., 2021; P\\uc0\\u233{}rez-Burillo et al., 2020)","plainCitation":"(Nistal-García et al., 2021; Pérez-Burillo et al., 2020)","noteIndex":0},"citationItems":[{"id":2950,"uris":["http://zotero.org/users/10679637/items/5A2KD6P4"],"itemData":{"id":2950,"type":"article-journal","abstract":"Our study of 164 diatom samples from Catalonia (NE Spain) is the first to evaluate the applicability of DNA metabarcoding, based on high throughput sequencing (HTS) using a 312-bp rbcL marker, for biomonitoring Mediterranean rivers. For this, we compared the values of a biotic index (IPS) and the ecological status classes derived from them, between light microscope-based (LM) and HTS methods. Very good correspondence between methods gives encouraging results concerning the applicability of DNA metabarcoding for Catalan rivers for the EU Water Framework Directive (WFD). However, in 10 sites, the ecological status class was downgraded from “Good”/“High” obtained by LM to “Moderate”/“Poor”/“Bad” by HTS; these “critical” sites are especially important, because the WFD requires remedial action by water managers for any river with Moderate or lower status. We investigated the contribution of each species to the IPS using a “leave-one-out” sensitivity analysis, paying special attention to critical sites. Discrepancies in IPS between LM and HTS were mainly due to the misidentification and overlooking in LM of a few species, which were better recovered by HTS. This bias was particularly important in the case of Fistulifera saprophila, whose clear underrepresentation in LM was important for explaining 8 out of the 10 critical sites and probably reflected destruction of weakly-silicified frustules during sample preparation. Differences between species in the rbcL copy number per cell affected the relative abundance obtained by HTS for Achnanthidium minutissimum, Nitzschia inconspicua and Ulnaria ulna, which were also identified by the sensitivity analysis as important for the WFD. Only minor IPS discrepancies were attributed to the incompleteness of the reference library, as most of the abundant and influential species (to the IPS) were well represented there. Finally, we propose that leave-one-out analysis is a good method for identifying priority species for isolation and barcoding.","container-title":"Science of the Total Environment","DOI":"10.1016/j.scitotenv.2020.138445","ISSN":"18791026","note":"PMID: 32334210\npublisher: Elsevier B.V.","page":"138445","title":"Evaluation and sensitivity analysis of diatom DNA metabarcoding for WFD bioassessment of Mediterranean rivers","volume":"727","author":[{"family":"Pérez-Burillo","given":"Javier"},{"family":"Trobajo","given":"Rosa"},{"family":"Vasselon","given":"Valentin"},{"family":"Rimet","given":"Frédéric"},{"family":"Bouchez","given":"Agnès"},{"family":"Mann","given":"David G."}],"issued":{"date-parts":[["2020"]]}}},{"id":6558,"uris":["http://zotero.org/users/10679637/items/P4VHTZRP"],"itemData":{"id":6558,"type":"article-journal","container-title":"Science of The Total Environment","DOI":"10.1016/j.scitotenv.2021.147410","ISSN":"00489697","journalAbbreviation":"Science of The Total Environment","language":"en","page":"147410","source":"DOI.org (Crossref)","title":"DNA metabarcoding and morphological methods show complementary patterns in the metacommunity organization of lentic epiphytic diatoms","volume":"786","author":[{"family":"Nistal-García","given":"Alejandro"},{"family":"García-García","given":"Pedro"},{"family":"García-Girón","given":"Jorge"},{"family":"Borrego-Ramos","given":"María"},{"family":"Blanco","given":"Saúl"},{"family":"Bécares","given":"Eloy"}],"issued":{"date-parts":[["2021",9]]}}}],"schema":"https://github.com/citation-style-language/schema/raw/master/csl-citation.json"} </w:instrText>
      </w:r>
      <w:r w:rsidR="006B0EB2" w:rsidRPr="00BF5F1F">
        <w:fldChar w:fldCharType="separate"/>
      </w:r>
      <w:r w:rsidR="008B2FBE" w:rsidRPr="008B2FBE">
        <w:rPr>
          <w:rFonts w:cs="Times New Roman"/>
        </w:rPr>
        <w:t>(Nistal-García et al., 2021; Pérez-Burillo et al., 2020)</w:t>
      </w:r>
      <w:r w:rsidR="006B0EB2" w:rsidRPr="00BF5F1F">
        <w:fldChar w:fldCharType="end"/>
      </w:r>
      <w:r w:rsidR="00BD72AC" w:rsidRPr="00BF5F1F">
        <w:t>,</w:t>
      </w:r>
      <w:r w:rsidR="00BD72AC">
        <w:t xml:space="preserve"> both f</w:t>
      </w:r>
      <w:r w:rsidR="0E8A33CB">
        <w:t>ish and invertebrates have much better reference database representation, at least for the respective markers being targeted</w:t>
      </w:r>
      <w:r w:rsidR="008B2FBE">
        <w:t xml:space="preserve"> </w:t>
      </w:r>
      <w:r w:rsidR="008B2FBE">
        <w:fldChar w:fldCharType="begin"/>
      </w:r>
      <w:r w:rsidR="008B2FBE">
        <w:instrText xml:space="preserve"> ADDIN ZOTERO_ITEM CSL_CITATION {"citationID":"8FskADXg","properties":{"formattedCitation":"(Nistal-Garc\\uc0\\u237{}a et al., 2021)","plainCitation":"(Nistal-García et al., 2021)","noteIndex":0},"citationItems":[{"id":6558,"uris":["http://zotero.org/users/10679637/items/P4VHTZRP"],"itemData":{"id":6558,"type":"article-journal","container-title":"Science of The Total Environment","DOI":"10.1016/j.scitotenv.2021.147410","ISSN":"00489697","journalAbbreviation":"Science of The Total Environment","language":"en","page":"147410","source":"DOI.org (Crossref)","title":"DNA metabarcoding and morphological methods show complementary patterns in the metacommunity organization of lentic epiphytic diatoms","volume":"786","author":[{"family":"Nistal-García","given":"Alejandro"},{"family":"García-García","given":"Pedro"},{"family":"García-Girón","given":"Jorge"},{"family":"Borrego-Ramos","given":"María"},{"family":"Blanco","given":"Saúl"},{"family":"Bécares","given":"Eloy"}],"issued":{"date-parts":[["2021",9]]}}}],"schema":"https://github.com/citation-style-language/schema/raw/master/csl-citation.json"} </w:instrText>
      </w:r>
      <w:r w:rsidR="008B2FBE">
        <w:fldChar w:fldCharType="separate"/>
      </w:r>
      <w:r w:rsidR="008B2FBE" w:rsidRPr="008B2FBE">
        <w:rPr>
          <w:rFonts w:cs="Times New Roman"/>
        </w:rPr>
        <w:t>(Nistal-García et al., 2021)</w:t>
      </w:r>
      <w:r w:rsidR="008B2FBE">
        <w:fldChar w:fldCharType="end"/>
      </w:r>
      <w:r w:rsidR="5FD779A8">
        <w:t>.</w:t>
      </w:r>
      <w:r w:rsidR="0E8A33CB">
        <w:t xml:space="preserve"> </w:t>
      </w:r>
      <w:r w:rsidR="4866651A">
        <w:t xml:space="preserve">Additionally, </w:t>
      </w:r>
      <w:r w:rsidR="0E8A33CB">
        <w:t>more consistent relationships bet</w:t>
      </w:r>
      <w:r w:rsidR="7101A4AA">
        <w:t>ween DNA concentration/sequence reads and abundance</w:t>
      </w:r>
      <w:r w:rsidR="4C4A21CF">
        <w:t xml:space="preserve"> for fish and invertebrates have been observed than for non-animal groups. </w:t>
      </w:r>
      <w:r w:rsidR="21329477">
        <w:t xml:space="preserve"> </w:t>
      </w:r>
      <w:r w:rsidR="00D1700D">
        <w:t>Some of the potential issues can be countered using</w:t>
      </w:r>
      <w:r w:rsidR="00B15609">
        <w:t xml:space="preserve"> </w:t>
      </w:r>
      <w:r w:rsidR="00CB1639">
        <w:t>a</w:t>
      </w:r>
      <w:r w:rsidR="00302B3A">
        <w:t xml:space="preserve">pproaches </w:t>
      </w:r>
      <w:r w:rsidR="00B15609">
        <w:t>such</w:t>
      </w:r>
      <w:r w:rsidR="00302B3A">
        <w:t xml:space="preserve"> </w:t>
      </w:r>
      <w:r w:rsidR="00B15609">
        <w:t>as</w:t>
      </w:r>
      <w:r w:rsidR="00302B3A">
        <w:t xml:space="preserve"> occupancy model</w:t>
      </w:r>
      <w:r w:rsidR="00B15609">
        <w:t xml:space="preserve">ling </w:t>
      </w:r>
      <w:r w:rsidR="00302B3A">
        <w:t>for mitigating the impact of false positives and false negatives</w:t>
      </w:r>
      <w:r w:rsidR="00B15609">
        <w:t xml:space="preserve"> in </w:t>
      </w:r>
      <w:r w:rsidR="008E0C5F">
        <w:t>DNA data</w:t>
      </w:r>
      <w:r w:rsidR="00302B3A">
        <w:t xml:space="preserve"> </w:t>
      </w:r>
      <w:r>
        <w:rPr>
          <w:color w:val="2B579A"/>
          <w:shd w:val="clear" w:color="auto" w:fill="E6E6E6"/>
        </w:rPr>
        <w:fldChar w:fldCharType="begin" w:fldLock="1"/>
      </w:r>
      <w:r w:rsidR="0063198C">
        <w:instrText xml:space="preserve"> ADDIN ZOTERO_ITEM CSL_CITATION {"citationID":"bsuqYCjS","properties":{"formattedCitation":"(Burian et al., 2021)","plainCitation":"(Burian et al., 2021)","noteIndex":0},"citationItems":[{"id":"w52rFSGD/8koVnS5R","uris":["http://www.mendeley.com/documents/?uuid=03329762-4c3e-4637-9bd2-0ca4a8045270"],"itemData":{"DOI":"10.1111/1755-0998.13367","ISSN":"17550998","PMID":"33655639","abstract":"Global declines in biodiversity highlight the need to effectively monitor the density and distribution of threatened species. In recent years, molecular survey methods detecting DNA released by target-species into their environment (eDNA) have been rapidly on the rise. Despite providing new, cost-effective tools for conservation, eDNA-based methods are prone to errors. Best field and laboratory practices can mitigate some, but the risks of errors cannot be eliminated and need to be accounted for. Here, we synthesize recent advances in data processing tools that increase the reliability of interpretations drawn from eDNA data. We review advances in occupancy models to consider spatial data-structures and simultaneously assess rates of false positive and negative results. Further, we introduce process-based models and the integration of metabarcoding data as complementing approaches to increase the reliability of target-species assessments. These tools will be most effective when capitalizing on multi-source data sets collating eDNA with classical survey and citizen-science approaches, paving the way for more robust decision-making processes in conservation planning.","author":[{"dropping-particle":"","family":"Burian","given":"Alfred","non-dropping-particle":"","parse-names":false,"suffix":""},{"dropping-particle":"","family":"Mauvisseau","given":"Quentin","non-dropping-particle":"","parse-names":false,"suffix":""},{"dropping-particle":"","family":"Bulling","given":"Mark","non-dropping-particle":"","parse-names":false,"suffix":""},{"dropping-particle":"","family":"Domisch","given":"Sami","non-dropping-particle":"","parse-names":false,"suffix":""},{"dropping-particle":"","family":"Qian","given":"Song","non-dropping-particle":"","parse-names":false,"suffix":""},{"dropping-particle":"","family":"Sweet","given":"Michael","non-dropping-particle":"","parse-names":false,"suffix":""}],"container-title":"Molecular Ecology Resources","id":"ITEM-1","issue":"5","issued":{"date-parts":[["2021"]]},"page":"1422-1433","title":"Improving the reliability of eDNA data interpretation","type":"article-journal","volume":"21"}}],"schema":"https://github.com/citation-style-language/schema/raw/master/csl-citation.json"} </w:instrText>
      </w:r>
      <w:r>
        <w:rPr>
          <w:color w:val="2B579A"/>
          <w:shd w:val="clear" w:color="auto" w:fill="E6E6E6"/>
        </w:rPr>
        <w:fldChar w:fldCharType="separate"/>
      </w:r>
      <w:r w:rsidR="00C5133D">
        <w:rPr>
          <w:rFonts w:cs="Times New Roman"/>
        </w:rPr>
        <w:t>(Burian et al., 2021)</w:t>
      </w:r>
      <w:r>
        <w:rPr>
          <w:color w:val="2B579A"/>
          <w:shd w:val="clear" w:color="auto" w:fill="E6E6E6"/>
        </w:rPr>
        <w:fldChar w:fldCharType="end"/>
      </w:r>
      <w:r w:rsidR="00302B3A">
        <w:t xml:space="preserve">. </w:t>
      </w:r>
    </w:p>
    <w:p w14:paraId="5B1ABB87" w14:textId="55DD4C10" w:rsidR="00DF73B9" w:rsidRPr="0075043D" w:rsidRDefault="004A5B99" w:rsidP="002A5F18">
      <w:pPr>
        <w:pStyle w:val="Heading2"/>
        <w:spacing w:line="360" w:lineRule="auto"/>
        <w:rPr>
          <w:sz w:val="22"/>
          <w:szCs w:val="22"/>
        </w:rPr>
      </w:pPr>
      <w:bookmarkStart w:id="19" w:name="_Toc120733405"/>
      <w:r>
        <w:t>Calibrating</w:t>
      </w:r>
      <w:r w:rsidR="00DF73B9">
        <w:t xml:space="preserve"> existing indicators</w:t>
      </w:r>
      <w:bookmarkEnd w:id="19"/>
    </w:p>
    <w:p w14:paraId="2B990B87" w14:textId="36F58385" w:rsidR="00DF73B9" w:rsidRPr="00DF4DCE" w:rsidRDefault="00D106BA" w:rsidP="002A5F18">
      <w:pPr>
        <w:pStyle w:val="NMtext"/>
        <w:spacing w:line="360" w:lineRule="auto"/>
        <w:jc w:val="left"/>
      </w:pPr>
      <w:r w:rsidRPr="00DF4DCE">
        <w:t xml:space="preserve">DNA-based methods can be used </w:t>
      </w:r>
      <w:r w:rsidR="00DF73B9" w:rsidRPr="00DF4DCE">
        <w:t>to calibrate or validate existing metrics or to paramet</w:t>
      </w:r>
      <w:r w:rsidR="008C774E">
        <w:t>e</w:t>
      </w:r>
      <w:r w:rsidR="00DF73B9" w:rsidRPr="00DF4DCE">
        <w:t>rize pressure-state-response models.</w:t>
      </w:r>
      <w:r w:rsidR="00C11E11" w:rsidRPr="00DF4DCE">
        <w:t xml:space="preserve"> Calibration </w:t>
      </w:r>
      <w:r w:rsidR="00FD5402" w:rsidRPr="00DF4DCE">
        <w:t>is primarily relevant to</w:t>
      </w:r>
      <w:r w:rsidR="00C11E11" w:rsidRPr="00DF4DCE">
        <w:t xml:space="preserve"> indicators </w:t>
      </w:r>
      <w:r w:rsidR="00FD5402" w:rsidRPr="00DF4DCE">
        <w:t xml:space="preserve">measuring ecosystem condition and function. </w:t>
      </w:r>
    </w:p>
    <w:p w14:paraId="55A78DC1" w14:textId="74750222" w:rsidR="0095268C" w:rsidRPr="00DF4DCE" w:rsidRDefault="00611F94" w:rsidP="001B2FA8">
      <w:pPr>
        <w:pStyle w:val="Heading3"/>
        <w:spacing w:line="360" w:lineRule="auto"/>
        <w:rPr>
          <w:lang w:val="en-GB"/>
        </w:rPr>
      </w:pPr>
      <w:r w:rsidRPr="003B4F38">
        <w:rPr>
          <w:color w:val="146568"/>
          <w:lang w:val="en-GB"/>
        </w:rPr>
        <w:t>Condition</w:t>
      </w:r>
    </w:p>
    <w:p w14:paraId="4882A42B" w14:textId="7B1DAFC1" w:rsidR="00DF73B9" w:rsidRPr="00FC345E" w:rsidRDefault="006E55CB" w:rsidP="001B2FA8">
      <w:pPr>
        <w:pStyle w:val="Heading4"/>
        <w:spacing w:line="360" w:lineRule="auto"/>
      </w:pPr>
      <w:r w:rsidRPr="00FC345E">
        <w:lastRenderedPageBreak/>
        <w:t xml:space="preserve">Species detection </w:t>
      </w:r>
      <w:r w:rsidR="00C11E11" w:rsidRPr="00FC345E">
        <w:t>&amp; c</w:t>
      </w:r>
      <w:r w:rsidR="00922F05" w:rsidRPr="00FC345E">
        <w:t>ommunity composition</w:t>
      </w:r>
    </w:p>
    <w:p w14:paraId="6A609A77" w14:textId="491DEA09" w:rsidR="006E55CB" w:rsidRDefault="00FB4CAB" w:rsidP="001B2FA8">
      <w:pPr>
        <w:pStyle w:val="NMtext"/>
        <w:spacing w:line="360" w:lineRule="auto"/>
        <w:jc w:val="left"/>
        <w:rPr>
          <w:rFonts w:eastAsia="Source Sans Pro Light" w:cs="Source Sans Pro Light"/>
        </w:rPr>
      </w:pPr>
      <w:r w:rsidRPr="00DF4DCE">
        <w:t>DNA</w:t>
      </w:r>
      <w:r w:rsidR="00C24968" w:rsidRPr="00DF4DCE">
        <w:t>-</w:t>
      </w:r>
      <w:r w:rsidRPr="00DF4DCE">
        <w:t>based monitoring</w:t>
      </w:r>
      <w:r w:rsidR="006E55CB" w:rsidRPr="00DF4DCE">
        <w:t xml:space="preserve"> could be used to parameterize models of pressure-state-response</w:t>
      </w:r>
      <w:r w:rsidR="006E55CB" w:rsidRPr="00DF4DCE">
        <w:rPr>
          <w:rFonts w:eastAsia="Source Sans Pro Light" w:cs="Source Sans Pro Light"/>
        </w:rPr>
        <w:t xml:space="preserve">. </w:t>
      </w:r>
      <w:r w:rsidR="006E55CB" w:rsidRPr="0075043D">
        <w:rPr>
          <w:rFonts w:eastAsia="Source Sans Pro Light" w:cs="Source Sans Pro Light"/>
        </w:rPr>
        <w:t xml:space="preserve">eDNA is used to understand or verify a link between a pressure (e.g. grazing intensity) or other variable (e.g. dead wood abundance or management practice) and </w:t>
      </w:r>
      <w:r w:rsidR="006E55CB">
        <w:rPr>
          <w:rFonts w:eastAsia="Source Sans Pro Light" w:cs="Source Sans Pro Light"/>
        </w:rPr>
        <w:t>biodiversity/ecosystem</w:t>
      </w:r>
      <w:r w:rsidR="006E55CB" w:rsidRPr="0075043D">
        <w:rPr>
          <w:rFonts w:eastAsia="Source Sans Pro Light" w:cs="Source Sans Pro Light"/>
        </w:rPr>
        <w:t xml:space="preserve"> condition</w:t>
      </w:r>
      <w:r w:rsidR="006E55CB">
        <w:rPr>
          <w:rFonts w:eastAsia="Source Sans Pro Light" w:cs="Source Sans Pro Light"/>
        </w:rPr>
        <w:t xml:space="preserve"> as measured using either the presence of indicator species or community composition</w:t>
      </w:r>
      <w:r w:rsidR="006E55CB" w:rsidRPr="0075043D">
        <w:rPr>
          <w:rFonts w:eastAsia="Source Sans Pro Light" w:cs="Source Sans Pro Light"/>
        </w:rPr>
        <w:t xml:space="preserve">. This could be used to predict the impact of changing pressures and/or management actions and/or validate existing condition scoring approaches (e.g. conditions of </w:t>
      </w:r>
      <w:r w:rsidR="006E55CB">
        <w:rPr>
          <w:rFonts w:eastAsia="Source Sans Pro Light" w:cs="Source Sans Pro Light"/>
        </w:rPr>
        <w:t xml:space="preserve">Sites of Special Scientific Interest, </w:t>
      </w:r>
      <w:r w:rsidR="006E55CB" w:rsidRPr="0075043D">
        <w:rPr>
          <w:rFonts w:eastAsia="Source Sans Pro Light" w:cs="Source Sans Pro Light"/>
        </w:rPr>
        <w:t xml:space="preserve">SSSIs). </w:t>
      </w:r>
    </w:p>
    <w:p w14:paraId="5DB0C6BE" w14:textId="6CDAE82B" w:rsidR="00DF73B9" w:rsidRPr="00DF4DCE" w:rsidRDefault="00791501" w:rsidP="001B2FA8">
      <w:pPr>
        <w:pStyle w:val="NMtext"/>
        <w:spacing w:line="360" w:lineRule="auto"/>
        <w:jc w:val="left"/>
        <w:rPr>
          <w:rFonts w:eastAsia="Source Sans Pro Light" w:cs="Source Sans Pro Light"/>
        </w:rPr>
      </w:pPr>
      <w:r w:rsidRPr="00DF4DCE">
        <w:t xml:space="preserve">DNA </w:t>
      </w:r>
      <w:r w:rsidR="003111DD" w:rsidRPr="00DF4DCE">
        <w:t>can be</w:t>
      </w:r>
      <w:r w:rsidR="00DF73B9" w:rsidRPr="00DF4DCE">
        <w:t xml:space="preserve"> used to calibrate</w:t>
      </w:r>
      <w:r w:rsidR="00B73494" w:rsidRPr="00DF4DCE">
        <w:t xml:space="preserve"> and/or </w:t>
      </w:r>
      <w:r w:rsidR="00DF73B9" w:rsidRPr="00DF4DCE">
        <w:t>validate existing proxy metrics</w:t>
      </w:r>
      <w:r w:rsidR="003111DD" w:rsidRPr="00DF4DCE">
        <w:rPr>
          <w:rFonts w:eastAsia="Source Sans Pro Light" w:cs="Source Sans Pro Light"/>
        </w:rPr>
        <w:t>,</w:t>
      </w:r>
      <w:r w:rsidR="00DF73B9" w:rsidRPr="00DF4DCE">
        <w:rPr>
          <w:rFonts w:eastAsia="Source Sans Pro Light" w:cs="Source Sans Pro Light"/>
        </w:rPr>
        <w:t xml:space="preserve"> </w:t>
      </w:r>
      <w:r w:rsidR="003111DD" w:rsidRPr="00DF4DCE">
        <w:rPr>
          <w:rFonts w:eastAsia="Source Sans Pro Light" w:cs="Source Sans Pro Light"/>
        </w:rPr>
        <w:t>f</w:t>
      </w:r>
      <w:r w:rsidR="00DF73B9" w:rsidRPr="00DF4DCE">
        <w:rPr>
          <w:rFonts w:eastAsia="Source Sans Pro Light" w:cs="Source Sans Pro Light"/>
        </w:rPr>
        <w:t xml:space="preserve">or example, </w:t>
      </w:r>
      <w:r w:rsidR="00C24968" w:rsidRPr="00DF4DCE">
        <w:rPr>
          <w:rFonts w:eastAsia="Source Sans Pro Light" w:cs="Source Sans Pro Light"/>
        </w:rPr>
        <w:t xml:space="preserve">the remotely sensed indicator </w:t>
      </w:r>
      <w:r w:rsidR="00DF73B9" w:rsidRPr="00DF4DCE">
        <w:rPr>
          <w:rFonts w:eastAsia="Source Sans Pro Light" w:cs="Source Sans Pro Light"/>
        </w:rPr>
        <w:t xml:space="preserve">‘Above Ground Biomass’ could be linked to the biodiversity value </w:t>
      </w:r>
      <w:r w:rsidR="00C11EA5" w:rsidRPr="00DF4DCE">
        <w:rPr>
          <w:rFonts w:eastAsia="Source Sans Pro Light" w:cs="Source Sans Pro Light"/>
        </w:rPr>
        <w:t xml:space="preserve">and/or community composition </w:t>
      </w:r>
      <w:r w:rsidR="00DF73B9" w:rsidRPr="00DF4DCE">
        <w:rPr>
          <w:rFonts w:eastAsia="Source Sans Pro Light" w:cs="Source Sans Pro Light"/>
        </w:rPr>
        <w:t xml:space="preserve">of an area assessed </w:t>
      </w:r>
      <w:r w:rsidR="00C24968" w:rsidRPr="00DF4DCE">
        <w:rPr>
          <w:rFonts w:eastAsia="Source Sans Pro Light" w:cs="Source Sans Pro Light"/>
        </w:rPr>
        <w:t xml:space="preserve">using </w:t>
      </w:r>
      <w:r w:rsidR="00DF73B9" w:rsidRPr="00DF4DCE">
        <w:rPr>
          <w:rFonts w:eastAsia="Source Sans Pro Light" w:cs="Source Sans Pro Light"/>
        </w:rPr>
        <w:t xml:space="preserve">eDNA. The proxy measures once validated would remain the primary method for data collection. This enables the use of </w:t>
      </w:r>
      <w:r w:rsidR="00505E7F" w:rsidRPr="00DF4DCE">
        <w:rPr>
          <w:rFonts w:eastAsia="Source Sans Pro Light" w:cs="Source Sans Pro Light"/>
        </w:rPr>
        <w:t>remotely sensed</w:t>
      </w:r>
      <w:r w:rsidR="00DF73B9" w:rsidRPr="00DF4DCE">
        <w:rPr>
          <w:rFonts w:eastAsia="Source Sans Pro Light" w:cs="Source Sans Pro Light"/>
        </w:rPr>
        <w:t xml:space="preserve"> data, which allows indicators to be monitored efficiently at scale. This would also add value to existing indicators without the need to completely replace them. </w:t>
      </w:r>
    </w:p>
    <w:p w14:paraId="5C758005" w14:textId="46575802" w:rsidR="000473DF" w:rsidRPr="00DF4DCE" w:rsidRDefault="00A60F7E" w:rsidP="001B2FA8">
      <w:pPr>
        <w:pStyle w:val="NMtext"/>
        <w:spacing w:line="360" w:lineRule="auto"/>
        <w:jc w:val="left"/>
        <w:rPr>
          <w:rFonts w:eastAsiaTheme="minorEastAsia" w:cstheme="minorBidi"/>
        </w:rPr>
      </w:pPr>
      <w:r w:rsidRPr="00DF4DCE">
        <w:rPr>
          <w:rFonts w:eastAsiaTheme="minorEastAsia" w:cstheme="minorBidi"/>
        </w:rPr>
        <w:t xml:space="preserve">The potential application </w:t>
      </w:r>
      <w:r w:rsidR="003C73BB" w:rsidRPr="00DF4DCE">
        <w:rPr>
          <w:rFonts w:eastAsiaTheme="minorEastAsia" w:cstheme="minorBidi"/>
        </w:rPr>
        <w:t xml:space="preserve">of DNA-based methods for calibrating Earth Observation data is showcased </w:t>
      </w:r>
      <w:r w:rsidR="008575CE" w:rsidRPr="00DF4DCE">
        <w:rPr>
          <w:rFonts w:eastAsiaTheme="minorEastAsia" w:cstheme="minorBidi"/>
        </w:rPr>
        <w:t>i</w:t>
      </w:r>
      <w:r w:rsidR="003C73BB" w:rsidRPr="00DF4DCE">
        <w:rPr>
          <w:rFonts w:eastAsiaTheme="minorEastAsia" w:cstheme="minorBidi"/>
        </w:rPr>
        <w:t xml:space="preserve">n Box </w:t>
      </w:r>
      <w:r w:rsidR="004A1F7A" w:rsidRPr="00DF4DCE">
        <w:rPr>
          <w:rFonts w:eastAsiaTheme="minorEastAsia" w:cstheme="minorBidi"/>
        </w:rPr>
        <w:t xml:space="preserve">9 </w:t>
      </w:r>
      <w:r w:rsidR="00DD4DCC" w:rsidRPr="00DF4DCE">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{"citationID":"hzN79tpr","properties":{"formattedCitation":"(Bush et al., 2017)","plainCitation":"(Bush et al., 2017)","noteIndex":0},"citationItems":[{"id":"w52rFSGD/9S4QftZA","uris":["http://www.mendeley.com/documents/?uuid=c6ea6734-33fd-4445-a80e-53eef3af81ca"],"itemData":{"DOI":"10.1038/s41559-017-0176","ISSN":"2397334X","PMID":"28812589","abstract":"Understandably, given the fast pace of biodiversity loss, there is much interest in using Earth observation technology to track biodiversity, ecosystem functions and ecosystem services. However, because most biodiversity is invisible to Earth observation, indicators based on Earth observation could be misleading and reduce the effectiveness of nature conservation and even unintentionally decrease conservation effort. We describe an approach that combines automated recording devices, high-throughput DNA sequencing and modern ecological modelling to extract much more of the information available in Earth observation data. This approach is achievable now, offering efficient and near-real-time monitoring of management impacts on biodiversity and its functions and services.","author":[{"dropping-particle":"","family":"Bush","given":"Alex","non-dropping-particle":"","parse-names":false,"suffix":""},{"dropping-particle":"","family":"Sollmann","given":"Rahel","non-dropping-particle":"","parse-names":false,"suffix":""},{"dropping-particle":"","family":"Wilting","given":"Andreas","non-dropping-particle":"","parse-names":false,"suffix":""},{"dropping-particle":"","family":"Bohmann","given":"Kristine","non-dropping-particle":"","parse-names":false,"suffix":""},{"dropping-particle":"","family":"Cole","given":"Beth","non-dropping-particle":"","parse-names":false,"suffix":""},{"dropping-particle":"","family":"Balzter","given":"Heiko","non-dropping-particle":"","parse-names":false,"suffix":""},{"dropping-particle":"","family":"Martius","given":"Christopher","non-dropping-particle":"","parse-names":false,"suffix":""},{"dropping-particle":"","family":"Zlinszky","given":"András","non-dropping-particle":"","parse-names":false,"suffix":""},{"dropping-particle":"","family":"Calvignac-Spencer","given":"Sébastien","non-dropping-particle":"","parse-names":false,"suffix":""},{"dropping-particle":"","family":"Cobbold","given":"Christina A.","non-dropping-particle":"","parse-names":false,"suffix":""},{"dropping-particle":"","family":"Dawson","given":"Terence P.","non-dropping-particle":"","parse-names":false,"suffix":""},{"dropping-particle":"","family":"Emerson","given":"Brent C.","non-dropping-particle":"","parse-names":false,"suffix":""},{"dropping-particle":"","family":"Ferrier","given":"Simon","non-dropping-particle":"","parse-names":false,"suffix":""},{"dropping-particle":"","family":"Gilbert","given":"M. Thomas P.","non-dropping-particle":"","parse-names":false,"suffix":""},{"dropping-particle":"","family":"Herold","given":"Martin","non-dropping-particle":"","parse-names":false,"suffix":""},{"dropping-particle":"","family":"Jones","given":"Laurence","non-dropping-particle":"","parse-names":false,"suffix":""},{"dropping-particle":"","family":"Leendertz","given":"Fabian H.","non-dropping-particle":"","parse-names":false,"suffix":""},{"dropping-particle":"","family":"Matthews","given":"Louise","non-dropping-particle":"","parse-names":false,"suffix":""},{"dropping-particle":"","family":"Millington","given":"James D.A.","non-dropping-particle":"","parse-names":false,"suffix":""},{"dropping-particle":"","family":"Olson","given":"John R.","non-dropping-particle":"","parse-names":false,"suffix":""},{"dropping-particle":"","family":"Ovaskainen","given":"Otso","non-dropping-particle":"","parse-names":false,"suffix":""},{"dropping-particle":"","family":"Raffaelli","given":"Dave","non-dropping-particle":"","parse-names":false,"suffix":""},{"dropping-particle":"","family":"Reeve","given":"Richard","non-dropping-particle":"","parse-names":false,"suffix":""},{"dropping-particle":"","family":"Rödel","given":"Mark Oliver","non-dropping-particle":"","parse-names":false,"suffix":""},{"dropping-particle":"","family":"Rodgers","given":"Torrey W.","non-dropping-particle":"","parse-names":false,"suffix":""},{"dropping-particle":"","family":"Snape","given":"Stewart","non-dropping-particle":"","parse-names":false,"suffix":""},{"dropping-particle":"","family":"Visseren-Hamakers","given":"Ingrid","non-dropping-particle":"","parse-names":false,"suffix":""},{"dropping-particle":"","family":"Vogler","given":"Alfried P.","non-dropping-particle":"","parse-names":false,"suffix":""},{"dropping-particle":"","family":"White","given":"Piran C.L.","non-dropping-particle":"","parse-names":false,"suffix":""},{"dropping-particle":"","family":"Wooster","given":"Martin J.","non-dropping-particle":"","parse-names":false,"suffix":""},{"dropping-particle":"","family":"Yu","given":"Douglas W.","non-dropping-particle":"","parse-names":false,"suffix":""}],"container-title":"Nature Ecology and Evolution","id":"ITEM-1","issue":"7","issued":{"date-parts":[["2017"]]},"page":"1-9","publisher":"Macmillan Publishers Limited","title":"Connecting Earth observation to high-throughput biodiversity data","type":"article-journal","volume":"1"}}],"schema":"https://github.com/citation-style-language/schema/raw/master/csl-citation.json"} </w:instrText>
      </w:r>
      <w:r w:rsidR="00DD4DCC" w:rsidRPr="00DF4DCE">
        <w:rPr>
          <w:rFonts w:eastAsiaTheme="minorEastAsia" w:cstheme="minorBidi"/>
          <w:color w:val="2B579A"/>
          <w:shd w:val="clear" w:color="auto" w:fill="E6E6E6"/>
        </w:rPr>
        <w:fldChar w:fldCharType="separate"/>
      </w:r>
      <w:r w:rsidR="00C5133D">
        <w:rPr>
          <w:rFonts w:cs="Times New Roman"/>
        </w:rPr>
        <w:t>(Bush et al., 2017)</w:t>
      </w:r>
      <w:r w:rsidR="00DD4DCC" w:rsidRPr="00DF4DCE">
        <w:rPr>
          <w:rFonts w:eastAsiaTheme="minorEastAsia" w:cstheme="minorBidi"/>
          <w:color w:val="2B579A"/>
          <w:shd w:val="clear" w:color="auto" w:fill="E6E6E6"/>
        </w:rPr>
        <w:fldChar w:fldCharType="end"/>
      </w:r>
      <w:r w:rsidR="00DD4DCC" w:rsidRPr="00DF4DCE">
        <w:rPr>
          <w:rFonts w:eastAsiaTheme="minorEastAsia" w:cstheme="minorBidi"/>
        </w:rPr>
        <w:t xml:space="preserve">. </w:t>
      </w:r>
    </w:p>
    <w:p w14:paraId="79F02346" w14:textId="1E73B5AD" w:rsidR="00DF73B9" w:rsidRPr="00DF4DCE" w:rsidRDefault="00BA3AED" w:rsidP="00DF73B9">
      <w:pPr>
        <w:pStyle w:val="NMtext"/>
        <w:spacing w:line="240" w:lineRule="auto"/>
      </w:pPr>
      <w:r w:rsidRPr="00382BF8">
        <w:rPr>
          <w:rFonts w:ascii="Arial" w:eastAsia="Times New Roman" w:hAnsi="Arial" w:cs="Arial"/>
          <w:noProof/>
        </w:rPr>
        <w:lastRenderedPageBreak/>
        <mc:AlternateContent>
          <mc:Choice Requires="wps">
            <w:drawing>
              <wp:anchor distT="45720" distB="45720" distL="114300" distR="114300" simplePos="0" relativeHeight="251680785" behindDoc="0" locked="0" layoutInCell="1" allowOverlap="1" wp14:anchorId="580D704F" wp14:editId="3C5D12A0">
                <wp:simplePos x="0" y="0"/>
                <wp:positionH relativeFrom="margin">
                  <wp:align>left</wp:align>
                </wp:positionH>
                <wp:positionV relativeFrom="paragraph">
                  <wp:posOffset>0</wp:posOffset>
                </wp:positionV>
                <wp:extent cx="6324600" cy="8940800"/>
                <wp:effectExtent l="0" t="0" r="19050" b="12700"/>
                <wp:wrapSquare wrapText="bothSides"/>
                <wp:docPr id="11836086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940800"/>
                        </a:xfrm>
                        <a:prstGeom prst="rect">
                          <a:avLst/>
                        </a:prstGeom>
                        <a:solidFill>
                          <a:srgbClr val="FFFFFF"/>
                        </a:solidFill>
                        <a:ln w="19050">
                          <a:solidFill>
                            <a:srgbClr val="016574"/>
                          </a:solidFill>
                          <a:miter lim="800000"/>
                          <a:headEnd/>
                          <a:tailEnd/>
                        </a:ln>
                      </wps:spPr>
                      <wps:txbx>
                        <w:txbxContent>
                          <w:p w14:paraId="06362E95" w14:textId="77777777" w:rsidR="00BA3AED" w:rsidRPr="004D769C" w:rsidRDefault="00BA3AED" w:rsidP="00BA3AED">
                            <w:pPr>
                              <w:spacing w:line="360" w:lineRule="auto"/>
                              <w:rPr>
                                <w:rFonts w:ascii="Source Sans Pro Light" w:hAnsi="Source Sans Pro Light"/>
                                <w:b/>
                                <w:bCs/>
                              </w:rPr>
                            </w:pPr>
                            <w:r w:rsidRPr="004D769C">
                              <w:rPr>
                                <w:rFonts w:ascii="Source Sans Pro Light" w:hAnsi="Source Sans Pro Light"/>
                                <w:b/>
                                <w:bCs/>
                              </w:rPr>
                              <w:t>Box 9: Assessing Ecosystem Health Indicator 3 – Native woodland condition</w:t>
                            </w:r>
                          </w:p>
                          <w:p w14:paraId="67A5C399"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Current monitoring approach</w:t>
                            </w:r>
                          </w:p>
                          <w:p w14:paraId="5D4DAAA2" w14:textId="77777777" w:rsidR="00BA3AED" w:rsidRPr="00E31ABE" w:rsidRDefault="00BA3AED" w:rsidP="00BA3AED">
                            <w:pPr>
                              <w:spacing w:line="360" w:lineRule="auto"/>
                              <w:rPr>
                                <w:rFonts w:asciiTheme="minorHAnsi" w:eastAsiaTheme="minorEastAsia" w:hAnsiTheme="minorHAnsi" w:cstheme="minorBidi"/>
                                <w:color w:val="000000" w:themeColor="text1"/>
                              </w:rPr>
                            </w:pPr>
                            <w:r w:rsidRPr="004D769C">
                              <w:rPr>
                                <w:rFonts w:ascii="Source Sans Pro Light" w:eastAsiaTheme="minorEastAsia" w:hAnsi="Source Sans Pro Light"/>
                                <w:color w:val="000000" w:themeColor="text1"/>
                              </w:rPr>
                              <w:t xml:space="preserve">Forestry Commission survey carried out from 2006-2013 for native woodlands (i.e. with &gt;50% native species in the canopy). </w:t>
                            </w:r>
                          </w:p>
                          <w:p w14:paraId="0797F1D4"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Initiatives / Frameworks</w:t>
                            </w:r>
                          </w:p>
                          <w:p w14:paraId="6B2517D9"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Scottish Biodiversity Strategy</w:t>
                            </w:r>
                          </w:p>
                          <w:p w14:paraId="0910C4C4"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EU Biodiversity Strategy for 2020</w:t>
                            </w:r>
                          </w:p>
                          <w:p w14:paraId="63593A17"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Aichi Targets 2020</w:t>
                            </w:r>
                          </w:p>
                          <w:p w14:paraId="7116689B"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Scotland’s Forestry Strategy 2019-2029</w:t>
                            </w:r>
                          </w:p>
                          <w:p w14:paraId="03B803DD"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 xml:space="preserve">Data collected </w:t>
                            </w:r>
                          </w:p>
                          <w:p w14:paraId="4578EB02" w14:textId="77777777" w:rsidR="00BA3AED" w:rsidRPr="004D769C" w:rsidRDefault="00BA3AED" w:rsidP="00BA3AED">
                            <w:pPr>
                              <w:spacing w:line="360" w:lineRule="auto"/>
                              <w:rPr>
                                <w:rFonts w:ascii="Source Sans Pro Light" w:eastAsiaTheme="minorEastAsia" w:hAnsi="Source Sans Pro Light"/>
                                <w:color w:val="000000" w:themeColor="text1"/>
                              </w:rPr>
                            </w:pPr>
                            <w:r w:rsidRPr="004D769C">
                              <w:rPr>
                                <w:rFonts w:ascii="Source Sans Pro Light" w:eastAsiaTheme="minorEastAsia" w:hAnsi="Source Sans Pro Light"/>
                                <w:color w:val="000000" w:themeColor="text1"/>
                              </w:rPr>
                              <w:t xml:space="preserve">Four condition attributes: </w:t>
                            </w:r>
                          </w:p>
                          <w:p w14:paraId="4ADC8EA2" w14:textId="77777777" w:rsidR="00BA3AED" w:rsidRPr="004D769C" w:rsidRDefault="00BA3AED" w:rsidP="00BA3AED">
                            <w:pPr>
                              <w:pStyle w:val="ListParagraph"/>
                              <w:numPr>
                                <w:ilvl w:val="0"/>
                                <w:numId w:val="29"/>
                              </w:numPr>
                              <w:spacing w:line="360" w:lineRule="auto"/>
                              <w:rPr>
                                <w:rFonts w:ascii="Source Sans Pro Light" w:eastAsiaTheme="minorEastAsia" w:hAnsi="Source Sans Pro Light"/>
                                <w:color w:val="000000" w:themeColor="text1"/>
                                <w:szCs w:val="24"/>
                              </w:rPr>
                            </w:pPr>
                            <w:r w:rsidRPr="004D769C">
                              <w:rPr>
                                <w:rFonts w:ascii="Source Sans Pro Light" w:eastAsiaTheme="minorEastAsia" w:hAnsi="Source Sans Pro Light"/>
                                <w:color w:val="000000" w:themeColor="text1"/>
                                <w:szCs w:val="24"/>
                              </w:rPr>
                              <w:t>Canopy cover</w:t>
                            </w:r>
                          </w:p>
                          <w:p w14:paraId="0A58ADB4" w14:textId="77777777" w:rsidR="00BA3AED" w:rsidRPr="004D769C" w:rsidRDefault="00BA3AED" w:rsidP="00BA3AED">
                            <w:pPr>
                              <w:pStyle w:val="ListParagraph"/>
                              <w:numPr>
                                <w:ilvl w:val="0"/>
                                <w:numId w:val="29"/>
                              </w:numPr>
                              <w:spacing w:line="360" w:lineRule="auto"/>
                              <w:rPr>
                                <w:rFonts w:ascii="Source Sans Pro Light" w:eastAsiaTheme="minorEastAsia" w:hAnsi="Source Sans Pro Light"/>
                                <w:color w:val="000000" w:themeColor="text1"/>
                                <w:szCs w:val="24"/>
                              </w:rPr>
                            </w:pPr>
                            <w:r w:rsidRPr="004D769C">
                              <w:rPr>
                                <w:rFonts w:ascii="Source Sans Pro Light" w:eastAsiaTheme="minorEastAsia" w:hAnsi="Source Sans Pro Light"/>
                                <w:color w:val="000000" w:themeColor="text1"/>
                                <w:szCs w:val="24"/>
                              </w:rPr>
                              <w:t>Percentage of canopy comprising native species</w:t>
                            </w:r>
                          </w:p>
                          <w:p w14:paraId="070C857F" w14:textId="77777777" w:rsidR="00BA3AED" w:rsidRPr="004D769C" w:rsidRDefault="00BA3AED" w:rsidP="00BA3AED">
                            <w:pPr>
                              <w:pStyle w:val="ListParagraph"/>
                              <w:numPr>
                                <w:ilvl w:val="0"/>
                                <w:numId w:val="29"/>
                              </w:numPr>
                              <w:spacing w:line="360" w:lineRule="auto"/>
                              <w:rPr>
                                <w:rFonts w:ascii="Source Sans Pro Light" w:eastAsiaTheme="minorEastAsia" w:hAnsi="Source Sans Pro Light"/>
                                <w:color w:val="000000" w:themeColor="text1"/>
                                <w:szCs w:val="24"/>
                              </w:rPr>
                            </w:pPr>
                            <w:r w:rsidRPr="004D769C">
                              <w:rPr>
                                <w:rFonts w:ascii="Source Sans Pro Light" w:eastAsiaTheme="minorEastAsia" w:hAnsi="Source Sans Pro Light"/>
                                <w:color w:val="000000" w:themeColor="text1"/>
                                <w:szCs w:val="24"/>
                              </w:rPr>
                              <w:t>Herbivore impact</w:t>
                            </w:r>
                          </w:p>
                          <w:p w14:paraId="066A07F9" w14:textId="77777777" w:rsidR="00BA3AED" w:rsidRPr="00E31ABE" w:rsidRDefault="00BA3AED" w:rsidP="00BA3AED">
                            <w:pPr>
                              <w:pStyle w:val="ListParagraph"/>
                              <w:numPr>
                                <w:ilvl w:val="0"/>
                                <w:numId w:val="29"/>
                              </w:numPr>
                              <w:spacing w:line="360" w:lineRule="auto"/>
                              <w:rPr>
                                <w:rFonts w:asciiTheme="minorHAnsi" w:eastAsiaTheme="minorEastAsia" w:hAnsiTheme="minorHAnsi" w:cstheme="minorBidi"/>
                                <w:color w:val="000000" w:themeColor="text1"/>
                                <w:szCs w:val="24"/>
                              </w:rPr>
                            </w:pPr>
                            <w:r w:rsidRPr="004D769C">
                              <w:rPr>
                                <w:rFonts w:ascii="Source Sans Pro Light" w:eastAsiaTheme="minorEastAsia" w:hAnsi="Source Sans Pro Light"/>
                                <w:color w:val="000000" w:themeColor="text1"/>
                                <w:szCs w:val="24"/>
                              </w:rPr>
                              <w:t>Invasive non-native species</w:t>
                            </w:r>
                          </w:p>
                          <w:p w14:paraId="2CC07CBA"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Scottish and UK Indicators</w:t>
                            </w:r>
                          </w:p>
                          <w:p w14:paraId="6F7DB7EB" w14:textId="77777777" w:rsidR="00BA3AED" w:rsidRPr="004D769C" w:rsidRDefault="00BA3AED" w:rsidP="00BA3AE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4D769C">
                              <w:rPr>
                                <w:rFonts w:ascii="Source Sans Pro Light" w:hAnsi="Source Sans Pro Light"/>
                                <w:szCs w:val="24"/>
                              </w:rPr>
                              <w:t>Native woodland condition (EHI-3)</w:t>
                            </w:r>
                          </w:p>
                          <w:p w14:paraId="4505B618" w14:textId="77777777" w:rsidR="00BA3AED" w:rsidRPr="004D769C" w:rsidRDefault="00BA3AED" w:rsidP="00BA3AE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4D769C">
                              <w:rPr>
                                <w:rFonts w:ascii="Source Sans Pro Light" w:hAnsi="Source Sans Pro Light"/>
                                <w:szCs w:val="24"/>
                              </w:rPr>
                              <w:t>Notified habitats in favourable condition (S11)</w:t>
                            </w:r>
                          </w:p>
                          <w:p w14:paraId="07279D26" w14:textId="77777777" w:rsidR="00BA3AED" w:rsidRPr="00E31ABE" w:rsidRDefault="00BA3AED" w:rsidP="00BA3AE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4D769C">
                              <w:rPr>
                                <w:rFonts w:ascii="Source Sans Pro Light" w:hAnsi="Source Sans Pro Light"/>
                                <w:szCs w:val="24"/>
                              </w:rPr>
                              <w:t xml:space="preserve">Status of UK habitats of European importance (UK-C3a) </w:t>
                            </w:r>
                          </w:p>
                          <w:p w14:paraId="15C479E6"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How DNA may be integrated</w:t>
                            </w:r>
                          </w:p>
                          <w:p w14:paraId="2D851DC9" w14:textId="77777777" w:rsidR="00BA3AED" w:rsidRPr="004D769C" w:rsidRDefault="00BA3AED" w:rsidP="00BA3AED">
                            <w:pPr>
                              <w:spacing w:line="360" w:lineRule="auto"/>
                              <w:rPr>
                                <w:rFonts w:ascii="Source Sans Pro Light" w:hAnsi="Source Sans Pro Light"/>
                              </w:rPr>
                            </w:pPr>
                            <w:r w:rsidRPr="004D769C">
                              <w:rPr>
                                <w:rFonts w:ascii="Source Sans Pro Light" w:hAnsi="Source Sans Pro Light"/>
                              </w:rPr>
                              <w:t xml:space="preserve">The application of remote sensing data for monitoring forests is growing globally, including in Scotland. Remote sensing has the capacity to increase the scale and efficiency of traditional on the ground surveys.  However, remotely sensed data can be lacking in detail because most biodiversity is invisible to satellites, and earth-observation derived indicators could miss biodiversity and community context. To underpin, ground-truth and enhance the relevance of remote sensing data to inform indicators, eDNA-based methods, other indirect biodiversity measurement techniques (e.g. bioacoustics) and modelling can be integrated. </w:t>
                            </w:r>
                          </w:p>
                          <w:p w14:paraId="66D46875" w14:textId="77777777" w:rsidR="00BA3AED" w:rsidRPr="004D769C" w:rsidRDefault="00BA3AED" w:rsidP="00BA3AED">
                            <w:pPr>
                              <w:spacing w:line="360" w:lineRule="auto"/>
                              <w:rPr>
                                <w:rFonts w:ascii="Source Sans Pro Light" w:hAnsi="Source Sans Pro Light"/>
                              </w:rPr>
                            </w:pPr>
                            <w:r w:rsidRPr="004D769C">
                              <w:rPr>
                                <w:rFonts w:ascii="Source Sans Pro Light" w:hAnsi="Source Sans Pro Light"/>
                              </w:rPr>
                              <w:t xml:space="preserve">This approach has been theoretically described </w:t>
                            </w:r>
                            <w:r w:rsidRPr="004D769C">
                              <w:rPr>
                                <w:rFonts w:ascii="Source Sans Pro Light" w:hAnsi="Source Sans Pro Light"/>
                                <w:color w:val="2B579A"/>
                                <w:shd w:val="clear" w:color="auto" w:fill="E6E6E6"/>
                              </w:rPr>
                              <w:fldChar w:fldCharType="begin" w:fldLock="1"/>
                            </w:r>
                            <w:r w:rsidRPr="004D769C">
                              <w:rPr>
                                <w:rFonts w:ascii="Source Sans Pro Light" w:hAnsi="Source Sans Pro Light"/>
                              </w:rPr>
                              <w:instrText>ADDIN CSL_CITATION {"citationItems":[{"id":"ITEM-1","itemData":{"DOI":"10.1038/s41559-017-0176","ISSN":"2397334X","PMID":"28812589","abstract":"Understandably, given the fast pace of biodiversity loss, there is much interest in using Earth observation technology to track biodiversity, ecosystem functions and ecosystem services. However, because most biodiversity is invisible to Earth observation, indicators based on Earth observation could be misleading and reduce the effectiveness of nature conservation and even unintentionally decrease conservation effort. We describe an approach that combines automated recording devices, high-throughput DNA sequencing and modern ecological modelling to extract much more of the information available in Earth observation data. This approach is achievable now, offering efficient and near-real-time monitoring of management impacts on biodiversity and its functions and services.","author":[{"dropping-particle":"","family":"Bush","given":"Alex","non-dropping-particle":"","parse-names":false,"suffix":""},{"dropping-particle":"","family":"Sollmann","given":"Rahel","non-dropping-particle":"","parse-names":false,"suffix":""},{"dropping-particle":"","family":"Wilting","given":"Andreas","non-dropping-particle":"","parse-names":false,"suffix":""},{"dropping-particle":"","family":"Bohmann","given":"Kristine","non-dropping-particle":"","parse-names":false,"suffix":""},{"dropping-particle":"","family":"Cole","given":"Beth","non-dropping-particle":"","parse-names":false,"suffix":""},{"dropping-particle":"","family":"Balzter","given":"Heiko","non-dropping-particle":"","parse-names":false,"suffix":""},{"dropping-particle":"","family":"Martius","given":"Christopher","non-dropping-particle":"","parse-names":false,"suffix":""},{"dropping-particle":"","family":"Zlinszky","given":"András","non-dropping-particle":"","parse-names":false,"suffix":""},{"dropping-particle":"","family":"Calvignac-Spencer","given":"Sébastien","non-dropping-particle":"","parse-names":false,"suffix":""},{"dropping-particle":"","family":"Cobbold","given":"Christina A.","non-dropping-particle":"","parse-names":false,"suffix":""},{"dropping-particle":"","family":"Dawson","given":"Terence P.","non-dropping-particle":"","parse-names":false,"suffix":""},{"dropping-particle":"","family":"Emerson","given":"Brent C.","non-dropping-particle":"","parse-names":false,"suffix":""},{"dropping-particle":"","family":"Ferrier","given":"Simon","non-dropping-particle":"","parse-names":false,"suffix":""},{"dropping-particle":"","family":"Gilbert","given":"M. Thomas P.","non-dropping-particle":"","parse-names":false,"suffix":""},{"dropping-particle":"","family":"Herold","given":"Martin","non-dropping-particle":"","parse-names":false,"suffix":""},{"dropping-particle":"","family":"Jones","given":"Laurence","non-dropping-particle":"","parse-names":false,"suffix":""},{"dropping-particle":"","family":"Leendertz","given":"Fabian H.","non-dropping-particle":"","parse-names":false,"suffix":""},{"dropping-particle":"","family":"Matthews","given":"Louise","non-dropping-particle":"","parse-names":false,"suffix":""},{"dropping-particle":"","family":"Millington","given":"James D.A.","non-dropping-particle":"","parse-names":false,"suffix":""},{"dropping-particle":"","family":"Olson","given":"John R.","non-dropping-particle":"","parse-names":false,"suffix":""},{"dropping-particle":"","family":"Ovaskainen","given":"Otso","non-dropping-particle":"","parse-names":false,"suffix":""},{"dropping-particle":"","family":"Raffaelli","given":"Dave","non-dropping-particle":"","parse-names":false,"suffix":""},{"dropping-particle":"","family":"Reeve","given":"Richard","non-dropping-particle":"","parse-names":false,"suffix":""},{"dropping-particle":"","family":"Rödel","given":"Mark Oliver","non-dropping-particle":"","parse-names":false,"suffix":""},{"dropping-particle":"","family":"Rodgers","given":"Torrey W.","non-dropping-particle":"","parse-names":false,"suffix":""},{"dropping-particle":"","family":"Snape","given":"Stewart","non-dropping-particle":"","parse-names":false,"suffix":""},{"dropping-particle":"","family":"Visseren-Hamakers","given":"Ingrid","non-dropping-particle":"","parse-names":false,"suffix":""},{"dropping-particle":"","family":"Vogler","given":"Alfried P.","non-dropping-particle":"","parse-names":false,"suffix":""},{"dropping-particle":"","family":"White","given":"Piran C.L.","non-dropping-particle":"","parse-names":false,"suffix":""},{"dropping-particle":"","family":"Wooster","given":"Martin J.","non-dropping-particle":"","parse-names":false,"suffix":""},{"dropping-particle":"","family":"Yu","given":"Douglas W.","non-dropping-particle":"","parse-names":false,"suffix":""}],"container-title":"Nature Ecology and Evolution","id":"ITEM-1","issue":"7","issued":{"date-parts":[["2017"]]},"page":"1-9","publisher":"Macmillan Publishers Limited","title":"Connecting Earth observation to high-throughput biodiversity data","type":"article-journal","volume":"1"},"uris":["http://www.mendeley.com/documents/?uuid=c6ea6734-33fd-4445-a80e-53eef3af81ca"]}],"mendeley":{"formattedCitation":"(Bush et al. 2017)","plainTextFormattedCitation":"(Bush et al. 2017)","previouslyFormattedCitation":"(Bush et al. 2017)"},"properties":{"noteIndex":0},"schema":"https://github.com/citation-style-language/schema/raw/master/csl-citation.json"}</w:instrText>
                            </w:r>
                            <w:r w:rsidRPr="004D769C">
                              <w:rPr>
                                <w:rFonts w:ascii="Source Sans Pro Light" w:hAnsi="Source Sans Pro Light"/>
                                <w:color w:val="2B579A"/>
                                <w:shd w:val="clear" w:color="auto" w:fill="E6E6E6"/>
                              </w:rPr>
                              <w:fldChar w:fldCharType="separate"/>
                            </w:r>
                            <w:r w:rsidRPr="004D769C">
                              <w:rPr>
                                <w:rFonts w:ascii="Source Sans Pro Light" w:hAnsi="Source Sans Pro Light"/>
                                <w:noProof/>
                              </w:rPr>
                              <w:t>(Bush et al. 2017)</w:t>
                            </w:r>
                            <w:r w:rsidRPr="004D769C">
                              <w:rPr>
                                <w:rFonts w:ascii="Source Sans Pro Light" w:hAnsi="Source Sans Pro Light"/>
                                <w:color w:val="2B579A"/>
                                <w:shd w:val="clear" w:color="auto" w:fill="E6E6E6"/>
                              </w:rPr>
                              <w:fldChar w:fldCharType="end"/>
                            </w:r>
                            <w:r w:rsidRPr="004D769C">
                              <w:rPr>
                                <w:rFonts w:ascii="Source Sans Pro Light" w:hAnsi="Source Sans Pro Light"/>
                              </w:rPr>
                              <w:t xml:space="preserve"> and has been applied with success </w:t>
                            </w:r>
                            <w:r w:rsidRPr="004D769C">
                              <w:rPr>
                                <w:rFonts w:ascii="Source Sans Pro Light" w:hAnsi="Source Sans Pro Light"/>
                                <w:color w:val="2B579A"/>
                                <w:shd w:val="clear" w:color="auto" w:fill="E6E6E6"/>
                              </w:rPr>
                              <w:fldChar w:fldCharType="begin" w:fldLock="1"/>
                            </w:r>
                            <w:r w:rsidRPr="004D769C">
                              <w:rPr>
                                <w:rFonts w:ascii="Source Sans Pro Light" w:hAnsi="Source Sans Pro Light"/>
                              </w:rPr>
                              <w:instrText>ADDIN CSL_CITATION {"citationItems":[{"id":"ITEM-1","itemData":{"DOI":"https://doi.org/10.1002/eap.2379","ISSN":"1051-0761","abstract":"Abstract Ecosystems globally are under threat from ongoing anthropogenic environmental change. Effective conservation management requires more thorough biodiversity surveys that can reveal system-level patterns and that can be applied rapidly across space and time. Using modern ecological models and community science, we integrate environmental DNA and Earth observations to produce a time snapshot of regional biodiversity patterns and provide multi-scalar community-level characterization. We collected 278 samples in spring 2017 from coastal, shrub, and lowland forest sites in California, a complex ecosystem and biodiversity hotspot. We recovered 16,118 taxonomic entries from eDNA analyses and compiled associated traditional observations and environmental data to assess how well they predicted alpha, beta, and zeta diversity. We found that local habitat classification was diagnostic of community composition and distinct communities and organisms in different kingdoms are predicted by different environmental variables. Nonetheless, gradient forest models of 915 families recovered by eDNA analysis and using BIOCLIM variables, Sentinel-2 satellite data, human impact, and topographical features as predictors, explained 35% of the variance in community turnover. Elevation, sand percentage, and photosynthetic activities (NDVI32) were the top predictors. In addition to this signal of environmental filtering, we found a positive relationship between environmentally predicted families and their numbers of biotic interactions, suggesting environmental change could have a disproportionate effect on community networks. Together, these analyses show that coupling eDNA with environmental predictors including remote sensing data has capacity to test proposed Essential Biodiversity Variables and create new landscape biodiversity baselines that span the tree of life.","author":[{"dropping-particle":"","family":"Lin","given":"Meixi","non-dropping-particle":"","parse-names":false,"suffix":""},{"dropping-particle":"","family":"Simons","given":"Ariel Levi","non-dropping-particle":"","parse-names":false,"suffix":""},{"dropping-particle":"","family":"Harrigan","given":"Ryan J","non-dropping-particle":"","parse-names":false,"suffix":""},{"dropping-particle":"","family":"Curd","given":"Emily E","non-dropping-particle":"","parse-names":false,"suffix":""},{"dropping-particle":"","family":"Schneider","given":"Fabian D","non-dropping-particle":"","parse-names":false,"suffix":""},{"dropping-particle":"V","family":"Ruiz-Ramos","given":"Dannise","non-dropping-particle":"","parse-names":false,"suffix":""},{"dropping-particle":"","family":"Gold","given":"Zack","non-dropping-particle":"","parse-names":false,"suffix":""},{"dropping-particle":"","family":"Osborne","given":"Melisa G","non-dropping-particle":"","parse-names":false,"suffix":""},{"dropping-particle":"","family":"Shirazi","given":"Sabrina","non-dropping-particle":"","parse-names":false,"suffix":""},{"dropping-particle":"","family":"Schweizer","given":"Teia M","non-dropping-particle":"","parse-names":false,"suffix":""},{"dropping-particle":"","family":"Moore","given":"Tiara N","non-dropping-particle":"","parse-names":false,"suffix":""},{"dropping-particle":"","family":"Fox","given":"Emma A","non-dropping-particle":"","parse-names":false,"suffix":""},{"dropping-particle":"","family":"Turba","given":"Rachel","non-dropping-particle":"","parse-names":false,"suffix":""},{"dropping-particle":"","family":"Garcia-Vedrenne","given":"Ana E","non-dropping-particle":"","parse-names":false,"suffix":""},{"dropping-particle":"","family":"Helman","given":"Sarah K","non-dropping-particle":"","parse-names":false,"suffix":""},{"dropping-particle":"","family":"Rutledge","given":"Kelsi","non-dropping-particle":"","parse-names":false,"suffix":""},{"dropping-particle":"","family":"Mejia","given":"Maura Palacios","non-dropping-particle":"","parse-names":false,"suffix":""},{"dropping-particle":"","family":"Marwayana","given":"Onny","non-dropping-particle":"","parse-names":false,"suffix":""},{"dropping-particle":"","family":"Munguia Ramos","given":"Miroslava N","non-dropping-particle":"","parse-names":false,"suffix":""},{"dropping-particle":"","family":"Wetzer","given":"Regina","non-dropping-particle":"","parse-names":false,"suffix":""},{"dropping-particle":"","family":"Pentcheff","given":"N Dean","non-dropping-particle":"","parse-names":false,"suffix":""},{"dropping-particle":"","family":"McTavish","given":"Emily Jane","non-dropping-particle":"","parse-names":false,"suffix":""},{"dropping-particle":"","family":"Dawson","given":"Michael N","non-dropping-particle":"","parse-names":false,"suffix":""},{"dropping-particle":"","family":"Shapiro","given":"Beth","non-dropping-particle":"","parse-names":false,"suffix":""},{"dropping-particle":"","family":"Wayne","given":"Robert K","non-dropping-particle":"","parse-names":false,"suffix":""},{"dropping-particle":"","family":"Meyer","given":"Rachel S","non-dropping-particle":"","parse-names":false,"suffix":""}],"container-title":"Ecological Applications","id":"ITEM-1","issue":"6","issued":{"date-parts":[["2021","9","1"]]},"note":"https://doi.org/10.1002/eap.2379","page":"e02379","publisher":"John Wiley &amp; Sons, Ltd","title":"Landscape analyses using eDNA metabarcoding and Earth observation predict community biodiversity in California","type":"article-journal","volume":"31"},"uris":["http://www.mendeley.com/documents/?uuid=dbd66ee7-6d02-45e3-8479-d517b4b00b55"]}],"mendeley":{"formattedCitation":"(Meixi Lin et al. 2021)","plainTextFormattedCitation":"(Meixi Lin et al. 2021)","previouslyFormattedCitation":"(Meixi Lin et al. 2021)"},"properties":{"noteIndex":0},"schema":"https://github.com/citation-style-language/schema/raw/master/csl-citation.json"}</w:instrText>
                            </w:r>
                            <w:r w:rsidRPr="004D769C">
                              <w:rPr>
                                <w:rFonts w:ascii="Source Sans Pro Light" w:hAnsi="Source Sans Pro Light"/>
                                <w:color w:val="2B579A"/>
                                <w:shd w:val="clear" w:color="auto" w:fill="E6E6E6"/>
                              </w:rPr>
                              <w:fldChar w:fldCharType="separate"/>
                            </w:r>
                            <w:r w:rsidRPr="004D769C">
                              <w:rPr>
                                <w:rFonts w:ascii="Source Sans Pro Light" w:hAnsi="Source Sans Pro Light"/>
                                <w:noProof/>
                              </w:rPr>
                              <w:t>(Meixi Lin et al. 2021)</w:t>
                            </w:r>
                            <w:r w:rsidRPr="004D769C">
                              <w:rPr>
                                <w:rFonts w:ascii="Source Sans Pro Light" w:hAnsi="Source Sans Pro Light"/>
                                <w:color w:val="2B579A"/>
                                <w:shd w:val="clear" w:color="auto" w:fill="E6E6E6"/>
                              </w:rPr>
                              <w:fldChar w:fldCharType="end"/>
                            </w:r>
                            <w:r w:rsidRPr="004D769C">
                              <w:rPr>
                                <w:rFonts w:ascii="Source Sans Pro Light" w:hAnsi="Source Sans Pro Light"/>
                              </w:rPr>
                              <w:t xml:space="preserve">. </w:t>
                            </w:r>
                          </w:p>
                          <w:p w14:paraId="7DB8326F" w14:textId="77777777" w:rsidR="00BA3AED" w:rsidRPr="006162F7" w:rsidRDefault="00BA3AED" w:rsidP="00BA3AED">
                            <w:pPr>
                              <w:tabs>
                                <w:tab w:val="left" w:pos="426"/>
                              </w:tabs>
                              <w:rPr>
                                <w:rFonts w:ascii="Source Sans Pro Light" w:hAnsi="Source Sans Pro Ligh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D704F" id="_x0000_s1037" type="#_x0000_t202" alt="&quot;&quot;" style="position:absolute;left:0;text-align:left;margin-left:0;margin-top:0;width:498pt;height:704pt;z-index:2516807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" strokecolor="#016574" strokeweight="1.5pt">
                <v:textbox>
                  <w:txbxContent>
                    <w:p w14:paraId="06362E95" w14:textId="77777777" w:rsidR="00BA3AED" w:rsidRPr="004D769C" w:rsidRDefault="00BA3AED" w:rsidP="00BA3AED">
                      <w:pPr>
                        <w:spacing w:line="360" w:lineRule="auto"/>
                        <w:rPr>
                          <w:rFonts w:ascii="Source Sans Pro Light" w:hAnsi="Source Sans Pro Light"/>
                          <w:b/>
                          <w:bCs/>
                        </w:rPr>
                      </w:pPr>
                      <w:r w:rsidRPr="004D769C">
                        <w:rPr>
                          <w:rFonts w:ascii="Source Sans Pro Light" w:hAnsi="Source Sans Pro Light"/>
                          <w:b/>
                          <w:bCs/>
                        </w:rPr>
                        <w:t>Box 9: Assessing Ecosystem Health Indicator 3 – Native woodland condition</w:t>
                      </w:r>
                    </w:p>
                    <w:p w14:paraId="67A5C399"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Current monitoring approach</w:t>
                      </w:r>
                    </w:p>
                    <w:p w14:paraId="5D4DAAA2" w14:textId="77777777" w:rsidR="00BA3AED" w:rsidRPr="00E31ABE" w:rsidRDefault="00BA3AED" w:rsidP="00BA3AED">
                      <w:pPr>
                        <w:spacing w:line="360" w:lineRule="auto"/>
                        <w:rPr>
                          <w:rFonts w:asciiTheme="minorHAnsi" w:eastAsiaTheme="minorEastAsia" w:hAnsiTheme="minorHAnsi" w:cstheme="minorBidi"/>
                          <w:color w:val="000000" w:themeColor="text1"/>
                        </w:rPr>
                      </w:pPr>
                      <w:r w:rsidRPr="004D769C">
                        <w:rPr>
                          <w:rFonts w:ascii="Source Sans Pro Light" w:eastAsiaTheme="minorEastAsia" w:hAnsi="Source Sans Pro Light"/>
                          <w:color w:val="000000" w:themeColor="text1"/>
                        </w:rPr>
                        <w:t xml:space="preserve">Forestry Commission survey carried out from 2006-2013 for native woodlands (i.e. with &gt;50% native species in the canopy). </w:t>
                      </w:r>
                    </w:p>
                    <w:p w14:paraId="0797F1D4"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Initiatives / Frameworks</w:t>
                      </w:r>
                    </w:p>
                    <w:p w14:paraId="6B2517D9"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Scottish Biodiversity Strategy</w:t>
                      </w:r>
                    </w:p>
                    <w:p w14:paraId="0910C4C4"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EU Biodiversity Strategy for 2020</w:t>
                      </w:r>
                    </w:p>
                    <w:p w14:paraId="63593A17"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Aichi Targets 2020</w:t>
                      </w:r>
                    </w:p>
                    <w:p w14:paraId="7116689B" w14:textId="77777777" w:rsidR="00BA3AED" w:rsidRPr="004D769C" w:rsidRDefault="00BA3AED" w:rsidP="00BA3AED">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4D769C">
                        <w:rPr>
                          <w:rFonts w:ascii="Source Sans Pro Light" w:hAnsi="Source Sans Pro Light"/>
                          <w:szCs w:val="24"/>
                        </w:rPr>
                        <w:t>Scotland’s Forestry Strategy 2019-2029</w:t>
                      </w:r>
                    </w:p>
                    <w:p w14:paraId="03B803DD"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 xml:space="preserve">Data collected </w:t>
                      </w:r>
                    </w:p>
                    <w:p w14:paraId="4578EB02" w14:textId="77777777" w:rsidR="00BA3AED" w:rsidRPr="004D769C" w:rsidRDefault="00BA3AED" w:rsidP="00BA3AED">
                      <w:pPr>
                        <w:spacing w:line="360" w:lineRule="auto"/>
                        <w:rPr>
                          <w:rFonts w:ascii="Source Sans Pro Light" w:eastAsiaTheme="minorEastAsia" w:hAnsi="Source Sans Pro Light"/>
                          <w:color w:val="000000" w:themeColor="text1"/>
                        </w:rPr>
                      </w:pPr>
                      <w:r w:rsidRPr="004D769C">
                        <w:rPr>
                          <w:rFonts w:ascii="Source Sans Pro Light" w:eastAsiaTheme="minorEastAsia" w:hAnsi="Source Sans Pro Light"/>
                          <w:color w:val="000000" w:themeColor="text1"/>
                        </w:rPr>
                        <w:t xml:space="preserve">Four condition attributes: </w:t>
                      </w:r>
                    </w:p>
                    <w:p w14:paraId="4ADC8EA2" w14:textId="77777777" w:rsidR="00BA3AED" w:rsidRPr="004D769C" w:rsidRDefault="00BA3AED" w:rsidP="00BA3AED">
                      <w:pPr>
                        <w:pStyle w:val="ListParagraph"/>
                        <w:numPr>
                          <w:ilvl w:val="0"/>
                          <w:numId w:val="29"/>
                        </w:numPr>
                        <w:spacing w:line="360" w:lineRule="auto"/>
                        <w:rPr>
                          <w:rFonts w:ascii="Source Sans Pro Light" w:eastAsiaTheme="minorEastAsia" w:hAnsi="Source Sans Pro Light"/>
                          <w:color w:val="000000" w:themeColor="text1"/>
                          <w:szCs w:val="24"/>
                        </w:rPr>
                      </w:pPr>
                      <w:r w:rsidRPr="004D769C">
                        <w:rPr>
                          <w:rFonts w:ascii="Source Sans Pro Light" w:eastAsiaTheme="minorEastAsia" w:hAnsi="Source Sans Pro Light"/>
                          <w:color w:val="000000" w:themeColor="text1"/>
                          <w:szCs w:val="24"/>
                        </w:rPr>
                        <w:t>Canopy cover</w:t>
                      </w:r>
                    </w:p>
                    <w:p w14:paraId="0A58ADB4" w14:textId="77777777" w:rsidR="00BA3AED" w:rsidRPr="004D769C" w:rsidRDefault="00BA3AED" w:rsidP="00BA3AED">
                      <w:pPr>
                        <w:pStyle w:val="ListParagraph"/>
                        <w:numPr>
                          <w:ilvl w:val="0"/>
                          <w:numId w:val="29"/>
                        </w:numPr>
                        <w:spacing w:line="360" w:lineRule="auto"/>
                        <w:rPr>
                          <w:rFonts w:ascii="Source Sans Pro Light" w:eastAsiaTheme="minorEastAsia" w:hAnsi="Source Sans Pro Light"/>
                          <w:color w:val="000000" w:themeColor="text1"/>
                          <w:szCs w:val="24"/>
                        </w:rPr>
                      </w:pPr>
                      <w:r w:rsidRPr="004D769C">
                        <w:rPr>
                          <w:rFonts w:ascii="Source Sans Pro Light" w:eastAsiaTheme="minorEastAsia" w:hAnsi="Source Sans Pro Light"/>
                          <w:color w:val="000000" w:themeColor="text1"/>
                          <w:szCs w:val="24"/>
                        </w:rPr>
                        <w:t>Percentage of canopy comprising native species</w:t>
                      </w:r>
                    </w:p>
                    <w:p w14:paraId="070C857F" w14:textId="77777777" w:rsidR="00BA3AED" w:rsidRPr="004D769C" w:rsidRDefault="00BA3AED" w:rsidP="00BA3AED">
                      <w:pPr>
                        <w:pStyle w:val="ListParagraph"/>
                        <w:numPr>
                          <w:ilvl w:val="0"/>
                          <w:numId w:val="29"/>
                        </w:numPr>
                        <w:spacing w:line="360" w:lineRule="auto"/>
                        <w:rPr>
                          <w:rFonts w:ascii="Source Sans Pro Light" w:eastAsiaTheme="minorEastAsia" w:hAnsi="Source Sans Pro Light"/>
                          <w:color w:val="000000" w:themeColor="text1"/>
                          <w:szCs w:val="24"/>
                        </w:rPr>
                      </w:pPr>
                      <w:r w:rsidRPr="004D769C">
                        <w:rPr>
                          <w:rFonts w:ascii="Source Sans Pro Light" w:eastAsiaTheme="minorEastAsia" w:hAnsi="Source Sans Pro Light"/>
                          <w:color w:val="000000" w:themeColor="text1"/>
                          <w:szCs w:val="24"/>
                        </w:rPr>
                        <w:t>Herbivore impact</w:t>
                      </w:r>
                    </w:p>
                    <w:p w14:paraId="066A07F9" w14:textId="77777777" w:rsidR="00BA3AED" w:rsidRPr="00E31ABE" w:rsidRDefault="00BA3AED" w:rsidP="00BA3AED">
                      <w:pPr>
                        <w:pStyle w:val="ListParagraph"/>
                        <w:numPr>
                          <w:ilvl w:val="0"/>
                          <w:numId w:val="29"/>
                        </w:numPr>
                        <w:spacing w:line="360" w:lineRule="auto"/>
                        <w:rPr>
                          <w:rFonts w:asciiTheme="minorHAnsi" w:eastAsiaTheme="minorEastAsia" w:hAnsiTheme="minorHAnsi" w:cstheme="minorBidi"/>
                          <w:color w:val="000000" w:themeColor="text1"/>
                          <w:szCs w:val="24"/>
                        </w:rPr>
                      </w:pPr>
                      <w:r w:rsidRPr="004D769C">
                        <w:rPr>
                          <w:rFonts w:ascii="Source Sans Pro Light" w:eastAsiaTheme="minorEastAsia" w:hAnsi="Source Sans Pro Light"/>
                          <w:color w:val="000000" w:themeColor="text1"/>
                          <w:szCs w:val="24"/>
                        </w:rPr>
                        <w:t>Invasive non-native species</w:t>
                      </w:r>
                    </w:p>
                    <w:p w14:paraId="2CC07CBA"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Scottish and UK Indicators</w:t>
                      </w:r>
                    </w:p>
                    <w:p w14:paraId="6F7DB7EB" w14:textId="77777777" w:rsidR="00BA3AED" w:rsidRPr="004D769C" w:rsidRDefault="00BA3AED" w:rsidP="00BA3AE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4D769C">
                        <w:rPr>
                          <w:rFonts w:ascii="Source Sans Pro Light" w:hAnsi="Source Sans Pro Light"/>
                          <w:szCs w:val="24"/>
                        </w:rPr>
                        <w:t>Native woodland condition (EHI-3)</w:t>
                      </w:r>
                    </w:p>
                    <w:p w14:paraId="4505B618" w14:textId="77777777" w:rsidR="00BA3AED" w:rsidRPr="004D769C" w:rsidRDefault="00BA3AED" w:rsidP="00BA3AE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4D769C">
                        <w:rPr>
                          <w:rFonts w:ascii="Source Sans Pro Light" w:hAnsi="Source Sans Pro Light"/>
                          <w:szCs w:val="24"/>
                        </w:rPr>
                        <w:t>Notified habitats in favourable condition (S11)</w:t>
                      </w:r>
                    </w:p>
                    <w:p w14:paraId="07279D26" w14:textId="77777777" w:rsidR="00BA3AED" w:rsidRPr="00E31ABE" w:rsidRDefault="00BA3AED" w:rsidP="00BA3AED">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4D769C">
                        <w:rPr>
                          <w:rFonts w:ascii="Source Sans Pro Light" w:hAnsi="Source Sans Pro Light"/>
                          <w:szCs w:val="24"/>
                        </w:rPr>
                        <w:t xml:space="preserve">Status of UK habitats of European importance (UK-C3a) </w:t>
                      </w:r>
                    </w:p>
                    <w:p w14:paraId="15C479E6" w14:textId="77777777" w:rsidR="00BA3AED" w:rsidRPr="004D769C" w:rsidRDefault="00BA3AED" w:rsidP="00BA3AED">
                      <w:pPr>
                        <w:spacing w:after="160" w:line="360" w:lineRule="auto"/>
                        <w:rPr>
                          <w:rFonts w:ascii="Source Sans Pro Light" w:hAnsi="Source Sans Pro Light"/>
                          <w:b/>
                          <w:bCs/>
                        </w:rPr>
                      </w:pPr>
                      <w:r w:rsidRPr="004D769C">
                        <w:rPr>
                          <w:rFonts w:ascii="Source Sans Pro Light" w:hAnsi="Source Sans Pro Light"/>
                          <w:b/>
                          <w:bCs/>
                        </w:rPr>
                        <w:t>How DNA may be integrated</w:t>
                      </w:r>
                    </w:p>
                    <w:p w14:paraId="2D851DC9" w14:textId="77777777" w:rsidR="00BA3AED" w:rsidRPr="004D769C" w:rsidRDefault="00BA3AED" w:rsidP="00BA3AED">
                      <w:pPr>
                        <w:spacing w:line="360" w:lineRule="auto"/>
                        <w:rPr>
                          <w:rFonts w:ascii="Source Sans Pro Light" w:hAnsi="Source Sans Pro Light"/>
                        </w:rPr>
                      </w:pPr>
                      <w:r w:rsidRPr="004D769C">
                        <w:rPr>
                          <w:rFonts w:ascii="Source Sans Pro Light" w:hAnsi="Source Sans Pro Light"/>
                        </w:rPr>
                        <w:t xml:space="preserve">The application of remote sensing data for monitoring forests is growing globally, including in Scotland. Remote sensing has the capacity to increase the scale and efficiency of traditional on the ground surveys.  However, remotely sensed data can be lacking in detail because most biodiversity is invisible to satellites, and earth-observation derived indicators could miss biodiversity and community context. To underpin, ground-truth and enhance the relevance of remote sensing data to inform indicators, eDNA-based methods, other indirect biodiversity measurement techniques (e.g. bioacoustics) and modelling can be integrated. </w:t>
                      </w:r>
                    </w:p>
                    <w:p w14:paraId="66D46875" w14:textId="77777777" w:rsidR="00BA3AED" w:rsidRPr="004D769C" w:rsidRDefault="00BA3AED" w:rsidP="00BA3AED">
                      <w:pPr>
                        <w:spacing w:line="360" w:lineRule="auto"/>
                        <w:rPr>
                          <w:rFonts w:ascii="Source Sans Pro Light" w:hAnsi="Source Sans Pro Light"/>
                        </w:rPr>
                      </w:pPr>
                      <w:r w:rsidRPr="004D769C">
                        <w:rPr>
                          <w:rFonts w:ascii="Source Sans Pro Light" w:hAnsi="Source Sans Pro Light"/>
                        </w:rPr>
                        <w:t xml:space="preserve">This approach has been theoretically described </w:t>
                      </w:r>
                      <w:r w:rsidRPr="004D769C">
                        <w:rPr>
                          <w:rFonts w:ascii="Source Sans Pro Light" w:hAnsi="Source Sans Pro Light"/>
                          <w:color w:val="2B579A"/>
                          <w:shd w:val="clear" w:color="auto" w:fill="E6E6E6"/>
                        </w:rPr>
                        <w:fldChar w:fldCharType="begin" w:fldLock="1"/>
                      </w:r>
                      <w:r w:rsidRPr="004D769C">
                        <w:rPr>
                          <w:rFonts w:ascii="Source Sans Pro Light" w:hAnsi="Source Sans Pro Light"/>
                        </w:rPr>
                        <w:instrText>ADDIN CSL_CITATION {"citationItems":[{"id":"ITEM-1","itemData":{"DOI":"10.1038/s41559-017-0176","ISSN":"2397334X","PMID":"28812589","abstract":"Understandably, given the fast pace of biodiversity loss, there is much interest in using Earth observation technology to track biodiversity, ecosystem functions and ecosystem services. However, because most biodiversity is invisible to Earth observation, indicators based on Earth observation could be misleading and reduce the effectiveness of nature conservation and even unintentionally decrease conservation effort. We describe an approach that combines automated recording devices, high-throughput DNA sequencing and modern ecological modelling to extract much more of the information available in Earth observation data. This approach is achievable now, offering efficient and near-real-time monitoring of management impacts on biodiversity and its functions and services.","author":[{"dropping-particle":"","family":"Bush","given":"Alex","non-dropping-particle":"","parse-names":false,"suffix":""},{"dropping-particle":"","family":"Sollmann","given":"Rahel","non-dropping-particle":"","parse-names":false,"suffix":""},{"dropping-particle":"","family":"Wilting","given":"Andreas","non-dropping-particle":"","parse-names":false,"suffix":""},{"dropping-particle":"","family":"Bohmann","given":"Kristine","non-dropping-particle":"","parse-names":false,"suffix":""},{"dropping-particle":"","family":"Cole","given":"Beth","non-dropping-particle":"","parse-names":false,"suffix":""},{"dropping-particle":"","family":"Balzter","given":"Heiko","non-dropping-particle":"","parse-names":false,"suffix":""},{"dropping-particle":"","family":"Martius","given":"Christopher","non-dropping-particle":"","parse-names":false,"suffix":""},{"dropping-particle":"","family":"Zlinszky","given":"András","non-dropping-particle":"","parse-names":false,"suffix":""},{"dropping-particle":"","family":"Calvignac-Spencer","given":"Sébastien","non-dropping-particle":"","parse-names":false,"suffix":""},{"dropping-particle":"","family":"Cobbold","given":"Christina A.","non-dropping-particle":"","parse-names":false,"suffix":""},{"dropping-particle":"","family":"Dawson","given":"Terence P.","non-dropping-particle":"","parse-names":false,"suffix":""},{"dropping-particle":"","family":"Emerson","given":"Brent C.","non-dropping-particle":"","parse-names":false,"suffix":""},{"dropping-particle":"","family":"Ferrier","given":"Simon","non-dropping-particle":"","parse-names":false,"suffix":""},{"dropping-particle":"","family":"Gilbert","given":"M. Thomas P.","non-dropping-particle":"","parse-names":false,"suffix":""},{"dropping-particle":"","family":"Herold","given":"Martin","non-dropping-particle":"","parse-names":false,"suffix":""},{"dropping-particle":"","family":"Jones","given":"Laurence","non-dropping-particle":"","parse-names":false,"suffix":""},{"dropping-particle":"","family":"Leendertz","given":"Fabian H.","non-dropping-particle":"","parse-names":false,"suffix":""},{"dropping-particle":"","family":"Matthews","given":"Louise","non-dropping-particle":"","parse-names":false,"suffix":""},{"dropping-particle":"","family":"Millington","given":"James D.A.","non-dropping-particle":"","parse-names":false,"suffix":""},{"dropping-particle":"","family":"Olson","given":"John R.","non-dropping-particle":"","parse-names":false,"suffix":""},{"dropping-particle":"","family":"Ovaskainen","given":"Otso","non-dropping-particle":"","parse-names":false,"suffix":""},{"dropping-particle":"","family":"Raffaelli","given":"Dave","non-dropping-particle":"","parse-names":false,"suffix":""},{"dropping-particle":"","family":"Reeve","given":"Richard","non-dropping-particle":"","parse-names":false,"suffix":""},{"dropping-particle":"","family":"Rödel","given":"Mark Oliver","non-dropping-particle":"","parse-names":false,"suffix":""},{"dropping-particle":"","family":"Rodgers","given":"Torrey W.","non-dropping-particle":"","parse-names":false,"suffix":""},{"dropping-particle":"","family":"Snape","given":"Stewart","non-dropping-particle":"","parse-names":false,"suffix":""},{"dropping-particle":"","family":"Visseren-Hamakers","given":"Ingrid","non-dropping-particle":"","parse-names":false,"suffix":""},{"dropping-particle":"","family":"Vogler","given":"Alfried P.","non-dropping-particle":"","parse-names":false,"suffix":""},{"dropping-particle":"","family":"White","given":"Piran C.L.","non-dropping-particle":"","parse-names":false,"suffix":""},{"dropping-particle":"","family":"Wooster","given":"Martin J.","non-dropping-particle":"","parse-names":false,"suffix":""},{"dropping-particle":"","family":"Yu","given":"Douglas W.","non-dropping-particle":"","parse-names":false,"suffix":""}],"container-title":"Nature Ecology and Evolution","id":"ITEM-1","issue":"7","issued":{"date-parts":[["2017"]]},"page":"1-9","publisher":"Macmillan Publishers Limited","title":"Connecting Earth observation to high-throughput biodiversity data","type":"article-journal","volume":"1"},"uris":["http://www.mendeley.com/documents/?uuid=c6ea6734-33fd-4445-a80e-53eef3af81ca"]}],"mendeley":{"formattedCitation":"(Bush et al. 2017)","plainTextFormattedCitation":"(Bush et al. 2017)","previouslyFormattedCitation":"(Bush et al. 2017)"},"properties":{"noteIndex":0},"schema":"https://github.com/citation-style-language/schema/raw/master/csl-citation.json"}</w:instrText>
                      </w:r>
                      <w:r w:rsidRPr="004D769C">
                        <w:rPr>
                          <w:rFonts w:ascii="Source Sans Pro Light" w:hAnsi="Source Sans Pro Light"/>
                          <w:color w:val="2B579A"/>
                          <w:shd w:val="clear" w:color="auto" w:fill="E6E6E6"/>
                        </w:rPr>
                        <w:fldChar w:fldCharType="separate"/>
                      </w:r>
                      <w:r w:rsidRPr="004D769C">
                        <w:rPr>
                          <w:rFonts w:ascii="Source Sans Pro Light" w:hAnsi="Source Sans Pro Light"/>
                          <w:noProof/>
                        </w:rPr>
                        <w:t>(Bush et al. 2017)</w:t>
                      </w:r>
                      <w:r w:rsidRPr="004D769C">
                        <w:rPr>
                          <w:rFonts w:ascii="Source Sans Pro Light" w:hAnsi="Source Sans Pro Light"/>
                          <w:color w:val="2B579A"/>
                          <w:shd w:val="clear" w:color="auto" w:fill="E6E6E6"/>
                        </w:rPr>
                        <w:fldChar w:fldCharType="end"/>
                      </w:r>
                      <w:r w:rsidRPr="004D769C">
                        <w:rPr>
                          <w:rFonts w:ascii="Source Sans Pro Light" w:hAnsi="Source Sans Pro Light"/>
                        </w:rPr>
                        <w:t xml:space="preserve"> and has been applied with success </w:t>
                      </w:r>
                      <w:r w:rsidRPr="004D769C">
                        <w:rPr>
                          <w:rFonts w:ascii="Source Sans Pro Light" w:hAnsi="Source Sans Pro Light"/>
                          <w:color w:val="2B579A"/>
                          <w:shd w:val="clear" w:color="auto" w:fill="E6E6E6"/>
                        </w:rPr>
                        <w:fldChar w:fldCharType="begin" w:fldLock="1"/>
                      </w:r>
                      <w:r w:rsidRPr="004D769C">
                        <w:rPr>
                          <w:rFonts w:ascii="Source Sans Pro Light" w:hAnsi="Source Sans Pro Light"/>
                        </w:rPr>
                        <w:instrText>ADDIN CSL_CITATION {"citationItems":[{"id":"ITEM-1","itemData":{"DOI":"https://doi.org/10.1002/eap.2379","ISSN":"1051-0761","abstract":"Abstract Ecosystems globally are under threat from ongoing anthropogenic environmental change. Effective conservation management requires more thorough biodiversity surveys that can reveal system-level patterns and that can be applied rapidly across space and time. Using modern ecological models and community science, we integrate environmental DNA and Earth observations to produce a time snapshot of regional biodiversity patterns and provide multi-scalar community-level characterization. We collected 278 samples in spring 2017 from coastal, shrub, and lowland forest sites in California, a complex ecosystem and biodiversity hotspot. We recovered 16,118 taxonomic entries from eDNA analyses and compiled associated traditional observations and environmental data to assess how well they predicted alpha, beta, and zeta diversity. We found that local habitat classification was diagnostic of community composition and distinct communities and organisms in different kingdoms are predicted by different environmental variables. Nonetheless, gradient forest models of 915 families recovered by eDNA analysis and using BIOCLIM variables, Sentinel-2 satellite data, human impact, and topographical features as predictors, explained 35% of the variance in community turnover. Elevation, sand percentage, and photosynthetic activities (NDVI32) were the top predictors. In addition to this signal of environmental filtering, we found a positive relationship between environmentally predicted families and their numbers of biotic interactions, suggesting environmental change could have a disproportionate effect on community networks. Together, these analyses show that coupling eDNA with environmental predictors including remote sensing data has capacity to test proposed Essential Biodiversity Variables and create new landscape biodiversity baselines that span the tree of life.","author":[{"dropping-particle":"","family":"Lin","given":"Meixi","non-dropping-particle":"","parse-names":false,"suffix":""},{"dropping-particle":"","family":"Simons","given":"Ariel Levi","non-dropping-particle":"","parse-names":false,"suffix":""},{"dropping-particle":"","family":"Harrigan","given":"Ryan J","non-dropping-particle":"","parse-names":false,"suffix":""},{"dropping-particle":"","family":"Curd","given":"Emily E","non-dropping-particle":"","parse-names":false,"suffix":""},{"dropping-particle":"","family":"Schneider","given":"Fabian D","non-dropping-particle":"","parse-names":false,"suffix":""},{"dropping-particle":"V","family":"Ruiz-Ramos","given":"Dannise","non-dropping-particle":"","parse-names":false,"suffix":""},{"dropping-particle":"","family":"Gold","given":"Zack","non-dropping-particle":"","parse-names":false,"suffix":""},{"dropping-particle":"","family":"Osborne","given":"Melisa G","non-dropping-particle":"","parse-names":false,"suffix":""},{"dropping-particle":"","family":"Shirazi","given":"Sabrina","non-dropping-particle":"","parse-names":false,"suffix":""},{"dropping-particle":"","family":"Schweizer","given":"Teia M","non-dropping-particle":"","parse-names":false,"suffix":""},{"dropping-particle":"","family":"Moore","given":"Tiara N","non-dropping-particle":"","parse-names":false,"suffix":""},{"dropping-particle":"","family":"Fox","given":"Emma A","non-dropping-particle":"","parse-names":false,"suffix":""},{"dropping-particle":"","family":"Turba","given":"Rachel","non-dropping-particle":"","parse-names":false,"suffix":""},{"dropping-particle":"","family":"Garcia-Vedrenne","given":"Ana E","non-dropping-particle":"","parse-names":false,"suffix":""},{"dropping-particle":"","family":"Helman","given":"Sarah K","non-dropping-particle":"","parse-names":false,"suffix":""},{"dropping-particle":"","family":"Rutledge","given":"Kelsi","non-dropping-particle":"","parse-names":false,"suffix":""},{"dropping-particle":"","family":"Mejia","given":"Maura Palacios","non-dropping-particle":"","parse-names":false,"suffix":""},{"dropping-particle":"","family":"Marwayana","given":"Onny","non-dropping-particle":"","parse-names":false,"suffix":""},{"dropping-particle":"","family":"Munguia Ramos","given":"Miroslava N","non-dropping-particle":"","parse-names":false,"suffix":""},{"dropping-particle":"","family":"Wetzer","given":"Regina","non-dropping-particle":"","parse-names":false,"suffix":""},{"dropping-particle":"","family":"Pentcheff","given":"N Dean","non-dropping-particle":"","parse-names":false,"suffix":""},{"dropping-particle":"","family":"McTavish","given":"Emily Jane","non-dropping-particle":"","parse-names":false,"suffix":""},{"dropping-particle":"","family":"Dawson","given":"Michael N","non-dropping-particle":"","parse-names":false,"suffix":""},{"dropping-particle":"","family":"Shapiro","given":"Beth","non-dropping-particle":"","parse-names":false,"suffix":""},{"dropping-particle":"","family":"Wayne","given":"Robert K","non-dropping-particle":"","parse-names":false,"suffix":""},{"dropping-particle":"","family":"Meyer","given":"Rachel S","non-dropping-particle":"","parse-names":false,"suffix":""}],"container-title":"Ecological Applications","id":"ITEM-1","issue":"6","issued":{"date-parts":[["2021","9","1"]]},"note":"https://doi.org/10.1002/eap.2379","page":"e02379","publisher":"John Wiley &amp; Sons, Ltd","title":"Landscape analyses using eDNA metabarcoding and Earth observation predict community biodiversity in California","type":"article-journal","volume":"31"},"uris":["http://www.mendeley.com/documents/?uuid=dbd66ee7-6d02-45e3-8479-d517b4b00b55"]}],"mendeley":{"formattedCitation":"(Meixi Lin et al. 2021)","plainTextFormattedCitation":"(Meixi Lin et al. 2021)","previouslyFormattedCitation":"(Meixi Lin et al. 2021)"},"properties":{"noteIndex":0},"schema":"https://github.com/citation-style-language/schema/raw/master/csl-citation.json"}</w:instrText>
                      </w:r>
                      <w:r w:rsidRPr="004D769C">
                        <w:rPr>
                          <w:rFonts w:ascii="Source Sans Pro Light" w:hAnsi="Source Sans Pro Light"/>
                          <w:color w:val="2B579A"/>
                          <w:shd w:val="clear" w:color="auto" w:fill="E6E6E6"/>
                        </w:rPr>
                        <w:fldChar w:fldCharType="separate"/>
                      </w:r>
                      <w:r w:rsidRPr="004D769C">
                        <w:rPr>
                          <w:rFonts w:ascii="Source Sans Pro Light" w:hAnsi="Source Sans Pro Light"/>
                          <w:noProof/>
                        </w:rPr>
                        <w:t>(Meixi Lin et al. 2021)</w:t>
                      </w:r>
                      <w:r w:rsidRPr="004D769C">
                        <w:rPr>
                          <w:rFonts w:ascii="Source Sans Pro Light" w:hAnsi="Source Sans Pro Light"/>
                          <w:color w:val="2B579A"/>
                          <w:shd w:val="clear" w:color="auto" w:fill="E6E6E6"/>
                        </w:rPr>
                        <w:fldChar w:fldCharType="end"/>
                      </w:r>
                      <w:r w:rsidRPr="004D769C">
                        <w:rPr>
                          <w:rFonts w:ascii="Source Sans Pro Light" w:hAnsi="Source Sans Pro Light"/>
                        </w:rPr>
                        <w:t xml:space="preserve">. </w:t>
                      </w:r>
                    </w:p>
                    <w:p w14:paraId="7DB8326F" w14:textId="77777777" w:rsidR="00BA3AED" w:rsidRPr="006162F7" w:rsidRDefault="00BA3AED" w:rsidP="00BA3AED">
                      <w:pPr>
                        <w:tabs>
                          <w:tab w:val="left" w:pos="426"/>
                        </w:tabs>
                        <w:rPr>
                          <w:rFonts w:ascii="Source Sans Pro Light" w:hAnsi="Source Sans Pro Light"/>
                          <w:sz w:val="20"/>
                        </w:rPr>
                      </w:pPr>
                    </w:p>
                  </w:txbxContent>
                </v:textbox>
                <w10:wrap type="square" anchorx="margin"/>
              </v:shape>
            </w:pict>
          </mc:Fallback>
        </mc:AlternateContent>
      </w:r>
      <w:r w:rsidR="00DF73B9" w:rsidRPr="00DF4DCE">
        <w:t xml:space="preserve"> </w:t>
      </w:r>
    </w:p>
    <w:p w14:paraId="63D22D6D" w14:textId="490BC365" w:rsidR="008A0013" w:rsidRPr="00DF4DCE" w:rsidRDefault="008A0013" w:rsidP="00EE7132"/>
    <w:p w14:paraId="2E132F3C" w14:textId="6B2EC557" w:rsidR="00E92C74" w:rsidRPr="00DF4DCE" w:rsidRDefault="00BB4FB2" w:rsidP="00BA3AED">
      <w:pPr>
        <w:pStyle w:val="Heading3"/>
        <w:spacing w:line="360" w:lineRule="auto"/>
        <w:rPr>
          <w:lang w:val="en-GB"/>
        </w:rPr>
      </w:pPr>
      <w:r w:rsidRPr="003B4F38">
        <w:rPr>
          <w:color w:val="146568"/>
          <w:lang w:val="en-GB"/>
        </w:rPr>
        <w:t>Function</w:t>
      </w:r>
    </w:p>
    <w:p w14:paraId="64DFAF42" w14:textId="1593072F" w:rsidR="00BE5CA1" w:rsidRPr="00FC345E" w:rsidRDefault="00EA7187" w:rsidP="00BA3AED">
      <w:pPr>
        <w:pStyle w:val="Heading4"/>
        <w:spacing w:line="360" w:lineRule="auto"/>
        <w:rPr>
          <w:rFonts w:eastAsia="Source Sans Pro Light"/>
        </w:rPr>
      </w:pPr>
      <w:r w:rsidRPr="00FC345E">
        <w:rPr>
          <w:rFonts w:eastAsia="Source Sans Pro Light"/>
        </w:rPr>
        <w:t xml:space="preserve">Community function </w:t>
      </w:r>
    </w:p>
    <w:p w14:paraId="2E4DA516" w14:textId="3DBFC547" w:rsidR="002C382A" w:rsidRPr="00731D7F" w:rsidRDefault="00CB5651" w:rsidP="00731D7F">
      <w:pPr>
        <w:pStyle w:val="NMtext"/>
        <w:spacing w:line="360" w:lineRule="auto"/>
        <w:jc w:val="left"/>
        <w:rPr>
          <w:rFonts w:eastAsiaTheme="minorEastAsia" w:cstheme="minorBidi"/>
        </w:rPr>
      </w:pPr>
      <w:r w:rsidRPr="376684D8">
        <w:rPr>
          <w:rFonts w:eastAsiaTheme="minorEastAsia" w:cstheme="minorBidi"/>
        </w:rPr>
        <w:t xml:space="preserve">DNA-based methods </w:t>
      </w:r>
      <w:r w:rsidR="002D6051" w:rsidRPr="376684D8">
        <w:rPr>
          <w:rFonts w:eastAsiaTheme="minorEastAsia" w:cstheme="minorBidi"/>
        </w:rPr>
        <w:t>could be applied</w:t>
      </w:r>
      <w:r w:rsidR="6C81AF3F" w:rsidRPr="376684D8">
        <w:rPr>
          <w:rFonts w:eastAsiaTheme="minorEastAsia" w:cstheme="minorBidi"/>
        </w:rPr>
        <w:t xml:space="preserve"> in both terrestrial and aquatic environments</w:t>
      </w:r>
      <w:r w:rsidR="002D6051" w:rsidRPr="376684D8">
        <w:rPr>
          <w:rFonts w:eastAsiaTheme="minorEastAsia" w:cstheme="minorBidi"/>
        </w:rPr>
        <w:t xml:space="preserve"> </w:t>
      </w:r>
      <w:r w:rsidR="136EC016" w:rsidRPr="376684D8">
        <w:rPr>
          <w:rFonts w:eastAsiaTheme="minorEastAsia" w:cstheme="minorBidi"/>
        </w:rPr>
        <w:t xml:space="preserve">to </w:t>
      </w:r>
      <w:r w:rsidRPr="376684D8">
        <w:rPr>
          <w:rFonts w:eastAsiaTheme="minorEastAsia" w:cstheme="minorBidi"/>
        </w:rPr>
        <w:t xml:space="preserve"> </w:t>
      </w:r>
      <w:r w:rsidR="00345FB6" w:rsidRPr="376684D8">
        <w:rPr>
          <w:rFonts w:eastAsiaTheme="minorEastAsia" w:cstheme="minorBidi"/>
        </w:rPr>
        <w:t>verify links between a pressure (e.g. land</w:t>
      </w:r>
      <w:r w:rsidR="00BE4182" w:rsidRPr="376684D8">
        <w:rPr>
          <w:rFonts w:eastAsiaTheme="minorEastAsia" w:cstheme="minorBidi"/>
        </w:rPr>
        <w:t xml:space="preserve"> </w:t>
      </w:r>
      <w:r w:rsidR="00345FB6" w:rsidRPr="376684D8">
        <w:rPr>
          <w:rFonts w:eastAsiaTheme="minorEastAsia" w:cstheme="minorBidi"/>
        </w:rPr>
        <w:t xml:space="preserve">use change) and </w:t>
      </w:r>
      <w:r w:rsidR="00DB7C98" w:rsidRPr="376684D8">
        <w:rPr>
          <w:rFonts w:eastAsiaTheme="minorEastAsia" w:cstheme="minorBidi"/>
        </w:rPr>
        <w:t xml:space="preserve">the response </w:t>
      </w:r>
      <w:r w:rsidR="00156385" w:rsidRPr="376684D8">
        <w:rPr>
          <w:rFonts w:eastAsiaTheme="minorEastAsia" w:cstheme="minorBidi"/>
        </w:rPr>
        <w:t>(</w:t>
      </w:r>
      <w:r w:rsidR="00EA4C9F" w:rsidRPr="376684D8">
        <w:rPr>
          <w:rFonts w:eastAsiaTheme="minorEastAsia" w:cstheme="minorBidi"/>
        </w:rPr>
        <w:t>e.g.</w:t>
      </w:r>
      <w:r w:rsidR="00892161" w:rsidRPr="376684D8">
        <w:rPr>
          <w:rFonts w:eastAsiaTheme="minorEastAsia" w:cstheme="minorBidi"/>
        </w:rPr>
        <w:t xml:space="preserve"> </w:t>
      </w:r>
      <w:r w:rsidR="00156385" w:rsidRPr="376684D8">
        <w:rPr>
          <w:rFonts w:eastAsiaTheme="minorEastAsia" w:cstheme="minorBidi"/>
        </w:rPr>
        <w:t xml:space="preserve">nitrogen </w:t>
      </w:r>
      <w:r w:rsidR="002823F9" w:rsidRPr="376684D8">
        <w:rPr>
          <w:rFonts w:eastAsiaTheme="minorEastAsia" w:cstheme="minorBidi"/>
        </w:rPr>
        <w:t>concentration)</w:t>
      </w:r>
      <w:r w:rsidR="00E54D36" w:rsidRPr="376684D8">
        <w:rPr>
          <w:rFonts w:eastAsiaTheme="minorEastAsia" w:cstheme="minorBidi"/>
        </w:rPr>
        <w:t>, by focusing on the state of the functional biodiversity</w:t>
      </w:r>
      <w:r w:rsidR="34B928A3" w:rsidRPr="376684D8">
        <w:rPr>
          <w:rFonts w:eastAsiaTheme="minorEastAsia" w:cstheme="minorBidi"/>
        </w:rPr>
        <w:t xml:space="preserve"> </w:t>
      </w:r>
      <w:r w:rsidR="00E54D36" w:rsidRPr="376684D8">
        <w:rPr>
          <w:rFonts w:eastAsiaTheme="minorEastAsia" w:cstheme="minorBidi"/>
        </w:rPr>
        <w:t>An example of how this may be applied</w:t>
      </w:r>
      <w:r w:rsidR="002823F9" w:rsidRPr="376684D8">
        <w:rPr>
          <w:rFonts w:eastAsiaTheme="minorEastAsia" w:cstheme="minorBidi"/>
        </w:rPr>
        <w:t xml:space="preserve"> </w:t>
      </w:r>
      <w:r w:rsidR="00E54D36" w:rsidRPr="376684D8">
        <w:rPr>
          <w:rFonts w:eastAsiaTheme="minorEastAsia" w:cstheme="minorBidi"/>
        </w:rPr>
        <w:t>i</w:t>
      </w:r>
      <w:r w:rsidR="00DB7C98" w:rsidRPr="376684D8">
        <w:rPr>
          <w:rFonts w:eastAsiaTheme="minorEastAsia" w:cstheme="minorBidi"/>
        </w:rPr>
        <w:t>s</w:t>
      </w:r>
      <w:r w:rsidRPr="376684D8">
        <w:rPr>
          <w:rFonts w:eastAsiaTheme="minorEastAsia" w:cstheme="minorBidi"/>
        </w:rPr>
        <w:t xml:space="preserve"> showcased </w:t>
      </w:r>
      <w:r w:rsidR="009306B4" w:rsidRPr="376684D8">
        <w:rPr>
          <w:rFonts w:eastAsiaTheme="minorEastAsia" w:cstheme="minorBidi"/>
        </w:rPr>
        <w:t>i</w:t>
      </w:r>
      <w:r w:rsidRPr="376684D8">
        <w:rPr>
          <w:rFonts w:eastAsiaTheme="minorEastAsia" w:cstheme="minorBidi"/>
        </w:rPr>
        <w:t xml:space="preserve">n Box </w:t>
      </w:r>
      <w:r w:rsidR="004A1F7A" w:rsidRPr="376684D8">
        <w:rPr>
          <w:rFonts w:eastAsiaTheme="minorEastAsia" w:cstheme="minorBidi"/>
        </w:rPr>
        <w:t xml:space="preserve">10 </w:t>
      </w:r>
      <w:r w:rsidRPr="376684D8">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{"citationID":"8YrGrk8a","properties":{"formattedCitation":"(Szoboszlay et al., 2017)","plainCitation":"(Szoboszlay et al., 2017)","noteIndex":0},"citationItems":[{"id":"w52rFSGD/8ZOFRoct","uris":["http://www.mendeley.com/documents/?uuid=86ea8a1c-83a6-4d5e-93df-647f288350e4"],"itemData":{"DOI":"10.1093/femsec/fix146","ISSN":"15746941","PMID":"29087486","abstract":"Land-use and their change have dramatic consequences for above-ground biodiversity, but their impact on soil microbial communities is poorly understood. In this study, soils from 19 European sites representing conversion of croplands to grasslands or forests and of grasslands to croplands or forests were characterized for microbial abundance and bacterial diversity. The abundance of Bacteria and Fungi but not Archaea responded to land-use change. Site was the major determinant of the soil bacterial community structure, explaining 32% of the variation in 16S rRNA gene diversity. While the quantity of soil organic carbon (SOC) only explained 5% of the variation, SOC when differentiated by its quality could explain 22%. This was similar to the impact of soil pH (21%) and higher than that of land-use type (15%). Croplands had the highest bacterial diversity. Converting croplands to grassland caused an increase of Verrucomicrobia; croplands to forest increased Rhizobiales but decreased Bacteroidetes and Nitrospirae; and grasslands to cropland increased Gemmatimonadetes but decreased Verrucomicrobia and Planctomycetes. Network analysis identified associations between particular SOC fractions and specific bacterial taxa. We conclude that land-use-related effects on soil microorganisms can be consistently observed across a continental scale.","author":[{"dropping-particle":"","family":"Szoboszlay","given":"Márton","non-dropping-particle":"","parse-names":false,"suffix":""},{"dropping-particle":"","family":"Dohrmann","given":"Anja B.","non-dropping-particle":"","parse-names":false,"suffix":""},{"dropping-particle":"","family":"Poeplau","given":"Christopher","non-dropping-particle":"","parse-names":false,"suffix":""},{"dropping-particle":"","family":"Don","given":"Axel","non-dropping-particle":"","parse-names":false,"suffix":""},{"dropping-particle":"","family":"Tebbe","given":"Christoph C.","non-dropping-particle":"","parse-names":false,"suffix":""}],"container-title":"FEMS Microbiology Ecology","id":"ITEM-1","issue":"12","issued":{"date-parts":[["2017"]]},"page":"1-12","title":"Impact of land-use change and soil organic carbon quality on microbial diversity in soils across Europe","type":"article-journal","volume":"93"}}],"schema":"https://github.com/citation-style-language/schema/raw/master/csl-citation.json"} </w:instrText>
      </w:r>
      <w:r w:rsidRPr="376684D8">
        <w:rPr>
          <w:rFonts w:eastAsiaTheme="minorEastAsia" w:cstheme="minorBidi"/>
          <w:color w:val="2B579A"/>
          <w:shd w:val="clear" w:color="auto" w:fill="E6E6E6"/>
        </w:rPr>
        <w:fldChar w:fldCharType="separate"/>
      </w:r>
      <w:r w:rsidR="00C5133D">
        <w:rPr>
          <w:rFonts w:cs="Times New Roman"/>
        </w:rPr>
        <w:t>(Szoboszlay et al., 2017)</w:t>
      </w:r>
      <w:r w:rsidRPr="376684D8">
        <w:rPr>
          <w:rFonts w:eastAsiaTheme="minorEastAsia" w:cstheme="minorBidi"/>
          <w:color w:val="2B579A"/>
          <w:shd w:val="clear" w:color="auto" w:fill="E6E6E6"/>
        </w:rPr>
        <w:fldChar w:fldCharType="end"/>
      </w:r>
      <w:r w:rsidRPr="376684D8">
        <w:rPr>
          <w:rFonts w:eastAsiaTheme="minorEastAsia" w:cstheme="minorBidi"/>
        </w:rPr>
        <w:t xml:space="preserve">. </w:t>
      </w:r>
    </w:p>
    <w:p w14:paraId="3AB94B71" w14:textId="44875025" w:rsidR="00DF73B9" w:rsidRPr="009E0F98" w:rsidRDefault="00CF6617" w:rsidP="009E0F98">
      <w:pPr>
        <w:rPr>
          <w:rFonts w:ascii="Source Sans Pro Light" w:hAnsi="Source Sans Pro Light"/>
        </w:rPr>
      </w:pPr>
      <w:r w:rsidRPr="00382BF8">
        <w:rPr>
          <w:rFonts w:ascii="Arial" w:hAnsi="Arial" w:cs="Arial"/>
          <w:noProof/>
        </w:rPr>
        <w:lastRenderedPageBreak/>
        <mc:AlternateContent>
          <mc:Choice Requires="wps">
            <w:drawing>
              <wp:anchor distT="45720" distB="45720" distL="114300" distR="114300" simplePos="0" relativeHeight="251682833" behindDoc="0" locked="0" layoutInCell="1" allowOverlap="1" wp14:anchorId="0DE486C0" wp14:editId="22475D9B">
                <wp:simplePos x="0" y="0"/>
                <wp:positionH relativeFrom="margin">
                  <wp:posOffset>-50800</wp:posOffset>
                </wp:positionH>
                <wp:positionV relativeFrom="paragraph">
                  <wp:posOffset>57150</wp:posOffset>
                </wp:positionV>
                <wp:extent cx="6121400" cy="8140700"/>
                <wp:effectExtent l="0" t="0" r="12700" b="12700"/>
                <wp:wrapSquare wrapText="bothSides"/>
                <wp:docPr id="4255710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8140700"/>
                        </a:xfrm>
                        <a:prstGeom prst="rect">
                          <a:avLst/>
                        </a:prstGeom>
                        <a:solidFill>
                          <a:srgbClr val="FFFFFF"/>
                        </a:solidFill>
                        <a:ln w="19050">
                          <a:solidFill>
                            <a:srgbClr val="016574"/>
                          </a:solidFill>
                          <a:miter lim="800000"/>
                          <a:headEnd/>
                          <a:tailEnd/>
                        </a:ln>
                      </wps:spPr>
                      <wps:txbx>
                        <w:txbxContent>
                          <w:p w14:paraId="3229385E" w14:textId="77777777" w:rsidR="00731D7F" w:rsidRPr="00E31ABE" w:rsidRDefault="00731D7F" w:rsidP="00731D7F">
                            <w:pPr>
                              <w:spacing w:line="360" w:lineRule="auto"/>
                              <w:rPr>
                                <w:rFonts w:ascii="Source Sans Pro Light" w:hAnsi="Source Sans Pro Light"/>
                                <w:b/>
                                <w:bCs/>
                              </w:rPr>
                            </w:pPr>
                            <w:r w:rsidRPr="00E31ABE">
                              <w:rPr>
                                <w:rFonts w:ascii="Source Sans Pro Light" w:hAnsi="Source Sans Pro Light"/>
                                <w:b/>
                                <w:bCs/>
                              </w:rPr>
                              <w:t>Box 10: Ecosystem health indicator 9 – Acid and Nitrogen Pollution</w:t>
                            </w:r>
                          </w:p>
                          <w:p w14:paraId="72642EE2"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Current monitoring approach</w:t>
                            </w:r>
                          </w:p>
                          <w:p w14:paraId="086791E9" w14:textId="77777777" w:rsidR="00731D7F" w:rsidRPr="00E31ABE" w:rsidRDefault="00731D7F" w:rsidP="00731D7F">
                            <w:pPr>
                              <w:spacing w:line="360" w:lineRule="auto"/>
                              <w:rPr>
                                <w:rFonts w:asciiTheme="minorHAnsi" w:eastAsiaTheme="minorEastAsia" w:hAnsiTheme="minorHAnsi" w:cstheme="minorBidi"/>
                                <w:color w:val="000000" w:themeColor="text1"/>
                              </w:rPr>
                            </w:pPr>
                            <w:r w:rsidRPr="00E31ABE">
                              <w:rPr>
                                <w:rFonts w:ascii="Source Sans Pro Light" w:eastAsiaTheme="minorEastAsia" w:hAnsi="Source Sans Pro Light"/>
                                <w:color w:val="000000" w:themeColor="text1"/>
                              </w:rPr>
                              <w:t xml:space="preserve">Estimates are obtained based on critical loads (thresholds for the deposition of pollutants causing acidification and/or eutrophication). </w:t>
                            </w:r>
                          </w:p>
                          <w:p w14:paraId="08554A3A"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Initiatives / Frameworks</w:t>
                            </w:r>
                          </w:p>
                          <w:p w14:paraId="4B0D377C" w14:textId="77777777" w:rsidR="00731D7F" w:rsidRPr="00E31ABE" w:rsidRDefault="00731D7F" w:rsidP="00731D7F">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31ABE">
                              <w:rPr>
                                <w:rFonts w:ascii="Source Sans Pro Light" w:hAnsi="Source Sans Pro Light"/>
                                <w:szCs w:val="24"/>
                              </w:rPr>
                              <w:t>Scottish Biodiversity Strategy</w:t>
                            </w:r>
                          </w:p>
                          <w:p w14:paraId="55167486" w14:textId="77777777" w:rsidR="00731D7F" w:rsidRPr="00E31ABE" w:rsidRDefault="00731D7F" w:rsidP="00731D7F">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31ABE">
                              <w:rPr>
                                <w:rFonts w:ascii="Source Sans Pro Light" w:hAnsi="Source Sans Pro Light"/>
                                <w:szCs w:val="24"/>
                              </w:rPr>
                              <w:t>EU Biodiversity Strategy for 2020</w:t>
                            </w:r>
                          </w:p>
                          <w:p w14:paraId="598128C5" w14:textId="77777777" w:rsidR="00731D7F" w:rsidRPr="00E31ABE" w:rsidRDefault="00731D7F" w:rsidP="00731D7F">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31ABE">
                              <w:rPr>
                                <w:rFonts w:ascii="Source Sans Pro Light" w:hAnsi="Source Sans Pro Light"/>
                                <w:szCs w:val="24"/>
                              </w:rPr>
                              <w:t>Aichi Targets 2020</w:t>
                            </w:r>
                          </w:p>
                          <w:p w14:paraId="4B060394"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 xml:space="preserve">Data collected </w:t>
                            </w:r>
                          </w:p>
                          <w:p w14:paraId="40C421D4" w14:textId="77777777" w:rsidR="00731D7F" w:rsidRPr="00E31ABE" w:rsidRDefault="00731D7F" w:rsidP="00731D7F">
                            <w:pPr>
                              <w:pStyle w:val="ListParagraph"/>
                              <w:numPr>
                                <w:ilvl w:val="0"/>
                                <w:numId w:val="30"/>
                              </w:numPr>
                              <w:tabs>
                                <w:tab w:val="clear" w:pos="720"/>
                                <w:tab w:val="left" w:pos="426"/>
                              </w:tabs>
                              <w:spacing w:line="360" w:lineRule="auto"/>
                              <w:ind w:left="284" w:hanging="284"/>
                              <w:rPr>
                                <w:rFonts w:ascii="Source Sans Pro Light" w:hAnsi="Source Sans Pro Light"/>
                                <w:szCs w:val="24"/>
                              </w:rPr>
                            </w:pPr>
                            <w:r w:rsidRPr="00E31ABE">
                              <w:rPr>
                                <w:rFonts w:ascii="Source Sans Pro Light" w:hAnsi="Source Sans Pro Light"/>
                                <w:szCs w:val="24"/>
                              </w:rPr>
                              <w:t>Acidity critical loads</w:t>
                            </w:r>
                          </w:p>
                          <w:p w14:paraId="3F528C6B" w14:textId="77777777" w:rsidR="00731D7F" w:rsidRPr="00E31ABE" w:rsidRDefault="00731D7F" w:rsidP="00731D7F">
                            <w:pPr>
                              <w:pStyle w:val="ListParagraph"/>
                              <w:numPr>
                                <w:ilvl w:val="0"/>
                                <w:numId w:val="30"/>
                              </w:numPr>
                              <w:tabs>
                                <w:tab w:val="clear" w:pos="720"/>
                                <w:tab w:val="left" w:pos="426"/>
                              </w:tabs>
                              <w:spacing w:line="360" w:lineRule="auto"/>
                              <w:ind w:left="284" w:hanging="284"/>
                              <w:rPr>
                                <w:rFonts w:ascii="Source Sans Pro Light" w:hAnsi="Source Sans Pro Light"/>
                                <w:szCs w:val="24"/>
                              </w:rPr>
                            </w:pPr>
                            <w:r w:rsidRPr="00E31ABE">
                              <w:rPr>
                                <w:rFonts w:ascii="Source Sans Pro Light" w:hAnsi="Source Sans Pro Light"/>
                                <w:szCs w:val="24"/>
                              </w:rPr>
                              <w:t>Nitrogen critical loads</w:t>
                            </w:r>
                          </w:p>
                          <w:p w14:paraId="5CE1CCDF"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Scottish and UK Indicators</w:t>
                            </w:r>
                          </w:p>
                          <w:p w14:paraId="5D7D6558" w14:textId="77777777" w:rsidR="00731D7F" w:rsidRPr="00E31ABE" w:rsidRDefault="00731D7F" w:rsidP="00731D7F">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31ABE">
                              <w:rPr>
                                <w:rFonts w:ascii="Source Sans Pro Light" w:hAnsi="Source Sans Pro Light"/>
                                <w:szCs w:val="24"/>
                              </w:rPr>
                              <w:t xml:space="preserve">Acid and Nitrogen Pollution (EHI-9) </w:t>
                            </w:r>
                          </w:p>
                          <w:p w14:paraId="2EA5D51C"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How DNA may be integrated</w:t>
                            </w:r>
                          </w:p>
                          <w:p w14:paraId="2AED5B7B" w14:textId="77777777" w:rsidR="00731D7F" w:rsidRPr="00E31ABE" w:rsidRDefault="00731D7F" w:rsidP="00731D7F">
                            <w:pPr>
                              <w:spacing w:line="360" w:lineRule="auto"/>
                              <w:rPr>
                                <w:rFonts w:ascii="Source Sans Pro Light" w:hAnsi="Source Sans Pro Light"/>
                              </w:rPr>
                            </w:pPr>
                            <w:r w:rsidRPr="00E31ABE">
                              <w:rPr>
                                <w:rFonts w:ascii="Source Sans Pro Light" w:hAnsi="Source Sans Pro Light"/>
                              </w:rPr>
                              <w:t xml:space="preserve">Environmental stressors (e.g. land use change) have impact on both biodiversity and on the chemical properties of the environment (e.g. nitrogen critical loads are a measure of eutrophication). Making the link between these properties and biodiversity may help us understand the impact of stressors and allow us to continue to use simple measures as indicators.  </w:t>
                            </w:r>
                          </w:p>
                          <w:p w14:paraId="6EDB3C05" w14:textId="77777777" w:rsidR="00731D7F" w:rsidRPr="00E31ABE" w:rsidRDefault="00731D7F" w:rsidP="00731D7F">
                            <w:pPr>
                              <w:spacing w:line="360" w:lineRule="auto"/>
                              <w:rPr>
                                <w:rFonts w:ascii="Source Sans Pro Light" w:hAnsi="Source Sans Pro Light"/>
                              </w:rPr>
                            </w:pPr>
                            <w:r w:rsidRPr="00E31ABE">
                              <w:rPr>
                                <w:rFonts w:ascii="Source Sans Pro Light" w:hAnsi="Source Sans Pro Light"/>
                              </w:rPr>
                              <w:t xml:space="preserve">DNA-based methods may be used to assess the link between specific pressures (e.g. land use change), the state of biodiversity (e.g. microbial diversity) and the outcome (e.g. eutrophication). As an example, microbial diversity could be estimated from DNA metabarcoding data along a gradient of land use change and the presence of functional groups that cycle nitrogen related to the likelihood of eutrophication. Some studies have already tested similar approaches and assessed associations between nitrogen and bacterial taxa over different  land uses </w:t>
                            </w:r>
                            <w:r w:rsidRPr="00E31ABE">
                              <w:rPr>
                                <w:rFonts w:ascii="Source Sans Pro Light" w:eastAsiaTheme="minorEastAsia" w:hAnsi="Source Sans Pro Light" w:cstheme="minorBidi"/>
                                <w:color w:val="2B579A"/>
                                <w:shd w:val="clear" w:color="auto" w:fill="E6E6E6"/>
                                <w:lang w:val="en-US"/>
                              </w:rPr>
                              <w:fldChar w:fldCharType="begin" w:fldLock="1"/>
                            </w:r>
                            <w:r w:rsidRPr="00E31ABE">
                              <w:rPr>
                                <w:rFonts w:ascii="Source Sans Pro Light" w:eastAsiaTheme="minorEastAsia" w:hAnsi="Source Sans Pro Light" w:cstheme="minorBidi"/>
                                <w:lang w:val="en-US"/>
                              </w:rPr>
                              <w:instrText>ADDIN CSL_CITATION {"citationItems":[{"id":"ITEM-1","itemData":{"DOI":"10.1093/femsec/fix146","ISSN":"15746941","PMID":"29087486","abstract":"Land-use and their change have dramatic consequences for above-ground biodiversity, but their impact on soil microbial communities is poorly understood. In this study, soils from 19 European sites representing conversion of croplands to grasslands or forests and of grasslands to croplands or forests were characterized for microbial abundance and bacterial diversity. The abundance of Bacteria and Fungi but not Archaea responded to land-use change. Site was the major determinant of the soil bacterial community structure, explaining 32% of the variation in 16S rRNA gene diversity. While the quantity of soil organic carbon (SOC) only explained 5% of the variation, SOC when differentiated by its quality could explain 22%. This was similar to the impact of soil pH (21%) and higher than that of land-use type (15%). Croplands had the highest bacterial diversity. Converting croplands to grassland caused an increase of Verrucomicrobia; croplands to forest increased Rhizobiales but decreased Bacteroidetes and Nitrospirae; and grasslands to cropland increased Gemmatimonadetes but decreased Verrucomicrobia and Planctomycetes. Network analysis identified associations between particular SOC fractions and specific bacterial taxa. We conclude that land-use-related effects on soil microorganisms can be consistently observed across a continental scale.","author":[{"dropping-particle":"","family":"Szoboszlay","given":"Márton","non-dropping-particle":"","parse-names":false,"suffix":""},{"dropping-particle":"","family":"Dohrmann","given":"Anja B.","non-dropping-particle":"","parse-names":false,"suffix":""},{"dropping-particle":"","family":"Poeplau","given":"Christopher","non-dropping-particle":"","parse-names":false,"suffix":""},{"dropping-particle":"","family":"Don","given":"Axel","non-dropping-particle":"","parse-names":false,"suffix":""},{"dropping-particle":"","family":"Tebbe","given":"Christoph C.","non-dropping-particle":"","parse-names":false,"suffix":""}],"container-title":"FEMS Microbiology Ecology","id":"ITEM-1","issue":"12","issued":{"date-parts":[["2017"]]},"page":"1-12","title":"Impact of land-use change and soil organic carbon quality on microbial diversity in soils across Europe","type":"article-journal","volume":"93"},"uris":["http://www.mendeley.com/documents/?uuid=86ea8a1c-83a6-4d5e-93df-647f288350e4"]}],"mendeley":{"formattedCitation":"(Szoboszlay et al. 2017)","plainTextFormattedCitation":"(Szoboszlay et al. 2017)","previouslyFormattedCitation":"(Szoboszlay et al. 2017)"},"properties":{"noteIndex":0},"schema":"https://github.com/citation-style-language/schema/raw/master/csl-citation.json"}</w:instrText>
                            </w:r>
                            <w:r w:rsidRPr="00E31ABE">
                              <w:rPr>
                                <w:rFonts w:ascii="Source Sans Pro Light" w:eastAsiaTheme="minorEastAsia" w:hAnsi="Source Sans Pro Light" w:cstheme="minorBidi"/>
                                <w:color w:val="2B579A"/>
                                <w:shd w:val="clear" w:color="auto" w:fill="E6E6E6"/>
                                <w:lang w:val="en-US"/>
                              </w:rPr>
                              <w:fldChar w:fldCharType="separate"/>
                            </w:r>
                            <w:r w:rsidRPr="00E31ABE">
                              <w:rPr>
                                <w:rFonts w:ascii="Source Sans Pro Light" w:eastAsiaTheme="minorEastAsia" w:hAnsi="Source Sans Pro Light" w:cstheme="minorBidi"/>
                                <w:noProof/>
                                <w:lang w:val="en-US"/>
                              </w:rPr>
                              <w:t>(Szoboszlay et al. 2017)</w:t>
                            </w:r>
                            <w:r w:rsidRPr="00E31ABE">
                              <w:rPr>
                                <w:rFonts w:ascii="Source Sans Pro Light" w:eastAsiaTheme="minorEastAsia" w:hAnsi="Source Sans Pro Light" w:cstheme="minorBidi"/>
                                <w:color w:val="2B579A"/>
                                <w:shd w:val="clear" w:color="auto" w:fill="E6E6E6"/>
                                <w:lang w:val="en-US"/>
                              </w:rPr>
                              <w:fldChar w:fldCharType="end"/>
                            </w:r>
                            <w:r w:rsidRPr="00E31ABE">
                              <w:rPr>
                                <w:rFonts w:ascii="Source Sans Pro Light" w:eastAsiaTheme="minorEastAsia" w:hAnsi="Source Sans Pro Light" w:cstheme="minorBidi"/>
                                <w:lang w:val="en-US"/>
                              </w:rPr>
                              <w:t>.</w:t>
                            </w:r>
                          </w:p>
                          <w:p w14:paraId="6B9A90D0" w14:textId="77777777" w:rsidR="00731D7F" w:rsidRPr="006162F7" w:rsidRDefault="00731D7F" w:rsidP="00731D7F">
                            <w:pPr>
                              <w:tabs>
                                <w:tab w:val="left" w:pos="426"/>
                              </w:tabs>
                              <w:rPr>
                                <w:rFonts w:ascii="Source Sans Pro Light" w:hAnsi="Source Sans Pro Ligh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486C0" id="_x0000_s1038" type="#_x0000_t202" alt="&quot;&quot;" style="position:absolute;margin-left:-4pt;margin-top:4.5pt;width:482pt;height:641pt;z-index:2516828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" strokecolor="#016574" strokeweight="1.5pt">
                <v:textbox>
                  <w:txbxContent>
                    <w:p w14:paraId="3229385E" w14:textId="77777777" w:rsidR="00731D7F" w:rsidRPr="00E31ABE" w:rsidRDefault="00731D7F" w:rsidP="00731D7F">
                      <w:pPr>
                        <w:spacing w:line="360" w:lineRule="auto"/>
                        <w:rPr>
                          <w:rFonts w:ascii="Source Sans Pro Light" w:hAnsi="Source Sans Pro Light"/>
                          <w:b/>
                          <w:bCs/>
                        </w:rPr>
                      </w:pPr>
                      <w:r w:rsidRPr="00E31ABE">
                        <w:rPr>
                          <w:rFonts w:ascii="Source Sans Pro Light" w:hAnsi="Source Sans Pro Light"/>
                          <w:b/>
                          <w:bCs/>
                        </w:rPr>
                        <w:t>Box 10: Ecosystem health indicator 9 – Acid and Nitrogen Pollution</w:t>
                      </w:r>
                    </w:p>
                    <w:p w14:paraId="72642EE2"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Current monitoring approach</w:t>
                      </w:r>
                    </w:p>
                    <w:p w14:paraId="086791E9" w14:textId="77777777" w:rsidR="00731D7F" w:rsidRPr="00E31ABE" w:rsidRDefault="00731D7F" w:rsidP="00731D7F">
                      <w:pPr>
                        <w:spacing w:line="360" w:lineRule="auto"/>
                        <w:rPr>
                          <w:rFonts w:asciiTheme="minorHAnsi" w:eastAsiaTheme="minorEastAsia" w:hAnsiTheme="minorHAnsi" w:cstheme="minorBidi"/>
                          <w:color w:val="000000" w:themeColor="text1"/>
                        </w:rPr>
                      </w:pPr>
                      <w:r w:rsidRPr="00E31ABE">
                        <w:rPr>
                          <w:rFonts w:ascii="Source Sans Pro Light" w:eastAsiaTheme="minorEastAsia" w:hAnsi="Source Sans Pro Light"/>
                          <w:color w:val="000000" w:themeColor="text1"/>
                        </w:rPr>
                        <w:t xml:space="preserve">Estimates are obtained based on critical loads (thresholds for the deposition of pollutants causing acidification and/or eutrophication). </w:t>
                      </w:r>
                    </w:p>
                    <w:p w14:paraId="08554A3A"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Initiatives / Frameworks</w:t>
                      </w:r>
                    </w:p>
                    <w:p w14:paraId="4B0D377C" w14:textId="77777777" w:rsidR="00731D7F" w:rsidRPr="00E31ABE" w:rsidRDefault="00731D7F" w:rsidP="00731D7F">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31ABE">
                        <w:rPr>
                          <w:rFonts w:ascii="Source Sans Pro Light" w:hAnsi="Source Sans Pro Light"/>
                          <w:szCs w:val="24"/>
                        </w:rPr>
                        <w:t>Scottish Biodiversity Strategy</w:t>
                      </w:r>
                    </w:p>
                    <w:p w14:paraId="55167486" w14:textId="77777777" w:rsidR="00731D7F" w:rsidRPr="00E31ABE" w:rsidRDefault="00731D7F" w:rsidP="00731D7F">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31ABE">
                        <w:rPr>
                          <w:rFonts w:ascii="Source Sans Pro Light" w:hAnsi="Source Sans Pro Light"/>
                          <w:szCs w:val="24"/>
                        </w:rPr>
                        <w:t>EU Biodiversity Strategy for 2020</w:t>
                      </w:r>
                    </w:p>
                    <w:p w14:paraId="598128C5" w14:textId="77777777" w:rsidR="00731D7F" w:rsidRPr="00E31ABE" w:rsidRDefault="00731D7F" w:rsidP="00731D7F">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31ABE">
                        <w:rPr>
                          <w:rFonts w:ascii="Source Sans Pro Light" w:hAnsi="Source Sans Pro Light"/>
                          <w:szCs w:val="24"/>
                        </w:rPr>
                        <w:t>Aichi Targets 2020</w:t>
                      </w:r>
                    </w:p>
                    <w:p w14:paraId="4B060394"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 xml:space="preserve">Data collected </w:t>
                      </w:r>
                    </w:p>
                    <w:p w14:paraId="40C421D4" w14:textId="77777777" w:rsidR="00731D7F" w:rsidRPr="00E31ABE" w:rsidRDefault="00731D7F" w:rsidP="00731D7F">
                      <w:pPr>
                        <w:pStyle w:val="ListParagraph"/>
                        <w:numPr>
                          <w:ilvl w:val="0"/>
                          <w:numId w:val="30"/>
                        </w:numPr>
                        <w:tabs>
                          <w:tab w:val="clear" w:pos="720"/>
                          <w:tab w:val="left" w:pos="426"/>
                        </w:tabs>
                        <w:spacing w:line="360" w:lineRule="auto"/>
                        <w:ind w:left="284" w:hanging="284"/>
                        <w:rPr>
                          <w:rFonts w:ascii="Source Sans Pro Light" w:hAnsi="Source Sans Pro Light"/>
                          <w:szCs w:val="24"/>
                        </w:rPr>
                      </w:pPr>
                      <w:r w:rsidRPr="00E31ABE">
                        <w:rPr>
                          <w:rFonts w:ascii="Source Sans Pro Light" w:hAnsi="Source Sans Pro Light"/>
                          <w:szCs w:val="24"/>
                        </w:rPr>
                        <w:t>Acidity critical loads</w:t>
                      </w:r>
                    </w:p>
                    <w:p w14:paraId="3F528C6B" w14:textId="77777777" w:rsidR="00731D7F" w:rsidRPr="00E31ABE" w:rsidRDefault="00731D7F" w:rsidP="00731D7F">
                      <w:pPr>
                        <w:pStyle w:val="ListParagraph"/>
                        <w:numPr>
                          <w:ilvl w:val="0"/>
                          <w:numId w:val="30"/>
                        </w:numPr>
                        <w:tabs>
                          <w:tab w:val="clear" w:pos="720"/>
                          <w:tab w:val="left" w:pos="426"/>
                        </w:tabs>
                        <w:spacing w:line="360" w:lineRule="auto"/>
                        <w:ind w:left="284" w:hanging="284"/>
                        <w:rPr>
                          <w:rFonts w:ascii="Source Sans Pro Light" w:hAnsi="Source Sans Pro Light"/>
                          <w:szCs w:val="24"/>
                        </w:rPr>
                      </w:pPr>
                      <w:r w:rsidRPr="00E31ABE">
                        <w:rPr>
                          <w:rFonts w:ascii="Source Sans Pro Light" w:hAnsi="Source Sans Pro Light"/>
                          <w:szCs w:val="24"/>
                        </w:rPr>
                        <w:t>Nitrogen critical loads</w:t>
                      </w:r>
                    </w:p>
                    <w:p w14:paraId="5CE1CCDF"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Scottish and UK Indicators</w:t>
                      </w:r>
                    </w:p>
                    <w:p w14:paraId="5D7D6558" w14:textId="77777777" w:rsidR="00731D7F" w:rsidRPr="00E31ABE" w:rsidRDefault="00731D7F" w:rsidP="00731D7F">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31ABE">
                        <w:rPr>
                          <w:rFonts w:ascii="Source Sans Pro Light" w:hAnsi="Source Sans Pro Light"/>
                          <w:szCs w:val="24"/>
                        </w:rPr>
                        <w:t xml:space="preserve">Acid and Nitrogen Pollution (EHI-9) </w:t>
                      </w:r>
                    </w:p>
                    <w:p w14:paraId="2EA5D51C" w14:textId="77777777" w:rsidR="00731D7F" w:rsidRPr="00E31ABE" w:rsidRDefault="00731D7F" w:rsidP="00731D7F">
                      <w:pPr>
                        <w:spacing w:after="160" w:line="360" w:lineRule="auto"/>
                        <w:rPr>
                          <w:rFonts w:ascii="Source Sans Pro Light" w:hAnsi="Source Sans Pro Light"/>
                          <w:b/>
                          <w:bCs/>
                        </w:rPr>
                      </w:pPr>
                      <w:r w:rsidRPr="00E31ABE">
                        <w:rPr>
                          <w:rFonts w:ascii="Source Sans Pro Light" w:hAnsi="Source Sans Pro Light"/>
                          <w:b/>
                          <w:bCs/>
                        </w:rPr>
                        <w:t>How DNA may be integrated</w:t>
                      </w:r>
                    </w:p>
                    <w:p w14:paraId="2AED5B7B" w14:textId="77777777" w:rsidR="00731D7F" w:rsidRPr="00E31ABE" w:rsidRDefault="00731D7F" w:rsidP="00731D7F">
                      <w:pPr>
                        <w:spacing w:line="360" w:lineRule="auto"/>
                        <w:rPr>
                          <w:rFonts w:ascii="Source Sans Pro Light" w:hAnsi="Source Sans Pro Light"/>
                        </w:rPr>
                      </w:pPr>
                      <w:r w:rsidRPr="00E31ABE">
                        <w:rPr>
                          <w:rFonts w:ascii="Source Sans Pro Light" w:hAnsi="Source Sans Pro Light"/>
                        </w:rPr>
                        <w:t xml:space="preserve">Environmental stressors (e.g. land use change) have impact on both biodiversity and on the chemical properties of the environment (e.g. nitrogen critical loads are a measure of eutrophication). Making the link between these properties and biodiversity may help us understand the impact of stressors and allow us to continue to use simple measures as indicators.  </w:t>
                      </w:r>
                    </w:p>
                    <w:p w14:paraId="6EDB3C05" w14:textId="77777777" w:rsidR="00731D7F" w:rsidRPr="00E31ABE" w:rsidRDefault="00731D7F" w:rsidP="00731D7F">
                      <w:pPr>
                        <w:spacing w:line="360" w:lineRule="auto"/>
                        <w:rPr>
                          <w:rFonts w:ascii="Source Sans Pro Light" w:hAnsi="Source Sans Pro Light"/>
                        </w:rPr>
                      </w:pPr>
                      <w:r w:rsidRPr="00E31ABE">
                        <w:rPr>
                          <w:rFonts w:ascii="Source Sans Pro Light" w:hAnsi="Source Sans Pro Light"/>
                        </w:rPr>
                        <w:t xml:space="preserve">DNA-based methods may be used to assess the link between specific pressures (e.g. land use change), the state of biodiversity (e.g. microbial diversity) and the outcome (e.g. eutrophication). As an example, microbial diversity could be estimated from DNA metabarcoding data along a gradient of land use change and the presence of functional groups that cycle nitrogen related to the likelihood of eutrophication. Some studies have already tested similar approaches and assessed associations between nitrogen and bacterial taxa over different  land uses </w:t>
                      </w:r>
                      <w:r w:rsidRPr="00E31ABE">
                        <w:rPr>
                          <w:rFonts w:ascii="Source Sans Pro Light" w:eastAsiaTheme="minorEastAsia" w:hAnsi="Source Sans Pro Light" w:cstheme="minorBidi"/>
                          <w:color w:val="2B579A"/>
                          <w:shd w:val="clear" w:color="auto" w:fill="E6E6E6"/>
                          <w:lang w:val="en-US"/>
                        </w:rPr>
                        <w:fldChar w:fldCharType="begin" w:fldLock="1"/>
                      </w:r>
                      <w:r w:rsidRPr="00E31ABE">
                        <w:rPr>
                          <w:rFonts w:ascii="Source Sans Pro Light" w:eastAsiaTheme="minorEastAsia" w:hAnsi="Source Sans Pro Light" w:cstheme="minorBidi"/>
                          <w:lang w:val="en-US"/>
                        </w:rPr>
                        <w:instrText>ADDIN CSL_CITATION {"citationItems":[{"id":"ITEM-1","itemData":{"DOI":"10.1093/femsec/fix146","ISSN":"15746941","PMID":"29087486","abstract":"Land-use and their change have dramatic consequences for above-ground biodiversity, but their impact on soil microbial communities is poorly understood. In this study, soils from 19 European sites representing conversion of croplands to grasslands or forests and of grasslands to croplands or forests were characterized for microbial abundance and bacterial diversity. The abundance of Bacteria and Fungi but not Archaea responded to land-use change. Site was the major determinant of the soil bacterial community structure, explaining 32% of the variation in 16S rRNA gene diversity. While the quantity of soil organic carbon (SOC) only explained 5% of the variation, SOC when differentiated by its quality could explain 22%. This was similar to the impact of soil pH (21%) and higher than that of land-use type (15%). Croplands had the highest bacterial diversity. Converting croplands to grassland caused an increase of Verrucomicrobia; croplands to forest increased Rhizobiales but decreased Bacteroidetes and Nitrospirae; and grasslands to cropland increased Gemmatimonadetes but decreased Verrucomicrobia and Planctomycetes. Network analysis identified associations between particular SOC fractions and specific bacterial taxa. We conclude that land-use-related effects on soil microorganisms can be consistently observed across a continental scale.","author":[{"dropping-particle":"","family":"Szoboszlay","given":"Márton","non-dropping-particle":"","parse-names":false,"suffix":""},{"dropping-particle":"","family":"Dohrmann","given":"Anja B.","non-dropping-particle":"","parse-names":false,"suffix":""},{"dropping-particle":"","family":"Poeplau","given":"Christopher","non-dropping-particle":"","parse-names":false,"suffix":""},{"dropping-particle":"","family":"Don","given":"Axel","non-dropping-particle":"","parse-names":false,"suffix":""},{"dropping-particle":"","family":"Tebbe","given":"Christoph C.","non-dropping-particle":"","parse-names":false,"suffix":""}],"container-title":"FEMS Microbiology Ecology","id":"ITEM-1","issue":"12","issued":{"date-parts":[["2017"]]},"page":"1-12","title":"Impact of land-use change and soil organic carbon quality on microbial diversity in soils across Europe","type":"article-journal","volume":"93"},"uris":["http://www.mendeley.com/documents/?uuid=86ea8a1c-83a6-4d5e-93df-647f288350e4"]}],"mendeley":{"formattedCitation":"(Szoboszlay et al. 2017)","plainTextFormattedCitation":"(Szoboszlay et al. 2017)","previouslyFormattedCitation":"(Szoboszlay et al. 2017)"},"properties":{"noteIndex":0},"schema":"https://github.com/citation-style-language/schema/raw/master/csl-citation.json"}</w:instrText>
                      </w:r>
                      <w:r w:rsidRPr="00E31ABE">
                        <w:rPr>
                          <w:rFonts w:ascii="Source Sans Pro Light" w:eastAsiaTheme="minorEastAsia" w:hAnsi="Source Sans Pro Light" w:cstheme="minorBidi"/>
                          <w:color w:val="2B579A"/>
                          <w:shd w:val="clear" w:color="auto" w:fill="E6E6E6"/>
                          <w:lang w:val="en-US"/>
                        </w:rPr>
                        <w:fldChar w:fldCharType="separate"/>
                      </w:r>
                      <w:r w:rsidRPr="00E31ABE">
                        <w:rPr>
                          <w:rFonts w:ascii="Source Sans Pro Light" w:eastAsiaTheme="minorEastAsia" w:hAnsi="Source Sans Pro Light" w:cstheme="minorBidi"/>
                          <w:noProof/>
                          <w:lang w:val="en-US"/>
                        </w:rPr>
                        <w:t>(Szoboszlay et al. 2017)</w:t>
                      </w:r>
                      <w:r w:rsidRPr="00E31ABE">
                        <w:rPr>
                          <w:rFonts w:ascii="Source Sans Pro Light" w:eastAsiaTheme="minorEastAsia" w:hAnsi="Source Sans Pro Light" w:cstheme="minorBidi"/>
                          <w:color w:val="2B579A"/>
                          <w:shd w:val="clear" w:color="auto" w:fill="E6E6E6"/>
                          <w:lang w:val="en-US"/>
                        </w:rPr>
                        <w:fldChar w:fldCharType="end"/>
                      </w:r>
                      <w:r w:rsidRPr="00E31ABE">
                        <w:rPr>
                          <w:rFonts w:ascii="Source Sans Pro Light" w:eastAsiaTheme="minorEastAsia" w:hAnsi="Source Sans Pro Light" w:cstheme="minorBidi"/>
                          <w:lang w:val="en-US"/>
                        </w:rPr>
                        <w:t>.</w:t>
                      </w:r>
                    </w:p>
                    <w:p w14:paraId="6B9A90D0" w14:textId="77777777" w:rsidR="00731D7F" w:rsidRPr="006162F7" w:rsidRDefault="00731D7F" w:rsidP="00731D7F">
                      <w:pPr>
                        <w:tabs>
                          <w:tab w:val="left" w:pos="426"/>
                        </w:tabs>
                        <w:rPr>
                          <w:rFonts w:ascii="Source Sans Pro Light" w:hAnsi="Source Sans Pro Light"/>
                          <w:sz w:val="20"/>
                        </w:rPr>
                      </w:pPr>
                    </w:p>
                  </w:txbxContent>
                </v:textbox>
                <w10:wrap type="square" anchorx="margin"/>
              </v:shape>
            </w:pict>
          </mc:Fallback>
        </mc:AlternateContent>
      </w:r>
    </w:p>
    <w:p w14:paraId="3775834C" w14:textId="29CADE1F" w:rsidR="1676B36A" w:rsidRDefault="1676B36A" w:rsidP="1676B36A">
      <w:pPr>
        <w:pStyle w:val="Heading2"/>
      </w:pPr>
    </w:p>
    <w:p w14:paraId="0F3B6585" w14:textId="409B48DF" w:rsidR="40295764" w:rsidRDefault="40295764" w:rsidP="1676B36A">
      <w:pPr>
        <w:rPr>
          <w:rFonts w:asciiTheme="minorHAnsi" w:eastAsiaTheme="minorEastAsia" w:hAnsiTheme="minorHAnsi" w:cstheme="minorBidi"/>
        </w:rPr>
      </w:pPr>
    </w:p>
    <w:p w14:paraId="117335D8" w14:textId="0F2FEC27" w:rsidR="1676B36A" w:rsidRDefault="1676B36A" w:rsidP="1676B36A">
      <w:pPr>
        <w:pStyle w:val="Heading2"/>
      </w:pPr>
    </w:p>
    <w:p w14:paraId="36B74A22" w14:textId="6148ADF2" w:rsidR="00DF73B9" w:rsidRDefault="00DF73B9" w:rsidP="00CF6617">
      <w:pPr>
        <w:pStyle w:val="Heading2"/>
        <w:spacing w:line="360" w:lineRule="auto"/>
      </w:pPr>
      <w:bookmarkStart w:id="20" w:name="_Toc120733406"/>
      <w:r>
        <w:t>Creating new eDNA-based indicators</w:t>
      </w:r>
      <w:bookmarkEnd w:id="20"/>
      <w:r>
        <w:t xml:space="preserve"> </w:t>
      </w:r>
    </w:p>
    <w:p w14:paraId="149AD54F" w14:textId="7DBC044F" w:rsidR="00DF73B9" w:rsidRPr="00652431" w:rsidRDefault="00DF73B9" w:rsidP="00CF6617">
      <w:pPr>
        <w:pStyle w:val="NMtext"/>
        <w:spacing w:line="360" w:lineRule="auto"/>
        <w:jc w:val="left"/>
      </w:pPr>
      <w:r w:rsidRPr="00DF4DCE">
        <w:t xml:space="preserve">New metrics </w:t>
      </w:r>
      <w:r w:rsidR="00EA7187" w:rsidRPr="00DF4DCE">
        <w:t xml:space="preserve">could </w:t>
      </w:r>
      <w:r w:rsidRPr="00DF4DCE">
        <w:t>be derived from DNA-based data,</w:t>
      </w:r>
      <w:r w:rsidRPr="00783BAD">
        <w:t xml:space="preserve"> going beyond simpler measures of species distribution and diversity, and taking advantage of methods that are not limited by formal taxonomy</w:t>
      </w:r>
      <w:r w:rsidRPr="00DF4DCE">
        <w:t>.</w:t>
      </w:r>
    </w:p>
    <w:p w14:paraId="56FBCB21" w14:textId="74844A33" w:rsidR="0008581B" w:rsidRPr="00DF4DCE" w:rsidRDefault="0008581B" w:rsidP="00CF6617">
      <w:pPr>
        <w:pStyle w:val="Heading3"/>
        <w:spacing w:line="360" w:lineRule="auto"/>
        <w:rPr>
          <w:lang w:val="en-GB"/>
        </w:rPr>
      </w:pPr>
      <w:r w:rsidRPr="003B4F38">
        <w:rPr>
          <w:color w:val="146568"/>
          <w:lang w:val="en-GB"/>
        </w:rPr>
        <w:t>C</w:t>
      </w:r>
      <w:r w:rsidR="00FD5402" w:rsidRPr="003B4F38">
        <w:rPr>
          <w:color w:val="146568"/>
          <w:lang w:val="en-GB"/>
        </w:rPr>
        <w:t>ondition</w:t>
      </w:r>
    </w:p>
    <w:p w14:paraId="71313765" w14:textId="77857204" w:rsidR="0008581B" w:rsidRPr="00FC345E" w:rsidRDefault="006F7132" w:rsidP="00CF6617">
      <w:pPr>
        <w:pStyle w:val="Heading4"/>
        <w:spacing w:line="360" w:lineRule="auto"/>
      </w:pPr>
      <w:r w:rsidRPr="00FC345E">
        <w:t>Community composition</w:t>
      </w:r>
    </w:p>
    <w:p w14:paraId="08270F70" w14:textId="77896516" w:rsidR="0008581B" w:rsidRPr="00DF4DCE" w:rsidRDefault="006F7132" w:rsidP="00CF6617">
      <w:pPr>
        <w:pStyle w:val="NMtext"/>
        <w:spacing w:line="360" w:lineRule="auto"/>
        <w:jc w:val="left"/>
        <w:rPr>
          <w:rFonts w:eastAsiaTheme="minorEastAsia" w:cstheme="minorBidi"/>
        </w:rPr>
      </w:pPr>
      <w:r w:rsidRPr="00DF4DCE">
        <w:rPr>
          <w:rFonts w:eastAsiaTheme="minorEastAsia" w:cstheme="minorBidi"/>
        </w:rPr>
        <w:t>Taxonomy-free approaches</w:t>
      </w:r>
      <w:r w:rsidR="0008581B" w:rsidRPr="00DF4DCE">
        <w:rPr>
          <w:rFonts w:eastAsiaTheme="minorEastAsia" w:cstheme="minorBidi"/>
        </w:rPr>
        <w:t xml:space="preserve"> </w:t>
      </w:r>
      <w:r w:rsidR="00F71421" w:rsidRPr="00DF4DCE">
        <w:rPr>
          <w:rFonts w:eastAsiaTheme="minorEastAsia" w:cstheme="minorBidi"/>
        </w:rPr>
        <w:t xml:space="preserve">often </w:t>
      </w:r>
      <w:r w:rsidR="0008581B" w:rsidRPr="00DF4DCE">
        <w:rPr>
          <w:rFonts w:eastAsiaTheme="minorEastAsia" w:cstheme="minorBidi"/>
        </w:rPr>
        <w:t xml:space="preserve">focus on development of metrics derived from OTU profiles along an impact gradient (or by comparison between impacted and reference conditions). Two main approaches have been applied: indicator value </w:t>
      </w:r>
      <w:r w:rsidR="0008581B" w:rsidRPr="00DF4DCE">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{"citationID":"WSLeJc92","properties":{"formattedCitation":"(e.g. Dufrene &amp; Legendre, 1997)","plainCitation":"(e.g. Dufrene &amp; Legendre, 1997)","noteIndex":0},"citationItems":[{"id":"w52rFSGD/zvVKu0YC","uris":["http://www.mendeley.com/documents/?uuid=aaaf3064-821f-4cff-9320-abf165ffe5ea","http://www.mendeley.com/documents/?uuid=d1dca426-a8e2-43d1-a8a4-c4379b53b298","http://www.mendeley.com/documents/?uuid=4c61ae38-0906-4ad4-bbd1-04ffe1c33802","http://www.mendeley.com/documents/?uuid=6a71b268-1a7e-4180-b13b-6bae7515dab2","http://www.mendeley.com/documents/?uuid=92162549-015f-476e-8e64-841e26a8929c"],"itemData":{"DOI":"10.2307/2963459","ISSN":"00129615","abstract":"[This paper presents a new and simple method to find indicator species and species assemblages characterizing groups of sites. The novelty of our approach lies in the way we combine a species relative abundance with its relative frequency of occurrence in the various groups of sites. This index is maximum when all individuals of a species are found in a single group of sites and when the species occurs in all sites of that group; it is a symmetric indicator. The statistical significance of the species indicator values is evaluated using a randomization procedure. Contrary to TWINSPAN, our indicator index for a given species is independent of the other species relative abundances, and there is no need to use pseudospecies. The new method identifies indicator species for typologies of species releves obtained by any hierarchical or nonhierarchical classification procedure; its use is independent of the classification method. Because indicator species give ecological meaning to groups of sites, this method provides criteria to compare typologies, to identify where to stop dividing clusters into subsets, and to point out the main levels in a hierarchical classification of sites. Species can be grouped on the basis of their indicator values for each clustering level, the heterogeneous nature of species assemblages observed in any one site being well preserved. Such assemblages are usually a mixture of eurytopic (higher level) and stenotopic species (characteristic of lower level clusters). The species assemblage approach demonstrates the importance of the \"sampled patch size,\" i.e., the diversity of sampled ecological combinations, when we compare the frequencies of core and satellite species. A new way to present species-site tables, accounting for the hierarchical relationships among species, is proposed. A large data set of carabid beetle distributions in open habitats of Belgium is used as a case study to illustrate the new method.]","author":[{"dropping-particle":"","family":"Dufrene","given":"Marc","non-dropping-particle":"","parse-names":false,"suffix":""},{"dropping-particle":"","family":"Legendre","given":"Pierre","non-dropping-particle":"","parse-names":false,"suffix":""}],"container-title":"Ecological Monographs","id":"ITEM-1","issue":"3","issued":{"date-parts":[["1997","8","6"]]},"page":"345-366","publisher":"Ecological Society of America","title":"Species Assemblages and Indicator Species: The Need for a Flexible Asymmetrical Approach","type":"article-journal","volume":"67"},"prefix":"e.g. "}],"schema":"https://github.com/citation-style-language/schema/raw/master/csl-citation.json"} </w:instrText>
      </w:r>
      <w:r w:rsidR="0008581B" w:rsidRPr="00DF4DCE">
        <w:rPr>
          <w:rFonts w:eastAsiaTheme="minorEastAsia" w:cstheme="minorBidi"/>
          <w:color w:val="2B579A"/>
          <w:shd w:val="clear" w:color="auto" w:fill="E6E6E6"/>
        </w:rPr>
        <w:fldChar w:fldCharType="separate"/>
      </w:r>
      <w:r w:rsidR="00C5133D">
        <w:rPr>
          <w:rFonts w:cs="Times New Roman"/>
        </w:rPr>
        <w:t>(e.g. Dufrene &amp; Legendre, 1997)</w:t>
      </w:r>
      <w:r w:rsidR="0008581B" w:rsidRPr="00DF4DCE">
        <w:rPr>
          <w:rFonts w:eastAsiaTheme="minorEastAsia" w:cstheme="minorBidi"/>
          <w:color w:val="2B579A"/>
          <w:shd w:val="clear" w:color="auto" w:fill="E6E6E6"/>
        </w:rPr>
        <w:fldChar w:fldCharType="end"/>
      </w:r>
      <w:r w:rsidR="0008581B" w:rsidRPr="00DF4DCE">
        <w:rPr>
          <w:rFonts w:eastAsiaTheme="minorEastAsia" w:cstheme="minorBidi"/>
        </w:rPr>
        <w:t xml:space="preserve"> and supervised machine learning (see Appendix 2). The indicator value approach based on OTU data has already been applied successfully for bacteria and eukaryotes </w:t>
      </w:r>
      <w:r w:rsidR="0008581B" w:rsidRPr="00DF4DCE">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{"citationID":"vqlPE7eI","properties":{"formattedCitation":"(e.g. Chariton et al., 2015)","plainCitation":"(e.g. Chariton et al., 2015)","noteIndex":0},"citationItems":[{"id":"w52rFSGD/XvWhAtNU","uris":["http://www.mendeley.com/documents/?uuid=37bdda1a-9949-4810-b464-1cc4959a4b95","http://www.mendeley.com/documents/?uuid=e2c547d2-1b3b-4681-a4a3-f63ed5277528"],"itemData":{"DOI":"10.1016/j.envpol.2015.03.047","ISSN":"18736424","PMID":"25909325","abstract":"DNA-derived measurements of biological composition have the potential to produce data covering all of life, and provide a tantalizing proposition for researchers and managers. We used metabarcoding to compare benthic eukaryote composition from five estuaries of varying condition. In contrast to traditional studies, we found biotic richness was greatest in the most disturbed estuary, with this being due to the large volume of extraneous material (i.e. run-off from aquaculture, agriculture and other catchment activities) being deposited in the system. In addition, we found strong correlations between composition and a number of environmental variables, including nutrients, pH and turbidity. A wide range of taxa responded to these environmental gradients, providing new insights into their sensitivities to natural and anthropogenic stressors. Metabarcoding has the capacity to bolster current monitoring techniques, enabling the decisions regarding ecological condition to be based on a more holistic view of biodiversity.","author":[{"dropping-particle":"","family":"Chariton","given":"Anthony A.","non-dropping-particle":"","parse-names":false,"suffix":""},{"dropping-particle":"","family":"Stephenson","given":"Sarah","non-dropping-particle":"","parse-names":false,"suffix":""},{"dropping-particle":"","family":"Morgan","given":"Matthew J.","non-dropping-particle":"","parse-names":false,"suffix":""},{"dropping-particle":"","family":"Steven","given":"Andrew D.L.","non-dropping-particle":"","parse-names":false,"suffix":""},{"dropping-particle":"","family":"Colloff","given":"Matthew J.","non-dropping-particle":"","parse-names":false,"suffix":""},{"dropping-particle":"","family":"Court","given":"Leon N.","non-dropping-particle":"","parse-names":false,"suffix":""},{"dropping-particle":"","family":"Hardy","given":"Christopher M.","non-dropping-particle":"","parse-names":false,"suffix":""}],"container-title":"Environmental Pollution","id":"ITEM-1","issued":{"date-parts":[["2015"]]},"page":"165-174","publisher":"Elsevier Ltd","title":"Metabarcoding of benthic eukaryote communities predicts the ecological condition of estuaries","type":"article-journal","volume":"203"},"prefix":"e.g. "}],"schema":"https://github.com/citation-style-language/schema/raw/master/csl-citation.json"} </w:instrText>
      </w:r>
      <w:r w:rsidR="0008581B" w:rsidRPr="00DF4DCE">
        <w:rPr>
          <w:rFonts w:eastAsiaTheme="minorEastAsia" w:cstheme="minorBidi"/>
          <w:color w:val="2B579A"/>
          <w:shd w:val="clear" w:color="auto" w:fill="E6E6E6"/>
        </w:rPr>
        <w:fldChar w:fldCharType="separate"/>
      </w:r>
      <w:r w:rsidR="00C5133D">
        <w:rPr>
          <w:rFonts w:cs="Times New Roman"/>
        </w:rPr>
        <w:t>(e.g. Chariton et al., 2015)</w:t>
      </w:r>
      <w:r w:rsidR="0008581B" w:rsidRPr="00DF4DCE">
        <w:rPr>
          <w:rFonts w:eastAsiaTheme="minorEastAsia" w:cstheme="minorBidi"/>
          <w:color w:val="2B579A"/>
          <w:shd w:val="clear" w:color="auto" w:fill="E6E6E6"/>
        </w:rPr>
        <w:fldChar w:fldCharType="end"/>
      </w:r>
      <w:r w:rsidR="0008581B" w:rsidRPr="00DF4DCE">
        <w:rPr>
          <w:rFonts w:eastAsiaTheme="minorEastAsia" w:cstheme="minorBidi"/>
        </w:rPr>
        <w:t xml:space="preserve"> and for diatoms </w:t>
      </w:r>
      <w:r w:rsidR="0008581B" w:rsidRPr="00DF4DCE">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{"citationID":"wIFgTwOx","properties":{"formattedCitation":"(e.g. Apoth\\uc0\\u233{}loz-Perret-Gentil et al., 2017)","plainCitation":"(e.g. Apothéloz-Perret-Gentil et al., 2017)","noteIndex":0},"citationItems":[{"id":"w52rFSGD/496pE6SZ","uris":["http://www.mendeley.com/documents/?uuid=24534c96-66c0-4730-87c9-c7101fb4a062","http://www.mendeley.com/documents/?uuid=6c523500-29f8-4102-864a-c466ba71429d","http://www.mendeley.com/documents/?uuid=0f7e57f7-b757-41a4-8bb0-e37eee53672c","http://www.mendeley.com/documents/?uuid=7d758ac8-3704-4092-bcde-8a159c8b271c","http://www.mendeley.com/documents/?uuid=396339b9-447e-41a5-8773-ee31e1163f32"],"itemData":{"DOI":"10.1111/1755-0998.12668","ISSN":"17550998","PMID":"28296259","abstract":"Current biodiversity assessment and biomonitoring are largely based on the morphological identification of selected bioindicator taxa. Recently, several attempts have been made to use eDNA metabarcoding as an alternative tool. However, until now, most applied metabarcoding studies have been based on the taxonomic assignment of sequences that provides reference to morphospecies ecology. Usually, only a small portion of metabarcoding data can be used due to a limited reference database and a lack of phylogenetic resolution. Here, we investigate the possibility to overcome these limitations using a taxonomy-free approach that allows the computing of a molecular index directly from eDNA data without any reference to morphotaxonomy. As a case study, we use the benthic diatoms index, commonly used for monitoring the biological quality of rivers and streams. We analysed 87 epilithic samples from Swiss rivers, the ecological status of which was established based on the microscopic identification of diatom species. We compared the diatom index derived from eDNA data obtained with or without taxonomic assignment. Our taxonomy-free approach yields promising results by providing a correct assessment for 77% of examined sites. The main advantage of this method is that almost 95% of OTUs could be used for index calculation, compared to 35% in the case of the taxonomic assignment approach. Its main limitations are under-sampling and the need to calibrate the index based on the microscopic assessment of diatoms communities. However, once calibrated, the taxonomy-free molecular index can be easily standardized and applied in routine biomonitoring, as a complementary tool allowing fast and cost-effective assessment of the biological quality of watercourses.","author":[{"dropping-particle":"","family":"Apothéloz-Perret-Gentil","given":"Laure","non-dropping-particle":"","parse-names":false,"suffix":""},{"dropping-particle":"","family":"Cordonier","given":"Arielle","non-dropping-particle":"","parse-names":false,"suffix":""},{"dropping-particle":"","family":"Straub","given":"François","non-dropping-particle":"","parse-names":false,"suffix":""},{"dropping-particle":"","family":"Iseli","given":"Jennifer","non-dropping-particle":"","parse-names":false,"suffix":""},{"dropping-particle":"","family":"Esling","given":"Philippe","non-dropping-particle":"","parse-names":false,"suffix":""},{"dropping-particle":"","family":"Pawlowski","given":"Jan","non-dropping-particle":"","parse-names":false,"suffix":""}],"container-title":"Molecular Ecology Resources","id":"ITEM-1","issue":"6","issued":{"date-parts":[["2017"]]},"page":"1231-1242","title":"Taxonomy-free molecular diatom index for high-throughput eDNA biomonitoring","type":"article-journal","volume":"17"},"prefix":"e.g. "}],"schema":"https://github.com/citation-style-language/schema/raw/master/csl-citation.json"} </w:instrText>
      </w:r>
      <w:r w:rsidR="0008581B" w:rsidRPr="00DF4DCE">
        <w:rPr>
          <w:rFonts w:eastAsiaTheme="minorEastAsia" w:cstheme="minorBidi"/>
          <w:color w:val="2B579A"/>
          <w:shd w:val="clear" w:color="auto" w:fill="E6E6E6"/>
        </w:rPr>
        <w:fldChar w:fldCharType="separate"/>
      </w:r>
      <w:r w:rsidR="00C5133D" w:rsidRPr="00C5133D">
        <w:rPr>
          <w:rFonts w:cs="Times New Roman"/>
        </w:rPr>
        <w:t>(e.g. Apothéloz-Perret-Gentil et al., 2017)</w:t>
      </w:r>
      <w:r w:rsidR="0008581B" w:rsidRPr="00DF4DCE">
        <w:rPr>
          <w:rFonts w:eastAsiaTheme="minorEastAsia" w:cstheme="minorBidi"/>
          <w:color w:val="2B579A"/>
          <w:shd w:val="clear" w:color="auto" w:fill="E6E6E6"/>
        </w:rPr>
        <w:fldChar w:fldCharType="end"/>
      </w:r>
      <w:r w:rsidR="0008581B" w:rsidRPr="00DF4DCE">
        <w:rPr>
          <w:rFonts w:eastAsiaTheme="minorEastAsia" w:cstheme="minorBidi"/>
        </w:rPr>
        <w:t xml:space="preserve">, although the authors recognize that the accuracy of the assessment for diatoms may be improved. </w:t>
      </w:r>
    </w:p>
    <w:p w14:paraId="3CC8BBE1" w14:textId="78ADA67A" w:rsidR="003B467E" w:rsidRDefault="0008581B" w:rsidP="00CF6617">
      <w:pPr>
        <w:pStyle w:val="NMtext"/>
        <w:spacing w:line="360" w:lineRule="auto"/>
        <w:jc w:val="left"/>
      </w:pPr>
      <w:r w:rsidRPr="00DF4DCE">
        <w:t xml:space="preserve">An example of a taxonomy-free approach applied to macroinvertebrates for assessing river quality is showcased in Box </w:t>
      </w:r>
      <w:r w:rsidR="004A1F7A" w:rsidRPr="00DF4DCE">
        <w:t>11</w:t>
      </w:r>
      <w:r w:rsidR="00335B50" w:rsidRPr="00DF4DCE">
        <w:t xml:space="preserve"> </w:t>
      </w:r>
      <w:r w:rsidR="009F5276" w:rsidRPr="00DF4DCE">
        <w:rPr>
          <w:color w:val="2B579A"/>
          <w:shd w:val="clear" w:color="auto" w:fill="E6E6E6"/>
        </w:rPr>
        <w:fldChar w:fldCharType="begin" w:fldLock="1"/>
      </w:r>
      <w:r w:rsidR="0063198C">
        <w:instrText xml:space="preserve"> ADDIN ZOTERO_ITEM CSL_CITATION {"citationID":"1BPl7TMe","properties":{"formattedCitation":"(Brantschen et al., 2021)","plainCitation":"(Brantschen et al., 2021)","noteIndex":0},"citationItems":[{"id":"w52rFSGD/t47BXkih","uris":["http://www.mendeley.com/documents/?uuid=a4f66e66-f051-4611-b8d1-fd1ceb6ee1ed"],"itemData":{"DOI":"10.1371/journal.pone.0257510","ISBN":"1111111111","ISSN":"19326203","PMID":"34547039","abstract":"Anthropogenic activities are changing the state of ecosystems worldwide, affecting community composition and often resulting in loss of biodiversity. Rivers are among the most impacted ecosystems. Recording their current state with regular biomonitoring is important to assess the future trajectory of biodiversity. Traditional monitoring methods for ecological assessments are costly and time-intensive. Here, we compared monitoring of macroinvertebrates based on environmental DNA (eDNA) sampling with monitoring based on traditional kick-net sampling to assess biodiversity patterns at 92 river sites covering all major Swiss river catchments. From the kick-net community data, a biotic index (IBCH) based on 145 indicator taxa had been established. The index was matched by the taxonomically annotated eDNA data by using a machine learning approach. Our comparison of diversity patterns only uses the zero-radius Operational Taxonomic Units assigned to the indicator taxa. Overall, we found a strong congruence between both methods for the assessment of the total indicator community composition (gamma diversity). However, when assessing biodiversity at the site level (alpha diversity), the methods were less consistent and gave complementary data on composition. Specifically, environmental DNA retrieved significantly fewer indicator taxa per site than the kick-net approach. Importantly, however, the subsequent ecological classification of rivers based on the detected indicators resulted in similar biotic index scores for the kick-net and the eDNA data that was classified using a random forest approach. The majority of the predictions (72%) from the random forest classification resulted in the same river status categories as the kick-net approach. Thus, environmental DNA validly detected indicator communities and, combined with machine learning, provided reliable classifications of the ecological state of rivers. Overall, while environmental DNA gives complementary data on the macroinvertebrate community composition compared to the kick-net approach, the subsequently calculated indices for the ecological classification of river sites are nevertheless directly comparable and consistent.","author":[{"dropping-particle":"","family":"Brantschen","given":"Jeanine","non-dropping-particle":"","parse-names":false,"suffix":""},{"dropping-particle":"","family":"Blackman","given":"Rosetta C.","non-dropping-particle":"","parse-names":false,"suffix":""},{"dropping-particle":"","family":"Walser","given":"Jean Claude","non-dropping-particle":"","parse-names":false,"suffix":""},{"dropping-particle":"","family":"Altermatt","given":"Florian","non-dropping-particle":"","parse-names":false,"suffix":""}],"container-title":"PLoS ONE","id":"ITEM-1","issue":"9 September","issued":{"date-parts":[["2021"]]},"page":"1-19","title":"Environmental DNA gives comparable results to morphology-based indices of macroinvertebrates in a large-scale ecological assessment","type":"article-journal","volume":"16"}}],"schema":"https://github.com/citation-style-language/schema/raw/master/csl-citation.json"} </w:instrText>
      </w:r>
      <w:r w:rsidR="009F5276" w:rsidRPr="00DF4DCE">
        <w:rPr>
          <w:color w:val="2B579A"/>
          <w:shd w:val="clear" w:color="auto" w:fill="E6E6E6"/>
        </w:rPr>
        <w:fldChar w:fldCharType="separate"/>
      </w:r>
      <w:r w:rsidR="00C5133D">
        <w:rPr>
          <w:rFonts w:cs="Times New Roman"/>
        </w:rPr>
        <w:t>(Brantschen et al., 2021)</w:t>
      </w:r>
      <w:r w:rsidR="009F5276" w:rsidRPr="00DF4DCE">
        <w:rPr>
          <w:color w:val="2B579A"/>
          <w:shd w:val="clear" w:color="auto" w:fill="E6E6E6"/>
        </w:rPr>
        <w:fldChar w:fldCharType="end"/>
      </w:r>
      <w:r w:rsidR="00452E60" w:rsidRPr="00DF4DCE">
        <w:t>.</w:t>
      </w:r>
      <w:r w:rsidR="007055F0" w:rsidRPr="00DF4DCE">
        <w:t xml:space="preserve"> </w:t>
      </w:r>
    </w:p>
    <w:p w14:paraId="2F3852EC" w14:textId="1818DAB4" w:rsidR="00002934" w:rsidRPr="00DF4DCE" w:rsidRDefault="00002934" w:rsidP="00CF6617">
      <w:pPr>
        <w:pStyle w:val="NMtext"/>
        <w:spacing w:line="360" w:lineRule="auto"/>
        <w:jc w:val="left"/>
      </w:pPr>
      <w:r w:rsidRPr="00382BF8">
        <w:rPr>
          <w:rFonts w:ascii="Arial" w:eastAsia="Times New Roman" w:hAnsi="Arial" w:cs="Arial"/>
          <w:noProof/>
        </w:rPr>
        <w:lastRenderedPageBreak/>
        <mc:AlternateContent>
          <mc:Choice Requires="wps">
            <w:drawing>
              <wp:anchor distT="45720" distB="45720" distL="114300" distR="114300" simplePos="0" relativeHeight="251684881" behindDoc="0" locked="0" layoutInCell="1" allowOverlap="1" wp14:anchorId="0C8AF952" wp14:editId="7B6F3D5E">
                <wp:simplePos x="0" y="0"/>
                <wp:positionH relativeFrom="margin">
                  <wp:align>center</wp:align>
                </wp:positionH>
                <wp:positionV relativeFrom="paragraph">
                  <wp:posOffset>0</wp:posOffset>
                </wp:positionV>
                <wp:extent cx="6324600" cy="1404620"/>
                <wp:effectExtent l="0" t="0" r="19050" b="13970"/>
                <wp:wrapSquare wrapText="bothSides"/>
                <wp:docPr id="12625419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1ED206AC" w14:textId="77777777" w:rsidR="00002934" w:rsidRPr="00E755C7" w:rsidRDefault="00002934" w:rsidP="00002934">
                            <w:pPr>
                              <w:spacing w:line="360" w:lineRule="auto"/>
                              <w:rPr>
                                <w:rFonts w:ascii="Source Sans Pro Light" w:hAnsi="Source Sans Pro Light"/>
                                <w:b/>
                                <w:bCs/>
                              </w:rPr>
                            </w:pPr>
                            <w:r w:rsidRPr="00E755C7">
                              <w:rPr>
                                <w:rFonts w:ascii="Source Sans Pro Light" w:hAnsi="Source Sans Pro Light"/>
                                <w:b/>
                                <w:bCs/>
                              </w:rPr>
                              <w:t>Box 11: Monitoring the quality of rivers with macroinvertebrate eDNA</w:t>
                            </w:r>
                          </w:p>
                          <w:p w14:paraId="7A56AD47"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Current monitoring approach</w:t>
                            </w:r>
                          </w:p>
                          <w:p w14:paraId="6A4270DB" w14:textId="77777777" w:rsidR="00002934" w:rsidRPr="00E755C7" w:rsidRDefault="00002934" w:rsidP="00002934">
                            <w:pPr>
                              <w:spacing w:line="360" w:lineRule="auto"/>
                              <w:rPr>
                                <w:rFonts w:asciiTheme="minorHAnsi" w:eastAsiaTheme="minorEastAsia" w:hAnsiTheme="minorHAnsi" w:cstheme="minorBidi"/>
                                <w:color w:val="000000" w:themeColor="text1"/>
                              </w:rPr>
                            </w:pPr>
                            <w:r w:rsidRPr="00E755C7">
                              <w:rPr>
                                <w:rFonts w:ascii="Source Sans Pro Light" w:eastAsiaTheme="minorEastAsia" w:hAnsi="Source Sans Pro Light"/>
                                <w:color w:val="000000" w:themeColor="text1"/>
                              </w:rPr>
                              <w:t>Macroinvertebrates are sampled using a 3-minute kick net survey across microhabitats, followed by the morphological i</w:t>
                            </w:r>
                            <w:r w:rsidRPr="00E755C7">
                              <w:rPr>
                                <w:rFonts w:ascii="Source Sans Pro Light" w:eastAsia="Source Sans Pro Light" w:hAnsi="Source Sans Pro Light" w:cs="Source Sans Pro Light"/>
                                <w:color w:val="000000" w:themeColor="text1"/>
                              </w:rPr>
                              <w:t>dentification of specimens to lowest taxonomic rank possible under a light microscope.</w:t>
                            </w:r>
                          </w:p>
                          <w:p w14:paraId="11F06956"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Initiatives / Frameworks</w:t>
                            </w:r>
                          </w:p>
                          <w:p w14:paraId="4F05D1AC"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Habitats Directive (92/43/EEC)</w:t>
                            </w:r>
                          </w:p>
                          <w:p w14:paraId="2D498DA0"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Water Framework Directive</w:t>
                            </w:r>
                          </w:p>
                          <w:p w14:paraId="79CAFA4E"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Scottish Biodiversity Strategy</w:t>
                            </w:r>
                          </w:p>
                          <w:p w14:paraId="7AF1719A"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EU Biodiversity Strategy for 2020</w:t>
                            </w:r>
                          </w:p>
                          <w:p w14:paraId="1BA0171C"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Aichi Targets 2020</w:t>
                            </w:r>
                          </w:p>
                          <w:p w14:paraId="67A351E1"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 xml:space="preserve">Data collected </w:t>
                            </w:r>
                          </w:p>
                          <w:p w14:paraId="7F89143A"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Lists of taxa</w:t>
                            </w:r>
                          </w:p>
                          <w:p w14:paraId="48DA0010"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Abundance of taxa</w:t>
                            </w:r>
                          </w:p>
                          <w:p w14:paraId="6E413D8D"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Diversity estimates</w:t>
                            </w:r>
                          </w:p>
                          <w:p w14:paraId="57E33EF6"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Water quality indices</w:t>
                            </w:r>
                          </w:p>
                          <w:p w14:paraId="43F33D35"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Scottish and UK Indicators</w:t>
                            </w:r>
                          </w:p>
                          <w:p w14:paraId="657FEBEC"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Notified habitats in favourable condition (S11)</w:t>
                            </w:r>
                          </w:p>
                          <w:p w14:paraId="778ABC7C"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Surface water status (UK-B7)</w:t>
                            </w:r>
                          </w:p>
                          <w:p w14:paraId="206DD5A3"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River quality (S13)</w:t>
                            </w:r>
                          </w:p>
                          <w:p w14:paraId="30A999F8"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Freshwater (EHI-6)</w:t>
                            </w:r>
                          </w:p>
                          <w:p w14:paraId="75848B11"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How DNA may be integrated</w:t>
                            </w:r>
                          </w:p>
                          <w:p w14:paraId="78D8126B" w14:textId="77777777" w:rsidR="00002934" w:rsidRPr="00E755C7" w:rsidRDefault="00002934" w:rsidP="00002934">
                            <w:pPr>
                              <w:spacing w:line="360" w:lineRule="auto"/>
                              <w:rPr>
                                <w:rFonts w:ascii="Source Sans Pro Light" w:hAnsi="Source Sans Pro Light"/>
                              </w:rPr>
                            </w:pPr>
                            <w:r w:rsidRPr="00E755C7">
                              <w:rPr>
                                <w:rFonts w:ascii="Source Sans Pro Light" w:hAnsi="Source Sans Pro Light"/>
                              </w:rPr>
                              <w:t>Sequences obtained from eDNA may be taxonomically assigned or the OTU lists may be used (taxonomic-free) for estimating the biotic indices. In the second approach, SML may be applied to model OTU probability of occurrence according to habitat condition, creating a metric of ecosystem health. This approach has already been applied with success (Brantschen et al. 2021).</w:t>
                            </w:r>
                          </w:p>
                          <w:p w14:paraId="14478DD5" w14:textId="77777777" w:rsidR="00002934" w:rsidRPr="006162F7" w:rsidRDefault="00002934" w:rsidP="00002934">
                            <w:pPr>
                              <w:tabs>
                                <w:tab w:val="left" w:pos="426"/>
                              </w:tabs>
                              <w:rPr>
                                <w:rFonts w:ascii="Source Sans Pro Light" w:hAnsi="Source Sans Pro Light"/>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AF952" id="_x0000_s1039" type="#_x0000_t202" alt="&quot;&quot;" style="position:absolute;margin-left:0;margin-top:0;width:498pt;height:110.6pt;z-index:25168488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" strokecolor="#016574" strokeweight="1.5pt">
                <v:textbox style="mso-fit-shape-to-text:t">
                  <w:txbxContent>
                    <w:p w14:paraId="1ED206AC" w14:textId="77777777" w:rsidR="00002934" w:rsidRPr="00E755C7" w:rsidRDefault="00002934" w:rsidP="00002934">
                      <w:pPr>
                        <w:spacing w:line="360" w:lineRule="auto"/>
                        <w:rPr>
                          <w:rFonts w:ascii="Source Sans Pro Light" w:hAnsi="Source Sans Pro Light"/>
                          <w:b/>
                          <w:bCs/>
                        </w:rPr>
                      </w:pPr>
                      <w:r w:rsidRPr="00E755C7">
                        <w:rPr>
                          <w:rFonts w:ascii="Source Sans Pro Light" w:hAnsi="Source Sans Pro Light"/>
                          <w:b/>
                          <w:bCs/>
                        </w:rPr>
                        <w:t>Box 11: Monitoring the quality of rivers with macroinvertebrate eDNA</w:t>
                      </w:r>
                    </w:p>
                    <w:p w14:paraId="7A56AD47"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Current monitoring approach</w:t>
                      </w:r>
                    </w:p>
                    <w:p w14:paraId="6A4270DB" w14:textId="77777777" w:rsidR="00002934" w:rsidRPr="00E755C7" w:rsidRDefault="00002934" w:rsidP="00002934">
                      <w:pPr>
                        <w:spacing w:line="360" w:lineRule="auto"/>
                        <w:rPr>
                          <w:rFonts w:asciiTheme="minorHAnsi" w:eastAsiaTheme="minorEastAsia" w:hAnsiTheme="minorHAnsi" w:cstheme="minorBidi"/>
                          <w:color w:val="000000" w:themeColor="text1"/>
                        </w:rPr>
                      </w:pPr>
                      <w:r w:rsidRPr="00E755C7">
                        <w:rPr>
                          <w:rFonts w:ascii="Source Sans Pro Light" w:eastAsiaTheme="minorEastAsia" w:hAnsi="Source Sans Pro Light"/>
                          <w:color w:val="000000" w:themeColor="text1"/>
                        </w:rPr>
                        <w:t>Macroinvertebrates are sampled using a 3-minute kick net survey across microhabitats, followed by the morphological i</w:t>
                      </w:r>
                      <w:r w:rsidRPr="00E755C7">
                        <w:rPr>
                          <w:rFonts w:ascii="Source Sans Pro Light" w:eastAsia="Source Sans Pro Light" w:hAnsi="Source Sans Pro Light" w:cs="Source Sans Pro Light"/>
                          <w:color w:val="000000" w:themeColor="text1"/>
                        </w:rPr>
                        <w:t>dentification of specimens to lowest taxonomic rank possible under a light microscope.</w:t>
                      </w:r>
                    </w:p>
                    <w:p w14:paraId="11F06956"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Initiatives / Frameworks</w:t>
                      </w:r>
                    </w:p>
                    <w:p w14:paraId="4F05D1AC"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Habitats Directive (92/43/EEC)</w:t>
                      </w:r>
                    </w:p>
                    <w:p w14:paraId="2D498DA0"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Water Framework Directive</w:t>
                      </w:r>
                    </w:p>
                    <w:p w14:paraId="79CAFA4E"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Scottish Biodiversity Strategy</w:t>
                      </w:r>
                    </w:p>
                    <w:p w14:paraId="7AF1719A"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EU Biodiversity Strategy for 2020</w:t>
                      </w:r>
                    </w:p>
                    <w:p w14:paraId="1BA0171C" w14:textId="77777777" w:rsidR="00002934" w:rsidRPr="00E755C7" w:rsidRDefault="00002934" w:rsidP="00002934">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Aichi Targets 2020</w:t>
                      </w:r>
                    </w:p>
                    <w:p w14:paraId="67A351E1"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 xml:space="preserve">Data collected </w:t>
                      </w:r>
                    </w:p>
                    <w:p w14:paraId="7F89143A"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Lists of taxa</w:t>
                      </w:r>
                    </w:p>
                    <w:p w14:paraId="48DA0010"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Abundance of taxa</w:t>
                      </w:r>
                    </w:p>
                    <w:p w14:paraId="6E413D8D"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Diversity estimates</w:t>
                      </w:r>
                    </w:p>
                    <w:p w14:paraId="57E33EF6" w14:textId="77777777" w:rsidR="00002934" w:rsidRPr="00E755C7" w:rsidRDefault="00002934" w:rsidP="00002934">
                      <w:pPr>
                        <w:pStyle w:val="ListParagraph"/>
                        <w:numPr>
                          <w:ilvl w:val="0"/>
                          <w:numId w:val="24"/>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Water quality indices</w:t>
                      </w:r>
                    </w:p>
                    <w:p w14:paraId="43F33D35"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Scottish and UK Indicators</w:t>
                      </w:r>
                    </w:p>
                    <w:p w14:paraId="657FEBEC"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Notified habitats in favourable condition (S11)</w:t>
                      </w:r>
                    </w:p>
                    <w:p w14:paraId="778ABC7C"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Surface water status (UK-B7)</w:t>
                      </w:r>
                    </w:p>
                    <w:p w14:paraId="206DD5A3"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River quality (S13)</w:t>
                      </w:r>
                    </w:p>
                    <w:p w14:paraId="30A999F8" w14:textId="77777777" w:rsidR="00002934" w:rsidRPr="00E755C7" w:rsidRDefault="00002934" w:rsidP="00002934">
                      <w:pPr>
                        <w:pStyle w:val="ListParagraph"/>
                        <w:numPr>
                          <w:ilvl w:val="0"/>
                          <w:numId w:val="25"/>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Freshwater (EHI-6)</w:t>
                      </w:r>
                    </w:p>
                    <w:p w14:paraId="75848B11" w14:textId="77777777" w:rsidR="00002934" w:rsidRPr="00E755C7" w:rsidRDefault="00002934" w:rsidP="00002934">
                      <w:pPr>
                        <w:spacing w:after="160" w:line="360" w:lineRule="auto"/>
                        <w:rPr>
                          <w:rFonts w:ascii="Source Sans Pro Light" w:hAnsi="Source Sans Pro Light"/>
                          <w:b/>
                          <w:bCs/>
                        </w:rPr>
                      </w:pPr>
                      <w:r w:rsidRPr="00E755C7">
                        <w:rPr>
                          <w:rFonts w:ascii="Source Sans Pro Light" w:hAnsi="Source Sans Pro Light"/>
                          <w:b/>
                          <w:bCs/>
                        </w:rPr>
                        <w:t>How DNA may be integrated</w:t>
                      </w:r>
                    </w:p>
                    <w:p w14:paraId="78D8126B" w14:textId="77777777" w:rsidR="00002934" w:rsidRPr="00E755C7" w:rsidRDefault="00002934" w:rsidP="00002934">
                      <w:pPr>
                        <w:spacing w:line="360" w:lineRule="auto"/>
                        <w:rPr>
                          <w:rFonts w:ascii="Source Sans Pro Light" w:hAnsi="Source Sans Pro Light"/>
                        </w:rPr>
                      </w:pPr>
                      <w:r w:rsidRPr="00E755C7">
                        <w:rPr>
                          <w:rFonts w:ascii="Source Sans Pro Light" w:hAnsi="Source Sans Pro Light"/>
                        </w:rPr>
                        <w:t>Sequences obtained from eDNA may be taxonomically assigned or the OTU lists may be used (taxonomic-free) for estimating the biotic indices. In the second approach, SML may be applied to model OTU probability of occurrence according to habitat condition, creating a metric of ecosystem health. This approach has already been applied with success (Brantschen et al. 2021).</w:t>
                      </w:r>
                    </w:p>
                    <w:p w14:paraId="14478DD5" w14:textId="77777777" w:rsidR="00002934" w:rsidRPr="006162F7" w:rsidRDefault="00002934" w:rsidP="00002934">
                      <w:pPr>
                        <w:tabs>
                          <w:tab w:val="left" w:pos="426"/>
                        </w:tabs>
                        <w:rPr>
                          <w:rFonts w:ascii="Source Sans Pro Light" w:hAnsi="Source Sans Pro Light"/>
                          <w:sz w:val="20"/>
                        </w:rPr>
                      </w:pPr>
                    </w:p>
                  </w:txbxContent>
                </v:textbox>
                <w10:wrap type="square" anchorx="margin"/>
              </v:shape>
            </w:pict>
          </mc:Fallback>
        </mc:AlternateContent>
      </w:r>
    </w:p>
    <w:p w14:paraId="0543F12A" w14:textId="707EE360" w:rsidR="003B467E" w:rsidRPr="00DF4DCE" w:rsidRDefault="003B467E" w:rsidP="00A10C81">
      <w:pPr>
        <w:pStyle w:val="Heading3"/>
        <w:spacing w:line="360" w:lineRule="auto"/>
        <w:rPr>
          <w:lang w:val="en-GB"/>
        </w:rPr>
      </w:pPr>
      <w:r w:rsidRPr="003B4F38">
        <w:rPr>
          <w:color w:val="146568"/>
          <w:lang w:val="en-GB"/>
        </w:rPr>
        <w:lastRenderedPageBreak/>
        <w:t>Function</w:t>
      </w:r>
    </w:p>
    <w:p w14:paraId="030C3722" w14:textId="05B97DA5" w:rsidR="006E0CD3" w:rsidRPr="00FC345E" w:rsidRDefault="006E0CD3" w:rsidP="00A10C81">
      <w:pPr>
        <w:pStyle w:val="Heading4"/>
        <w:spacing w:line="360" w:lineRule="auto"/>
        <w:rPr>
          <w:rFonts w:eastAsia="Source Sans Pro Light"/>
        </w:rPr>
      </w:pPr>
      <w:r w:rsidRPr="00FC345E">
        <w:rPr>
          <w:rFonts w:eastAsia="Source Sans Pro Light"/>
        </w:rPr>
        <w:t xml:space="preserve">Community function </w:t>
      </w:r>
    </w:p>
    <w:p w14:paraId="163C66B1" w14:textId="0C1F366E" w:rsidR="00380FE7" w:rsidRPr="00DF4DCE" w:rsidRDefault="004F3E8F" w:rsidP="00A10C81">
      <w:pPr>
        <w:pStyle w:val="NMtext"/>
        <w:spacing w:line="360" w:lineRule="auto"/>
        <w:jc w:val="left"/>
        <w:rPr>
          <w:rFonts w:eastAsiaTheme="minorEastAsia" w:cstheme="minorBidi"/>
        </w:rPr>
      </w:pPr>
      <w:r>
        <w:t>Community</w:t>
      </w:r>
      <w:r w:rsidR="00380FE7">
        <w:t xml:space="preserve"> </w:t>
      </w:r>
      <w:r>
        <w:t>function can be</w:t>
      </w:r>
      <w:r w:rsidR="00380FE7">
        <w:t xml:space="preserve"> assessed through metabarcoding species inventories (using taxonomy-based methods) and linking species to their function within ecosystems, but also using genomic techniques, as metagenomics or metatranscriptomics. Recent taxonomy-based studies tested this approach by assessing diversity and applying co-occurrence networks in ecosystems under anthropogenic pressures with promising results </w:t>
      </w:r>
      <w:r w:rsidRPr="1676B36A">
        <w:rPr>
          <w:color w:val="2B579A"/>
        </w:rPr>
        <w:fldChar w:fldCharType="begin" w:fldLock="1"/>
      </w:r>
      <w:r w:rsidR="0063198C">
        <w:instrText xml:space="preserve"> ADDIN ZOTERO_ITEM CSL_CITATION {"citationID":"PnnuJ7BL","properties":{"formattedCitation":"(DiBattista et al., 2020; Seymour et al., 2021)","plainCitation":"(DiBattista et al., 2020; Seymour et al., 2021)","noteIndex":0},"citationItems":[{"id":"w52rFSGD/PuWRYa8P","uris":["http://www.mendeley.com/documents/?uuid=3f69f614-0b65-4192-ab35-934a484c1c76"],"itemData":{"DOI":"10.1038/s42003-021-02031-2","ISSN":"23993642","PMID":"33941836","abstract":"Rapidly assessing biodiversity is essential for environmental monitoring; however, traditional approaches are limited in the scope needed for most ecological systems. Environmental DNA (eDNA) based assessment offers enhanced scope for assessing biodiversity, while also increasing sampling efficiency and reducing processing time, compared to traditional methods. Here we investigated the effects of landuse and seasonality on headwater community richness and functional diversity, via spatio-temporal dynamics, using both eDNA and traditional sampling. We found that eDNA provided greater resolution in assessing biodiversity dynamics in time and space, compared to traditional sampling. Community richness was seasonally linked, peaking in spring and summer, with temporal turnover having a greater effect on community composition compared to localized nestedness. Overall, our assessment of ecosystem function shows that community formation is driven by regional resource availability, implying regional management requirements should be considered. Our findings show that eDNA based ecological assessment is a powerful, rapid and effective assessment strategy that enables complex spatio-temporal studies of community diversity and ecosystem function, previously infeasible using traditional methods.","author":[{"dropping-particle":"","family":"Seymour","given":"Mathew","non-dropping-particle":"","parse-names":false,"suffix":""},{"dropping-particle":"","family":"Edwards","given":"François K.","non-dropping-particle":"","parse-names":false,"suffix":""},{"dropping-particle":"","family":"Cosby","given":"Bernard J.","non-dropping-particle":"","parse-names":false,"suffix":""},{"dropping-particle":"","family":"Bista","given":"Iliana","non-dropping-particle":"","parse-names":false,"suffix":""},{"dropping-particle":"","family":"Scarlett","given":"Peter M.","non-dropping-particle":"","parse-names":false,"suffix":""},{"dropping-particle":"","family":"Brailsford","given":"Francesca L.","non-dropping-particle":"","parse-names":false,"suffix":""},{"dropping-particle":"","family":"Glanville","given":"Helen C.","non-dropping-particle":"","parse-names":false,"suffix":""},{"dropping-particle":"","family":"Bruyn","given":"Mark","non-dropping-particle":"de","parse-names":false,"suffix":""},{"dropping-particle":"","family":"Carvalho","given":"Gary R.","non-dropping-particle":"","parse-names":false,"suffix":""},{"dropping-particle":"","family":"Creer","given":"Simon","non-dropping-particle":"","parse-names":false,"suffix":""}],"container-title":"Communications Biology","id":"ITEM-1","issue":"1","issued":{"date-parts":[["2021"]]},"publisher":"Springer US","title":"Environmental DNA provides higher resolution assessment of riverine biodiversity and ecosystem function via spatio-temporal nestedness and turnover partitioning","type":"article-journal","volume":"4"}},{"id":"w52rFSGD/5SNSPsle","uris":["http://www.mendeley.com/documents/?uuid=c2aec86f-9668-46de-bbd0-0d1b6d591eaf"],"itemData":{"DOI":"10.1038/s41598-020-64858-9","ISSN":"20452322","PMID":"32433472","abstract":"Loss of biodiversity from lower to upper trophic levels reduces overall productivity and stability of coastal ecosystems in our oceans, but rarely are these changes documented across both time and space. The characterisation of environmental DNA (eDNA) from sediment and seawater using metabarcoding offers a powerful molecular lens to observe marine biota and provides a series of ‘snapshots’ across a broad spectrum of eukaryotic organisms. Using these next-generation tools and downstream analytical innovations including machine learning sequence assignment algorithms and co-occurrence network analyses, we examined how anthropogenic pressures may have impacted marine biodiversity on subtropical coral reefs in Okinawa, Japan. Based on 18 S ribosomal RNA, but not ITS2 sequence data due to inconsistent amplification for this marker, as well as proxies for anthropogenic disturbance, we show that eukaryotic richness at the family level significantly increases with medium and high levels of disturbance. This change in richness coincides with compositional changes, a decrease in connectedness among taxa, an increase in fragmentation of taxon co-occurrence networks, and a shift in indicator taxa. Taken together, these findings demonstrate the ability of eDNA to act as a barometer of disturbance and provide an exemplar of how biotic networks and coral reefs may be impacted by anthropogenic activities.","author":[{"dropping-particle":"","family":"DiBattista","given":"Joseph D.","non-dropping-particle":"","parse-names":false,"suffix":""},{"dropping-particle":"","family":"Reimer","given":"James D.","non-dropping-particle":"","parse-names":false,"suffix":""},{"dropping-particle":"","family":"Stat","given":"Michael","non-dropping-particle":"","parse-names":false,"suffix":""},{"dropping-particle":"","family":"Masucci","given":"Giovanni D.","non-dropping-particle":"","parse-names":false,"suffix":""},{"dropping-particle":"","family":"Biondi","given":"Piera","non-dropping-particle":"","parse-names":false,"suffix":""},{"dropping-particle":"","family":"Brauwer","given":"Maarten","non-dropping-particle":"De","parse-names":false,"suffix":""},{"dropping-particle":"","family":"Wilkinson","given":"Shaun P.","non-dropping-particle":"","parse-names":false,"suffix":""},{"dropping-particle":"","family":"Chariton","given":"Anthony A.","non-dropping-particle":"","parse-names":false,"suffix":""},{"dropping-particle":"","family":"Bunce","given":"Michael","non-dropping-particle":"","parse-names":false,"suffix":""}],"container-title":"Scientific Reports","id":"ITEM-2","issue":"1","issued":{"date-parts":[["2020"]]},"page":"1-15","title":"Environmental DNA can act as a biodiversity barometer of anthropogenic pressures in coastal ecosystems","type":"article-journal","volume":"10"}}],"schema":"https://github.com/citation-style-language/schema/raw/master/csl-citation.json"} </w:instrText>
      </w:r>
      <w:r w:rsidRPr="1676B36A">
        <w:rPr>
          <w:color w:val="2B579A"/>
        </w:rPr>
        <w:fldChar w:fldCharType="separate"/>
      </w:r>
      <w:r w:rsidR="00C5133D">
        <w:rPr>
          <w:rFonts w:cs="Times New Roman"/>
        </w:rPr>
        <w:t>(DiBattista et al., 2020; Seymour et al., 2021)</w:t>
      </w:r>
      <w:r w:rsidRPr="1676B36A">
        <w:rPr>
          <w:color w:val="2B579A"/>
        </w:rPr>
        <w:fldChar w:fldCharType="end"/>
      </w:r>
      <w:r w:rsidR="00380FE7">
        <w:t xml:space="preserve">.  </w:t>
      </w:r>
      <w:r w:rsidR="00380FE7" w:rsidRPr="1676B36A">
        <w:rPr>
          <w:rFonts w:eastAsiaTheme="minorEastAsia" w:cstheme="minorBidi"/>
        </w:rPr>
        <w:t>Metagenomics and metatranscriptomics research ha</w:t>
      </w:r>
      <w:r w:rsidR="7774AB65" w:rsidRPr="1676B36A">
        <w:rPr>
          <w:rFonts w:eastAsiaTheme="minorEastAsia" w:cstheme="minorBidi"/>
        </w:rPr>
        <w:t xml:space="preserve">ve </w:t>
      </w:r>
      <w:r w:rsidR="00380FE7" w:rsidRPr="1676B36A">
        <w:rPr>
          <w:rFonts w:eastAsiaTheme="minorEastAsia" w:cstheme="minorBidi"/>
        </w:rPr>
        <w:t xml:space="preserve"> also been developed in this area, mostly in the microbial community, and some evidence was found for potential function bioindicators of anthropogenic disturbances in several environments </w:t>
      </w:r>
      <w:r w:rsidRPr="1676B36A">
        <w:rPr>
          <w:rFonts w:eastAsiaTheme="minorEastAsia" w:cstheme="minorBidi"/>
          <w:color w:val="2B579A"/>
        </w:rPr>
        <w:fldChar w:fldCharType="begin" w:fldLock="1"/>
      </w:r>
      <w:r w:rsidR="0063198C">
        <w:rPr>
          <w:rFonts w:eastAsiaTheme="minorEastAsia" w:cstheme="minorBidi"/>
        </w:rPr>
        <w:instrText xml:space="preserve"> ADDIN ZOTERO_ITEM CSL_CITATION {"citationID":"mRPPzJy9","properties":{"formattedCitation":"(e.g. Falk et al., 2019; He et al., 2018)","plainCitation":"(e.g. Falk et al., 2019; He et al., 2018)","noteIndex":0},"citationItems":[{"id":"w52rFSGD/8qBvApRz","uris":["http://www.mendeley.com/documents/?uuid=15c98f47-b2f4-4aa4-979d-ce0313dda91f"],"itemData":{"DOI":"10.1016/j.scitotenv.2019.06.451","ISSN":"18791026","PMID":"31284186","abstract":"Microbial community function in freshwater sediments is influenced by the presence and persistence of anthropogenic pollutants, yet simultaneously imposes significant control on their transformation. Thus, microbes provide valuable ecosystem services in terms of biodegradation and bioindicators of compromised habitats. From a remediation perspective it is valuable to leverage the suite of microbial genes at the transcriptional level that are active in either natural versus stressed environments to provide insight into the cycling and fate of contaminants. Metatranscriptomic analysis of total bacterial and archaeal messenger RNA (mRNA) is a useful tool in this facet and was applied to sediments sampled from the Detroit River; a binational Area of Concern (AOC) in the Great Lakes. Previously established sediment surveys and modelling delineated the river into contaminant gradients based on concentrations of polycyclic aromatic hydrocarbons (PAHs), polychlorinated biphenyls (PCBs), and metals. Differential expression analysis through DESeq2 revealed that microbial transcripts associated with nitrate reduction, methanogenesis, and beta-oxidation were significant in legacy polluted sediments and linked with energetic pathways key in the generation of cellular currencies (acetyl-CoA, succinyl-CoA). Gluconeogenesis and polyester synthesis also showed high abundance in contaminated regions, along with increased expression of stress response genes and transposons, despite decreases in community α-diversity. Aromatic cleavage genes were detected, but in low abundance across the contaminant gradient. These results suggest that microbial communities within the Detroit River exploit unique anabolic and catabolic pathways to derive and store energy from legacy organic contaminants while simultaneously recruiting stress-response and gene transfer mechanisms to cope with xenobiotic pressures. By coupling well-resolved chemical datasets with metatranscriptomics, this study adds to the spatial understanding of in-situ microbial activities in pristine and perturbed freshwater sediments.","author":[{"dropping-particle":"","family":"Falk","given":"N.","non-dropping-particle":"","parse-names":false,"suffix":""},{"dropping-particle":"","family":"Reid","given":"T.","non-dropping-particle":"","parse-names":false,"suffix":""},{"dropping-particle":"","family":"Skoyles","given":"A.","non-dropping-particle":"","parse-names":false,"suffix":""},{"dropping-particle":"","family":"Grgicak-Mannion","given":"A.","non-dropping-particle":"","parse-names":false,"suffix":""},{"dropping-particle":"","family":"Drouillard","given":"K.","non-dropping-particle":"","parse-names":false,"suffix":""},{"dropping-particle":"","family":"Weisener","given":"C. G.","non-dropping-particle":"","parse-names":false,"suffix":""}],"container-title":"Science of the Total Environment","id":"ITEM-1","issued":{"date-parts":[["2019"]]},"page":"121-131","publisher":"Elsevier B.V.","title":"Microbial metatranscriptomic investigations across contaminant gradients of the Detroit River","type":"article-journal","volume":"690"},"prefix":"e.g."},{"id":"w52rFSGD/mrN46yE3","uris":["http://www.mendeley.com/documents/?uuid=b653942e-a5ee-4aca-8c08-c441d7e2c6ee","http://www.mendeley.com/documents/?uuid=2fbdb8ab-a700-4da2-b172-438ba0b3b02b","http://www.mendeley.com/documents/?uuid=307ad5dd-98af-49da-9634-b5b338a09586","http://www.mendeley.com/documents/?uuid=cd550b3b-b03a-4753-ad2a-cf60d939a4a3","http://www.mendeley.com/documents/?uuid=e62ab93c-b0a5-4985-81b1-a26e4e076267"],"itemData":{"DOI":"https://doi.org/ 10.1128/mBio.02435-17.","abstract":"Contamination from anthropogenic activities has significantly impacted Earth’s biosphere. However, knowledge about how environmental contamination affects the biodiversity of groundwater microbiomes and ecosystem functioning remains very limited. Here, we used a comprehensive functional gene array to analyze groundwater microbiomes from 69 wells at the Oak Ridge Field Research Center (Oak Ridge, TN), representing a wide pH range and uranium, nitrate, and other contaminants. We hypothesized that the functional diversity of groundwater microbiomes would decrease as environmental contamination (e.g., uranium or nitrate) increased or at low or high pH, while some specific populations capable of utilizing or resistant to those contaminants would increase, and thus, such key microbial functional genes and/or populations could be used to predict groundwater contamination and ecosystem functioning. Our results indicated that functional richness/diversity decreased as uranium (but not nitrate) increased in groundwater. In addition, about 5.9% of specific key functional populations targeted by a comprehensive functional gene array (GeoChip 5) increased significantly (P \u0002 0.05) as uranium or nitrate increased, and their changes could be used to successfully predict uranium and nitrate contamination and ecosystem functioning. This study indicates great potential for using microbial functional genes to predict environmental contamination and ecosystem functioning.","author":[{"dropping-particle":"","family":"He","given":"Zhili","non-dropping-particle":"","parse-names":false,"suffix":""},{"dropping-particle":"","family":"Zhang","given":"Ping","non-dropping-particle":"","parse-names":false,"suffix":""},{"dropping-particle":"","family":"Wu","given":"Linwei","non-dropping-particle":"","parse-names":false,"suffix":""},{"dropping-particle":"","family":"Rocha","given":"Andrea M.","non-dropping-particle":"","parse-names":false,"suffix":""},{"dropping-particle":"","family":"Tu","given":"Qichao","non-dropping-particle":"","parse-names":false,"suffix":""},{"dropping-particle":"","family":"Shi","given":"Zhou","non-dropping-particle":"","parse-names":false,"suffix":""},{"dropping-particle":"","family":"Wu","given":"Bo","non-dropping-particle":"","parse-names":false,"suffix":""},{"dropping-particle":"","family":"Qin","given":"Yujia","non-dropping-particle":"","parse-names":false,"suffix":""},{"dropping-particle":"","family":"Wang","given":"Jianjun","non-dropping-particle":"","parse-names":false,"suffix":""},{"dropping-particle":"","family":"Yan","given":"Qingyun","non-dropping-particle":"","parse-names":false,"suffix":""},{"dropping-particle":"","family":"Curtis","given":"Daniel","non-dropping-particle":"","parse-names":false,"suffix":""},{"dropping-particle":"","family":"Ning","given":"Daliang","non-dropping-particle":"","parse-names":false,"suffix":""},{"dropping-particle":"","family":"Nostrand","given":"Joy D.","non-dropping-particle":"Van","parse-names":false,"suffix":""},{"dropping-particle":"","family":"Wu","given":"Liyou","non-dropping-particle":"","parse-names":false,"suffix":""},{"dropping-particle":"","family":"Yang","given":"Yunfeng","non-dropping-particle":"","parse-names":false,"suffix":""},{"dropping-particle":"","family":"Elias","given":"Dwayne A.","non-dropping-particle":"","parse-names":false,"suffix":""},{"dropping-particle":"","family":"Watson","given":"David B.","non-dropping-particle":"","parse-names":false,"suffix":""},{"dropping-particle":"","family":"Adams","given":"Michael W. W.","non-dropping-particle":"","parse-names":false,"suffix":""},{"dropping-particle":"","family":"Fields","given":"Mathew W.","non-dropping-particle":"","parse-names":false,"suffix":""},{"dropping-particle":"","family":"Alm","given":"Eric J.","non-dropping-particle":"","parse-names":false,"suffix":""},{"dropping-particle":"","family":"Hazen","given":"Terry C.","non-dropping-particle":"","parse-names":false,"suffix":""},{"dropping-particle":"","family":"Adams","given":"Paul D.","non-dropping-particle":"","parse-names":false,"suffix":""},{"dropping-particle":"","family":"Arkin","given":"Adam P.","non-dropping-particle":"","parse-names":false,"suffix":""},{"dropping-particle":"","family":"Zhou","given":"Jizhong","non-dropping-particle":"","parse-names":false,"suffix":""}],"container-title":"MBio","id":"ITEM-2","issue":"1","issued":{"date-parts":[["2018"]]},"page":"e02435-17","title":"Microbial Functional Gene Diversity Predicts Groundwater Contamination and Ecosystem Functioning","type":"article-journal","volume":"9"}}],"schema":"https://github.com/citation-style-language/schema/raw/master/csl-citation.json"} </w:instrText>
      </w:r>
      <w:r w:rsidRPr="1676B36A">
        <w:rPr>
          <w:rFonts w:eastAsiaTheme="minorEastAsia" w:cstheme="minorBidi"/>
          <w:color w:val="2B579A"/>
        </w:rPr>
        <w:fldChar w:fldCharType="separate"/>
      </w:r>
      <w:r w:rsidR="00C5133D">
        <w:rPr>
          <w:rFonts w:cs="Times New Roman"/>
        </w:rPr>
        <w:t>(e.g. Falk et al., 2019; He et al., 2018)</w:t>
      </w:r>
      <w:r w:rsidRPr="1676B36A">
        <w:rPr>
          <w:rFonts w:eastAsiaTheme="minorEastAsia" w:cstheme="minorBidi"/>
          <w:color w:val="2B579A"/>
        </w:rPr>
        <w:fldChar w:fldCharType="end"/>
      </w:r>
      <w:r w:rsidR="00380FE7" w:rsidRPr="1676B36A">
        <w:rPr>
          <w:rFonts w:eastAsiaTheme="minorEastAsia" w:cstheme="minorBidi"/>
        </w:rPr>
        <w:t>.</w:t>
      </w:r>
    </w:p>
    <w:p w14:paraId="263C4036" w14:textId="621716EC" w:rsidR="00380FE7" w:rsidRPr="00DF4DCE" w:rsidRDefault="00380FE7" w:rsidP="00A10C81">
      <w:pPr>
        <w:pStyle w:val="NMtext"/>
        <w:spacing w:line="360" w:lineRule="auto"/>
        <w:jc w:val="left"/>
        <w:rPr>
          <w:rFonts w:eastAsiaTheme="minorEastAsia" w:cstheme="minorBidi"/>
        </w:rPr>
      </w:pPr>
      <w:r w:rsidRPr="00DF4DCE">
        <w:rPr>
          <w:rFonts w:eastAsiaTheme="minorEastAsia" w:cstheme="minorBidi"/>
        </w:rPr>
        <w:t xml:space="preserve">These indicators may be used as early warnings, as functional response is likely to happen before compositional response </w:t>
      </w:r>
      <w:r w:rsidRPr="00DF4DCE">
        <w:rPr>
          <w:rFonts w:eastAsiaTheme="minorEastAsia" w:cstheme="minorBidi"/>
          <w:color w:val="2B579A"/>
          <w:shd w:val="clear" w:color="auto" w:fill="E6E6E6"/>
        </w:rPr>
        <w:fldChar w:fldCharType="begin" w:fldLock="1"/>
      </w:r>
      <w:r w:rsidR="0063198C">
        <w:rPr>
          <w:rFonts w:eastAsiaTheme="minorEastAsia" w:cstheme="minorBidi"/>
        </w:rPr>
        <w:instrText xml:space="preserve"> ADDIN ZOTERO_ITEM CSL_CITATION {"citationID":"1jZEYcwa","properties":{"formattedCitation":"(Cordier et al., 2020)","plainCitation":"(Cordier et al., 2020)","noteIndex":0},"citationItems":[{"id":"w52rFSGD/2L1KiEWq","uris":["http://www.mendeley.com/documents/?uuid=9edabe97-0669-4b12-bf52-b418cbeab29d"],"itemData":{"DOI":"10.1111/mec.15472","ISSN":"1365294X","abstract":"A decade after environmental scientists integrated high-throughput sequencing technologies in their toolbox, the genomics-based monitoring of anthropogenic impacts on the biodiversity and functioning of ecosystems is yet to be implemented by regulatory frameworks. Despite the broadly acknowledged potential of environmental genomics to this end, technical limitations and conceptual issues still stand in the way of its broad application by end-users. In addition, the multiplicity of potential implementation strategies may contribute to a perception that the routine application of this methodology is premature or “in development”, hence restraining regulators from binding these tools into legal frameworks. Here, we review recent implementations of environmental genomics-based methods, applied to the biomonitoring of ecosystems. By taking a general overview, without narrowing our perspective to particular habitats or groups of organisms, this paper aims to compare, review and discuss the strengths and limitations of four general implementation strategies of environmental genomics for monitoring: (a) Taxonomy-based analyses focused on identification of known bioindicators or described taxa; (b) De novo bioindicator analyses; (c) Structural community metrics including inferred ecological networks; and (d) Functional community metrics (metagenomics or metatranscriptomics). We emphasise the utility of the three latter strategies to integrate meiofauna and microorganisms that are not traditionally utilised in biomonitoring because of difficult taxonomic identification. Finally, we propose a roadmap for the implementation of environmental genomics into routine monitoring programmes that leverage recent analytical advancements, while pointing out current limitations and future research needs.","author":[{"dropping-particle":"","family":"Cordier","given":"Tristan","non-dropping-particle":"","parse-names":false,"suffix":""},{"dropping-particle":"","family":"Alonso-Sáez","given":"Laura","non-dropping-particle":"","parse-names":false,"suffix":""},{"dropping-particle":"","family":"Apothéloz-Perret-Gentil","given":"Laure","non-dropping-particle":"","parse-names":false,"suffix":""},{"dropping-particle":"","family":"Aylagas","given":"Eva","non-dropping-particle":"","parse-names":false,"suffix":""},{"dropping-particle":"","family":"Bohan","given":"David A.","non-dropping-particle":"","parse-names":false,"suffix":""},{"dropping-particle":"","family":"Bouchez","given":"Agnès","non-dropping-particle":"","parse-names":false,"suffix":""},{"dropping-particle":"","family":"Chariton","given":"Anthony","non-dropping-particle":"","parse-names":false,"suffix":""},{"dropping-particle":"","family":"Creer","given":"Simon","non-dropping-particle":"","parse-names":false,"suffix":""},{"dropping-particle":"","family":"Frühe","given":"Larissa","non-dropping-particle":"","parse-names":false,"suffix":""},{"dropping-particle":"","family":"Keck","given":"François","non-dropping-particle":"","parse-names":false,"suffix":""},{"dropping-particle":"","family":"Keeley","given":"Nigel","non-dropping-particle":"","parse-names":false,"suffix":""},{"dropping-particle":"","family":"Laroche","given":"Olivier","non-dropping-particle":"","parse-names":false,"suffix":""},{"dropping-particle":"","family":"Leese","given":"Florian","non-dropping-particle":"","parse-names":false,"suffix":""},{"dropping-particle":"","family":"Pochon","given":"Xavier","non-dropping-particle":"","parse-names":false,"suffix":""},{"dropping-particle":"","family":"Stoeck","given":"Thorsten","non-dropping-particle":"","parse-names":false,"suffix":""},{"dropping-particle":"","family":"Pawlowski","given":"Jan","non-dropping-particle":"","parse-names":false,"suffix":""},{"dropping-particle":"","family":"Lanzén","given":"Anders","non-dropping-particle":"","parse-names":false,"suffix":""}],"container-title":"Molecular Ecology","id":"ITEM-1","issued":{"date-parts":[["2020"]]},"page":"2937-2958","title":"Ecosystems monitoring powered by environmental genomics: A review of current strategies with an implementation roadmap","type":"article-journal","volume":"30"}}],"schema":"https://github.com/citation-style-language/schema/raw/master/csl-citation.json"} </w:instrText>
      </w:r>
      <w:r w:rsidRPr="00DF4DCE">
        <w:rPr>
          <w:rFonts w:eastAsiaTheme="minorEastAsia" w:cstheme="minorBidi"/>
          <w:color w:val="2B579A"/>
          <w:shd w:val="clear" w:color="auto" w:fill="E6E6E6"/>
        </w:rPr>
        <w:fldChar w:fldCharType="separate"/>
      </w:r>
      <w:r w:rsidR="00C5133D">
        <w:rPr>
          <w:rFonts w:cs="Times New Roman"/>
        </w:rPr>
        <w:t>(Cordier et al., 2020)</w:t>
      </w:r>
      <w:r w:rsidRPr="00DF4DCE">
        <w:rPr>
          <w:rFonts w:eastAsiaTheme="minorEastAsia" w:cstheme="minorBidi"/>
          <w:color w:val="2B579A"/>
          <w:shd w:val="clear" w:color="auto" w:fill="E6E6E6"/>
        </w:rPr>
        <w:fldChar w:fldCharType="end"/>
      </w:r>
      <w:r w:rsidRPr="00DF4DCE">
        <w:rPr>
          <w:rFonts w:eastAsiaTheme="minorEastAsia" w:cstheme="minorBidi"/>
        </w:rPr>
        <w:t xml:space="preserve">. These metrics may inform ecosystem health indicators of function (Table 1). </w:t>
      </w:r>
      <w:r w:rsidR="00B61988" w:rsidRPr="00DF4DCE">
        <w:rPr>
          <w:rFonts w:eastAsiaTheme="minorEastAsia" w:cstheme="minorBidi"/>
        </w:rPr>
        <w:t>Further</w:t>
      </w:r>
      <w:r w:rsidRPr="00DF4DCE">
        <w:t xml:space="preserve"> development </w:t>
      </w:r>
      <w:r w:rsidR="00B61988" w:rsidRPr="00DF4DCE">
        <w:t xml:space="preserve">is needed </w:t>
      </w:r>
      <w:r w:rsidR="00060C3B" w:rsidRPr="00DF4DCE">
        <w:t xml:space="preserve">looking at </w:t>
      </w:r>
      <w:r w:rsidRPr="00DF4DCE">
        <w:t xml:space="preserve">different taxonomic groups, and to understand the links between biodiversity and pressures and between the properties of networks and ecosystem function </w:t>
      </w:r>
      <w:r w:rsidRPr="00DF4DCE">
        <w:rPr>
          <w:color w:val="2B579A"/>
          <w:shd w:val="clear" w:color="auto" w:fill="E6E6E6"/>
        </w:rPr>
        <w:fldChar w:fldCharType="begin" w:fldLock="1"/>
      </w:r>
      <w:r w:rsidR="0063198C">
        <w:instrText xml:space="preserve"> ADDIN ZOTERO_ITEM CSL_CITATION {"citationID":"RBDaIs0g","properties":{"formattedCitation":"(Cordier et al., 2020)","plainCitation":"(Cordier et al., 2020)","noteIndex":0},"citationItems":[{"id":"w52rFSGD/2L1KiEWq","uris":["http://www.mendeley.com/documents/?uuid=9edabe97-0669-4b12-bf52-b418cbeab29d"],"itemData":{"DOI":"10.1111/mec.15472","ISSN":"1365294X","abstract":"A decade after environmental scientists integrated high-throughput sequencing technologies in their toolbox, the genomics-based monitoring of anthropogenic impacts on the biodiversity and functioning of ecosystems is yet to be implemented by regulatory frameworks. Despite the broadly acknowledged potential of environmental genomics to this end, technical limitations and conceptual issues still stand in the way of its broad application by end-users. In addition, the multiplicity of potential implementation strategies may contribute to a perception that the routine application of this methodology is premature or “in development”, hence restraining regulators from binding these tools into legal frameworks. Here, we review recent implementations of environmental genomics-based methods, applied to the biomonitoring of ecosystems. By taking a general overview, without narrowing our perspective to particular habitats or groups of organisms, this paper aims to compare, review and discuss the strengths and limitations of four general implementation strategies of environmental genomics for monitoring: (a) Taxonomy-based analyses focused on identification of known bioindicators or described taxa; (b) De novo bioindicator analyses; (c) Structural community metrics including inferred ecological networks; and (d) Functional community metrics (metagenomics or metatranscriptomics). We emphasise the utility of the three latter strategies to integrate meiofauna and microorganisms that are not traditionally utilised in biomonitoring because of difficult taxonomic identification. Finally, we propose a roadmap for the implementation of environmental genomics into routine monitoring programmes that leverage recent analytical advancements, while pointing out current limitations and future research needs.","author":[{"dropping-particle":"","family":"Cordier","given":"Tristan","non-dropping-particle":"","parse-names":false,"suffix":""},{"dropping-particle":"","family":"Alonso-Sáez","given":"Laura","non-dropping-particle":"","parse-names":false,"suffix":""},{"dropping-particle":"","family":"Apothéloz-Perret-Gentil","given":"Laure","non-dropping-particle":"","parse-names":false,"suffix":""},{"dropping-particle":"","family":"Aylagas","given":"Eva","non-dropping-particle":"","parse-names":false,"suffix":""},{"dropping-particle":"","family":"Bohan","given":"David A.","non-dropping-particle":"","parse-names":false,"suffix":""},{"dropping-particle":"","family":"Bouchez","given":"Agnès","non-dropping-particle":"","parse-names":false,"suffix":""},{"dropping-particle":"","family":"Chariton","given":"Anthony","non-dropping-particle":"","parse-names":false,"suffix":""},{"dropping-particle":"","family":"Creer","given":"Simon","non-dropping-particle":"","parse-names":false,"suffix":""},{"dropping-particle":"","family":"Frühe","given":"Larissa","non-dropping-particle":"","parse-names":false,"suffix":""},{"dropping-particle":"","family":"Keck","given":"François","non-dropping-particle":"","parse-names":false,"suffix":""},{"dropping-particle":"","family":"Keeley","given":"Nigel","non-dropping-particle":"","parse-names":false,"suffix":""},{"dropping-particle":"","family":"Laroche","given":"Olivier","non-dropping-particle":"","parse-names":false,"suffix":""},{"dropping-particle":"","family":"Leese","given":"Florian","non-dropping-particle":"","parse-names":false,"suffix":""},{"dropping-particle":"","family":"Pochon","given":"Xavier","non-dropping-particle":"","parse-names":false,"suffix":""},{"dropping-particle":"","family":"Stoeck","given":"Thorsten","non-dropping-particle":"","parse-names":false,"suffix":""},{"dropping-particle":"","family":"Pawlowski","given":"Jan","non-dropping-particle":"","parse-names":false,"suffix":""},{"dropping-particle":"","family":"Lanzén","given":"Anders","non-dropping-particle":"","parse-names":false,"suffix":""}],"container-title":"Molecular Ecology","id":"ITEM-1","issued":{"date-parts":[["2020"]]},"page":"2937-2958","title":"Ecosystems monitoring powered by environmental genomics: A review of current strategies with an implementation roadmap","type":"article-journal","volume":"30"}}],"schema":"https://github.com/citation-style-language/schema/raw/master/csl-citation.json"} </w:instrText>
      </w:r>
      <w:r w:rsidRPr="00DF4DCE">
        <w:rPr>
          <w:color w:val="2B579A"/>
          <w:shd w:val="clear" w:color="auto" w:fill="E6E6E6"/>
        </w:rPr>
        <w:fldChar w:fldCharType="separate"/>
      </w:r>
      <w:r w:rsidR="00C5133D">
        <w:rPr>
          <w:noProof/>
        </w:rPr>
        <w:t>(Cordier et al., 2020)</w:t>
      </w:r>
      <w:r w:rsidRPr="00DF4DCE">
        <w:rPr>
          <w:color w:val="2B579A"/>
          <w:shd w:val="clear" w:color="auto" w:fill="E6E6E6"/>
        </w:rPr>
        <w:fldChar w:fldCharType="end"/>
      </w:r>
      <w:r w:rsidRPr="00DF4DCE">
        <w:t>.</w:t>
      </w:r>
      <w:r w:rsidRPr="00DF4DCE">
        <w:rPr>
          <w:rFonts w:eastAsiaTheme="minorEastAsia" w:cstheme="minorBidi"/>
        </w:rPr>
        <w:t xml:space="preserve"> The use of information based on shotgun sequencing of RNA presents challenges for widespread application on environmental samples and is currently more costly than metabarcoding methods.</w:t>
      </w:r>
    </w:p>
    <w:p w14:paraId="7269529E" w14:textId="5908AB7A" w:rsidR="00B13367" w:rsidRDefault="00380FE7" w:rsidP="00A10C81">
      <w:pPr>
        <w:pStyle w:val="NMtext"/>
        <w:spacing w:line="360" w:lineRule="auto"/>
        <w:jc w:val="left"/>
      </w:pPr>
      <w:r w:rsidRPr="004743F2">
        <w:t xml:space="preserve">An example of the </w:t>
      </w:r>
      <w:r>
        <w:t xml:space="preserve">application of DNA-based methods for assessing the impacts of stressors on macroinvertebrate community function in freshwater environments </w:t>
      </w:r>
      <w:r w:rsidRPr="004743F2">
        <w:t>is show</w:t>
      </w:r>
      <w:r>
        <w:t>n</w:t>
      </w:r>
      <w:r w:rsidRPr="004743F2">
        <w:t xml:space="preserve"> in Box 1</w:t>
      </w:r>
      <w:r w:rsidR="004A1F7A">
        <w:t xml:space="preserve">2 </w:t>
      </w:r>
      <w:r>
        <w:rPr>
          <w:color w:val="2B579A"/>
          <w:shd w:val="clear" w:color="auto" w:fill="E6E6E6"/>
        </w:rPr>
        <w:fldChar w:fldCharType="begin" w:fldLock="1"/>
      </w:r>
      <w:r w:rsidR="0063198C">
        <w:instrText xml:space="preserve"> ADDIN ZOTERO_ITEM CSL_CITATION {"citationID":"opyAb6AG","properties":{"formattedCitation":"(Seymour et al., 2021)","plainCitation":"(Seymour et al., 2021)","noteIndex":0},"citationItems":[{"id":"w52rFSGD/PuWRYa8P","uris":["http://www.mendeley.com/documents/?uuid=3f69f614-0b65-4192-ab35-934a484c1c76"],"itemData":{"DOI":"10.1038/s42003-021-02031-2","ISSN":"23993642","PMID":"33941836","abstract":"Rapidly assessing biodiversity is essential for environmental monitoring; however, traditional approaches are limited in the scope needed for most ecological systems. Environmental DNA (eDNA) based assessment offers enhanced scope for assessing biodiversity, while also increasing sampling efficiency and reducing processing time, compared to traditional methods. Here we investigated the effects of landuse and seasonality on headwater community richness and functional diversity, via spatio-temporal dynamics, using both eDNA and traditional sampling. We found that eDNA provided greater resolution in assessing biodiversity dynamics in time and space, compared to traditional sampling. Community richness was seasonally linked, peaking in spring and summer, with temporal turnover having a greater effect on community composition compared to localized nestedness. Overall, our assessment of ecosystem function shows that community formation is driven by regional resource availability, implying regional management requirements should be considered. Our findings show that eDNA based ecological assessment is a powerful, rapid and effective assessment strategy that enables complex spatio-temporal studies of community diversity and ecosystem function, previously infeasible using traditional methods.","author":[{"dropping-particle":"","family":"Seymour","given":"Mathew","non-dropping-particle":"","parse-names":false,"suffix":""},{"dropping-particle":"","family":"Edwards","given":"François K.","non-dropping-particle":"","parse-names":false,"suffix":""},{"dropping-particle":"","family":"Cosby","given":"Bernard J.","non-dropping-particle":"","parse-names":false,"suffix":""},{"dropping-particle":"","family":"Bista","given":"Iliana","non-dropping-particle":"","parse-names":false,"suffix":""},{"dropping-particle":"","family":"Scarlett","given":"Peter M.","non-dropping-particle":"","parse-names":false,"suffix":""},{"dropping-particle":"","family":"Brailsford","given":"Francesca L.","non-dropping-particle":"","parse-names":false,"suffix":""},{"dropping-particle":"","family":"Glanville","given":"Helen C.","non-dropping-particle":"","parse-names":false,"suffix":""},{"dropping-particle":"","family":"Bruyn","given":"Mark","non-dropping-particle":"de","parse-names":false,"suffix":""},{"dropping-particle":"","family":"Carvalho","given":"Gary R.","non-dropping-particle":"","parse-names":false,"suffix":""},{"dropping-particle":"","family":"Creer","given":"Simon","non-dropping-particle":"","parse-names":false,"suffix":""}],"container-title":"Communications Biology","id":"ITEM-1","issue":"1","issued":{"date-parts":[["2021"]]},"publisher":"Springer US","title":"Environmental DNA provides higher resolution assessment of riverine biodiversity and ecosystem function via spatio-temporal nestedness and turnover partitioning","type":"article-journal","volume":"4"}}],"schema":"https://github.com/citation-style-language/schema/raw/master/csl-citation.json"} </w:instrText>
      </w:r>
      <w:r>
        <w:rPr>
          <w:color w:val="2B579A"/>
          <w:shd w:val="clear" w:color="auto" w:fill="E6E6E6"/>
        </w:rPr>
        <w:fldChar w:fldCharType="separate"/>
      </w:r>
      <w:r w:rsidR="00C5133D">
        <w:rPr>
          <w:rFonts w:cs="Times New Roman"/>
        </w:rPr>
        <w:t>(Seymour et al., 2021)</w:t>
      </w:r>
      <w:r>
        <w:rPr>
          <w:color w:val="2B579A"/>
          <w:shd w:val="clear" w:color="auto" w:fill="E6E6E6"/>
        </w:rPr>
        <w:fldChar w:fldCharType="end"/>
      </w:r>
      <w:r w:rsidRPr="004743F2">
        <w:t>.</w:t>
      </w:r>
    </w:p>
    <w:p w14:paraId="3446851A" w14:textId="5BFC2753" w:rsidR="00E65F10" w:rsidRPr="00DF4DCE" w:rsidRDefault="003C6827" w:rsidP="003C6827">
      <w:pPr>
        <w:pStyle w:val="NMtext"/>
        <w:spacing w:line="360" w:lineRule="auto"/>
        <w:jc w:val="left"/>
      </w:pPr>
      <w:r w:rsidRPr="00382BF8">
        <w:rPr>
          <w:rFonts w:ascii="Arial" w:eastAsia="Times New Roman" w:hAnsi="Arial" w:cs="Arial"/>
          <w:noProof/>
        </w:rPr>
        <w:lastRenderedPageBreak/>
        <mc:AlternateContent>
          <mc:Choice Requires="wps">
            <w:drawing>
              <wp:anchor distT="45720" distB="45720" distL="114300" distR="114300" simplePos="0" relativeHeight="251686929" behindDoc="0" locked="0" layoutInCell="1" allowOverlap="1" wp14:anchorId="36F5C36E" wp14:editId="2230EC71">
                <wp:simplePos x="0" y="0"/>
                <wp:positionH relativeFrom="margin">
                  <wp:align>left</wp:align>
                </wp:positionH>
                <wp:positionV relativeFrom="paragraph">
                  <wp:posOffset>0</wp:posOffset>
                </wp:positionV>
                <wp:extent cx="6324600" cy="1404620"/>
                <wp:effectExtent l="0" t="0" r="19050" b="28575"/>
                <wp:wrapSquare wrapText="bothSides"/>
                <wp:docPr id="17967381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2379C056" w14:textId="77777777" w:rsidR="003C6827" w:rsidRPr="00E755C7" w:rsidRDefault="003C6827" w:rsidP="003C6827">
                            <w:pPr>
                              <w:spacing w:line="360" w:lineRule="auto"/>
                              <w:rPr>
                                <w:rFonts w:ascii="Source Sans Pro Light" w:hAnsi="Source Sans Pro Light"/>
                                <w:b/>
                                <w:bCs/>
                              </w:rPr>
                            </w:pPr>
                            <w:r w:rsidRPr="00E755C7">
                              <w:rPr>
                                <w:rFonts w:ascii="Source Sans Pro Light" w:hAnsi="Source Sans Pro Light"/>
                                <w:b/>
                                <w:bCs/>
                              </w:rPr>
                              <w:t>Box 12: Assessing the impact of stressors on macroinvertebrate community function</w:t>
                            </w:r>
                          </w:p>
                          <w:p w14:paraId="10D464A8"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Current monitoring approach</w:t>
                            </w:r>
                          </w:p>
                          <w:p w14:paraId="3F264A76" w14:textId="77777777" w:rsidR="003C6827" w:rsidRPr="00E755C7" w:rsidRDefault="003C6827" w:rsidP="003C6827">
                            <w:pPr>
                              <w:spacing w:line="360" w:lineRule="auto"/>
                              <w:rPr>
                                <w:rFonts w:asciiTheme="minorHAnsi" w:eastAsiaTheme="minorEastAsia" w:hAnsiTheme="minorHAnsi" w:cstheme="minorBidi"/>
                                <w:color w:val="000000" w:themeColor="text1"/>
                              </w:rPr>
                            </w:pPr>
                            <w:r w:rsidRPr="00E755C7">
                              <w:rPr>
                                <w:rFonts w:ascii="Source Sans Pro Light" w:eastAsiaTheme="minorEastAsia" w:hAnsi="Source Sans Pro Light"/>
                                <w:color w:val="000000" w:themeColor="text1"/>
                              </w:rPr>
                              <w:t>Macroinvertebrates are semi-quantitatively sampled with a kick net for three minutes in microhabitats, followed by morphological identification.</w:t>
                            </w:r>
                          </w:p>
                          <w:p w14:paraId="3B036B02"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Initiatives / Frameworks</w:t>
                            </w:r>
                          </w:p>
                          <w:p w14:paraId="0D2CF2E9"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Habitats Directive (92/43/EEC)</w:t>
                            </w:r>
                          </w:p>
                          <w:p w14:paraId="106F9D8E"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Water Framework Directive</w:t>
                            </w:r>
                          </w:p>
                          <w:p w14:paraId="24FBF9F3"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Scottish Biodiversity Strategy</w:t>
                            </w:r>
                          </w:p>
                          <w:p w14:paraId="71B09CF1"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EU Biodiversity Strategy for 2020</w:t>
                            </w:r>
                          </w:p>
                          <w:p w14:paraId="1F81B633"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Aichi Targets 2020</w:t>
                            </w:r>
                          </w:p>
                          <w:p w14:paraId="4E3784B0"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 xml:space="preserve">Data collected </w:t>
                            </w:r>
                          </w:p>
                          <w:p w14:paraId="42EA3CB0" w14:textId="77777777" w:rsidR="003C6827" w:rsidRPr="00E755C7" w:rsidRDefault="003C6827" w:rsidP="003C6827">
                            <w:pPr>
                              <w:pStyle w:val="ListParagraph"/>
                              <w:numPr>
                                <w:ilvl w:val="0"/>
                                <w:numId w:val="29"/>
                              </w:numPr>
                              <w:spacing w:line="360" w:lineRule="auto"/>
                              <w:rPr>
                                <w:rFonts w:ascii="Source Sans Pro Light" w:hAnsi="Source Sans Pro Light"/>
                                <w:b/>
                                <w:bCs/>
                                <w:szCs w:val="24"/>
                              </w:rPr>
                            </w:pPr>
                            <w:r w:rsidRPr="00E755C7">
                              <w:rPr>
                                <w:rFonts w:ascii="Source Sans Pro Light" w:eastAsiaTheme="minorEastAsia" w:hAnsi="Source Sans Pro Light"/>
                                <w:color w:val="000000" w:themeColor="text1"/>
                                <w:szCs w:val="24"/>
                              </w:rPr>
                              <w:t>Species list</w:t>
                            </w:r>
                          </w:p>
                          <w:p w14:paraId="2F27033B" w14:textId="77777777" w:rsidR="003C6827" w:rsidRPr="00E755C7" w:rsidRDefault="003C6827" w:rsidP="003C6827">
                            <w:pPr>
                              <w:pStyle w:val="ListParagraph"/>
                              <w:numPr>
                                <w:ilvl w:val="0"/>
                                <w:numId w:val="29"/>
                              </w:numPr>
                              <w:spacing w:line="360" w:lineRule="auto"/>
                              <w:rPr>
                                <w:rFonts w:ascii="Source Sans Pro Light" w:hAnsi="Source Sans Pro Light"/>
                                <w:b/>
                                <w:bCs/>
                                <w:szCs w:val="24"/>
                              </w:rPr>
                            </w:pPr>
                            <w:r w:rsidRPr="00E755C7">
                              <w:rPr>
                                <w:rFonts w:ascii="Source Sans Pro Light" w:eastAsiaTheme="minorEastAsia" w:hAnsi="Source Sans Pro Light"/>
                                <w:color w:val="000000" w:themeColor="text1"/>
                                <w:szCs w:val="24"/>
                              </w:rPr>
                              <w:t>Species or taxa abundances</w:t>
                            </w:r>
                          </w:p>
                          <w:p w14:paraId="06B3B95E"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Scottish and UK Indicators</w:t>
                            </w:r>
                          </w:p>
                          <w:p w14:paraId="37DAF0D7" w14:textId="77777777" w:rsidR="003C6827" w:rsidRPr="00E755C7" w:rsidRDefault="003C6827" w:rsidP="003C6827">
                            <w:pPr>
                              <w:tabs>
                                <w:tab w:val="left" w:pos="426"/>
                              </w:tabs>
                              <w:spacing w:line="360" w:lineRule="auto"/>
                              <w:rPr>
                                <w:rFonts w:ascii="Source Sans Pro Light" w:hAnsi="Source Sans Pro Light"/>
                              </w:rPr>
                            </w:pPr>
                            <w:r w:rsidRPr="00E755C7">
                              <w:rPr>
                                <w:rFonts w:ascii="Source Sans Pro Light" w:hAnsi="Source Sans Pro Light"/>
                              </w:rPr>
                              <w:t>Creation of new EHI Function and Resilience.</w:t>
                            </w:r>
                          </w:p>
                          <w:p w14:paraId="65562997"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How DNA may be integrated</w:t>
                            </w:r>
                          </w:p>
                          <w:p w14:paraId="35867C9E" w14:textId="77777777" w:rsidR="003C6827" w:rsidRPr="00E755C7" w:rsidRDefault="003C6827" w:rsidP="003C6827">
                            <w:pPr>
                              <w:spacing w:line="360" w:lineRule="auto"/>
                            </w:pPr>
                            <w:r w:rsidRPr="00E755C7">
                              <w:rPr>
                                <w:rFonts w:ascii="Source Sans Pro Light" w:hAnsi="Source Sans Pro Light"/>
                              </w:rPr>
                              <w:t xml:space="preserve">DNA data are collected from bulk samples, preservative ethanol or from aquatic eDNA. Sequences are bioinformatically processed and retrieved OTUs are then taxonomically assigned. The obtained taxa are then </w:t>
                            </w:r>
                            <w:r w:rsidRPr="00E755C7">
                              <w:rPr>
                                <w:rStyle w:val="NMtextChar"/>
                              </w:rPr>
                              <w:t xml:space="preserve">partitioned into functional groups (e.g. functional feeding groups) and functional richness and diversity is estimated. This allows the assessment of spatial turnover of function within communities according to the impact of environmental stressors (e.g. land use changes, pollution). This approach has already been applied with promising results </w:t>
                            </w:r>
                            <w:r w:rsidRPr="00E755C7">
                              <w:rPr>
                                <w:rStyle w:val="NMtextChar"/>
                              </w:rPr>
                              <w:fldChar w:fldCharType="begin" w:fldLock="1"/>
                            </w:r>
                            <w:r w:rsidRPr="00E755C7">
                              <w:rPr>
                                <w:rStyle w:val="NMtextChar"/>
                              </w:rPr>
                              <w:instrText>ADDIN CSL_CITATION {"citationItems":[{"id":"ITEM-1","itemData":{"DOI":"10.1038/s42003-021-02031-2","ISSN":"23993642","PMID":"33941836","abstract":"Rapidly assessing biodiversity is essential for environmental monitoring; however, traditional approaches are limited in the scope needed for most ecological systems. Environmental DNA (eDNA) based assessment offers enhanced scope for assessing biodiversity, while also increasing sampling efficiency and reducing processing time, compared to traditional methods. Here we investigated the effects of landuse and seasonality on headwater community richness and functional diversity, via spatio-temporal dynamics, using both eDNA and traditional sampling. We found that eDNA provided greater resolution in assessing biodiversity dynamics in time and space, compared to traditional sampling. Community richness was seasonally linked, peaking in spring and summer, with temporal turnover having a greater effect on community composition compared to localized nestedness. Overall, our assessment of ecosystem function shows that community formation is driven by regional resource availability, implying regional management requirements should be considered. Our findings show that eDNA based ecological assessment is a powerful, rapid and effective assessment strategy that enables complex spatio-temporal studies of community diversity and ecosystem function, previously infeasible using traditional methods.","author":[{"dropping-particle":"","family":"Seymour","given":"Mathew","non-dropping-particle":"","parse-names":false,"suffix":""},{"dropping-particle":"","family":"Edwards","given":"François K.","non-dropping-particle":"","parse-names":false,"suffix":""},{"dropping-particle":"","family":"Cosby","given":"Bernard J.","non-dropping-particle":"","parse-names":false,"suffix":""},{"dropping-particle":"","family":"Bista","given":"Iliana","non-dropping-particle":"","parse-names":false,"suffix":""},{"dropping-particle":"","family":"Scarlett","given":"Peter M.","non-dropping-particle":"","parse-names":false,"suffix":""},{"dropping-particle":"","family":"Brailsford","given":"Francesca L.","non-dropping-particle":"","parse-names":false,"suffix":""},{"dropping-particle":"","family":"Glanville","given":"Helen C.","non-dropping-particle":"","parse-names":false,"suffix":""},{"dropping-particle":"","family":"Bruyn","given":"Mark","non-dropping-particle":"de","parse-names":false,"suffix":""},{"dropping-particle":"","family":"Carvalho","given":"Gary R.","non-dropping-particle":"","parse-names":false,"suffix":""},{"dropping-particle":"","family":"Creer","given":"Simon","non-dropping-particle":"","parse-names":false,"suffix":""}],"container-title":"Communications Biology","id":"ITEM-1","issue":"1","issued":{"date-parts":[["2021"]]},"publisher":"Springer US","title":"Environmental DNA provides higher resolution assessment of riverine biodiversity and ecosystem function via spatio-temporal nestedness and turnover partitioning","type":"article-journal","volume":"4"},"uris":["http://www.mendeley.com/documents/?uuid=3f69f614-0b65-4192-ab35-934a484c1c76"]}],"mendeley":{"formattedCitation":"(Seymour et al. 2021)","plainTextFormattedCitation":"(Seymour et al. 2021)","previouslyFormattedCitation":"(Seymour et al. 2021)"},"properties":{"noteIndex":0},"schema":"https://github.com/citation-style-language/schema/raw/master/csl-citation.json"}</w:instrText>
                            </w:r>
                            <w:r w:rsidRPr="00E755C7">
                              <w:rPr>
                                <w:rStyle w:val="NMtextChar"/>
                              </w:rPr>
                              <w:fldChar w:fldCharType="separate"/>
                            </w:r>
                            <w:r w:rsidRPr="00E755C7">
                              <w:rPr>
                                <w:rStyle w:val="NMtextChar"/>
                                <w:noProof/>
                              </w:rPr>
                              <w:t>(Seymour et al. 2021)</w:t>
                            </w:r>
                            <w:r w:rsidRPr="00E755C7">
                              <w:rPr>
                                <w:rStyle w:val="NMtextChar"/>
                              </w:rPr>
                              <w:fldChar w:fldCharType="end"/>
                            </w:r>
                            <w:r w:rsidRPr="00E755C7">
                              <w:rPr>
                                <w:rStyle w:val="NMtextCha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5C36E" id="_x0000_s1040" type="#_x0000_t202" alt="&quot;&quot;" style="position:absolute;margin-left:0;margin-top:0;width:498pt;height:110.6pt;z-index:25168692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" strokecolor="#016574" strokeweight="1.5pt">
                <v:textbox style="mso-fit-shape-to-text:t">
                  <w:txbxContent>
                    <w:p w14:paraId="2379C056" w14:textId="77777777" w:rsidR="003C6827" w:rsidRPr="00E755C7" w:rsidRDefault="003C6827" w:rsidP="003C6827">
                      <w:pPr>
                        <w:spacing w:line="360" w:lineRule="auto"/>
                        <w:rPr>
                          <w:rFonts w:ascii="Source Sans Pro Light" w:hAnsi="Source Sans Pro Light"/>
                          <w:b/>
                          <w:bCs/>
                        </w:rPr>
                      </w:pPr>
                      <w:r w:rsidRPr="00E755C7">
                        <w:rPr>
                          <w:rFonts w:ascii="Source Sans Pro Light" w:hAnsi="Source Sans Pro Light"/>
                          <w:b/>
                          <w:bCs/>
                        </w:rPr>
                        <w:t>Box 12: Assessing the impact of stressors on macroinvertebrate community function</w:t>
                      </w:r>
                    </w:p>
                    <w:p w14:paraId="10D464A8"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Current monitoring approach</w:t>
                      </w:r>
                    </w:p>
                    <w:p w14:paraId="3F264A76" w14:textId="77777777" w:rsidR="003C6827" w:rsidRPr="00E755C7" w:rsidRDefault="003C6827" w:rsidP="003C6827">
                      <w:pPr>
                        <w:spacing w:line="360" w:lineRule="auto"/>
                        <w:rPr>
                          <w:rFonts w:asciiTheme="minorHAnsi" w:eastAsiaTheme="minorEastAsia" w:hAnsiTheme="minorHAnsi" w:cstheme="minorBidi"/>
                          <w:color w:val="000000" w:themeColor="text1"/>
                        </w:rPr>
                      </w:pPr>
                      <w:r w:rsidRPr="00E755C7">
                        <w:rPr>
                          <w:rFonts w:ascii="Source Sans Pro Light" w:eastAsiaTheme="minorEastAsia" w:hAnsi="Source Sans Pro Light"/>
                          <w:color w:val="000000" w:themeColor="text1"/>
                        </w:rPr>
                        <w:t>Macroinvertebrates are semi-quantitatively sampled with a kick net for three minutes in microhabitats, followed by morphological identification.</w:t>
                      </w:r>
                    </w:p>
                    <w:p w14:paraId="3B036B02"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Initiatives / Frameworks</w:t>
                      </w:r>
                    </w:p>
                    <w:p w14:paraId="0D2CF2E9"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Habitats Directive (92/43/EEC)</w:t>
                      </w:r>
                    </w:p>
                    <w:p w14:paraId="106F9D8E"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Water Framework Directive</w:t>
                      </w:r>
                    </w:p>
                    <w:p w14:paraId="24FBF9F3"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Scottish Biodiversity Strategy</w:t>
                      </w:r>
                    </w:p>
                    <w:p w14:paraId="71B09CF1"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EU Biodiversity Strategy for 2020</w:t>
                      </w:r>
                    </w:p>
                    <w:p w14:paraId="1F81B633" w14:textId="77777777" w:rsidR="003C6827" w:rsidRPr="00E755C7" w:rsidRDefault="003C6827" w:rsidP="003C6827">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Aichi Targets 2020</w:t>
                      </w:r>
                    </w:p>
                    <w:p w14:paraId="4E3784B0"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 xml:space="preserve">Data collected </w:t>
                      </w:r>
                    </w:p>
                    <w:p w14:paraId="42EA3CB0" w14:textId="77777777" w:rsidR="003C6827" w:rsidRPr="00E755C7" w:rsidRDefault="003C6827" w:rsidP="003C6827">
                      <w:pPr>
                        <w:pStyle w:val="ListParagraph"/>
                        <w:numPr>
                          <w:ilvl w:val="0"/>
                          <w:numId w:val="29"/>
                        </w:numPr>
                        <w:spacing w:line="360" w:lineRule="auto"/>
                        <w:rPr>
                          <w:rFonts w:ascii="Source Sans Pro Light" w:hAnsi="Source Sans Pro Light"/>
                          <w:b/>
                          <w:bCs/>
                          <w:szCs w:val="24"/>
                        </w:rPr>
                      </w:pPr>
                      <w:r w:rsidRPr="00E755C7">
                        <w:rPr>
                          <w:rFonts w:ascii="Source Sans Pro Light" w:eastAsiaTheme="minorEastAsia" w:hAnsi="Source Sans Pro Light"/>
                          <w:color w:val="000000" w:themeColor="text1"/>
                          <w:szCs w:val="24"/>
                        </w:rPr>
                        <w:t>Species list</w:t>
                      </w:r>
                    </w:p>
                    <w:p w14:paraId="2F27033B" w14:textId="77777777" w:rsidR="003C6827" w:rsidRPr="00E755C7" w:rsidRDefault="003C6827" w:rsidP="003C6827">
                      <w:pPr>
                        <w:pStyle w:val="ListParagraph"/>
                        <w:numPr>
                          <w:ilvl w:val="0"/>
                          <w:numId w:val="29"/>
                        </w:numPr>
                        <w:spacing w:line="360" w:lineRule="auto"/>
                        <w:rPr>
                          <w:rFonts w:ascii="Source Sans Pro Light" w:hAnsi="Source Sans Pro Light"/>
                          <w:b/>
                          <w:bCs/>
                          <w:szCs w:val="24"/>
                        </w:rPr>
                      </w:pPr>
                      <w:r w:rsidRPr="00E755C7">
                        <w:rPr>
                          <w:rFonts w:ascii="Source Sans Pro Light" w:eastAsiaTheme="minorEastAsia" w:hAnsi="Source Sans Pro Light"/>
                          <w:color w:val="000000" w:themeColor="text1"/>
                          <w:szCs w:val="24"/>
                        </w:rPr>
                        <w:t>Species or taxa abundances</w:t>
                      </w:r>
                    </w:p>
                    <w:p w14:paraId="06B3B95E"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Scottish and UK Indicators</w:t>
                      </w:r>
                    </w:p>
                    <w:p w14:paraId="37DAF0D7" w14:textId="77777777" w:rsidR="003C6827" w:rsidRPr="00E755C7" w:rsidRDefault="003C6827" w:rsidP="003C6827">
                      <w:pPr>
                        <w:tabs>
                          <w:tab w:val="left" w:pos="426"/>
                        </w:tabs>
                        <w:spacing w:line="360" w:lineRule="auto"/>
                        <w:rPr>
                          <w:rFonts w:ascii="Source Sans Pro Light" w:hAnsi="Source Sans Pro Light"/>
                        </w:rPr>
                      </w:pPr>
                      <w:r w:rsidRPr="00E755C7">
                        <w:rPr>
                          <w:rFonts w:ascii="Source Sans Pro Light" w:hAnsi="Source Sans Pro Light"/>
                        </w:rPr>
                        <w:t>Creation of new EHI Function and Resilience.</w:t>
                      </w:r>
                    </w:p>
                    <w:p w14:paraId="65562997" w14:textId="77777777" w:rsidR="003C6827" w:rsidRPr="00E755C7" w:rsidRDefault="003C6827" w:rsidP="003C6827">
                      <w:pPr>
                        <w:spacing w:after="160" w:line="360" w:lineRule="auto"/>
                        <w:rPr>
                          <w:rFonts w:ascii="Source Sans Pro Light" w:hAnsi="Source Sans Pro Light"/>
                          <w:b/>
                          <w:bCs/>
                        </w:rPr>
                      </w:pPr>
                      <w:r w:rsidRPr="00E755C7">
                        <w:rPr>
                          <w:rFonts w:ascii="Source Sans Pro Light" w:hAnsi="Source Sans Pro Light"/>
                          <w:b/>
                          <w:bCs/>
                        </w:rPr>
                        <w:t>How DNA may be integrated</w:t>
                      </w:r>
                    </w:p>
                    <w:p w14:paraId="35867C9E" w14:textId="77777777" w:rsidR="003C6827" w:rsidRPr="00E755C7" w:rsidRDefault="003C6827" w:rsidP="003C6827">
                      <w:pPr>
                        <w:spacing w:line="360" w:lineRule="auto"/>
                      </w:pPr>
                      <w:r w:rsidRPr="00E755C7">
                        <w:rPr>
                          <w:rFonts w:ascii="Source Sans Pro Light" w:hAnsi="Source Sans Pro Light"/>
                        </w:rPr>
                        <w:t xml:space="preserve">DNA data are collected from bulk samples, preservative ethanol or from aquatic eDNA. Sequences are bioinformatically processed and retrieved OTUs are then taxonomically assigned. The obtained taxa are then </w:t>
                      </w:r>
                      <w:r w:rsidRPr="00E755C7">
                        <w:rPr>
                          <w:rStyle w:val="NMtextChar"/>
                        </w:rPr>
                        <w:t xml:space="preserve">partitioned into functional groups (e.g. functional feeding groups) and functional richness and diversity is estimated. This allows the assessment of spatial turnover of function within communities according to the impact of environmental stressors (e.g. land use changes, pollution). This approach has already been applied with promising results </w:t>
                      </w:r>
                      <w:r w:rsidRPr="00E755C7">
                        <w:rPr>
                          <w:rStyle w:val="NMtextChar"/>
                        </w:rPr>
                        <w:fldChar w:fldCharType="begin" w:fldLock="1"/>
                      </w:r>
                      <w:r w:rsidRPr="00E755C7">
                        <w:rPr>
                          <w:rStyle w:val="NMtextChar"/>
                        </w:rPr>
                        <w:instrText>ADDIN CSL_CITATION {"citationItems":[{"id":"ITEM-1","itemData":{"DOI":"10.1038/s42003-021-02031-2","ISSN":"23993642","PMID":"33941836","abstract":"Rapidly assessing biodiversity is essential for environmental monitoring; however, traditional approaches are limited in the scope needed for most ecological systems. Environmental DNA (eDNA) based assessment offers enhanced scope for assessing biodiversity, while also increasing sampling efficiency and reducing processing time, compared to traditional methods. Here we investigated the effects of landuse and seasonality on headwater community richness and functional diversity, via spatio-temporal dynamics, using both eDNA and traditional sampling. We found that eDNA provided greater resolution in assessing biodiversity dynamics in time and space, compared to traditional sampling. Community richness was seasonally linked, peaking in spring and summer, with temporal turnover having a greater effect on community composition compared to localized nestedness. Overall, our assessment of ecosystem function shows that community formation is driven by regional resource availability, implying regional management requirements should be considered. Our findings show that eDNA based ecological assessment is a powerful, rapid and effective assessment strategy that enables complex spatio-temporal studies of community diversity and ecosystem function, previously infeasible using traditional methods.","author":[{"dropping-particle":"","family":"Seymour","given":"Mathew","non-dropping-particle":"","parse-names":false,"suffix":""},{"dropping-particle":"","family":"Edwards","given":"François K.","non-dropping-particle":"","parse-names":false,"suffix":""},{"dropping-particle":"","family":"Cosby","given":"Bernard J.","non-dropping-particle":"","parse-names":false,"suffix":""},{"dropping-particle":"","family":"Bista","given":"Iliana","non-dropping-particle":"","parse-names":false,"suffix":""},{"dropping-particle":"","family":"Scarlett","given":"Peter M.","non-dropping-particle":"","parse-names":false,"suffix":""},{"dropping-particle":"","family":"Brailsford","given":"Francesca L.","non-dropping-particle":"","parse-names":false,"suffix":""},{"dropping-particle":"","family":"Glanville","given":"Helen C.","non-dropping-particle":"","parse-names":false,"suffix":""},{"dropping-particle":"","family":"Bruyn","given":"Mark","non-dropping-particle":"de","parse-names":false,"suffix":""},{"dropping-particle":"","family":"Carvalho","given":"Gary R.","non-dropping-particle":"","parse-names":false,"suffix":""},{"dropping-particle":"","family":"Creer","given":"Simon","non-dropping-particle":"","parse-names":false,"suffix":""}],"container-title":"Communications Biology","id":"ITEM-1","issue":"1","issued":{"date-parts":[["2021"]]},"publisher":"Springer US","title":"Environmental DNA provides higher resolution assessment of riverine biodiversity and ecosystem function via spatio-temporal nestedness and turnover partitioning","type":"article-journal","volume":"4"},"uris":["http://www.mendeley.com/documents/?uuid=3f69f614-0b65-4192-ab35-934a484c1c76"]}],"mendeley":{"formattedCitation":"(Seymour et al. 2021)","plainTextFormattedCitation":"(Seymour et al. 2021)","previouslyFormattedCitation":"(Seymour et al. 2021)"},"properties":{"noteIndex":0},"schema":"https://github.com/citation-style-language/schema/raw/master/csl-citation.json"}</w:instrText>
                      </w:r>
                      <w:r w:rsidRPr="00E755C7">
                        <w:rPr>
                          <w:rStyle w:val="NMtextChar"/>
                        </w:rPr>
                        <w:fldChar w:fldCharType="separate"/>
                      </w:r>
                      <w:r w:rsidRPr="00E755C7">
                        <w:rPr>
                          <w:rStyle w:val="NMtextChar"/>
                          <w:noProof/>
                        </w:rPr>
                        <w:t>(Seymour et al. 2021)</w:t>
                      </w:r>
                      <w:r w:rsidRPr="00E755C7">
                        <w:rPr>
                          <w:rStyle w:val="NMtextChar"/>
                        </w:rPr>
                        <w:fldChar w:fldCharType="end"/>
                      </w:r>
                      <w:r w:rsidRPr="00E755C7">
                        <w:rPr>
                          <w:rStyle w:val="NMtextChar"/>
                        </w:rPr>
                        <w:t>.</w:t>
                      </w:r>
                    </w:p>
                  </w:txbxContent>
                </v:textbox>
                <w10:wrap type="square" anchorx="margin"/>
              </v:shape>
            </w:pict>
          </mc:Fallback>
        </mc:AlternateContent>
      </w:r>
      <w:r w:rsidR="00E65F10" w:rsidRPr="00597C30">
        <w:t xml:space="preserve">OTU or </w:t>
      </w:r>
      <w:r w:rsidR="00B47252">
        <w:t>ASV</w:t>
      </w:r>
      <w:r w:rsidR="003E0611">
        <w:t xml:space="preserve"> data</w:t>
      </w:r>
      <w:r w:rsidR="008D2CD3">
        <w:t xml:space="preserve"> may be used to investigate community function</w:t>
      </w:r>
      <w:r w:rsidR="00E65F10" w:rsidRPr="001035C5">
        <w:t xml:space="preserve"> through </w:t>
      </w:r>
      <w:r w:rsidR="00E65F10">
        <w:t xml:space="preserve">the application of </w:t>
      </w:r>
      <w:r w:rsidR="00E65F10" w:rsidRPr="001035C5">
        <w:t>phylogen</w:t>
      </w:r>
      <w:r w:rsidR="00E65F10">
        <w:t>etic methods</w:t>
      </w:r>
      <w:r w:rsidR="00E65F10" w:rsidRPr="001035C5">
        <w:t xml:space="preserve"> </w:t>
      </w:r>
      <w:r w:rsidR="00E65F10" w:rsidRPr="001035C5">
        <w:rPr>
          <w:color w:val="2B579A"/>
          <w:shd w:val="clear" w:color="auto" w:fill="E6E6E6"/>
        </w:rPr>
        <w:fldChar w:fldCharType="begin" w:fldLock="1"/>
      </w:r>
      <w:r w:rsidR="0063198C">
        <w:instrText xml:space="preserve"> ADDIN ZOTERO_ITEM CSL_CITATION {"citationID":"kZvoGhik","properties":{"formattedCitation":"(e.g. Liu et al., 2017a)","plainCitation":"(e.g. Liu et al., 2017a)","noteIndex":0},"citationItems":[{"id":"w52rFSGD/msUOdoks","uris":["http://www.mendeley.com/documents/?uuid=eeaefc31-cbac-430f-9384-bf7dd200e738"],"itemData":{"DOI":"10.1038/s41598-017-17736-w","ISSN":"20452322","PMID":"29235487","abstract":"How press disturbance (long-term) influences the phylogenetic turnover of soil microbial communities responding to pulse disturbances (short-term) is not fully known. Understanding the complex connections between the history of environmental conditions, assembly processes and microbial community dynamics is necessary to predict microbial response to perturbation. We started by investigating phylogenetic spatial turnover (based on DNA) of soil prokaryotic communities after long-term nitrogen (N) deposition and temporal turnover (based on RNA) of communities responding to pulse by conducting short-term rewetting experiments. The results showed that moderate N addition increased ecological stochasticity and phylogenetic diversity. In contrast, high N addition slightly increased homogeneous selection and decreased phylogenetic diversity. Examining the system with higher phylogenetic resolution revealed a moderate contribution of variable selection across the whole N gradient. The moisture pulse experiment showed that high N soils had higher rates of phylogenetic turnover across short phylogenetic distances and significant changes in community compositions through time. Long-term N input history influenced spatial turnover of microbial communities, but the dominant community assembly mechanisms differed across different N deposition gradients. We further revealed an interaction between press and pulse disturbances whereby deterministic processes were particularly important following pulse disturbances in high N soils.","author":[{"dropping-particle":"","family":"Liu","given":"Chi","non-dropping-particle":"","parse-names":false,"suffix":""},{"dropping-particle":"","family":"Yao","given":"Minjie","non-dropping-particle":"","parse-names":false,"suffix":""},{"dropping-particle":"","family":"Stegen","given":"James C.","non-dropping-particle":"","parse-names":false,"suffix":""},{"dropping-particle":"","family":"Rui","given":"Junpeng","non-dropping-particle":"","parse-names":false,"suffix":""},{"dropping-particle":"","family":"Li","given":"Jiabao","non-dropping-particle":"","parse-names":false,"suffix":""},{"dropping-particle":"","family":"Li","given":"Xiangzhen","non-dropping-particle":"","parse-names":false,"suffix":""}],"container-title":"Scientific Reports","id":"ITEM-1","issue":"1","issued":{"date-parts":[["2017"]]},"page":"1-11","publisher":"Springer US","title":"Long-term nitrogen addition affects the phylogenetic turnover of soil microbial community responding to moisture pulse","type":"article-journal","volume":"7"},"prefix":"e.g."}],"schema":"https://github.com/citation-style-language/schema/raw/master/csl-citation.json"} </w:instrText>
      </w:r>
      <w:r w:rsidR="00E65F10" w:rsidRPr="001035C5">
        <w:rPr>
          <w:color w:val="2B579A"/>
          <w:shd w:val="clear" w:color="auto" w:fill="E6E6E6"/>
        </w:rPr>
        <w:fldChar w:fldCharType="separate"/>
      </w:r>
      <w:r w:rsidR="00C5133D">
        <w:rPr>
          <w:rFonts w:cs="Times New Roman"/>
        </w:rPr>
        <w:t>(e.g. Liu et al., 2017a)</w:t>
      </w:r>
      <w:r w:rsidR="00E65F10" w:rsidRPr="001035C5">
        <w:rPr>
          <w:color w:val="2B579A"/>
          <w:shd w:val="clear" w:color="auto" w:fill="E6E6E6"/>
        </w:rPr>
        <w:fldChar w:fldCharType="end"/>
      </w:r>
      <w:r w:rsidR="00E65F10" w:rsidRPr="001035C5">
        <w:t xml:space="preserve">. </w:t>
      </w:r>
      <w:r w:rsidR="00E65F10" w:rsidRPr="00597C30">
        <w:t>Phylogeny</w:t>
      </w:r>
      <w:r w:rsidR="001D65EE">
        <w:t>-</w:t>
      </w:r>
      <w:r w:rsidR="00E65F10" w:rsidRPr="00597C30">
        <w:t xml:space="preserve">aware methods link phylogenetic diversity to functional traits </w:t>
      </w:r>
      <w:r w:rsidR="00CC2D2F">
        <w:t>based on the concept of</w:t>
      </w:r>
      <w:r w:rsidR="0032199F">
        <w:t xml:space="preserve"> niche conservatism of </w:t>
      </w:r>
      <w:r w:rsidR="00E65F10" w:rsidRPr="00597C30">
        <w:t xml:space="preserve">closely related taxa </w:t>
      </w:r>
      <w:r w:rsidR="00E65F10" w:rsidRPr="00597C30">
        <w:rPr>
          <w:color w:val="2B579A"/>
          <w:shd w:val="clear" w:color="auto" w:fill="E6E6E6"/>
        </w:rPr>
        <w:fldChar w:fldCharType="begin" w:fldLock="1"/>
      </w:r>
      <w:r w:rsidR="0063198C">
        <w:instrText xml:space="preserve"> ADDIN ZOTERO_ITEM CSL_CITATION {"citationID":"OQ8BuWrP","properties":{"formattedCitation":"(niche conservatism concept, Webb et al., 2002)","plainCitation":"(niche conservatism concept, Webb et al., 2002)","noteIndex":0},"citationItems":[{"id":"w52rFSGD/saRnYX2d","uris":["http://www.mendeley.com/documents/?uuid=2837f5ca-50c9-44e7-af9b-00558c1837e7","http://www.mendeley.com/documents/?uuid=24d447ef-7083-4394-bfee-b75363fc78f3","http://www.mendeley.com/documents/?uuid=b8794767-6910-4a0f-93f1-3e971ac9e23c","http://www.mendeley.com/documents/?uuid=16637973-bd9e-4e93-b2d1-ba0716d4b217","http://www.mendeley.com/documents/?uuid=1d79030c-5b8c-4233-8c28-dfe83836d12a"],"itemData":{"DOI":"10.1146/annurev.ecolsys.33.010802.150448","ISSN":"00664162","abstract":"As better phylogenetic hypotheses become available for many groups of organisms, studies in community ecology can be informed by knowledge of the evolutionary relationships among coexisting species. We note three primary approaches to integrating phylogenetic information into studies of community organization: 1. examining the phylogenetic structure of community assemblages, 2. exploring the phylogenetic basis of community niche structure, and 3. adding a community context to studies of trait evolution and biogeography. We recognize a common pattern of phylogenetic conservatism in ecological character and highlight the challenges of using phylogenies of partial lineages. We also review phylogenetic approaches to three emergent properties of communities: species diversity, relative abundance distributions, and range sizes. Methodological advances in phylogenetic supertree construction, character reconstruction, null models for community assembly and character evolution, and metrics of community phylogenetic structure underlie the recent progress in these areas. We highlight the potential for community ecologists to benefit from phylogenetic knowledge and suggest several avenues for future research.","author":[{"dropping-particle":"","family":"Webb","given":"Campbell O.","non-dropping-particle":"","parse-names":false,"suffix":""},{"dropping-particle":"","family":"Ackerly","given":"David D.","non-dropping-particle":"","parse-names":false,"suffix":""},{"dropping-particle":"","family":"McPeek","given":"Mark A.","non-dropping-particle":"","parse-names":false,"suffix":""},{"dropping-particle":"","family":"Donoghue","given":"Michael J.","non-dropping-particle":"","parse-names":false,"suffix":""}],"container-title":"Annual Review of Ecology and Systematics","id":"ITEM-1","issued":{"date-parts":[["2002"]]},"page":"475-505","title":"Phylogenies and community ecology","type":"article-journal","volume":"33"},"prefix":"niche conservatism concept, "}],"schema":"https://github.com/citation-style-language/schema/raw/master/csl-citation.json"} </w:instrText>
      </w:r>
      <w:r w:rsidR="00E65F10" w:rsidRPr="00597C30">
        <w:rPr>
          <w:color w:val="2B579A"/>
          <w:shd w:val="clear" w:color="auto" w:fill="E6E6E6"/>
        </w:rPr>
        <w:fldChar w:fldCharType="separate"/>
      </w:r>
      <w:r w:rsidR="00C5133D">
        <w:rPr>
          <w:rFonts w:cs="Times New Roman"/>
        </w:rPr>
        <w:t>(niche conservatism concept, Webb et al., 2002)</w:t>
      </w:r>
      <w:r w:rsidR="00E65F10" w:rsidRPr="00597C30">
        <w:rPr>
          <w:color w:val="2B579A"/>
          <w:shd w:val="clear" w:color="auto" w:fill="E6E6E6"/>
        </w:rPr>
        <w:fldChar w:fldCharType="end"/>
      </w:r>
      <w:r w:rsidR="00E65F10" w:rsidRPr="00597C30">
        <w:t xml:space="preserve">. However, care must be taken when making this link, as not all functional traits have strong phylogenetic signal </w:t>
      </w:r>
      <w:r w:rsidR="00E65F10" w:rsidRPr="00597C30">
        <w:rPr>
          <w:color w:val="2B579A"/>
          <w:shd w:val="clear" w:color="auto" w:fill="E6E6E6"/>
        </w:rPr>
        <w:fldChar w:fldCharType="begin" w:fldLock="1"/>
      </w:r>
      <w:r w:rsidR="0063198C">
        <w:instrText xml:space="preserve"> ADDIN ZOTERO_ITEM CSL_CITATION {"citationID":"xflj2Mzk","properties":{"formattedCitation":"(Srivastava et al., 2012)","plainCitation":"(Srivastava et al., 2012)","noteIndex":0},"citationItems":[{"id":"w52rFSGD/pE9iYEU7","uris":["http://www.mendeley.com/documents/?uuid=404eb07e-4ce8-4f3a-b054-645ba8d0e6b7","http://www.mendeley.com/documents/?uuid=17972970-7d61-43fe-b5c4-c54c71e19d6e","http://www.mendeley.com/documents/?uuid=e7df7081-2f5f-49b2-ae45-dd9575ca7545","http://www.mendeley.com/documents/?uuid=52ba2654-79e1-46a4-9fd0-40f04ff0d894","http://www.mendeley.com/documents/?uuid=dfc1c9f6-4951-43d3-8c5c-e9fdbfd3fc90"],"itemData":{"DOI":"https://doi.org/10.1111/j.1461-0248.2012.01795.x","ISSN":"1461-023X","abstract":"Abstract Phylogenetic diversity (PD) describes the total amount of phylogenetic distance among species in a community. Although there has been substantial research on the factors that determine community PD, exploration of the consequences of PD for ecosystem functioning is just beginning. We argue that PD may be useful in predicting ecosystem functions in a range of communities, from single-trophic to complex networks. Many traits show a phylogenetic signal, suggesting that PD can estimate the functional trait space of a community, and thus ecosystem functioning. Phylogeny also determines interactions among species, and so could help predict how extinctions cascade through ecological networks and thus impact ecosystem functions. Although the initial evidence available suggests patterns consistent with these predictions, we caution that the utility of PD depends critically on the strength of phylogenetic signals to both traits and interactions. We advocate for a synthetic approach that incorporates a deeper understanding of how traits and interactions are shaped by evolution, and outline key areas for future research. If these complexities can be incorporated into future studies, relationships between PD and ecosystem function bear promise in conceptually unifying evolutionary biology with ecosystem ecology.","author":[{"dropping-particle":"","family":"Srivastava","given":"Diane S","non-dropping-particle":"","parse-names":false,"suffix":""},{"dropping-particle":"","family":"Cadotte","given":"Marc W","non-dropping-particle":"","parse-names":false,"suffix":""},{"dropping-particle":"","family":"MacDonald","given":"A Andrew M","non-dropping-particle":"","parse-names":false,"suffix":""},{"dropping-particle":"","family":"Marushia","given":"Robin G","non-dropping-particle":"","parse-names":false,"suffix":""},{"dropping-particle":"","family":"Mirotchnick","given":"Nicholas","non-dropping-particle":"","parse-names":false,"suffix":""}],"container-title":"Ecology Letters","id":"ITEM-1","issue":"7","issued":{"date-parts":[["2012","7","1"]]},"note":"https://doi.org/10.1111/j.1461-0248.2012.01795.x","page":"637-648","publisher":"John Wiley &amp; Sons, Ltd","title":"Phylogenetic diversity and the functioning of ecosystems","type":"article-journal","volume":"15"}}],"schema":"https://github.com/citation-style-language/schema/raw/master/csl-citation.json"} </w:instrText>
      </w:r>
      <w:r w:rsidR="00E65F10" w:rsidRPr="00597C30">
        <w:rPr>
          <w:color w:val="2B579A"/>
          <w:shd w:val="clear" w:color="auto" w:fill="E6E6E6"/>
        </w:rPr>
        <w:fldChar w:fldCharType="separate"/>
      </w:r>
      <w:r w:rsidR="00C5133D">
        <w:rPr>
          <w:rFonts w:cs="Times New Roman"/>
        </w:rPr>
        <w:t>(Srivastava et al., 2012)</w:t>
      </w:r>
      <w:r w:rsidR="00E65F10" w:rsidRPr="00597C30">
        <w:rPr>
          <w:color w:val="2B579A"/>
          <w:shd w:val="clear" w:color="auto" w:fill="E6E6E6"/>
        </w:rPr>
        <w:fldChar w:fldCharType="end"/>
      </w:r>
      <w:r w:rsidR="00E65F10" w:rsidRPr="00DF4DCE">
        <w:t xml:space="preserve">. </w:t>
      </w:r>
    </w:p>
    <w:p w14:paraId="106D17DB" w14:textId="3CD1E740" w:rsidR="00E65F10" w:rsidRPr="00DF4DCE" w:rsidRDefault="002C7421" w:rsidP="003C6827">
      <w:pPr>
        <w:pStyle w:val="NMtext"/>
        <w:spacing w:line="360" w:lineRule="auto"/>
        <w:jc w:val="left"/>
        <w:rPr>
          <w:rFonts w:asciiTheme="minorHAnsi" w:eastAsiaTheme="minorEastAsia" w:hAnsiTheme="minorHAnsi" w:cstheme="minorBidi"/>
        </w:rPr>
      </w:pPr>
      <w:r w:rsidRPr="00382BF8">
        <w:rPr>
          <w:rFonts w:ascii="Arial" w:eastAsia="Times New Roman" w:hAnsi="Arial" w:cs="Arial"/>
          <w:noProof/>
        </w:rPr>
        <w:lastRenderedPageBreak/>
        <mc:AlternateContent>
          <mc:Choice Requires="wps">
            <w:drawing>
              <wp:anchor distT="45720" distB="45720" distL="114300" distR="114300" simplePos="0" relativeHeight="251688977" behindDoc="0" locked="0" layoutInCell="1" allowOverlap="1" wp14:anchorId="120B3D2E" wp14:editId="506273A8">
                <wp:simplePos x="0" y="0"/>
                <wp:positionH relativeFrom="margin">
                  <wp:posOffset>-209550</wp:posOffset>
                </wp:positionH>
                <wp:positionV relativeFrom="paragraph">
                  <wp:posOffset>539750</wp:posOffset>
                </wp:positionV>
                <wp:extent cx="6324600" cy="1404620"/>
                <wp:effectExtent l="0" t="0" r="19050" b="11430"/>
                <wp:wrapSquare wrapText="bothSides"/>
                <wp:docPr id="2361632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13C7D36C" w14:textId="77777777" w:rsidR="002C7421" w:rsidRPr="00E755C7" w:rsidRDefault="002C7421" w:rsidP="002C7421">
                            <w:pPr>
                              <w:spacing w:line="360" w:lineRule="auto"/>
                              <w:rPr>
                                <w:rFonts w:ascii="Source Sans Pro Light" w:hAnsi="Source Sans Pro Light"/>
                                <w:b/>
                                <w:bCs/>
                              </w:rPr>
                            </w:pPr>
                            <w:r w:rsidRPr="00E755C7">
                              <w:rPr>
                                <w:rFonts w:ascii="Source Sans Pro Light" w:hAnsi="Source Sans Pro Light"/>
                                <w:b/>
                                <w:bCs/>
                              </w:rPr>
                              <w:t>Box 13: Assessing microbial community response to perturbation</w:t>
                            </w:r>
                          </w:p>
                          <w:p w14:paraId="74069984"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Current monitoring approach</w:t>
                            </w:r>
                          </w:p>
                          <w:p w14:paraId="3C3C6180" w14:textId="77777777" w:rsidR="002C7421" w:rsidRPr="00E755C7" w:rsidRDefault="002C7421" w:rsidP="002C7421">
                            <w:pPr>
                              <w:spacing w:line="360" w:lineRule="auto"/>
                              <w:rPr>
                                <w:rFonts w:ascii="Source Sans Pro Light" w:eastAsiaTheme="minorEastAsia" w:hAnsi="Source Sans Pro Light"/>
                                <w:color w:val="000000" w:themeColor="text1"/>
                              </w:rPr>
                            </w:pPr>
                            <w:r w:rsidRPr="00E755C7">
                              <w:rPr>
                                <w:rFonts w:ascii="Source Sans Pro Light" w:eastAsiaTheme="minorEastAsia" w:hAnsi="Source Sans Pro Light"/>
                                <w:color w:val="000000" w:themeColor="text1"/>
                              </w:rPr>
                              <w:t>Microbial community analyses traditionally relied on culture techniques to potentiate the recovery of microbial populations. Recently DNA and RNA sequencing methods have been used.</w:t>
                            </w:r>
                          </w:p>
                          <w:p w14:paraId="737551C6"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Initiatives / Frameworks</w:t>
                            </w:r>
                          </w:p>
                          <w:p w14:paraId="76CF16CE"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Habitats Directive (92/43/EEC)</w:t>
                            </w:r>
                          </w:p>
                          <w:p w14:paraId="01AAE309"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Scottish Biodiversity Strategy</w:t>
                            </w:r>
                          </w:p>
                          <w:p w14:paraId="13D49009"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EU Biodiversity Strategy for 2020</w:t>
                            </w:r>
                          </w:p>
                          <w:p w14:paraId="5CA672DA"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Aichi Targets 2020</w:t>
                            </w:r>
                          </w:p>
                          <w:p w14:paraId="7890EDE8"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 xml:space="preserve">Data collected </w:t>
                            </w:r>
                          </w:p>
                          <w:p w14:paraId="6B03DFE1" w14:textId="77777777" w:rsidR="002C7421" w:rsidRPr="00E755C7" w:rsidRDefault="002C7421" w:rsidP="002C7421">
                            <w:pPr>
                              <w:pStyle w:val="ListParagraph"/>
                              <w:numPr>
                                <w:ilvl w:val="0"/>
                                <w:numId w:val="29"/>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Microbial diversity</w:t>
                            </w:r>
                          </w:p>
                          <w:p w14:paraId="0EB0ABA9" w14:textId="77777777" w:rsidR="002C7421" w:rsidRPr="00E755C7" w:rsidRDefault="002C7421" w:rsidP="002C7421">
                            <w:pPr>
                              <w:pStyle w:val="ListParagraph"/>
                              <w:numPr>
                                <w:ilvl w:val="0"/>
                                <w:numId w:val="29"/>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Microbial community composition</w:t>
                            </w:r>
                          </w:p>
                          <w:p w14:paraId="2AB61BAF"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Scottish and UK Indicators</w:t>
                            </w:r>
                          </w:p>
                          <w:p w14:paraId="2750BF46" w14:textId="77777777" w:rsidR="002C7421" w:rsidRPr="00E755C7" w:rsidRDefault="002C7421" w:rsidP="002C7421">
                            <w:pPr>
                              <w:tabs>
                                <w:tab w:val="left" w:pos="426"/>
                              </w:tabs>
                              <w:spacing w:line="360" w:lineRule="auto"/>
                              <w:rPr>
                                <w:rFonts w:ascii="Source Sans Pro Light" w:hAnsi="Source Sans Pro Light"/>
                              </w:rPr>
                            </w:pPr>
                            <w:r w:rsidRPr="00E755C7">
                              <w:rPr>
                                <w:rFonts w:ascii="Source Sans Pro Light" w:hAnsi="Source Sans Pro Light"/>
                              </w:rPr>
                              <w:t>Creation of new EHI for condition.</w:t>
                            </w:r>
                          </w:p>
                          <w:p w14:paraId="5FC6AAD5"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How DNA may be integrated</w:t>
                            </w:r>
                          </w:p>
                          <w:p w14:paraId="63949561" w14:textId="77777777" w:rsidR="002C7421" w:rsidRPr="00E755C7" w:rsidRDefault="002C7421" w:rsidP="002C7421">
                            <w:pPr>
                              <w:spacing w:line="360" w:lineRule="auto"/>
                            </w:pPr>
                            <w:r w:rsidRPr="00E755C7">
                              <w:rPr>
                                <w:rFonts w:ascii="Source Sans Pro Light" w:hAnsi="Source Sans Pro Light"/>
                              </w:rPr>
                              <w:t>Microbial diversity is estimated based on metabarcoding sequence data retrieved from soil samples. OTUs are identified and taxonomically assigned where possible. Then, phylogenetic methods are used to infer phylogenetic signal and connections among OTUs, and to estimate phylogenetic diversity. This assessment of links between detected microbial taxa can be related to function and be used to predict the impacts of environmental stressors. There have been some studies applying these methods with promising results (e.g. Liu et al.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B3D2E" id="_x0000_s1041" type="#_x0000_t202" alt="&quot;&quot;" style="position:absolute;margin-left:-16.5pt;margin-top:42.5pt;width:498pt;height:110.6pt;z-index:25168897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" strokecolor="#016574" strokeweight="1.5pt">
                <v:textbox style="mso-fit-shape-to-text:t">
                  <w:txbxContent>
                    <w:p w14:paraId="13C7D36C" w14:textId="77777777" w:rsidR="002C7421" w:rsidRPr="00E755C7" w:rsidRDefault="002C7421" w:rsidP="002C7421">
                      <w:pPr>
                        <w:spacing w:line="360" w:lineRule="auto"/>
                        <w:rPr>
                          <w:rFonts w:ascii="Source Sans Pro Light" w:hAnsi="Source Sans Pro Light"/>
                          <w:b/>
                          <w:bCs/>
                        </w:rPr>
                      </w:pPr>
                      <w:r w:rsidRPr="00E755C7">
                        <w:rPr>
                          <w:rFonts w:ascii="Source Sans Pro Light" w:hAnsi="Source Sans Pro Light"/>
                          <w:b/>
                          <w:bCs/>
                        </w:rPr>
                        <w:t>Box 13: Assessing microbial community response to perturbation</w:t>
                      </w:r>
                    </w:p>
                    <w:p w14:paraId="74069984"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Current monitoring approach</w:t>
                      </w:r>
                    </w:p>
                    <w:p w14:paraId="3C3C6180" w14:textId="77777777" w:rsidR="002C7421" w:rsidRPr="00E755C7" w:rsidRDefault="002C7421" w:rsidP="002C7421">
                      <w:pPr>
                        <w:spacing w:line="360" w:lineRule="auto"/>
                        <w:rPr>
                          <w:rFonts w:ascii="Source Sans Pro Light" w:eastAsiaTheme="minorEastAsia" w:hAnsi="Source Sans Pro Light"/>
                          <w:color w:val="000000" w:themeColor="text1"/>
                        </w:rPr>
                      </w:pPr>
                      <w:r w:rsidRPr="00E755C7">
                        <w:rPr>
                          <w:rFonts w:ascii="Source Sans Pro Light" w:eastAsiaTheme="minorEastAsia" w:hAnsi="Source Sans Pro Light"/>
                          <w:color w:val="000000" w:themeColor="text1"/>
                        </w:rPr>
                        <w:t>Microbial community analyses traditionally relied on culture techniques to potentiate the recovery of microbial populations. Recently DNA and RNA sequencing methods have been used.</w:t>
                      </w:r>
                    </w:p>
                    <w:p w14:paraId="737551C6"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Initiatives / Frameworks</w:t>
                      </w:r>
                    </w:p>
                    <w:p w14:paraId="76CF16CE"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Habitats Directive (92/43/EEC)</w:t>
                      </w:r>
                    </w:p>
                    <w:p w14:paraId="01AAE309"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Scottish Biodiversity Strategy</w:t>
                      </w:r>
                    </w:p>
                    <w:p w14:paraId="13D49009"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EU Biodiversity Strategy for 2020</w:t>
                      </w:r>
                    </w:p>
                    <w:p w14:paraId="5CA672DA" w14:textId="77777777" w:rsidR="002C7421" w:rsidRPr="00E755C7" w:rsidRDefault="002C7421" w:rsidP="002C742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E755C7">
                        <w:rPr>
                          <w:rFonts w:ascii="Source Sans Pro Light" w:hAnsi="Source Sans Pro Light"/>
                          <w:szCs w:val="24"/>
                        </w:rPr>
                        <w:t>Aichi Targets 2020</w:t>
                      </w:r>
                    </w:p>
                    <w:p w14:paraId="7890EDE8"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 xml:space="preserve">Data collected </w:t>
                      </w:r>
                    </w:p>
                    <w:p w14:paraId="6B03DFE1" w14:textId="77777777" w:rsidR="002C7421" w:rsidRPr="00E755C7" w:rsidRDefault="002C7421" w:rsidP="002C7421">
                      <w:pPr>
                        <w:pStyle w:val="ListParagraph"/>
                        <w:numPr>
                          <w:ilvl w:val="0"/>
                          <w:numId w:val="29"/>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Microbial diversity</w:t>
                      </w:r>
                    </w:p>
                    <w:p w14:paraId="0EB0ABA9" w14:textId="77777777" w:rsidR="002C7421" w:rsidRPr="00E755C7" w:rsidRDefault="002C7421" w:rsidP="002C7421">
                      <w:pPr>
                        <w:pStyle w:val="ListParagraph"/>
                        <w:numPr>
                          <w:ilvl w:val="0"/>
                          <w:numId w:val="29"/>
                        </w:numPr>
                        <w:tabs>
                          <w:tab w:val="clear" w:pos="720"/>
                          <w:tab w:val="left" w:pos="426"/>
                        </w:tabs>
                        <w:spacing w:line="360" w:lineRule="auto"/>
                        <w:ind w:left="284" w:hanging="284"/>
                        <w:rPr>
                          <w:rFonts w:ascii="Source Sans Pro Light" w:hAnsi="Source Sans Pro Light"/>
                          <w:szCs w:val="24"/>
                        </w:rPr>
                      </w:pPr>
                      <w:r w:rsidRPr="00E755C7">
                        <w:rPr>
                          <w:rFonts w:ascii="Source Sans Pro Light" w:hAnsi="Source Sans Pro Light"/>
                          <w:szCs w:val="24"/>
                        </w:rPr>
                        <w:t>Microbial community composition</w:t>
                      </w:r>
                    </w:p>
                    <w:p w14:paraId="2AB61BAF"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Scottish and UK Indicators</w:t>
                      </w:r>
                    </w:p>
                    <w:p w14:paraId="2750BF46" w14:textId="77777777" w:rsidR="002C7421" w:rsidRPr="00E755C7" w:rsidRDefault="002C7421" w:rsidP="002C7421">
                      <w:pPr>
                        <w:tabs>
                          <w:tab w:val="left" w:pos="426"/>
                        </w:tabs>
                        <w:spacing w:line="360" w:lineRule="auto"/>
                        <w:rPr>
                          <w:rFonts w:ascii="Source Sans Pro Light" w:hAnsi="Source Sans Pro Light"/>
                        </w:rPr>
                      </w:pPr>
                      <w:r w:rsidRPr="00E755C7">
                        <w:rPr>
                          <w:rFonts w:ascii="Source Sans Pro Light" w:hAnsi="Source Sans Pro Light"/>
                        </w:rPr>
                        <w:t>Creation of new EHI for condition.</w:t>
                      </w:r>
                    </w:p>
                    <w:p w14:paraId="5FC6AAD5" w14:textId="77777777" w:rsidR="002C7421" w:rsidRPr="00E755C7" w:rsidRDefault="002C7421" w:rsidP="002C7421">
                      <w:pPr>
                        <w:spacing w:after="160" w:line="360" w:lineRule="auto"/>
                        <w:rPr>
                          <w:rFonts w:ascii="Source Sans Pro Light" w:hAnsi="Source Sans Pro Light"/>
                          <w:b/>
                          <w:bCs/>
                        </w:rPr>
                      </w:pPr>
                      <w:r w:rsidRPr="00E755C7">
                        <w:rPr>
                          <w:rFonts w:ascii="Source Sans Pro Light" w:hAnsi="Source Sans Pro Light"/>
                          <w:b/>
                          <w:bCs/>
                        </w:rPr>
                        <w:t>How DNA may be integrated</w:t>
                      </w:r>
                    </w:p>
                    <w:p w14:paraId="63949561" w14:textId="77777777" w:rsidR="002C7421" w:rsidRPr="00E755C7" w:rsidRDefault="002C7421" w:rsidP="002C7421">
                      <w:pPr>
                        <w:spacing w:line="360" w:lineRule="auto"/>
                      </w:pPr>
                      <w:r w:rsidRPr="00E755C7">
                        <w:rPr>
                          <w:rFonts w:ascii="Source Sans Pro Light" w:hAnsi="Source Sans Pro Light"/>
                        </w:rPr>
                        <w:t>Microbial diversity is estimated based on metabarcoding sequence data retrieved from soil samples. OTUs are identified and taxonomically assigned where possible. Then, phylogenetic methods are used to infer phylogenetic signal and connections among OTUs, and to estimate phylogenetic diversity. This assessment of links between detected microbial taxa can be related to function and be used to predict the impacts of environmental stressors. There have been some studies applying these methods with promising results (e.g. Liu et al. 2017).</w:t>
                      </w:r>
                    </w:p>
                  </w:txbxContent>
                </v:textbox>
                <w10:wrap type="square" anchorx="margin"/>
              </v:shape>
            </w:pict>
          </mc:Fallback>
        </mc:AlternateContent>
      </w:r>
      <w:r w:rsidR="00E65F10" w:rsidRPr="00DF4DCE">
        <w:t>An example of the potential application of phylogen</w:t>
      </w:r>
      <w:r w:rsidR="002E4856" w:rsidRPr="00DF4DCE">
        <w:t>y-</w:t>
      </w:r>
      <w:r w:rsidR="00E65F10" w:rsidRPr="00DF4DCE">
        <w:t>aware methods for predicting microbial response to environmental stressors across all four target habitats is showcased in Box 1</w:t>
      </w:r>
      <w:r w:rsidR="004A1F7A" w:rsidRPr="00DF4DCE">
        <w:t>3</w:t>
      </w:r>
      <w:r w:rsidR="00E65F10" w:rsidRPr="00DF4DCE">
        <w:t>.</w:t>
      </w:r>
    </w:p>
    <w:p w14:paraId="26723639" w14:textId="77777777" w:rsidR="00E533BB" w:rsidRPr="00691461" w:rsidRDefault="00E533BB" w:rsidP="005521B7"/>
    <w:p w14:paraId="12F5EE06" w14:textId="79F9435B" w:rsidR="00DF73B9" w:rsidRPr="00DF4DCE" w:rsidRDefault="00A92B26" w:rsidP="002C7421">
      <w:pPr>
        <w:pStyle w:val="Heading3"/>
        <w:spacing w:line="360" w:lineRule="auto"/>
        <w:rPr>
          <w:rFonts w:ascii="Source Sans Pro Light" w:hAnsi="Source Sans Pro Light"/>
          <w:lang w:val="en-GB"/>
        </w:rPr>
      </w:pPr>
      <w:r w:rsidRPr="003B4F38">
        <w:rPr>
          <w:color w:val="146568"/>
          <w:lang w:val="en-GB"/>
        </w:rPr>
        <w:t>Resilience</w:t>
      </w:r>
    </w:p>
    <w:p w14:paraId="44EEA89A" w14:textId="5E1C0864" w:rsidR="004944CF" w:rsidRPr="00FC345E" w:rsidRDefault="004944CF" w:rsidP="002C7421">
      <w:pPr>
        <w:pStyle w:val="Heading4"/>
        <w:spacing w:line="360" w:lineRule="auto"/>
        <w:rPr>
          <w:rFonts w:eastAsia="Source Sans Pro Light"/>
        </w:rPr>
      </w:pPr>
      <w:r w:rsidRPr="00FC345E">
        <w:rPr>
          <w:rFonts w:eastAsia="Source Sans Pro Light"/>
        </w:rPr>
        <w:t>Community composition</w:t>
      </w:r>
    </w:p>
    <w:p w14:paraId="366C30DD" w14:textId="2C91169C" w:rsidR="00426E97" w:rsidRDefault="00426E97" w:rsidP="002C7421">
      <w:pPr>
        <w:pStyle w:val="NMtext"/>
        <w:spacing w:line="360" w:lineRule="auto"/>
        <w:jc w:val="left"/>
      </w:pPr>
      <w:r>
        <w:t xml:space="preserve">Higher phylogenetic diversity is </w:t>
      </w:r>
      <w:r w:rsidR="00437BD6">
        <w:t xml:space="preserve">associated with </w:t>
      </w:r>
      <w:r>
        <w:t xml:space="preserve">functionally rich ecosystems and </w:t>
      </w:r>
      <w:r w:rsidR="009B6B58">
        <w:t xml:space="preserve">in turn these are </w:t>
      </w:r>
      <w:r w:rsidR="002B14B3">
        <w:t xml:space="preserve">associated with </w:t>
      </w:r>
      <w:r w:rsidR="009B6B58">
        <w:t xml:space="preserve">higher </w:t>
      </w:r>
      <w:r>
        <w:t>resilience</w:t>
      </w:r>
      <w:r w:rsidR="005C2EE0">
        <w:t xml:space="preserve">. For example, ecosystems with high levels of functional redundancy </w:t>
      </w:r>
      <w:r w:rsidR="009E0DF2">
        <w:t>and/or</w:t>
      </w:r>
      <w:r w:rsidR="00720259">
        <w:t xml:space="preserve"> highlevel</w:t>
      </w:r>
      <w:r w:rsidR="001D0C90">
        <w:t>s</w:t>
      </w:r>
      <w:r w:rsidR="00720259">
        <w:t xml:space="preserve"> of functional </w:t>
      </w:r>
      <w:r w:rsidR="009E0DF2">
        <w:t xml:space="preserve">or ‘response’ </w:t>
      </w:r>
      <w:r w:rsidR="00720259">
        <w:t xml:space="preserve">diversity may be more </w:t>
      </w:r>
      <w:r w:rsidR="00720259">
        <w:lastRenderedPageBreak/>
        <w:t xml:space="preserve">resilient to changing </w:t>
      </w:r>
      <w:r w:rsidR="00327EEC">
        <w:t>pressures</w:t>
      </w:r>
      <w:r w:rsidR="00CC2A32">
        <w:t xml:space="preserve"> </w:t>
      </w:r>
      <w:r w:rsidRPr="1676B36A">
        <w:rPr>
          <w:color w:val="2B579A"/>
        </w:rPr>
        <w:fldChar w:fldCharType="begin" w:fldLock="1"/>
      </w:r>
      <w:r w:rsidR="0063198C">
        <w:instrText xml:space="preserve"> ADDIN ZOTERO_ITEM CSL_CITATION {"citationID":"pGlG1oTC","properties":{"formattedCitation":"(Biggs et al., 2020; Elmqvist et al., 2003)","plainCitation":"(Biggs et al., 2020; Elmqvist et al., 2003)","noteIndex":0},"citationItems":[{"id":"w52rFSGD/CLvmr4ZS","uris":["http://www.mendeley.com/documents/?uuid=b30ee979-0576-45ea-8c72-6ce6f42ff101"],"itemData":{"DOI":"10.1002/ecs2.3184","ISSN":"21508925","abstract":"In light of rapid shifts in biodiversity associated with human impacts, there is an urgent need to understand how changing patterns in biodiversity impact ecosystem function. Functional redundancy is hypothesized to promote ecological resilience and stability, as ecosystem function of communities with more redundant species (those that perform similar functions) should be buffered against the loss of individual species. While functional redundancy is being increasingly quantified, few studies have linked differences in redundancy across communities to ecological outcomes. We conducted a review and meta-analysis to determine whether empirical evidence supports the asserted link between functional redundancy and ecosystem stability and resilience. We reviewed 423 research articles and assembled a data set of 32 studies from 15 articles across aquatic and terrestrial ecosystems. Overall, the mean correlation between functional redundancy and ecological stability/resilience was positive. The mean positive effect of functional redundancy was greater for studies in which redundancy was measured as species richness within functional groups (vs. metrics independent of species richness), but species richness itself was not correlated with effect size. The results of this meta-analysis indicate that functional redundancy may positively affect community stability and resilience to disturbance, but more empirical work is needed including more experimental studies, partitioning of richness and redundancy effects, and links to ecosystem functions.","author":[{"dropping-particle":"","family":"Biggs","given":"Christopher R.","non-dropping-particle":"","parse-names":false,"suffix":""},{"dropping-particle":"","family":"Yeager","given":"Lauren A.","non-dropping-particle":"","parse-names":false,"suffix":""},{"dropping-particle":"","family":"Bolser","given":"Derek G.","non-dropping-particle":"","parse-names":false,"suffix":""},{"dropping-particle":"","family":"Bonsell","given":"Christina","non-dropping-particle":"","parse-names":false,"suffix":""},{"dropping-particle":"","family":"Dichiera","given":"Angelina M.","non-dropping-particle":"","parse-names":false,"suffix":""},{"dropping-particle":"","family":"Hou","given":"Zhenxin","non-dropping-particle":"","parse-names":false,"suffix":""},{"dropping-particle":"","family":"Keyser","given":"Spencer R.","non-dropping-particle":"","parse-names":false,"suffix":""},{"dropping-particle":"","family":"Khursigara","given":"Alexis J.","non-dropping-particle":"","parse-names":false,"suffix":""},{"dropping-particle":"","family":"Lu","given":"Kaijun","non-dropping-particle":"","parse-names":false,"suffix":""},{"dropping-particle":"","family":"Muth","given":"Arley F.","non-dropping-particle":"","parse-names":false,"suffix":""},{"dropping-particle":"","family":"Negrete","given":"Benjamin","non-dropping-particle":"","parse-names":false,"suffix":""},{"dropping-particle":"","family":"Erisman","given":"Brad E.","non-dropping-particle":"","parse-names":false,"suffix":""}],"container-title":"Ecosphere","id":"ITEM-1","issue":"7","issued":{"date-parts":[["2020"]]},"title":"Does functional redundancy affect ecological stability and resilience? A review and meta-analysis","type":"article-journal","volume":"11"}},{"id":"w52rFSGD/vPDJBYyz","uris":["http://www.mendeley.com/documents/?uuid=9b90458e-a927-4479-aeef-961fa6b1e783"],"itemData":{"DOI":"10.1890/1540-9295(2003)001[0488:RDECAR]2.0.CO;2","ISSN":"15409309","abstract":"Biological diversity appears to enhance the resilience of desirable ecosystem states, which is required to secure the production of essential ecosystem services. The diversity of responses to environmental change among species contributing to the same ecosystem function, which we call response diversity, is critical to resilience. Response diversity is particularly important for ecosystem renewal and reorganization following change. Here we present examples of response diversity from both terrestrial and aquatic ecosystems and across temporal and spatial scales. Response diversity provides adaptive capacity in a world of complex systems, uncertainty, and human-dominated environments. We should pay special attention to response diversity when planning ecosystem management and restoration, since it may contribute considerably to the resilience of desired ecosystem states against disturbance, mismanagement, and degradation.","author":[{"dropping-particle":"","family":"Elmqvist","given":"Thomas","non-dropping-particle":"","parse-names":false,"suffix":""},{"dropping-particle":"","family":"Folke","given":"Carl","non-dropping-particle":"","parse-names":false,"suffix":""},{"dropping-particle":"","family":"Nyström","given":"Magnus","non-dropping-particle":"","parse-names":false,"suffix":""},{"dropping-particle":"","family":"Peterson","given":"Garry","non-dropping-particle":"","parse-names":false,"suffix":""},{"dropping-particle":"","family":"Bengtsson","given":"Jan","non-dropping-particle":"","parse-names":false,"suffix":""},{"dropping-particle":"","family":"Walker","given":"Brian","non-dropping-particle":"","parse-names":false,"suffix":""},{"dropping-particle":"","family":"Norberg","given":"Jon","non-dropping-particle":"","parse-names":false,"suffix":""}],"container-title":"Frontiers in Ecology and the Environment","id":"ITEM-2","issue":"9","issued":{"date-parts":[["2003"]]},"page":"488-494","title":"Response diversity, ecosystem change, and resilience","type":"article-journal","volume":"1"}}],"schema":"https://github.com/citation-style-language/schema/raw/master/csl-citation.json"} </w:instrText>
      </w:r>
      <w:r w:rsidRPr="1676B36A">
        <w:rPr>
          <w:color w:val="2B579A"/>
        </w:rPr>
        <w:fldChar w:fldCharType="separate"/>
      </w:r>
      <w:r w:rsidR="00C5133D">
        <w:rPr>
          <w:rFonts w:cs="Times New Roman"/>
        </w:rPr>
        <w:t>(Biggs et al., 2020; Elmqvist et al., 2003)</w:t>
      </w:r>
      <w:r w:rsidRPr="1676B36A">
        <w:rPr>
          <w:color w:val="2B579A"/>
        </w:rPr>
        <w:fldChar w:fldCharType="end"/>
      </w:r>
      <w:r w:rsidR="00327EEC">
        <w:t>. Therefore</w:t>
      </w:r>
      <w:r w:rsidR="00BC2DD7">
        <w:t>,</w:t>
      </w:r>
      <w:r w:rsidR="00327EEC">
        <w:t xml:space="preserve"> the</w:t>
      </w:r>
      <w:r w:rsidR="003F7652">
        <w:t xml:space="preserve"> approach</w:t>
      </w:r>
      <w:r w:rsidR="009B6B58">
        <w:t>es</w:t>
      </w:r>
      <w:r w:rsidR="003F7652">
        <w:t xml:space="preserve"> outlined in Box</w:t>
      </w:r>
      <w:r w:rsidR="00327EEC">
        <w:t>es</w:t>
      </w:r>
      <w:r w:rsidR="003F7652">
        <w:t xml:space="preserve"> 1</w:t>
      </w:r>
      <w:r w:rsidR="005B7868">
        <w:t>2</w:t>
      </w:r>
      <w:r w:rsidR="00327EEC">
        <w:t xml:space="preserve"> </w:t>
      </w:r>
      <w:r w:rsidR="00BC2DD7">
        <w:t>and</w:t>
      </w:r>
      <w:r w:rsidR="00327EEC">
        <w:t xml:space="preserve"> 1</w:t>
      </w:r>
      <w:r w:rsidR="005B7868">
        <w:t>3</w:t>
      </w:r>
      <w:r w:rsidR="00327EEC">
        <w:t xml:space="preserve"> </w:t>
      </w:r>
      <w:r w:rsidR="003F7652">
        <w:t xml:space="preserve">could also be used </w:t>
      </w:r>
      <w:r w:rsidR="00327EEC">
        <w:t>to create</w:t>
      </w:r>
      <w:r w:rsidR="001723CE">
        <w:t xml:space="preserve"> resilience indicators. </w:t>
      </w:r>
    </w:p>
    <w:p w14:paraId="79E5A8AA" w14:textId="1D2A6D35" w:rsidR="00DF73B9" w:rsidRDefault="006B7055" w:rsidP="002C7421">
      <w:pPr>
        <w:pStyle w:val="NMtext"/>
        <w:spacing w:line="360" w:lineRule="auto"/>
        <w:jc w:val="left"/>
      </w:pPr>
      <w:r>
        <w:t>Res</w:t>
      </w:r>
      <w:r w:rsidR="00E86305">
        <w:t>i</w:t>
      </w:r>
      <w:r>
        <w:t>lience may also be related to intra-specific diversity</w:t>
      </w:r>
      <w:r w:rsidR="00BC2DD7">
        <w:t>. U</w:t>
      </w:r>
      <w:r w:rsidR="00DF73B9" w:rsidRPr="00783BAD">
        <w:t>sing DNA-based methods, the number of different ASVs detected for one species may represent intraspecific variation. Moreover, data from several species within the same area may be retrieved from a single eDNA sample, allowing for an overall analysis of the intraspecific diversity of relevant taxa in one area. Some studies</w:t>
      </w:r>
      <w:r w:rsidR="00236B53" w:rsidRPr="00783BAD">
        <w:t xml:space="preserve"> on</w:t>
      </w:r>
      <w:r w:rsidR="00DF73B9" w:rsidRPr="00783BAD">
        <w:t xml:space="preserve"> freshwater macroinvertebrates tested this approach for detecting diversity changes due to environmental stressors with promising results </w:t>
      </w:r>
      <w:r w:rsidR="00DF73B9" w:rsidRPr="00783BAD">
        <w:rPr>
          <w:color w:val="2B579A"/>
          <w:shd w:val="clear" w:color="auto" w:fill="E6E6E6"/>
        </w:rPr>
        <w:fldChar w:fldCharType="begin" w:fldLock="1"/>
      </w:r>
      <w:r w:rsidR="0063198C">
        <w:instrText xml:space="preserve"> ADDIN ZOTERO_ITEM CSL_CITATION {"citationID":"zgZ1ENo7","properties":{"formattedCitation":"(Elbrecht et al., 2018; Zizka et al., 2020)","plainCitation":"(Elbrecht et al., 2018; Zizka et al., 2020)","noteIndex":0},"citationItems":[{"id":"w52rFSGD/FTVSQezw","uris":["http://www.mendeley.com/documents/?uuid=dc85ae9b-0530-46b4-a531-af8120d1da7e","http://www.mendeley.com/documents/?uuid=32f43417-ef89-4719-b9e0-61c8635dcb69"],"itemData":{"DOI":"10.7717/peerj.4644","ISSN":"21678359","abstract":"Background: DNA metabarcoding is used to generate species composition data for entire communities. However, sequencing errors in high-throughput sequencing instruments are fairly common, usually requiring reads to be clustered into operational taxonomic units (OTUs), losing information on intraspecific diversity in the process. While Cytochrome c oxidase subunit I (COI) haplotype information is limited in resolving intraspecific diversity it is nevertheless often useful e.g. in a phylogeographic context, helping to formulate hypotheses on taxon distribution and dispersal. Methods: This study combines sequence denoising strategies, normally applied in microbial research, with additional abundance-based filtering to extract haplotype information from freshwater macroinvertebrate metabarcoding datasets. This novel approach was added to the R package \"JAMP\" and can be applied to COI amplicon datasets.We tested our haplotyping method by sequencing (i) a single-species mock community composed of 31 individuals with 15 different haplotypes spanning three orders of magnitude in biomass and (ii) 18 monitoring samples each amplified with four different primer sets and two PCR replicates. Results: We detected all 15 haplotypes of the single specimens in the mock community with relaxed filtering and denoising settings. However, up to 480 additional unexpected haplotypes remained in both replicates. Rigorous filtering removes most unexpected haplotypes, but also can discard expected haplotypes mainly from the small specimens. In the monitoring samples, the different primer sets detected 177-200 OTUs, each containing an average of 2.40-3.30 haplotypes per OTU. The derived intraspecific diversity data showed population structures that were consistent between replicates and similar between primer pairs but resolution depended on the primer length. A closer look at abundant taxa in the dataset revealed various population genetic patterns, e.g. the stonefly Taeniopteryx nebulosa and the caddisfly Hydropsyche pellucidula showed a distinct north-south cline with respect to haplotype distribution, while the beetle Oulimnius tuberculatus and the isopod Asellus aquaticus displayed no clear population pattern but differed in genetic diversity. Discussion: We developed a strategy to infer intraspecific genetic diversity from bulk invertebrate metabarcoding data. It needs to be stressed that at this point this metabarcoding-informed haplotyping is not capable of capturing the fu…","author":[{"dropping-particle":"","family":"Elbrecht","given":"Vasco","non-dropping-particle":"","parse-names":false,"suffix":""},{"dropping-particle":"","family":"Vamos","given":"Ecaterina Edith","non-dropping-particle":"","parse-names":false,"suffix":""},{"dropping-particle":"","family":"Steinke","given":"Dirk","non-dropping-particle":"","parse-names":false,"suffix":""},{"dropping-particle":"","family":"Leese","given":"Florian","non-dropping-particle":"","parse-names":false,"suffix":""}],"container-title":"PeerJ","id":"ITEM-1","issue":"4","issued":{"date-parts":[["2018"]]},"page":"1-13","title":"Estimating intraspecific genetic diversity from community DNA metabarcoding data","type":"article-journal","volume":"2018"}},{"id":"w52rFSGD/7jCsZRc7","uris":["http://www.mendeley.com/documents/?uuid=a084419e-f286-4dde-b2d8-669188342af4"],"itemData":{"DOI":"10.3897/mbmg.4.51925","ISSN":"25349708","abstract":"Genetic diversity is the most basal level of biodiversity and determines the evolutionary capacity of species to adapt to changing environments, yet it is typically neglected in routine biomonitoring and stressor impact assessment. For a comprehensive analysis of stressor impacts on genetic diversity, it is necessary to assess genetic variants simultaneously in many individuals and species. Such an assessment is not as straightforward and usually limited to one or few focal species. However, nowadays species diversity can be assessed by analysing thousands of individuals of a community simultaneously with DNA metabarcoding. Recent bioinformatic advances also allow for the extraction of exact sequence variants (ESVs or haplotypes) in addition to Operational Taxonomic Units (OTUs). By using this new capability, we here evaluated if the analysis of intraspecific mitochondrial diversity in addition to species diversity can provide insights into responses of stream macrozoobenthic communities to environmental stressors. For this purpose, we analysed macroinvertebrate bulk samples of three German river systems with different stressor levels using DNA metabarcoding. While OTU and haplotype number were negatively correlated with stressor impact, this association was not as clear when studying haplotype diversity across all taxa. However, stressor responses were found for sensitive EPT (Ephemeroptera, Plecoptera, Trichoptera) taxa and those exceedingly resistant to organic stress. An increase in haplotype number per OTU and haplotype diversity of sensitive taxa was observed with an increase in ecosystem quality and stability, while the opposite pattern was detected for pollution resistant taxa. However, this pattern was less prominent than expected based on the strong differences in stressor intensity between sites. To compare genetic diversity among communities in river systems, we focussed on OTUs, which were present in all systems. As OTU composition differed strongly between rivers, this led to the exclusion of a high number of OTUs, especially in diverse river systems of good quality, which potentially diminished the increase in intraspecific diversity. To better understand responses of intraspecific genetic diversity to environmental stressors, for example in river ecosystems, it would be important to increase OTU overlap between compared sites, e.g. by sampling a narrower stressor gradient, and to perform calibrated studies controlling for the number of i…","author":[{"dropping-particle":"","family":"Zizka","given":"Vera","non-dropping-particle":"","parse-names":false,"suffix":""},{"dropping-particle":"","family":"Weiss","given":"Martina","non-dropping-particle":"","parse-names":false,"suffix":""},{"dropping-particle":"","family":"Leese","given":"Florian","non-dropping-particle":"","parse-names":false,"suffix":""}],"container-title":"Metabarcoding and Metagenomics","id":"ITEM-2","issued":{"date-parts":[["2020"]]},"page":"23-34","title":"Can metabarcoding resolve intraspecific genetic diversity changes to environmental stressors? A test case using river macrozoobenthos","type":"article-journal","volume":"4"}}],"schema":"https://github.com/citation-style-language/schema/raw/master/csl-citation.json"} </w:instrText>
      </w:r>
      <w:r w:rsidR="00DF73B9" w:rsidRPr="00783BAD">
        <w:rPr>
          <w:color w:val="2B579A"/>
          <w:shd w:val="clear" w:color="auto" w:fill="E6E6E6"/>
        </w:rPr>
        <w:fldChar w:fldCharType="separate"/>
      </w:r>
      <w:r w:rsidR="00C5133D">
        <w:rPr>
          <w:rFonts w:cs="Times New Roman"/>
        </w:rPr>
        <w:t>(Elbrecht et al., 2018; Zizka et al., 2020)</w:t>
      </w:r>
      <w:r w:rsidR="00DF73B9" w:rsidRPr="00783BAD">
        <w:rPr>
          <w:color w:val="2B579A"/>
          <w:shd w:val="clear" w:color="auto" w:fill="E6E6E6"/>
        </w:rPr>
        <w:fldChar w:fldCharType="end"/>
      </w:r>
      <w:r w:rsidR="00F6549D" w:rsidRPr="00783BAD">
        <w:t xml:space="preserve">, but see </w:t>
      </w:r>
      <w:r w:rsidR="00526C24" w:rsidRPr="00783BAD">
        <w:t xml:space="preserve">the discussion on some of the limitations of this approach in the </w:t>
      </w:r>
      <w:r w:rsidR="00EB085D">
        <w:t xml:space="preserve">initial section on </w:t>
      </w:r>
      <w:r w:rsidR="00526C24" w:rsidRPr="00783BAD">
        <w:t xml:space="preserve">DNA-based approaches </w:t>
      </w:r>
      <w:r w:rsidR="00EB085D">
        <w:t>to</w:t>
      </w:r>
      <w:r w:rsidR="00526C24" w:rsidRPr="00783BAD">
        <w:t xml:space="preserve"> biodiversity </w:t>
      </w:r>
      <w:r w:rsidR="00EB085D">
        <w:t>reporting</w:t>
      </w:r>
      <w:r w:rsidR="00DF73B9" w:rsidRPr="00783BAD">
        <w:t xml:space="preserve">. </w:t>
      </w:r>
      <w:r w:rsidR="00526C24" w:rsidRPr="00783BAD">
        <w:t>Therefore</w:t>
      </w:r>
      <w:r w:rsidR="00DF73B9" w:rsidRPr="00783BAD">
        <w:t xml:space="preserve">, considerable research efforts are still needed to overcome the </w:t>
      </w:r>
      <w:r w:rsidR="004F5981" w:rsidRPr="00783BAD">
        <w:t xml:space="preserve">main </w:t>
      </w:r>
      <w:r w:rsidR="00DF73B9" w:rsidRPr="00783BAD">
        <w:t xml:space="preserve">limitations </w:t>
      </w:r>
      <w:r w:rsidR="00A62E88" w:rsidRPr="00783BAD">
        <w:t>identified</w:t>
      </w:r>
      <w:r w:rsidR="00DF73B9" w:rsidRPr="00783BAD">
        <w:t>.</w:t>
      </w:r>
      <w:r w:rsidR="004F5981" w:rsidRPr="00783BAD">
        <w:t xml:space="preserve"> </w:t>
      </w:r>
    </w:p>
    <w:p w14:paraId="5592E4CA" w14:textId="55EED795" w:rsidR="00DF73B9" w:rsidRPr="006211E5" w:rsidRDefault="00A62E88" w:rsidP="006211E5">
      <w:pPr>
        <w:pStyle w:val="NMtext"/>
        <w:spacing w:line="360" w:lineRule="auto"/>
        <w:jc w:val="left"/>
      </w:pPr>
      <w:r w:rsidRPr="001035C5">
        <w:lastRenderedPageBreak/>
        <w:t xml:space="preserve">An example </w:t>
      </w:r>
      <w:r w:rsidR="007043F9" w:rsidRPr="001035C5">
        <w:t xml:space="preserve">of the potential application of this approach </w:t>
      </w:r>
      <w:r w:rsidR="009A293D" w:rsidRPr="001035C5">
        <w:t xml:space="preserve">for assessing the impacts of environmental stressors on macroinvertebrate communities </w:t>
      </w:r>
      <w:r w:rsidR="007043F9" w:rsidRPr="001035C5">
        <w:t xml:space="preserve">is </w:t>
      </w:r>
      <w:r w:rsidR="00BF7A75" w:rsidRPr="001035C5">
        <w:t xml:space="preserve">shown in Box </w:t>
      </w:r>
      <w:r w:rsidR="009A774F" w:rsidRPr="001035C5">
        <w:t>1</w:t>
      </w:r>
      <w:r w:rsidR="005B7868">
        <w:t>4</w:t>
      </w:r>
      <w:r w:rsidR="009A774F" w:rsidRPr="001035C5">
        <w:t xml:space="preserve"> </w:t>
      </w:r>
      <w:r w:rsidR="004374D7" w:rsidRPr="001035C5">
        <w:rPr>
          <w:color w:val="2B579A"/>
          <w:shd w:val="clear" w:color="auto" w:fill="E6E6E6"/>
        </w:rPr>
        <w:fldChar w:fldCharType="begin" w:fldLock="1"/>
      </w:r>
      <w:r w:rsidR="0063198C">
        <w:instrText xml:space="preserve"> ADDIN ZOTERO_ITEM CSL_CITATION {"citationID":"WParFbir","properties":{"formattedCitation":"(Zizka et al., 2020)","plainCitation":"(Zizka et al., 2020)","noteIndex":0},"citationItems":[{"id":"w52rFSGD/7jCsZRc7","uris":["http://www.mendeley.com/documents/?uuid=a084419e-f286-4dde-b2d8-669188342af4"],"itemData":{"DOI":"10.3897/mbmg.4.51925","ISSN":"25349708","abstract":"Genetic diversity is the most basal level of biodiversity and determines the evolutionary capacity of species to adapt to changing environments, yet it is typically neglected in routine biomonitoring and stressor impact assessment. For a comprehensive analysis of stressor impacts on genetic diversity, it is necessary to assess genetic variants simultaneously in many individuals and species. Such an assessment is not as straightforward and usually limited to one or few focal species. However, nowadays species diversity can be assessed by analysing thousands of individuals of a community simultaneously with DNA metabarcoding. Recent bioinformatic advances also allow for the extraction of exact sequence variants (ESVs or haplotypes) in addition to Operational Taxonomic Units (OTUs). By using this new capability, we here evaluated if the analysis of intraspecific mitochondrial diversity in addition to species diversity can provide insights into responses of stream macrozoobenthic communities to environmental stressors. For this purpose, we analysed macroinvertebrate bulk samples of three German river systems with different stressor levels using DNA metabarcoding. While OTU and haplotype number were negatively correlated with stressor impact, this association was not as clear when studying haplotype diversity across all taxa. However, stressor responses were found for sensitive EPT (Ephemeroptera, Plecoptera, Trichoptera) taxa and those exceedingly resistant to organic stress. An increase in haplotype number per OTU and haplotype diversity of sensitive taxa was observed with an increase in ecosystem quality and stability, while the opposite pattern was detected for pollution resistant taxa. However, this pattern was less prominent than expected based on the strong differences in stressor intensity between sites. To compare genetic diversity among communities in river systems, we focussed on OTUs, which were present in all systems. As OTU composition differed strongly between rivers, this led to the exclusion of a high number of OTUs, especially in diverse river systems of good quality, which potentially diminished the increase in intraspecific diversity. To better understand responses of intraspecific genetic diversity to environmental stressors, for example in river ecosystems, it would be important to increase OTU overlap between compared sites, e.g. by sampling a narrower stressor gradient, and to perform calibrated studies controlling for the number of i…","author":[{"dropping-particle":"","family":"Zizka","given":"Vera","non-dropping-particle":"","parse-names":false,"suffix":""},{"dropping-particle":"","family":"Weiss","given":"Martina","non-dropping-particle":"","parse-names":false,"suffix":""},{"dropping-particle":"","family":"Leese","given":"Florian","non-dropping-particle":"","parse-names":false,"suffix":""}],"container-title":"Metabarcoding and Metagenomics","id":"ITEM-1","issued":{"date-parts":[["2020"]]},"page":"23-34","title":"Can metabarcoding resolve intraspecific genetic diversity changes to environmental stressors? A test case using river macrozoobenthos","type":"article-journal","volume":"4"}}],"schema":"https://github.com/citation-style-language/schema/raw/master/csl-citation.json"} </w:instrText>
      </w:r>
      <w:r w:rsidR="004374D7" w:rsidRPr="001035C5">
        <w:rPr>
          <w:color w:val="2B579A"/>
          <w:shd w:val="clear" w:color="auto" w:fill="E6E6E6"/>
        </w:rPr>
        <w:fldChar w:fldCharType="separate"/>
      </w:r>
      <w:r w:rsidR="00C5133D">
        <w:rPr>
          <w:noProof/>
        </w:rPr>
        <w:t>(Zizka et al., 2020)</w:t>
      </w:r>
      <w:r w:rsidR="004374D7" w:rsidRPr="001035C5">
        <w:rPr>
          <w:color w:val="2B579A"/>
          <w:shd w:val="clear" w:color="auto" w:fill="E6E6E6"/>
        </w:rPr>
        <w:fldChar w:fldCharType="end"/>
      </w:r>
      <w:r w:rsidR="00BF7A75" w:rsidRPr="001035C5">
        <w:t>.</w:t>
      </w:r>
      <w:r w:rsidR="00792101" w:rsidRPr="00382BF8">
        <w:rPr>
          <w:rFonts w:ascii="Arial" w:hAnsi="Arial" w:cs="Arial"/>
          <w:noProof/>
        </w:rPr>
        <mc:AlternateContent>
          <mc:Choice Requires="wps">
            <w:drawing>
              <wp:anchor distT="45720" distB="45720" distL="114300" distR="114300" simplePos="0" relativeHeight="251691025" behindDoc="0" locked="0" layoutInCell="1" allowOverlap="1" wp14:anchorId="3D45206E" wp14:editId="1FF9EB16">
                <wp:simplePos x="0" y="0"/>
                <wp:positionH relativeFrom="margin">
                  <wp:posOffset>0</wp:posOffset>
                </wp:positionH>
                <wp:positionV relativeFrom="paragraph">
                  <wp:posOffset>918845</wp:posOffset>
                </wp:positionV>
                <wp:extent cx="6324600" cy="1404620"/>
                <wp:effectExtent l="0" t="0" r="19050" b="11430"/>
                <wp:wrapSquare wrapText="bothSides"/>
                <wp:docPr id="176525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19050">
                          <a:solidFill>
                            <a:srgbClr val="016574"/>
                          </a:solidFill>
                          <a:miter lim="800000"/>
                          <a:headEnd/>
                          <a:tailEnd/>
                        </a:ln>
                      </wps:spPr>
                      <wps:txbx>
                        <w:txbxContent>
                          <w:p w14:paraId="31CFA752" w14:textId="77777777" w:rsidR="00792101" w:rsidRPr="005C313E" w:rsidRDefault="00792101" w:rsidP="00792101">
                            <w:pPr>
                              <w:spacing w:line="360" w:lineRule="auto"/>
                              <w:rPr>
                                <w:rFonts w:ascii="Source Sans Pro Light" w:hAnsi="Source Sans Pro Light"/>
                                <w:b/>
                                <w:bCs/>
                              </w:rPr>
                            </w:pPr>
                            <w:r w:rsidRPr="005C313E">
                              <w:rPr>
                                <w:rFonts w:ascii="Source Sans Pro Light" w:hAnsi="Source Sans Pro Light"/>
                                <w:b/>
                                <w:bCs/>
                              </w:rPr>
                              <w:t>Box 14: Assessing the impact of environmental stressors on macroinvertebrate diversity</w:t>
                            </w:r>
                          </w:p>
                          <w:p w14:paraId="0652B29C"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Current monitoring approach</w:t>
                            </w:r>
                          </w:p>
                          <w:p w14:paraId="2D9AB888" w14:textId="77777777" w:rsidR="00792101" w:rsidRPr="005C313E" w:rsidRDefault="00792101" w:rsidP="00792101">
                            <w:pPr>
                              <w:spacing w:line="360" w:lineRule="auto"/>
                              <w:rPr>
                                <w:rFonts w:asciiTheme="minorHAnsi" w:eastAsiaTheme="minorEastAsia" w:hAnsiTheme="minorHAnsi" w:cstheme="minorBidi"/>
                                <w:color w:val="000000" w:themeColor="text1"/>
                              </w:rPr>
                            </w:pPr>
                            <w:r w:rsidRPr="005C313E">
                              <w:rPr>
                                <w:rFonts w:ascii="Source Sans Pro Light" w:eastAsiaTheme="minorEastAsia" w:hAnsi="Source Sans Pro Light"/>
                                <w:color w:val="000000" w:themeColor="text1"/>
                              </w:rPr>
                              <w:t>Macroinvertebrates are sampled semi-quantitatively with a kicknet for three minutes in microhabitats, followed by morphological identification.</w:t>
                            </w:r>
                          </w:p>
                          <w:p w14:paraId="23A5F32E"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Initiatives / Frameworks</w:t>
                            </w:r>
                          </w:p>
                          <w:p w14:paraId="306EE0E9"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Habitats Directive (92/43/EEC)</w:t>
                            </w:r>
                          </w:p>
                          <w:p w14:paraId="28B72323"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Water Framework Directive</w:t>
                            </w:r>
                          </w:p>
                          <w:p w14:paraId="14CBBD0D"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Scottish Biodiversity Strategy</w:t>
                            </w:r>
                          </w:p>
                          <w:p w14:paraId="67204C33"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EU Biodiversity Strategy for 2020</w:t>
                            </w:r>
                          </w:p>
                          <w:p w14:paraId="5D182E5F"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Aichi Targets 2020</w:t>
                            </w:r>
                          </w:p>
                          <w:p w14:paraId="03B7D74B"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 xml:space="preserve">Data collected </w:t>
                            </w:r>
                          </w:p>
                          <w:p w14:paraId="3ECB177C" w14:textId="77777777" w:rsidR="00792101" w:rsidRPr="005C313E" w:rsidRDefault="00792101" w:rsidP="00792101">
                            <w:pPr>
                              <w:pStyle w:val="ListParagraph"/>
                              <w:numPr>
                                <w:ilvl w:val="0"/>
                                <w:numId w:val="29"/>
                              </w:numPr>
                              <w:tabs>
                                <w:tab w:val="clear" w:pos="720"/>
                                <w:tab w:val="left" w:pos="284"/>
                              </w:tabs>
                              <w:spacing w:line="360" w:lineRule="auto"/>
                              <w:ind w:left="284" w:hanging="284"/>
                              <w:rPr>
                                <w:rFonts w:ascii="Source Sans Pro Light" w:hAnsi="Source Sans Pro Light"/>
                                <w:b/>
                                <w:bCs/>
                                <w:szCs w:val="24"/>
                              </w:rPr>
                            </w:pPr>
                            <w:r w:rsidRPr="005C313E">
                              <w:rPr>
                                <w:rFonts w:ascii="Source Sans Pro Light" w:eastAsiaTheme="minorEastAsia" w:hAnsi="Source Sans Pro Light"/>
                                <w:color w:val="000000" w:themeColor="text1"/>
                                <w:szCs w:val="24"/>
                              </w:rPr>
                              <w:t>Species list</w:t>
                            </w:r>
                          </w:p>
                          <w:p w14:paraId="1050D594" w14:textId="77777777" w:rsidR="00792101" w:rsidRPr="005C313E" w:rsidRDefault="00792101" w:rsidP="00792101">
                            <w:pPr>
                              <w:pStyle w:val="ListParagraph"/>
                              <w:numPr>
                                <w:ilvl w:val="0"/>
                                <w:numId w:val="29"/>
                              </w:numPr>
                              <w:tabs>
                                <w:tab w:val="clear" w:pos="720"/>
                                <w:tab w:val="left" w:pos="284"/>
                              </w:tabs>
                              <w:spacing w:line="360" w:lineRule="auto"/>
                              <w:ind w:left="284" w:hanging="284"/>
                              <w:rPr>
                                <w:rFonts w:ascii="Source Sans Pro Light" w:hAnsi="Source Sans Pro Light"/>
                                <w:b/>
                                <w:bCs/>
                                <w:szCs w:val="24"/>
                              </w:rPr>
                            </w:pPr>
                            <w:r w:rsidRPr="005C313E">
                              <w:rPr>
                                <w:rFonts w:ascii="Source Sans Pro Light" w:eastAsiaTheme="minorEastAsia" w:hAnsi="Source Sans Pro Light"/>
                                <w:color w:val="000000" w:themeColor="text1"/>
                                <w:szCs w:val="24"/>
                              </w:rPr>
                              <w:t>Species or taxa abundances</w:t>
                            </w:r>
                          </w:p>
                          <w:p w14:paraId="081E46F7" w14:textId="77777777" w:rsidR="00792101" w:rsidRPr="005C313E" w:rsidRDefault="00792101" w:rsidP="00792101">
                            <w:pPr>
                              <w:pStyle w:val="ListParagraph"/>
                              <w:numPr>
                                <w:ilvl w:val="0"/>
                                <w:numId w:val="29"/>
                              </w:numPr>
                              <w:tabs>
                                <w:tab w:val="clear" w:pos="720"/>
                                <w:tab w:val="left" w:pos="284"/>
                              </w:tabs>
                              <w:spacing w:line="360" w:lineRule="auto"/>
                              <w:ind w:left="284" w:hanging="284"/>
                              <w:rPr>
                                <w:rFonts w:ascii="Source Sans Pro Light" w:hAnsi="Source Sans Pro Light"/>
                                <w:b/>
                                <w:bCs/>
                                <w:szCs w:val="24"/>
                              </w:rPr>
                            </w:pPr>
                            <w:r w:rsidRPr="005C313E">
                              <w:rPr>
                                <w:rFonts w:ascii="Source Sans Pro Light" w:eastAsiaTheme="minorEastAsia" w:hAnsi="Source Sans Pro Light"/>
                                <w:color w:val="000000" w:themeColor="text1"/>
                                <w:szCs w:val="24"/>
                              </w:rPr>
                              <w:t>Richness and diversity</w:t>
                            </w:r>
                          </w:p>
                          <w:p w14:paraId="0C952E0D"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Scottish and UK Indicators</w:t>
                            </w:r>
                          </w:p>
                          <w:p w14:paraId="521464AA" w14:textId="77777777" w:rsidR="00792101" w:rsidRPr="005C313E" w:rsidRDefault="00792101" w:rsidP="00792101">
                            <w:pPr>
                              <w:tabs>
                                <w:tab w:val="left" w:pos="426"/>
                              </w:tabs>
                              <w:spacing w:line="360" w:lineRule="auto"/>
                              <w:rPr>
                                <w:rFonts w:ascii="Source Sans Pro Light" w:hAnsi="Source Sans Pro Light"/>
                              </w:rPr>
                            </w:pPr>
                            <w:r w:rsidRPr="005C313E">
                              <w:rPr>
                                <w:rFonts w:ascii="Source Sans Pro Light" w:hAnsi="Source Sans Pro Light"/>
                              </w:rPr>
                              <w:t>Creation of new EHI for habitat condition.</w:t>
                            </w:r>
                          </w:p>
                          <w:p w14:paraId="7366B395"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How eDNA may be integrated</w:t>
                            </w:r>
                          </w:p>
                          <w:p w14:paraId="46045590" w14:textId="77777777" w:rsidR="00792101" w:rsidRPr="005C313E" w:rsidRDefault="00792101" w:rsidP="00792101">
                            <w:pPr>
                              <w:spacing w:line="360" w:lineRule="auto"/>
                              <w:rPr>
                                <w:rFonts w:ascii="Source Sans Pro Light" w:hAnsi="Source Sans Pro Light"/>
                              </w:rPr>
                            </w:pPr>
                            <w:r w:rsidRPr="005C313E">
                              <w:rPr>
                                <w:rFonts w:ascii="Source Sans Pro Light" w:hAnsi="Source Sans Pro Light"/>
                              </w:rPr>
                              <w:t xml:space="preserve">DNA data are collected from bulk samples or from preservative ethanol. Sequences are analysed with bioinformatic tools that allow haplotypes to be retrieved from these data (e.g. </w:t>
                            </w:r>
                            <w:hyperlink r:id="rId29" w:history="1">
                              <w:r w:rsidRPr="005C313E">
                                <w:rPr>
                                  <w:rStyle w:val="Hyperlink"/>
                                  <w:rFonts w:ascii="Source Sans Pro Light" w:hAnsi="Source Sans Pro Light"/>
                                </w:rPr>
                                <w:t>JAMP</w:t>
                              </w:r>
                            </w:hyperlink>
                            <w:r w:rsidRPr="005C313E">
                              <w:rPr>
                                <w:rFonts w:ascii="Source Sans Pro Light" w:hAnsi="Source Sans Pro Light"/>
                              </w:rPr>
                              <w:t>). Therefore, a dataset with OTUs and ASVs is obtained. OTUs may then be taxonomically assigned to species if there is reference data available. Parameters like haplotype and nucleotide diversity and haplotype richness per OTU/species may then be estimated and related with the impacts of environmental stressors.</w:t>
                            </w:r>
                          </w:p>
                          <w:p w14:paraId="2F5347A9" w14:textId="77777777" w:rsidR="00792101" w:rsidRPr="005C313E" w:rsidRDefault="00792101" w:rsidP="00792101">
                            <w:pPr>
                              <w:pStyle w:val="NMtext"/>
                              <w:spacing w:line="360" w:lineRule="auto"/>
                            </w:pPr>
                            <w:r w:rsidRPr="005C313E">
                              <w:t>This approach has already been applied with promising results (Zizka et al. 2020), but further research is still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5206E" id="_x0000_s1042" type="#_x0000_t202" alt="&quot;&quot;" style="position:absolute;margin-left:0;margin-top:72.35pt;width:498pt;height:110.6pt;z-index:25169102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" strokecolor="#016574" strokeweight="1.5pt">
                <v:textbox style="mso-fit-shape-to-text:t">
                  <w:txbxContent>
                    <w:p w14:paraId="31CFA752" w14:textId="77777777" w:rsidR="00792101" w:rsidRPr="005C313E" w:rsidRDefault="00792101" w:rsidP="00792101">
                      <w:pPr>
                        <w:spacing w:line="360" w:lineRule="auto"/>
                        <w:rPr>
                          <w:rFonts w:ascii="Source Sans Pro Light" w:hAnsi="Source Sans Pro Light"/>
                          <w:b/>
                          <w:bCs/>
                        </w:rPr>
                      </w:pPr>
                      <w:r w:rsidRPr="005C313E">
                        <w:rPr>
                          <w:rFonts w:ascii="Source Sans Pro Light" w:hAnsi="Source Sans Pro Light"/>
                          <w:b/>
                          <w:bCs/>
                        </w:rPr>
                        <w:t>Box 14: Assessing the impact of environmental stressors on macroinvertebrate diversity</w:t>
                      </w:r>
                    </w:p>
                    <w:p w14:paraId="0652B29C"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Current monitoring approach</w:t>
                      </w:r>
                    </w:p>
                    <w:p w14:paraId="2D9AB888" w14:textId="77777777" w:rsidR="00792101" w:rsidRPr="005C313E" w:rsidRDefault="00792101" w:rsidP="00792101">
                      <w:pPr>
                        <w:spacing w:line="360" w:lineRule="auto"/>
                        <w:rPr>
                          <w:rFonts w:asciiTheme="minorHAnsi" w:eastAsiaTheme="minorEastAsia" w:hAnsiTheme="minorHAnsi" w:cstheme="minorBidi"/>
                          <w:color w:val="000000" w:themeColor="text1"/>
                        </w:rPr>
                      </w:pPr>
                      <w:r w:rsidRPr="005C313E">
                        <w:rPr>
                          <w:rFonts w:ascii="Source Sans Pro Light" w:eastAsiaTheme="minorEastAsia" w:hAnsi="Source Sans Pro Light"/>
                          <w:color w:val="000000" w:themeColor="text1"/>
                        </w:rPr>
                        <w:t>Macroinvertebrates are sampled semi-quantitatively with a kicknet for three minutes in microhabitats, followed by morphological identification.</w:t>
                      </w:r>
                    </w:p>
                    <w:p w14:paraId="23A5F32E"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Initiatives / Frameworks</w:t>
                      </w:r>
                    </w:p>
                    <w:p w14:paraId="306EE0E9"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Habitats Directive (92/43/EEC)</w:t>
                      </w:r>
                    </w:p>
                    <w:p w14:paraId="28B72323"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Water Framework Directive</w:t>
                      </w:r>
                    </w:p>
                    <w:p w14:paraId="14CBBD0D"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Scottish Biodiversity Strategy</w:t>
                      </w:r>
                    </w:p>
                    <w:p w14:paraId="67204C33"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EU Biodiversity Strategy for 2020</w:t>
                      </w:r>
                    </w:p>
                    <w:p w14:paraId="5D182E5F" w14:textId="77777777" w:rsidR="00792101" w:rsidRPr="005C313E" w:rsidRDefault="00792101" w:rsidP="00792101">
                      <w:pPr>
                        <w:pStyle w:val="ListParagraph"/>
                        <w:numPr>
                          <w:ilvl w:val="0"/>
                          <w:numId w:val="25"/>
                        </w:numPr>
                        <w:tabs>
                          <w:tab w:val="clear" w:pos="720"/>
                          <w:tab w:val="left" w:pos="567"/>
                        </w:tabs>
                        <w:spacing w:line="360" w:lineRule="auto"/>
                        <w:ind w:left="284" w:hanging="284"/>
                        <w:rPr>
                          <w:rFonts w:ascii="Source Sans Pro Light" w:hAnsi="Source Sans Pro Light"/>
                          <w:szCs w:val="24"/>
                        </w:rPr>
                      </w:pPr>
                      <w:r w:rsidRPr="005C313E">
                        <w:rPr>
                          <w:rFonts w:ascii="Source Sans Pro Light" w:hAnsi="Source Sans Pro Light"/>
                          <w:szCs w:val="24"/>
                        </w:rPr>
                        <w:t>Aichi Targets 2020</w:t>
                      </w:r>
                    </w:p>
                    <w:p w14:paraId="03B7D74B"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 xml:space="preserve">Data collected </w:t>
                      </w:r>
                    </w:p>
                    <w:p w14:paraId="3ECB177C" w14:textId="77777777" w:rsidR="00792101" w:rsidRPr="005C313E" w:rsidRDefault="00792101" w:rsidP="00792101">
                      <w:pPr>
                        <w:pStyle w:val="ListParagraph"/>
                        <w:numPr>
                          <w:ilvl w:val="0"/>
                          <w:numId w:val="29"/>
                        </w:numPr>
                        <w:tabs>
                          <w:tab w:val="clear" w:pos="720"/>
                          <w:tab w:val="left" w:pos="284"/>
                        </w:tabs>
                        <w:spacing w:line="360" w:lineRule="auto"/>
                        <w:ind w:left="284" w:hanging="284"/>
                        <w:rPr>
                          <w:rFonts w:ascii="Source Sans Pro Light" w:hAnsi="Source Sans Pro Light"/>
                          <w:b/>
                          <w:bCs/>
                          <w:szCs w:val="24"/>
                        </w:rPr>
                      </w:pPr>
                      <w:r w:rsidRPr="005C313E">
                        <w:rPr>
                          <w:rFonts w:ascii="Source Sans Pro Light" w:eastAsiaTheme="minorEastAsia" w:hAnsi="Source Sans Pro Light"/>
                          <w:color w:val="000000" w:themeColor="text1"/>
                          <w:szCs w:val="24"/>
                        </w:rPr>
                        <w:t>Species list</w:t>
                      </w:r>
                    </w:p>
                    <w:p w14:paraId="1050D594" w14:textId="77777777" w:rsidR="00792101" w:rsidRPr="005C313E" w:rsidRDefault="00792101" w:rsidP="00792101">
                      <w:pPr>
                        <w:pStyle w:val="ListParagraph"/>
                        <w:numPr>
                          <w:ilvl w:val="0"/>
                          <w:numId w:val="29"/>
                        </w:numPr>
                        <w:tabs>
                          <w:tab w:val="clear" w:pos="720"/>
                          <w:tab w:val="left" w:pos="284"/>
                        </w:tabs>
                        <w:spacing w:line="360" w:lineRule="auto"/>
                        <w:ind w:left="284" w:hanging="284"/>
                        <w:rPr>
                          <w:rFonts w:ascii="Source Sans Pro Light" w:hAnsi="Source Sans Pro Light"/>
                          <w:b/>
                          <w:bCs/>
                          <w:szCs w:val="24"/>
                        </w:rPr>
                      </w:pPr>
                      <w:r w:rsidRPr="005C313E">
                        <w:rPr>
                          <w:rFonts w:ascii="Source Sans Pro Light" w:eastAsiaTheme="minorEastAsia" w:hAnsi="Source Sans Pro Light"/>
                          <w:color w:val="000000" w:themeColor="text1"/>
                          <w:szCs w:val="24"/>
                        </w:rPr>
                        <w:t>Species or taxa abundances</w:t>
                      </w:r>
                    </w:p>
                    <w:p w14:paraId="081E46F7" w14:textId="77777777" w:rsidR="00792101" w:rsidRPr="005C313E" w:rsidRDefault="00792101" w:rsidP="00792101">
                      <w:pPr>
                        <w:pStyle w:val="ListParagraph"/>
                        <w:numPr>
                          <w:ilvl w:val="0"/>
                          <w:numId w:val="29"/>
                        </w:numPr>
                        <w:tabs>
                          <w:tab w:val="clear" w:pos="720"/>
                          <w:tab w:val="left" w:pos="284"/>
                        </w:tabs>
                        <w:spacing w:line="360" w:lineRule="auto"/>
                        <w:ind w:left="284" w:hanging="284"/>
                        <w:rPr>
                          <w:rFonts w:ascii="Source Sans Pro Light" w:hAnsi="Source Sans Pro Light"/>
                          <w:b/>
                          <w:bCs/>
                          <w:szCs w:val="24"/>
                        </w:rPr>
                      </w:pPr>
                      <w:r w:rsidRPr="005C313E">
                        <w:rPr>
                          <w:rFonts w:ascii="Source Sans Pro Light" w:eastAsiaTheme="minorEastAsia" w:hAnsi="Source Sans Pro Light"/>
                          <w:color w:val="000000" w:themeColor="text1"/>
                          <w:szCs w:val="24"/>
                        </w:rPr>
                        <w:t>Richness and diversity</w:t>
                      </w:r>
                    </w:p>
                    <w:p w14:paraId="0C952E0D"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Scottish and UK Indicators</w:t>
                      </w:r>
                    </w:p>
                    <w:p w14:paraId="521464AA" w14:textId="77777777" w:rsidR="00792101" w:rsidRPr="005C313E" w:rsidRDefault="00792101" w:rsidP="00792101">
                      <w:pPr>
                        <w:tabs>
                          <w:tab w:val="left" w:pos="426"/>
                        </w:tabs>
                        <w:spacing w:line="360" w:lineRule="auto"/>
                        <w:rPr>
                          <w:rFonts w:ascii="Source Sans Pro Light" w:hAnsi="Source Sans Pro Light"/>
                        </w:rPr>
                      </w:pPr>
                      <w:r w:rsidRPr="005C313E">
                        <w:rPr>
                          <w:rFonts w:ascii="Source Sans Pro Light" w:hAnsi="Source Sans Pro Light"/>
                        </w:rPr>
                        <w:t>Creation of new EHI for habitat condition.</w:t>
                      </w:r>
                    </w:p>
                    <w:p w14:paraId="7366B395" w14:textId="77777777" w:rsidR="00792101" w:rsidRPr="005C313E" w:rsidRDefault="00792101" w:rsidP="00792101">
                      <w:pPr>
                        <w:spacing w:after="160" w:line="360" w:lineRule="auto"/>
                        <w:rPr>
                          <w:rFonts w:ascii="Source Sans Pro Light" w:hAnsi="Source Sans Pro Light"/>
                          <w:b/>
                          <w:bCs/>
                        </w:rPr>
                      </w:pPr>
                      <w:r w:rsidRPr="005C313E">
                        <w:rPr>
                          <w:rFonts w:ascii="Source Sans Pro Light" w:hAnsi="Source Sans Pro Light"/>
                          <w:b/>
                          <w:bCs/>
                        </w:rPr>
                        <w:t>How eDNA may be integrated</w:t>
                      </w:r>
                    </w:p>
                    <w:p w14:paraId="46045590" w14:textId="77777777" w:rsidR="00792101" w:rsidRPr="005C313E" w:rsidRDefault="00792101" w:rsidP="00792101">
                      <w:pPr>
                        <w:spacing w:line="360" w:lineRule="auto"/>
                        <w:rPr>
                          <w:rFonts w:ascii="Source Sans Pro Light" w:hAnsi="Source Sans Pro Light"/>
                        </w:rPr>
                      </w:pPr>
                      <w:r w:rsidRPr="005C313E">
                        <w:rPr>
                          <w:rFonts w:ascii="Source Sans Pro Light" w:hAnsi="Source Sans Pro Light"/>
                        </w:rPr>
                        <w:t xml:space="preserve">DNA data are collected from bulk samples or from preservative ethanol. Sequences are analysed with bioinformatic tools that allow haplotypes to be retrieved from these data (e.g. </w:t>
                      </w:r>
                      <w:hyperlink r:id="rId30" w:history="1">
                        <w:r w:rsidRPr="005C313E">
                          <w:rPr>
                            <w:rStyle w:val="Hyperlink"/>
                            <w:rFonts w:ascii="Source Sans Pro Light" w:hAnsi="Source Sans Pro Light"/>
                          </w:rPr>
                          <w:t>JAMP</w:t>
                        </w:r>
                      </w:hyperlink>
                      <w:r w:rsidRPr="005C313E">
                        <w:rPr>
                          <w:rFonts w:ascii="Source Sans Pro Light" w:hAnsi="Source Sans Pro Light"/>
                        </w:rPr>
                        <w:t>). Therefore, a dataset with OTUs and ASVs is obtained. OTUs may then be taxonomically assigned to species if there is reference data available. Parameters like haplotype and nucleotide diversity and haplotype richness per OTU/species may then be estimated and related with the impacts of environmental stressors.</w:t>
                      </w:r>
                    </w:p>
                    <w:p w14:paraId="2F5347A9" w14:textId="77777777" w:rsidR="00792101" w:rsidRPr="005C313E" w:rsidRDefault="00792101" w:rsidP="00792101">
                      <w:pPr>
                        <w:pStyle w:val="NMtext"/>
                        <w:spacing w:line="360" w:lineRule="auto"/>
                      </w:pPr>
                      <w:r w:rsidRPr="005C313E">
                        <w:t>This approach has already been applied with promising results (Zizka et al. 2020), but further research is still needed.</w:t>
                      </w:r>
                    </w:p>
                  </w:txbxContent>
                </v:textbox>
                <w10:wrap type="square" anchorx="margin"/>
              </v:shape>
            </w:pict>
          </mc:Fallback>
        </mc:AlternateContent>
      </w:r>
      <w:r w:rsidR="00DF73B9" w:rsidRPr="00DF4DCE">
        <w:br w:type="page"/>
      </w:r>
    </w:p>
    <w:p w14:paraId="7F600580" w14:textId="77777777" w:rsidR="00DF73B9" w:rsidRPr="00DF4DCE" w:rsidRDefault="00DF73B9" w:rsidP="00DF73B9">
      <w:pPr>
        <w:pStyle w:val="NMtext"/>
        <w:sectPr w:rsidR="00DF73B9" w:rsidRPr="00DF4DCE" w:rsidSect="00980757">
          <w:headerReference w:type="default" r:id="rId31"/>
          <w:footerReference w:type="default" r:id="rId32"/>
          <w:headerReference w:type="first" r:id="rId33"/>
          <w:pgSz w:w="11906" w:h="16838"/>
          <w:pgMar w:top="1440" w:right="1440" w:bottom="1440" w:left="1440" w:header="708" w:footer="454" w:gutter="0"/>
          <w:cols w:space="708"/>
          <w:docGrid w:linePitch="360"/>
        </w:sectPr>
      </w:pPr>
    </w:p>
    <w:p w14:paraId="21C003D3" w14:textId="3DAA8DB1" w:rsidR="00DF73B9" w:rsidRPr="00792101" w:rsidRDefault="00DF73B9" w:rsidP="00792101">
      <w:pPr>
        <w:pStyle w:val="NMtext"/>
        <w:spacing w:after="0" w:line="360" w:lineRule="auto"/>
        <w:rPr>
          <w:rFonts w:eastAsia="Source Sans Pro Light" w:cs="Source Sans Pro Light"/>
        </w:rPr>
      </w:pPr>
      <w:r w:rsidRPr="00792101">
        <w:rPr>
          <w:rFonts w:eastAsia="Source Sans Pro Light" w:cs="Source Sans Pro Light"/>
          <w:b/>
          <w:bCs/>
        </w:rPr>
        <w:lastRenderedPageBreak/>
        <w:t xml:space="preserve">Table </w:t>
      </w:r>
      <w:r w:rsidR="00C706F4" w:rsidRPr="00792101">
        <w:rPr>
          <w:rFonts w:eastAsia="Source Sans Pro Light" w:cs="Source Sans Pro Light"/>
          <w:b/>
          <w:bCs/>
        </w:rPr>
        <w:t>1</w:t>
      </w:r>
      <w:r w:rsidRPr="00792101">
        <w:rPr>
          <w:rFonts w:eastAsia="Source Sans Pro Light" w:cs="Source Sans Pro Light"/>
        </w:rPr>
        <w:t xml:space="preserve">: </w:t>
      </w:r>
      <w:r w:rsidR="007B58A1" w:rsidRPr="00792101">
        <w:rPr>
          <w:rFonts w:eastAsia="Source Sans Pro Light" w:cs="Source Sans Pro Light"/>
        </w:rPr>
        <w:t xml:space="preserve"> Summary of the p</w:t>
      </w:r>
      <w:r w:rsidR="001C04CC" w:rsidRPr="00792101">
        <w:rPr>
          <w:rFonts w:eastAsia="Source Sans Pro Light" w:cs="Source Sans Pro Light"/>
        </w:rPr>
        <w:t xml:space="preserve">roposed </w:t>
      </w:r>
      <w:r w:rsidRPr="00792101">
        <w:rPr>
          <w:rFonts w:eastAsia="Source Sans Pro Light" w:cs="Source Sans Pro Light"/>
        </w:rPr>
        <w:t xml:space="preserve">strategies and type of </w:t>
      </w:r>
      <w:r w:rsidR="007045D4" w:rsidRPr="00792101">
        <w:rPr>
          <w:rFonts w:eastAsia="Source Sans Pro Light" w:cs="Source Sans Pro Light"/>
        </w:rPr>
        <w:t xml:space="preserve">indicator </w:t>
      </w:r>
      <w:r w:rsidRPr="00792101">
        <w:rPr>
          <w:rFonts w:eastAsia="Source Sans Pro Light" w:cs="Source Sans Pro Light"/>
        </w:rPr>
        <w:t xml:space="preserve">for the implementation of DNA-based methods for biodiversity reporting. </w:t>
      </w:r>
      <w:hyperlink r:id="rId34" w:history="1">
        <w:r w:rsidR="00DB59EC" w:rsidRPr="00792101">
          <w:rPr>
            <w:rStyle w:val="Hyperlink"/>
            <w:rFonts w:eastAsia="Source Sans Pro Light" w:cs="Source Sans Pro Light"/>
          </w:rPr>
          <w:t>E</w:t>
        </w:r>
        <w:r w:rsidR="00EE5E51" w:rsidRPr="00792101">
          <w:rPr>
            <w:rStyle w:val="Hyperlink"/>
            <w:rFonts w:eastAsia="Source Sans Pro Light" w:cs="Source Sans Pro Light"/>
          </w:rPr>
          <w:t xml:space="preserve">xisting relevant </w:t>
        </w:r>
        <w:r w:rsidR="00A01B20" w:rsidRPr="00792101">
          <w:rPr>
            <w:rStyle w:val="Hyperlink"/>
            <w:rFonts w:eastAsia="Source Sans Pro Light" w:cs="Source Sans Pro Light"/>
          </w:rPr>
          <w:t>indicators</w:t>
        </w:r>
      </w:hyperlink>
      <w:r w:rsidR="00A01B20" w:rsidRPr="00792101">
        <w:rPr>
          <w:rFonts w:eastAsia="Source Sans Pro Light" w:cs="Source Sans Pro Light"/>
        </w:rPr>
        <w:t xml:space="preserve"> </w:t>
      </w:r>
      <w:r w:rsidR="00A01B20" w:rsidRPr="00792101">
        <w:rPr>
          <w:rFonts w:eastAsia="Source Sans Pro Light" w:cs="Source Sans Pro Light"/>
          <w:color w:val="2B579A"/>
          <w:shd w:val="clear" w:color="auto" w:fill="E6E6E6"/>
        </w:rPr>
        <w:fldChar w:fldCharType="begin" w:fldLock="1"/>
      </w:r>
      <w:r w:rsidR="0063198C" w:rsidRPr="00792101">
        <w:rPr>
          <w:rFonts w:eastAsia="Source Sans Pro Light" w:cs="Source Sans Pro Light"/>
        </w:rPr>
        <w:instrText xml:space="preserve"> ADDIN ZOTERO_ITEM CSL_CITATION {"citationID":"7dVem0Y1","properties":{"formattedCitation":"(https://jncc.gov.uk/our-work/ukbi-overview-of-trends-2020/; Scottish Government, 2020)","plainCitation":"(https://jncc.gov.uk/our-work/ukbi-overview-of-trends-2020/; Scottish Government, 2020)","noteIndex":0},"citationItems":[{"id":"w52rFSGD/2taqukpm","uris":["http://www.mendeley.com/documents/?uuid=07d3e1d4-596e-45f2-bd68-ea98e6be59be"],"itemData":{"author":[{"dropping-particle":"","family":"Scottish Government","given":"","non-dropping-particle":"","parse-names":false,"suffix":""}],"id":"ITEM-1","issue":"June","issued":{"date-parts":[["2020"]]},"number-of-pages":"1-63","title":"Scottish Biodiversity Strategy: report to Parliament 2017 to 2019","type":"report"},"prefix":"https://jncc.gov.uk/our-work/ukbi-overview-of-trends-2020/; "}],"schema":"https://github.com/citation-style-language/schema/raw/master/csl-citation.json"} </w:instrText>
      </w:r>
      <w:r w:rsidR="00A01B20" w:rsidRPr="00792101">
        <w:rPr>
          <w:rFonts w:eastAsia="Source Sans Pro Light" w:cs="Source Sans Pro Light"/>
          <w:color w:val="2B579A"/>
          <w:shd w:val="clear" w:color="auto" w:fill="E6E6E6"/>
        </w:rPr>
        <w:fldChar w:fldCharType="separate"/>
      </w:r>
      <w:r w:rsidR="00C5133D" w:rsidRPr="00792101">
        <w:rPr>
          <w:rFonts w:cs="Times New Roman"/>
        </w:rPr>
        <w:t>(Scottish Government, 2020)</w:t>
      </w:r>
      <w:r w:rsidR="00A01B20" w:rsidRPr="00792101">
        <w:rPr>
          <w:rFonts w:eastAsia="Source Sans Pro Light" w:cs="Source Sans Pro Light"/>
          <w:color w:val="2B579A"/>
          <w:shd w:val="clear" w:color="auto" w:fill="E6E6E6"/>
        </w:rPr>
        <w:fldChar w:fldCharType="end"/>
      </w:r>
      <w:r w:rsidR="00A01B20" w:rsidRPr="00792101">
        <w:t xml:space="preserve"> and </w:t>
      </w:r>
      <w:r w:rsidR="00F66A8B" w:rsidRPr="00792101">
        <w:t>frameworks</w:t>
      </w:r>
      <w:r w:rsidR="007B58A1" w:rsidRPr="00792101">
        <w:t xml:space="preserve"> listed</w:t>
      </w:r>
      <w:r w:rsidR="00BE629A" w:rsidRPr="00792101">
        <w:t>.</w:t>
      </w:r>
    </w:p>
    <w:tbl>
      <w:tblPr>
        <w:tblStyle w:val="TableGrid"/>
        <w:tblpPr w:leftFromText="180" w:rightFromText="180" w:vertAnchor="text" w:tblpY="1"/>
        <w:tblOverlap w:val="never"/>
        <w:tblW w:w="5000" w:type="pct"/>
        <w:tblLook w:val="04A0" w:firstRow="1" w:lastRow="0" w:firstColumn="1" w:lastColumn="0" w:noHBand="0" w:noVBand="1"/>
        <w:tblCaption w:val="Summary of the proposed strategies and type of indicator for the implementation of DNA-based methods for biodiversity reporting."/>
      </w:tblPr>
      <w:tblGrid>
        <w:gridCol w:w="1097"/>
        <w:gridCol w:w="1195"/>
        <w:gridCol w:w="6515"/>
        <w:gridCol w:w="5141"/>
      </w:tblGrid>
      <w:tr w:rsidR="00F162B2" w:rsidRPr="008065ED" w14:paraId="4C11BFCA" w14:textId="77777777" w:rsidTr="00E52DA4">
        <w:trPr>
          <w:cantSplit/>
          <w:tblHeader/>
        </w:trPr>
        <w:tc>
          <w:tcPr>
            <w:tcW w:w="387" w:type="pct"/>
          </w:tcPr>
          <w:p w14:paraId="73264286" w14:textId="77777777" w:rsidR="00F162B2" w:rsidRPr="00B22C0B" w:rsidRDefault="00F162B2" w:rsidP="00B22C0B">
            <w:pPr>
              <w:pStyle w:val="NMtext"/>
              <w:spacing w:after="0" w:line="360" w:lineRule="auto"/>
              <w:rPr>
                <w:b/>
                <w:bCs/>
              </w:rPr>
            </w:pPr>
            <w:r w:rsidRPr="00B22C0B">
              <w:rPr>
                <w:b/>
                <w:bCs/>
              </w:rPr>
              <w:t>Strategy</w:t>
            </w:r>
          </w:p>
        </w:tc>
        <w:tc>
          <w:tcPr>
            <w:tcW w:w="429" w:type="pct"/>
          </w:tcPr>
          <w:p w14:paraId="1DD3140E" w14:textId="77777777" w:rsidR="00F162B2" w:rsidRPr="00B22C0B" w:rsidRDefault="00F162B2" w:rsidP="00B22C0B">
            <w:pPr>
              <w:pStyle w:val="NMtext"/>
              <w:spacing w:after="0" w:line="360" w:lineRule="auto"/>
              <w:jc w:val="left"/>
              <w:rPr>
                <w:b/>
                <w:bCs/>
              </w:rPr>
            </w:pPr>
            <w:r w:rsidRPr="00B22C0B">
              <w:rPr>
                <w:b/>
                <w:bCs/>
              </w:rPr>
              <w:t>Type of indicator</w:t>
            </w:r>
          </w:p>
        </w:tc>
        <w:tc>
          <w:tcPr>
            <w:tcW w:w="2339" w:type="pct"/>
          </w:tcPr>
          <w:p w14:paraId="45B51CDA" w14:textId="01EF2084" w:rsidR="00F162B2" w:rsidRPr="00B22C0B" w:rsidRDefault="00F162B2" w:rsidP="00B22C0B">
            <w:pPr>
              <w:pStyle w:val="NMtext"/>
              <w:spacing w:after="0" w:line="360" w:lineRule="auto"/>
              <w:rPr>
                <w:b/>
                <w:bCs/>
              </w:rPr>
            </w:pPr>
            <w:r w:rsidRPr="00B22C0B">
              <w:rPr>
                <w:b/>
                <w:bCs/>
              </w:rPr>
              <w:t>Example existing indicators</w:t>
            </w:r>
          </w:p>
        </w:tc>
        <w:tc>
          <w:tcPr>
            <w:tcW w:w="1845" w:type="pct"/>
          </w:tcPr>
          <w:p w14:paraId="1188E6FA" w14:textId="0B6A7B91" w:rsidR="00F162B2" w:rsidRPr="00B22C0B" w:rsidRDefault="00F162B2" w:rsidP="00B22C0B">
            <w:pPr>
              <w:pStyle w:val="NMtext"/>
              <w:spacing w:after="0" w:line="360" w:lineRule="auto"/>
              <w:rPr>
                <w:b/>
                <w:bCs/>
              </w:rPr>
            </w:pPr>
            <w:r w:rsidRPr="00B22C0B">
              <w:rPr>
                <w:b/>
                <w:bCs/>
              </w:rPr>
              <w:t>Example applications of eDNA</w:t>
            </w:r>
          </w:p>
        </w:tc>
      </w:tr>
      <w:tr w:rsidR="00F162B2" w:rsidRPr="008065ED" w14:paraId="552429C5" w14:textId="77777777" w:rsidTr="00E52DA4">
        <w:trPr>
          <w:cantSplit/>
        </w:trPr>
        <w:tc>
          <w:tcPr>
            <w:tcW w:w="387" w:type="pct"/>
          </w:tcPr>
          <w:p w14:paraId="5FF78059" w14:textId="77777777" w:rsidR="00F162B2" w:rsidRPr="00B22C0B" w:rsidRDefault="00F162B2" w:rsidP="00B22C0B">
            <w:pPr>
              <w:pStyle w:val="NMtext"/>
              <w:spacing w:after="0" w:line="360" w:lineRule="auto"/>
              <w:rPr>
                <w:b/>
                <w:bCs/>
              </w:rPr>
            </w:pPr>
            <w:r w:rsidRPr="00B22C0B">
              <w:rPr>
                <w:b/>
                <w:bCs/>
              </w:rPr>
              <w:t>Enhance</w:t>
            </w:r>
          </w:p>
        </w:tc>
        <w:tc>
          <w:tcPr>
            <w:tcW w:w="429" w:type="pct"/>
          </w:tcPr>
          <w:p w14:paraId="3503B99D" w14:textId="77777777" w:rsidR="00F162B2" w:rsidRPr="00B22C0B" w:rsidRDefault="00F162B2" w:rsidP="00B22C0B">
            <w:pPr>
              <w:pStyle w:val="NMtext"/>
              <w:spacing w:after="0" w:line="360" w:lineRule="auto"/>
              <w:jc w:val="left"/>
              <w:rPr>
                <w:b/>
                <w:bCs/>
              </w:rPr>
            </w:pPr>
            <w:r w:rsidRPr="00B22C0B">
              <w:rPr>
                <w:b/>
                <w:bCs/>
              </w:rPr>
              <w:t>Condition</w:t>
            </w:r>
          </w:p>
        </w:tc>
        <w:tc>
          <w:tcPr>
            <w:tcW w:w="2339" w:type="pct"/>
          </w:tcPr>
          <w:p w14:paraId="6AF4895C" w14:textId="77777777" w:rsidR="00F162B2" w:rsidRPr="00B22C0B" w:rsidRDefault="00F162B2" w:rsidP="00B22C0B">
            <w:pPr>
              <w:pStyle w:val="NMtext"/>
              <w:spacing w:after="0" w:line="360" w:lineRule="auto"/>
            </w:pPr>
            <w:r w:rsidRPr="00B22C0B">
              <w:t>Invasive non-native species (EHI-11; UK-B6)</w:t>
            </w:r>
          </w:p>
          <w:p w14:paraId="424679A5" w14:textId="77777777" w:rsidR="00F162B2" w:rsidRPr="00B22C0B" w:rsidRDefault="00F162B2" w:rsidP="00B22C0B">
            <w:pPr>
              <w:pStyle w:val="NMtext"/>
              <w:spacing w:after="0" w:line="360" w:lineRule="auto"/>
            </w:pPr>
            <w:r w:rsidRPr="00B22C0B">
              <w:t>Conditions of notified species (S10)</w:t>
            </w:r>
          </w:p>
          <w:p w14:paraId="24B58616" w14:textId="77777777" w:rsidR="00F162B2" w:rsidRPr="00B22C0B" w:rsidRDefault="00F162B2" w:rsidP="00B22C0B">
            <w:pPr>
              <w:pStyle w:val="NMtext"/>
              <w:spacing w:after="0" w:line="360" w:lineRule="auto"/>
            </w:pPr>
            <w:r w:rsidRPr="00B22C0B">
              <w:t>Status of priority species (UK-C3; UK-C4b)</w:t>
            </w:r>
          </w:p>
          <w:p w14:paraId="62E5B6FB" w14:textId="2325538D" w:rsidR="00F162B2" w:rsidRPr="00B22C0B" w:rsidRDefault="00F162B2" w:rsidP="00B22C0B">
            <w:pPr>
              <w:pStyle w:val="NMtext"/>
              <w:spacing w:after="0" w:line="360" w:lineRule="auto"/>
            </w:pPr>
            <w:r w:rsidRPr="00B22C0B">
              <w:t>WFD; River quality (S13); Freshwater (EHI-6); Surface water status (UK-B7); Site condition monitoring (S11); Status of European habitats (UK-C3a)/ Habitats directive; Site condition monitoring (S11); Status of pollinating insects (UK-D1c); Status of European habitats (UK-C3a)/ Habitats directive</w:t>
            </w:r>
          </w:p>
        </w:tc>
        <w:tc>
          <w:tcPr>
            <w:tcW w:w="1845" w:type="pct"/>
          </w:tcPr>
          <w:p w14:paraId="3B0606A6" w14:textId="0DD47831" w:rsidR="00F162B2" w:rsidRPr="00B22C0B" w:rsidRDefault="00F162B2" w:rsidP="00B22C0B">
            <w:pPr>
              <w:pStyle w:val="NMtext"/>
              <w:spacing w:after="0" w:line="360" w:lineRule="auto"/>
            </w:pPr>
            <w:r w:rsidRPr="00B22C0B">
              <w:t>Monitoring Priority Marine Features (Box 7)</w:t>
            </w:r>
          </w:p>
          <w:p w14:paraId="7139E572" w14:textId="7E4A132D" w:rsidR="00F162B2" w:rsidRPr="00B22C0B" w:rsidRDefault="00F162B2" w:rsidP="00B22C0B">
            <w:pPr>
              <w:pStyle w:val="NMtext"/>
              <w:spacing w:after="0" w:line="360" w:lineRule="auto"/>
            </w:pPr>
            <w:r w:rsidRPr="00B22C0B">
              <w:t>Assessing the ecological status of lakes (Box 8)</w:t>
            </w:r>
          </w:p>
        </w:tc>
      </w:tr>
      <w:tr w:rsidR="00F162B2" w:rsidRPr="008065ED" w14:paraId="6D98090C" w14:textId="77777777" w:rsidTr="00E52DA4">
        <w:trPr>
          <w:cantSplit/>
          <w:trHeight w:val="874"/>
        </w:trPr>
        <w:tc>
          <w:tcPr>
            <w:tcW w:w="387" w:type="pct"/>
            <w:vMerge w:val="restart"/>
          </w:tcPr>
          <w:p w14:paraId="67633F02" w14:textId="77777777" w:rsidR="00F162B2" w:rsidRPr="00B22C0B" w:rsidRDefault="00F162B2" w:rsidP="00B22C0B">
            <w:pPr>
              <w:pStyle w:val="NMtext"/>
              <w:spacing w:after="0" w:line="360" w:lineRule="auto"/>
            </w:pPr>
            <w:r w:rsidRPr="00B22C0B">
              <w:rPr>
                <w:b/>
              </w:rPr>
              <w:t>Calibrate</w:t>
            </w:r>
          </w:p>
        </w:tc>
        <w:tc>
          <w:tcPr>
            <w:tcW w:w="429" w:type="pct"/>
          </w:tcPr>
          <w:p w14:paraId="657524C3" w14:textId="77777777" w:rsidR="00F162B2" w:rsidRPr="00B22C0B" w:rsidRDefault="00F162B2" w:rsidP="00B22C0B">
            <w:pPr>
              <w:pStyle w:val="NMtext"/>
              <w:spacing w:after="0" w:line="360" w:lineRule="auto"/>
              <w:rPr>
                <w:b/>
              </w:rPr>
            </w:pPr>
            <w:r w:rsidRPr="00B22C0B">
              <w:rPr>
                <w:b/>
              </w:rPr>
              <w:t>Condition</w:t>
            </w:r>
          </w:p>
        </w:tc>
        <w:tc>
          <w:tcPr>
            <w:tcW w:w="2339" w:type="pct"/>
          </w:tcPr>
          <w:p w14:paraId="5A104267" w14:textId="717F404F" w:rsidR="00F162B2" w:rsidRPr="00B22C0B" w:rsidRDefault="00F162B2" w:rsidP="00B22C0B">
            <w:pPr>
              <w:pStyle w:val="NMtext"/>
              <w:spacing w:after="0" w:line="360" w:lineRule="auto"/>
            </w:pPr>
            <w:r w:rsidRPr="00B22C0B">
              <w:t>Above ground biomass (CBD); Habitat restoration (EHI-10); Climate Change adaptation (EHI-12); Site condition monitoring (S11); Native woodland condition (EHI-3); Condition of areas/SSSI (UK-C1c)</w:t>
            </w:r>
          </w:p>
        </w:tc>
        <w:tc>
          <w:tcPr>
            <w:tcW w:w="1845" w:type="pct"/>
          </w:tcPr>
          <w:p w14:paraId="6ADAF93A" w14:textId="09ED2C59" w:rsidR="00F162B2" w:rsidRPr="00B22C0B" w:rsidRDefault="00F162B2" w:rsidP="00B22C0B">
            <w:pPr>
              <w:pStyle w:val="NMtext"/>
              <w:spacing w:after="0" w:line="360" w:lineRule="auto"/>
            </w:pPr>
            <w:r w:rsidRPr="00B22C0B">
              <w:t>Assessing Ecosystem Health Indicator 3 – Native woodland condition (Box 9)</w:t>
            </w:r>
          </w:p>
        </w:tc>
      </w:tr>
      <w:tr w:rsidR="00F162B2" w:rsidRPr="008065ED" w14:paraId="3D44A03D" w14:textId="77777777" w:rsidTr="00E52DA4">
        <w:trPr>
          <w:cantSplit/>
        </w:trPr>
        <w:tc>
          <w:tcPr>
            <w:tcW w:w="387" w:type="pct"/>
            <w:vMerge/>
          </w:tcPr>
          <w:p w14:paraId="7CA00F9C" w14:textId="77777777" w:rsidR="00F162B2" w:rsidRPr="00B22C0B" w:rsidRDefault="00F162B2" w:rsidP="00B22C0B">
            <w:pPr>
              <w:pStyle w:val="NMtext"/>
              <w:spacing w:after="0" w:line="360" w:lineRule="auto"/>
            </w:pPr>
          </w:p>
        </w:tc>
        <w:tc>
          <w:tcPr>
            <w:tcW w:w="429" w:type="pct"/>
          </w:tcPr>
          <w:p w14:paraId="2383D66C" w14:textId="77777777" w:rsidR="00F162B2" w:rsidRPr="00B22C0B" w:rsidRDefault="00F162B2" w:rsidP="00B22C0B">
            <w:pPr>
              <w:pStyle w:val="NMtext"/>
              <w:spacing w:after="0" w:line="360" w:lineRule="auto"/>
              <w:rPr>
                <w:b/>
                <w:bCs/>
              </w:rPr>
            </w:pPr>
            <w:r w:rsidRPr="00B22C0B">
              <w:rPr>
                <w:b/>
                <w:bCs/>
              </w:rPr>
              <w:t xml:space="preserve">Function </w:t>
            </w:r>
          </w:p>
        </w:tc>
        <w:tc>
          <w:tcPr>
            <w:tcW w:w="2339" w:type="pct"/>
          </w:tcPr>
          <w:p w14:paraId="13C5C5BA" w14:textId="77777777" w:rsidR="00F162B2" w:rsidRPr="00B22C0B" w:rsidRDefault="00F162B2" w:rsidP="00B22C0B">
            <w:pPr>
              <w:tabs>
                <w:tab w:val="left" w:pos="426"/>
              </w:tabs>
              <w:spacing w:line="360" w:lineRule="auto"/>
              <w:rPr>
                <w:rFonts w:ascii="Source Sans Pro Light" w:hAnsi="Source Sans Pro Light"/>
              </w:rPr>
            </w:pPr>
            <w:r w:rsidRPr="00B22C0B">
              <w:rPr>
                <w:rFonts w:ascii="Source Sans Pro Light" w:hAnsi="Source Sans Pro Light"/>
              </w:rPr>
              <w:t xml:space="preserve">Acid and Nitrogen Pollution (EHI-9) </w:t>
            </w:r>
          </w:p>
          <w:p w14:paraId="253F37E7" w14:textId="77777777" w:rsidR="00F162B2" w:rsidRPr="00B22C0B" w:rsidRDefault="00F162B2" w:rsidP="00B22C0B">
            <w:pPr>
              <w:pStyle w:val="NMtext"/>
              <w:spacing w:after="0" w:line="360" w:lineRule="auto"/>
              <w:rPr>
                <w:highlight w:val="yellow"/>
              </w:rPr>
            </w:pPr>
          </w:p>
        </w:tc>
        <w:tc>
          <w:tcPr>
            <w:tcW w:w="1845" w:type="pct"/>
          </w:tcPr>
          <w:p w14:paraId="354F4631" w14:textId="1AD63A54" w:rsidR="00F162B2" w:rsidRPr="00B22C0B" w:rsidRDefault="00F162B2" w:rsidP="00B22C0B">
            <w:pPr>
              <w:pStyle w:val="NMtext"/>
              <w:spacing w:after="0" w:line="360" w:lineRule="auto"/>
            </w:pPr>
            <w:r w:rsidRPr="00B22C0B">
              <w:t>Ecosystem Health Indicator 9 – Acid and Nitrogen Pollution (Box 10)</w:t>
            </w:r>
          </w:p>
        </w:tc>
      </w:tr>
      <w:tr w:rsidR="00804261" w:rsidRPr="008065ED" w14:paraId="111FE2F1" w14:textId="77777777" w:rsidTr="00E52DA4">
        <w:trPr>
          <w:cantSplit/>
          <w:trHeight w:val="1578"/>
        </w:trPr>
        <w:tc>
          <w:tcPr>
            <w:tcW w:w="387" w:type="pct"/>
            <w:vMerge w:val="restart"/>
          </w:tcPr>
          <w:p w14:paraId="0CC42738" w14:textId="77777777" w:rsidR="00804261" w:rsidRPr="00B22C0B" w:rsidRDefault="00804261" w:rsidP="00B22C0B">
            <w:pPr>
              <w:pStyle w:val="NMtext"/>
              <w:spacing w:after="0" w:line="360" w:lineRule="auto"/>
              <w:rPr>
                <w:b/>
                <w:bCs/>
              </w:rPr>
            </w:pPr>
            <w:r w:rsidRPr="00B22C0B">
              <w:rPr>
                <w:b/>
                <w:bCs/>
              </w:rPr>
              <w:lastRenderedPageBreak/>
              <w:t>Create</w:t>
            </w:r>
          </w:p>
        </w:tc>
        <w:tc>
          <w:tcPr>
            <w:tcW w:w="429" w:type="pct"/>
          </w:tcPr>
          <w:p w14:paraId="5C2147C3" w14:textId="77777777" w:rsidR="00804261" w:rsidRPr="00B22C0B" w:rsidRDefault="00804261" w:rsidP="00B22C0B">
            <w:pPr>
              <w:pStyle w:val="NMtext"/>
              <w:spacing w:after="0" w:line="360" w:lineRule="auto"/>
              <w:rPr>
                <w:b/>
                <w:bCs/>
              </w:rPr>
            </w:pPr>
            <w:r w:rsidRPr="00B22C0B">
              <w:rPr>
                <w:b/>
                <w:bCs/>
              </w:rPr>
              <w:t xml:space="preserve">Condition </w:t>
            </w:r>
          </w:p>
        </w:tc>
        <w:tc>
          <w:tcPr>
            <w:tcW w:w="2339" w:type="pct"/>
          </w:tcPr>
          <w:p w14:paraId="03CAFB6E" w14:textId="77777777" w:rsidR="00804261" w:rsidRPr="00B22C0B" w:rsidRDefault="00804261" w:rsidP="00B22C0B">
            <w:pPr>
              <w:pStyle w:val="NMtext"/>
              <w:spacing w:after="0" w:line="360" w:lineRule="auto"/>
            </w:pPr>
            <w:r w:rsidRPr="00B22C0B">
              <w:t>Habitats directive (habitats and species); WFD; MSFD; Response to pressures; Climate change adaptation (EHI resilience)</w:t>
            </w:r>
          </w:p>
        </w:tc>
        <w:tc>
          <w:tcPr>
            <w:tcW w:w="1845" w:type="pct"/>
          </w:tcPr>
          <w:p w14:paraId="36035CBB" w14:textId="0C42AA00" w:rsidR="00804261" w:rsidRPr="00B22C0B" w:rsidRDefault="00804261" w:rsidP="00B22C0B">
            <w:pPr>
              <w:pStyle w:val="NMtext"/>
              <w:spacing w:after="0" w:line="360" w:lineRule="auto"/>
            </w:pPr>
            <w:r w:rsidRPr="00B22C0B">
              <w:t xml:space="preserve">Monitoring the quality of rivers with macroinvertebrate eDNA (Box 11) </w:t>
            </w:r>
            <w:r w:rsidRPr="00B22C0B">
              <w:br/>
            </w:r>
            <w:r w:rsidRPr="00B22C0B">
              <w:br/>
            </w:r>
            <w:r w:rsidRPr="00B22C0B">
              <w:br/>
            </w:r>
          </w:p>
          <w:p w14:paraId="3A09481A" w14:textId="77777777" w:rsidR="00804261" w:rsidRPr="00B22C0B" w:rsidRDefault="00804261" w:rsidP="00B22C0B">
            <w:pPr>
              <w:pStyle w:val="NMtext"/>
              <w:spacing w:after="0" w:line="360" w:lineRule="auto"/>
            </w:pPr>
          </w:p>
        </w:tc>
      </w:tr>
      <w:tr w:rsidR="00804261" w:rsidRPr="008065ED" w14:paraId="4CD04E2D" w14:textId="77777777" w:rsidTr="00E52DA4">
        <w:trPr>
          <w:cantSplit/>
        </w:trPr>
        <w:tc>
          <w:tcPr>
            <w:tcW w:w="387" w:type="pct"/>
            <w:vMerge/>
          </w:tcPr>
          <w:p w14:paraId="0F51F4B2" w14:textId="77777777" w:rsidR="00804261" w:rsidRPr="00B22C0B" w:rsidRDefault="00804261" w:rsidP="00B22C0B">
            <w:pPr>
              <w:pStyle w:val="NMtext"/>
              <w:spacing w:after="0" w:line="360" w:lineRule="auto"/>
            </w:pPr>
          </w:p>
        </w:tc>
        <w:tc>
          <w:tcPr>
            <w:tcW w:w="429" w:type="pct"/>
          </w:tcPr>
          <w:p w14:paraId="56250C88" w14:textId="77777777" w:rsidR="00804261" w:rsidRPr="00B22C0B" w:rsidRDefault="00804261" w:rsidP="00B22C0B">
            <w:pPr>
              <w:pStyle w:val="NMtext"/>
              <w:spacing w:after="0" w:line="360" w:lineRule="auto"/>
              <w:rPr>
                <w:b/>
                <w:bCs/>
              </w:rPr>
            </w:pPr>
            <w:r w:rsidRPr="00B22C0B">
              <w:rPr>
                <w:b/>
                <w:bCs/>
              </w:rPr>
              <w:t>Function</w:t>
            </w:r>
          </w:p>
        </w:tc>
        <w:tc>
          <w:tcPr>
            <w:tcW w:w="2339" w:type="pct"/>
          </w:tcPr>
          <w:p w14:paraId="665E9C43" w14:textId="77777777" w:rsidR="00804261" w:rsidRPr="00B22C0B" w:rsidRDefault="00804261" w:rsidP="00B22C0B">
            <w:pPr>
              <w:pStyle w:val="NMtext"/>
              <w:spacing w:after="0" w:line="360" w:lineRule="auto"/>
            </w:pPr>
            <w:r w:rsidRPr="00B22C0B">
              <w:t>EHI – function; Response to pressures</w:t>
            </w:r>
          </w:p>
        </w:tc>
        <w:tc>
          <w:tcPr>
            <w:tcW w:w="1845" w:type="pct"/>
          </w:tcPr>
          <w:p w14:paraId="7DADA7BC" w14:textId="2D0F5996" w:rsidR="00804261" w:rsidRPr="00B22C0B" w:rsidRDefault="00804261" w:rsidP="00B22C0B">
            <w:pPr>
              <w:pStyle w:val="NMtext"/>
              <w:spacing w:after="0" w:line="360" w:lineRule="auto"/>
            </w:pPr>
            <w:r w:rsidRPr="00B22C0B">
              <w:t>Assessing the impact of stressors on macroinvertebrate community function (Box 12)</w:t>
            </w:r>
          </w:p>
          <w:p w14:paraId="5B2C47EE" w14:textId="0DE73F2A" w:rsidR="00804261" w:rsidRPr="00B22C0B" w:rsidRDefault="00804261" w:rsidP="00B22C0B">
            <w:pPr>
              <w:pStyle w:val="NMtext"/>
              <w:spacing w:after="0" w:line="360" w:lineRule="auto"/>
            </w:pPr>
            <w:r w:rsidRPr="00B22C0B">
              <w:t>Assessing microbial community response to perturbation (Box 13)</w:t>
            </w:r>
          </w:p>
        </w:tc>
      </w:tr>
      <w:tr w:rsidR="00804261" w:rsidRPr="005521B7" w14:paraId="42424A74" w14:textId="77777777" w:rsidTr="00E52DA4">
        <w:trPr>
          <w:cantSplit/>
        </w:trPr>
        <w:tc>
          <w:tcPr>
            <w:tcW w:w="387" w:type="pct"/>
            <w:vMerge/>
          </w:tcPr>
          <w:p w14:paraId="6E53F095" w14:textId="77777777" w:rsidR="00804261" w:rsidRPr="00B22C0B" w:rsidRDefault="00804261" w:rsidP="00B22C0B">
            <w:pPr>
              <w:pStyle w:val="NMtext"/>
              <w:spacing w:after="0" w:line="360" w:lineRule="auto"/>
            </w:pPr>
          </w:p>
        </w:tc>
        <w:tc>
          <w:tcPr>
            <w:tcW w:w="429" w:type="pct"/>
          </w:tcPr>
          <w:p w14:paraId="254174F9" w14:textId="77777777" w:rsidR="00804261" w:rsidRPr="00B22C0B" w:rsidRDefault="00804261" w:rsidP="00B22C0B">
            <w:pPr>
              <w:pStyle w:val="NMtext"/>
              <w:spacing w:after="0" w:line="360" w:lineRule="auto"/>
              <w:rPr>
                <w:b/>
              </w:rPr>
            </w:pPr>
            <w:r w:rsidRPr="00B22C0B">
              <w:rPr>
                <w:b/>
              </w:rPr>
              <w:t>Resilience</w:t>
            </w:r>
          </w:p>
        </w:tc>
        <w:tc>
          <w:tcPr>
            <w:tcW w:w="2339" w:type="pct"/>
          </w:tcPr>
          <w:p w14:paraId="5B313D36" w14:textId="77777777" w:rsidR="00804261" w:rsidRPr="00B22C0B" w:rsidRDefault="00804261" w:rsidP="00B22C0B">
            <w:pPr>
              <w:pStyle w:val="NMtext"/>
              <w:spacing w:after="0" w:line="360" w:lineRule="auto"/>
              <w:rPr>
                <w:lang w:val="fr-FR"/>
              </w:rPr>
            </w:pPr>
            <w:r w:rsidRPr="00B22C0B">
              <w:rPr>
                <w:lang w:val="fr-FR"/>
              </w:rPr>
              <w:t>Climate change adaptation (EHI resilience)</w:t>
            </w:r>
          </w:p>
        </w:tc>
        <w:tc>
          <w:tcPr>
            <w:tcW w:w="1845" w:type="pct"/>
          </w:tcPr>
          <w:p w14:paraId="0815AAB3" w14:textId="2624F4D9" w:rsidR="00804261" w:rsidRPr="00B22C0B" w:rsidRDefault="00804261" w:rsidP="00B22C0B">
            <w:pPr>
              <w:pStyle w:val="NMtext"/>
              <w:spacing w:after="0" w:line="360" w:lineRule="auto"/>
            </w:pPr>
            <w:r w:rsidRPr="00B22C0B">
              <w:t>Assessing the impact of environmental stressors on macroinvertebrate diversity (Box 14)</w:t>
            </w:r>
          </w:p>
        </w:tc>
      </w:tr>
    </w:tbl>
    <w:p w14:paraId="06CBF5AA" w14:textId="1F1845AE" w:rsidR="00007E89" w:rsidRPr="00DF4DCE" w:rsidRDefault="00007E89" w:rsidP="00473CAE">
      <w:pPr>
        <w:pStyle w:val="NMtext"/>
      </w:pPr>
    </w:p>
    <w:p w14:paraId="3892AE55" w14:textId="77777777" w:rsidR="00F162B2" w:rsidRDefault="00F162B2" w:rsidP="00DF73B9">
      <w:pPr>
        <w:pStyle w:val="NMtext"/>
        <w:rPr>
          <w:b/>
          <w:bCs/>
          <w:sz w:val="20"/>
          <w:szCs w:val="20"/>
        </w:rPr>
      </w:pPr>
    </w:p>
    <w:p w14:paraId="45D46810" w14:textId="77777777" w:rsidR="00F162B2" w:rsidRDefault="00F162B2" w:rsidP="00DF73B9">
      <w:pPr>
        <w:pStyle w:val="NMtext"/>
        <w:rPr>
          <w:b/>
          <w:bCs/>
          <w:sz w:val="20"/>
          <w:szCs w:val="20"/>
        </w:rPr>
      </w:pPr>
    </w:p>
    <w:p w14:paraId="76C0BAF0" w14:textId="77777777" w:rsidR="00F162B2" w:rsidRDefault="00F162B2" w:rsidP="00DF73B9">
      <w:pPr>
        <w:pStyle w:val="NMtext"/>
        <w:rPr>
          <w:b/>
          <w:bCs/>
          <w:sz w:val="20"/>
          <w:szCs w:val="20"/>
        </w:rPr>
      </w:pPr>
    </w:p>
    <w:p w14:paraId="04DF08C0" w14:textId="77777777" w:rsidR="00F162B2" w:rsidRDefault="00F162B2" w:rsidP="00DF73B9">
      <w:pPr>
        <w:pStyle w:val="NMtext"/>
        <w:rPr>
          <w:b/>
          <w:bCs/>
          <w:sz w:val="20"/>
          <w:szCs w:val="20"/>
        </w:rPr>
      </w:pPr>
    </w:p>
    <w:p w14:paraId="5E8DDF17" w14:textId="77777777" w:rsidR="00F162B2" w:rsidRDefault="00F162B2" w:rsidP="00DF73B9">
      <w:pPr>
        <w:pStyle w:val="NMtext"/>
        <w:rPr>
          <w:b/>
          <w:bCs/>
          <w:sz w:val="20"/>
          <w:szCs w:val="20"/>
        </w:rPr>
      </w:pPr>
    </w:p>
    <w:p w14:paraId="481FAA9C" w14:textId="1280D8D3" w:rsidR="00DF73B9" w:rsidRPr="00B22C0B" w:rsidRDefault="00847B13" w:rsidP="00B22C0B">
      <w:pPr>
        <w:pStyle w:val="NMtext"/>
        <w:spacing w:line="360" w:lineRule="auto"/>
      </w:pPr>
      <w:r w:rsidRPr="00B22C0B">
        <w:rPr>
          <w:b/>
          <w:bCs/>
        </w:rPr>
        <w:lastRenderedPageBreak/>
        <w:t xml:space="preserve">Table </w:t>
      </w:r>
      <w:r w:rsidR="00F26A12" w:rsidRPr="00B22C0B">
        <w:rPr>
          <w:b/>
          <w:bCs/>
        </w:rPr>
        <w:t>2</w:t>
      </w:r>
      <w:r w:rsidR="004805B6" w:rsidRPr="00B22C0B">
        <w:t>:</w:t>
      </w:r>
      <w:r w:rsidRPr="00B22C0B">
        <w:t xml:space="preserve"> </w:t>
      </w:r>
      <w:r w:rsidR="006464B8" w:rsidRPr="00B22C0B">
        <w:t xml:space="preserve">Examples of indicator categories to measure condition, </w:t>
      </w:r>
      <w:r w:rsidR="00A331D6" w:rsidRPr="00B22C0B">
        <w:t>function,</w:t>
      </w:r>
      <w:r w:rsidR="006464B8" w:rsidRPr="00B22C0B">
        <w:t xml:space="preserve"> and resilience </w:t>
      </w:r>
      <w:r w:rsidR="006D0985" w:rsidRPr="00B22C0B">
        <w:t>for short-term and future timeframes in conjunction with broad</w:t>
      </w:r>
      <w:r w:rsidR="006464B8" w:rsidRPr="00B22C0B">
        <w:t xml:space="preserve"> </w:t>
      </w:r>
      <w:r w:rsidR="006D0985" w:rsidRPr="00B22C0B">
        <w:t>r</w:t>
      </w:r>
      <w:r w:rsidRPr="00B22C0B">
        <w:t xml:space="preserve">esearch </w:t>
      </w:r>
      <w:r w:rsidR="009C3F7A" w:rsidRPr="00B22C0B">
        <w:t>and development priorities</w:t>
      </w:r>
      <w:r w:rsidRPr="00B22C0B">
        <w:t xml:space="preserve"> for </w:t>
      </w:r>
      <w:r w:rsidR="009C3F7A" w:rsidRPr="00B22C0B">
        <w:t xml:space="preserve">refinement </w:t>
      </w:r>
      <w:r w:rsidR="006E7689" w:rsidRPr="00B22C0B">
        <w:t xml:space="preserve">of DNA-based </w:t>
      </w:r>
      <w:r w:rsidR="00DE654E" w:rsidRPr="00B22C0B">
        <w:t xml:space="preserve">biodiversity monitoring in the short, </w:t>
      </w:r>
      <w:r w:rsidR="00A331D6" w:rsidRPr="00B22C0B">
        <w:t>medium,</w:t>
      </w:r>
      <w:r w:rsidR="00DE654E" w:rsidRPr="00B22C0B">
        <w:t xml:space="preserve"> and longer term</w:t>
      </w:r>
      <w:r w:rsidR="003B2042" w:rsidRPr="00B22C0B">
        <w:t>.</w:t>
      </w:r>
    </w:p>
    <w:tbl>
      <w:tblPr>
        <w:tblStyle w:val="TableGrid"/>
        <w:tblW w:w="5000" w:type="pct"/>
        <w:tblLook w:val="04A0" w:firstRow="1" w:lastRow="0" w:firstColumn="1" w:lastColumn="0" w:noHBand="0" w:noVBand="1"/>
        <w:tblCaption w:val="Examples of indicator categories to measure condition, function, and resilience for short-term and future timeframes in conjunction with broad research and development priorities for refinement of DNA-based biodiversity monitoring in the short, medium, and longer term."/>
      </w:tblPr>
      <w:tblGrid>
        <w:gridCol w:w="1346"/>
        <w:gridCol w:w="2411"/>
        <w:gridCol w:w="2412"/>
        <w:gridCol w:w="2955"/>
        <w:gridCol w:w="2412"/>
        <w:gridCol w:w="2412"/>
      </w:tblGrid>
      <w:tr w:rsidR="00454A77" w:rsidRPr="00B22C0B" w14:paraId="09AC2948" w14:textId="77777777" w:rsidTr="00B84CD7">
        <w:trPr>
          <w:trHeight w:val="450"/>
        </w:trPr>
        <w:tc>
          <w:tcPr>
            <w:tcW w:w="515" w:type="pct"/>
            <w:vMerge w:val="restart"/>
          </w:tcPr>
          <w:p w14:paraId="30F294FA" w14:textId="77777777" w:rsidR="00454A77" w:rsidRPr="00B22C0B" w:rsidRDefault="00454A77" w:rsidP="00B22C0B">
            <w:pPr>
              <w:pStyle w:val="NMtext"/>
              <w:spacing w:after="0" w:line="360" w:lineRule="auto"/>
              <w:rPr>
                <w:b/>
                <w:bCs/>
              </w:rPr>
            </w:pPr>
            <w:r w:rsidRPr="00B22C0B">
              <w:rPr>
                <w:b/>
                <w:bCs/>
              </w:rPr>
              <w:t>Indicator focus area</w:t>
            </w:r>
          </w:p>
        </w:tc>
        <w:tc>
          <w:tcPr>
            <w:tcW w:w="897" w:type="pct"/>
            <w:vMerge w:val="restart"/>
          </w:tcPr>
          <w:p w14:paraId="654A140F" w14:textId="6AEBC55B" w:rsidR="00454A77" w:rsidRPr="00B22C0B" w:rsidRDefault="00454A77" w:rsidP="00B22C0B">
            <w:pPr>
              <w:pStyle w:val="NMtext"/>
              <w:spacing w:after="0" w:line="360" w:lineRule="auto"/>
              <w:ind w:left="142"/>
              <w:jc w:val="left"/>
              <w:rPr>
                <w:b/>
                <w:bCs/>
              </w:rPr>
            </w:pPr>
            <w:r w:rsidRPr="00B22C0B">
              <w:rPr>
                <w:b/>
                <w:bCs/>
              </w:rPr>
              <w:t xml:space="preserve">Indicators – </w:t>
            </w:r>
            <w:r w:rsidR="006464B8" w:rsidRPr="00B22C0B">
              <w:rPr>
                <w:b/>
                <w:bCs/>
              </w:rPr>
              <w:t>Short-</w:t>
            </w:r>
            <w:r w:rsidRPr="00B22C0B">
              <w:rPr>
                <w:b/>
                <w:bCs/>
              </w:rPr>
              <w:t>term application</w:t>
            </w:r>
          </w:p>
        </w:tc>
        <w:tc>
          <w:tcPr>
            <w:tcW w:w="897" w:type="pct"/>
            <w:vMerge w:val="restart"/>
          </w:tcPr>
          <w:p w14:paraId="65F06A19" w14:textId="77777777" w:rsidR="00454A77" w:rsidRPr="00B22C0B" w:rsidRDefault="00454A77" w:rsidP="00B22C0B">
            <w:pPr>
              <w:pStyle w:val="NMtext"/>
              <w:spacing w:after="0" w:line="360" w:lineRule="auto"/>
              <w:ind w:left="142"/>
              <w:jc w:val="left"/>
              <w:rPr>
                <w:b/>
                <w:bCs/>
              </w:rPr>
            </w:pPr>
            <w:r w:rsidRPr="00B22C0B">
              <w:rPr>
                <w:b/>
                <w:bCs/>
              </w:rPr>
              <w:t>Indicators - Future development</w:t>
            </w:r>
          </w:p>
        </w:tc>
        <w:tc>
          <w:tcPr>
            <w:tcW w:w="2691" w:type="pct"/>
            <w:gridSpan w:val="3"/>
          </w:tcPr>
          <w:p w14:paraId="53233B70" w14:textId="77777777" w:rsidR="00454A77" w:rsidRPr="00B22C0B" w:rsidRDefault="00454A77" w:rsidP="00B22C0B">
            <w:pPr>
              <w:pStyle w:val="NMtext"/>
              <w:spacing w:after="0" w:line="360" w:lineRule="auto"/>
              <w:ind w:left="142"/>
              <w:jc w:val="center"/>
              <w:rPr>
                <w:b/>
                <w:bCs/>
              </w:rPr>
            </w:pPr>
            <w:r w:rsidRPr="00B22C0B">
              <w:rPr>
                <w:b/>
                <w:bCs/>
              </w:rPr>
              <w:t>Research needs</w:t>
            </w:r>
          </w:p>
        </w:tc>
      </w:tr>
      <w:tr w:rsidR="00454A77" w:rsidRPr="00B22C0B" w14:paraId="135F671B" w14:textId="77777777" w:rsidTr="00B84CD7">
        <w:trPr>
          <w:trHeight w:val="450"/>
        </w:trPr>
        <w:tc>
          <w:tcPr>
            <w:tcW w:w="515" w:type="pct"/>
            <w:vMerge/>
          </w:tcPr>
          <w:p w14:paraId="2CB870B8" w14:textId="77777777" w:rsidR="00454A77" w:rsidRPr="00B22C0B" w:rsidRDefault="00454A77" w:rsidP="00B22C0B">
            <w:pPr>
              <w:pStyle w:val="NMtext"/>
              <w:spacing w:after="0" w:line="360" w:lineRule="auto"/>
              <w:rPr>
                <w:b/>
                <w:bCs/>
              </w:rPr>
            </w:pPr>
          </w:p>
        </w:tc>
        <w:tc>
          <w:tcPr>
            <w:tcW w:w="897" w:type="pct"/>
            <w:vMerge/>
          </w:tcPr>
          <w:p w14:paraId="3AC91A36" w14:textId="77777777" w:rsidR="00454A77" w:rsidRPr="00B22C0B" w:rsidRDefault="00454A77" w:rsidP="00B22C0B">
            <w:pPr>
              <w:pStyle w:val="NMtext"/>
              <w:spacing w:after="0" w:line="360" w:lineRule="auto"/>
              <w:ind w:left="142"/>
              <w:rPr>
                <w:b/>
                <w:bCs/>
              </w:rPr>
            </w:pPr>
          </w:p>
        </w:tc>
        <w:tc>
          <w:tcPr>
            <w:tcW w:w="897" w:type="pct"/>
            <w:vMerge/>
          </w:tcPr>
          <w:p w14:paraId="4FFF5B83" w14:textId="77777777" w:rsidR="00454A77" w:rsidRPr="00B22C0B" w:rsidRDefault="00454A77" w:rsidP="00B22C0B">
            <w:pPr>
              <w:pStyle w:val="NMtext"/>
              <w:spacing w:after="0" w:line="360" w:lineRule="auto"/>
              <w:ind w:left="142"/>
              <w:rPr>
                <w:b/>
                <w:bCs/>
              </w:rPr>
            </w:pPr>
          </w:p>
        </w:tc>
        <w:tc>
          <w:tcPr>
            <w:tcW w:w="897" w:type="pct"/>
          </w:tcPr>
          <w:p w14:paraId="12669EE3" w14:textId="77777777" w:rsidR="00454A77" w:rsidRPr="00B22C0B" w:rsidRDefault="00454A77" w:rsidP="00B22C0B">
            <w:pPr>
              <w:pStyle w:val="NMtext"/>
              <w:spacing w:after="0" w:line="360" w:lineRule="auto"/>
              <w:ind w:left="142"/>
              <w:rPr>
                <w:b/>
                <w:bCs/>
              </w:rPr>
            </w:pPr>
            <w:r w:rsidRPr="00B22C0B">
              <w:rPr>
                <w:b/>
                <w:bCs/>
              </w:rPr>
              <w:t>Short-term delivery</w:t>
            </w:r>
          </w:p>
        </w:tc>
        <w:tc>
          <w:tcPr>
            <w:tcW w:w="897" w:type="pct"/>
          </w:tcPr>
          <w:p w14:paraId="05EA2C55" w14:textId="77777777" w:rsidR="00454A77" w:rsidRPr="00B22C0B" w:rsidRDefault="00454A77" w:rsidP="00B22C0B">
            <w:pPr>
              <w:pStyle w:val="NMtext"/>
              <w:spacing w:after="0" w:line="360" w:lineRule="auto"/>
              <w:ind w:left="142"/>
              <w:rPr>
                <w:b/>
                <w:bCs/>
              </w:rPr>
            </w:pPr>
            <w:r w:rsidRPr="00B22C0B">
              <w:rPr>
                <w:b/>
                <w:bCs/>
              </w:rPr>
              <w:t>Medium-term development</w:t>
            </w:r>
          </w:p>
        </w:tc>
        <w:tc>
          <w:tcPr>
            <w:tcW w:w="897" w:type="pct"/>
          </w:tcPr>
          <w:p w14:paraId="03B35F65" w14:textId="77777777" w:rsidR="00454A77" w:rsidRPr="00B22C0B" w:rsidRDefault="00454A77" w:rsidP="00B22C0B">
            <w:pPr>
              <w:pStyle w:val="NMtext"/>
              <w:spacing w:after="0" w:line="360" w:lineRule="auto"/>
              <w:ind w:left="142"/>
              <w:rPr>
                <w:b/>
                <w:bCs/>
              </w:rPr>
            </w:pPr>
            <w:r w:rsidRPr="00B22C0B">
              <w:rPr>
                <w:b/>
                <w:bCs/>
              </w:rPr>
              <w:t>Long-term development</w:t>
            </w:r>
          </w:p>
        </w:tc>
      </w:tr>
      <w:tr w:rsidR="00454A77" w:rsidRPr="00B22C0B" w14:paraId="5105CEE6" w14:textId="77777777" w:rsidTr="00B84CD7">
        <w:trPr>
          <w:trHeight w:val="1266"/>
        </w:trPr>
        <w:tc>
          <w:tcPr>
            <w:tcW w:w="515" w:type="pct"/>
          </w:tcPr>
          <w:p w14:paraId="4E03403D" w14:textId="77777777" w:rsidR="00454A77" w:rsidRPr="00B22C0B" w:rsidRDefault="00454A77" w:rsidP="00B22C0B">
            <w:pPr>
              <w:pStyle w:val="NMtext"/>
              <w:spacing w:after="0" w:line="360" w:lineRule="auto"/>
              <w:rPr>
                <w:b/>
                <w:bCs/>
              </w:rPr>
            </w:pPr>
            <w:r w:rsidRPr="00B22C0B">
              <w:rPr>
                <w:b/>
                <w:bCs/>
              </w:rPr>
              <w:t>Condition</w:t>
            </w:r>
          </w:p>
        </w:tc>
        <w:tc>
          <w:tcPr>
            <w:tcW w:w="897" w:type="pct"/>
          </w:tcPr>
          <w:p w14:paraId="6DC43E4C" w14:textId="77777777" w:rsidR="00454A77" w:rsidRPr="00B22C0B" w:rsidRDefault="00454A77" w:rsidP="00B22C0B">
            <w:pPr>
              <w:pStyle w:val="NMtext"/>
              <w:spacing w:after="0" w:line="360" w:lineRule="auto"/>
              <w:jc w:val="left"/>
              <w:rPr>
                <w:b/>
                <w:bCs/>
              </w:rPr>
            </w:pPr>
            <w:r w:rsidRPr="00B22C0B">
              <w:rPr>
                <w:b/>
                <w:bCs/>
              </w:rPr>
              <w:t>Enhance</w:t>
            </w:r>
            <w:r w:rsidRPr="00B22C0B">
              <w:t>: Species detection</w:t>
            </w:r>
          </w:p>
          <w:p w14:paraId="1C96D728" w14:textId="77777777" w:rsidR="00454A77" w:rsidRPr="00B22C0B" w:rsidRDefault="00454A77" w:rsidP="00B22C0B">
            <w:pPr>
              <w:pStyle w:val="NMtext"/>
              <w:spacing w:after="0" w:line="360" w:lineRule="auto"/>
              <w:jc w:val="left"/>
            </w:pPr>
            <w:r w:rsidRPr="00B22C0B">
              <w:rPr>
                <w:b/>
                <w:bCs/>
              </w:rPr>
              <w:t>Enhance:</w:t>
            </w:r>
            <w:r w:rsidRPr="00B22C0B">
              <w:t xml:space="preserve"> Community composition (</w:t>
            </w:r>
            <w:r w:rsidRPr="00B22C0B">
              <w:rPr>
                <w:u w:val="single"/>
              </w:rPr>
              <w:t>taxonomy-based</w:t>
            </w:r>
            <w:r w:rsidRPr="00B22C0B">
              <w:t xml:space="preserve"> approaches)</w:t>
            </w:r>
          </w:p>
          <w:p w14:paraId="61C8E296" w14:textId="77777777" w:rsidR="00454A77" w:rsidRPr="00B22C0B" w:rsidRDefault="00454A77" w:rsidP="00B22C0B">
            <w:pPr>
              <w:pStyle w:val="NMtext"/>
              <w:spacing w:after="0" w:line="360" w:lineRule="auto"/>
              <w:jc w:val="left"/>
            </w:pPr>
            <w:r w:rsidRPr="00B22C0B">
              <w:rPr>
                <w:b/>
                <w:bCs/>
              </w:rPr>
              <w:t xml:space="preserve">Calibrate: </w:t>
            </w:r>
            <w:r w:rsidRPr="00B22C0B">
              <w:t>Validate existing proxy metrics</w:t>
            </w:r>
          </w:p>
          <w:p w14:paraId="72A97226" w14:textId="77777777" w:rsidR="00454A77" w:rsidRPr="00B22C0B" w:rsidRDefault="00454A77" w:rsidP="00B22C0B">
            <w:pPr>
              <w:pStyle w:val="NMtext"/>
              <w:spacing w:after="0" w:line="360" w:lineRule="auto"/>
              <w:jc w:val="left"/>
              <w:rPr>
                <w:b/>
                <w:bCs/>
              </w:rPr>
            </w:pPr>
            <w:r w:rsidRPr="00B22C0B">
              <w:rPr>
                <w:b/>
                <w:bCs/>
              </w:rPr>
              <w:t xml:space="preserve">Create: </w:t>
            </w:r>
            <w:r w:rsidRPr="00B22C0B">
              <w:t xml:space="preserve"> Ecosystem Health metric (</w:t>
            </w:r>
            <w:r w:rsidRPr="00B22C0B">
              <w:rPr>
                <w:u w:val="single"/>
              </w:rPr>
              <w:t>taxonomy-free</w:t>
            </w:r>
            <w:r w:rsidRPr="00B22C0B">
              <w:t xml:space="preserve"> approaches) based on categorising samples </w:t>
            </w:r>
            <w:r w:rsidRPr="00B22C0B">
              <w:lastRenderedPageBreak/>
              <w:t xml:space="preserve">along a known impact gradient. </w:t>
            </w:r>
          </w:p>
        </w:tc>
        <w:tc>
          <w:tcPr>
            <w:tcW w:w="897" w:type="pct"/>
          </w:tcPr>
          <w:p w14:paraId="698D1DF4" w14:textId="77777777" w:rsidR="00454A77" w:rsidRPr="00B22C0B" w:rsidRDefault="00454A77" w:rsidP="00B22C0B">
            <w:pPr>
              <w:pStyle w:val="NMtext"/>
              <w:spacing w:after="0" w:line="360" w:lineRule="auto"/>
              <w:jc w:val="left"/>
              <w:rPr>
                <w:b/>
              </w:rPr>
            </w:pPr>
            <w:r w:rsidRPr="00B22C0B">
              <w:rPr>
                <w:b/>
                <w:bCs/>
              </w:rPr>
              <w:lastRenderedPageBreak/>
              <w:t>Create:</w:t>
            </w:r>
            <w:r w:rsidRPr="00B22C0B">
              <w:t xml:space="preserve"> Ecosystem Health metric (</w:t>
            </w:r>
            <w:r w:rsidRPr="00B22C0B">
              <w:rPr>
                <w:u w:val="single"/>
              </w:rPr>
              <w:t>taxonomy-free</w:t>
            </w:r>
            <w:r w:rsidRPr="00B22C0B">
              <w:t xml:space="preserve"> approaches) able to classify samples from a range of habitats and conditions.</w:t>
            </w:r>
          </w:p>
          <w:p w14:paraId="65C3071C" w14:textId="77777777" w:rsidR="00454A77" w:rsidRPr="00B22C0B" w:rsidRDefault="00454A77" w:rsidP="00B22C0B">
            <w:pPr>
              <w:pStyle w:val="NMtext"/>
              <w:spacing w:after="0" w:line="360" w:lineRule="auto"/>
              <w:jc w:val="left"/>
              <w:rPr>
                <w:b/>
                <w:bCs/>
              </w:rPr>
            </w:pPr>
            <w:r w:rsidRPr="00B22C0B">
              <w:rPr>
                <w:b/>
                <w:bCs/>
              </w:rPr>
              <w:t xml:space="preserve">Calibrate: </w:t>
            </w:r>
            <w:r w:rsidRPr="00B22C0B">
              <w:t>Parameterise Pressure-State-Response models using eDNA data.</w:t>
            </w:r>
          </w:p>
          <w:p w14:paraId="05F4A57A" w14:textId="77777777" w:rsidR="00454A77" w:rsidRPr="00B22C0B" w:rsidRDefault="00454A77" w:rsidP="00B22C0B">
            <w:pPr>
              <w:pStyle w:val="NMtext"/>
              <w:spacing w:after="0" w:line="360" w:lineRule="auto"/>
              <w:rPr>
                <w:b/>
                <w:bCs/>
              </w:rPr>
            </w:pPr>
          </w:p>
        </w:tc>
        <w:tc>
          <w:tcPr>
            <w:tcW w:w="897" w:type="pct"/>
            <w:vMerge w:val="restart"/>
          </w:tcPr>
          <w:p w14:paraId="157CE6CE" w14:textId="77777777" w:rsidR="00454A77" w:rsidRPr="00B22C0B" w:rsidRDefault="00454A77" w:rsidP="00B22C0B">
            <w:pPr>
              <w:pStyle w:val="NMtext"/>
              <w:numPr>
                <w:ilvl w:val="0"/>
                <w:numId w:val="28"/>
              </w:numPr>
              <w:spacing w:after="0" w:line="360" w:lineRule="auto"/>
              <w:ind w:left="142" w:hanging="142"/>
              <w:jc w:val="left"/>
            </w:pPr>
            <w:r w:rsidRPr="00B22C0B">
              <w:t>Sampling strategy development</w:t>
            </w:r>
          </w:p>
          <w:p w14:paraId="73AF2A20" w14:textId="77777777" w:rsidR="00454A77" w:rsidRPr="00B22C0B" w:rsidRDefault="00454A77" w:rsidP="00B22C0B">
            <w:pPr>
              <w:pStyle w:val="NMtext"/>
              <w:numPr>
                <w:ilvl w:val="0"/>
                <w:numId w:val="28"/>
              </w:numPr>
              <w:spacing w:after="0" w:line="360" w:lineRule="auto"/>
              <w:ind w:left="142" w:hanging="142"/>
            </w:pPr>
            <w:r w:rsidRPr="00B22C0B">
              <w:t>Primer optimisation</w:t>
            </w:r>
          </w:p>
          <w:p w14:paraId="21EFFDCB" w14:textId="77777777" w:rsidR="00454A77" w:rsidRPr="00B22C0B" w:rsidRDefault="00454A77" w:rsidP="00B22C0B">
            <w:pPr>
              <w:pStyle w:val="NMtext"/>
              <w:numPr>
                <w:ilvl w:val="0"/>
                <w:numId w:val="28"/>
              </w:numPr>
              <w:spacing w:after="0" w:line="360" w:lineRule="auto"/>
              <w:ind w:left="142" w:hanging="142"/>
              <w:jc w:val="left"/>
            </w:pPr>
            <w:r w:rsidRPr="00B22C0B">
              <w:t>Validation/standardization against conventional methods</w:t>
            </w:r>
          </w:p>
          <w:p w14:paraId="0EE82B71" w14:textId="77777777" w:rsidR="00454A77" w:rsidRPr="00B22C0B" w:rsidRDefault="00454A77" w:rsidP="00B22C0B">
            <w:pPr>
              <w:pStyle w:val="NMtext"/>
              <w:numPr>
                <w:ilvl w:val="0"/>
                <w:numId w:val="28"/>
              </w:numPr>
              <w:spacing w:after="0" w:line="360" w:lineRule="auto"/>
              <w:ind w:left="142" w:hanging="142"/>
              <w:jc w:val="left"/>
            </w:pPr>
            <w:r w:rsidRPr="00B22C0B">
              <w:t>Validation to quantify links between eDNA data and other existing metrics</w:t>
            </w:r>
          </w:p>
          <w:p w14:paraId="7BD74798" w14:textId="77777777" w:rsidR="00454A77" w:rsidRPr="00B22C0B" w:rsidRDefault="00454A77" w:rsidP="00B22C0B">
            <w:pPr>
              <w:pStyle w:val="NMtext"/>
              <w:numPr>
                <w:ilvl w:val="0"/>
                <w:numId w:val="28"/>
              </w:numPr>
              <w:spacing w:after="0" w:line="360" w:lineRule="auto"/>
              <w:ind w:left="142" w:hanging="142"/>
              <w:jc w:val="left"/>
              <w:rPr>
                <w:b/>
                <w:bCs/>
              </w:rPr>
            </w:pPr>
            <w:r w:rsidRPr="00B22C0B">
              <w:t>Metric/model creation and validation including ML approaches</w:t>
            </w:r>
          </w:p>
        </w:tc>
        <w:tc>
          <w:tcPr>
            <w:tcW w:w="897" w:type="pct"/>
            <w:vMerge w:val="restart"/>
          </w:tcPr>
          <w:p w14:paraId="0CE27F3E" w14:textId="77777777" w:rsidR="00454A77" w:rsidRPr="00B22C0B" w:rsidRDefault="00454A77" w:rsidP="00B22C0B">
            <w:pPr>
              <w:pStyle w:val="NMtext"/>
              <w:numPr>
                <w:ilvl w:val="0"/>
                <w:numId w:val="28"/>
              </w:numPr>
              <w:spacing w:after="0" w:line="360" w:lineRule="auto"/>
              <w:ind w:left="142" w:hanging="142"/>
              <w:jc w:val="left"/>
            </w:pPr>
            <w:r w:rsidRPr="00B22C0B">
              <w:t xml:space="preserve">Refine sampling strategy </w:t>
            </w:r>
          </w:p>
          <w:p w14:paraId="68382C16" w14:textId="15591992" w:rsidR="00454A77" w:rsidRPr="00B22C0B" w:rsidRDefault="00454A77" w:rsidP="00B22C0B">
            <w:pPr>
              <w:pStyle w:val="NMtext"/>
              <w:numPr>
                <w:ilvl w:val="0"/>
                <w:numId w:val="28"/>
              </w:numPr>
              <w:spacing w:after="0" w:line="360" w:lineRule="auto"/>
              <w:ind w:left="142" w:hanging="142"/>
              <w:jc w:val="left"/>
            </w:pPr>
            <w:r w:rsidRPr="00B22C0B">
              <w:t>Development of new detection methods (e.g. CRISPR-Cas)</w:t>
            </w:r>
          </w:p>
          <w:p w14:paraId="4E003B88" w14:textId="77777777" w:rsidR="00454A77" w:rsidRPr="00B22C0B" w:rsidRDefault="00454A77" w:rsidP="00B22C0B">
            <w:pPr>
              <w:pStyle w:val="NMtext"/>
              <w:numPr>
                <w:ilvl w:val="0"/>
                <w:numId w:val="28"/>
              </w:numPr>
              <w:spacing w:after="0" w:line="360" w:lineRule="auto"/>
              <w:ind w:left="142" w:hanging="142"/>
              <w:jc w:val="left"/>
            </w:pPr>
            <w:r w:rsidRPr="00B22C0B">
              <w:t>Bolster DNA reference collections</w:t>
            </w:r>
          </w:p>
          <w:p w14:paraId="79F8ADB0" w14:textId="77777777" w:rsidR="00454A77" w:rsidRPr="00B22C0B" w:rsidRDefault="00454A77" w:rsidP="00B22C0B">
            <w:pPr>
              <w:pStyle w:val="NMtext"/>
              <w:numPr>
                <w:ilvl w:val="0"/>
                <w:numId w:val="28"/>
              </w:numPr>
              <w:spacing w:after="0" w:line="360" w:lineRule="auto"/>
              <w:ind w:left="142" w:hanging="142"/>
              <w:jc w:val="left"/>
            </w:pPr>
            <w:r w:rsidRPr="00B22C0B">
              <w:t>Optimisation of bioinformatic analyses</w:t>
            </w:r>
          </w:p>
          <w:p w14:paraId="542C3E9C" w14:textId="77777777" w:rsidR="00454A77" w:rsidRPr="00B22C0B" w:rsidRDefault="00454A77" w:rsidP="00B22C0B">
            <w:pPr>
              <w:pStyle w:val="NMtext"/>
              <w:numPr>
                <w:ilvl w:val="0"/>
                <w:numId w:val="28"/>
              </w:numPr>
              <w:spacing w:after="0" w:line="360" w:lineRule="auto"/>
              <w:ind w:left="142" w:hanging="142"/>
              <w:jc w:val="left"/>
            </w:pPr>
            <w:r w:rsidRPr="00B22C0B">
              <w:t>Validate abundance estimation</w:t>
            </w:r>
          </w:p>
          <w:p w14:paraId="406AC24F" w14:textId="77777777" w:rsidR="00454A77" w:rsidRPr="00B22C0B" w:rsidRDefault="00454A77" w:rsidP="00B22C0B">
            <w:pPr>
              <w:pStyle w:val="NMtext"/>
              <w:numPr>
                <w:ilvl w:val="0"/>
                <w:numId w:val="28"/>
              </w:numPr>
              <w:spacing w:after="0" w:line="360" w:lineRule="auto"/>
              <w:ind w:left="142" w:hanging="142"/>
              <w:jc w:val="left"/>
            </w:pPr>
            <w:r w:rsidRPr="00B22C0B">
              <w:lastRenderedPageBreak/>
              <w:t xml:space="preserve">Use eDNA to measure pressure-state-response </w:t>
            </w:r>
          </w:p>
          <w:p w14:paraId="5AAD3028" w14:textId="77777777" w:rsidR="00454A77" w:rsidRPr="00B22C0B" w:rsidRDefault="00454A77" w:rsidP="00B22C0B">
            <w:pPr>
              <w:pStyle w:val="NMtext"/>
              <w:numPr>
                <w:ilvl w:val="0"/>
                <w:numId w:val="28"/>
              </w:numPr>
              <w:spacing w:after="0" w:line="360" w:lineRule="auto"/>
              <w:ind w:left="142" w:hanging="142"/>
              <w:jc w:val="left"/>
            </w:pPr>
            <w:r w:rsidRPr="00B22C0B">
              <w:t>Collection of environmental metadata to parameterise models</w:t>
            </w:r>
          </w:p>
          <w:p w14:paraId="411D581B" w14:textId="77777777" w:rsidR="00454A77" w:rsidRPr="00B22C0B" w:rsidRDefault="00454A77" w:rsidP="00B22C0B">
            <w:pPr>
              <w:pStyle w:val="NMtext"/>
              <w:numPr>
                <w:ilvl w:val="0"/>
                <w:numId w:val="28"/>
              </w:numPr>
              <w:spacing w:after="0" w:line="360" w:lineRule="auto"/>
              <w:ind w:left="142" w:hanging="142"/>
              <w:jc w:val="left"/>
            </w:pPr>
            <w:r w:rsidRPr="00B22C0B">
              <w:t>Optimisation of indicator value and ML approaches</w:t>
            </w:r>
          </w:p>
          <w:p w14:paraId="1DC9DB07" w14:textId="77777777" w:rsidR="00454A77" w:rsidRPr="00B22C0B" w:rsidRDefault="00454A77" w:rsidP="00B22C0B">
            <w:pPr>
              <w:pStyle w:val="NMtext"/>
              <w:numPr>
                <w:ilvl w:val="0"/>
                <w:numId w:val="28"/>
              </w:numPr>
              <w:spacing w:after="0" w:line="360" w:lineRule="auto"/>
              <w:ind w:left="142" w:hanging="142"/>
              <w:jc w:val="left"/>
            </w:pPr>
            <w:r w:rsidRPr="00B22C0B">
              <w:t>Network analyses methods</w:t>
            </w:r>
          </w:p>
          <w:p w14:paraId="63E45F80" w14:textId="77777777" w:rsidR="00454A77" w:rsidRPr="00B22C0B" w:rsidRDefault="00454A77" w:rsidP="00B22C0B">
            <w:pPr>
              <w:pStyle w:val="NMtext"/>
              <w:numPr>
                <w:ilvl w:val="0"/>
                <w:numId w:val="28"/>
              </w:numPr>
              <w:spacing w:after="0" w:line="360" w:lineRule="auto"/>
              <w:ind w:left="142" w:hanging="142"/>
              <w:jc w:val="left"/>
            </w:pPr>
            <w:r w:rsidRPr="00B22C0B">
              <w:t>Links between diversity and pressures</w:t>
            </w:r>
          </w:p>
          <w:p w14:paraId="4B30A809" w14:textId="77777777" w:rsidR="00454A77" w:rsidRPr="00B22C0B" w:rsidRDefault="00454A77" w:rsidP="00B22C0B">
            <w:pPr>
              <w:pStyle w:val="NMtext"/>
              <w:numPr>
                <w:ilvl w:val="0"/>
                <w:numId w:val="28"/>
              </w:numPr>
              <w:spacing w:after="0" w:line="360" w:lineRule="auto"/>
              <w:ind w:left="142" w:hanging="142"/>
              <w:jc w:val="left"/>
            </w:pPr>
            <w:r w:rsidRPr="00B22C0B">
              <w:t xml:space="preserve">Link eDNA data to remote sensing data </w:t>
            </w:r>
            <w:r w:rsidRPr="00B22C0B">
              <w:lastRenderedPageBreak/>
              <w:t>for scaling up geographically</w:t>
            </w:r>
          </w:p>
          <w:p w14:paraId="24AB48BF" w14:textId="77777777" w:rsidR="00454A77" w:rsidRPr="00B22C0B" w:rsidRDefault="00454A77" w:rsidP="00B22C0B">
            <w:pPr>
              <w:pStyle w:val="NMtext"/>
              <w:numPr>
                <w:ilvl w:val="0"/>
                <w:numId w:val="28"/>
              </w:numPr>
              <w:spacing w:after="0" w:line="360" w:lineRule="auto"/>
              <w:ind w:left="142" w:hanging="142"/>
              <w:jc w:val="left"/>
              <w:rPr>
                <w:b/>
                <w:bCs/>
              </w:rPr>
            </w:pPr>
            <w:r w:rsidRPr="00B22C0B">
              <w:t>Assess links to functional traits</w:t>
            </w:r>
          </w:p>
        </w:tc>
        <w:tc>
          <w:tcPr>
            <w:tcW w:w="897" w:type="pct"/>
            <w:vMerge w:val="restart"/>
          </w:tcPr>
          <w:p w14:paraId="5A129B4E" w14:textId="77777777" w:rsidR="00454A77" w:rsidRPr="00B22C0B" w:rsidRDefault="00454A77" w:rsidP="00B22C0B">
            <w:pPr>
              <w:pStyle w:val="NMtext"/>
              <w:numPr>
                <w:ilvl w:val="0"/>
                <w:numId w:val="27"/>
              </w:numPr>
              <w:spacing w:after="0" w:line="360" w:lineRule="auto"/>
              <w:ind w:left="142" w:hanging="142"/>
            </w:pPr>
            <w:r w:rsidRPr="00B22C0B">
              <w:lastRenderedPageBreak/>
              <w:t>Automated sampling</w:t>
            </w:r>
          </w:p>
          <w:p w14:paraId="16DCE9F6" w14:textId="77777777" w:rsidR="00454A77" w:rsidRPr="00B22C0B" w:rsidRDefault="00454A77" w:rsidP="00B22C0B">
            <w:pPr>
              <w:pStyle w:val="NMtext"/>
              <w:numPr>
                <w:ilvl w:val="0"/>
                <w:numId w:val="27"/>
              </w:numPr>
              <w:spacing w:after="0" w:line="360" w:lineRule="auto"/>
              <w:ind w:left="142" w:hanging="142"/>
              <w:jc w:val="left"/>
            </w:pPr>
            <w:r w:rsidRPr="00B22C0B">
              <w:t>Automated curation of reference databases</w:t>
            </w:r>
          </w:p>
          <w:p w14:paraId="3408480D" w14:textId="77777777" w:rsidR="00454A77" w:rsidRPr="00B22C0B" w:rsidRDefault="00454A77" w:rsidP="00B22C0B">
            <w:pPr>
              <w:pStyle w:val="NMtext"/>
              <w:numPr>
                <w:ilvl w:val="0"/>
                <w:numId w:val="27"/>
              </w:numPr>
              <w:spacing w:after="0" w:line="360" w:lineRule="auto"/>
              <w:ind w:left="142" w:hanging="142"/>
              <w:jc w:val="left"/>
            </w:pPr>
            <w:r w:rsidRPr="00B22C0B">
              <w:t>mRNA typing for abundance estimates and/or developmental state</w:t>
            </w:r>
          </w:p>
          <w:p w14:paraId="3CC0F1B7" w14:textId="77777777" w:rsidR="00454A77" w:rsidRPr="00B22C0B" w:rsidRDefault="00454A77" w:rsidP="00B22C0B">
            <w:pPr>
              <w:pStyle w:val="NMtext"/>
              <w:numPr>
                <w:ilvl w:val="0"/>
                <w:numId w:val="28"/>
              </w:numPr>
              <w:spacing w:after="0" w:line="360" w:lineRule="auto"/>
              <w:ind w:left="142" w:hanging="142"/>
              <w:jc w:val="left"/>
              <w:rPr>
                <w:b/>
                <w:bCs/>
              </w:rPr>
            </w:pPr>
            <w:r w:rsidRPr="00B22C0B">
              <w:t>Predictive models for scaling up spatially and temporally</w:t>
            </w:r>
          </w:p>
        </w:tc>
      </w:tr>
      <w:tr w:rsidR="00454A77" w:rsidRPr="00B22C0B" w14:paraId="3410EA83" w14:textId="77777777" w:rsidTr="00B84CD7">
        <w:trPr>
          <w:trHeight w:val="2542"/>
        </w:trPr>
        <w:tc>
          <w:tcPr>
            <w:tcW w:w="515" w:type="pct"/>
          </w:tcPr>
          <w:p w14:paraId="66DF2A17" w14:textId="77777777" w:rsidR="00454A77" w:rsidRPr="00B22C0B" w:rsidRDefault="00454A77" w:rsidP="00B22C0B">
            <w:pPr>
              <w:pStyle w:val="NMtext"/>
              <w:spacing w:after="0" w:line="360" w:lineRule="auto"/>
              <w:rPr>
                <w:b/>
                <w:bCs/>
              </w:rPr>
            </w:pPr>
            <w:r w:rsidRPr="00B22C0B">
              <w:rPr>
                <w:b/>
              </w:rPr>
              <w:t>Function</w:t>
            </w:r>
          </w:p>
        </w:tc>
        <w:tc>
          <w:tcPr>
            <w:tcW w:w="897" w:type="pct"/>
          </w:tcPr>
          <w:p w14:paraId="1A5E9AB6" w14:textId="0114EAE1" w:rsidR="00454A77" w:rsidRPr="00B22C0B" w:rsidRDefault="00454A77" w:rsidP="00B22C0B">
            <w:pPr>
              <w:pStyle w:val="NMtext"/>
              <w:spacing w:after="0" w:line="360" w:lineRule="auto"/>
              <w:jc w:val="left"/>
            </w:pPr>
            <w:r w:rsidRPr="00B22C0B">
              <w:rPr>
                <w:b/>
                <w:bCs/>
              </w:rPr>
              <w:t xml:space="preserve">Create: </w:t>
            </w:r>
            <w:r w:rsidRPr="00B22C0B">
              <w:t>Community functional diversity metrics</w:t>
            </w:r>
            <w:r w:rsidRPr="00B22C0B">
              <w:rPr>
                <w:b/>
                <w:bCs/>
              </w:rPr>
              <w:t xml:space="preserve"> Create: </w:t>
            </w:r>
            <w:r w:rsidRPr="00B22C0B">
              <w:t>Community co-occurrence networks</w:t>
            </w:r>
          </w:p>
          <w:p w14:paraId="3A61F03D" w14:textId="77777777" w:rsidR="00454A77" w:rsidRPr="00B22C0B" w:rsidRDefault="00454A77" w:rsidP="00B22C0B">
            <w:pPr>
              <w:pStyle w:val="NMtext"/>
              <w:spacing w:after="0" w:line="360" w:lineRule="auto"/>
              <w:jc w:val="left"/>
            </w:pPr>
            <w:r w:rsidRPr="00B22C0B">
              <w:rPr>
                <w:b/>
                <w:bCs/>
              </w:rPr>
              <w:t xml:space="preserve">Create: </w:t>
            </w:r>
            <w:r w:rsidRPr="00B22C0B">
              <w:t xml:space="preserve"> Functional bioindicators.</w:t>
            </w:r>
          </w:p>
          <w:p w14:paraId="5A4A2FDF" w14:textId="77777777" w:rsidR="00454A77" w:rsidRPr="00B22C0B" w:rsidRDefault="00454A77" w:rsidP="00B22C0B">
            <w:pPr>
              <w:pStyle w:val="NMtext"/>
              <w:spacing w:after="0" w:line="360" w:lineRule="auto"/>
              <w:ind w:left="142"/>
              <w:rPr>
                <w:b/>
                <w:bCs/>
              </w:rPr>
            </w:pPr>
          </w:p>
        </w:tc>
        <w:tc>
          <w:tcPr>
            <w:tcW w:w="897" w:type="pct"/>
          </w:tcPr>
          <w:p w14:paraId="6B1B6470" w14:textId="77777777" w:rsidR="00454A77" w:rsidRPr="00B22C0B" w:rsidRDefault="00454A77" w:rsidP="00B22C0B">
            <w:pPr>
              <w:pStyle w:val="NMtext"/>
              <w:spacing w:after="0" w:line="360" w:lineRule="auto"/>
              <w:jc w:val="left"/>
              <w:rPr>
                <w:b/>
                <w:bCs/>
              </w:rPr>
            </w:pPr>
            <w:r w:rsidRPr="00B22C0B">
              <w:rPr>
                <w:b/>
                <w:bCs/>
              </w:rPr>
              <w:t>Create:</w:t>
            </w:r>
            <w:r w:rsidRPr="00B22C0B">
              <w:t xml:space="preserve"> Link phylogenetic diversity to functional traits. </w:t>
            </w:r>
          </w:p>
          <w:p w14:paraId="14E90225" w14:textId="77777777" w:rsidR="00454A77" w:rsidRPr="00B22C0B" w:rsidRDefault="00454A77" w:rsidP="00B22C0B">
            <w:pPr>
              <w:pStyle w:val="NMtext"/>
              <w:spacing w:after="0" w:line="360" w:lineRule="auto"/>
              <w:jc w:val="left"/>
              <w:rPr>
                <w:b/>
                <w:bCs/>
              </w:rPr>
            </w:pPr>
            <w:r w:rsidRPr="00B22C0B">
              <w:rPr>
                <w:b/>
                <w:bCs/>
              </w:rPr>
              <w:t xml:space="preserve">Calibrate: </w:t>
            </w:r>
            <w:r w:rsidRPr="00B22C0B">
              <w:t xml:space="preserve"> Parameterise Pressure-State-Response models using eDNA data and functional traits.</w:t>
            </w:r>
          </w:p>
        </w:tc>
        <w:tc>
          <w:tcPr>
            <w:tcW w:w="897" w:type="pct"/>
            <w:vMerge/>
          </w:tcPr>
          <w:p w14:paraId="4A03F6D2" w14:textId="77777777" w:rsidR="00454A77" w:rsidRPr="00B22C0B" w:rsidRDefault="00454A77" w:rsidP="00B22C0B">
            <w:pPr>
              <w:pStyle w:val="NMtext"/>
              <w:numPr>
                <w:ilvl w:val="0"/>
                <w:numId w:val="28"/>
              </w:numPr>
              <w:spacing w:after="0" w:line="360" w:lineRule="auto"/>
              <w:ind w:left="142" w:hanging="142"/>
              <w:rPr>
                <w:b/>
                <w:bCs/>
              </w:rPr>
            </w:pPr>
          </w:p>
        </w:tc>
        <w:tc>
          <w:tcPr>
            <w:tcW w:w="897" w:type="pct"/>
            <w:vMerge/>
          </w:tcPr>
          <w:p w14:paraId="1520A4AB" w14:textId="77777777" w:rsidR="00454A77" w:rsidRPr="00B22C0B" w:rsidRDefault="00454A77" w:rsidP="00B22C0B">
            <w:pPr>
              <w:pStyle w:val="NMtext"/>
              <w:numPr>
                <w:ilvl w:val="0"/>
                <w:numId w:val="28"/>
              </w:numPr>
              <w:spacing w:after="0" w:line="360" w:lineRule="auto"/>
              <w:ind w:left="142" w:hanging="142"/>
              <w:rPr>
                <w:b/>
                <w:bCs/>
              </w:rPr>
            </w:pPr>
          </w:p>
        </w:tc>
        <w:tc>
          <w:tcPr>
            <w:tcW w:w="897" w:type="pct"/>
            <w:vMerge/>
          </w:tcPr>
          <w:p w14:paraId="2059E773" w14:textId="77777777" w:rsidR="00454A77" w:rsidRPr="00B22C0B" w:rsidRDefault="00454A77" w:rsidP="00B22C0B">
            <w:pPr>
              <w:pStyle w:val="NMtext"/>
              <w:numPr>
                <w:ilvl w:val="0"/>
                <w:numId w:val="28"/>
              </w:numPr>
              <w:spacing w:after="0" w:line="360" w:lineRule="auto"/>
              <w:ind w:left="142" w:hanging="142"/>
              <w:rPr>
                <w:b/>
                <w:bCs/>
              </w:rPr>
            </w:pPr>
          </w:p>
        </w:tc>
      </w:tr>
      <w:tr w:rsidR="00454A77" w:rsidRPr="00B22C0B" w14:paraId="0BCDB187" w14:textId="77777777" w:rsidTr="00B84CD7">
        <w:trPr>
          <w:trHeight w:val="2542"/>
        </w:trPr>
        <w:tc>
          <w:tcPr>
            <w:tcW w:w="515" w:type="pct"/>
          </w:tcPr>
          <w:p w14:paraId="0801853A" w14:textId="77777777" w:rsidR="00454A77" w:rsidRPr="00B22C0B" w:rsidRDefault="00454A77" w:rsidP="00B22C0B">
            <w:pPr>
              <w:pStyle w:val="NMtext"/>
              <w:spacing w:after="0" w:line="360" w:lineRule="auto"/>
              <w:rPr>
                <w:b/>
              </w:rPr>
            </w:pPr>
            <w:r w:rsidRPr="00B22C0B">
              <w:rPr>
                <w:b/>
                <w:bCs/>
              </w:rPr>
              <w:t>Resilience</w:t>
            </w:r>
          </w:p>
        </w:tc>
        <w:tc>
          <w:tcPr>
            <w:tcW w:w="897" w:type="pct"/>
          </w:tcPr>
          <w:p w14:paraId="3D60A92F" w14:textId="77777777" w:rsidR="00454A77" w:rsidRPr="00B22C0B" w:rsidRDefault="00454A77" w:rsidP="00B22C0B">
            <w:pPr>
              <w:pStyle w:val="NMtext"/>
              <w:spacing w:after="0" w:line="360" w:lineRule="auto"/>
              <w:jc w:val="left"/>
            </w:pPr>
            <w:r w:rsidRPr="00B22C0B">
              <w:rPr>
                <w:b/>
                <w:bCs/>
              </w:rPr>
              <w:t xml:space="preserve">Create: </w:t>
            </w:r>
            <w:r w:rsidRPr="00B22C0B">
              <w:t>Community network analyses</w:t>
            </w:r>
          </w:p>
          <w:p w14:paraId="404742DF" w14:textId="77777777" w:rsidR="00454A77" w:rsidRPr="00B22C0B" w:rsidRDefault="00454A77" w:rsidP="00B22C0B">
            <w:pPr>
              <w:pStyle w:val="NMtext"/>
              <w:spacing w:after="0" w:line="360" w:lineRule="auto"/>
              <w:jc w:val="left"/>
            </w:pPr>
            <w:r w:rsidRPr="00B22C0B">
              <w:rPr>
                <w:b/>
                <w:bCs/>
              </w:rPr>
              <w:t xml:space="preserve">Create: </w:t>
            </w:r>
            <w:r w:rsidRPr="00B22C0B">
              <w:t>Community functional redundancy score</w:t>
            </w:r>
          </w:p>
        </w:tc>
        <w:tc>
          <w:tcPr>
            <w:tcW w:w="897" w:type="pct"/>
          </w:tcPr>
          <w:p w14:paraId="08DD33D7" w14:textId="77777777" w:rsidR="00454A77" w:rsidRPr="00B22C0B" w:rsidRDefault="00454A77" w:rsidP="00B22C0B">
            <w:pPr>
              <w:pStyle w:val="NMtext"/>
              <w:spacing w:after="0" w:line="360" w:lineRule="auto"/>
              <w:jc w:val="left"/>
              <w:rPr>
                <w:b/>
                <w:bCs/>
              </w:rPr>
            </w:pPr>
            <w:r w:rsidRPr="00B22C0B">
              <w:rPr>
                <w:b/>
                <w:bCs/>
              </w:rPr>
              <w:t xml:space="preserve">Create: </w:t>
            </w:r>
            <w:r w:rsidRPr="00B22C0B">
              <w:t>Intraspecific diversity</w:t>
            </w:r>
            <w:r w:rsidRPr="00B22C0B">
              <w:rPr>
                <w:b/>
                <w:bCs/>
              </w:rPr>
              <w:t xml:space="preserve"> </w:t>
            </w:r>
            <w:r w:rsidRPr="00B22C0B">
              <w:t>indices</w:t>
            </w:r>
          </w:p>
          <w:p w14:paraId="291A75E1" w14:textId="77777777" w:rsidR="00454A77" w:rsidRPr="00B22C0B" w:rsidRDefault="00454A77" w:rsidP="00B22C0B">
            <w:pPr>
              <w:pStyle w:val="NMtext"/>
              <w:spacing w:line="360" w:lineRule="auto"/>
              <w:rPr>
                <w:b/>
                <w:bCs/>
              </w:rPr>
            </w:pPr>
          </w:p>
        </w:tc>
        <w:tc>
          <w:tcPr>
            <w:tcW w:w="897" w:type="pct"/>
            <w:vMerge/>
          </w:tcPr>
          <w:p w14:paraId="77290A1B" w14:textId="77777777" w:rsidR="00454A77" w:rsidRPr="00B22C0B" w:rsidRDefault="00454A77" w:rsidP="00B22C0B">
            <w:pPr>
              <w:pStyle w:val="NMtext"/>
              <w:numPr>
                <w:ilvl w:val="0"/>
                <w:numId w:val="28"/>
              </w:numPr>
              <w:spacing w:after="0" w:line="360" w:lineRule="auto"/>
              <w:ind w:left="142" w:hanging="142"/>
              <w:rPr>
                <w:b/>
                <w:bCs/>
              </w:rPr>
            </w:pPr>
          </w:p>
        </w:tc>
        <w:tc>
          <w:tcPr>
            <w:tcW w:w="897" w:type="pct"/>
            <w:vMerge/>
          </w:tcPr>
          <w:p w14:paraId="7C75B80C" w14:textId="77777777" w:rsidR="00454A77" w:rsidRPr="00B22C0B" w:rsidRDefault="00454A77" w:rsidP="00B22C0B">
            <w:pPr>
              <w:pStyle w:val="NMtext"/>
              <w:numPr>
                <w:ilvl w:val="0"/>
                <w:numId w:val="28"/>
              </w:numPr>
              <w:spacing w:after="0" w:line="360" w:lineRule="auto"/>
              <w:ind w:left="142" w:hanging="142"/>
              <w:rPr>
                <w:b/>
                <w:bCs/>
              </w:rPr>
            </w:pPr>
          </w:p>
        </w:tc>
        <w:tc>
          <w:tcPr>
            <w:tcW w:w="897" w:type="pct"/>
            <w:vMerge/>
          </w:tcPr>
          <w:p w14:paraId="4B22A982" w14:textId="77777777" w:rsidR="00454A77" w:rsidRPr="00B22C0B" w:rsidRDefault="00454A77" w:rsidP="00B22C0B">
            <w:pPr>
              <w:pStyle w:val="NMtext"/>
              <w:numPr>
                <w:ilvl w:val="0"/>
                <w:numId w:val="28"/>
              </w:numPr>
              <w:spacing w:after="0" w:line="360" w:lineRule="auto"/>
              <w:ind w:left="142" w:hanging="142"/>
              <w:rPr>
                <w:b/>
                <w:bCs/>
              </w:rPr>
            </w:pPr>
          </w:p>
        </w:tc>
      </w:tr>
    </w:tbl>
    <w:p w14:paraId="1C129490" w14:textId="77777777" w:rsidR="00D12734" w:rsidRDefault="00D12734" w:rsidP="00DF73B9">
      <w:pPr>
        <w:pStyle w:val="NMtext"/>
        <w:rPr>
          <w:sz w:val="20"/>
          <w:szCs w:val="20"/>
        </w:rPr>
      </w:pPr>
    </w:p>
    <w:p w14:paraId="5397B7D9" w14:textId="6D49ED40" w:rsidR="00DB3F8C" w:rsidRPr="00DF4DCE" w:rsidRDefault="00DB3F8C" w:rsidP="00DF73B9">
      <w:pPr>
        <w:pStyle w:val="NMtext"/>
        <w:sectPr w:rsidR="00DB3F8C" w:rsidRPr="00DF4DCE" w:rsidSect="00980757">
          <w:pgSz w:w="16838" w:h="11906" w:orient="landscape"/>
          <w:pgMar w:top="1440" w:right="1440" w:bottom="1440" w:left="1440" w:header="708" w:footer="708" w:gutter="0"/>
          <w:cols w:space="708"/>
          <w:docGrid w:linePitch="360"/>
        </w:sectPr>
      </w:pPr>
    </w:p>
    <w:p w14:paraId="7E74DEEA" w14:textId="2573FDB1" w:rsidR="00DF73B9" w:rsidRDefault="00DF73B9" w:rsidP="00B22C0B">
      <w:pPr>
        <w:pStyle w:val="Heading2"/>
        <w:spacing w:line="360" w:lineRule="auto"/>
        <w:rPr>
          <w:rFonts w:eastAsia="Source Sans Pro Light"/>
        </w:rPr>
      </w:pPr>
      <w:bookmarkStart w:id="21" w:name="_Toc120733407"/>
      <w:r w:rsidRPr="0075043D">
        <w:rPr>
          <w:rFonts w:eastAsia="Source Sans Pro Light"/>
        </w:rPr>
        <w:lastRenderedPageBreak/>
        <w:t xml:space="preserve">Scaling metrics from local </w:t>
      </w:r>
      <w:r w:rsidRPr="451711EA">
        <w:rPr>
          <w:rFonts w:eastAsia="Source Sans Pro Light"/>
          <w:bCs w:val="0"/>
        </w:rPr>
        <w:t xml:space="preserve">to global </w:t>
      </w:r>
      <w:r>
        <w:rPr>
          <w:rFonts w:eastAsia="Source Sans Pro Light"/>
          <w:bCs w:val="0"/>
        </w:rPr>
        <w:t>–</w:t>
      </w:r>
      <w:r w:rsidRPr="451711EA">
        <w:rPr>
          <w:rFonts w:eastAsia="Source Sans Pro Light"/>
          <w:bCs w:val="0"/>
        </w:rPr>
        <w:t xml:space="preserve"> </w:t>
      </w:r>
      <w:r w:rsidRPr="0075043D">
        <w:rPr>
          <w:rFonts w:eastAsia="Source Sans Pro Light"/>
        </w:rPr>
        <w:t>CBD</w:t>
      </w:r>
      <w:bookmarkEnd w:id="21"/>
    </w:p>
    <w:p w14:paraId="4EDC6544" w14:textId="02712DB9" w:rsidR="00DF73B9" w:rsidRPr="005521B7" w:rsidRDefault="00B526BE" w:rsidP="00B22C0B">
      <w:pPr>
        <w:pStyle w:val="NMtext"/>
        <w:spacing w:line="360" w:lineRule="auto"/>
        <w:jc w:val="left"/>
      </w:pPr>
      <w:r w:rsidRPr="00DF4DCE">
        <w:t>S</w:t>
      </w:r>
      <w:r w:rsidR="00DF73B9" w:rsidRPr="00DF4DCE">
        <w:t xml:space="preserve">caling is </w:t>
      </w:r>
      <w:r w:rsidR="005A3DD2" w:rsidRPr="00DF4DCE">
        <w:t xml:space="preserve">a standard requirement in the collation of indicators </w:t>
      </w:r>
      <w:r w:rsidR="00E530E4" w:rsidRPr="00DF4DCE">
        <w:t>to enable</w:t>
      </w:r>
      <w:r w:rsidR="00DF73B9" w:rsidRPr="00DF4DCE">
        <w:t xml:space="preserve"> site-based monitoring to contribute to national and global reporting. Two approaches may be used, which are not mutually exclusive</w:t>
      </w:r>
      <w:r w:rsidR="006E14E3" w:rsidRPr="00DF4DCE">
        <w:t xml:space="preserve"> nor unique to </w:t>
      </w:r>
      <w:r w:rsidR="00812421" w:rsidRPr="00DF4DCE">
        <w:t xml:space="preserve">DNA </w:t>
      </w:r>
      <w:r w:rsidR="00DA2716" w:rsidRPr="00DF4DCE">
        <w:t>approaches but</w:t>
      </w:r>
      <w:r w:rsidR="00DF73B9" w:rsidRPr="00DF4DCE">
        <w:t xml:space="preserve"> do require a clear pathway linking the data being measured on the ground</w:t>
      </w:r>
      <w:r w:rsidR="000800C8" w:rsidRPr="00DF4DCE">
        <w:t xml:space="preserve"> via novel approaches</w:t>
      </w:r>
      <w:r w:rsidR="00DF73B9" w:rsidRPr="00DF4DCE">
        <w:t xml:space="preserve">, with the mid-level and CBD-level indicators. </w:t>
      </w:r>
      <w:r w:rsidR="00296070">
        <w:t>Either approach could make a significant contribution to the creation of global observation networks as championed by GEO BON.</w:t>
      </w:r>
    </w:p>
    <w:p w14:paraId="7825CA26" w14:textId="257038F8" w:rsidR="00DF73B9" w:rsidRPr="00DF4DCE" w:rsidRDefault="00DF73B9" w:rsidP="00B22C0B">
      <w:pPr>
        <w:pStyle w:val="NMtext"/>
        <w:spacing w:line="360" w:lineRule="auto"/>
        <w:jc w:val="left"/>
      </w:pPr>
      <w:r w:rsidRPr="00DF4DCE">
        <w:t xml:space="preserve">In the first approach, DNA is collected at scale, for example, across a national observation network that covers representative habitat types and exposure to pressures. </w:t>
      </w:r>
      <w:r w:rsidR="00927C9D" w:rsidRPr="00DF4DCE">
        <w:t>R</w:t>
      </w:r>
      <w:r w:rsidRPr="00DF4DCE">
        <w:t xml:space="preserve">esults could be summarized at the national level under the assumption that </w:t>
      </w:r>
      <w:r w:rsidR="00B161DF" w:rsidRPr="00DF4DCE">
        <w:t>they</w:t>
      </w:r>
      <w:r w:rsidRPr="00DF4DCE">
        <w:t xml:space="preserve"> are representative of the country. Large-scale data collection like this could also contribute to larger initiatives designed to fill key knowledge gaps of biodiversity globally. For example, the </w:t>
      </w:r>
      <w:hyperlink r:id="rId35" w:history="1">
        <w:r w:rsidRPr="009676DF">
          <w:rPr>
            <w:rStyle w:val="Hyperlink"/>
          </w:rPr>
          <w:t>eBioAtlas initiative</w:t>
        </w:r>
      </w:hyperlink>
      <w:r w:rsidR="009676DF">
        <w:t>,</w:t>
      </w:r>
      <w:r w:rsidRPr="00DF4DCE">
        <w:t xml:space="preserve"> aims to provide a comprehensive overview of the world’s freshwater biodiversity.</w:t>
      </w:r>
    </w:p>
    <w:p w14:paraId="5B19CAEB" w14:textId="371E6439" w:rsidR="00FC4F76" w:rsidRPr="005521B7" w:rsidRDefault="00927C9D" w:rsidP="00B22C0B">
      <w:pPr>
        <w:pStyle w:val="NMtext"/>
        <w:spacing w:line="360" w:lineRule="auto"/>
        <w:jc w:val="left"/>
        <w:rPr>
          <w:rFonts w:ascii="Open Sans" w:hAnsi="Open Sans" w:cs="Open Sans"/>
          <w:color w:val="555555"/>
          <w:sz w:val="27"/>
          <w:szCs w:val="27"/>
        </w:rPr>
      </w:pPr>
      <w:r w:rsidRPr="00DF4DCE">
        <w:t xml:space="preserve">The value of DNA-based monitoring for large scale data acquisition is reflected in an increasing number of initiatives. For example, the </w:t>
      </w:r>
      <w:hyperlink r:id="rId36" w:history="1">
        <w:r w:rsidR="00573CFC" w:rsidRPr="00BD2C76">
          <w:rPr>
            <w:rStyle w:val="Hyperlink"/>
          </w:rPr>
          <w:t>LIFEPLAN project</w:t>
        </w:r>
      </w:hyperlink>
      <w:r w:rsidR="00573CFC" w:rsidRPr="00DF4DCE">
        <w:t xml:space="preserve">, which aims to characterize biodiversity through a worldwide sampling program, including the use of </w:t>
      </w:r>
      <w:r w:rsidR="00FE14D9" w:rsidRPr="00DF4DCE">
        <w:t xml:space="preserve">malaise traps and </w:t>
      </w:r>
      <w:r w:rsidR="00573CFC" w:rsidRPr="00DF4DCE">
        <w:t>DNA metabarcoding</w:t>
      </w:r>
      <w:r w:rsidR="008D6EF4" w:rsidRPr="00DF4DCE">
        <w:t xml:space="preserve">, building on work of the </w:t>
      </w:r>
      <w:hyperlink r:id="rId37" w:history="1">
        <w:r w:rsidR="008D6EF4" w:rsidRPr="00BD2C76">
          <w:rPr>
            <w:rStyle w:val="Hyperlink"/>
          </w:rPr>
          <w:t>Global Malaise Program</w:t>
        </w:r>
      </w:hyperlink>
      <w:r w:rsidR="008D6EF4" w:rsidRPr="00DF4DCE">
        <w:t>.</w:t>
      </w:r>
      <w:r w:rsidR="007F2F00" w:rsidRPr="00DF4DCE">
        <w:t xml:space="preserve"> The Society for the Protection of Underground Networks (SPUN) has also launched a project to map the fungal networks of the planet, also using DNA-base approaches</w:t>
      </w:r>
      <w:r w:rsidR="00B35EE9" w:rsidRPr="00DF4DCE">
        <w:t>, aiming to collect 10,000 samples across ecosystems on all continents</w:t>
      </w:r>
      <w:r w:rsidR="00B35EE9">
        <w:rPr>
          <w:rFonts w:ascii="Open Sans" w:hAnsi="Open Sans" w:cs="Open Sans"/>
          <w:color w:val="555555"/>
          <w:sz w:val="27"/>
          <w:szCs w:val="27"/>
        </w:rPr>
        <w:t>.</w:t>
      </w:r>
    </w:p>
    <w:p w14:paraId="6BF79D29" w14:textId="71E0056D" w:rsidR="009D72E0" w:rsidRPr="00DF4DCE" w:rsidRDefault="00DF73B9" w:rsidP="00B22C0B">
      <w:pPr>
        <w:pStyle w:val="NMtext"/>
        <w:spacing w:line="360" w:lineRule="auto"/>
        <w:jc w:val="left"/>
        <w:rPr>
          <w:rFonts w:eastAsia="Source Sans Pro Light" w:cs="Source Sans Pro Light"/>
        </w:rPr>
      </w:pPr>
      <w:r w:rsidRPr="00DF4DCE">
        <w:t>In the second approach, scale is achieved</w:t>
      </w:r>
      <w:r w:rsidR="00193B4A" w:rsidRPr="00DF4DCE">
        <w:t xml:space="preserve"> by</w:t>
      </w:r>
      <w:r w:rsidRPr="00DF4DCE">
        <w:t xml:space="preserve"> using modelling approaches that use DNA and other predictive data such as variables from remote sensing</w:t>
      </w:r>
      <w:r w:rsidR="002F08DC" w:rsidRPr="00DF4DCE">
        <w:t xml:space="preserve"> </w:t>
      </w:r>
      <w:r w:rsidR="002F08DC" w:rsidRPr="00DF4DCE">
        <w:rPr>
          <w:color w:val="2B579A"/>
          <w:shd w:val="clear" w:color="auto" w:fill="E6E6E6"/>
        </w:rPr>
        <w:fldChar w:fldCharType="begin" w:fldLock="1"/>
      </w:r>
      <w:r w:rsidR="0063198C">
        <w:instrText xml:space="preserve"> ADDIN ZOTERO_ITEM CSL_CITATION {"citationID":"9dDwyx1h","properties":{"formattedCitation":"(Bush et al., 2017)","plainCitation":"(Bush et al., 2017)","noteIndex":0},"citationItems":[{"id":"w52rFSGD/9S4QftZA","uris":["http://www.mendeley.com/documents/?uuid=c6ea6734-33fd-4445-a80e-53eef3af81ca"],"itemData":{"DOI":"10.1038/s41559-017-0176","ISSN":"2397334X","PMID":"28812589","abstract":"Understandably, given the fast pace of biodiversity loss, there is much interest in using Earth observation technology to track biodiversity, ecosystem functions and ecosystem services. However, because most biodiversity is invisible to Earth observation, indicators based on Earth observation could be misleading and reduce the effectiveness of nature conservation and even unintentionally decrease conservation effort. We describe an approach that combines automated recording devices, high-throughput DNA sequencing and modern ecological modelling to extract much more of the information available in Earth observation data. This approach is achievable now, offering efficient and near-real-time monitoring of management impacts on biodiversity and its functions and services.","author":[{"dropping-particle":"","family":"Bush","given":"Alex","non-dropping-particle":"","parse-names":false,"suffix":""},{"dropping-particle":"","family":"Sollmann","given":"Rahel","non-dropping-particle":"","parse-names":false,"suffix":""},{"dropping-particle":"","family":"Wilting","given":"Andreas","non-dropping-particle":"","parse-names":false,"suffix":""},{"dropping-particle":"","family":"Bohmann","given":"Kristine","non-dropping-particle":"","parse-names":false,"suffix":""},{"dropping-particle":"","family":"Cole","given":"Beth","non-dropping-particle":"","parse-names":false,"suffix":""},{"dropping-particle":"","family":"Balzter","given":"Heiko","non-dropping-particle":"","parse-names":false,"suffix":""},{"dropping-particle":"","family":"Martius","given":"Christopher","non-dropping-particle":"","parse-names":false,"suffix":""},{"dropping-particle":"","family":"Zlinszky","given":"András","non-dropping-particle":"","parse-names":false,"suffix":""},{"dropping-particle":"","family":"Calvignac-Spencer","given":"Sébastien","non-dropping-particle":"","parse-names":false,"suffix":""},{"dropping-particle":"","family":"Cobbold","given":"Christina A.","non-dropping-particle":"","parse-names":false,"suffix":""},{"dropping-particle":"","family":"Dawson","given":"Terence P.","non-dropping-particle":"","parse-names":false,"suffix":""},{"dropping-particle":"","family":"Emerson","given":"Brent C.","non-dropping-particle":"","parse-names":false,"suffix":""},{"dropping-particle":"","family":"Ferrier","given":"Simon","non-dropping-particle":"","parse-names":false,"suffix":""},{"dropping-particle":"","family":"Gilbert","given":"M. Thomas P.","non-dropping-particle":"","parse-names":false,"suffix":""},{"dropping-particle":"","family":"Herold","given":"Martin","non-dropping-particle":"","parse-names":false,"suffix":""},{"dropping-particle":"","family":"Jones","given":"Laurence","non-dropping-particle":"","parse-names":false,"suffix":""},{"dropping-particle":"","family":"Leendertz","given":"Fabian H.","non-dropping-particle":"","parse-names":false,"suffix":""},{"dropping-particle":"","family":"Matthews","given":"Louise","non-dropping-particle":"","parse-names":false,"suffix":""},{"dropping-particle":"","family":"Millington","given":"James D.A.","non-dropping-particle":"","parse-names":false,"suffix":""},{"dropping-particle":"","family":"Olson","given":"John R.","non-dropping-particle":"","parse-names":false,"suffix":""},{"dropping-particle":"","family":"Ovaskainen","given":"Otso","non-dropping-particle":"","parse-names":false,"suffix":""},{"dropping-particle":"","family":"Raffaelli","given":"Dave","non-dropping-particle":"","parse-names":false,"suffix":""},{"dropping-particle":"","family":"Reeve","given":"Richard","non-dropping-particle":"","parse-names":false,"suffix":""},{"dropping-particle":"","family":"Rödel","given":"Mark Oliver","non-dropping-particle":"","parse-names":false,"suffix":""},{"dropping-particle":"","family":"Rodgers","given":"Torrey W.","non-dropping-particle":"","parse-names":false,"suffix":""},{"dropping-particle":"","family":"Snape","given":"Stewart","non-dropping-particle":"","parse-names":false,"suffix":""},{"dropping-particle":"","family":"Visseren-Hamakers","given":"Ingrid","non-dropping-particle":"","parse-names":false,"suffix":""},{"dropping-particle":"","family":"Vogler","given":"Alfried P.","non-dropping-particle":"","parse-names":false,"suffix":""},{"dropping-particle":"","family":"White","given":"Piran C.L.","non-dropping-particle":"","parse-names":false,"suffix":""},{"dropping-particle":"","family":"Wooster","given":"Martin J.","non-dropping-particle":"","parse-names":false,"suffix":""},{"dropping-particle":"","family":"Yu","given":"Douglas W.","non-dropping-particle":"","parse-names":false,"suffix":""}],"container-title":"Nature Ecology and Evolution","id":"ITEM-1","issue":"7","issued":{"date-parts":[["2017"]]},"page":"1-9","publisher":"Macmillan Publishers Limited","title":"Connecting Earth observation to high-throughput biodiversity data","type":"article-journal","volume":"1"}}],"schema":"https://github.com/citation-style-language/schema/raw/master/csl-citation.json"} </w:instrText>
      </w:r>
      <w:r w:rsidR="002F08DC" w:rsidRPr="00DF4DCE">
        <w:rPr>
          <w:color w:val="2B579A"/>
          <w:shd w:val="clear" w:color="auto" w:fill="E6E6E6"/>
        </w:rPr>
        <w:fldChar w:fldCharType="separate"/>
      </w:r>
      <w:r w:rsidR="00C5133D">
        <w:rPr>
          <w:rFonts w:cs="Times New Roman"/>
        </w:rPr>
        <w:t>(Bush et al., 2017)</w:t>
      </w:r>
      <w:r w:rsidR="002F08DC" w:rsidRPr="00DF4DCE">
        <w:rPr>
          <w:color w:val="2B579A"/>
          <w:shd w:val="clear" w:color="auto" w:fill="E6E6E6"/>
        </w:rPr>
        <w:fldChar w:fldCharType="end"/>
      </w:r>
      <w:r w:rsidRPr="00DF4DCE">
        <w:t xml:space="preserve">. For example, </w:t>
      </w:r>
      <w:r w:rsidRPr="00DF4DCE">
        <w:rPr>
          <w:rFonts w:eastAsia="Source Sans Pro Light" w:cs="Source Sans Pro Light"/>
        </w:rPr>
        <w:t xml:space="preserve">predictive models are used to model the health of ecosystems </w:t>
      </w:r>
      <w:r w:rsidR="007143ED" w:rsidRPr="00DF4DCE">
        <w:rPr>
          <w:rFonts w:eastAsia="Source Sans Pro Light" w:cs="Source Sans Pro Light"/>
        </w:rPr>
        <w:t>considering</w:t>
      </w:r>
      <w:r w:rsidRPr="00DF4DCE">
        <w:rPr>
          <w:rFonts w:eastAsia="Source Sans Pro Light" w:cs="Source Sans Pro Light"/>
        </w:rPr>
        <w:t xml:space="preserve"> Earth Observation and other pressure data. Ground-truthing could continue at the site-level through the observation network. These models are used to predict biodiversity responses at regional and national levels.</w:t>
      </w:r>
    </w:p>
    <w:p w14:paraId="2DE38BCE" w14:textId="03E55E66" w:rsidR="00C45F32" w:rsidRPr="005521B7" w:rsidRDefault="00892145" w:rsidP="00B22C0B">
      <w:pPr>
        <w:pStyle w:val="NMtext"/>
        <w:spacing w:line="360" w:lineRule="auto"/>
        <w:jc w:val="left"/>
      </w:pPr>
      <w:r w:rsidRPr="376684D8">
        <w:rPr>
          <w:rFonts w:eastAsia="Source Sans Pro Light" w:cs="Source Sans Pro Light"/>
        </w:rPr>
        <w:t xml:space="preserve">For example, NASA is using eDNA in combination with </w:t>
      </w:r>
      <w:r w:rsidR="00152E18" w:rsidRPr="376684D8">
        <w:rPr>
          <w:rFonts w:eastAsia="Source Sans Pro Light" w:cs="Source Sans Pro Light"/>
        </w:rPr>
        <w:t xml:space="preserve">MODIS and Landsat imagery to predict native fish distribution across a </w:t>
      </w:r>
      <w:r w:rsidR="16533906" w:rsidRPr="376684D8">
        <w:rPr>
          <w:rFonts w:eastAsia="Source Sans Pro Light" w:cs="Source Sans Pro Light"/>
        </w:rPr>
        <w:t>23-million-acre</w:t>
      </w:r>
      <w:r w:rsidR="00DD1C46" w:rsidRPr="376684D8">
        <w:rPr>
          <w:rFonts w:eastAsia="Source Sans Pro Light" w:cs="Source Sans Pro Light"/>
        </w:rPr>
        <w:t xml:space="preserve"> reserve in Alaska</w:t>
      </w:r>
      <w:r w:rsidR="0012261F" w:rsidRPr="376684D8">
        <w:rPr>
          <w:rFonts w:eastAsia="Source Sans Pro Light" w:cs="Source Sans Pro Light"/>
        </w:rPr>
        <w:t xml:space="preserve"> </w:t>
      </w:r>
      <w:r w:rsidRPr="376684D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{"citationID":"IISCzdEA","properties":{"formattedCitation":"(Poteet, 2020)","plainCitation":"(Poteet, 2020)","noteIndex":0},"citationItems":[{"id":"w52rFSGD/ZYT5cRtV","uris":["http://www.mendeley.com/documents/?uuid=81acc71e-c13a-473d-8851-eb2d89f8ac21"],"itemData":{"URL":"https://www.nasa.gov/feature/satellite-data-meets-cellular-dna-for-species-of-interest","accessed":{"date-parts":[["2021","12","21"]]},"author":[{"dropping-particle":"","family":"Poteet","given":"Lia","non-dropping-particle":"","parse-names":false,"suffix":""}],"id":"ITEM-1","issued":{"date-parts":[["2020"]]},"title":"Satellite Data Meets Cellular Data for Species of Interest","type":"webpage"}}],"schema":"https://github.com/citation-style-language/schema/raw/master/csl-citation.json"} </w:instrText>
      </w:r>
      <w:r w:rsidRPr="376684D8">
        <w:rPr>
          <w:rFonts w:eastAsia="Source Sans Pro Light" w:cs="Source Sans Pro Light"/>
          <w:color w:val="2B579A"/>
          <w:shd w:val="clear" w:color="auto" w:fill="E6E6E6"/>
        </w:rPr>
        <w:fldChar w:fldCharType="separate"/>
      </w:r>
      <w:r w:rsidR="00C5133D">
        <w:rPr>
          <w:rFonts w:cs="Times New Roman"/>
        </w:rPr>
        <w:t>(Poteet, 2020)</w:t>
      </w:r>
      <w:r w:rsidRPr="376684D8">
        <w:rPr>
          <w:rFonts w:eastAsia="Source Sans Pro Light" w:cs="Source Sans Pro Light"/>
          <w:color w:val="2B579A"/>
          <w:shd w:val="clear" w:color="auto" w:fill="E6E6E6"/>
        </w:rPr>
        <w:fldChar w:fldCharType="end"/>
      </w:r>
      <w:r w:rsidR="00DD1C46" w:rsidRPr="376684D8">
        <w:rPr>
          <w:rFonts w:eastAsia="Source Sans Pro Light" w:cs="Source Sans Pro Light"/>
        </w:rPr>
        <w:t>.</w:t>
      </w:r>
      <w:r w:rsidR="00C91DEF" w:rsidRPr="376684D8">
        <w:rPr>
          <w:rFonts w:eastAsia="Source Sans Pro Light" w:cs="Source Sans Pro Light"/>
        </w:rPr>
        <w:t xml:space="preserve"> eDNA data in combination with </w:t>
      </w:r>
      <w:r w:rsidR="004B36E9" w:rsidRPr="376684D8">
        <w:rPr>
          <w:rFonts w:eastAsia="Source Sans Pro Light" w:cs="Source Sans Pro Light"/>
        </w:rPr>
        <w:t xml:space="preserve">remotely sensed data and other environmental variables was used to map </w:t>
      </w:r>
      <w:r w:rsidR="004B36E9" w:rsidRPr="376684D8">
        <w:rPr>
          <w:rFonts w:eastAsia="Source Sans Pro Light" w:cs="Source Sans Pro Light"/>
        </w:rPr>
        <w:lastRenderedPageBreak/>
        <w:t>community composition across the state of California using just 27</w:t>
      </w:r>
      <w:r w:rsidR="00FC6BE0" w:rsidRPr="376684D8">
        <w:rPr>
          <w:rFonts w:eastAsia="Source Sans Pro Light" w:cs="Source Sans Pro Light"/>
        </w:rPr>
        <w:t>8</w:t>
      </w:r>
      <w:r w:rsidR="004B36E9" w:rsidRPr="376684D8">
        <w:rPr>
          <w:rFonts w:eastAsia="Source Sans Pro Light" w:cs="Source Sans Pro Light"/>
        </w:rPr>
        <w:t xml:space="preserve"> samples</w:t>
      </w:r>
      <w:r w:rsidR="00D77F4C" w:rsidRPr="376684D8">
        <w:rPr>
          <w:rFonts w:eastAsia="Source Sans Pro Light" w:cs="Source Sans Pro Light"/>
        </w:rPr>
        <w:t xml:space="preserve"> as part of the </w:t>
      </w:r>
      <w:r w:rsidR="00D77F4C">
        <w:t>CALeDNA project</w:t>
      </w:r>
      <w:r w:rsidR="00465DED">
        <w:t xml:space="preserve"> </w:t>
      </w:r>
      <w:r>
        <w:rPr>
          <w:color w:val="2B579A"/>
          <w:shd w:val="clear" w:color="auto" w:fill="E6E6E6"/>
        </w:rPr>
        <w:fldChar w:fldCharType="begin" w:fldLock="1"/>
      </w:r>
      <w:r w:rsidR="0063198C">
        <w:instrText xml:space="preserve"> ADDIN ZOTERO_ITEM CSL_CITATION {"citationID":"ww20ip6A","properties":{"formattedCitation":"(M. Lin et al., 2021)","plainCitation":"(M. Lin et al., 2021)","noteIndex":0},"citationItems":[{"id":"w52rFSGD/qh9pyDHC","uris":["http://www.mendeley.com/documents/?uuid=dbd66ee7-6d02-45e3-8479-d517b4b00b55"],"itemData":{"DOI":"https://doi.org/10.1002/eap.2379","ISSN":"1051-0761","abstract":"Abstract Ecosystems globally are under threat from ongoing anthropogenic environmental change. Effective conservation management requires more thorough biodiversity surveys that can reveal system-level patterns and that can be applied rapidly across space and time. Using modern ecological models and community science, we integrate environmental DNA and Earth observations to produce a time snapshot of regional biodiversity patterns and provide multi-scalar community-level characterization. We collected 278 samples in spring 2017 from coastal, shrub, and lowland forest sites in California, a complex ecosystem and biodiversity hotspot. We recovered 16,118 taxonomic entries from eDNA analyses and compiled associated traditional observations and environmental data to assess how well they predicted alpha, beta, and zeta diversity. We found that local habitat classification was diagnostic of community composition and distinct communities and organisms in different kingdoms are predicted by different environmental variables. Nonetheless, gradient forest models of 915 families recovered by eDNA analysis and using BIOCLIM variables, Sentinel-2 satellite data, human impact, and topographical features as predictors, explained 35% of the variance in community turnover. Elevation, sand percentage, and photosynthetic activities (NDVI32) were the top predictors. In addition to this signal of environmental filtering, we found a positive relationship between environmentally predicted families and their numbers of biotic interactions, suggesting environmental change could have a disproportionate effect on community networks. Together, these analyses show that coupling eDNA with environmental predictors including remote sensing data has capacity to test proposed Essential Biodiversity Variables and create new landscape biodiversity baselines that span the tree of life.","author":[{"dropping-particle":"","family":"Lin","given":"Meixi","non-dropping-particle":"","parse-names":false,"suffix":""},{"dropping-particle":"","family":"Simons","given":"Ariel Levi","non-dropping-particle":"","parse-names":false,"suffix":""},{"dropping-particle":"","family":"Harrigan","given":"Ryan J","non-dropping-particle":"","parse-names":false,"suffix":""},{"dropping-particle":"","family":"Curd","given":"Emily E","non-dropping-particle":"","parse-names":false,"suffix":""},{"dropping-particle":"","family":"Schneider","given":"Fabian D","non-dropping-particle":"","parse-names":false,"suffix":""},{"dropping-particle":"V","family":"Ruiz-Ramos","given":"Dannise","non-dropping-particle":"","parse-names":false,"suffix":""},{"dropping-particle":"","family":"Gold","given":"Zack","non-dropping-particle":"","parse-names":false,"suffix":""},{"dropping-particle":"","family":"Osborne","given":"Melisa G","non-dropping-particle":"","parse-names":false,"suffix":""},{"dropping-particle":"","family":"Shirazi","given":"Sabrina","non-dropping-particle":"","parse-names":false,"suffix":""},{"dropping-particle":"","family":"Schweizer","given":"Teia M","non-dropping-particle":"","parse-names":false,"suffix":""},{"dropping-particle":"","family":"Moore","given":"Tiara N","non-dropping-particle":"","parse-names":false,"suffix":""},{"dropping-particle":"","family":"Fox","given":"Emma A","non-dropping-particle":"","parse-names":false,"suffix":""},{"dropping-particle":"","family":"Turba","given":"Rachel","non-dropping-particle":"","parse-names":false,"suffix":""},{"dropping-particle":"","family":"Garcia-Vedrenne","given":"Ana E","non-dropping-particle":"","parse-names":false,"suffix":""},{"dropping-particle":"","family":"Helman","given":"Sarah K","non-dropping-particle":"","parse-names":false,"suffix":""},{"dropping-particle":"","family":"Rutledge","given":"Kelsi","non-dropping-particle":"","parse-names":false,"suffix":""},{"dropping-particle":"","family":"Mejia","given":"Maura Palacios","non-dropping-particle":"","parse-names":false,"suffix":""},{"dropping-particle":"","family":"Marwayana","given":"Onny","non-dropping-particle":"","parse-names":false,"suffix":""},{"dropping-particle":"","family":"Munguia Ramos","given":"Miroslava N","non-dropping-particle":"","parse-names":false,"suffix":""},{"dropping-particle":"","family":"Wetzer","given":"Regina","non-dropping-particle":"","parse-names":false,"suffix":""},{"dropping-particle":"","family":"Pentcheff","given":"N Dean","non-dropping-particle":"","parse-names":false,"suffix":""},{"dropping-particle":"","family":"McTavish","given":"Emily Jane","non-dropping-particle":"","parse-names":false,"suffix":""},{"dropping-particle":"","family":"Dawson","given":"Michael N","non-dropping-particle":"","parse-names":false,"suffix":""},{"dropping-particle":"","family":"Shapiro","given":"Beth","non-dropping-particle":"","parse-names":false,"suffix":""},{"dropping-particle":"","family":"Wayne","given":"Robert K","non-dropping-particle":"","parse-names":false,"suffix":""},{"dropping-particle":"","family":"Meyer","given":"Rachel S","non-dropping-particle":"","parse-names":false,"suffix":""}],"container-title":"Ecological Applications","id":"ITEM-1","issue":"6","issued":{"date-parts":[["2021","9","1"]]},"note":"https://doi.org/10.1002/eap.2379","page":"e02379","publisher":"John Wiley &amp; Sons, Ltd","title":"Landscape analyses using eDNA metabarcoding and Earth observation predict community biodiversity in California","type":"article-journal","volume":"31"}}],"schema":"https://github.com/citation-style-language/schema/raw/master/csl-citation.json"} </w:instrText>
      </w:r>
      <w:r>
        <w:rPr>
          <w:color w:val="2B579A"/>
          <w:shd w:val="clear" w:color="auto" w:fill="E6E6E6"/>
        </w:rPr>
        <w:fldChar w:fldCharType="separate"/>
      </w:r>
      <w:r w:rsidR="00C5133D">
        <w:rPr>
          <w:rFonts w:cs="Times New Roman"/>
        </w:rPr>
        <w:t>(M. Lin et al., 2021)</w:t>
      </w:r>
      <w:r>
        <w:rPr>
          <w:color w:val="2B579A"/>
          <w:shd w:val="clear" w:color="auto" w:fill="E6E6E6"/>
        </w:rPr>
        <w:fldChar w:fldCharType="end"/>
      </w:r>
      <w:r w:rsidR="005521B7">
        <w:t>.</w:t>
      </w:r>
      <w:r w:rsidR="009C3F7A">
        <w:t xml:space="preserve"> Further validation and testing of this scaling approach is needed in different contexts (Table 2).</w:t>
      </w:r>
    </w:p>
    <w:p w14:paraId="1DC80839" w14:textId="606B28BB" w:rsidR="00022107" w:rsidRDefault="00022107" w:rsidP="00B22C0B">
      <w:pPr>
        <w:pStyle w:val="Heading2"/>
        <w:spacing w:line="360" w:lineRule="auto"/>
      </w:pPr>
      <w:bookmarkStart w:id="22" w:name="_Toc120733408"/>
      <w:r>
        <w:t>Development of DNA-based approaches in Scotland</w:t>
      </w:r>
      <w:bookmarkEnd w:id="22"/>
    </w:p>
    <w:p w14:paraId="21F57F3D" w14:textId="559D9885" w:rsidR="00022107" w:rsidRPr="005521B7" w:rsidRDefault="00022107" w:rsidP="00B22C0B">
      <w:pPr>
        <w:pStyle w:val="NMtext"/>
        <w:spacing w:line="360" w:lineRule="auto"/>
        <w:jc w:val="left"/>
      </w:pPr>
      <w:r w:rsidRPr="005521B7">
        <w:t>Whilst DNA</w:t>
      </w:r>
      <w:r w:rsidR="7DBD0DE1">
        <w:t xml:space="preserve"> (meta)barcoding</w:t>
      </w:r>
      <w:r w:rsidRPr="005521B7">
        <w:t xml:space="preserve"> is a </w:t>
      </w:r>
      <w:r w:rsidR="00096E1A" w:rsidRPr="005521B7">
        <w:t>well-established</w:t>
      </w:r>
      <w:r w:rsidRPr="005521B7">
        <w:t xml:space="preserve"> technology</w:t>
      </w:r>
      <w:r w:rsidR="009353C1">
        <w:t>,</w:t>
      </w:r>
      <w:r w:rsidRPr="005521B7">
        <w:t xml:space="preserve"> additional work is needed to validate the approach in the different contexts we outline above. This may require further testing alongside conventional techniques, a</w:t>
      </w:r>
      <w:r w:rsidR="00AC3085">
        <w:t xml:space="preserve">nd a </w:t>
      </w:r>
      <w:r w:rsidRPr="005521B7">
        <w:t xml:space="preserve">comprehensive overview of how effective different approaches </w:t>
      </w:r>
      <w:r w:rsidR="58649B16">
        <w:t>are for the detection of priority species,</w:t>
      </w:r>
      <w:r w:rsidR="69C38715">
        <w:t xml:space="preserve"> e.g.</w:t>
      </w:r>
      <w:r w:rsidRPr="005521B7">
        <w:t xml:space="preserve"> qPCR and metabarcoding. Implementation at the national scale would also require careful consideration of an appropriate sampling plan.</w:t>
      </w:r>
    </w:p>
    <w:p w14:paraId="1D5ABE78" w14:textId="58D82F8C" w:rsidR="007F0971" w:rsidRDefault="00140212" w:rsidP="00B22C0B">
      <w:pPr>
        <w:pStyle w:val="NMtext"/>
        <w:spacing w:line="360" w:lineRule="auto"/>
        <w:jc w:val="left"/>
      </w:pPr>
      <w:r>
        <w:t>Given the review of opportunities for DNA</w:t>
      </w:r>
      <w:r w:rsidR="5B3B4BD2">
        <w:t>-</w:t>
      </w:r>
      <w:r>
        <w:t xml:space="preserve">based monitoring approaches </w:t>
      </w:r>
      <w:r w:rsidR="00FB520C">
        <w:t xml:space="preserve">and the gaps in the existing Scottish monitoring framework, Phase </w:t>
      </w:r>
      <w:r w:rsidR="009C0147">
        <w:t>2</w:t>
      </w:r>
      <w:r w:rsidR="00FB520C">
        <w:t xml:space="preserve"> of this project will focus</w:t>
      </w:r>
      <w:r w:rsidR="00A97912">
        <w:t xml:space="preserve"> on </w:t>
      </w:r>
      <w:r w:rsidR="00B92498">
        <w:t xml:space="preserve">examining the potential </w:t>
      </w:r>
      <w:r w:rsidR="00DE2110">
        <w:t xml:space="preserve">of </w:t>
      </w:r>
      <w:r w:rsidR="00502D59">
        <w:t xml:space="preserve">DNA to ‘Enhance’ and ‘Create’ indicators relevant to </w:t>
      </w:r>
      <w:r w:rsidR="00162CC7">
        <w:t xml:space="preserve">Scotland’s CBD </w:t>
      </w:r>
      <w:r w:rsidR="00B81CF4">
        <w:t>goals</w:t>
      </w:r>
      <w:r w:rsidR="00734118">
        <w:t xml:space="preserve">. </w:t>
      </w:r>
      <w:r w:rsidR="001A58FE">
        <w:t xml:space="preserve">For </w:t>
      </w:r>
      <w:r w:rsidR="009C0147">
        <w:t>example, can DNA</w:t>
      </w:r>
      <w:r w:rsidR="7B61FD80">
        <w:t>-</w:t>
      </w:r>
      <w:r w:rsidR="009C0147">
        <w:t xml:space="preserve">based monitoring be used to detect priority species </w:t>
      </w:r>
      <w:r w:rsidR="002F0956">
        <w:t>more efficiently than conventional techniques</w:t>
      </w:r>
      <w:r w:rsidR="00782684">
        <w:t>, thereby enhan</w:t>
      </w:r>
      <w:r w:rsidR="00A60166">
        <w:t xml:space="preserve">cing existing </w:t>
      </w:r>
      <w:r w:rsidR="00A372E6">
        <w:t xml:space="preserve">indicators based on </w:t>
      </w:r>
      <w:r w:rsidR="00433E39">
        <w:t xml:space="preserve">monitoring the presence of </w:t>
      </w:r>
      <w:r w:rsidR="0075120B">
        <w:t xml:space="preserve">priority species (e.g. </w:t>
      </w:r>
      <w:r w:rsidR="007E74A1">
        <w:t>invasive and non-native species)</w:t>
      </w:r>
      <w:r w:rsidR="00C425F9">
        <w:t>? And c</w:t>
      </w:r>
      <w:r w:rsidR="00435A86">
        <w:t>an DNA</w:t>
      </w:r>
      <w:r w:rsidR="1D14ACBE">
        <w:t>-</w:t>
      </w:r>
      <w:r w:rsidR="00435A86">
        <w:t xml:space="preserve">based monitoring be used to create new indicators that </w:t>
      </w:r>
      <w:r w:rsidR="009A6DEA">
        <w:t>better characterise different aspects of ecosystem health</w:t>
      </w:r>
      <w:r w:rsidR="00566074">
        <w:t xml:space="preserve">, focused on </w:t>
      </w:r>
      <w:r w:rsidR="00263C18">
        <w:t>condition, function and resilience</w:t>
      </w:r>
      <w:r w:rsidR="729E024A">
        <w:t>?</w:t>
      </w:r>
    </w:p>
    <w:p w14:paraId="6824C304" w14:textId="04F75D94" w:rsidR="008922DE" w:rsidRPr="009D2138" w:rsidRDefault="00C40B42" w:rsidP="00B22C0B">
      <w:pPr>
        <w:pStyle w:val="NMtext"/>
        <w:spacing w:line="360" w:lineRule="auto"/>
        <w:jc w:val="left"/>
      </w:pPr>
      <w:r w:rsidRPr="009D2138">
        <w:t xml:space="preserve">The purpose of the next </w:t>
      </w:r>
      <w:r w:rsidR="00C473F7" w:rsidRPr="009D2138">
        <w:t xml:space="preserve">phase </w:t>
      </w:r>
      <w:r w:rsidRPr="009D2138">
        <w:t xml:space="preserve">of this project is to gather pilot data across four key habitat types: marine, freshwater, peatland, and forests, </w:t>
      </w:r>
      <w:r w:rsidR="00B3408C" w:rsidRPr="009D2138">
        <w:t xml:space="preserve">to test these concepts </w:t>
      </w:r>
      <w:r w:rsidRPr="009D2138">
        <w:t>with the aim of informing a set of recommendations for where Scotland can prioritise integration of DNA</w:t>
      </w:r>
      <w:r w:rsidR="009255C9" w:rsidRPr="009D2138">
        <w:t>-</w:t>
      </w:r>
      <w:r w:rsidRPr="009D2138">
        <w:t xml:space="preserve">based approaches into their national and international reporting. </w:t>
      </w:r>
      <w:r w:rsidR="00A6494D" w:rsidRPr="009D2138">
        <w:t>Further detail is provided in the next section</w:t>
      </w:r>
      <w:r w:rsidR="00BA15A5" w:rsidRPr="009D2138">
        <w:t xml:space="preserve"> on </w:t>
      </w:r>
      <w:r w:rsidR="000437B1" w:rsidRPr="009D2138">
        <w:t xml:space="preserve">practical </w:t>
      </w:r>
      <w:r w:rsidR="00DA2716" w:rsidRPr="009D2138">
        <w:t>sampling-based</w:t>
      </w:r>
      <w:r w:rsidR="000437B1" w:rsidRPr="009D2138">
        <w:t xml:space="preserve"> consider</w:t>
      </w:r>
      <w:r w:rsidR="008922DE" w:rsidRPr="009D2138">
        <w:t xml:space="preserve">ations in different habitats. </w:t>
      </w:r>
    </w:p>
    <w:p w14:paraId="61D94FBE" w14:textId="5F53C04A" w:rsidR="00C40B42" w:rsidRDefault="008922DE" w:rsidP="00B22C0B">
      <w:pPr>
        <w:pStyle w:val="NMtext"/>
        <w:spacing w:line="360" w:lineRule="auto"/>
        <w:jc w:val="left"/>
      </w:pPr>
      <w:r w:rsidRPr="009D2138">
        <w:t xml:space="preserve">This report will be followed by a comprehensive Phase 2 sampling plan, which </w:t>
      </w:r>
      <w:r w:rsidR="004A04AE" w:rsidRPr="009D2138">
        <w:t xml:space="preserve">will </w:t>
      </w:r>
      <w:r w:rsidR="004A04AE" w:rsidRPr="006405A5">
        <w:t>identify</w:t>
      </w:r>
      <w:r w:rsidR="00C31EAB" w:rsidRPr="006405A5">
        <w:t xml:space="preserve"> </w:t>
      </w:r>
      <w:r w:rsidR="00005B13" w:rsidRPr="006405A5">
        <w:t>specific sampling strategies a</w:t>
      </w:r>
      <w:r w:rsidR="00E06918" w:rsidRPr="006405A5">
        <w:t xml:space="preserve">nd link these to </w:t>
      </w:r>
      <w:r w:rsidR="006405A5" w:rsidRPr="006405A5">
        <w:t>indicators.</w:t>
      </w:r>
      <w:r w:rsidR="006405A5">
        <w:t xml:space="preserve"> </w:t>
      </w:r>
    </w:p>
    <w:p w14:paraId="50848BD8" w14:textId="25E12D41" w:rsidR="007F0971" w:rsidRDefault="007F0971" w:rsidP="00022107">
      <w:pPr>
        <w:pStyle w:val="NMtext"/>
      </w:pPr>
    </w:p>
    <w:p w14:paraId="6B6CDC49" w14:textId="77777777" w:rsidR="00022107" w:rsidRDefault="00022107" w:rsidP="005521B7"/>
    <w:p w14:paraId="2A4214C4" w14:textId="7298CA52" w:rsidR="00DF73B9" w:rsidRDefault="00DF73B9" w:rsidP="00DF73B9">
      <w:pPr>
        <w:spacing w:after="160" w:line="259" w:lineRule="auto"/>
        <w:rPr>
          <w:rFonts w:ascii="Source Sans Pro Light" w:eastAsia="Source Sans Pro SemiBold" w:hAnsi="Source Sans Pro Light" w:cs="Segoe UI"/>
          <w:color w:val="146568"/>
        </w:rPr>
      </w:pPr>
      <w:r>
        <w:rPr>
          <w:rFonts w:ascii="Source Sans Pro SemiBold" w:hAnsi="Source Sans Pro SemiBold"/>
          <w:sz w:val="28"/>
          <w:szCs w:val="28"/>
        </w:rPr>
        <w:br w:type="page"/>
      </w:r>
    </w:p>
    <w:bookmarkStart w:id="23" w:name="_Toc120733409"/>
    <w:p w14:paraId="0DE7359A" w14:textId="0749C84A" w:rsidR="00E936DD" w:rsidRDefault="00E936DD" w:rsidP="00E936DD">
      <w:pPr>
        <w:pStyle w:val="Heading1"/>
      </w:pPr>
      <w:r w:rsidRPr="00091174">
        <w:rPr>
          <w:noProof/>
          <w:color w:val="2B579A"/>
          <w:shd w:val="clear" w:color="auto" w:fill="E6E6E6"/>
        </w:rPr>
        <w:lastRenderedPageBreak/>
        <mc:AlternateContent>
          <mc:Choice Requires="wps">
            <w:drawing>
              <wp:anchor distT="0" distB="0" distL="114300" distR="114300" simplePos="0" relativeHeight="251658254" behindDoc="0" locked="0" layoutInCell="1" allowOverlap="1" wp14:anchorId="5C634FE9" wp14:editId="4DB45983">
                <wp:simplePos x="0" y="0"/>
                <wp:positionH relativeFrom="column">
                  <wp:posOffset>0</wp:posOffset>
                </wp:positionH>
                <wp:positionV relativeFrom="paragraph">
                  <wp:posOffset>803418</wp:posOffset>
                </wp:positionV>
                <wp:extent cx="5644243" cy="45719"/>
                <wp:effectExtent l="0" t="0" r="0" b="0"/>
                <wp:wrapNone/>
                <wp:docPr id="3"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4243" cy="45719"/>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1B06" id="Rectangle 60" o:spid="_x0000_s1026" alt="&quot;&quot;" style="position:absolute;margin-left:0;margin-top:63.25pt;width:444.45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" fillcolor="#27d8ce" stroked="f" strokeweight="1pt"/>
            </w:pict>
          </mc:Fallback>
        </mc:AlternateContent>
      </w:r>
      <w:r>
        <w:t>Opportunities for DNA-based habitat monitoring in Scotland</w:t>
      </w:r>
      <w:bookmarkEnd w:id="23"/>
    </w:p>
    <w:p w14:paraId="7F0F3CD8" w14:textId="77777777" w:rsidR="00B456A2" w:rsidRDefault="00B456A2" w:rsidP="00E936DD">
      <w:pPr>
        <w:pStyle w:val="NMhighlight"/>
      </w:pPr>
    </w:p>
    <w:p w14:paraId="7A000F9C" w14:textId="58603CF4" w:rsidR="00E936DD" w:rsidRPr="00F41258" w:rsidRDefault="00E936DD" w:rsidP="00B22C0B">
      <w:pPr>
        <w:pStyle w:val="NMhighlight"/>
        <w:spacing w:after="240" w:line="360" w:lineRule="auto"/>
        <w:jc w:val="left"/>
        <w:rPr>
          <w:b w:val="0"/>
          <w:bCs w:val="0"/>
          <w:color w:val="auto"/>
        </w:rPr>
      </w:pPr>
      <w:r w:rsidRPr="00F41258">
        <w:rPr>
          <w:b w:val="0"/>
          <w:bCs w:val="0"/>
          <w:color w:val="auto"/>
        </w:rPr>
        <w:t xml:space="preserve">Here we provide an overview of current biodiversity monitoring approaches in four Scottish habitats and highlight key DNA-based sampling opportunities </w:t>
      </w:r>
      <w:r w:rsidRPr="00F41258" w:rsidDel="00F5747B">
        <w:rPr>
          <w:b w:val="0"/>
          <w:bCs w:val="0"/>
          <w:color w:val="auto"/>
        </w:rPr>
        <w:t xml:space="preserve">to </w:t>
      </w:r>
      <w:r w:rsidRPr="00F41258">
        <w:rPr>
          <w:b w:val="0"/>
          <w:bCs w:val="0"/>
          <w:color w:val="auto"/>
        </w:rPr>
        <w:t xml:space="preserve">improve biodiversity reporting. </w:t>
      </w:r>
    </w:p>
    <w:p w14:paraId="5B2A91CC" w14:textId="56C1F623" w:rsidR="00E936DD" w:rsidRDefault="365AAC58" w:rsidP="00B22C0B">
      <w:pPr>
        <w:pStyle w:val="NMtext"/>
        <w:spacing w:line="360" w:lineRule="auto"/>
        <w:jc w:val="left"/>
      </w:pPr>
      <w:r>
        <w:t>Section highlights:</w:t>
      </w:r>
    </w:p>
    <w:p w14:paraId="5FD6179E" w14:textId="75C7A90D" w:rsidR="00E936DD" w:rsidRDefault="365AAC58" w:rsidP="00B22C0B">
      <w:pPr>
        <w:pStyle w:val="NMtext"/>
        <w:numPr>
          <w:ilvl w:val="0"/>
          <w:numId w:val="8"/>
        </w:numPr>
        <w:spacing w:line="360" w:lineRule="auto"/>
        <w:jc w:val="left"/>
      </w:pPr>
      <w:r>
        <w:t>We briefly review the existing monitoring approaches used in marine, freshwater, woodland, and peatland habitats, and highlight key opportunities for DNA-based monitoring to enhance species detections and monitor ecosystem health</w:t>
      </w:r>
    </w:p>
    <w:p w14:paraId="617EA517" w14:textId="7D274A84" w:rsidR="00E936DD" w:rsidRDefault="365AAC58" w:rsidP="00B22C0B">
      <w:pPr>
        <w:pStyle w:val="NMtext"/>
        <w:numPr>
          <w:ilvl w:val="0"/>
          <w:numId w:val="8"/>
        </w:numPr>
        <w:spacing w:line="360" w:lineRule="auto"/>
        <w:jc w:val="left"/>
      </w:pPr>
      <w:r>
        <w:t>As part of monitoring ecosystem health, we identify four main areas for development</w:t>
      </w:r>
    </w:p>
    <w:p w14:paraId="152EE049" w14:textId="18847071" w:rsidR="00E936DD" w:rsidRDefault="365AAC58" w:rsidP="00B22C0B">
      <w:pPr>
        <w:pStyle w:val="NMtext"/>
        <w:numPr>
          <w:ilvl w:val="1"/>
          <w:numId w:val="8"/>
        </w:numPr>
        <w:spacing w:line="360" w:lineRule="auto"/>
        <w:jc w:val="left"/>
      </w:pPr>
      <w:r>
        <w:t>Reference-based models for assigning metabarcoding samples to an ecological category</w:t>
      </w:r>
    </w:p>
    <w:p w14:paraId="0389F1CD" w14:textId="40140816" w:rsidR="00E936DD" w:rsidRDefault="365AAC58" w:rsidP="00B22C0B">
      <w:pPr>
        <w:pStyle w:val="NMtext"/>
        <w:numPr>
          <w:ilvl w:val="1"/>
          <w:numId w:val="8"/>
        </w:numPr>
        <w:spacing w:line="360" w:lineRule="auto"/>
        <w:jc w:val="left"/>
      </w:pPr>
      <w:r>
        <w:t>Methods to scale biodiversity data across large areas</w:t>
      </w:r>
    </w:p>
    <w:p w14:paraId="0F0B061D" w14:textId="550D7515" w:rsidR="00E936DD" w:rsidRDefault="365AAC58" w:rsidP="00B22C0B">
      <w:pPr>
        <w:pStyle w:val="NMtext"/>
        <w:numPr>
          <w:ilvl w:val="1"/>
          <w:numId w:val="8"/>
        </w:numPr>
        <w:spacing w:line="360" w:lineRule="auto"/>
        <w:jc w:val="left"/>
      </w:pPr>
      <w:r>
        <w:t>Experimental terrestrial soil monitoring sampling units</w:t>
      </w:r>
    </w:p>
    <w:p w14:paraId="70EAE28D" w14:textId="494D5EBE" w:rsidR="00E936DD" w:rsidRDefault="365AAC58" w:rsidP="00B22C0B">
      <w:pPr>
        <w:pStyle w:val="NMtext"/>
        <w:numPr>
          <w:ilvl w:val="1"/>
          <w:numId w:val="8"/>
        </w:numPr>
        <w:spacing w:line="360" w:lineRule="auto"/>
        <w:jc w:val="left"/>
      </w:pPr>
      <w:r>
        <w:t>Taxonomy-based functional and resilience-based metrics</w:t>
      </w:r>
    </w:p>
    <w:p w14:paraId="7F82CD86" w14:textId="60CCD3C9" w:rsidR="00E936DD" w:rsidRDefault="365AAC58" w:rsidP="00B22C0B">
      <w:pPr>
        <w:pStyle w:val="NMtext"/>
        <w:numPr>
          <w:ilvl w:val="0"/>
          <w:numId w:val="8"/>
        </w:numPr>
        <w:spacing w:line="360" w:lineRule="auto"/>
        <w:jc w:val="left"/>
      </w:pPr>
      <w:r>
        <w:t>Where possible, we provide indicative sampling requirements and outline the initial programmes that could be undertaken to progress these developments</w:t>
      </w:r>
    </w:p>
    <w:p w14:paraId="6F63DC7D" w14:textId="49D48D99" w:rsidR="00E936DD" w:rsidRDefault="00E936DD" w:rsidP="00B22C0B">
      <w:pPr>
        <w:pStyle w:val="NMtext"/>
        <w:spacing w:line="360" w:lineRule="auto"/>
        <w:jc w:val="left"/>
      </w:pPr>
      <w:r>
        <w:t>In this section, we focus on some of the near-term opportunities for developing DNA-based methods for routine biomonitoring. These are discussed in the context of four broad habitat types: marine habitats (sea loch), freshwater systems (rivers and inland lochs), woodlands, and peatlands. We outline the monitoring approaches that are typical in each of these target habitats (see Appendix 5 for more detailed information on the monitoring programmes in the target habitats)</w:t>
      </w:r>
      <w:r w:rsidRPr="376684D8">
        <w:rPr>
          <w:rFonts w:eastAsiaTheme="minorEastAsia"/>
        </w:rPr>
        <w:t xml:space="preserve"> and f</w:t>
      </w:r>
      <w:r>
        <w:t>or each habitat, we discuss opportunities for:</w:t>
      </w:r>
    </w:p>
    <w:p w14:paraId="650E9B53" w14:textId="77777777" w:rsidR="00E936DD" w:rsidRDefault="00E936DD" w:rsidP="00B22C0B">
      <w:pPr>
        <w:pStyle w:val="NMtext"/>
        <w:numPr>
          <w:ilvl w:val="0"/>
          <w:numId w:val="33"/>
        </w:numPr>
        <w:spacing w:line="360" w:lineRule="auto"/>
        <w:jc w:val="left"/>
      </w:pPr>
      <w:r>
        <w:t>S</w:t>
      </w:r>
      <w:r w:rsidRPr="00CF23DC">
        <w:t>pecies inventories and detections</w:t>
      </w:r>
      <w:r>
        <w:t>: where DNA can enhance existing approaches.</w:t>
      </w:r>
    </w:p>
    <w:p w14:paraId="7C6998FD" w14:textId="77777777" w:rsidR="00E936DD" w:rsidRDefault="00E936DD" w:rsidP="00B22C0B">
      <w:pPr>
        <w:pStyle w:val="NMtext"/>
        <w:numPr>
          <w:ilvl w:val="0"/>
          <w:numId w:val="33"/>
        </w:numPr>
        <w:spacing w:line="360" w:lineRule="auto"/>
        <w:jc w:val="left"/>
      </w:pPr>
      <w:r>
        <w:lastRenderedPageBreak/>
        <w:t>E</w:t>
      </w:r>
      <w:r w:rsidRPr="008354AF">
        <w:t>cological assessment of habitats</w:t>
      </w:r>
      <w:r>
        <w:t>: where DNA can be used to create new indicators.</w:t>
      </w:r>
    </w:p>
    <w:p w14:paraId="7A1F19F1" w14:textId="77777777" w:rsidR="00E936DD" w:rsidRDefault="00E936DD" w:rsidP="00B22C0B">
      <w:pPr>
        <w:pStyle w:val="NMtext"/>
        <w:spacing w:line="360" w:lineRule="auto"/>
        <w:jc w:val="left"/>
      </w:pPr>
      <w:r w:rsidRPr="00D73F4C">
        <w:t>The main opportunities to use DNA-based approaches for ecological assessment of habitats</w:t>
      </w:r>
      <w:r>
        <w:t xml:space="preserve"> are to:</w:t>
      </w:r>
      <w:r w:rsidRPr="00D73F4C">
        <w:t xml:space="preserve"> </w:t>
      </w:r>
    </w:p>
    <w:p w14:paraId="16333275" w14:textId="2C46C64E" w:rsidR="00E936DD" w:rsidRDefault="00E936DD" w:rsidP="00B22C0B">
      <w:pPr>
        <w:pStyle w:val="NMtext"/>
        <w:numPr>
          <w:ilvl w:val="0"/>
          <w:numId w:val="34"/>
        </w:numPr>
        <w:spacing w:line="360" w:lineRule="auto"/>
        <w:jc w:val="left"/>
      </w:pPr>
      <w:r w:rsidRPr="00905DF7">
        <w:t>Develop reference-based models for assigning metabarcoding samples to an ecological category.</w:t>
      </w:r>
      <w:r w:rsidRPr="00D73F4C">
        <w:t xml:space="preserve"> Metabarcoding of taxonomic groups that have to date been too difficult or time-consuming to analyse morphologically (e.g., insects, soil fauna, plankton, fungi, bacteria), presents an opportunity to generate extensive data sets for every sample collected and analysed (discussed further in the section ‘DNA-based approaches to biodiversity monitoring’). A substantial component of this opportunity is </w:t>
      </w:r>
      <w:r>
        <w:t>because</w:t>
      </w:r>
      <w:r w:rsidRPr="00D73F4C">
        <w:t xml:space="preserve"> within a habitat (and potentially across habitats), these taxonomic groups are ubiquitous, and their communities are affected by environmental variables. </w:t>
      </w:r>
      <w:r>
        <w:t xml:space="preserve">The </w:t>
      </w:r>
      <w:r w:rsidRPr="00D73F4C">
        <w:t>categories that samples can be assigned to vary by habitat type, and there are numerous categories that could be targeted (e.g. the AMBI pollution index in marine, states of degradation in peatland).</w:t>
      </w:r>
    </w:p>
    <w:p w14:paraId="45236861" w14:textId="5EA08A66" w:rsidR="00E936DD" w:rsidRDefault="00E936DD" w:rsidP="00B22C0B">
      <w:pPr>
        <w:pStyle w:val="NMtext"/>
        <w:numPr>
          <w:ilvl w:val="0"/>
          <w:numId w:val="34"/>
        </w:numPr>
        <w:spacing w:line="360" w:lineRule="auto"/>
        <w:jc w:val="left"/>
      </w:pPr>
      <w:r w:rsidRPr="00905DF7">
        <w:t>Develop methods to scale biodiversity data across large areas.</w:t>
      </w:r>
      <w:r>
        <w:t xml:space="preserve"> Habitat data can be collected at scale using Earth Observation approaches, particularly in terrestrial environments. These data do not necessarily provide information on biodiversity. The combination of </w:t>
      </w:r>
      <w:r w:rsidRPr="00421571">
        <w:rPr>
          <w:noProof/>
        </w:rPr>
        <w:t>DNA</w:t>
      </w:r>
      <w:r>
        <w:rPr>
          <w:noProof/>
        </w:rPr>
        <w:t>-based</w:t>
      </w:r>
      <w:r w:rsidRPr="00421571">
        <w:rPr>
          <w:noProof/>
        </w:rPr>
        <w:t xml:space="preserve"> point samples with Earth-Observation data layers </w:t>
      </w:r>
      <w:r>
        <w:rPr>
          <w:noProof/>
        </w:rPr>
        <w:t xml:space="preserve">can be used to create </w:t>
      </w:r>
      <w:r w:rsidRPr="00421571">
        <w:rPr>
          <w:noProof/>
        </w:rPr>
        <w:t>continuous map</w:t>
      </w:r>
      <w:r>
        <w:rPr>
          <w:noProof/>
        </w:rPr>
        <w:t>s</w:t>
      </w:r>
      <w:r w:rsidRPr="00421571">
        <w:rPr>
          <w:noProof/>
        </w:rPr>
        <w:t xml:space="preserve"> of biodiversity distribution </w:t>
      </w:r>
      <w:r>
        <w:rPr>
          <w:noProof/>
        </w:rPr>
        <w:t xml:space="preserve">across a </w:t>
      </w:r>
      <w:r w:rsidRPr="00421571">
        <w:rPr>
          <w:noProof/>
        </w:rPr>
        <w:t>landscape</w:t>
      </w:r>
      <w:r>
        <w:rPr>
          <w:noProof/>
        </w:rPr>
        <w:t xml:space="preserve"> </w:t>
      </w:r>
      <w:r>
        <w:rPr>
          <w:color w:val="2B579A"/>
          <w:shd w:val="clear" w:color="auto" w:fill="E6E6E6"/>
        </w:rPr>
        <w:fldChar w:fldCharType="begin" w:fldLock="1"/>
      </w:r>
      <w:r w:rsidR="0063198C">
        <w:instrText xml:space="preserve"> ADDIN ZOTERO_ITEM CSL_CITATION {"citationID":"aFqg1adA","properties":{"formattedCitation":"(Bush et al., 2017)","plainCitation":"(Bush et al., 2017)","noteIndex":0},"citationItems":[{"id":"w52rFSGD/9S4QftZA","uris":["http://www.mendeley.com/documents/?uuid=c6ea6734-33fd-4445-a80e-53eef3af81ca","http://www.mendeley.com/documents/?uuid=52d6e796-423f-4c0a-8035-fcc902411461"],"itemData":{"DOI":"10.1038/s41559-017-0176","ISSN":"2397334X","PMID":"28812589","abstract":"Understandably, given the fast pace of biodiversity loss, there is much interest in using Earth observation technology to track biodiversity, ecosystem functions and ecosystem services. However, because most biodiversity is invisible to Earth observation, indicators based on Earth observation could be misleading and reduce the effectiveness of nature conservation and even unintentionally decrease conservation effort. We describe an approach that combines automated recording devices, high-throughput DNA sequencing and modern ecological modelling to extract much more of the information available in Earth observation data. This approach is achievable now, offering efficient and near-real-time monitoring of management impacts on biodiversity and its functions and services.","author":[{"dropping-particle":"","family":"Bush","given":"Alex","non-dropping-particle":"","parse-names":false,"suffix":""},{"dropping-particle":"","family":"Sollmann","given":"Rahel","non-dropping-particle":"","parse-names":false,"suffix":""},{"dropping-particle":"","family":"Wilting","given":"Andreas","non-dropping-particle":"","parse-names":false,"suffix":""},{"dropping-particle":"","family":"Bohmann","given":"Kristine","non-dropping-particle":"","parse-names":false,"suffix":""},{"dropping-particle":"","family":"Cole","given":"Beth","non-dropping-particle":"","parse-names":false,"suffix":""},{"dropping-particle":"","family":"Balzter","given":"Heiko","non-dropping-particle":"","parse-names":false,"suffix":""},{"dropping-particle":"","family":"Martius","given":"Christopher","non-dropping-particle":"","parse-names":false,"suffix":""},{"dropping-particle":"","family":"Zlinszky","given":"András","non-dropping-particle":"","parse-names":false,"suffix":""},{"dropping-particle":"","family":"Calvignac-Spencer","given":"Sébastien","non-dropping-particle":"","parse-names":false,"suffix":""},{"dropping-particle":"","family":"Cobbold","given":"Christina A.","non-dropping-particle":"","parse-names":false,"suffix":""},{"dropping-particle":"","family":"Dawson","given":"Terence P.","non-dropping-particle":"","parse-names":false,"suffix":""},{"dropping-particle":"","family":"Emerson","given":"Brent C.","non-dropping-particle":"","parse-names":false,"suffix":""},{"dropping-particle":"","family":"Ferrier","given":"Simon","non-dropping-particle":"","parse-names":false,"suffix":""},{"dropping-particle":"","family":"Gilbert","given":"M. Thomas P.","non-dropping-particle":"","parse-names":false,"suffix":""},{"dropping-particle":"","family":"Herold","given":"Martin","non-dropping-particle":"","parse-names":false,"suffix":""},{"dropping-particle":"","family":"Jones","given":"Laurence","non-dropping-particle":"","parse-names":false,"suffix":""},{"dropping-particle":"","family":"Leendertz","given":"Fabian H.","non-dropping-particle":"","parse-names":false,"suffix":""},{"dropping-particle":"","family":"Matthews","given":"Louise","non-dropping-particle":"","parse-names":false,"suffix":""},{"dropping-particle":"","family":"Millington","given":"James D.A.","non-dropping-particle":"","parse-names":false,"suffix":""},{"dropping-particle":"","family":"Olson","given":"John R.","non-dropping-particle":"","parse-names":false,"suffix":""},{"dropping-particle":"","family":"Ovaskainen","given":"Otso","non-dropping-particle":"","parse-names":false,"suffix":""},{"dropping-particle":"","family":"Raffaelli","given":"Dave","non-dropping-particle":"","parse-names":false,"suffix":""},{"dropping-particle":"","family":"Reeve","given":"Richard","non-dropping-particle":"","parse-names":false,"suffix":""},{"dropping-particle":"","family":"Rödel","given":"Mark Oliver","non-dropping-particle":"","parse-names":false,"suffix":""},{"dropping-particle":"","family":"Rodgers","given":"Torrey W.","non-dropping-particle":"","parse-names":false,"suffix":""},{"dropping-particle":"","family":"Snape","given":"Stewart","non-dropping-particle":"","parse-names":false,"suffix":""},{"dropping-particle":"","family":"Visseren-Hamakers","given":"Ingrid","non-dropping-particle":"","parse-names":false,"suffix":""},{"dropping-particle":"","family":"Vogler","given":"Alfried P.","non-dropping-particle":"","parse-names":false,"suffix":""},{"dropping-particle":"","family":"White","given":"Piran C.L.","non-dropping-particle":"","parse-names":false,"suffix":""},{"dropping-particle":"","family":"Wooster","given":"Martin J.","non-dropping-particle":"","parse-names":false,"suffix":""},{"dropping-particle":"","family":"Yu","given":"Douglas W.","non-dropping-particle":"","parse-names":false,"suffix":""}],"container-title":"Nature Ecology and Evolution","id":"ITEM-1","issue":"7","issued":{"date-parts":[["2017"]]},"page":"1-9","publisher":"Macmillan Publishers Limited","title":"Connecting Earth observation to high-throughput biodiversity data","type":"article-journal","volume":"1"}}],"schema":"https://github.com/citation-style-language/schema/raw/master/csl-citation.json"} </w:instrText>
      </w:r>
      <w:r>
        <w:rPr>
          <w:color w:val="2B579A"/>
          <w:shd w:val="clear" w:color="auto" w:fill="E6E6E6"/>
        </w:rPr>
        <w:fldChar w:fldCharType="separate"/>
      </w:r>
      <w:r w:rsidR="00C5133D">
        <w:rPr>
          <w:rFonts w:cs="Times New Roman"/>
        </w:rPr>
        <w:t>(Bush et al., 2017)</w:t>
      </w:r>
      <w:r>
        <w:rPr>
          <w:color w:val="2B579A"/>
          <w:shd w:val="clear" w:color="auto" w:fill="E6E6E6"/>
        </w:rPr>
        <w:fldChar w:fldCharType="end"/>
      </w:r>
      <w:r>
        <w:rPr>
          <w:noProof/>
        </w:rPr>
        <w:t>. This approach can be used to identify areas of high</w:t>
      </w:r>
      <w:r w:rsidRPr="00421571">
        <w:rPr>
          <w:noProof/>
        </w:rPr>
        <w:t xml:space="preserve"> </w:t>
      </w:r>
      <w:r>
        <w:rPr>
          <w:noProof/>
        </w:rPr>
        <w:t>and low biodiversity value, and by including areas already considered to be in favourable condition, these maps can be used to identify areas that may require management intervention.</w:t>
      </w:r>
    </w:p>
    <w:p w14:paraId="7A681BB7" w14:textId="63D08A17" w:rsidR="00E936DD" w:rsidRPr="000D1A0A" w:rsidRDefault="00E936DD" w:rsidP="00B22C0B">
      <w:pPr>
        <w:pStyle w:val="NMtext"/>
        <w:numPr>
          <w:ilvl w:val="0"/>
          <w:numId w:val="34"/>
        </w:numPr>
        <w:spacing w:line="360" w:lineRule="auto"/>
        <w:jc w:val="left"/>
      </w:pPr>
      <w:r w:rsidRPr="00905DF7">
        <w:t>Develop experimental terrestrial soil monitoring strategies.</w:t>
      </w:r>
      <w:r>
        <w:t xml:space="preserve"> </w:t>
      </w:r>
      <w:r w:rsidRPr="00E02C6C">
        <w:rPr>
          <w:rStyle w:val="NMtextChar"/>
        </w:rPr>
        <w:t xml:space="preserve">One of the key differences between terrestrial and aquatic habitats is the relative ease by which </w:t>
      </w:r>
      <w:r>
        <w:rPr>
          <w:rStyle w:val="NMtextChar"/>
        </w:rPr>
        <w:t>experimental designs can be established to examine the impact of different pressures and interventions</w:t>
      </w:r>
      <w:r w:rsidRPr="00C420E2">
        <w:rPr>
          <w:rStyle w:val="NMtextChar"/>
        </w:rPr>
        <w:t>. There is an opportunity to develop soil biomonitoring strateg</w:t>
      </w:r>
      <w:r>
        <w:rPr>
          <w:rStyle w:val="NMtextChar"/>
        </w:rPr>
        <w:t>ies</w:t>
      </w:r>
      <w:r w:rsidRPr="00C420E2">
        <w:rPr>
          <w:rStyle w:val="NMtextChar"/>
        </w:rPr>
        <w:t xml:space="preserve"> based around experimental units</w:t>
      </w:r>
      <w:r>
        <w:rPr>
          <w:rStyle w:val="NMtextChar"/>
        </w:rPr>
        <w:t xml:space="preserve">, but the intensity of sampling that needs to be implemented requires basic investigation. </w:t>
      </w:r>
    </w:p>
    <w:p w14:paraId="06FC2A74" w14:textId="6F0B94D1" w:rsidR="00E936DD" w:rsidRPr="005C779F" w:rsidRDefault="00E936DD" w:rsidP="00B22C0B">
      <w:pPr>
        <w:pStyle w:val="ListParagraph"/>
        <w:numPr>
          <w:ilvl w:val="0"/>
          <w:numId w:val="34"/>
        </w:numPr>
        <w:spacing w:line="360" w:lineRule="auto"/>
        <w:jc w:val="left"/>
        <w:rPr>
          <w:rStyle w:val="NMtextChar"/>
          <w:rFonts w:eastAsiaTheme="minorHAnsi"/>
          <w:b/>
          <w:lang w:eastAsia="en-US"/>
        </w:rPr>
      </w:pPr>
      <w:r w:rsidRPr="00905DF7">
        <w:lastRenderedPageBreak/>
        <w:t xml:space="preserve">Develop </w:t>
      </w:r>
      <w:r w:rsidRPr="00905DF7">
        <w:rPr>
          <w:rFonts w:ascii="Source Sans Pro Light" w:eastAsiaTheme="minorHAnsi" w:hAnsi="Source Sans Pro Light" w:cs="Open Sans Light"/>
          <w:szCs w:val="24"/>
          <w:lang w:eastAsia="en-US"/>
        </w:rPr>
        <w:t>taxonomy-based functional and resilience-based metrics.</w:t>
      </w:r>
      <w:r w:rsidRPr="00202A5B">
        <w:rPr>
          <w:rFonts w:ascii="Source Sans Pro Light" w:eastAsiaTheme="minorHAnsi" w:hAnsi="Source Sans Pro Light" w:cs="Open Sans Light"/>
          <w:b/>
          <w:szCs w:val="24"/>
          <w:lang w:eastAsia="en-US"/>
        </w:rPr>
        <w:t xml:space="preserve"> </w:t>
      </w:r>
      <w:r w:rsidRPr="005C779F">
        <w:rPr>
          <w:rStyle w:val="NMtextChar"/>
        </w:rPr>
        <w:t>In the near-term, translating eDNA data into function or resilience measures will rely on taxonomy-assigned sequences. In the future, environmental RNA approaches or functional gene metabarcoding approaches may remove this need but this is not considered near term and is not discussed further. There are</w:t>
      </w:r>
      <w:r w:rsidRPr="005C779F" w:rsidDel="000B6955">
        <w:rPr>
          <w:rStyle w:val="NMtextChar"/>
        </w:rPr>
        <w:t xml:space="preserve"> </w:t>
      </w:r>
      <w:r w:rsidRPr="005C779F">
        <w:rPr>
          <w:rStyle w:val="NMtextChar"/>
        </w:rPr>
        <w:t xml:space="preserve">several databases that taxonomy can be queried against to return functional traits of species or genera (e.g. FUNGuild </w:t>
      </w:r>
      <w:r w:rsidRPr="005C779F">
        <w:rPr>
          <w:rStyle w:val="NMtextChar"/>
        </w:rPr>
        <w:fldChar w:fldCharType="begin" w:fldLock="1"/>
      </w:r>
      <w:r w:rsidR="0063198C">
        <w:rPr>
          <w:rStyle w:val="NMtextChar"/>
        </w:rPr>
        <w:instrText xml:space="preserve"> ADDIN ZOTERO_ITEM CSL_CITATION {"citationID":"MBj11Q0O","properties":{"formattedCitation":"(Nguyen et al., 2016)","plainCitation":"(Nguyen et al., 2016)","noteIndex":0},"citationItems":[{"id":"w52rFSGD/aSg523xZ","uris":["http://www.mendeley.com/documents/?uuid=2c68157d-cf29-4f23-994d-02fba27b608e"],"itemData":{"DOI":"10.1016/j.funeco.2015.06.006","ISSN":"17545048","abstract":"Fungi typically live in highly diverse communities composed of multiple ecological guilds. Although high-throughput sequencing has greatly increased the ability to quantify the diversity of fungi in environmental samples, researchers currently lack a simple and consistent way to sort large sequence pools into ecologically meaningful categories. We address this issue by introducing FUNGuild, a tool that can be used to taxonomically parse fungal OTUs by ecological guild independent of sequencing platform or analysis pipeline. Using a database and an accompanying bioinformatics script, we demonstrate the application of FUNGuild to three high-throughput sequencing datasets from different habitats: forest soils, grassland soils, and decomposing wood. We found that guilds characteristic of each habitat (i.e., saprotrophic and ectomycorrhizal fungi in forest soils, saprotrophic and arbuscular mycorrhizal fungi in grassland soils, saprotrophic, wood decomposer, and plant pathogenic fungi in decomposing wood) were each well represented. The example datasets demonstrate that while we could quickly and efficiently assign a large portion of the data to guilds, another large portion could not be assigned, reflecting the need to expand and improve the database as well as to gain a better understanding of natural history for many described and undescribed fungal species. As a community resource, FUNGuild is dependent on third-party annotation, so we invite researchers to populate it with new categories and records as well as refine those already in existence.","author":[{"dropping-particle":"","family":"Nguyen","given":"Nhu H.","non-dropping-particle":"","parse-names":false,"suffix":""},{"dropping-particle":"","family":"Song","given":"Zewei","non-dropping-particle":"","parse-names":false,"suffix":""},{"dropping-particle":"","family":"Bates","given":"Scott T.","non-dropping-particle":"","parse-names":false,"suffix":""},{"dropping-particle":"","family":"Branco","given":"Sara","non-dropping-particle":"","parse-names":false,"suffix":""},{"dropping-particle":"","family":"Tedersoo","given":"Leho","non-dropping-particle":"","parse-names":false,"suffix":""},{"dropping-particle":"","family":"Menke","given":"Jon","non-dropping-particle":"","parse-names":false,"suffix":""},{"dropping-particle":"","family":"Schilling","given":"Jonathan S.","non-dropping-particle":"","parse-names":false,"suffix":""},{"dropping-particle":"","family":"Kennedy","given":"Peter G.","non-dropping-particle":"","parse-names":false,"suffix":""}],"container-title":"Fungal Ecology","id":"ITEM-1","issued":{"date-parts":[["2016"]]},"page":"241-248","publisher":"Elsevier Ltd","title":"FUNGuild: An open annotation tool for parsing fungal community datasets by ecological guild","type":"article-journal","volume":"20"}}],"schema":"https://github.com/citation-style-language/schema/raw/master/csl-citation.json"} </w:instrText>
      </w:r>
      <w:r w:rsidRPr="005C779F">
        <w:rPr>
          <w:rStyle w:val="NMtextChar"/>
        </w:rPr>
        <w:fldChar w:fldCharType="separate"/>
      </w:r>
      <w:r w:rsidR="00C5133D">
        <w:rPr>
          <w:rFonts w:ascii="Source Sans Pro Light" w:hAnsi="Source Sans Pro Light" w:cs="Times New Roman"/>
        </w:rPr>
        <w:t>(Nguyen et al., 2016)</w:t>
      </w:r>
      <w:r w:rsidRPr="005C779F">
        <w:rPr>
          <w:rStyle w:val="NMtextChar"/>
        </w:rPr>
        <w:fldChar w:fldCharType="end"/>
      </w:r>
      <w:r w:rsidRPr="005C779F">
        <w:rPr>
          <w:rStyle w:val="NMtextChar"/>
        </w:rPr>
        <w:t>). The results can be used to assess functional redundancy, functional diversity, and other measures of ecosystem resilience. While there are opportunities for eDNA data in this context, there are a limited number of studies that have addressed this using metabarcoding data. We anticipate that many of the opportunities listed throughout this section could use the taxonomic data generated to investigate the efficacy of generating measures of ecosystem resilience. As it is not currently clear how reliable these measures would be for monitoring program</w:t>
      </w:r>
      <w:r>
        <w:rPr>
          <w:rStyle w:val="NMtextChar"/>
        </w:rPr>
        <w:t>me</w:t>
      </w:r>
      <w:r w:rsidRPr="005C779F">
        <w:rPr>
          <w:rStyle w:val="NMtextChar"/>
        </w:rPr>
        <w:t>s</w:t>
      </w:r>
      <w:r>
        <w:rPr>
          <w:rStyle w:val="NMtextChar"/>
        </w:rPr>
        <w:t>,</w:t>
      </w:r>
      <w:r w:rsidRPr="005C779F">
        <w:rPr>
          <w:rStyle w:val="NMtextChar"/>
        </w:rPr>
        <w:t xml:space="preserve"> we propose that the taxonomic data generated in Phase 2 of this project will be used to provide exploratory analyses in all habitats. However, as this is not considered near term it is not explicitly discussed in each of the habitat sections.</w:t>
      </w:r>
    </w:p>
    <w:p w14:paraId="12F55812" w14:textId="77777777" w:rsidR="00E936DD" w:rsidRPr="00CF643D" w:rsidRDefault="00E936DD" w:rsidP="00B22C0B">
      <w:pPr>
        <w:pStyle w:val="ListParagraph"/>
        <w:spacing w:line="360" w:lineRule="auto"/>
        <w:rPr>
          <w:rFonts w:ascii="Source Sans Pro Light" w:eastAsiaTheme="minorHAnsi" w:hAnsi="Source Sans Pro Light" w:cs="Open Sans Light"/>
          <w:b/>
          <w:szCs w:val="24"/>
          <w:lang w:eastAsia="en-US"/>
        </w:rPr>
      </w:pPr>
    </w:p>
    <w:p w14:paraId="53CF20F1" w14:textId="773BDA93" w:rsidR="00753A46" w:rsidRDefault="00E936DD" w:rsidP="00B22C0B">
      <w:pPr>
        <w:pStyle w:val="NMtext"/>
        <w:spacing w:line="360" w:lineRule="auto"/>
        <w:jc w:val="left"/>
        <w:rPr>
          <w:rFonts w:eastAsia="Calibri"/>
        </w:rPr>
      </w:pPr>
      <w:r>
        <w:t xml:space="preserve">An associated document is being prepared </w:t>
      </w:r>
      <w:r w:rsidR="003541EE" w:rsidRPr="002E495B">
        <w:rPr>
          <w:rFonts w:cs="Open Sans"/>
          <w:color w:val="000000" w:themeColor="text1"/>
        </w:rPr>
        <w:t xml:space="preserve">which </w:t>
      </w:r>
      <w:r w:rsidR="003541EE">
        <w:rPr>
          <w:rFonts w:cs="Open Sans"/>
          <w:color w:val="000000" w:themeColor="text1"/>
        </w:rPr>
        <w:t xml:space="preserve">will include </w:t>
      </w:r>
      <w:r w:rsidR="003541EE" w:rsidRPr="002E495B">
        <w:rPr>
          <w:rFonts w:cs="Open Sans"/>
          <w:color w:val="000000" w:themeColor="text1"/>
        </w:rPr>
        <w:t>results from</w:t>
      </w:r>
      <w:r w:rsidR="003541EE">
        <w:rPr>
          <w:rFonts w:cs="Open Sans"/>
          <w:color w:val="000000" w:themeColor="text1"/>
        </w:rPr>
        <w:t xml:space="preserve"> the</w:t>
      </w:r>
      <w:r w:rsidR="003541EE" w:rsidRPr="002E495B">
        <w:rPr>
          <w:rFonts w:cs="Open Sans"/>
          <w:color w:val="000000" w:themeColor="text1"/>
        </w:rPr>
        <w:t xml:space="preserve"> initial pilot sampling carried out during 2021</w:t>
      </w:r>
      <w:r w:rsidR="003541EE">
        <w:rPr>
          <w:rFonts w:cs="Open Sans"/>
          <w:color w:val="000000" w:themeColor="text1"/>
        </w:rPr>
        <w:t xml:space="preserve"> and will </w:t>
      </w:r>
      <w:r w:rsidR="003541EE" w:rsidRPr="002E495B">
        <w:rPr>
          <w:rFonts w:cs="Open Sans"/>
          <w:color w:val="000000" w:themeColor="text1"/>
        </w:rPr>
        <w:t>contain</w:t>
      </w:r>
      <w:r w:rsidR="003541EE">
        <w:rPr>
          <w:rFonts w:cs="Open Sans"/>
          <w:color w:val="000000" w:themeColor="text1"/>
        </w:rPr>
        <w:t xml:space="preserve"> the </w:t>
      </w:r>
      <w:r w:rsidR="003541EE" w:rsidRPr="002E495B">
        <w:rPr>
          <w:rFonts w:cs="Open Sans"/>
          <w:color w:val="000000" w:themeColor="text1"/>
        </w:rPr>
        <w:t xml:space="preserve">sampling </w:t>
      </w:r>
      <w:r w:rsidR="003541EE">
        <w:rPr>
          <w:rFonts w:cs="Open Sans"/>
          <w:color w:val="000000" w:themeColor="text1"/>
        </w:rPr>
        <w:t>plan design and rationale</w:t>
      </w:r>
      <w:r w:rsidR="003541EE" w:rsidRPr="002E495B">
        <w:rPr>
          <w:rFonts w:cs="Open Sans"/>
          <w:color w:val="000000" w:themeColor="text1"/>
        </w:rPr>
        <w:t xml:space="preserve"> for Phase 2 of this project.</w:t>
      </w:r>
    </w:p>
    <w:p w14:paraId="64AE7945" w14:textId="77777777" w:rsidR="00E936DD" w:rsidRDefault="00E936DD" w:rsidP="00B22C0B">
      <w:pPr>
        <w:pStyle w:val="NMtext"/>
        <w:spacing w:line="360" w:lineRule="auto"/>
        <w:jc w:val="left"/>
      </w:pPr>
      <w:r>
        <w:t xml:space="preserve">It is important to note that there is still only a small number of DNA-based monitoring tools that are being routinely used in standardised programmes by practitioners. Those considered to be the most robust are narrow in scope, usually focused on detection of single species. Throughout this section, reference is made to current DNA-based tools and approaches, but unless otherwise stated, these tools have yet to be incorporated into long-term monitoring programmes. </w:t>
      </w:r>
    </w:p>
    <w:p w14:paraId="146F42E8" w14:textId="1175DF4D" w:rsidR="00E936DD" w:rsidRDefault="00E936DD" w:rsidP="00B22C0B">
      <w:pPr>
        <w:pStyle w:val="NMtext"/>
        <w:spacing w:line="360" w:lineRule="auto"/>
        <w:jc w:val="left"/>
      </w:pPr>
      <w:r>
        <w:t xml:space="preserve">It is also worth noting that eDNA monitoring approaches are </w:t>
      </w:r>
      <w:r w:rsidR="3807D183">
        <w:t xml:space="preserve">further </w:t>
      </w:r>
      <w:r>
        <w:t xml:space="preserve">developed for freshwater aquatic eDNA and marine sediment eDNA than for terrestrial habitats. As such, the opportunities identified in this section are better defined for freshwater and marine habitats while for terrestrial habitats some more exploratory opportunities exist, particularly </w:t>
      </w:r>
      <w:r w:rsidR="5A827847">
        <w:t>regarding</w:t>
      </w:r>
      <w:r>
        <w:t xml:space="preserve"> </w:t>
      </w:r>
      <w:r w:rsidR="738D2D05">
        <w:lastRenderedPageBreak/>
        <w:t xml:space="preserve">the </w:t>
      </w:r>
      <w:r w:rsidR="2B173739">
        <w:t xml:space="preserve">assessment </w:t>
      </w:r>
      <w:r w:rsidR="5939910C">
        <w:t xml:space="preserve">of </w:t>
      </w:r>
      <w:r>
        <w:t xml:space="preserve">the spatial scales required to obtain robust information that can help to reliably detect and monitor change. </w:t>
      </w:r>
    </w:p>
    <w:p w14:paraId="0B6674E8" w14:textId="45FDBC25" w:rsidR="00E936DD" w:rsidRDefault="00E936DD" w:rsidP="00B22C0B">
      <w:pPr>
        <w:pStyle w:val="Heading2"/>
        <w:spacing w:line="360" w:lineRule="auto"/>
      </w:pPr>
      <w:bookmarkStart w:id="24" w:name="_Toc120733410"/>
      <w:r>
        <w:t>Monitoring of Scottish freshwater habitats</w:t>
      </w:r>
      <w:bookmarkEnd w:id="24"/>
    </w:p>
    <w:p w14:paraId="749FABB7" w14:textId="4FB25119" w:rsidR="00E936DD" w:rsidRDefault="00E936DD" w:rsidP="00B22C0B">
      <w:pPr>
        <w:pStyle w:val="NMtext"/>
        <w:spacing w:line="360" w:lineRule="auto"/>
        <w:jc w:val="left"/>
      </w:pPr>
      <w:r w:rsidRPr="00DF4DCE">
        <w:rPr>
          <w:rStyle w:val="normaltextrun"/>
          <w:rFonts w:cs="Segoe UI"/>
        </w:rPr>
        <w:t xml:space="preserve">Scotland is renowned for its </w:t>
      </w:r>
      <w:hyperlink r:id="rId38" w:history="1">
        <w:r w:rsidRPr="00161D8B">
          <w:rPr>
            <w:rStyle w:val="Hyperlink"/>
            <w:rFonts w:cs="Segoe UI"/>
          </w:rPr>
          <w:t>extensive freshwater habitats</w:t>
        </w:r>
      </w:hyperlink>
      <w:r w:rsidRPr="00DF4DCE">
        <w:rPr>
          <w:rStyle w:val="normaltextrun"/>
          <w:rFonts w:cs="Segoe UI"/>
        </w:rPr>
        <w:t xml:space="preserve">, supporting 125,000 km of rivers and streams and over 25,500 lochs. Many of these are in good or excellent/high condition, but others face substantial threats, including diffuse pollution, bed/bank erosion, discharge, agricultural intensification, barriers to fish migration, and invasive species </w:t>
      </w:r>
      <w:sdt>
        <w:sdtPr>
          <w:rPr>
            <w:rStyle w:val="normaltextrun"/>
            <w:rFonts w:cs="Segoe UI"/>
            <w:color w:val="000000"/>
          </w:rPr>
          <w:tag w:val="MENDELEY_CITATION_v3_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"/>
          <w:id w:val="1805034015"/>
          <w:placeholder>
            <w:docPart w:val="BC3A1844E47F4F43A3670E5B87B6ACD8"/>
          </w:placeholder>
        </w:sdtPr>
        <w:sdtEndPr>
          <w:rPr>
            <w:rStyle w:val="normaltextrun"/>
            <w:color w:val="000000" w:themeColor="text1"/>
          </w:rPr>
        </w:sdtEndPr>
        <w:sdtContent>
          <w:r w:rsidRPr="00DF4DCE">
            <w:rPr>
              <w:rStyle w:val="normaltextrun"/>
              <w:rFonts w:cs="Segoe UI"/>
              <w:color w:val="000000"/>
            </w:rPr>
            <w:t>(Critchlow-Watton et al. 2014)</w:t>
          </w:r>
        </w:sdtContent>
      </w:sdt>
      <w:r w:rsidRPr="00DF4DCE">
        <w:rPr>
          <w:rStyle w:val="normaltextrun"/>
          <w:rFonts w:cs="Segoe UI"/>
        </w:rPr>
        <w:t xml:space="preserve">. A River Basin Management Plan for the Scotland River Basin District has been in place since 2009 (with revised objectives for 2015 to 2027) to improve the condition of Scottish waterbodies </w:t>
      </w:r>
      <w:sdt>
        <w:sdtPr>
          <w:rPr>
            <w:rStyle w:val="normaltextrun"/>
            <w:rFonts w:cs="Segoe UI"/>
            <w:color w:val="000000"/>
          </w:rPr>
          <w:tag w:val="MENDELEY_CITATION_v3_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"/>
          <w:id w:val="-389816841"/>
          <w:placeholder>
            <w:docPart w:val="0C1691B66FF341418BB29C87E1EE1A11"/>
          </w:placeholder>
        </w:sdtPr>
        <w:sdtEndPr>
          <w:rPr>
            <w:rStyle w:val="normaltextrun"/>
            <w:color w:val="000000" w:themeColor="text1"/>
          </w:rPr>
        </w:sdtEndPr>
        <w:sdtContent>
          <w:r w:rsidRPr="00DF4DCE">
            <w:rPr>
              <w:rStyle w:val="normaltextrun"/>
              <w:rFonts w:cs="Segoe UI"/>
              <w:color w:val="000000"/>
            </w:rPr>
            <w:t>(Scottish Environment Protection Agency 2015)</w:t>
          </w:r>
        </w:sdtContent>
      </w:sdt>
      <w:r w:rsidRPr="00DF4DCE">
        <w:rPr>
          <w:rStyle w:val="normaltextrun"/>
          <w:rFonts w:cs="Segoe UI"/>
        </w:rPr>
        <w:t>. C</w:t>
      </w:r>
      <w:r w:rsidRPr="00DF4DCE">
        <w:t xml:space="preserve">urrent status and future targets for waterbodies are </w:t>
      </w:r>
      <w:r w:rsidRPr="00DF4DCE">
        <w:rPr>
          <w:rStyle w:val="normaltextrun"/>
          <w:rFonts w:cs="Segoe UI"/>
        </w:rPr>
        <w:t xml:space="preserve">recorded in SEPA’s Water Classification Hub and Water Environment Hub </w:t>
      </w:r>
      <w:r w:rsidRPr="00DF4DCE">
        <w:rPr>
          <w:color w:val="2B579A"/>
          <w:shd w:val="clear" w:color="auto" w:fill="E6E6E6"/>
        </w:rPr>
        <w:fldChar w:fldCharType="begin" w:fldLock="1"/>
      </w:r>
      <w:r w:rsidR="0063198C">
        <w:instrText xml:space="preserve"> ADDIN ZOTERO_ITEM CSL_CITATION {"citationID":"F9qpBXpl","properties":{"formattedCitation":"(Scottish Environment Protection Agency, 2018)","plainCitation":"(Scottish Environment Protection Agency, 2018)","noteIndex":0},"citationItems":[{"id":"w52rFSGD/JR43Mfsn","uris":["http://www.mendeley.com/documents/?uuid=441aa297-2410-3124-a66f-3d198a1eb55c","http://www.mendeley.com/documents/?uuid=8b97ffb1-8a36-4504-8490-ea43509939b9"],"itemData":{"author":[{"dropping-particle":"","family":"Scottish Environment Protection Agency","given":"","non-dropping-particle":"","parse-names":false,"suffix":""}],"id":"ITEM-1","issued":{"date-parts":[["2018"]]},"title":"Biodiversity Duty Report 2015-2017","type":"report"}}],"schema":"https://github.com/citation-style-language/schema/raw/master/csl-citation.json"} </w:instrText>
      </w:r>
      <w:r w:rsidRPr="00DF4DCE">
        <w:rPr>
          <w:color w:val="2B579A"/>
          <w:shd w:val="clear" w:color="auto" w:fill="E6E6E6"/>
        </w:rPr>
        <w:fldChar w:fldCharType="separate"/>
      </w:r>
      <w:r w:rsidR="00C5133D">
        <w:rPr>
          <w:rFonts w:cs="Times New Roman"/>
        </w:rPr>
        <w:t>(Scottish Environment Protection Agency, 2018)</w:t>
      </w:r>
      <w:r w:rsidRPr="00DF4DCE">
        <w:rPr>
          <w:color w:val="2B579A"/>
          <w:shd w:val="clear" w:color="auto" w:fill="E6E6E6"/>
        </w:rPr>
        <w:fldChar w:fldCharType="end"/>
      </w:r>
      <w:r w:rsidRPr="00DF4DCE">
        <w:t>.</w:t>
      </w:r>
    </w:p>
    <w:p w14:paraId="2C8B779A" w14:textId="16B1CCA6" w:rsidR="00E936DD" w:rsidRPr="000748D7" w:rsidRDefault="009045F0" w:rsidP="00B22C0B">
      <w:pPr>
        <w:pStyle w:val="NMtext"/>
        <w:spacing w:line="360" w:lineRule="auto"/>
        <w:jc w:val="left"/>
        <w:rPr>
          <w:rFonts w:cs="Segoe UI"/>
        </w:rPr>
      </w:pPr>
      <w:r w:rsidRPr="00E70108">
        <w:t>A wide range of WFD BQEs</w:t>
      </w:r>
      <w:r w:rsidR="008E64EE">
        <w:t xml:space="preserve"> including</w:t>
      </w:r>
      <w:r w:rsidR="00123F05" w:rsidRPr="00E70108">
        <w:t xml:space="preserve"> macro</w:t>
      </w:r>
      <w:r w:rsidR="00123F05" w:rsidRPr="00E70108">
        <w:rPr>
          <w:rStyle w:val="normaltextrun"/>
          <w:rFonts w:cs="Segoe UI"/>
        </w:rPr>
        <w:t>invertebrates, fish, macrophytes, phytobenthos (diatoms), and phytoplankton</w:t>
      </w:r>
      <w:r w:rsidRPr="00E70108">
        <w:t xml:space="preserve"> </w:t>
      </w:r>
      <w:r w:rsidRPr="00E70108">
        <w:rPr>
          <w:rFonts w:eastAsia="Source Sans Pro Light" w:cs="Source Sans Pro Light"/>
        </w:rPr>
        <w:t xml:space="preserve">are routinely monitored at freshwater habitats across Scotland by SEPA. </w:t>
      </w:r>
      <w:r w:rsidR="00123F05" w:rsidRPr="00E70108">
        <w:t xml:space="preserve">For macroinvertebrates, a 3-minute kick net sample is </w:t>
      </w:r>
      <w:r w:rsidR="00D10F05" w:rsidRPr="00E70108">
        <w:t xml:space="preserve">typically </w:t>
      </w:r>
      <w:r w:rsidR="00123F05" w:rsidRPr="00E70108">
        <w:t xml:space="preserve">used to capture a representative sample of benthic macroinvertebrates from microhabitats in rivers, </w:t>
      </w:r>
      <w:r w:rsidR="00123F05" w:rsidRPr="00E70108">
        <w:rPr>
          <w:rFonts w:eastAsia="Source Sans Pro Light" w:cs="Source Sans Pro Light"/>
          <w:noProof/>
        </w:rPr>
        <w:t>followed by morphological identification. The</w:t>
      </w:r>
      <w:r w:rsidR="00123F05" w:rsidRPr="00E70108">
        <w:rPr>
          <w:rFonts w:eastAsia="Source Sans Pro Light" w:cs="Source Sans Pro Light"/>
        </w:rPr>
        <w:t xml:space="preserve"> </w:t>
      </w:r>
      <w:r w:rsidR="00123F05" w:rsidRPr="00E70108">
        <w:rPr>
          <w:rFonts w:eastAsia="Source Sans Pro Light" w:cs="Source Sans Pro Light"/>
          <w:noProof/>
        </w:rPr>
        <w:t>obtained data</w:t>
      </w:r>
      <w:r w:rsidR="00123F05" w:rsidRPr="00E70108" w:rsidDel="001F3FEF">
        <w:rPr>
          <w:rFonts w:eastAsia="Source Sans Pro Light" w:cs="Source Sans Pro Light"/>
          <w:noProof/>
        </w:rPr>
        <w:t xml:space="preserve"> </w:t>
      </w:r>
      <w:r w:rsidR="00123F05" w:rsidRPr="00E70108">
        <w:rPr>
          <w:rFonts w:eastAsia="Source Sans Pro Light" w:cs="Source Sans Pro Light"/>
          <w:noProof/>
        </w:rPr>
        <w:t>are then used to estimate</w:t>
      </w:r>
      <w:r w:rsidR="00123F05" w:rsidRPr="00E70108">
        <w:rPr>
          <w:rFonts w:eastAsia="Source Sans Pro Light" w:cs="Source Sans Pro Light"/>
        </w:rPr>
        <w:t xml:space="preserve"> biotic indices to assess</w:t>
      </w:r>
      <w:r w:rsidR="00123F05" w:rsidRPr="00E70108">
        <w:t xml:space="preserve"> water quality </w:t>
      </w:r>
      <w:r w:rsidR="00123F05" w:rsidRPr="00E70108">
        <w:rPr>
          <w:color w:val="2B579A"/>
          <w:shd w:val="clear" w:color="auto" w:fill="E6E6E6"/>
        </w:rPr>
        <w:fldChar w:fldCharType="begin" w:fldLock="1"/>
      </w:r>
      <w:r w:rsidR="0063198C">
        <w:instrText xml:space="preserve"> ADDIN ZOTERO_ITEM CSL_CITATION {"citationID":"7vn5i5xr","properties":{"formattedCitation":"(Scottish Environment Protection Agency, 2017)","plainCitation":"(Scottish Environment Protection Agency, 2017)","noteIndex":0},"citationItems":[{"id":"w52rFSGD/2wwNB3R5","uris":["http://www.mendeley.com/documents/?uuid=400095e5-7748-3316-87f5-e8089c5859db","http://www.mendeley.com/documents/?uuid=cdf8cedb-d011-455d-8115-4b973b6e16db"],"itemData":{"URL":"https://registry.nbnatlas.org/public/show/dr218","accessed":{"date-parts":[["2021","6","21"]]},"author":[{"dropping-particle":"","family":"Scottish Environment Protection Agency","given":"","non-dropping-particle":"","parse-names":false,"suffix":""}],"id":"ITEM-1","issued":{"date-parts":[["2017"]]},"title":"Scottish river macro-invertebrate records from 2007 collected by SEPA","type":"webpage"}}],"schema":"https://github.com/citation-style-language/schema/raw/master/csl-citation.json"} </w:instrText>
      </w:r>
      <w:r w:rsidR="00123F05" w:rsidRPr="00E70108">
        <w:rPr>
          <w:color w:val="2B579A"/>
          <w:shd w:val="clear" w:color="auto" w:fill="E6E6E6"/>
        </w:rPr>
        <w:fldChar w:fldCharType="separate"/>
      </w:r>
      <w:r w:rsidR="00C5133D">
        <w:rPr>
          <w:rFonts w:cs="Times New Roman"/>
        </w:rPr>
        <w:t>(Scottish Environment Protection Agency, 2017)</w:t>
      </w:r>
      <w:r w:rsidR="00123F05" w:rsidRPr="00E70108">
        <w:rPr>
          <w:color w:val="2B579A"/>
          <w:shd w:val="clear" w:color="auto" w:fill="E6E6E6"/>
        </w:rPr>
        <w:fldChar w:fldCharType="end"/>
      </w:r>
      <w:r w:rsidR="00123F05" w:rsidRPr="00E70108">
        <w:t xml:space="preserve">. </w:t>
      </w:r>
      <w:r w:rsidR="00326617" w:rsidRPr="00E70108">
        <w:rPr>
          <w:rStyle w:val="normaltextrun"/>
          <w:rFonts w:cs="Segoe UI"/>
        </w:rPr>
        <w:t>For diatom</w:t>
      </w:r>
      <w:r w:rsidR="00D10F05" w:rsidRPr="00E70108">
        <w:rPr>
          <w:rStyle w:val="normaltextrun"/>
          <w:rFonts w:cs="Segoe UI"/>
        </w:rPr>
        <w:t>s</w:t>
      </w:r>
      <w:r w:rsidR="00C217BE">
        <w:rPr>
          <w:rStyle w:val="normaltextrun"/>
          <w:rFonts w:cs="Segoe UI"/>
        </w:rPr>
        <w:t xml:space="preserve"> (phytobenthos)</w:t>
      </w:r>
      <w:r w:rsidR="00E70108" w:rsidRPr="00E70108">
        <w:rPr>
          <w:rStyle w:val="normaltextrun"/>
          <w:rFonts w:cs="Segoe UI"/>
        </w:rPr>
        <w:t>,</w:t>
      </w:r>
      <w:r w:rsidR="00326617" w:rsidRPr="00E70108">
        <w:rPr>
          <w:rStyle w:val="normaltextrun"/>
          <w:rFonts w:cs="Segoe UI"/>
        </w:rPr>
        <w:t xml:space="preserve"> cobbles </w:t>
      </w:r>
      <w:r w:rsidR="00677C64">
        <w:rPr>
          <w:rStyle w:val="normaltextrun"/>
          <w:rFonts w:cs="Segoe UI"/>
        </w:rPr>
        <w:t xml:space="preserve">in rivers </w:t>
      </w:r>
      <w:r w:rsidR="00326617" w:rsidRPr="00E70108">
        <w:rPr>
          <w:rStyle w:val="normaltextrun"/>
          <w:rFonts w:cs="Segoe UI"/>
        </w:rPr>
        <w:t>are scrubbed with a toothbrush</w:t>
      </w:r>
      <w:r w:rsidR="00865284">
        <w:rPr>
          <w:rStyle w:val="normaltextrun"/>
          <w:rFonts w:cs="Segoe UI"/>
        </w:rPr>
        <w:t xml:space="preserve"> </w:t>
      </w:r>
      <w:r w:rsidR="00677C64">
        <w:rPr>
          <w:rStyle w:val="normaltextrun"/>
          <w:rFonts w:cs="Segoe UI"/>
        </w:rPr>
        <w:t>and</w:t>
      </w:r>
      <w:r w:rsidR="00C217BE">
        <w:rPr>
          <w:rStyle w:val="normaltextrun"/>
          <w:rFonts w:cs="Segoe UI"/>
        </w:rPr>
        <w:t xml:space="preserve"> </w:t>
      </w:r>
      <w:r w:rsidR="00C71DAC">
        <w:rPr>
          <w:rStyle w:val="normaltextrun"/>
          <w:rFonts w:cs="Segoe UI"/>
        </w:rPr>
        <w:t>samples</w:t>
      </w:r>
      <w:r w:rsidR="00C217BE">
        <w:rPr>
          <w:rStyle w:val="normaltextrun"/>
          <w:rFonts w:cs="Segoe UI"/>
        </w:rPr>
        <w:t xml:space="preserve"> </w:t>
      </w:r>
      <w:r w:rsidR="00677C64">
        <w:rPr>
          <w:rStyle w:val="normaltextrun"/>
          <w:rFonts w:cs="Segoe UI"/>
        </w:rPr>
        <w:t xml:space="preserve">are </w:t>
      </w:r>
      <w:r w:rsidR="00D07C78">
        <w:rPr>
          <w:rStyle w:val="normaltextrun"/>
          <w:rFonts w:cs="Segoe UI"/>
        </w:rPr>
        <w:t xml:space="preserve">typically </w:t>
      </w:r>
      <w:r w:rsidR="00C217BE">
        <w:rPr>
          <w:rStyle w:val="normaltextrun"/>
          <w:rFonts w:cs="Segoe UI"/>
        </w:rPr>
        <w:t xml:space="preserve">processed in the </w:t>
      </w:r>
      <w:r w:rsidR="00C217BE" w:rsidRPr="00C217BE">
        <w:rPr>
          <w:rStyle w:val="normaltextrun"/>
          <w:rFonts w:cs="Segoe UI"/>
        </w:rPr>
        <w:t>laboratory</w:t>
      </w:r>
      <w:r w:rsidR="00C217BE">
        <w:rPr>
          <w:rStyle w:val="normaltextrun"/>
          <w:rFonts w:cs="Segoe UI"/>
        </w:rPr>
        <w:t xml:space="preserve"> </w:t>
      </w:r>
      <w:r w:rsidR="00677C64">
        <w:rPr>
          <w:rStyle w:val="normaltextrun"/>
          <w:rFonts w:cs="Segoe UI"/>
        </w:rPr>
        <w:t>to be</w:t>
      </w:r>
      <w:r w:rsidR="00677C64" w:rsidRPr="00C217BE">
        <w:rPr>
          <w:rStyle w:val="normaltextrun"/>
          <w:rFonts w:cs="Segoe UI"/>
        </w:rPr>
        <w:t xml:space="preserve"> </w:t>
      </w:r>
      <w:r w:rsidR="00C217BE" w:rsidRPr="00C217BE">
        <w:rPr>
          <w:rStyle w:val="normaltextrun"/>
          <w:rFonts w:cs="Segoe UI"/>
        </w:rPr>
        <w:t xml:space="preserve">analysed by </w:t>
      </w:r>
      <w:r w:rsidR="008747CD">
        <w:rPr>
          <w:rStyle w:val="normaltextrun"/>
          <w:rFonts w:cs="Segoe UI"/>
        </w:rPr>
        <w:t xml:space="preserve">the </w:t>
      </w:r>
      <w:hyperlink r:id="rId39" w:history="1">
        <w:r w:rsidR="00326617" w:rsidRPr="00815D33">
          <w:rPr>
            <w:rStyle w:val="Hyperlink"/>
            <w:rFonts w:cs="Segoe UI"/>
          </w:rPr>
          <w:t xml:space="preserve">traditional light microscopy </w:t>
        </w:r>
        <w:r w:rsidR="00C217BE" w:rsidRPr="00815D33">
          <w:rPr>
            <w:rStyle w:val="Hyperlink"/>
            <w:rFonts w:cs="Segoe UI"/>
          </w:rPr>
          <w:t>method</w:t>
        </w:r>
      </w:hyperlink>
      <w:r w:rsidR="00FE23EB">
        <w:rPr>
          <w:rStyle w:val="normaltextrun"/>
          <w:rFonts w:cs="Segoe UI"/>
        </w:rPr>
        <w:t>.</w:t>
      </w:r>
      <w:r w:rsidR="00326617" w:rsidRPr="00E70108">
        <w:rPr>
          <w:rStyle w:val="normaltextrun"/>
          <w:rFonts w:cs="Segoe UI"/>
        </w:rPr>
        <w:t xml:space="preserve"> For WFD-BQE lake/loch monitoring assessment purposes using phytoplankton</w:t>
      </w:r>
      <w:r w:rsidR="000748D7" w:rsidRPr="00E70108">
        <w:rPr>
          <w:rStyle w:val="normaltextrun"/>
          <w:rFonts w:cs="Segoe UI"/>
        </w:rPr>
        <w:t xml:space="preserve">, water column samples are typically collected </w:t>
      </w:r>
      <w:r w:rsidR="00E40EBD">
        <w:rPr>
          <w:rStyle w:val="normaltextrun"/>
          <w:rFonts w:cs="Segoe UI"/>
        </w:rPr>
        <w:t xml:space="preserve">using </w:t>
      </w:r>
      <w:r w:rsidR="00E40EBD" w:rsidRPr="00E70108">
        <w:rPr>
          <w:rStyle w:val="normaltextrun"/>
          <w:rFonts w:cs="Segoe UI"/>
        </w:rPr>
        <w:t xml:space="preserve">buckets/containers and/or Lund tubes </w:t>
      </w:r>
      <w:r w:rsidR="000748D7" w:rsidRPr="00E70108">
        <w:rPr>
          <w:rStyle w:val="normaltextrun"/>
          <w:rFonts w:cs="Segoe UI"/>
        </w:rPr>
        <w:t xml:space="preserve">for </w:t>
      </w:r>
      <w:hyperlink r:id="rId40" w:history="1">
        <w:r w:rsidR="000748D7" w:rsidRPr="00B6403C">
          <w:rPr>
            <w:rStyle w:val="Hyperlink"/>
            <w:rFonts w:cs="Segoe UI"/>
          </w:rPr>
          <w:t xml:space="preserve">quantitative </w:t>
        </w:r>
        <w:r w:rsidR="00E40EBD" w:rsidRPr="00B6403C">
          <w:rPr>
            <w:rStyle w:val="Hyperlink"/>
            <w:rFonts w:cs="Segoe UI"/>
          </w:rPr>
          <w:t xml:space="preserve">light microscopy </w:t>
        </w:r>
        <w:r w:rsidR="000748D7" w:rsidRPr="00B6403C">
          <w:rPr>
            <w:rStyle w:val="Hyperlink"/>
            <w:rFonts w:cs="Segoe UI"/>
          </w:rPr>
          <w:t xml:space="preserve">analysis </w:t>
        </w:r>
        <w:r w:rsidR="001701D1" w:rsidRPr="00B6403C">
          <w:rPr>
            <w:rStyle w:val="Hyperlink"/>
            <w:rFonts w:cs="Segoe UI"/>
          </w:rPr>
          <w:t>method</w:t>
        </w:r>
      </w:hyperlink>
      <w:r w:rsidR="000748D7" w:rsidRPr="00E70108">
        <w:rPr>
          <w:rStyle w:val="normaltextrun"/>
          <w:rFonts w:cs="Segoe UI"/>
        </w:rPr>
        <w:t xml:space="preserve">. </w:t>
      </w:r>
      <w:r w:rsidR="00E936DD" w:rsidRPr="00E70108">
        <w:rPr>
          <w:rStyle w:val="normaltextrun"/>
          <w:rFonts w:cs="Segoe UI"/>
        </w:rPr>
        <w:t>Macrophyte</w:t>
      </w:r>
      <w:r w:rsidR="00B340E7">
        <w:rPr>
          <w:rStyle w:val="normaltextrun"/>
          <w:rFonts w:cs="Segoe UI"/>
        </w:rPr>
        <w:t xml:space="preserve"> (plant)</w:t>
      </w:r>
      <w:r w:rsidR="00E70108" w:rsidRPr="00E70108">
        <w:rPr>
          <w:rStyle w:val="normaltextrun"/>
          <w:rFonts w:cs="Segoe UI"/>
        </w:rPr>
        <w:t xml:space="preserve"> communitie</w:t>
      </w:r>
      <w:r w:rsidR="00E936DD" w:rsidRPr="00E70108">
        <w:rPr>
          <w:rStyle w:val="normaltextrun"/>
          <w:rFonts w:cs="Segoe UI"/>
        </w:rPr>
        <w:t>s are usually surveyed</w:t>
      </w:r>
      <w:r w:rsidR="0089650E">
        <w:rPr>
          <w:rStyle w:val="normaltextrun"/>
          <w:rFonts w:cs="Segoe UI"/>
        </w:rPr>
        <w:t>, for example,</w:t>
      </w:r>
      <w:r w:rsidR="00E936DD" w:rsidRPr="00E70108">
        <w:rPr>
          <w:rStyle w:val="normaltextrun"/>
          <w:rFonts w:cs="Segoe UI"/>
        </w:rPr>
        <w:t xml:space="preserve"> to identify the species that are present and </w:t>
      </w:r>
      <w:r w:rsidR="00FC06F8" w:rsidRPr="00E70108">
        <w:rPr>
          <w:rStyle w:val="normaltextrun"/>
          <w:rFonts w:cs="Segoe UI"/>
        </w:rPr>
        <w:t>the</w:t>
      </w:r>
      <w:r w:rsidR="00E70108" w:rsidRPr="00E70108">
        <w:rPr>
          <w:rStyle w:val="normaltextrun"/>
          <w:rFonts w:cs="Segoe UI"/>
        </w:rPr>
        <w:t>ir relative abundances</w:t>
      </w:r>
      <w:r w:rsidR="00FC06F8" w:rsidRPr="00E70108">
        <w:rPr>
          <w:rStyle w:val="normaltextrun"/>
          <w:rFonts w:cs="Segoe UI"/>
        </w:rPr>
        <w:t xml:space="preserve"> </w:t>
      </w:r>
      <w:r w:rsidR="00E70108" w:rsidRPr="00E70108">
        <w:rPr>
          <w:rStyle w:val="normaltextrun"/>
          <w:rFonts w:cs="Segoe UI"/>
        </w:rPr>
        <w:t>within</w:t>
      </w:r>
      <w:r w:rsidR="00E936DD" w:rsidRPr="00E70108">
        <w:rPr>
          <w:rStyle w:val="normaltextrun"/>
          <w:rFonts w:cs="Segoe UI"/>
        </w:rPr>
        <w:t xml:space="preserve"> a waterbody. A variety of monitoring methods are established for fish, but the most frequently </w:t>
      </w:r>
      <w:r w:rsidR="00250994">
        <w:rPr>
          <w:rStyle w:val="normaltextrun"/>
          <w:rFonts w:cs="Segoe UI"/>
        </w:rPr>
        <w:t xml:space="preserve">methods </w:t>
      </w:r>
      <w:r w:rsidR="00E936DD" w:rsidRPr="00E70108">
        <w:rPr>
          <w:rStyle w:val="normaltextrun"/>
          <w:rFonts w:cs="Segoe UI"/>
        </w:rPr>
        <w:t xml:space="preserve">used include gillnetting, electrofishing, and seine netting. Hydroacoustics </w:t>
      </w:r>
      <w:r w:rsidR="00DA6D4C">
        <w:rPr>
          <w:rStyle w:val="normaltextrun"/>
          <w:rFonts w:cs="Segoe UI"/>
        </w:rPr>
        <w:t>may</w:t>
      </w:r>
      <w:r w:rsidR="00DA6D4C" w:rsidRPr="00E70108">
        <w:rPr>
          <w:rStyle w:val="normaltextrun"/>
          <w:rFonts w:cs="Segoe UI"/>
        </w:rPr>
        <w:t xml:space="preserve"> </w:t>
      </w:r>
      <w:r w:rsidR="00E936DD" w:rsidRPr="00E70108">
        <w:rPr>
          <w:rStyle w:val="normaltextrun"/>
          <w:rFonts w:cs="Segoe UI"/>
        </w:rPr>
        <w:t xml:space="preserve">also </w:t>
      </w:r>
      <w:r w:rsidR="00DA6D4C">
        <w:rPr>
          <w:rStyle w:val="normaltextrun"/>
          <w:rFonts w:cs="Segoe UI"/>
        </w:rPr>
        <w:t xml:space="preserve">be </w:t>
      </w:r>
      <w:r w:rsidR="00E936DD" w:rsidRPr="00E70108">
        <w:rPr>
          <w:rStyle w:val="normaltextrun"/>
          <w:rFonts w:cs="Segoe UI"/>
        </w:rPr>
        <w:t xml:space="preserve">used within many large waterbodies to assess the size of fish populations. Other vertebrate species, including mammals (e.g., water vole </w:t>
      </w:r>
      <w:r w:rsidR="00E936DD" w:rsidRPr="00E70108">
        <w:rPr>
          <w:rStyle w:val="normaltextrun"/>
          <w:rFonts w:cs="Segoe UI"/>
          <w:i/>
        </w:rPr>
        <w:t>Arvicola amphibius</w:t>
      </w:r>
      <w:r w:rsidR="00E936DD" w:rsidRPr="00E70108">
        <w:rPr>
          <w:rStyle w:val="normaltextrun"/>
          <w:rFonts w:cs="Segoe UI"/>
        </w:rPr>
        <w:t xml:space="preserve">), amphibians </w:t>
      </w:r>
      <w:r w:rsidR="00E936DD" w:rsidRPr="00E70108">
        <w:rPr>
          <w:rStyle w:val="normaltextrun"/>
          <w:rFonts w:cs="Segoe UI"/>
        </w:rPr>
        <w:lastRenderedPageBreak/>
        <w:t xml:space="preserve">(e.g., great crested newt </w:t>
      </w:r>
      <w:r w:rsidR="00E936DD" w:rsidRPr="00E70108">
        <w:rPr>
          <w:rStyle w:val="normaltextrun"/>
          <w:rFonts w:cs="Segoe UI"/>
          <w:i/>
          <w:iCs/>
        </w:rPr>
        <w:t>Triturus cristatus</w:t>
      </w:r>
      <w:r w:rsidR="00E936DD" w:rsidRPr="00E70108">
        <w:rPr>
          <w:rStyle w:val="normaltextrun"/>
          <w:rFonts w:cs="Segoe UI"/>
        </w:rPr>
        <w:t xml:space="preserve">), reptiles, and water birds, as well as plants are also targets of specific monitoring initiatives (see Appendix 5 for details). </w:t>
      </w:r>
    </w:p>
    <w:p w14:paraId="7D782CFA" w14:textId="07E65E58" w:rsidR="00E936DD" w:rsidRPr="00787498" w:rsidRDefault="00E936DD" w:rsidP="00B22C0B">
      <w:pPr>
        <w:pStyle w:val="NMtext"/>
        <w:spacing w:line="360" w:lineRule="auto"/>
        <w:jc w:val="left"/>
      </w:pPr>
      <w:r w:rsidRPr="00787498">
        <w:t xml:space="preserve">The use of DNA-based methods for </w:t>
      </w:r>
      <w:r>
        <w:t xml:space="preserve">research-driven </w:t>
      </w:r>
      <w:r w:rsidRPr="00787498">
        <w:t xml:space="preserve">monitoring </w:t>
      </w:r>
      <w:r>
        <w:t xml:space="preserve">of </w:t>
      </w:r>
      <w:r w:rsidRPr="00787498">
        <w:t xml:space="preserve">freshwater systems is widely documented, with these methods considered to have higher detection probability whilst reducing sampling effort and required scientific knowledge when compared to more traditional methods </w:t>
      </w:r>
      <w:r w:rsidRPr="00787498">
        <w:rPr>
          <w:color w:val="2B579A"/>
          <w:shd w:val="clear" w:color="auto" w:fill="E6E6E6"/>
        </w:rPr>
        <w:fldChar w:fldCharType="begin" w:fldLock="1"/>
      </w:r>
      <w:r w:rsidR="0063198C">
        <w:instrText xml:space="preserve"> ADDIN ZOTERO_ITEM CSL_CITATION {"citationID":"5SDfZXw8","properties":{"formattedCitation":"(Valentini et al., 2016)","plainCitation":"(Valentini et al., 2016)","noteIndex":0},"citationItems":[{"id":"w52rFSGD/hXK3kyHR","uris":["http://www.mendeley.com/documents/?uuid=fe9ec9dd-d90d-4e6d-ae51-2f416b2e9fb8","http://www.mendeley.com/documents/?uuid=744934fd-8a83-4c8d-862c-ecdc4007a157"],"itemData":{"abstract":"Global biodiversity in freshwater and the oceans is declining at high rates. Reliable tools for assessing and monitoring aquatic biodiversity, especially for rare and secretive species, are important for efficient and timely management. Recent advances in DNA sequencing have provided a new tool for species detection from DNA present into the environment. In this study, we tested if an environmental DNA (eDNA) metabarcoding approach, using water samples, can be used for addressing significant questions in ecology and conservation. Two key aquatic vertebrate groups were targeted: amphibians and bony fish. The reliability of this method was cautiously validated \u0010in silico\u0011, \u0010in vitro\u0011, and \u0010in situ\u0011. When compared with traditional surveys or historical data, eDNA metabarcoding showed a much better detection probability overall. For amphibians, the detection probability with eDNA metabarcoding was 0.97 (CI = 0.90-0.99) versus 0.58 (CI = 0.50-0.63) for traditional surveys. For fish, in 89% of the studied sites, the number of taxa detected using the eDNA metabarcoding approach was higher or identical to the number detected using traditional methods. We argue that the proposed DNA-based approach has the potential to become the next-generation tool for ecological studies and standardized biodiversity monitoring in a wide range of aquatic ecosystems. Global biodiversity loss represents one of the most serious environmental crises of the 20th and 21st centuries, with considerable impact on both ecosystem services and the health of our planet (Pimm \u0010et al. \u00112014). An overall biodiversity decline of 52% was recorded between 1970 and 2010, and this loss was even higher for freshwater populations than for marine or terrestrial ecosystems (McLellan 2014). While scientists are struggling to find explanations and to understand the gravity of this loss (Monastersky 2014), there is an urgent need to improve effectiveness of the strategies employed to halt global biodiversity loss and render them more integrative (Beumer &amp; Martens 2013). It is commonly acknowledged that biodiversity is threatened by a variety of anthropogenic factors (Barnosky \u0010et al. \u00112011); however, the most critical issue is the sheer lack of efficient and reliable tools to document the remaining species and to assess biodiversity trends. Indeed, to monitor certain taxonomic groups, the existing methods appear to be inefficient, selective, destructive or strictly dependent on a declining taxonomic exper…","author":[{"dropping-particle":"","family":"Valentini","given":"A","non-dropping-particle":"","parse-names":false,"suffix":""},{"dropping-particle":"","family":"Taberlet","given":"P","non-dropping-particle":"","parse-names":false,"suffix":""},{"dropping-particle":"","family":"Miaud","given":"C","non-dropping-particle":"","parse-names":false,"suffix":""},{"dropping-particle":"","family":"Civade","given":"R","non-dropping-particle":"","parse-names":false,"suffix":""},{"dropping-particle":"","family":"Herder","given":"J","non-dropping-particle":"","parse-names":false,"suffix":""},{"dropping-particle":"","family":"Thomsen","given":"PF","non-dropping-particle":"","parse-names":false,"suffix":""},{"dropping-particle":"","family":"Bellemain","given":"E","non-dropping-particle":"","parse-names":false,"suffix":""},{"dropping-particle":"","family":"Besnard","given":"A","non-dropping-particle":"","parse-names":false,"suffix":""},{"dropping-particle":"","family":"Coissac","given":"E","non-dropping-particle":"","parse-names":false,"suffix":""},{"dropping-particle":"","family":"Boyer","given":"F","non-dropping-particle":"","parse-names":false,"suffix":""},{"dropping-particle":"","family":"Gaboriaud","given":"C","non-dropping-particle":"","parse-names":false,"suffix":""},{"dropping-particle":"","family":"Jean","given":"P","non-dropping-particle":"","parse-names":false,"suffix":""},{"dropping-particle":"","family":"Poulet","given":"N","non-dropping-particle":"","parse-names":false,"suffix":""},{"dropping-particle":"","family":"Roset","given":"N","non-dropping-particle":"","parse-names":false,"suffix":""},{"dropping-particle":"","family":"Copp","given":"GH","non-dropping-particle":"","parse-names":false,"suffix":""},{"dropping-particle":"","family":"Geniez","given":"P","non-dropping-particle":"","parse-names":false,"suffix":""},{"dropping-particle":"","family":"Pont","given":"D","non-dropping-particle":"","parse-names":false,"suffix":""},{"dropping-particle":"","family":"Argillier","given":"C","non-dropping-particle":"","parse-names":false,"suffix":""},{"dropping-particle":"","family":"Baudoin","given":"JM","non-dropping-particle":"","parse-names":false,"suffix":""},{"dropping-particle":"","family":"Peroux","given":"T","non-dropping-particle":"","parse-names":false,"suffix":""},{"dropping-particle":"","family":"Crivelli","given":"AJ","non-dropping-particle":"","parse-names":false,"suffix":""},{"dropping-particle":"","family":"Olivier","given":"A","non-dropping-particle":"","parse-names":false,"suffix":""},{"dropping-particle":"","family":"Acqueberge","given":"M","non-dropping-particle":"","parse-names":false,"suffix":""},{"dropping-particle":"","family":"Brun","given":"M","non-dropping-particle":"Le","parse-names":false,"suffix":""},{"dropping-particle":"","family":"Moller","given":"PR","non-dropping-particle":"","parse-names":false,"suffix":""},{"dropping-particle":"","family":"Willerslev","given":"E","non-dropping-particle":"","parse-names":false,"suffix":""},{"dropping-particle":"","family":"Dejean","given":"T","non-dropping-particle":"","parse-names":false,"suffix":""}],"container-title":"Molecular Ecology","id":"ITEM-1","issued":{"date-parts":[["2016"]]},"page":"929-942","title":"Next-generation monitoring of aquatic biodiversity using environmental DNA metabarcoding","type":"article-journal","volume":"25"}}],"schema":"https://github.com/citation-style-language/schema/raw/master/csl-citation.json"} </w:instrText>
      </w:r>
      <w:r w:rsidRPr="00787498">
        <w:rPr>
          <w:color w:val="2B579A"/>
          <w:shd w:val="clear" w:color="auto" w:fill="E6E6E6"/>
        </w:rPr>
        <w:fldChar w:fldCharType="separate"/>
      </w:r>
      <w:r w:rsidR="00C5133D">
        <w:rPr>
          <w:rFonts w:cs="Times New Roman"/>
        </w:rPr>
        <w:t>(Valentini et al., 2016)</w:t>
      </w:r>
      <w:r w:rsidRPr="00787498">
        <w:rPr>
          <w:color w:val="2B579A"/>
          <w:shd w:val="clear" w:color="auto" w:fill="E6E6E6"/>
        </w:rPr>
        <w:fldChar w:fldCharType="end"/>
      </w:r>
      <w:r w:rsidRPr="00787498">
        <w:t xml:space="preserve">. Traditional methods of biodiversity monitoring in freshwater systems often cause disturbance and destruction, require high levels of sampling effort, and expertise on the species being monitored. The use of DNA-based methods alleviates or even eliminates these issues and allows sampling to take place in areas where traditional surveys would be difficult or impossible </w:t>
      </w:r>
      <w:r w:rsidRPr="00787498">
        <w:rPr>
          <w:color w:val="2B579A"/>
          <w:shd w:val="clear" w:color="auto" w:fill="E6E6E6"/>
        </w:rPr>
        <w:fldChar w:fldCharType="begin" w:fldLock="1"/>
      </w:r>
      <w:r w:rsidR="0063198C">
        <w:instrText xml:space="preserve"> ADDIN ZOTERO_ITEM CSL_CITATION {"citationID":"qnvVNzlO","properties":{"formattedCitation":"(Valentini et al., 2016)","plainCitation":"(Valentini et al., 2016)","noteIndex":0},"citationItems":[{"id":"w52rFSGD/hXK3kyHR","uris":["http://www.mendeley.com/documents/?uuid=744934fd-8a83-4c8d-862c-ecdc4007a157","http://www.mendeley.com/documents/?uuid=fe9ec9dd-d90d-4e6d-ae51-2f416b2e9fb8"],"itemData":{"abstract":"Global biodiversity in freshwater and the oceans is declining at high rates. Reliable tools for assessing and monitoring aquatic biodiversity, especially for rare and secretive species, are important for efficient and timely management. Recent advances in DNA sequencing have provided a new tool for species detection from DNA present into the environment. In this study, we tested if an environmental DNA (eDNA) metabarcoding approach, using water samples, can be used for addressing significant questions in ecology and conservation. Two key aquatic vertebrate groups were targeted: amphibians and bony fish. The reliability of this method was cautiously validated \u0010in silico\u0011, \u0010in vitro\u0011, and \u0010in situ\u0011. When compared with traditional surveys or historical data, eDNA metabarcoding showed a much better detection probability overall. For amphibians, the detection probability with eDNA metabarcoding was 0.97 (CI = 0.90-0.99) versus 0.58 (CI = 0.50-0.63) for traditional surveys. For fish, in 89% of the studied sites, the number of taxa detected using the eDNA metabarcoding approach was higher or identical to the number detected using traditional methods. We argue that the proposed DNA-based approach has the potential to become the next-generation tool for ecological studies and standardized biodiversity monitoring in a wide range of aquatic ecosystems. Global biodiversity loss represents one of the most serious environmental crises of the 20th and 21st centuries, with considerable impact on both ecosystem services and the health of our planet (Pimm \u0010et al. \u00112014). An overall biodiversity decline of 52% was recorded between 1970 and 2010, and this loss was even higher for freshwater populations than for marine or terrestrial ecosystems (McLellan 2014). While scientists are struggling to find explanations and to understand the gravity of this loss (Monastersky 2014), there is an urgent need to improve effectiveness of the strategies employed to halt global biodiversity loss and render them more integrative (Beumer &amp; Martens 2013). It is commonly acknowledged that biodiversity is threatened by a variety of anthropogenic factors (Barnosky \u0010et al. \u00112011); however, the most critical issue is the sheer lack of efficient and reliable tools to document the remaining species and to assess biodiversity trends. Indeed, to monitor certain taxonomic groups, the existing methods appear to be inefficient, selective, destructive or strictly dependent on a declining taxonomic exper…","author":[{"dropping-particle":"","family":"Valentini","given":"A","non-dropping-particle":"","parse-names":false,"suffix":""},{"dropping-particle":"","family":"Taberlet","given":"P","non-dropping-particle":"","parse-names":false,"suffix":""},{"dropping-particle":"","family":"Miaud","given":"C","non-dropping-particle":"","parse-names":false,"suffix":""},{"dropping-particle":"","family":"Civade","given":"R","non-dropping-particle":"","parse-names":false,"suffix":""},{"dropping-particle":"","family":"Herder","given":"J","non-dropping-particle":"","parse-names":false,"suffix":""},{"dropping-particle":"","family":"Thomsen","given":"PF","non-dropping-particle":"","parse-names":false,"suffix":""},{"dropping-particle":"","family":"Bellemain","given":"E","non-dropping-particle":"","parse-names":false,"suffix":""},{"dropping-particle":"","family":"Besnard","given":"A","non-dropping-particle":"","parse-names":false,"suffix":""},{"dropping-particle":"","family":"Coissac","given":"E","non-dropping-particle":"","parse-names":false,"suffix":""},{"dropping-particle":"","family":"Boyer","given":"F","non-dropping-particle":"","parse-names":false,"suffix":""},{"dropping-particle":"","family":"Gaboriaud","given":"C","non-dropping-particle":"","parse-names":false,"suffix":""},{"dropping-particle":"","family":"Jean","given":"P","non-dropping-particle":"","parse-names":false,"suffix":""},{"dropping-particle":"","family":"Poulet","given":"N","non-dropping-particle":"","parse-names":false,"suffix":""},{"dropping-particle":"","family":"Roset","given":"N","non-dropping-particle":"","parse-names":false,"suffix":""},{"dropping-particle":"","family":"Copp","given":"GH","non-dropping-particle":"","parse-names":false,"suffix":""},{"dropping-particle":"","family":"Geniez","given":"P","non-dropping-particle":"","parse-names":false,"suffix":""},{"dropping-particle":"","family":"Pont","given":"D","non-dropping-particle":"","parse-names":false,"suffix":""},{"dropping-particle":"","family":"Argillier","given":"C","non-dropping-particle":"","parse-names":false,"suffix":""},{"dropping-particle":"","family":"Baudoin","given":"JM","non-dropping-particle":"","parse-names":false,"suffix":""},{"dropping-particle":"","family":"Peroux","given":"T","non-dropping-particle":"","parse-names":false,"suffix":""},{"dropping-particle":"","family":"Crivelli","given":"AJ","non-dropping-particle":"","parse-names":false,"suffix":""},{"dropping-particle":"","family":"Olivier","given":"A","non-dropping-particle":"","parse-names":false,"suffix":""},{"dropping-particle":"","family":"Acqueberge","given":"M","non-dropping-particle":"","parse-names":false,"suffix":""},{"dropping-particle":"","family":"Brun","given":"M","non-dropping-particle":"Le","parse-names":false,"suffix":""},{"dropping-particle":"","family":"Moller","given":"PR","non-dropping-particle":"","parse-names":false,"suffix":""},{"dropping-particle":"","family":"Willerslev","given":"E","non-dropping-particle":"","parse-names":false,"suffix":""},{"dropping-particle":"","family":"Dejean","given":"T","non-dropping-particle":"","parse-names":false,"suffix":""}],"container-title":"Molecular Ecology","id":"ITEM-1","issued":{"date-parts":[["2016"]]},"page":"929-942","title":"Next-generation monitoring of aquatic biodiversity using environmental DNA metabarcoding","type":"article-journal","volume":"25"}}],"schema":"https://github.com/citation-style-language/schema/raw/master/csl-citation.json"} </w:instrText>
      </w:r>
      <w:r w:rsidRPr="00787498">
        <w:rPr>
          <w:color w:val="2B579A"/>
          <w:shd w:val="clear" w:color="auto" w:fill="E6E6E6"/>
        </w:rPr>
        <w:fldChar w:fldCharType="separate"/>
      </w:r>
      <w:r w:rsidR="00C5133D">
        <w:rPr>
          <w:noProof/>
        </w:rPr>
        <w:t>(Valentini et al., 2016)</w:t>
      </w:r>
      <w:r w:rsidRPr="00787498">
        <w:rPr>
          <w:color w:val="2B579A"/>
          <w:shd w:val="clear" w:color="auto" w:fill="E6E6E6"/>
        </w:rPr>
        <w:fldChar w:fldCharType="end"/>
      </w:r>
      <w:r w:rsidRPr="00787498">
        <w:t>.</w:t>
      </w:r>
    </w:p>
    <w:p w14:paraId="06627174" w14:textId="47D7BC05" w:rsidR="00E936DD" w:rsidRPr="00A50E07" w:rsidRDefault="00E936DD" w:rsidP="00B22C0B">
      <w:pPr>
        <w:pStyle w:val="NMtext"/>
        <w:spacing w:line="360" w:lineRule="auto"/>
        <w:jc w:val="left"/>
        <w:rPr>
          <w:rFonts w:eastAsia="Source Sans Pro Light" w:cs="Source Sans Pro Light"/>
        </w:rPr>
      </w:pPr>
      <w:r w:rsidRPr="00787498">
        <w:t>Multiple studies have found eDNA metabarcoding of water samples to perform on par with, or outperform, traditional survey methods for several groups, including amphibians</w:t>
      </w:r>
      <w:r>
        <w:t xml:space="preserve"> </w:t>
      </w:r>
      <w:r>
        <w:rPr>
          <w:color w:val="2B579A"/>
          <w:shd w:val="clear" w:color="auto" w:fill="E6E6E6"/>
        </w:rPr>
        <w:fldChar w:fldCharType="begin" w:fldLock="1"/>
      </w:r>
      <w:r w:rsidR="0063198C">
        <w:instrText xml:space="preserve"> ADDIN ZOTERO_ITEM CSL_CITATION {"citationID":"hzRfWX0x","properties":{"formattedCitation":"(B\\uc0\\u225{}lint, Nowak, et al., 2018)","plainCitation":"(Bálint, Nowak, et al., 2018)","noteIndex":0},"citationItems":[{"id":"w52rFSGD/MWgrEEv5","uris":["http://www.mendeley.com/documents/?uuid=282923e7-268f-407c-8d75-0a949a40ea6c"],"itemData":{"DOI":"https://doi.org/10.1111/1755-0998.12934","ISSN":"1755-098X","abstract":"Abstract Rapid environmental change in highly biodiverse tropical regions demands efficient biomonitoring programmes. While existing metrics of species diversity and community composition rely on encounter-based survey data, eDNA recently emerged as alternative approach. Costs and ecological value of eDNA-based methods have rarely been evaluated in tropical regions, where high species richness is accompanied by high functional diversity (e.g., the use of different microhabitats by different species and life stages). We first tested whether estimation of tropical frogs' community structure derived from eDNA data is compatible with expert field assessments. Next, we evaluated whether eDNA is a financially viable solution for biodiversity monitoring in tropical regions. We applied eDNA metabarcoding to investigate frog species occurrence in five ponds in the Chiquitano dry forest region in Bolivia and compared our data with a simultaneous visual and audio encounter survey (VAES). We found that taxon lists and community structure generated with eDNA and VAES correspond closely, and most deviations are attributable to different species' life histories. Cost efficiency of eDNA surveys was mostly influenced by the richness of local fauna and the number of surveyed sites: VAES may be less costly in low-diversity regions, but eDNA quickly becomes more cost-efficient in high-diversity regions with many sites sampled. The results highlight that eDNA is suitable for large-scale biodiversity surveys in high-diversity areas if life history is considered, and certain precautions in sampling, genetic analyses and data interpretation are taken. We anticipate that spatially extensive, standardized eDNA biodiversity surveys will quickly emerge in the future.","author":[{"dropping-particle":"","family":"Bálint","given":"Miklós","non-dropping-particle":"","parse-names":false,"suffix":""},{"dropping-particle":"","family":"Nowak","given":"Carsten","non-dropping-particle":"","parse-names":false,"suffix":""},{"dropping-particle":"","family":"Márton","given":"Orsolya","non-dropping-particle":"","parse-names":false,"suffix":""},{"dropping-particle":"","family":"Pauls","given":"Steffen U","non-dropping-particle":"","parse-names":false,"suffix":""},{"dropping-particle":"","family":"Wittwer","given":"Claudia","non-dropping-particle":"","parse-names":false,"suffix":""},{"dropping-particle":"","family":"Aramayo","given":"José Luis","non-dropping-particle":"","parse-names":false,"suffix":""},{"dropping-particle":"","family":"Schulze","given":"Arne","non-dropping-particle":"","parse-names":false,"suffix":""},{"dropping-particle":"","family":"Chambert","given":"Thierry","non-dropping-particle":"","parse-names":false,"suffix":""},{"dropping-particle":"","family":"Cocchiararo","given":"Berardino","non-dropping-particle":"","parse-names":false,"suffix":""},{"dropping-particle":"","family":"Jansen","given":"Martin","non-dropping-particle":"","parse-names":false,"suffix":""}],"container-title":"Molecular Ecology Resources","id":"ITEM-1","issue":"6","issued":{"date-parts":[["2018","11","1"]]},"note":"https://doi.org/10.1111/1755-0998.12934","page":"1415-1426","publisher":"John Wiley &amp; Sons, Ltd","title":"Accuracy, limitations and cost efficiency of eDNA-based community survey in tropical frogs","type":"article-journal","volume":"18"}}],"schema":"https://github.com/citation-style-language/schema/raw/master/csl-citation.json"} </w:instrText>
      </w:r>
      <w:r>
        <w:rPr>
          <w:color w:val="2B579A"/>
          <w:shd w:val="clear" w:color="auto" w:fill="E6E6E6"/>
        </w:rPr>
        <w:fldChar w:fldCharType="separate"/>
      </w:r>
      <w:r w:rsidR="00C5133D" w:rsidRPr="00C5133D">
        <w:rPr>
          <w:rFonts w:cs="Times New Roman"/>
        </w:rPr>
        <w:t>(Bálint, Nowak, et al., 2018)</w:t>
      </w:r>
      <w:r>
        <w:rPr>
          <w:color w:val="2B579A"/>
          <w:shd w:val="clear" w:color="auto" w:fill="E6E6E6"/>
        </w:rPr>
        <w:fldChar w:fldCharType="end"/>
      </w:r>
      <w:r w:rsidRPr="00787498">
        <w:t xml:space="preserve"> and fish </w:t>
      </w:r>
      <w:r w:rsidRPr="00787498">
        <w:rPr>
          <w:color w:val="2B579A"/>
          <w:shd w:val="clear" w:color="auto" w:fill="E6E6E6"/>
        </w:rPr>
        <w:fldChar w:fldCharType="begin" w:fldLock="1"/>
      </w:r>
      <w:r w:rsidR="0063198C">
        <w:instrText xml:space="preserve"> ADDIN ZOTERO_ITEM CSL_CITATION {"citationID":"bGtNxYB9","properties":{"formattedCitation":"(Civade et al., 2016; H\\uc0\\u228{}nfling et al., 2016; Shaw et al., 2016)","plainCitation":"(Civade et al., 2016; Hänfling et al., 2016; Shaw et al., 2016)","noteIndex":0},"citationItems":[{"id":"w52rFSGD/QG39qwFu","uris":["http://www.mendeley.com/documents/?uuid=5d633a0d-60bf-4ec9-b3fe-c33d93b643e7"],"itemData":{"DOI":"10.1371/journal.pone.0157366","ISSN":"19326203","PMID":"27359116","abstract":"In the last few years, the study of environmental DNA (eDNA) has drawn attention for many reasons, including its advantages for monitoring and conservation purposes. So far, in aquatic environments, most of eDNA research has focused on the detection of single species using species-specific markers. Recently, species inventories based on the analysis of a single generalist marker targeting a larger taxonomic group (eDNA metabarcoding) have proven useful for bony fish and amphibian biodiversity surveys. This approach involves in situ filtering of large volumes of water followed by amplification and sequencing of a short discriminative fragment from the 12S rDNA mitochondrial gene. In this study, we went one step further by investigating the spatial representativeness (i.e. ecological reliability and signal variability in space) of eDNA metabarcoding for large-scale fish biodiversity assessment in a freshwater system including lentic and lotic environments. We tested the ability of this approach to characterize large-scale organization of fish communities along a longitudinal gradient, from a lake to the outflowing river. First, our results confirm that eDNA metabarcoding is more efficient than a single traditional sampling campaign to detect species presence, especially in rivers. Second, the species list obtained using this approach is comparable to the one obtained when cumulating all traditional sampling sessions since 1995 and 1988 for the lake and the river, respectively. In conclusion, eDNA metabarcoding gives a faithful description of local fish biodiversity in the study system, more specifically within a range of a few kilometers along the river in our study conditions, i.e. longer than a traditional fish sampling site.","author":[{"dropping-particle":"","family":"Civade","given":"Raphaël","non-dropping-particle":"","parse-names":false,"suffix":""},{"dropping-particle":"","family":"Dejean","given":"Tony","non-dropping-particle":"","parse-names":false,"suffix":""},{"dropping-particle":"","family":"Valentini","given":"Alice","non-dropping-particle":"","parse-names":false,"suffix":""},{"dropping-particle":"","family":"Roset","given":"Nicolas","non-dropping-particle":"","parse-names":false,"suffix":""},{"dropping-particle":"","family":"Raymond","given":"Jean Claude","non-dropping-particle":"","parse-names":false,"suffix":""},{"dropping-particle":"","family":"Bonin","given":"Aurélie","non-dropping-particle":"","parse-names":false,"suffix":""},{"dropping-particle":"","family":"Taberlet","given":"Pierre","non-dropping-particle":"","parse-names":false,"suffix":""},{"dropping-particle":"","family":"Pont","given":"Didier","non-dropping-particle":"","parse-names":false,"suffix":""}],"container-title":"PLoS ONE","id":"ITEM-1","issue":"6","issued":{"date-parts":[["2016"]]},"page":"1-19","title":"Spatial Representativeness of Environmental DNA Metabarcoding Signal for Fish Biodiversity Assessment in a Natural Freshwater System","type":"article-journal","volume":"11"}},{"id":"w52rFSGD/H257Phld","uris":["http://www.mendeley.com/documents/?uuid=a3b99257-2e0d-4012-a8c4-40d0b7c54239"],"itemData":{"DOI":"10.1016/j.biocon.2016.03.010","ISSN":"00063207","abstract":"Regular biological surveys are essential for informed management of freshwater ecosystems. However, current morphology-based biodiversity surveys can be invasive, time-consuming, and financially expensive. Recently, environmental DNA (eDNA) sequencing has been suggested as an alternative non-invasive, time- and cost-effective biological survey tool. However, eDNA sequencing tools require experimental validation in natural ecosystems before confidence in their use can be assumed. In this study, we compare fish community data obtained via eDNA metabarcoding to that of conventional fyke netting within two complex and drought-prone river systems. We also compare different eDNA sampling strategies and genetic markers for detecting rare and threatened fish species. We were able to detect 100% of the fyke net caught-species from eDNA when appropriate sampling strategies were used, including threatened and invasive species. Specifically, we found that two 1 L water samples per site were insufficient for detecting less abundant taxa; however, five 1 L samples per site enabled a 100% detection rate. Further, sampling eDNA from the water column appeared to be more effective for detecting fish communities than eDNA from sediments. However, on a per site basis, community discrepancies existed between the two methods, highlighting the benefits and limitations of both approaches. We demonstrate that careful interpretation of eDNA data is crucial as bioinformatic identification of sequences, without logical inference or local knowledge, can lead to erroneous conclusions. We discuss these discrepancies and provide recommendations for fish eDNA metabarcoding surveys.","author":[{"dropping-particle":"","family":"Shaw","given":"Jennifer L.A.","non-dropping-particle":"","parse-names":false,"suffix":""},{"dropping-particle":"","family":"Clarke","given":"Laurence J.","non-dropping-particle":"","parse-names":false,"suffix":""},{"dropping-particle":"","family":"Wedderburn","given":"Scotte D.","non-dropping-particle":"","parse-names":false,"suffix":""},{"dropping-particle":"","family":"Barnes","given":"Thomas C.","non-dropping-particle":"","parse-names":false,"suffix":""},{"dropping-particle":"","family":"Weyrich","given":"Laura S.","non-dropping-particle":"","parse-names":false,"suffix":""},{"dropping-particle":"","family":"Cooper","given":"Alan","non-dropping-particle":"","parse-names":false,"suffix":""}],"container-title":"Biological Conservation","id":"ITEM-2","issue":"March 2020","issued":{"date-parts":[["2016"]]},"page":"131-138","publisher":"Elsevier Ltd","title":"Comparison of environmental DNA metabarcoding and conventional fish survey methods in a river system","type":"article-journal","volume":"197"}},{"id":"w52rFSGD/KHtbHCWC","uris":["http://www.mendeley.com/documents/?uuid=a5137236-e721-39e7-a143-9558df255f2f"],"itemData":{"DOI":"10.1111/mec.13660","ISSN":"1365294X","PMID":"27095076","abstract":"Organisms continuously release DNA into their environments via shed cells, excreta, gametes and decaying material. Analysis of this ‘environmental DNA’ (eDNA) is revolutionizing biodiversity monitoring. eDNA outperforms many established survey methods for targeted detection of single species, but few studies have investigated how well eDNA reflects whole communities of organisms in natural environments. We investigated whether eDNA can recover accurate qualitative and quantitative information about fish communities in large lakes, by comparison to the most comprehensive long-term gill-net data set available in the UK. Seventy-eight 2L water samples were collected along depth profile transects, gill-net sites and from the shoreline in three large, deep lakes (Windermere, Bassenthwaite Lake and Derwent Water) in the English Lake District. Water samples were assayed by eDNA metabarcoding of the mitochondrial 12S and cytochrome b regions. Fourteen of the 16 species historically recorded in Windermere were detected using eDNA, compared to four species in the most recent gill-net survey, demonstrating eDNA is extremely sensitive for detecting species. A key question for biodiversity monitoring is whether eDNA can accurately estimate abundance. To test this, we used the number of sequence reads per species and the proportion of sampling sites in which a species was detected with eDNA (i.e. site occupancy) as proxies for abundance. eDNA abundance data consistently correlated with rank abundance estimates from established surveys. These results demonstrate that eDNA metabarcoding can describe fish communities in large lakes, both qualitatively and quantitatively, and has great potential as a complementary tool to established monitoring methods.","author":[{"dropping-particle":"","family":"Hänfling","given":"Bernd","non-dropping-particle":"","parse-names":false,"suffix":""},{"dropping-particle":"","family":"Handley","given":"Lori Lawson","non-dropping-particle":"","parse-names":false,"suffix":""},{"dropping-particle":"","family":"Read","given":"Daniel S.","non-dropping-particle":"","parse-names":false,"suffix":""},{"dropping-particle":"","family":"Hahn","given":"Christoph","non-dropping-particle":"","parse-names":false,"suffix":""},{"dropping-particle":"","family":"Li","given":"Jianlong","non-dropping-particle":"","parse-names":false,"suffix":""},{"dropping-particle":"","family":"Nichols","given":"Paul","non-dropping-particle":"","parse-names":false,"suffix":""},{"dropping-particle":"","family":"Blackman","given":"Rosetta C.","non-dropping-particle":"","parse-names":false,"suffix":""},{"dropping-particle":"","family":"Oliver","given":"Anna","non-dropping-particle":"","parse-names":false,"suffix":""},{"dropping-particle":"","family":"Winfield","given":"Ian J.","non-dropping-particle":"","parse-names":false,"suffix":""}],"container-title":"Molecular Ecology","id":"ITEM-3","issue":"13","issued":{"date-parts":[["2016"]]},"page":"3101-3119","title":"Environmental DNA metabarcoding of lake fish communities reflects long-term data from established survey methods","type":"article-journal","volume":"25"}}],"schema":"https://github.com/citation-style-language/schema/raw/master/csl-citation.json"} </w:instrText>
      </w:r>
      <w:r w:rsidRPr="00787498">
        <w:rPr>
          <w:color w:val="2B579A"/>
          <w:shd w:val="clear" w:color="auto" w:fill="E6E6E6"/>
        </w:rPr>
        <w:fldChar w:fldCharType="separate"/>
      </w:r>
      <w:r w:rsidR="00C5133D" w:rsidRPr="00C5133D">
        <w:rPr>
          <w:rFonts w:cs="Times New Roman"/>
        </w:rPr>
        <w:t>(Civade et al., 2016; Hänfling et al., 2016; Shaw et al., 2016)</w:t>
      </w:r>
      <w:r w:rsidRPr="00787498">
        <w:rPr>
          <w:color w:val="2B579A"/>
          <w:shd w:val="clear" w:color="auto" w:fill="E6E6E6"/>
        </w:rPr>
        <w:fldChar w:fldCharType="end"/>
      </w:r>
      <w:r w:rsidRPr="00787498">
        <w:t xml:space="preserve">. </w:t>
      </w:r>
      <w:r w:rsidRPr="00787498">
        <w:rPr>
          <w:rFonts w:eastAsia="Source Sans Pro Light" w:cs="Source Sans Pro Light"/>
        </w:rPr>
        <w:t xml:space="preserve">In Scotland, freshwater eDNA analyses have been used to develop a tool to classify the ecological status of lake fish </w:t>
      </w:r>
      <w:r w:rsidRPr="0078749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{"citationID":"I4gljQTF","properties":{"formattedCitation":"(Willby et al., 2019)","plainCitation":"(Willby et al., 2019)","noteIndex":0},"citationItems":[{"id":"w52rFSGD/WNUp3IW9","uris":["http://www.mendeley.com/documents/?uuid=4591179f-8c4a-4b0c-b4b7-2908cb98a9f9","http://www.mendeley.com/documents/?uuid=71be8470-2c61-34ed-b1db-990b1b0053f0"],"itemData":{"author":[{"dropping-particle":"","family":"Willby","given":"Nigel","non-dropping-particle":"","parse-names":false,"suffix":""},{"dropping-particle":"","family":"Law","given":"Alan","non-dropping-particle":"","parse-names":false,"suffix":""},{"dropping-particle":"","family":"Bull","given":"Colin","non-dropping-particle":"","parse-names":false,"suffix":""},{"dropping-particle":"","family":"H</w:instrText>
      </w:r>
      <w:r w:rsidR="0063198C">
        <w:rPr>
          <w:rFonts w:ascii="Calibri Light" w:eastAsia="Source Sans Pro Light" w:hAnsi="Calibri Light" w:cs="Calibri Light"/>
        </w:rPr>
        <w:instrText>ӓ</w:instrText>
      </w:r>
      <w:r w:rsidR="0063198C">
        <w:rPr>
          <w:rFonts w:eastAsia="Source Sans Pro Light" w:cs="Source Sans Pro Light"/>
        </w:rPr>
        <w:instrText xml:space="preserve">nfling","given":"Bernd","non-dropping-particle":"","parse-names":false,"suffix":""},{"dropping-particle":"","family":"Handley","given":"Lori Lawson","non-dropping-particle":"","parse-names":false,"suffix":""},{"dropping-particle":"","family":"Winfield","given":"Ian","non-dropping-particle":"","parse-names":false,"suffix":""}],"id":"ITEM-1","issued":{"date-parts":[["2019"]]},"number-of-pages":"17","title":"A tool for classifying the ecological status of lake fish in Britain based on eDNA metabarcoding. Report to Scottish Environment Protection Agency.","type":"report"}}],"schema":"https://github.com/citation-style-language/schema/raw/master/csl-citation.json"} </w:instrText>
      </w:r>
      <w:r w:rsidRPr="00787498">
        <w:rPr>
          <w:rFonts w:eastAsia="Source Sans Pro Light" w:cs="Source Sans Pro Light"/>
          <w:color w:val="2B579A"/>
          <w:shd w:val="clear" w:color="auto" w:fill="E6E6E6"/>
        </w:rPr>
        <w:fldChar w:fldCharType="separate"/>
      </w:r>
      <w:r w:rsidR="00C5133D">
        <w:rPr>
          <w:rFonts w:cs="Times New Roman"/>
        </w:rPr>
        <w:t>(Willby et al., 2019)</w:t>
      </w:r>
      <w:r w:rsidRPr="00787498">
        <w:rPr>
          <w:rFonts w:eastAsia="Source Sans Pro Light" w:cs="Source Sans Pro Light"/>
          <w:color w:val="2B579A"/>
          <w:shd w:val="clear" w:color="auto" w:fill="E6E6E6"/>
        </w:rPr>
        <w:fldChar w:fldCharType="end"/>
      </w:r>
      <w:r w:rsidRPr="00787498">
        <w:rPr>
          <w:rFonts w:eastAsia="Source Sans Pro Light" w:cs="Source Sans Pro Light"/>
        </w:rPr>
        <w:t xml:space="preserve">. eDNA has also been compared to established mammal survey methods </w:t>
      </w:r>
      <w:r w:rsidRPr="0078749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{"citationID":"MUzwaPxj","properties":{"formattedCitation":"(L. R. Harper et al., 2019; Sales et al., 2020)","plainCitation":"(L. R. Harper et al., 2019; Sales et al., 2020)","noteIndex":0},"citationItems":[{"id":"w52rFSGD/Fo8SgeSN","uris":["http://www.mendeley.com/documents/?uuid=b4dc7bf3-551a-4980-8c2f-763854caceb2"],"itemData":{"DOI":"10.1111/1365-2664.13592","ISSN":"13652664","abstract":"Environmental DNA (eDNA) metabarcoding has revolutionized biomonitoring in both marine and freshwater ecosystems. However, for semi-aquatic and terrestrial animals, the application of this technique remains relatively untested. We first assess the efficiency of eDNA metabarcoding in detecting semi-aquatic and terrestrial mammals in natural lotic ecosystems in the UK by comparing sequence data recovered from water and sediment samples to the mammalian communities expected from historical data. Secondly, using occupancy modelling we compared the detection efficiency of eDNA metabarcoding to multiple conventional non-invasive survey methods (latrine surveys and camera trapping). eDNA metabarcoding detected a large proportion of the expected mammalian community within each area. Common species in the areas were detected at the majority of sites. Several key species of conservation concern in the UK were detected by eDNA sampling in areas where authenticated records do not currently exist, but potential false positives were also identified. Water-based eDNA metabarcoding provided comparable results to conventional survey methods in per unit of survey effort for three species (water vole, field vole and red deer) using occupancy models. The comparison between survey ‘effort’ to reach a detection probability of ≥.95 revealed that 3–6 water replicates would be equivalent to 3–5 latrine surveys and 5–30 weeks of single camera deployment, depending on the species. Synthesis and applications. eDNA metabarcoding can be used to generate an initial ‘distribution map’ of mammalian diversity at the landscape level. If conducted during times of peak abundance, carefully chosen sampling points along multiple river courses provide a reliable snapshot of the species that are present in a catchment area. In order to fully capture solitary, rare and invasive species, we would currently recommend the use of eDNA metabarcoding alongside other non-invasive surveying methods (i.e. camera traps) to maximize monitoring efforts.","author":[{"dropping-particle":"","family":"Sales","given":"Naiara Guimarães","non-dropping-particle":"","parse-names":false,"suffix":""},{"dropping-particle":"","family":"McKenzie","given":"Maisie B.","non-dropping-particle":"","parse-names":false,"suffix":""},{"dropping-particle":"","family":"Drake","given":"Joseph","non-dropping-particle":"","parse-names":false,"suffix":""},{"dropping-particle":"","family":"Harper","given":"Lynsey R.","non-dropping-particle":"","parse-names":false,"suffix":""},{"dropping-particle":"","family":"Browett","given":"Samuel S.","non-dropping-particle":"","parse-names":false,"suffix":""},{"dropping-particle":"","family":"Coscia","given":"Ilaria","non-dropping-particle":"","parse-names":false,"suffix":""},{"dropping-particle":"","family":"Wangensteen","given":"Owen S.","non-dropping-particle":"","parse-names":false,"suffix":""},{"dropping-particle":"","family":"Baillie","given":"Charles","non-dropping-particle":"","parse-names":false,"suffix":""},{"dropping-particle":"","family":"Bryce","given":"Emma","non-dropping-particle":"","parse-names":false,"suffix":""},{"dropping-particle":"","family":"Dawson","given":"Deborah A.","non-dropping-particle":"","parse-names":false,"suffix":""},{"dropping-particle":"","family":"Ochu","given":"Erinma","non-dropping-particle":"","parse-names":false,"suffix":""},{"dropping-particle":"","family":"Hänfling","given":"Bernd","non-dropping-particle":"","parse-names":false,"suffix":""},{"dropping-particle":"","family":"Lawson Handley","given":"Lori","non-dropping-particle":"","parse-names":false,"suffix":""},{"dropping-particle":"","family":"Mariani","given":"Stefano","non-dropping-particle":"","parse-names":false,"suffix":""},{"dropping-particle":"","family":"Lambin","given":"Xavier","non-dropping-particle":"","parse-names":false,"suffix":""},{"dropping-particle":"","family":"Sutherland","given":"Christopher","non-dropping-particle":"","parse-names":false,"suffix":""},{"dropping-particle":"","family":"McDevitt","given":"Allan D.","non-dropping-particle":"","parse-names":false,"suffix":""}],"container-title":"Journal of Applied Ecology","id":"ITEM-1","issue":"4","issued":{"date-parts":[["2020"]]},"page":"707-716","title":"Fishing for mammals: Landscape-level monitoring of terrestrial and semi-aquatic communities using eDNA from riverine systems","type":"article-journal","volume":"57"}},{"id":"w52rFSGD/b8SNpxMs","uris":["http://www.mendeley.com/documents/?uuid=88e1bde0-15ca-428f-98fd-a10710a78897","http://www.mendeley.com/documents/?uuid=3c0aa26b-6e6f-441f-9a4e-33b6329f4a88"],"itemData":{"DOI":"https://doi.org/10.1016/j.biocon.2019.108225","ISSN":"0006-3207","abstract":"Environmental DNA (eDNA) metabarcoding can identify terrestrial taxa utilising aquatic habitats alongside aquatic communities, but terrestrial species' eDNA dynamics are understudied. We evaluated eDNA metabarcoding for monitoring semi-aquatic and terrestrial mammals, specifically nine species of conservation or management concern, and examined spatiotemporal variation in mammal eDNA signals. We hypothesised eDNA signals would be stronger for semi-aquatic than terrestrial mammals, and at sites where individuals exhibited behaviours. In captivity, we sampled waterbodies at points where behaviours were observed (‘directed’ sampling) and at equidistant intervals along the shoreline (‘stratified’ sampling). We surveyed natural ponds (N = 6) where focal species were present using stratified water sampling, camera traps, and field signs. eDNA samples were metabarcoded using vertebrate-specific primers. All focal species were detected in captivity. eDNA signal strength did not differ between directed and stratified samples across or within species, between semi-aquatic or terrestrial species, or according to behaviours. eDNA was evenly distributed in artificial waterbodies, but unevenly distributed in natural ponds. Survey methods deployed at natural ponds shared three species detections. Metabarcoding missed badger and red fox recorded by cameras and field signs, but detected small mammals these tools overlooked, e.g. water vole. Terrestrial mammal eDNA signals were weaker and detected less frequently than semi-aquatic mammal eDNA signals. eDNA metabarcoding could enhance mammal monitoring through large-scale, multi-species distribution assessment for priority and difficult to survey species, and provide early indication of range expansions or contractions. However, eDNA surveys need high spatiotemporal resolution and metabarcoding biases require further investigation before routine implementation.","author":[{"dropping-particle":"","family":"Harper","given":"Lynsey R","non-dropping-particle":"","parse-names":false,"suffix":""},{"dropping-particle":"","family":"Lawson Handley","given":"Lori","non-dropping-particle":"","parse-names":false,"suffix":""},{"dropping-particle":"","family":"Carpenter","given":"Angus I","non-dropping-particle":"","parse-names":false,"suffix":""},{"dropping-particle":"","family":"Ghazali","given":"Muhammad","non-dropping-particle":"","parse-names":false,"suffix":""},{"dropping-particle":"","family":"Muri","given":"Cristina","non-dropping-particle":"Di","parse-names":false,"suffix":""},{"dropping-particle":"","family":"Macgregor","given":"Callum J","non-dropping-particle":"","parse-names":false,"suffix":""},{"dropping-particle":"","family":"Logan","given":"Thomas W","non-dropping-particle":"","parse-names":false,"suffix":""},{"dropping-particle":"","family":"Law","given":"Alan","non-dropping-particle":"","parse-names":false,"suffix":""},{"dropping-particle":"","family":"Breithaupt","given":"Thomas","non-dropping-particle":"","parse-names":false,"suffix":""},{"dropping-particle":"","family":"Read","given":"Daniel S","non-dropping-particle":"","parse-names":false,"suffix":""},{"dropping-particle":"","family":"McDevitt","given":"Allan D","non-dropping-particle":"","parse-names":false,"suffix":""},{"dropping-particle":"","family":"Hänfling","given":"Bernd","non-dropping-particle":"","parse-names":false,"suffix":""}],"container-title":"Biological Conservation","id":"ITEM-2","issued":{"date-parts":[["2019"]]},"page":"108225","title":"Environmental DNA (eDNA) metabarcoding of pond water as a tool to survey conservation and management priority mammals","type":"article-journal","volume":"238"}}],"schema":"https://github.com/citation-style-language/schema/raw/master/csl-citation.json"} </w:instrText>
      </w:r>
      <w:r w:rsidRPr="00787498">
        <w:rPr>
          <w:rFonts w:eastAsia="Source Sans Pro Light" w:cs="Source Sans Pro Light"/>
          <w:color w:val="2B579A"/>
          <w:shd w:val="clear" w:color="auto" w:fill="E6E6E6"/>
        </w:rPr>
        <w:fldChar w:fldCharType="separate"/>
      </w:r>
      <w:r w:rsidR="0063198C">
        <w:rPr>
          <w:rFonts w:cs="Times New Roman"/>
        </w:rPr>
        <w:t>(L. R. Harper et al., 2019; Sales et al., 2020)</w:t>
      </w:r>
      <w:r w:rsidRPr="00787498">
        <w:rPr>
          <w:rFonts w:eastAsia="Source Sans Pro Light" w:cs="Source Sans Pro Light"/>
          <w:color w:val="2B579A"/>
          <w:shd w:val="clear" w:color="auto" w:fill="E6E6E6"/>
        </w:rPr>
        <w:fldChar w:fldCharType="end"/>
      </w:r>
      <w:r w:rsidRPr="00787498">
        <w:rPr>
          <w:rFonts w:eastAsia="Source Sans Pro Light" w:cs="Source Sans Pro Light"/>
        </w:rPr>
        <w:t>, and used as an early warning tool for invasive signal crayfish (</w:t>
      </w:r>
      <w:r w:rsidRPr="00787498">
        <w:rPr>
          <w:rFonts w:eastAsia="Source Sans Pro Light" w:cs="Source Sans Pro Light"/>
          <w:i/>
        </w:rPr>
        <w:t>Pacifastacus leniusculus</w:t>
      </w:r>
      <w:r w:rsidRPr="00787498">
        <w:rPr>
          <w:rFonts w:eastAsia="Source Sans Pro Light" w:cs="Source Sans Pro Light"/>
        </w:rPr>
        <w:t xml:space="preserve">) </w:t>
      </w:r>
      <w:r w:rsidRPr="00787498">
        <w:rPr>
          <w:rFonts w:eastAsia="Source Sans Pro Light" w:cs="Source Sans Pro Light"/>
          <w:color w:val="2B579A"/>
          <w:shd w:val="clear" w:color="auto" w:fill="E6E6E6"/>
        </w:rPr>
        <w:fldChar w:fldCharType="begin" w:fldLock="1"/>
      </w:r>
      <w:r w:rsidR="0063198C">
        <w:rPr>
          <w:rFonts w:eastAsia="Source Sans Pro Light" w:cs="Source Sans Pro Light"/>
        </w:rPr>
        <w:instrText xml:space="preserve"> ADDIN ZOTERO_ITEM CSL_CITATION {"citationID":"H1p41OtQ","properties":{"formattedCitation":"(K. J. Harper et al., 2018)","plainCitation":"(K. J. Harper et al., 2018)","noteIndex":0},"citationItems":[{"id":"w52rFSGD/RBf2HHou","uris":["http://www.mendeley.com/documents/?uuid=e852ce32-5413-37a8-8d37-6b1890b86c83"],"itemData":{"DOI":"10.3391/mbi.2018.9.2.07","ISSN":"19898649","abstract":"Environmental DNA (eDNA) is a rapid, non-invasive method for species detection and distribution using DNA deposited in the environment by target organisms. eDNA has become a recognised and powerful tool for detecting invasive species in a broad range of aquatic ecosystems. We examined the use of eDNA as a tool for detecting the invasive American signal crayfish Pacifastacus leniusculus in Scotland. Species-specific TaqMan probe and primers were designed for P. leniusculus and a robust quantitative PCR (qPCR) assay and DNA extraction protocol were developed. We investigated the detection capability for P. leniusculus from water samples in a controlled laboratory experiment and determined whether crayfish density (low = 1 crayfish 5.5 L-1 or high = 3 crayfish 5.5 L-1) or length of time in tanks (samples taken at 1, 3 and 7 days) influenced DNA detectability. Additionally, the persistence of DNA was investigated after P. leniusculus removal (samples taken at 1, 3 and 7 days post removal). P. leniusculus DNA was consistently detected during the entire 7-day period and higher density tanks yielded stronger positive results with lower Ct values. After removal of P. leniusculus, there was a rapid and continuous decrease in the detectability of DNA. P. leniusculus DNA could only be detected in high density tanks by the end of the 7-day period, while DNA was no longer detectable in low density tanks after 72 hours. Preliminary field experiments sampled water from three sites in winter and five sites in summer. P. leniusculus was known to be present at two of these sites. P. leniusculus was not detected at any site in winter. However, in summer, positive signals were observed at sites with known P. leniusculus, and at sites where P. leniusculus was believed to be present anecdotally, but not confirmed. All sites where crayfish were believed to be absent were negative for eDNA. Therefore, eDNA represents a promising technique to detect and monitor invasive P. leniusculus, although the presence of detectable amounts of eDNA may be season and location dependent, even where invasive crayfish are known to be present.","author":[{"dropping-particle":"","family":"Harper","given":"Kirsten J.","non-dropping-particle":"","parse-names":false,"suffix":""},{"dropping-particle":"","family":"Anucha","given":"N. Patrick","non-dropping-particle":"","parse-names":false,"suffix":""},{"dropping-particle":"","family":"Turnbull","given":"James F.","non-dropping-particle":"","parse-names":false,"suffix":""},{"dropping-particle":"","family":"Bean","given":"Colin W.","non-dropping-particle":"","parse-names":false,"suffix":""},{"dropping-particle":"","family":"Leaver","given":"Michael J.","non-dropping-particle":"","parse-names":false,"suffix":""}],"container-title":"Management of Biological Invasions","id":"ITEM-1","issue":"2","issued":{"date-parts":[["2018","6","1"]]},"page":"137-148","publisher":"Regional Euro-Asian Biological Invasions Centre","title":"Searching for a signal: Environmental DNA (eDNA) for the detection of invasive signal crayfish, &lt;i&gt;Pacifastacus leniusculus&lt;/i&gt; (Dana, 1852)","type":"article-journal","volume":"9"}}],"schema":"https://github.com/citation-style-language/schema/raw/master/csl-citation.json"} </w:instrText>
      </w:r>
      <w:r w:rsidRPr="00787498">
        <w:rPr>
          <w:rFonts w:eastAsia="Source Sans Pro Light" w:cs="Source Sans Pro Light"/>
          <w:color w:val="2B579A"/>
          <w:shd w:val="clear" w:color="auto" w:fill="E6E6E6"/>
        </w:rPr>
        <w:fldChar w:fldCharType="separate"/>
      </w:r>
      <w:r w:rsidR="0063198C">
        <w:rPr>
          <w:rFonts w:cs="Times New Roman"/>
        </w:rPr>
        <w:t>(K. J. Harper et al., 2018)</w:t>
      </w:r>
      <w:r w:rsidRPr="00787498">
        <w:rPr>
          <w:rFonts w:eastAsia="Source Sans Pro Light" w:cs="Source Sans Pro Light"/>
          <w:color w:val="2B579A"/>
          <w:shd w:val="clear" w:color="auto" w:fill="E6E6E6"/>
        </w:rPr>
        <w:fldChar w:fldCharType="end"/>
      </w:r>
      <w:r w:rsidRPr="00787498">
        <w:rPr>
          <w:rFonts w:eastAsia="Source Sans Pro Light" w:cs="Source Sans Pro Light"/>
        </w:rPr>
        <w:t xml:space="preserve">. </w:t>
      </w:r>
    </w:p>
    <w:p w14:paraId="09A721B9" w14:textId="59D76920" w:rsidR="00E936DD" w:rsidRDefault="00E936DD" w:rsidP="00B22C0B">
      <w:pPr>
        <w:pStyle w:val="NMtext"/>
        <w:spacing w:line="360" w:lineRule="auto"/>
        <w:jc w:val="left"/>
      </w:pPr>
      <w:r w:rsidRPr="00787498">
        <w:t xml:space="preserve">For </w:t>
      </w:r>
      <w:r w:rsidR="00594CD9">
        <w:t xml:space="preserve">the detection of </w:t>
      </w:r>
      <w:r w:rsidR="00C933D5">
        <w:t>benthic diatom</w:t>
      </w:r>
      <w:r w:rsidR="00064215">
        <w:t xml:space="preserve"> </w:t>
      </w:r>
      <w:r w:rsidR="008F686C">
        <w:t>and macroinvertebrate</w:t>
      </w:r>
      <w:r w:rsidR="00064215">
        <w:t xml:space="preserve"> communitie</w:t>
      </w:r>
      <w:r w:rsidR="00594CD9">
        <w:t>s</w:t>
      </w:r>
      <w:r w:rsidRPr="00787498">
        <w:t>, several DNA-based approaches have been applied to water, bulk tissue, and</w:t>
      </w:r>
      <w:r w:rsidR="00BC3689">
        <w:t>/or</w:t>
      </w:r>
      <w:r w:rsidRPr="00787498">
        <w:t xml:space="preserve"> bulk preservative. </w:t>
      </w:r>
      <w:r w:rsidR="00786FAD">
        <w:t xml:space="preserve">For diatoms,  </w:t>
      </w:r>
      <w:r w:rsidR="00786FAD">
        <w:rPr>
          <w:rStyle w:val="normaltextrun"/>
          <w:rFonts w:cs="Segoe UI"/>
        </w:rPr>
        <w:t>comparative DNA metabarcoding approach</w:t>
      </w:r>
      <w:r w:rsidR="004E7455">
        <w:rPr>
          <w:rStyle w:val="normaltextrun"/>
          <w:rFonts w:cs="Segoe UI"/>
        </w:rPr>
        <w:t>es</w:t>
      </w:r>
      <w:r w:rsidR="00FE23EB">
        <w:rPr>
          <w:rStyle w:val="normaltextrun"/>
          <w:rFonts w:cs="Segoe UI"/>
        </w:rPr>
        <w:t xml:space="preserve"> </w:t>
      </w:r>
      <w:r w:rsidR="00786FAD">
        <w:rPr>
          <w:rStyle w:val="normaltextrun"/>
          <w:rFonts w:cs="Segoe UI"/>
        </w:rPr>
        <w:t>ha</w:t>
      </w:r>
      <w:r w:rsidR="004E7455">
        <w:rPr>
          <w:rStyle w:val="normaltextrun"/>
          <w:rFonts w:cs="Segoe UI"/>
        </w:rPr>
        <w:t>ve</w:t>
      </w:r>
      <w:r w:rsidR="00786FAD">
        <w:rPr>
          <w:rStyle w:val="normaltextrun"/>
          <w:rFonts w:cs="Segoe UI"/>
        </w:rPr>
        <w:t xml:space="preserve"> been </w:t>
      </w:r>
      <w:r w:rsidR="00A33D42">
        <w:rPr>
          <w:rStyle w:val="normaltextrun"/>
          <w:rFonts w:cs="Segoe UI"/>
        </w:rPr>
        <w:t xml:space="preserve">applied </w:t>
      </w:r>
      <w:r w:rsidR="005824A9">
        <w:rPr>
          <w:rStyle w:val="normaltextrun"/>
          <w:rFonts w:cs="Segoe UI"/>
        </w:rPr>
        <w:t xml:space="preserve">in </w:t>
      </w:r>
      <w:hyperlink r:id="rId41" w:history="1">
        <w:r w:rsidR="005824A9" w:rsidRPr="007D27E7">
          <w:rPr>
            <w:rStyle w:val="Hyperlink"/>
            <w:rFonts w:cs="Segoe UI"/>
          </w:rPr>
          <w:t>Scotland</w:t>
        </w:r>
      </w:hyperlink>
      <w:r w:rsidR="007D27E7">
        <w:rPr>
          <w:rStyle w:val="normaltextrun"/>
          <w:rFonts w:cs="Segoe UI"/>
        </w:rPr>
        <w:t xml:space="preserve">, </w:t>
      </w:r>
      <w:hyperlink r:id="rId42" w:history="1">
        <w:r w:rsidR="005824A9" w:rsidRPr="007D27E7">
          <w:rPr>
            <w:rStyle w:val="Hyperlink"/>
          </w:rPr>
          <w:t>the UK</w:t>
        </w:r>
      </w:hyperlink>
      <w:r w:rsidR="007D27E7">
        <w:t>,</w:t>
      </w:r>
      <w:r w:rsidR="003E06FD" w:rsidRPr="003E06FD">
        <w:t xml:space="preserve"> </w:t>
      </w:r>
      <w:r w:rsidR="004E7455" w:rsidRPr="001E35DA">
        <w:rPr>
          <w:rStyle w:val="normaltextrun"/>
          <w:rFonts w:cs="Segoe UI"/>
        </w:rPr>
        <w:t xml:space="preserve">and </w:t>
      </w:r>
      <w:r w:rsidR="005824A9" w:rsidRPr="001E35DA">
        <w:rPr>
          <w:rStyle w:val="normaltextrun"/>
          <w:rFonts w:cs="Segoe UI"/>
        </w:rPr>
        <w:t xml:space="preserve">at </w:t>
      </w:r>
      <w:hyperlink r:id="rId43" w:history="1">
        <w:r w:rsidR="005824A9" w:rsidRPr="007D27E7">
          <w:rPr>
            <w:rStyle w:val="Hyperlink"/>
            <w:rFonts w:cs="Segoe UI"/>
          </w:rPr>
          <w:t>European level</w:t>
        </w:r>
      </w:hyperlink>
      <w:r w:rsidR="004A3821">
        <w:rPr>
          <w:rStyle w:val="normaltextrun"/>
          <w:rFonts w:cs="Segoe UI"/>
        </w:rPr>
        <w:t xml:space="preserve"> </w:t>
      </w:r>
      <w:r w:rsidR="004A3821">
        <w:rPr>
          <w:rStyle w:val="normaltextrun"/>
          <w:rFonts w:cs="Segoe UI"/>
        </w:rPr>
        <w:fldChar w:fldCharType="begin"/>
      </w:r>
      <w:r w:rsidR="004A3821">
        <w:rPr>
          <w:rStyle w:val="normaltextrun"/>
          <w:rFonts w:cs="Segoe UI"/>
        </w:rPr>
        <w:instrText xml:space="preserve"> ADDIN ZOTERO_ITEM CSL_CITATION {"citationID":"noaeqQow","properties":{"formattedCitation":"(P\\uc0\\u233{}rez-Burillo et al., 2020)","plainCitation":"(Pérez-Burillo et al., 2020)","noteIndex":0},"citationItems":[{"id":2950,"uris":["http://zotero.org/users/10679637/items/5A2KD6P4"],"itemData":{"id":2950,"type":"article-journal","abstract":"Our study of 164 diatom samples from Catalonia (NE Spain) is the first to evaluate the applicability of DNA metabarcoding, based on high throughput sequencing (HTS) using a 312-bp rbcL marker, for biomonitoring Mediterranean rivers. For this, we compared the values of a biotic index (IPS) and the ecological status classes derived from them, between light microscope-based (LM) and HTS methods. Very good correspondence between methods gives encouraging results concerning the applicability of DNA metabarcoding for Catalan rivers for the EU Water Framework Directive (WFD). However, in 10 sites, the ecological status class was downgraded from “Good”/“High” obtained by LM to “Moderate”/“Poor”/“Bad” by HTS; these “critical” sites are especially important, because the WFD requires remedial action by water managers for any river with Moderate or lower status. We investigated the contribution of each species to the IPS using a “leave-one-out” sensitivity analysis, paying special attention to critical sites. Discrepancies in IPS between LM and HTS were mainly due to the misidentification and overlooking in LM of a few species, which were better recovered by HTS. This bias was particularly important in the case of Fistulifera saprophila, whose clear underrepresentation in LM was important for explaining 8 out of the 10 critical sites and probably reflected destruction of weakly-silicified frustules during sample preparation. Differences between species in the rbcL copy number per cell affected the relative abundance obtained by HTS for Achnanthidium minutissimum, Nitzschia inconspicua and Ulnaria ulna, which were also identified by the sensitivity analysis as important for the WFD. Only minor IPS discrepancies were attributed to the incompleteness of the reference library, as most of the abundant and influential species (to the IPS) were well represented there. Finally, we propose that leave-one-out analysis is a good method for identifying priority species for isolation and barcoding.","container-title":"Science of the Total Environment","DOI":"10.1016/j.scitotenv.2020.138445","ISSN":"18791026","note":"PMID: 32334210\npublisher: Elsevier B.V.","page":"138445","title":"Evaluation and sensitivity analysis of diatom DNA metabarcoding for WFD bioassessment of Mediterranean rivers","volume":"727","author":[{"family":"Pérez-Burillo","given":"Javier"},{"family":"Trobajo","given":"Rosa"},{"family":"Vasselon","given":"Valentin"},{"family":"Rimet","given":"Frédéric"},{"family":"Bouchez","given":"Agnès"},{"family":"Mann","given":"David G."}],"issued":{"date-parts":[["2020"]]}}}],"schema":"https://github.com/citation-style-language/schema/raw/master/csl-citation.json"} </w:instrText>
      </w:r>
      <w:r w:rsidR="004A3821">
        <w:rPr>
          <w:rStyle w:val="normaltextrun"/>
          <w:rFonts w:cs="Segoe UI"/>
        </w:rPr>
        <w:fldChar w:fldCharType="separate"/>
      </w:r>
      <w:r w:rsidR="0063198C" w:rsidRPr="0063198C">
        <w:rPr>
          <w:rFonts w:cs="Times New Roman"/>
        </w:rPr>
        <w:t>(Pérez-Burillo et al., 2020)</w:t>
      </w:r>
      <w:r w:rsidR="004A3821">
        <w:rPr>
          <w:rStyle w:val="normaltextrun"/>
          <w:rFonts w:cs="Segoe UI"/>
        </w:rPr>
        <w:fldChar w:fldCharType="end"/>
      </w:r>
      <w:r w:rsidR="00786FAD" w:rsidRPr="001E35DA">
        <w:rPr>
          <w:rStyle w:val="normaltextrun"/>
          <w:rFonts w:cs="Segoe UI"/>
        </w:rPr>
        <w:t>.</w:t>
      </w:r>
      <w:r w:rsidR="00786FAD">
        <w:rPr>
          <w:rStyle w:val="normaltextrun"/>
          <w:rFonts w:cs="Segoe UI"/>
        </w:rPr>
        <w:t xml:space="preserve"> </w:t>
      </w:r>
      <w:r w:rsidRPr="00787498">
        <w:t xml:space="preserve">The use of bulk tissue DNA metabarcoding </w:t>
      </w:r>
      <w:r w:rsidRPr="00EC750B">
        <w:t xml:space="preserve">in macroinvertebrate monitoring has </w:t>
      </w:r>
      <w:r w:rsidRPr="002D5594">
        <w:t xml:space="preserve">been demonstrated to be comparable to morphological identification in detecting environmental patterns, and can provide finer taxonomic resolution </w:t>
      </w:r>
      <w:r>
        <w:t xml:space="preserve">than traditional methods </w:t>
      </w:r>
      <w:r w:rsidRPr="00004578">
        <w:rPr>
          <w:color w:val="2B579A"/>
          <w:shd w:val="clear" w:color="auto" w:fill="E6E6E6"/>
        </w:rPr>
        <w:fldChar w:fldCharType="begin" w:fldLock="1"/>
      </w:r>
      <w:r w:rsidR="0063198C">
        <w:instrText xml:space="preserve"> ADDIN ZOTERO_ITEM CSL_CITATION {"citationID":"VI1KobEG","properties":{"formattedCitation":"(Serrana et al., 2019)","plainCitation":"(Serrana et al., 2019)","noteIndex":0},"citationItems":[{"id":"w52rFSGD/7ABiN6PP","uris":["http://www.mendeley.com/documents/?uuid=656ccd6a-ecce-4879-92e2-5e736f680a46","http://www.mendeley.com/documents/?uuid=65494bf6-fa2d-4cf6-a1af-9253a7215d11","http://www.mendeley.com/documents/?uuid=a4f43419-53d1-41bc-b3f8-51b8e039d83c"],"itemData":{"DOI":"https://doi.org/10.1016/j.ecolind.2019.02.008","abstract":"O trabalho que você lerá agora tem como objeto de análise o livro Clube da Luta do autor norte-americano Chuck Palahniuk, a partir da leitura desse livro a proposta é observar dentro da obra características de um movimento social, o anarquismo. Depois de defini-lo sob duas abordagens sendo a primeira tradicional e a segunda ontológica, partimos para descrição da obra propriamente dita, definindo o que seria o clube da luta como uma coletividade, para então ao fim traçarmos pontos convergentes entre as características do clube com o anarquismo. Para melhor compreensão, trabalhamos em três capítulos, sendo cada um deles sobre cada elemento do trabalho, primeiro o anarquismo, no segundo capítulo o clube e no terceiro os princípios do anarquismo no clube.","author":[{"dropping-particle":"","family":"Serrana","given":"Joeselle M.","non-dropping-particle":"","parse-names":false,"suffix":""},{"dropping-particle":"","family":"Miyake","given":"Yo","non-dropping-particle":"","parse-names":false,"suffix":""},{"dropping-particle":"","family":"Gamboa","given":"Maribet","non-dropping-particle":"","parse-names":false,"suffix":""},{"dropping-particle":"","family":"Wantanabe","given":"Kozo","non-dropping-particle":"","parse-names":false,"suffix":""}],"container-title":"Ecological Indicators","id":"ITEM-1","issued":{"date-parts":[["2019"]]},"page":"963-972","title":"Comparison of DNA metabarcoding and morphological identification for stream macroinvertebrate biodiversity assessment and monitoring","type":"article-journal","volume":"101"}}],"schema":"https://github.com/citation-style-language/schema/raw/master/csl-citation.json"} </w:instrText>
      </w:r>
      <w:r w:rsidRPr="00004578">
        <w:rPr>
          <w:color w:val="2B579A"/>
          <w:shd w:val="clear" w:color="auto" w:fill="E6E6E6"/>
        </w:rPr>
        <w:fldChar w:fldCharType="separate"/>
      </w:r>
      <w:r w:rsidR="00C5133D">
        <w:rPr>
          <w:rFonts w:cs="Times New Roman"/>
        </w:rPr>
        <w:t>(Serrana et al., 2019)</w:t>
      </w:r>
      <w:r w:rsidRPr="00004578">
        <w:rPr>
          <w:color w:val="2B579A"/>
          <w:shd w:val="clear" w:color="auto" w:fill="E6E6E6"/>
        </w:rPr>
        <w:fldChar w:fldCharType="end"/>
      </w:r>
      <w:r w:rsidRPr="00004578">
        <w:t>.</w:t>
      </w:r>
      <w:r>
        <w:t xml:space="preserve"> Conversely, </w:t>
      </w:r>
      <w:r w:rsidRPr="00787498">
        <w:t xml:space="preserve">freshwater eDNA metabarcoding has detected different communities from those identified using conventional approaches (morphological identification) or even bulk tissue DNA metabarcoding, but identified taxa overlooked in net samples </w:t>
      </w:r>
      <w:r w:rsidRPr="00787498">
        <w:rPr>
          <w:color w:val="2B579A"/>
          <w:shd w:val="clear" w:color="auto" w:fill="E6E6E6"/>
        </w:rPr>
        <w:fldChar w:fldCharType="begin" w:fldLock="1"/>
      </w:r>
      <w:r w:rsidR="0063198C">
        <w:instrText xml:space="preserve"> ADDIN ZOTERO_ITEM CSL_CITATION {"citationID":"9HKoMTaK","properties":{"formattedCitation":"(Gleason et al., 2021; L. R. Harper et al., 2021b)","plainCitation":"(Gleason et al., 2021; L. R. Harper et al., 2021b)","noteIndex":0},"citationItems":[{"id":"w52rFSGD/dsMSBWKV","uris":["http://www.mendeley.com/documents/?uuid=e6e3cced-b984-4826-bee0-955c704ce3dd"],"itemData":{"DOI":"10.1111/mec.15597","ISSN":"1365294X","abstract":"Freshwater biomonitoring programmes routinely sample aquatic macroinvertebrates. These samples are time-consuming to collect, as well as challenging and costly to identify reliably genus or species. Environmental DNA (eDNA) metabarcoding has emerged as a surrogate to traditional collection techniques and has been used in whole-community approaches across several taxa and ecosystems. However, the usefulness of eDNA-based detection of freshwater macroinvertebrates has not been extensively explored. Few studies have directly compared bulk sample and eDNA metabarcoding at a local scale to assess how effective each method is at characterizing aquatic macroinvertebrate communities. Here, we collected both eDNA and kicknet samples at the same sample transect locations across nine different streams in southern Ontario, Canada. We observed minimal overlap in community composition between these paired samples. Bulk tissue metabarcoding resulted in a greater proportion of sequences belonging to metazoan taxa (over 99%) than eDNA (12%) and had higher OTU richness for macroinvertebrate taxa. We suggest that degenerate primers are not effective for eDNA metabarcoding due to the high degree of nontarget amplification and subsequently low yield of target DNA. While both bulk sample and eDNA metabarcoding had the power to detect differences between stream communities, eDNA did not represent local communities. Bulk tissue metabarcoding thus provides a more accurate representation of local stream macroinvertebrate communities and is the preferred method if smaller-scale spatial resolution is an important factor in data analyses.","author":[{"dropping-particle":"","family":"Gleason","given":"Jennifer Erin","non-dropping-particle":"","parse-names":false,"suffix":""},{"dropping-particle":"","family":"Elbrecht","given":"Vasco","non-dropping-particle":"","parse-names":false,"suffix":""},{"dropping-particle":"","family":"Braukmann","given":"Thomas W.A.","non-dropping-particle":"","parse-names":false,"suffix":""},{"dropping-particle":"","family":"Hanner","given":"Robert H.","non-dropping-particle":"","parse-names":false,"suffix":""},{"dropping-particle":"","family":"Cottenie","given":"Karl","non-dropping-particle":"","parse-names":false,"suffix":""}],"container-title":"Molecular Ecology","id":"ITEM-1","issued":{"date-parts":[["2021"]]},"page":"3239-3251","title":"Assessment of stream macroinvertebrate communities with eDNA is not congruent with tissue-based metabarcoding","type":"article-journal","volume":"30"}},{"id":"w52rFSGD/28Da36X6","uris":["http://www.mendeley.com/documents/?uuid=97b7ac67-381f-459f-85b0-f2312caca383","http://www.mendeley.com/documents/?uuid=0383533e-6c12-4d7b-b569-5c7963fcfbe3"],"itemData":{"DOI":"10.1111/mec.15670","ISSN":"1365294X","abstract":"Fishes stocked for recreation and angling can damage freshwater habitats and negatively impact biodiversity. The pond-associated crucian carp (Carassius carassius) is rare across Europe and is stocked for conservation management in England, but its impacts on pond biota are understudied. Freshwater invertebrates contribute substantially to aquatic biodiversity, encompassing many rare and endemic species, but their small size and high abundance complicate their assessment. Practitioners have employed sweep-netting and kick-sampling with microscopy (morphotaxonomy), but specimen size/quality and experience can bias identification. DNA and environmental DNA (eDNA) metabarcoding offer alternative means of invertebrate assessment. We compared invertebrate diversity in ponds (N = 18) with and without crucian carp using morphotaxonomic identification, DNA metabarcoding and eDNA metabarcoding. Five 2 L water samples and 3 min sweep-net samples were collected at each pond. Inventories produced by morphotaxonomic identification of netted samples, DNA metabarcoding of bulk tissue samples and eDNA metabarcoding of water samples were compared. Alpha diversity was greatest with DNA or eDNA metabarcoding, depending on whether standard or unbiased methods were considered. DNA metabarcoding reflected morphotaxonomic identification, whereas eDNA metabarcoding produced markedly different communities. These complementary tools should be combined for comprehensive invertebrate assessment. Crucian carp presence minimally reduced alpha diversity in ponds, but positively influenced beta diversity through taxon turnover (i.e., ponds with crucian carp contained different invertebrates to fishless ponds). Crucian carp presence contributes to landscape-scale invertebrate diversity, supporting continued conservation management in England. Our results show that molecular tools can enhance freshwater invertebrate assessment and facilitate development of more accurate and ecologically effective pond management strategies.","author":[{"dropping-particle":"","family":"Harper","given":"Lynsey R.","non-dropping-particle":"","parse-names":false,"suffix":""},{"dropping-particle":"","family":"Lawson Handley","given":"Lori","non-dropping-particle":"","parse-names":false,"suffix":""},{"dropping-particle":"","family":"Sayer","given":"Carl D.","non-dropping-particle":"","parse-names":false,"suffix":""},{"dropping-particle":"","family":"Read","given":"Daniel S.","non-dropping-particle":"","parse-names":false,"suffix":""},{"dropping-particle":"","family":"Benucci","given":"Marco","non-dropping-particle":"","parse-names":false,"suffix":""},{"dropping-particle":"","family":"Blackman","given":"Rosetta C.","non-dropping-particle":"","parse-names":false,"suffix":""},{"dropping-particle":"","family":"Hill","given":"Matthew J.","non-dropping-particle":"","parse-names":false,"suffix":""},{"dropping-particle":"","family":"Hänfling","given":"Bernd","non-dropping-particle":"","parse-names":false,"suffix":""}],"container-title":"Molecular Ecology","id":"ITEM-2","issue":"13","issued":{"date-parts":[["2021"]]},"page":"3252-3269","title":"Assessing the impact of the threatened crucian carp (Carassius carassius) on pond invertebrate diversity: A comparison of conventional and molecular tools","type":"article-journal","volume":"30"}}],"schema":"https://github.com/citation-style-language/schema/raw/master/csl-citation.json"} </w:instrText>
      </w:r>
      <w:r w:rsidRPr="00787498">
        <w:rPr>
          <w:color w:val="2B579A"/>
          <w:shd w:val="clear" w:color="auto" w:fill="E6E6E6"/>
        </w:rPr>
        <w:fldChar w:fldCharType="separate"/>
      </w:r>
      <w:r w:rsidR="0063198C">
        <w:rPr>
          <w:rFonts w:cs="Times New Roman"/>
        </w:rPr>
        <w:t>(Gleason et al., 2021; L. R. Harper et al., 2021b)</w:t>
      </w:r>
      <w:r w:rsidRPr="00787498">
        <w:rPr>
          <w:color w:val="2B579A"/>
          <w:shd w:val="clear" w:color="auto" w:fill="E6E6E6"/>
        </w:rPr>
        <w:fldChar w:fldCharType="end"/>
      </w:r>
      <w:r w:rsidRPr="00787498">
        <w:t xml:space="preserve">. Bulk preservative has also been tested with promising results, but typically fails to detect taxa with a heavily sclerotized exoskeleton </w:t>
      </w:r>
      <w:r w:rsidRPr="00787498">
        <w:rPr>
          <w:color w:val="2B579A"/>
          <w:shd w:val="clear" w:color="auto" w:fill="E6E6E6"/>
        </w:rPr>
        <w:fldChar w:fldCharType="begin" w:fldLock="1"/>
      </w:r>
      <w:r w:rsidR="0063198C">
        <w:instrText xml:space="preserve"> ADDIN ZOTERO_ITEM CSL_CITATION {"citationID":"MseG6pQa","properties":{"formattedCitation":"(Martins et al., 2020; Zizka et al., 2019)","plainCitation":"(Martins et al., 2020; Zizka et al., 2019)","noteIndex":0},"citationItems":[{"id":"w52rFSGD/GYvR3qQF","uris":["http://www.mendeley.com/documents/?uuid=38af31cf-9e8f-4f23-a4be-baba3525d159","http://www.mendeley.com/documents/?uuid=9bd4f086-84ca-4870-ba2f-900d809a7e4b"],"itemData":{"DOI":"10.1111/mec.15620","ISSN":"1365294X","abstract":"DNA metabarcoding from the ethanol used to store macroinvertebrate bulk samples is a convenient methodological option in molecular biodiversity assessment and biomonitoring of aquatic ecosystems, as it preserves specimens and reduces problems associated with sample sorting. However, this method may be affected by errors and biases, which need to be thoroughly quantified before it can be mainstreamed into biomonitoring programmes. Here, we used 80 unsorted macroinvertebrate samples collected in Portugal under a Water Framework Directive monitoring programme, to compare community diversity and taxonomic composition metrics estimated through morphotaxonomy versus metabarcoding from storage ethanol using three markers (COI-M19BR2, 16S-Inse01 and 18S-Euka02) and a multimarker approach. A preliminary in silico analysis showed that the three markers were adequate for the target taxa, with detection failures related primarily to the lack of adequate barcodes in public databases. Metabarcoding of ethanol samples retrieved far less taxa per site (alpha diversity) than morphotaxonomy, albeit with smaller differences for COI-M19BR2 and the multimarker approach, while estimates of taxa turnover (beta diversity) among sites were similar across methods. Using generalized linear mixed models, we found that after controlling for differences in read coverage across samples, the probability of detection of a taxon was positively related to its proportional abundance, and negatively so to the presence of heavily sclerotized exoskeleton (e.g., Coleoptera). Overall, using our experimental protocol with different template dilutions, the COI marker showed the best performance, but we recommend the use of a multimarker approach to detect a wider range of taxa in freshwater macroinvertebrate samples. Further methodological development and optimization efforts are needed to reduce biases associated with body armouring and rarity in some macroinvertebrate taxa.","author":[{"dropping-particle":"","family":"Martins","given":"Filipa M.S.","non-dropping-particle":"","parse-names":false,"suffix":""},{"dropping-particle":"","family":"Porto","given":"Miguel","non-dropping-particle":"","parse-names":false,"suffix":""},{"dropping-particle":"","family":"Feio","given":"Maria J.","non-dropping-particle":"","parse-names":false,"suffix":""},{"dropping-particle":"","family":"Egeter","given":"Bastian","non-dropping-particle":"","parse-names":false,"suffix":""},{"dropping-particle":"","family":"Bonin","given":"Aurélie","non-dropping-particle":"","parse-names":false,"suffix":""},{"dropping-particle":"","family":"Serra","given":"Sónia R.Q.","non-dropping-particle":"","parse-names":false,"suffix":""},{"dropping-particle":"","family":"Taberlet","given":"Pierre","non-dropping-particle":"","parse-names":false,"suffix":""},{"dropping-particle":"","family":"Beja","given":"Pedro","non-dropping-particle":"","parse-names":false,"suffix":""}],"container-title":"Molecular Ecology","id":"ITEM-1","issue":"March","issued":{"date-parts":[["2020"]]},"page":"1-18","title":"Modelling technical and biological biases in macroinvertebrate community assessment from bulk preservative using multiple metabarcoding markers","type":"article-journal"}},{"id":"w52rFSGD/O8Rnk8Ph","uris":["http://www.mendeley.com/documents/?uuid=fff7b09c-6335-4719-b0d1-de5699836c9d","http://www.mendeley.com/documents/?uuid=f7a5b01f-6f3a-4a76-a1a5-efa32dea8338"],"itemData":{"DOI":"10.1139/gen-2018-0048","ISSN":"08312796","PMID":"30457888","abstract":"Metabarcoding is a powerful, increasingly popular tool for biodiversity assessment, but it still suffers from some drawbacks (specimen destruction, separation, and size sorting). In the present study, we tested a non-destructive protocol that excludes any sample sorting, where the ethanol used for sample preserving is filtered and DNA is extracted from the filter for subsequent DNA metabarcoding. When tested on macroinvertebrate mock communities, the method was widely successful but was unable to reliably detect mollusc taxa. Three different protocols (no treatment, shaking, and freezing) were successfully applied to increase DNA release to the fixative. The protocols resulted in similar success in taxa detection (6.8-7 taxa) but differences in read numbers assigned to taxa of interest (33.8%-93.7%). In comparison to conventional bulk sample metabarcoding of environmental samples, taxa with pronounced exoskeleton and small-bodied taxa were especially underrepresented in ethanol samples. For EPT (Ephemeroptera, Plecoptera, Trichoptera) taxa, which are important for determining stream ecological status, the methods detected 46 OTUs in common, with only 4 unique to the ethanol samples and 10 to the bulk samples. These results indicate that fixative-based metabarcoding is a non-destructive, time-saving alternative for biodiversity assessments focussing on taxa used for ecological status determination. However, for a comprehensive assessment on total invertebrate biodiversity, the method may not be sufficient, and conventional bulk sample metabarcoding should be applied.","author":[{"dropping-particle":"","family":"Zizka","given":"Vera","non-dropping-particle":"","parse-names":false,"suffix":""},{"dropping-particle":"","family":"Leese","given":"Florian","non-dropping-particle":"","parse-names":false,"suffix":""},{"dropping-particle":"","family":"Peinert","given":"Bianca","non-dropping-particle":"","parse-names":false,"suffix":""},{"dropping-particle":"","family":"Geiger","given":"Matthias F.","non-dropping-particle":"","parse-names":false,"suffix":""}],"container-title":"Genome","id":"ITEM-2","issue":"3","issued":{"date-parts":[["2019"]]},"page":"122-136","title":"DNA metabarcoding from sample fixative as a quick and voucher-preserving biodiversity assessment method","type":"article-journal","volume":"62"}}],"schema":"https://github.com/citation-style-language/schema/raw/master/csl-citation.json"} </w:instrText>
      </w:r>
      <w:r w:rsidRPr="00787498">
        <w:rPr>
          <w:color w:val="2B579A"/>
          <w:shd w:val="clear" w:color="auto" w:fill="E6E6E6"/>
        </w:rPr>
        <w:fldChar w:fldCharType="separate"/>
      </w:r>
      <w:r w:rsidR="00C5133D">
        <w:rPr>
          <w:rFonts w:cs="Times New Roman"/>
        </w:rPr>
        <w:t>(Martins et al., 2020; Zizka et al., 2019)</w:t>
      </w:r>
      <w:r w:rsidRPr="00787498">
        <w:rPr>
          <w:color w:val="2B579A"/>
          <w:shd w:val="clear" w:color="auto" w:fill="E6E6E6"/>
        </w:rPr>
        <w:fldChar w:fldCharType="end"/>
      </w:r>
      <w:r w:rsidRPr="00787498">
        <w:t xml:space="preserve">. </w:t>
      </w:r>
    </w:p>
    <w:p w14:paraId="6BC55A9F" w14:textId="528EB299" w:rsidR="00E936DD" w:rsidRDefault="00E936DD" w:rsidP="00E936DD">
      <w:pPr>
        <w:pStyle w:val="Heading3"/>
      </w:pPr>
      <w:r w:rsidRPr="003B4F38">
        <w:rPr>
          <w:color w:val="146568"/>
        </w:rPr>
        <w:lastRenderedPageBreak/>
        <w:t>Opportunities for species inventories and detections</w:t>
      </w:r>
    </w:p>
    <w:p w14:paraId="0D326A3E" w14:textId="77777777" w:rsidR="00E936DD" w:rsidRPr="003E3B26" w:rsidRDefault="00E936DD" w:rsidP="00E936DD">
      <w:pPr>
        <w:rPr>
          <w:lang w:val="en-US"/>
        </w:rPr>
      </w:pPr>
    </w:p>
    <w:p w14:paraId="62229653" w14:textId="77777777" w:rsidR="00E936DD" w:rsidRPr="007D27E7" w:rsidRDefault="00E936DD" w:rsidP="00B91BFA">
      <w:pPr>
        <w:pStyle w:val="NMtext"/>
        <w:jc w:val="left"/>
      </w:pPr>
      <w:r w:rsidRPr="007D27E7">
        <w:rPr>
          <w:rStyle w:val="Heading4Char"/>
          <w:rFonts w:eastAsiaTheme="minorHAnsi"/>
        </w:rPr>
        <w:t>Development of sampling strategies to detect species or sets of species at known probabilities.</w:t>
      </w:r>
      <w:r w:rsidRPr="007D27E7">
        <w:t xml:space="preserve"> </w:t>
      </w:r>
    </w:p>
    <w:p w14:paraId="63EDEB22" w14:textId="50F17D43" w:rsidR="00E936DD" w:rsidRDefault="00E936DD" w:rsidP="00B91BFA">
      <w:pPr>
        <w:pStyle w:val="NMtext"/>
        <w:spacing w:line="360" w:lineRule="auto"/>
        <w:jc w:val="left"/>
      </w:pPr>
      <w:r>
        <w:t>The majority of eDNA surveys do not estimate detection probabilities at sampling sites. Without these, the probability of a species being present, even if not detected, cannot be modelled. There is an opportunity to build on site-occupancy modelling and jSDM modelling (see section ‘</w:t>
      </w:r>
      <w:r w:rsidRPr="00637AD1">
        <w:t>DNA-based approaches to biodiversity monitoring</w:t>
      </w:r>
      <w:r>
        <w:t>’)</w:t>
      </w:r>
      <w:r w:rsidRPr="00805181">
        <w:t xml:space="preserve"> </w:t>
      </w:r>
      <w:r>
        <w:t>efforts from other studies to help address this challenge. It</w:t>
      </w:r>
      <w:r w:rsidDel="006D0301">
        <w:t xml:space="preserve"> </w:t>
      </w:r>
      <w:r>
        <w:t xml:space="preserve">is expected that lentic systems (either discrete ponds or large lakes) would be targeted first as eDNA transport in lotic systems poses additional interpretive challenges that are yet to be overcome. Furthermore, it would be reasonable to target vertebrates first – fish and amphibians – given that eDNA approaches have regularly been shown to outperform conventional methods for these taxa and primer sets have been developed that detect </w:t>
      </w:r>
      <w:r w:rsidR="00C252D5">
        <w:t>most</w:t>
      </w:r>
      <w:r>
        <w:t xml:space="preserve"> fish and amphibians to species level. For other groups, such as insects, models could be developed but would require more research as it is clear that many species are not detected by current eDNA approaches. </w:t>
      </w:r>
    </w:p>
    <w:p w14:paraId="0BAF1807" w14:textId="48B43817" w:rsidR="00E936DD" w:rsidRDefault="00E936DD" w:rsidP="00B91BFA">
      <w:pPr>
        <w:pStyle w:val="NMtext"/>
        <w:spacing w:line="360" w:lineRule="auto"/>
        <w:jc w:val="left"/>
      </w:pPr>
      <w:r>
        <w:t xml:space="preserve">Building models to estimate detection probabilities requires multiple sampling replicates from multiple sampling locations or timepoints. </w:t>
      </w:r>
      <w:r w:rsidRPr="008F2308">
        <w:t>Pilot studies or priori knowledge of species’ occurrence should be used to guide sampling strategies using simulations or from optimum numbers of replicates in the literature to achieve a specified standard error of the occupancy estimate, or both</w:t>
      </w:r>
      <w:r w:rsidR="00982776">
        <w:t xml:space="preserve"> </w:t>
      </w:r>
      <w:r w:rsidR="00982776">
        <w:fldChar w:fldCharType="begin"/>
      </w:r>
      <w:r w:rsidR="00982776">
        <w:instrText xml:space="preserve"> ADDIN ZOTERO_ITEM CSL_CITATION {"citationID":"ffv479dQ","properties":{"formattedCitation":"(Mackenzie &amp; Royle, 2005)","plainCitation":"(Mackenzie &amp; Royle, 2005)","noteIndex":0},"citationItems":[{"id":6518,"uris":["http://zotero.org/users/10679637/items/37JXT8EW"],"itemData":{"id":6518,"type":"article-journal","container-title":"Journal of Applied Ecology","DOI":"10.1111/j.1365-2664.2005.01098.x","ISSN":"00218901","issue":"6","language":"en","page":"1105-1114","source":"DOI.org (Crossref)","title":"Designing occupancy studies: general advice and allocating survey effort: Designing occupancy studies","title-short":"Designing occupancy studies","volume":"42","author":[{"family":"Mackenzie","given":"Darryl I."},{"family":"Royle","given":"J. Andrew"}],"issued":{"date-parts":[["2005",12]]}}}],"schema":"https://github.com/citation-style-language/schema/raw/master/csl-citation.json"} </w:instrText>
      </w:r>
      <w:r w:rsidR="00982776">
        <w:fldChar w:fldCharType="separate"/>
      </w:r>
      <w:r w:rsidR="00982776">
        <w:rPr>
          <w:noProof/>
        </w:rPr>
        <w:t>(Mackenzie &amp; Royle, 2005)</w:t>
      </w:r>
      <w:r w:rsidR="00982776">
        <w:fldChar w:fldCharType="end"/>
      </w:r>
      <w:r w:rsidRPr="008F2308">
        <w:t xml:space="preserve">. Sites should be defined at a suitable scale for management decisions, and within practical limitations of survey methods. For example, small ponds may be suitable to be defined as sites (with replicate samples within them) if they can be managed as a unit. Numbers of sites can be calculated to achieve a given standard error on occupancy estimates for a range of possible detection and occupancy probabilities. For example, optimum numbers of </w:t>
      </w:r>
      <w:r>
        <w:t xml:space="preserve">replicates </w:t>
      </w:r>
      <w:r w:rsidRPr="008F2308">
        <w:t>are between 2 and 5 where probability of detection is above 0.5. With a probability of detection of 0.5 and a probability of occupancy at 0.8, approximately 35 sites</w:t>
      </w:r>
      <w:r>
        <w:t xml:space="preserve"> would </w:t>
      </w:r>
      <w:r w:rsidRPr="008F2308">
        <w:t>give a standard error of 0.1, whereas to achieve a standard error of 0.075 would require 64 sites. A further consideration in sampling large lakes is</w:t>
      </w:r>
      <w:r>
        <w:t xml:space="preserve"> the uneven distribution of </w:t>
      </w:r>
      <w:r w:rsidRPr="005E6D03">
        <w:t xml:space="preserve">eDNA along the vertical plane of the water column </w:t>
      </w:r>
      <w:r w:rsidRPr="008F2308">
        <w:t>and depth</w:t>
      </w:r>
      <w:r w:rsidRPr="005E6D03">
        <w:t xml:space="preserve"> should be </w:t>
      </w:r>
      <w:r w:rsidRPr="008F2308">
        <w:t>standardised or included as a covariate</w:t>
      </w:r>
      <w:r w:rsidRPr="005E6D03">
        <w:t xml:space="preserve"> when designing </w:t>
      </w:r>
      <w:r>
        <w:t>lake</w:t>
      </w:r>
      <w:r w:rsidRPr="005E6D03">
        <w:t xml:space="preserve"> sampling </w:t>
      </w:r>
      <w:r w:rsidRPr="005E6D03">
        <w:lastRenderedPageBreak/>
        <w:t>strategies</w:t>
      </w:r>
      <w:r w:rsidR="0013662B">
        <w:t xml:space="preserve"> </w:t>
      </w:r>
      <w:r w:rsidR="0013662B">
        <w:fldChar w:fldCharType="begin"/>
      </w:r>
      <w:r w:rsidR="0013662B">
        <w:instrText xml:space="preserve"> ADDIN ZOTERO_ITEM CSL_CITATION {"citationID":"a2Zrz1fN","properties":{"formattedCitation":"(Pont et al., 2021c)","plainCitation":"(Pont et al., 2021c)","noteIndex":0},"citationItems":[{"id":3848,"uris":["http://zotero.org/groups/4440035/items/B48H5957"],"itemData":{"id":3848,"type":"article-journal","abstract":"Most of the present EU Water Framework Directive (WFD) compliant fish-based assessment methods of European rivers are multi-metric indices computed from traditional electrofishing (TEF) samples, but this method has known shortcomings, especially in large rivers. The probability of detecting rare species remains limited, which can alter the sensitivity of the indices. In recent years, environmental (e)DNA metabarcoding techniques have progressed sufficiently to allow applications in various ecological domains as well as eDNA-based ecological assessment methods. A review of the 25 current WFD-compliant methods for river fish shows that 81% of the metrics used in these methods are expressed in richness or relative abundance and thus compatible with eDNA samples. However, more than half of the member states' methods include at least one metric related to age or size structure and would have to adapt their current fish index if reliant solely on eDNA-derived information. Most trait-based metrics expressed in richness are higher when computed from eDNA than when computed from TEF samples. Comparable values are obtained only when the TEF sampling effort increases. Depending on the species trait considered, most trait-based metrics expressed in relative abundance are significantly higher for eDNA than for TEF samples or vice versa due to over-estimation of sub-surface species or under-estimation of benthic and rare species by TEF sampling, respectively. An existing predictive fish index, adapted to make it compatible with eDNA data, delivers an ecological assessment comparable with the current approved method for 22 of the 25 sites tested. Its associated uncertainty is lower than that of current fish indices. Recommendations for the development of future fish eDNA-based indices and the associated eDNA water sampling strategy are discussed.","container-title":"Journal of Fish Biology","DOI":"10.1111/jfb.14176","ISSN":"0022-1112, 1095-8649","issue":"2","journalAbbreviation":"J Fish Biol","language":"en","page":"354-366","source":"DOI.org (Crossref)","title":"The future of fish</w:instrText>
      </w:r>
      <w:r w:rsidR="0013662B">
        <w:rPr>
          <w:rFonts w:ascii="Cambria Math" w:hAnsi="Cambria Math" w:cs="Cambria Math"/>
        </w:rPr>
        <w:instrText>‐</w:instrText>
      </w:r>
      <w:r w:rsidR="0013662B">
        <w:instrText>based ecological assessment of European rivers: from traditional EU Water Framework Directive compliant methods to eDNA metabarcoding</w:instrText>
      </w:r>
      <w:r w:rsidR="0013662B">
        <w:rPr>
          <w:rFonts w:ascii="Cambria Math" w:hAnsi="Cambria Math" w:cs="Cambria Math"/>
        </w:rPr>
        <w:instrText>‐</w:instrText>
      </w:r>
      <w:r w:rsidR="0013662B">
        <w:instrText>based approaches","title-short":"The future of fish</w:instrText>
      </w:r>
      <w:r w:rsidR="0013662B">
        <w:rPr>
          <w:rFonts w:ascii="Cambria Math" w:hAnsi="Cambria Math" w:cs="Cambria Math"/>
        </w:rPr>
        <w:instrText>‐</w:instrText>
      </w:r>
      <w:r w:rsidR="0013662B">
        <w:instrText xml:space="preserve">based ecological assessment of European rivers","volume":"98","author":[{"family":"Pont","given":"Didier"},{"family":"Valentini","given":"Alice"},{"family":"Rocle","given":"Mathieu"},{"family":"Maire","given":"Anthony"},{"family":"Delaigue","given":"Olivier"},{"family":"Jean","given":"Pauline"},{"family":"Dejean","given":"Tony"}],"issued":{"date-parts":[["2021",2]]}}}],"schema":"https://github.com/citation-style-language/schema/raw/master/csl-citation.json"} </w:instrText>
      </w:r>
      <w:r w:rsidR="0013662B">
        <w:fldChar w:fldCharType="separate"/>
      </w:r>
      <w:r w:rsidR="0013662B">
        <w:rPr>
          <w:noProof/>
        </w:rPr>
        <w:t>(Pont et al., 2021c)</w:t>
      </w:r>
      <w:r w:rsidR="0013662B">
        <w:fldChar w:fldCharType="end"/>
      </w:r>
      <w:r w:rsidRPr="005E6D03">
        <w:t xml:space="preserve">. </w:t>
      </w:r>
      <w:r w:rsidRPr="008F2308">
        <w:t>Further</w:t>
      </w:r>
      <w:r>
        <w:t xml:space="preserve"> environmental data (waterbody physicochemical characteristics) </w:t>
      </w:r>
      <w:r w:rsidRPr="008F2308">
        <w:t>also need</w:t>
      </w:r>
      <w:r>
        <w:t xml:space="preserve"> to be recorded</w:t>
      </w:r>
      <w:r w:rsidRPr="008F2308">
        <w:t xml:space="preserve"> or obtained from Earth Observation sources to use as covariates of occupancy in models. Sites should be concurrently monitored using conventional and DNA-based methods, at least until sufficient comparisons can be made.</w:t>
      </w:r>
      <w:r>
        <w:t xml:space="preserve"> To account for temporal variability</w:t>
      </w:r>
      <w:r w:rsidRPr="008F2308">
        <w:t xml:space="preserve"> in species presence, either</w:t>
      </w:r>
      <w:r>
        <w:t xml:space="preserve"> multiple visits within a short timeframe </w:t>
      </w:r>
      <w:r w:rsidRPr="008F2308">
        <w:t>could be used</w:t>
      </w:r>
      <w:r>
        <w:t xml:space="preserve"> to produce single-season occupancy models</w:t>
      </w:r>
      <w:r w:rsidRPr="008F2308">
        <w:t xml:space="preserve"> or more complex, multi season models could be implemented.</w:t>
      </w:r>
      <w:r>
        <w:t xml:space="preserve"> The outcome would be a model that would be applicable across the geographic range that was initially sampled. The model could be extended geographically over time with additional follow-up studies, eventually leading to a national sampling strategy that could be applied to lentic systems for fish or amphibians that would ensure a desired level of confidence in detection as well as accounting for physicochemical variations that are known to influence detection probabilities. </w:t>
      </w:r>
    </w:p>
    <w:p w14:paraId="573982A8" w14:textId="77777777" w:rsidR="00E936DD" w:rsidRPr="00994CF3" w:rsidRDefault="00E936DD" w:rsidP="00B91BFA">
      <w:pPr>
        <w:pStyle w:val="NMtext"/>
        <w:spacing w:line="360" w:lineRule="auto"/>
        <w:rPr>
          <w:rStyle w:val="Heading4Char"/>
          <w:rFonts w:eastAsiaTheme="minorHAnsi"/>
        </w:rPr>
      </w:pPr>
      <w:r w:rsidRPr="00994CF3">
        <w:rPr>
          <w:rStyle w:val="Heading4Char"/>
          <w:rFonts w:eastAsiaTheme="minorHAnsi"/>
        </w:rPr>
        <w:t>Development of sampling strategies to estimate the location of eDNA sources in lotic systems</w:t>
      </w:r>
    </w:p>
    <w:p w14:paraId="54565720" w14:textId="664BAED1" w:rsidR="00E936DD" w:rsidRDefault="00E936DD" w:rsidP="00B91BFA">
      <w:pPr>
        <w:pStyle w:val="NMtext"/>
        <w:spacing w:line="360" w:lineRule="auto"/>
        <w:jc w:val="left"/>
      </w:pPr>
      <w:r w:rsidRPr="00EE1E23">
        <w:t xml:space="preserve">Observations and experiments show that eDNA can be transported from </w:t>
      </w:r>
      <w:r w:rsidR="00057F35">
        <w:t>ten</w:t>
      </w:r>
      <w:r w:rsidR="00057F35" w:rsidRPr="00EE1E23">
        <w:t xml:space="preserve">s </w:t>
      </w:r>
      <w:r w:rsidRPr="00EE1E23">
        <w:t>to thousands of metres downstream in lotic systems. eDNA appears to behave similarly to fine particulate organic matter and the distance it travels is affected by flow rate</w:t>
      </w:r>
      <w:r>
        <w:t>,</w:t>
      </w:r>
      <w:r w:rsidRPr="00EE1E23">
        <w:t xml:space="preserve"> volume</w:t>
      </w:r>
      <w:r>
        <w:t>, and local environmental conditions</w:t>
      </w:r>
      <w:r w:rsidRPr="00EE1E23">
        <w:t>. If the location of taxa within a lotic system is important for a given monitoring program (rather than simply having observations that a species occurs within a watercourse or catchment)</w:t>
      </w:r>
      <w:r>
        <w:t>,</w:t>
      </w:r>
      <w:r w:rsidRPr="00EE1E23">
        <w:t xml:space="preserve"> then model</w:t>
      </w:r>
      <w:r>
        <w:t>s</w:t>
      </w:r>
      <w:r w:rsidRPr="00EE1E23">
        <w:t xml:space="preserve"> to estimate where the eDNA originated from are essential. Only recently have attempts been made to overcome this challenge. </w:t>
      </w:r>
      <w:r w:rsidRPr="008B3ECA">
        <w:t xml:space="preserve">For instance, </w:t>
      </w:r>
      <w:r w:rsidRPr="00D605BB">
        <w:rPr>
          <w:color w:val="2B579A"/>
          <w:shd w:val="clear" w:color="auto" w:fill="E6E6E6"/>
        </w:rPr>
        <w:fldChar w:fldCharType="begin" w:fldLock="1"/>
      </w:r>
      <w:r w:rsidR="0063198C">
        <w:instrText xml:space="preserve"> ADDIN ZOTERO_ITEM CSL_CITATION {"citationID":"VYqblkYH","properties":{"formattedCitation":"(Carraro et al., 2020)","plainCitation":"(Carraro et al., 2020)","noteIndex":0},"citationItems":[{"id":"w52rFSGD/rcByGohx","uris":["http://www.mendeley.com/documents/?uuid=fde1c796-ee16-4855-9330-784f0faf597f","http://www.mendeley.com/documents/?uuid=6cf163c8-1772-4caf-bccb-06d939ebdfed"],"itemData":{"DOI":"10.1038/s41467-020-17337-8","ISSN":"20411723","PMID":"32680984","abstract":"The alarming declines of freshwater biodiversity call for efficient biomonitoring at fine spatiotemporal scales, such that conservation measures be grounded upon accurate biodiversity data. Here, we show that combining environmental DNA (eDNA) extracted from stream water samples with models based on hydrological first principles allows upscaling biodiversity estimates for aquatic insects at very high spatial resolution. Our model decouples the diverse upstream contributions to the eDNA data, enabling the reconstruction of taxa distribution patterns. Across a 740-km2 basin, we obtain a space-filling biodiversity prediction at a grain size resolution of 1-km long stream sections. The model’s accuracy in matching direct observations of aquatic insects’ local occurrence ranges between 57–100%. Our results demonstrate how eDNA can be used for high-resolution biodiversity assessments in rivers with minimal prior knowledge of the system. Our approach allows identification of biodiversity hotspots that could be otherwise overlooked, enabling implementation of focused conservation strategies.","author":[{"dropping-particle":"","family":"Carraro","given":"Luca","non-dropping-particle":"","parse-names":false,"suffix":""},{"dropping-particle":"","family":"Mächler","given":"Elvira","non-dropping-particle":"","parse-names":false,"suffix":""},{"dropping-particle":"","family":"Wüthrich","given":"Remo","non-dropping-particle":"","parse-names":false,"suffix":""},{"dropping-particle":"","family":"Altermatt","given":"Florian","non-dropping-particle":"","parse-names":false,"suffix":""}],"container-title":"Nature Communications","id":"ITEM-1","issue":"1","issued":{"date-parts":[["2020"]]},"page":"1-12","publisher":"Springer US","title":"Environmental DNA allows upscaling spatial patterns of biodiversity in freshwater ecosystems","type":"article-journal","volume":"11"}}],"schema":"https://github.com/citation-style-language/schema/raw/master/csl-citation.json"} </w:instrText>
      </w:r>
      <w:r w:rsidRPr="00D605BB">
        <w:rPr>
          <w:color w:val="2B579A"/>
          <w:shd w:val="clear" w:color="auto" w:fill="E6E6E6"/>
        </w:rPr>
        <w:fldChar w:fldCharType="separate"/>
      </w:r>
      <w:r w:rsidR="00C5133D">
        <w:rPr>
          <w:rFonts w:cs="Times New Roman"/>
        </w:rPr>
        <w:t>(Carraro et al., 2020)</w:t>
      </w:r>
      <w:r w:rsidRPr="00D605BB">
        <w:rPr>
          <w:color w:val="2B579A"/>
          <w:shd w:val="clear" w:color="auto" w:fill="E6E6E6"/>
        </w:rPr>
        <w:fldChar w:fldCharType="end"/>
      </w:r>
      <w:r>
        <w:t xml:space="preserve"> </w:t>
      </w:r>
      <w:r w:rsidRPr="00D605BB">
        <w:t>developed</w:t>
      </w:r>
      <w:r>
        <w:t xml:space="preserve"> </w:t>
      </w:r>
      <w:r w:rsidRPr="00D605BB">
        <w:t>and</w:t>
      </w:r>
      <w:r>
        <w:t xml:space="preserve"> </w:t>
      </w:r>
      <w:r w:rsidRPr="00D605BB">
        <w:t>applied</w:t>
      </w:r>
      <w:r>
        <w:t xml:space="preserve"> </w:t>
      </w:r>
      <w:r w:rsidRPr="00D605BB">
        <w:t>the</w:t>
      </w:r>
      <w:r>
        <w:t xml:space="preserve"> </w:t>
      </w:r>
      <w:r w:rsidRPr="00D605BB">
        <w:t>eDITH</w:t>
      </w:r>
      <w:r>
        <w:t xml:space="preserve"> </w:t>
      </w:r>
      <w:r w:rsidRPr="00D605BB">
        <w:t>(eDNA</w:t>
      </w:r>
      <w:r>
        <w:t xml:space="preserve"> </w:t>
      </w:r>
      <w:r w:rsidRPr="00D605BB">
        <w:t>Integrating</w:t>
      </w:r>
      <w:r>
        <w:t xml:space="preserve"> </w:t>
      </w:r>
      <w:r w:rsidRPr="00D605BB">
        <w:t>Transport</w:t>
      </w:r>
      <w:r>
        <w:t xml:space="preserve"> </w:t>
      </w:r>
      <w:r w:rsidRPr="00D605BB">
        <w:t>and</w:t>
      </w:r>
      <w:r>
        <w:t xml:space="preserve"> </w:t>
      </w:r>
      <w:r w:rsidRPr="00D605BB">
        <w:t>Hydrology)</w:t>
      </w:r>
      <w:r>
        <w:t xml:space="preserve"> </w:t>
      </w:r>
      <w:r w:rsidRPr="00D605BB">
        <w:t>model,</w:t>
      </w:r>
      <w:r>
        <w:t xml:space="preserve"> </w:t>
      </w:r>
      <w:r w:rsidRPr="00D605BB">
        <w:t>which</w:t>
      </w:r>
      <w:r>
        <w:t xml:space="preserve"> </w:t>
      </w:r>
      <w:r w:rsidRPr="00D605BB">
        <w:t>uses</w:t>
      </w:r>
      <w:r>
        <w:t xml:space="preserve"> </w:t>
      </w:r>
      <w:r w:rsidRPr="00D605BB">
        <w:t>hydrological</w:t>
      </w:r>
      <w:r>
        <w:t xml:space="preserve"> </w:t>
      </w:r>
      <w:r w:rsidRPr="00D605BB">
        <w:t>first</w:t>
      </w:r>
      <w:r>
        <w:t xml:space="preserve"> </w:t>
      </w:r>
      <w:r w:rsidRPr="00D605BB">
        <w:t>principles,</w:t>
      </w:r>
      <w:r>
        <w:t xml:space="preserve"> </w:t>
      </w:r>
      <w:r w:rsidRPr="00D605BB">
        <w:t>to</w:t>
      </w:r>
      <w:r>
        <w:t xml:space="preserve"> </w:t>
      </w:r>
      <w:r w:rsidRPr="00D605BB">
        <w:t>sequence</w:t>
      </w:r>
      <w:r>
        <w:t xml:space="preserve"> </w:t>
      </w:r>
      <w:r w:rsidRPr="00D605BB">
        <w:t>read</w:t>
      </w:r>
      <w:r>
        <w:t xml:space="preserve"> </w:t>
      </w:r>
      <w:r w:rsidRPr="00D605BB">
        <w:t>counts</w:t>
      </w:r>
      <w:r>
        <w:t xml:space="preserve"> </w:t>
      </w:r>
      <w:r w:rsidRPr="00D605BB">
        <w:t>for</w:t>
      </w:r>
      <w:r>
        <w:t xml:space="preserve"> </w:t>
      </w:r>
      <w:r w:rsidRPr="00D605BB">
        <w:t>50</w:t>
      </w:r>
      <w:r>
        <w:t xml:space="preserve"> </w:t>
      </w:r>
      <w:r w:rsidRPr="00D605BB">
        <w:t>E</w:t>
      </w:r>
      <w:r>
        <w:t xml:space="preserve">phemeroptera, </w:t>
      </w:r>
      <w:r w:rsidRPr="00D605BB">
        <w:t>P</w:t>
      </w:r>
      <w:r>
        <w:t xml:space="preserve">lecoptera </w:t>
      </w:r>
      <w:r w:rsidRPr="00D605BB">
        <w:t>and</w:t>
      </w:r>
      <w:r>
        <w:t xml:space="preserve"> </w:t>
      </w:r>
      <w:r w:rsidRPr="00D605BB">
        <w:t>T</w:t>
      </w:r>
      <w:r>
        <w:t>richoptera (</w:t>
      </w:r>
      <w:r w:rsidRPr="00D605BB">
        <w:t>EPT</w:t>
      </w:r>
      <w:r>
        <w:t xml:space="preserve">) </w:t>
      </w:r>
      <w:r w:rsidRPr="00D605BB">
        <w:t>genera,</w:t>
      </w:r>
      <w:r>
        <w:t xml:space="preserve"> </w:t>
      </w:r>
      <w:r w:rsidRPr="00D605BB">
        <w:t>and</w:t>
      </w:r>
      <w:r>
        <w:t xml:space="preserve"> </w:t>
      </w:r>
      <w:r w:rsidRPr="00D605BB">
        <w:t>revealed</w:t>
      </w:r>
      <w:r>
        <w:t xml:space="preserve"> </w:t>
      </w:r>
      <w:r w:rsidRPr="00D605BB">
        <w:t>the</w:t>
      </w:r>
      <w:r>
        <w:t xml:space="preserve"> </w:t>
      </w:r>
      <w:r w:rsidRPr="00D605BB">
        <w:t>role</w:t>
      </w:r>
      <w:r>
        <w:t xml:space="preserve"> </w:t>
      </w:r>
      <w:r w:rsidRPr="00D605BB">
        <w:t>of</w:t>
      </w:r>
      <w:r>
        <w:t xml:space="preserve"> </w:t>
      </w:r>
      <w:r w:rsidRPr="00D605BB">
        <w:t>environmental</w:t>
      </w:r>
      <w:r>
        <w:t xml:space="preserve"> </w:t>
      </w:r>
      <w:r w:rsidRPr="00D605BB">
        <w:t>covariates</w:t>
      </w:r>
      <w:r>
        <w:t xml:space="preserve"> </w:t>
      </w:r>
      <w:r w:rsidRPr="00D605BB">
        <w:t>in</w:t>
      </w:r>
      <w:r>
        <w:t xml:space="preserve"> </w:t>
      </w:r>
      <w:r w:rsidRPr="00D605BB">
        <w:t>driving</w:t>
      </w:r>
      <w:r>
        <w:t xml:space="preserve"> </w:t>
      </w:r>
      <w:r w:rsidRPr="00D605BB">
        <w:t>the</w:t>
      </w:r>
      <w:r>
        <w:t xml:space="preserve"> </w:t>
      </w:r>
      <w:r w:rsidRPr="00D605BB">
        <w:t>spatial</w:t>
      </w:r>
      <w:r>
        <w:t xml:space="preserve"> </w:t>
      </w:r>
      <w:r w:rsidRPr="00D605BB">
        <w:t>distribution</w:t>
      </w:r>
      <w:r>
        <w:t xml:space="preserve"> </w:t>
      </w:r>
      <w:r w:rsidRPr="00D605BB">
        <w:t>of</w:t>
      </w:r>
      <w:r>
        <w:t xml:space="preserve"> </w:t>
      </w:r>
      <w:r w:rsidRPr="00D605BB">
        <w:t>single</w:t>
      </w:r>
      <w:r>
        <w:t xml:space="preserve"> </w:t>
      </w:r>
      <w:r w:rsidRPr="00D605BB">
        <w:t>taxa</w:t>
      </w:r>
      <w:r>
        <w:t xml:space="preserve"> </w:t>
      </w:r>
      <w:r w:rsidRPr="00D605BB">
        <w:t>and</w:t>
      </w:r>
      <w:r>
        <w:t xml:space="preserve"> </w:t>
      </w:r>
      <w:r w:rsidRPr="00D605BB">
        <w:t>EPT</w:t>
      </w:r>
      <w:r>
        <w:t xml:space="preserve"> </w:t>
      </w:r>
      <w:r w:rsidRPr="00D605BB">
        <w:t>diversity</w:t>
      </w:r>
      <w:r>
        <w:t xml:space="preserve"> </w:t>
      </w:r>
      <w:r w:rsidRPr="00D605BB">
        <w:t>across</w:t>
      </w:r>
      <w:r>
        <w:t xml:space="preserve"> </w:t>
      </w:r>
      <w:r w:rsidRPr="00D605BB">
        <w:t>the</w:t>
      </w:r>
      <w:r>
        <w:t xml:space="preserve"> </w:t>
      </w:r>
      <w:r w:rsidRPr="00D605BB">
        <w:t>study</w:t>
      </w:r>
      <w:r>
        <w:t xml:space="preserve"> </w:t>
      </w:r>
      <w:r w:rsidRPr="00D605BB">
        <w:t>catchment.</w:t>
      </w:r>
      <w:r>
        <w:t xml:space="preserve"> </w:t>
      </w:r>
      <w:r w:rsidRPr="00D605BB">
        <w:t>The</w:t>
      </w:r>
      <w:r>
        <w:t xml:space="preserve"> </w:t>
      </w:r>
      <w:r w:rsidRPr="00D605BB">
        <w:t>results</w:t>
      </w:r>
      <w:r>
        <w:t xml:space="preserve"> </w:t>
      </w:r>
      <w:r w:rsidRPr="00D605BB">
        <w:t>are</w:t>
      </w:r>
      <w:r>
        <w:t xml:space="preserve"> </w:t>
      </w:r>
      <w:r w:rsidRPr="00D605BB">
        <w:t>very</w:t>
      </w:r>
      <w:r>
        <w:t xml:space="preserve"> </w:t>
      </w:r>
      <w:r w:rsidRPr="00D605BB">
        <w:t>promising,</w:t>
      </w:r>
      <w:r>
        <w:t xml:space="preserve"> </w:t>
      </w:r>
      <w:r w:rsidRPr="00D605BB">
        <w:t>as</w:t>
      </w:r>
      <w:r>
        <w:t xml:space="preserve"> </w:t>
      </w:r>
      <w:r w:rsidRPr="00D605BB">
        <w:t>the</w:t>
      </w:r>
      <w:r>
        <w:t xml:space="preserve"> </w:t>
      </w:r>
      <w:r w:rsidRPr="00D605BB">
        <w:t>model-predicted</w:t>
      </w:r>
      <w:r>
        <w:t xml:space="preserve"> </w:t>
      </w:r>
      <w:r w:rsidRPr="00D605BB">
        <w:t>low-diversity</w:t>
      </w:r>
      <w:r>
        <w:t xml:space="preserve"> </w:t>
      </w:r>
      <w:r w:rsidRPr="00D605BB">
        <w:t>reaches</w:t>
      </w:r>
      <w:r>
        <w:t xml:space="preserve"> </w:t>
      </w:r>
      <w:r w:rsidRPr="00D605BB">
        <w:t>corresponded</w:t>
      </w:r>
      <w:r>
        <w:t xml:space="preserve"> </w:t>
      </w:r>
      <w:r w:rsidRPr="00D605BB">
        <w:t>to</w:t>
      </w:r>
      <w:r>
        <w:t xml:space="preserve"> polluted </w:t>
      </w:r>
      <w:r w:rsidRPr="00D605BB">
        <w:t>sites.</w:t>
      </w:r>
      <w:r>
        <w:t xml:space="preserve"> There is an opportunity to trial these recent models and to determine sampling strategies required to effectively apply such models. </w:t>
      </w:r>
    </w:p>
    <w:p w14:paraId="6C83F87D" w14:textId="1BEB8FAB" w:rsidR="00E936DD" w:rsidRDefault="00E936DD" w:rsidP="00B91BFA">
      <w:pPr>
        <w:pStyle w:val="NMtext"/>
        <w:spacing w:line="360" w:lineRule="auto"/>
        <w:jc w:val="left"/>
      </w:pPr>
      <w:r>
        <w:t xml:space="preserve">Initially this would be carried out intensively on a single catchment (multiple sampling locations at approximately 2.5 km intervals and multiple replicates per location) but it would </w:t>
      </w:r>
      <w:r>
        <w:lastRenderedPageBreak/>
        <w:t xml:space="preserve">be expected that the baseline data would inform a less intensive monitoring program. Any taxa can be targeted provided there is conventional data that could be used for verification. For example, if insects were targeted and the eDNA data generated was largely made up of chironomids (this group is frequently well-represented in freshwater eDNA studies), then follow-up conventional surveys would be carried out at numerous sites to assess the predictions made by the model. The outcome would be a sampling strategy for the taxonomic group(s) studied that would predict biodiversity (i.e., the location of taxa detected) throughout an entire lotic system, </w:t>
      </w:r>
      <w:r w:rsidR="002C3200">
        <w:t>which</w:t>
      </w:r>
      <w:r>
        <w:t xml:space="preserve"> could be repeated on an annual basis. By collecting physicochemical and hydrological data, the sampling strategy and model could also be assessed in terms of its power to detect particular impacts (such as point pollution). It is anticipated that a baseline study would need to be conducted on every new catchment being monitored. Although models may be shown to be broadly effective, numerous catchments would be required before this could be judged. Once developed, successful models could also incorporate parameters from site-occupancy/jSDM models, as for lentic systems.</w:t>
      </w:r>
    </w:p>
    <w:p w14:paraId="1DE0C42E" w14:textId="77777777" w:rsidR="00E936DD" w:rsidRPr="00994CF3" w:rsidRDefault="00E936DD" w:rsidP="00EC500B">
      <w:pPr>
        <w:pStyle w:val="Heading4"/>
        <w:spacing w:line="360" w:lineRule="auto"/>
      </w:pPr>
      <w:r w:rsidRPr="00994CF3">
        <w:rPr>
          <w:rFonts w:eastAsia="Yu Gothic Light"/>
        </w:rPr>
        <w:t xml:space="preserve">Developing </w:t>
      </w:r>
      <w:r w:rsidRPr="00994CF3">
        <w:t xml:space="preserve">a more </w:t>
      </w:r>
      <w:r w:rsidRPr="00994CF3">
        <w:rPr>
          <w:rFonts w:eastAsia="Yu Gothic Light"/>
        </w:rPr>
        <w:t>cost-</w:t>
      </w:r>
      <w:r w:rsidRPr="00994CF3">
        <w:t>efficient</w:t>
      </w:r>
      <w:r w:rsidRPr="00994CF3">
        <w:rPr>
          <w:rFonts w:eastAsia="Yu Gothic Light"/>
        </w:rPr>
        <w:t xml:space="preserve"> </w:t>
      </w:r>
      <w:r w:rsidRPr="00994CF3">
        <w:t xml:space="preserve">composite </w:t>
      </w:r>
      <w:r w:rsidRPr="00994CF3">
        <w:rPr>
          <w:rFonts w:eastAsia="Yu Gothic Light"/>
        </w:rPr>
        <w:t>sampling approach for catchment level survey</w:t>
      </w:r>
    </w:p>
    <w:p w14:paraId="52D2DA6C" w14:textId="3B1A0013" w:rsidR="00E936DD" w:rsidRPr="00982776" w:rsidRDefault="00E936DD" w:rsidP="00EC500B">
      <w:pPr>
        <w:pStyle w:val="NMtext"/>
        <w:spacing w:line="360" w:lineRule="auto"/>
        <w:jc w:val="left"/>
        <w:rPr>
          <w:color w:val="212121"/>
          <w:shd w:val="clear" w:color="auto" w:fill="E6E6E6"/>
        </w:rPr>
      </w:pPr>
      <w:r w:rsidRPr="00E1700B">
        <w:rPr>
          <w:color w:val="212121"/>
        </w:rPr>
        <w:t>In streams and rivers, a minimum of three independent water samples (ranging from 500 mL to 100 L) across the width of the stream/river (left bank, middle channel, right bank) are typically taken at 20-60 locations for comprehensive species monitoring</w:t>
      </w:r>
      <w:r>
        <w:rPr>
          <w:color w:val="212121"/>
        </w:rPr>
        <w:t xml:space="preserve"> </w:t>
      </w:r>
      <w:r>
        <w:rPr>
          <w:color w:val="212121"/>
          <w:shd w:val="clear" w:color="auto" w:fill="E6E6E6"/>
        </w:rPr>
        <w:fldChar w:fldCharType="begin" w:fldLock="1"/>
      </w:r>
      <w:r w:rsidR="0063198C">
        <w:rPr>
          <w:color w:val="212121"/>
        </w:rPr>
        <w:instrText xml:space="preserve"> ADDIN ZOTERO_ITEM CSL_CITATION {"citationID":"QKhDmCNF","properties":{"formattedCitation":"(Broadhurst et al., 2021; Carraro et al., 2021)","plainCitation":"(Broadhurst et al., 2021; Carraro et al., 2021)","noteIndex":0},"citationItems":[{"id":"w52rFSGD/saUR1UCr","uris":["http://www.mendeley.com/documents/?uuid=e3fa9d51-62bd-4271-bffa-45dbe513378f"],"itemData":{"DOI":"10.1002/edn3.137","abstract":"The current biodiversity crisis calls for appropriate methods for assessing biodiversity. In this respect, environmental DNA (eDNA) holds great promise, especially for aquatic ecosystems. While initial eDNA studies assessed biodiversity at single sites, technology now allows analyzing samples from many points simultaneously. However, the selection of these sites has been mostly motivated on an ad-hoc basis. To this end, hydrology-based models might offer a unique guidance on where to sample eDNA to most effectively reconstruct spatial patterns of biodiversity. Here, we performed computer simulations to identify best-practice criteria for the choice of positioning of eDNA sampling sites in river networks. To do so, we combined a hydrology-based eDNA transport model with a virtual river network reproducing the scaling features of real rivers. In particular, we conducted simulations investigating scenarios of different number and location of eDNA sampling sites in a riverine network, different spatial taxon distributions, and different eDNA measurement errors. We found that, due to hydrological controls, non-uniform patterns of eDNA concentration arise even if the taxon distribution is uniform and decay is neglected. Best practices for sampling site selection depend on the taxon's spatial distribution: when taxa are concentrated in some hotspots and only few sampling sites can be placed, it is better to preferentially locate them in the downstream part of the catchment ; when taxa are more evenly distributed, and/or many sites can be placed, these should be preferentially located upstream. We also found that uncertainties in eDNA concentration estimates do not necessarily hamper model predictions. Knowledge of eDNA decay rates improves model predictions, highlighting the need for empirical estimates of these rates under relevant environmental conditions. Our simulations help define strategies for designing eDNA sampling campaigns in river networks and can guide the sampling effort of field ecologists and environmental authorities.","author":[{"dropping-particle":"","family":"Carraro","given":"Luca","non-dropping-particle":"","parse-names":false,"suffix":""},{"dropping-particle":"","family":"Stauffer","given":"Julian B","non-dropping-particle":"","parse-names":false,"suffix":""},{"dropping-particle":"","family":"Altermatt","given":"Florian","non-dropping-particle":"","parse-names":false,"suffix":""}],"container-title":"Environmental DNA","id":"ITEM-1","issued":{"date-parts":[["2021"]]},"page":"157-172","title":"How to design optimal eDNA sampling strategies for biomonitoring in river networks","type":"article-journal","volume":"3"}},{"id":"w52rFSGD/GDTosGrA","uris":["http://www.mendeley.com/documents/?uuid=f20f57ca-1c55-4a20-b316-4eef82d6ecc3"],"itemData":{"author":[{"dropping-particle":"","family":"Broadhurst","given":"H.A.","non-dropping-particle":"","parse-names":false,"suffix":""},{"dropping-particle":"","family":"Gregory","given":"L.M.","non-dropping-particle":"","parse-names":false,"suffix":""},{"dropping-particle":"","family":"Bleakley","given":"E.K.","non-dropping-particle":"","parse-names":false,"suffix":""},{"dropping-particle":"","family":"Perkins","given":"J.C.","non-dropping-particle":"","parse-names":false,"suffix":""},{"dropping-particle":"","family":"Lavin","given":"J.V.","non-dropping-particle":"","parse-names":false,"suffix":""},{"dropping-particle":"","family":"Bolton","given":"P.","non-dropping-particle":"","parse-names":false,"suffix":""},{"dropping-particle":"","family":"Browett","given":"S.S.","non-dropping-particle":"","parse-names":false,"suffix":""},{"dropping-particle":"","family":"Howe","given":"C.V.","non-dropping-particle":"","parse-names":false,"suffix":""},{"dropping-particle":"","family":"Singleton","given":"N.","non-dropping-particle":"","parse-names":false,"suffix":""},{"dropping-particle":"","family":"Tansley","given":"D.","non-dropping-particle":"","parse-names":false,"suffix":""},{"dropping-particle":"","family":"Sales","given":"N.G.","non-dropping-particle":"","parse-names":false,"suffix":""},{"dropping-particle":"","family":"McDevitt","given":"A.D","non-dropping-particle":"","parse-names":false,"suffix":""}],"container-title":"The Science of the Total Environment","id":"ITEM-2","issued":{"date-parts":[["2021"]]},"title":"Mapping differences in mammalian distributions and diversity using environmental DNA from rivers","type":"article-journal","volume":"801"}}],"schema":"https://github.com/citation-style-language/schema/raw/master/csl-citation.json"} </w:instrText>
      </w:r>
      <w:r>
        <w:rPr>
          <w:color w:val="212121"/>
          <w:shd w:val="clear" w:color="auto" w:fill="E6E6E6"/>
        </w:rPr>
        <w:fldChar w:fldCharType="separate"/>
      </w:r>
      <w:r w:rsidR="00C5133D">
        <w:rPr>
          <w:rFonts w:cs="Times New Roman"/>
          <w:color w:val="000000"/>
        </w:rPr>
        <w:t>(Broadhurst et al., 2021; Carraro et al., 2021)</w:t>
      </w:r>
      <w:r>
        <w:rPr>
          <w:color w:val="212121"/>
          <w:shd w:val="clear" w:color="auto" w:fill="E6E6E6"/>
        </w:rPr>
        <w:fldChar w:fldCharType="end"/>
      </w:r>
      <w:r w:rsidRPr="00E1700B">
        <w:rPr>
          <w:color w:val="212121"/>
        </w:rPr>
        <w:t>. This could result in as many as 180 eDNA samples</w:t>
      </w:r>
      <w:r>
        <w:rPr>
          <w:color w:val="212121"/>
        </w:rPr>
        <w:t xml:space="preserve"> being collected</w:t>
      </w:r>
      <w:r w:rsidRPr="00E1700B">
        <w:rPr>
          <w:color w:val="212121"/>
        </w:rPr>
        <w:t xml:space="preserve"> from a single catchment, thus monitoring quickly becomes cost prohibitive</w:t>
      </w:r>
      <w:r>
        <w:rPr>
          <w:color w:val="212121"/>
        </w:rPr>
        <w:t xml:space="preserve">. </w:t>
      </w:r>
      <w:r w:rsidRPr="00E1700B">
        <w:rPr>
          <w:color w:val="212121"/>
        </w:rPr>
        <w:t>Only a few studies have investigated whether</w:t>
      </w:r>
      <w:r>
        <w:rPr>
          <w:color w:val="212121"/>
        </w:rPr>
        <w:t xml:space="preserve"> the number of</w:t>
      </w:r>
      <w:r w:rsidRPr="00E1700B">
        <w:rPr>
          <w:color w:val="212121"/>
        </w:rPr>
        <w:t xml:space="preserve"> samples </w:t>
      </w:r>
      <w:r>
        <w:rPr>
          <w:color w:val="212121"/>
        </w:rPr>
        <w:t>taken from stream</w:t>
      </w:r>
      <w:r w:rsidRPr="00E1700B">
        <w:rPr>
          <w:color w:val="212121"/>
        </w:rPr>
        <w:t>s</w:t>
      </w:r>
      <w:r>
        <w:rPr>
          <w:color w:val="212121"/>
        </w:rPr>
        <w:t xml:space="preserve"> or rivers</w:t>
      </w:r>
      <w:r w:rsidRPr="00E1700B">
        <w:rPr>
          <w:color w:val="212121"/>
        </w:rPr>
        <w:t xml:space="preserve"> could be </w:t>
      </w:r>
      <w:r>
        <w:rPr>
          <w:color w:val="212121"/>
        </w:rPr>
        <w:t xml:space="preserve">reduced or </w:t>
      </w:r>
      <w:r w:rsidRPr="00E1700B">
        <w:rPr>
          <w:color w:val="212121"/>
        </w:rPr>
        <w:t xml:space="preserve">pooled to increase the cost-efficiency of eDNA monitoring. Sakata et al. </w:t>
      </w:r>
      <w:r>
        <w:rPr>
          <w:color w:val="212121"/>
          <w:shd w:val="clear" w:color="auto" w:fill="E6E6E6"/>
        </w:rPr>
        <w:fldChar w:fldCharType="begin" w:fldLock="1"/>
      </w:r>
      <w:r w:rsidR="0063198C">
        <w:rPr>
          <w:color w:val="212121"/>
        </w:rPr>
        <w:instrText xml:space="preserve"> ADDIN ZOTERO_ITEM CSL_CITATION {"citationID":"RNN2m9wb","properties":{"formattedCitation":"(2020)","plainCitation":"(2020)","noteIndex":0},"citationItems":[{"id":"w52rFSGD/8hS4AlTy","uris":["http://www.mendeley.com/documents/?uuid=e7b593c7-38e3-4118-b5da-d3af09302457"],"itemData":{"author":[{"dropping-particle":"","family":"Sakata","given":"M.K.","non-dropping-particle":"","parse-names":false,"suffix":""},{"dropping-particle":"","family":"Watanabe","given":"T","non-dropping-particle":"","parse-names":false,"suffix":""},{"dropping-particle":"","family":"Maki","given":"N","non-dropping-particle":"","parse-names":false,"suffix":""},{"dropping-particle":"","family":"Ikeda","given":"K","non-dropping-particle":"","parse-names":false,"suffix":""},{"dropping-particle":"","family":"Kosuge","given":"T","non-dropping-particle":"","parse-names":false,"suffix":""},{"dropping-particle":"","family":"Okada","given":"H.","non-dropping-particle":"","parse-names":false,"suffix":""},{"dropping-particle":"","family":"Yamanaka","given":"H.","non-dropping-particle":"","parse-names":false,"suffix":""},{"dropping-particle":"","family":"Sado","given":"T.","non-dropping-particle":"","parse-names":false,"suffix":""},{"dropping-particle":"","family":"Miya","given":"M.","non-dropping-particle":"","parse-names":false,"suffix":""},{"dropping-particle":"","family":"Minamoto","given":"T","non-dropping-particle":"","parse-names":false,"suffix":""}],"container-title":"Limnology","id":"ITEM-1","issued":{"date-parts":[["2020"]]},"page":"221-235","title":"Determining an effective sampling method for eDNA metabarcoding: a case study for fish biodiversity monitoring in a small, natural river","type":"article-journal","volume":"22"},"suppress-author":1}],"schema":"https://github.com/citation-style-language/schema/raw/master/csl-citation.json"} </w:instrText>
      </w:r>
      <w:r>
        <w:rPr>
          <w:color w:val="212121"/>
          <w:shd w:val="clear" w:color="auto" w:fill="E6E6E6"/>
        </w:rPr>
        <w:fldChar w:fldCharType="separate"/>
      </w:r>
      <w:r w:rsidR="00C5133D">
        <w:rPr>
          <w:rFonts w:cs="Times New Roman"/>
          <w:color w:val="000000"/>
        </w:rPr>
        <w:t>(2020)</w:t>
      </w:r>
      <w:r>
        <w:rPr>
          <w:color w:val="212121"/>
          <w:shd w:val="clear" w:color="auto" w:fill="E6E6E6"/>
        </w:rPr>
        <w:fldChar w:fldCharType="end"/>
      </w:r>
      <w:r w:rsidR="00EC0C2B">
        <w:rPr>
          <w:color w:val="212121"/>
          <w:shd w:val="clear" w:color="auto" w:fill="E6E6E6"/>
        </w:rPr>
        <w:t xml:space="preserve"> </w:t>
      </w:r>
      <w:r w:rsidRPr="00E1700B">
        <w:rPr>
          <w:color w:val="212121"/>
        </w:rPr>
        <w:t>compared independent eDNA samples of different volumes (from 10 ml to 4 L) taken from the left bank, middle channel</w:t>
      </w:r>
      <w:r>
        <w:rPr>
          <w:color w:val="212121"/>
        </w:rPr>
        <w:t>,</w:t>
      </w:r>
      <w:r w:rsidRPr="00E1700B">
        <w:rPr>
          <w:color w:val="212121"/>
        </w:rPr>
        <w:t xml:space="preserve"> and right bank of a river for fish detection. Fish diversity was lower in samples that were less than 1 L in volume, but there was no difference in community composition between samples from the banks or centre of the river</w:t>
      </w:r>
      <w:r>
        <w:rPr>
          <w:color w:val="212121"/>
        </w:rPr>
        <w:t xml:space="preserve">. These results would suggest that one sample per river location may be sufficient for species detection, although other studies have found more samples are necessary at downstream locations </w:t>
      </w:r>
      <w:r>
        <w:rPr>
          <w:color w:val="212121"/>
          <w:shd w:val="clear" w:color="auto" w:fill="E6E6E6"/>
        </w:rPr>
        <w:fldChar w:fldCharType="begin" w:fldLock="1"/>
      </w:r>
      <w:r w:rsidR="0063198C">
        <w:rPr>
          <w:color w:val="212121"/>
        </w:rPr>
        <w:instrText xml:space="preserve"> ADDIN ZOTERO_ITEM CSL_CITATION {"citationID":"VKby8Xro","properties":{"formattedCitation":"(Bylemans et al., 2018; Lyet et al., 2021)","plainCitation":"(Bylemans et al., 2018; Lyet et al., 2021)","noteIndex":0},"citationItems":[{"id":"w52rFSGD/bABBZjNJ","uris":["http://www.mendeley.com/documents/?uuid=74e54123-bb67-4b6e-8cba-e23455f0c956"],"itemData":{"DOI":"10.3897/mbmg.2.30457","ISSN":"25349708","abstract":"Monitoring aquatic biodiversity through DNA extracted from environmental samples (eDNA) combined with high-throughput sequencing, commonly referred to as eDNA metabarcoding, is increasing in popularity within the scientific community. However, sampling strategies, laboratory protocols and analytical pipelines can influence the results of eDNA metabarcoding surveys. While the impact of laboratory protocols and analytical pipelines have been extensively studied, the importance of sampling strategies on eDNA metabarcoding surveys has not received the same attention. To avoid underestimating local biodiversity, adequate sampling strategies (i.e. sampling intensity and spatial sampling replication) need to be implemented. This study evaluated the impact of sampling strategies along an altitudinal and biodiversity gradient in the upper section of the Murrumbidgee River (Murray-Darling Basin, Australia). An eDNA metabarcoding survey was used to determine the local fish biodiversity and evaluate the influence of sampling intensity and spatial sampling replication on the biodiversity estimates. The results show that optimal eDNA sampling strategies varied between sites and indicate that river morphology, species richness and species abundance affect the optimal sampling intensity and spatial sampling replication needed to accurately assess the fish biodiversity. While the generality of the patterns will need to be confirmed through future studies, these findings provide a basis to guide future eDNA metabarcoding surveys in river systems.","author":[{"dropping-particle":"","family":"Bylemans","given":"Jonas","non-dropping-particle":"","parse-names":false,"suffix":""},{"dropping-particle":"","family":"Gleeson","given":"Dianne M.","non-dropping-particle":"","parse-names":false,"suffix":""},{"dropping-particle":"","family":"Lintermans","given":"Mark","non-dropping-particle":"","parse-names":false,"suffix":""},{"dropping-particle":"","family":"Hardy","given":"Christopher M.","non-dropping-particle":"","parse-names":false,"suffix":""},{"dropping-particle":"","family":"Beitzel","given":"Matthew","non-dropping-particle":"","parse-names":false,"suffix":""},{"dropping-particle":"","family":"Gilligan","given":"Dean M.","non-dropping-particle":"","parse-names":false,"suffix":""},{"dropping-particle":"","family":"Furlan","given":"Elise M.","non-dropping-particle":"","parse-names":false,"suffix":""}],"container-title":"Metabarcoding and Metagenomics","id":"ITEM-1","issued":{"date-parts":[["2018"]]},"page":"1-12","title":"Monitoring riverine fish communities through eDNA metabarcoding: Determining optimal sampling strategies along an altitudinal and biodiversity gradient","type":"article-journal","volume":"2"}},{"id":2623,"uris":["http://zotero.org/users/10679637/items/EQTKKZSY"],"itemData":{"id":2623,"type":"article-journal","abstract":"Biodiversity monitoring delivers vital information to those making conservation decisions. Comprehensively measuring terrestrial biodiversity usually requires costly methods that can rarely be deployed at large spatial scales over multiple time periods, limiting conservation efficiency. Here we investigated the capacity of environmental DNA (eDNA) from stream water samples to survey terrestrial mammal diversity at multiple spatial scales within a large catchment. We compared biodiversity information recovered using an eDNA metabarcoding approach with data from a dense camera trap survey, as well as the sampling costs of both methods. Via the sampling of large volumes of water from the two largest streams that drained the study area, eDNA metabarcoding provided information on the presence and detection probabilities of 35 mammal taxa, 25% more than camera traps and for half the cost. While eDNA metabarcoding had limited capacity to detect felid species and provide individual-level demographic information, it is a cost-efficient method for large-scale monitoring of terrestrial mammals that can offer sufficient information to solve many conservation problems.","container-title":"Scientific Reports","DOI":"10.1038/s41598-021-90598-5","ISSN":"20452322","issue":"1","note":"PMID: 34131168\npublisher: Nature Research","page":"1-14","title":"eDNA sampled from stream networks correlates with camera trap detection rates of terrestrial mammals","volume":"11","author":[{"family":"Lyet","given":"Arnaud"},{"family":"Pellissier","given":"Loïc"},{"family":"Valentini","given":"Alice"},{"family":"Dejean","given":"Tony"},{"family":"Hehmeyer","given":"Abigail"},{"family":"Naidoo","given":"Robin"}],"issued":{"date-parts":[["2021",12]]}}}],"schema":"https://github.com/citation-style-language/schema/raw/master/csl-citation.json"} </w:instrText>
      </w:r>
      <w:r>
        <w:rPr>
          <w:color w:val="212121"/>
          <w:shd w:val="clear" w:color="auto" w:fill="E6E6E6"/>
        </w:rPr>
        <w:fldChar w:fldCharType="separate"/>
      </w:r>
      <w:r w:rsidR="0063198C">
        <w:rPr>
          <w:rFonts w:cs="Times New Roman"/>
          <w:color w:val="000000"/>
        </w:rPr>
        <w:t>(Bylemans et al., 2018; Lyet et al., 2021)</w:t>
      </w:r>
      <w:r>
        <w:rPr>
          <w:color w:val="212121"/>
          <w:shd w:val="clear" w:color="auto" w:fill="E6E6E6"/>
        </w:rPr>
        <w:fldChar w:fldCharType="end"/>
      </w:r>
      <w:r w:rsidR="007B4C24" w:rsidRPr="00C72E09">
        <w:t xml:space="preserve"> </w:t>
      </w:r>
      <w:r w:rsidRPr="009F7A0A">
        <w:rPr>
          <w:color w:val="212121"/>
        </w:rPr>
        <w:t>compared</w:t>
      </w:r>
      <w:r w:rsidR="00982776">
        <w:rPr>
          <w:color w:val="212121"/>
        </w:rPr>
        <w:t xml:space="preserve"> to</w:t>
      </w:r>
      <w:r w:rsidRPr="009F7A0A">
        <w:rPr>
          <w:color w:val="212121"/>
        </w:rPr>
        <w:t xml:space="preserve"> samples </w:t>
      </w:r>
      <w:r w:rsidR="00982776">
        <w:rPr>
          <w:color w:val="212121"/>
        </w:rPr>
        <w:t>collected</w:t>
      </w:r>
      <w:r w:rsidRPr="009F7A0A">
        <w:rPr>
          <w:color w:val="212121"/>
        </w:rPr>
        <w:t xml:space="preserve"> from the nearest stream to a </w:t>
      </w:r>
      <w:r w:rsidRPr="009F7A0A">
        <w:rPr>
          <w:color w:val="212121"/>
        </w:rPr>
        <w:lastRenderedPageBreak/>
        <w:t xml:space="preserve">deployed camera trap across a catchment with samples taken only at the base of the catchment. </w:t>
      </w:r>
      <w:r>
        <w:rPr>
          <w:color w:val="212121"/>
        </w:rPr>
        <w:t>They</w:t>
      </w:r>
      <w:r w:rsidRPr="00E1700B">
        <w:rPr>
          <w:color w:val="212121"/>
        </w:rPr>
        <w:t xml:space="preserve"> found that mammal diversity was higher in samples collected at the base of the catchment</w:t>
      </w:r>
      <w:r>
        <w:rPr>
          <w:color w:val="212121"/>
        </w:rPr>
        <w:t xml:space="preserve">, and these samples provided </w:t>
      </w:r>
      <w:r w:rsidRPr="00E1700B">
        <w:rPr>
          <w:color w:val="212121"/>
        </w:rPr>
        <w:t>more species detections per dollar invested</w:t>
      </w:r>
      <w:r>
        <w:rPr>
          <w:color w:val="212121"/>
        </w:rPr>
        <w:t xml:space="preserve">. </w:t>
      </w:r>
    </w:p>
    <w:p w14:paraId="1E28E5CA" w14:textId="05F3B9EE" w:rsidR="00E936DD" w:rsidRPr="00E1700B" w:rsidRDefault="00E936DD" w:rsidP="00EC500B">
      <w:pPr>
        <w:pStyle w:val="NMtext"/>
        <w:spacing w:line="360" w:lineRule="auto"/>
        <w:jc w:val="left"/>
      </w:pPr>
      <w:r>
        <w:rPr>
          <w:color w:val="212121"/>
        </w:rPr>
        <w:t xml:space="preserve">One way to reduce cost is to combine multiple water samples before the filtration step. In theory tens or even hundreds of water samples could be combined, and the DNA subsequently captured and analysed. This could drastically reduce the cost of catchment level monitoring. Inherent to this approach is that information on the location of taxa within a catchment is lost or becomes less precise. Nonetheless, for many monitoring programs, this information is not essential (e.g. detection of INNS). There is an opportunity to </w:t>
      </w:r>
      <w:r w:rsidRPr="002135AA">
        <w:rPr>
          <w:color w:val="212121"/>
        </w:rPr>
        <w:t>compare independent samples taken at fine spatial resolution with samples that are pooled to represent a set length/area of the catchment.</w:t>
      </w:r>
      <w:r>
        <w:rPr>
          <w:color w:val="212121"/>
        </w:rPr>
        <w:t xml:space="preserve"> This would initially require 60+ independent samples along with sets of pooled samples, i.e. </w:t>
      </w:r>
      <w:r w:rsidRPr="00E1700B">
        <w:t>20 pooled samples (</w:t>
      </w:r>
      <w:r>
        <w:t>each</w:t>
      </w:r>
      <w:r w:rsidRPr="00E1700B">
        <w:t xml:space="preserve"> composite sample comprised of three subsamples from 20 locations)</w:t>
      </w:r>
      <w:r>
        <w:t xml:space="preserve">, </w:t>
      </w:r>
      <w:r w:rsidRPr="00E1700B">
        <w:t>10 pooled samples (each composite sample comprised of six subsamples from two locations)</w:t>
      </w:r>
      <w:r>
        <w:t xml:space="preserve">, etc. This study would require conventional data for the species under </w:t>
      </w:r>
      <w:r w:rsidR="002C3200">
        <w:t>assessment but</w:t>
      </w:r>
      <w:r>
        <w:t xml:space="preserve"> would be well-suited to single-species detection (PCR/qPCR) approaches in the first instance as pooling many samples together could lead to rare taxa being missed (which would be more likely with metabarcoding). The composite sampling approach could be extended to metabarcoding if validated for single species. Combining multiple water samples would lead to higher than usual volumes, thus high-capacity filters would need to be used. Such filters can pass &gt;10 times the usual volume and result in a seven-fold increase in DNA yield (Peixoto et al. 2020). The outcome would be a cost-efficient composite sampling strategy that would maintain detection probabilities for the taxon/taxa being surveyed at the catchment level. Combining this strategy with eDNA transport modelling would likely need baselin</w:t>
      </w:r>
      <w:r w:rsidR="00EE4BE9">
        <w:t>ing</w:t>
      </w:r>
      <w:r>
        <w:t xml:space="preserve"> for every new catchment until the method could be further verified.</w:t>
      </w:r>
    </w:p>
    <w:p w14:paraId="22043F24" w14:textId="77777777" w:rsidR="00E936DD" w:rsidRPr="00994CF3" w:rsidRDefault="00E936DD" w:rsidP="00EC500B">
      <w:pPr>
        <w:pStyle w:val="Heading4"/>
        <w:spacing w:line="360" w:lineRule="auto"/>
      </w:pPr>
      <w:r w:rsidRPr="00994CF3">
        <w:t>Developing new primers for high priority taxonomic groups of interest</w:t>
      </w:r>
    </w:p>
    <w:p w14:paraId="39F2E67C" w14:textId="07742B58" w:rsidR="00E936DD" w:rsidRPr="00E1700B" w:rsidRDefault="00E936DD" w:rsidP="00EC500B">
      <w:pPr>
        <w:pStyle w:val="NMtext"/>
        <w:spacing w:line="360" w:lineRule="auto"/>
        <w:jc w:val="left"/>
      </w:pPr>
      <w:r>
        <w:t xml:space="preserve">The range of taxa that are/can be monitored is broad. While eDNA methods for fish and amphibians are proving to be very robust, methods for other taxa are not as well developed. One of the primary faunal groups that are monitored across many habitat types, including freshwater, are invertebrates. Primer sets targeting invertebrates continue to be developed </w:t>
      </w:r>
      <w:r>
        <w:lastRenderedPageBreak/>
        <w:t>and are being applied to freshwater eDNA samples, but with varying degrees of success. There is an opportunity to further develop primer sets and to assess the range of invertebrate taxa that can be detected, with special reference to the taxa regularly monitored in respective habitats. The eventual outcome of research into this area would be a tool that could be universally applied across numerous habitats and sample types providing a more comparable approach for monitoring than has previously been feasible. However, it is difficult to predict the cost of such primer development as it will depend on effective primer design and speed of reference database population. Other broad groups common to multiple habitats include bacteria as well as phyto- and zooplankton where similar challenges in primer design exist. In general, there are many opportunities to develop primers for single-species detection for important species and qPCR assays have the additional benefit of being able to provide a measure of relative abundance among samples/sites, which is a requirement of many monitoring objectives. These primers are relatively easy to design.</w:t>
      </w:r>
    </w:p>
    <w:p w14:paraId="3680EC1A" w14:textId="679A9702" w:rsidR="00E936DD" w:rsidRDefault="00E936DD" w:rsidP="00E936DD">
      <w:pPr>
        <w:pStyle w:val="Heading3"/>
      </w:pPr>
      <w:r w:rsidRPr="003B4F38">
        <w:rPr>
          <w:color w:val="146568"/>
        </w:rPr>
        <w:t>Opportunities for metabarcoding for ecological assessment of habitats</w:t>
      </w:r>
    </w:p>
    <w:p w14:paraId="0AEE7F1C" w14:textId="77777777" w:rsidR="00E936DD" w:rsidRPr="00A879B8" w:rsidRDefault="00E936DD" w:rsidP="00E936DD">
      <w:pPr>
        <w:rPr>
          <w:lang w:val="en-US"/>
        </w:rPr>
      </w:pPr>
    </w:p>
    <w:p w14:paraId="7A8F0A98" w14:textId="77777777" w:rsidR="00E936DD" w:rsidRPr="000B4CD8" w:rsidRDefault="00E936DD" w:rsidP="00EC500B">
      <w:pPr>
        <w:pStyle w:val="Heading4"/>
        <w:spacing w:line="360" w:lineRule="auto"/>
      </w:pPr>
      <w:r w:rsidRPr="000B4CD8">
        <w:t>Develop a reference-based model for assigning samples to an ecological category</w:t>
      </w:r>
    </w:p>
    <w:p w14:paraId="5C96569D" w14:textId="15BEA1D5" w:rsidR="00E936DD" w:rsidRDefault="00E936DD" w:rsidP="00EC500B">
      <w:pPr>
        <w:pStyle w:val="NMtext"/>
        <w:spacing w:line="360" w:lineRule="auto"/>
        <w:jc w:val="left"/>
      </w:pPr>
      <w:r>
        <w:t xml:space="preserve">There is an opportunity to </w:t>
      </w:r>
      <w:r w:rsidR="00EE4BE9">
        <w:t>simplify</w:t>
      </w:r>
      <w:r>
        <w:t xml:space="preserve"> the number of different survey methods being used to categorise sites according to aspects such as trophic status, ecological health score or water quality index. In the first instance, this would be carried out in lentic systems and the taxa to be targeted would be those that are ubiquitous and diverse – bacteria and microeukaryotes. These two groups are readily detected by a range of existing primer sets. An initial model would be for a local geographic area. It would require intensive sampling of many (i.e., 30+) waterbodies that are pre-classified according to the classification scheme being used. The waterbodies would need to be as close together as possible for the initial model. Each waterbody would need to be sampled extensively (20+ samples) and ideally until the species accumulation curves plateaued. It would be essential to have good representation of waterbodies at either end of the spectrum (e.g. very high and very low quality). The data would be analysed 1) using taxonomy and 2) using DNA sequences (these could be clustered or non-clustered). Analyses could be any form of classification algorithm and would likely include machine learning approaches. The accuracy of the model would be tested by </w:t>
      </w:r>
      <w:r>
        <w:lastRenderedPageBreak/>
        <w:t xml:space="preserve">assessing the number of samples that were correctly assigned. The output would be a sampling strategy for lentic waterbodies within the initial study area that would provide a means to placing samples on whichever classification scale was targeted. This could </w:t>
      </w:r>
      <w:r w:rsidR="004333F5">
        <w:t>simplify</w:t>
      </w:r>
      <w:r>
        <w:t xml:space="preserve"> field (and lab) approaches to monitoring waterbodies and could be extended geographically with follow-up studies to become a national programme. There may also be opportunities to assign samples along a continuous gradient (e.g. pollution gradient) rather than a categorical scale, but this would require more sampling effort and would be a follow-on study.</w:t>
      </w:r>
    </w:p>
    <w:p w14:paraId="0E85A65F" w14:textId="34242E6A" w:rsidR="00E936DD" w:rsidRPr="00C53DD9" w:rsidRDefault="00E936DD" w:rsidP="00EC500B">
      <w:pPr>
        <w:pStyle w:val="Heading2"/>
        <w:spacing w:line="360" w:lineRule="auto"/>
        <w:rPr>
          <w:lang w:val="en-US"/>
        </w:rPr>
      </w:pPr>
      <w:bookmarkStart w:id="25" w:name="_Toc120733411"/>
      <w:r>
        <w:t>Monitoring of Scottish marine habitats</w:t>
      </w:r>
      <w:bookmarkEnd w:id="25"/>
    </w:p>
    <w:p w14:paraId="384C3C1D" w14:textId="5FAE13E3" w:rsidR="00E936DD" w:rsidRDefault="00E936DD" w:rsidP="00EC500B">
      <w:pPr>
        <w:pStyle w:val="NMtext"/>
        <w:spacing w:line="360" w:lineRule="auto"/>
        <w:jc w:val="left"/>
      </w:pPr>
      <w:r>
        <w:t xml:space="preserve">Scotland includes a diverse range of marine ecosystems, with a Marine Nature Conservation Strategy that outlines Scotland’s vision and aims for protecting marine biodiversity. In 2017, Marine Scotland, together with NatureScot and the Joint Nature Conservation Committee (JNCC), developed a Scottish Marine Protected Area monitoring strategy </w:t>
      </w:r>
      <w:r>
        <w:rPr>
          <w:color w:val="2B579A"/>
          <w:shd w:val="clear" w:color="auto" w:fill="E6E6E6"/>
        </w:rPr>
        <w:fldChar w:fldCharType="begin" w:fldLock="1"/>
      </w:r>
      <w:r w:rsidR="0063198C">
        <w:instrText xml:space="preserve"> ADDIN ZOTERO_ITEM CSL_CITATION {"citationID":"t69VbRXI","properties":{"formattedCitation":"(Marine Scotland, 2017)","plainCitation":"(Marine Scotland, 2017)","noteIndex":0},"citationItems":[{"id":"w52rFSGD/u9OypYuw","uris":["http://www.mendeley.com/documents/?uuid=7616b15d-94ff-461d-953f-fa2e6d002737","http://www.mendeley.com/documents/?uuid=4cbc1106-e70b-4191-872f-5c521e500f19","http://www.mendeley.com/documents/?uuid=e0315631-0a26-42f2-ac72-eefc4da09fdf"],"itemData":{"ISBN":"9781784124663","author":[{"dropping-particle":"","family":"Marine Scotland","given":"","non-dropping-particle":"","parse-names":false,"suffix":""}],"id":"ITEM-1","issue":"June","issued":{"date-parts":[["2017"]]},"title":"Scottish Marine Protected Areas (MPA) Monitoring Strategy","type":"report"}}],"schema":"https://github.com/citation-style-language/schema/raw/master/csl-citation.json"} </w:instrText>
      </w:r>
      <w:r>
        <w:rPr>
          <w:color w:val="2B579A"/>
          <w:shd w:val="clear" w:color="auto" w:fill="E6E6E6"/>
        </w:rPr>
        <w:fldChar w:fldCharType="separate"/>
      </w:r>
      <w:r w:rsidR="00C5133D">
        <w:rPr>
          <w:rFonts w:cs="Times New Roman"/>
        </w:rPr>
        <w:t>(Marine Scotland, 2017)</w:t>
      </w:r>
      <w:r>
        <w:rPr>
          <w:color w:val="2B579A"/>
          <w:shd w:val="clear" w:color="auto" w:fill="E6E6E6"/>
        </w:rPr>
        <w:fldChar w:fldCharType="end"/>
      </w:r>
      <w:r>
        <w:t>.</w:t>
      </w:r>
    </w:p>
    <w:p w14:paraId="5FAB07D0" w14:textId="1701799F" w:rsidR="00E936DD" w:rsidRDefault="00E936DD" w:rsidP="00EC500B">
      <w:pPr>
        <w:pStyle w:val="NMtext"/>
        <w:spacing w:line="360" w:lineRule="auto"/>
        <w:jc w:val="left"/>
      </w:pPr>
      <w:r>
        <w:t>H</w:t>
      </w:r>
      <w:r w:rsidRPr="7FDB7B87">
        <w:t xml:space="preserve">abitats </w:t>
      </w:r>
      <w:r>
        <w:t xml:space="preserve">(e.g. horse mussel beds, burrowed mud and maerl beds) </w:t>
      </w:r>
      <w:r w:rsidRPr="7FDB7B87">
        <w:t xml:space="preserve">and species </w:t>
      </w:r>
      <w:r>
        <w:t xml:space="preserve">(e.g. </w:t>
      </w:r>
      <w:r>
        <w:rPr>
          <w:i/>
          <w:iCs/>
        </w:rPr>
        <w:t>Arctica islandica</w:t>
      </w:r>
      <w:r>
        <w:t xml:space="preserve">, </w:t>
      </w:r>
      <w:r>
        <w:rPr>
          <w:i/>
          <w:iCs/>
        </w:rPr>
        <w:t>Ammodytes marinus</w:t>
      </w:r>
      <w:r>
        <w:t xml:space="preserve"> and </w:t>
      </w:r>
      <w:r>
        <w:rPr>
          <w:i/>
          <w:iCs/>
        </w:rPr>
        <w:t>Phoca vitulina</w:t>
      </w:r>
      <w:r>
        <w:t>)</w:t>
      </w:r>
      <w:r w:rsidRPr="7FDB7B87">
        <w:t xml:space="preserve"> </w:t>
      </w:r>
      <w:r>
        <w:t>that</w:t>
      </w:r>
      <w:r w:rsidRPr="7FDB7B87">
        <w:t xml:space="preserve"> are conservation priorities in Scottish territorial water</w:t>
      </w:r>
      <w:r>
        <w:t>s</w:t>
      </w:r>
      <w:r w:rsidRPr="7FDB7B87">
        <w:t xml:space="preserve"> </w:t>
      </w:r>
      <w:r>
        <w:t>are identified as</w:t>
      </w:r>
      <w:r w:rsidRPr="7FDB7B87">
        <w:t xml:space="preserve"> Priority Marine Features</w:t>
      </w:r>
      <w:r>
        <w:t xml:space="preserve"> </w:t>
      </w:r>
      <w:r w:rsidRPr="7FDB7B87">
        <w:rPr>
          <w:color w:val="2B579A"/>
          <w:shd w:val="clear" w:color="auto" w:fill="E6E6E6"/>
        </w:rPr>
        <w:fldChar w:fldCharType="begin" w:fldLock="1"/>
      </w:r>
      <w:r w:rsidR="0063198C">
        <w:instrText xml:space="preserve"> ADDIN ZOTERO_ITEM CSL_CITATION {"citationID":"fIvhKiqy","properties":{"formattedCitation":"(PMFs; Planning Scotland\\uc0\\u8217{}s Seas: Consultation on Priority Marine Features, 2013)","plainCitation":"(PMFs; Planning Scotland’s Seas: Consultation on Priority Marine Features, 2013)","noteIndex":0},"citationItems":[{"id":"w52rFSGD/ymmICjbo","uris":["http://www.mendeley.com/documents/?uuid=7a0bc098-d66d-448c-91e4-41c34f41b3a7","http://www.mendeley.com/documents/?uuid=3540ccfa-0d4d-41fe-8c2b-31b4d6ac39c4"],"itemData":{"author":[{"dropping-particle":"","family":"Scottish Government","given":"","non-dropping-particle":"","parse-names":false,"suffix":""}],"id":"ITEM-1","issued":{"date-parts":[["2013"]]},"page":"17","title":"Planning Scotland’s Seas: Consultation on Priority Marine Features","type":"legislation"},"prefix":"PMFs; "}],"schema":"https://github.com/citation-style-language/schema/raw/master/csl-citation.json"} </w:instrText>
      </w:r>
      <w:r w:rsidRPr="7FDB7B87">
        <w:rPr>
          <w:color w:val="2B579A"/>
          <w:shd w:val="clear" w:color="auto" w:fill="E6E6E6"/>
        </w:rPr>
        <w:fldChar w:fldCharType="separate"/>
      </w:r>
      <w:r w:rsidR="00C5133D" w:rsidRPr="00C5133D">
        <w:rPr>
          <w:rFonts w:cs="Times New Roman"/>
        </w:rPr>
        <w:t>(PMFs; Planning Scotland’s Seas: Consultation on Priority Marine Features, 2013)</w:t>
      </w:r>
      <w:r w:rsidRPr="7FDB7B87">
        <w:rPr>
          <w:color w:val="2B579A"/>
          <w:shd w:val="clear" w:color="auto" w:fill="E6E6E6"/>
        </w:rPr>
        <w:fldChar w:fldCharType="end"/>
      </w:r>
      <w:r>
        <w:t xml:space="preserve">within </w:t>
      </w:r>
      <w:r w:rsidRPr="7FDB7B87">
        <w:t>the Scottish Marine Nature Conservation Strategy</w:t>
      </w:r>
      <w:r>
        <w:t xml:space="preserve"> </w:t>
      </w:r>
      <w:r>
        <w:rPr>
          <w:color w:val="2B579A"/>
          <w:shd w:val="clear" w:color="auto" w:fill="E6E6E6"/>
        </w:rPr>
        <w:fldChar w:fldCharType="begin" w:fldLock="1"/>
      </w:r>
      <w:r w:rsidR="0063198C">
        <w:instrText xml:space="preserve"> ADDIN ZOTERO_ITEM CSL_CITATION {"citationID":"AxByUhsF","properties":{"formattedCitation":"(Planning Scotland\\uc0\\u8217{}s Seas: Consultation on Priority Marine Features, 2013)","plainCitation":"(Planning Scotland’s Seas: Consultation on Priority Marine Features, 2013)","noteIndex":0},"citationItems":[{"id":"w52rFSGD/ymmICjbo","uris":["http://www.mendeley.com/documents/?uuid=7a0bc098-d66d-448c-91e4-41c34f41b3a7"],"itemData":{"author":[{"dropping-particle":"","family":"Scottish Government","given":"","non-dropping-particle":"","parse-names":false,"suffix":""}],"id":"ITEM-1","issued":{"date-parts":[["2013"]]},"page":"17","title":"Planning Scotland’s Seas: Consultation on Priority Marine Features","type":"legislation"}}],"schema":"https://github.com/citation-style-language/schema/raw/master/csl-citation.json"} </w:instrText>
      </w:r>
      <w:r>
        <w:rPr>
          <w:color w:val="2B579A"/>
          <w:shd w:val="clear" w:color="auto" w:fill="E6E6E6"/>
        </w:rPr>
        <w:fldChar w:fldCharType="separate"/>
      </w:r>
      <w:r w:rsidR="00C5133D" w:rsidRPr="00C5133D">
        <w:rPr>
          <w:rFonts w:cs="Times New Roman"/>
        </w:rPr>
        <w:t>(Planning Scotland’s Seas: Consultation on Priority Marine Features, 2013)</w:t>
      </w:r>
      <w:r>
        <w:rPr>
          <w:color w:val="2B579A"/>
          <w:shd w:val="clear" w:color="auto" w:fill="E6E6E6"/>
        </w:rPr>
        <w:fldChar w:fldCharType="end"/>
      </w:r>
      <w:r>
        <w:t>.</w:t>
      </w:r>
      <w:r w:rsidRPr="7FDB7B87">
        <w:t xml:space="preserve"> A series of sampling campaigns </w:t>
      </w:r>
      <w:r>
        <w:t>have been</w:t>
      </w:r>
      <w:r w:rsidRPr="7FDB7B87">
        <w:t xml:space="preserve"> carried out </w:t>
      </w:r>
      <w:r>
        <w:t xml:space="preserve">since 2013 with the aim of documenting </w:t>
      </w:r>
      <w:r w:rsidRPr="7FDB7B87">
        <w:t>the occurrence and distribution of PMF</w:t>
      </w:r>
      <w:r>
        <w:t xml:space="preserve">s, and assigning biotopes </w:t>
      </w:r>
      <w:r>
        <w:rPr>
          <w:color w:val="2B579A"/>
          <w:shd w:val="clear" w:color="auto" w:fill="E6E6E6"/>
        </w:rPr>
        <w:fldChar w:fldCharType="begin" w:fldLock="1"/>
      </w:r>
      <w:r w:rsidR="0063198C">
        <w:instrText xml:space="preserve"> ADDIN ZOTERO_ITEM CSL_CITATION {"citationID":"DssGuVXl","properties":{"formattedCitation":"(Connor et al., 2004)","plainCitation":"(Connor et al., 2004)","noteIndex":0},"citationItems":[{"id":"w52rFSGD/ZqFUU8lF","uris":["http://www.mendeley.com/documents/?uuid=84deb8fc-b5ae-47b8-998c-27e7b23f3483"],"itemData":{"author":[{"dropping-particle":"","family":"Connor","given":"D W","non-dropping-particle":"","parse-names":false,"suffix":""},{"dropping-particle":"","family":"Allen","given":"J H","non-dropping-particle":"","parse-names":false,"suffix":""},{"dropping-particle":"","family":"Golding","given":"Nick","non-dropping-particle":"","parse-names":false,"suffix":""},{"dropping-particle":"","family":"Howell","given":"K L","non-dropping-particle":"","parse-names":false,"suffix":""}],"container-title":"JNCC Peterborough","id":"ITEM-1","issued":{"date-parts":[["2004"]]},"title":"The marine habitat classification for Britain and Ireland, Version 04.05","type":"webpage"}}],"schema":"https://github.com/citation-style-language/schema/raw/master/csl-citation.json"} </w:instrText>
      </w:r>
      <w:r>
        <w:rPr>
          <w:color w:val="2B579A"/>
          <w:shd w:val="clear" w:color="auto" w:fill="E6E6E6"/>
        </w:rPr>
        <w:fldChar w:fldCharType="separate"/>
      </w:r>
      <w:r w:rsidR="00C5133D">
        <w:rPr>
          <w:rFonts w:cs="Times New Roman"/>
        </w:rPr>
        <w:t>(Connor et al., 2004)</w:t>
      </w:r>
      <w:r>
        <w:rPr>
          <w:color w:val="2B579A"/>
          <w:shd w:val="clear" w:color="auto" w:fill="E6E6E6"/>
        </w:rPr>
        <w:fldChar w:fldCharType="end"/>
      </w:r>
      <w:r>
        <w:t>.</w:t>
      </w:r>
      <w:r w:rsidRPr="7FDB7B87">
        <w:t xml:space="preserve"> </w:t>
      </w:r>
    </w:p>
    <w:p w14:paraId="3F57AA41" w14:textId="77777777" w:rsidR="00E936DD" w:rsidRDefault="00E936DD" w:rsidP="00EC500B">
      <w:pPr>
        <w:pStyle w:val="NMtext"/>
        <w:spacing w:line="360" w:lineRule="auto"/>
        <w:jc w:val="left"/>
      </w:pPr>
      <w:r>
        <w:t>Current field survey methods</w:t>
      </w:r>
      <w:r w:rsidRPr="7FDB7B87">
        <w:t xml:space="preserve"> include</w:t>
      </w:r>
      <w:r>
        <w:t>:</w:t>
      </w:r>
    </w:p>
    <w:p w14:paraId="212B4479" w14:textId="20586A55" w:rsidR="00E936DD" w:rsidRDefault="00E936DD" w:rsidP="00EC500B">
      <w:pPr>
        <w:pStyle w:val="NMtext"/>
        <w:numPr>
          <w:ilvl w:val="0"/>
          <w:numId w:val="19"/>
        </w:numPr>
        <w:spacing w:after="0" w:line="360" w:lineRule="auto"/>
        <w:ind w:left="765" w:hanging="357"/>
        <w:jc w:val="left"/>
      </w:pPr>
      <w:r>
        <w:t>B</w:t>
      </w:r>
      <w:r w:rsidRPr="7FDB7B87">
        <w:t xml:space="preserve">enthic grab </w:t>
      </w:r>
      <w:r>
        <w:t>sampling</w:t>
      </w:r>
      <w:r w:rsidRPr="7FDB7B87">
        <w:t xml:space="preserve"> </w:t>
      </w:r>
      <w:r w:rsidRPr="7FDB7B87">
        <w:rPr>
          <w:color w:val="2B579A"/>
          <w:shd w:val="clear" w:color="auto" w:fill="E6E6E6"/>
        </w:rPr>
        <w:fldChar w:fldCharType="begin" w:fldLock="1"/>
      </w:r>
      <w:r w:rsidR="0063198C">
        <w:instrText xml:space="preserve"> ADDIN ZOTERO_ITEM CSL_CITATION {"citationID":"i0rYiNRZ","properties":{"formattedCitation":"(J. H. Allen, 2014)","plainCitation":"(J. H. Allen, 2014)","noteIndex":0},"citationItems":[{"id":"w52rFSGD/KCzYGnqL","uris":["http://www.mendeley.com/documents/?uuid=5d558b0b-255a-440b-811a-0c522e68944d","http://www.mendeley.com/documents/?uuid=38a3f8c9-4ca5-4c35-b490-916039df8dcb"],"itemData":{"author":[{"dropping-particle":"","family":"Allen","given":"J H","non-dropping-particle":"","parse-names":false,"suffix":""}],"id":"ITEM-1","issued":{"date-parts":[["2014"]]},"title":"Infaunal and PSA analyses of grab samples collected from the Clyde Sea, in March and July 2013","type":"report"}}],"schema":"https://github.com/citation-style-language/schema/raw/master/csl-citation.json"} </w:instrText>
      </w:r>
      <w:r w:rsidRPr="7FDB7B87">
        <w:rPr>
          <w:color w:val="2B579A"/>
          <w:shd w:val="clear" w:color="auto" w:fill="E6E6E6"/>
        </w:rPr>
        <w:fldChar w:fldCharType="separate"/>
      </w:r>
      <w:r w:rsidR="0063198C">
        <w:rPr>
          <w:rFonts w:cs="Times New Roman"/>
        </w:rPr>
        <w:t>(J. H. Allen, 2014)</w:t>
      </w:r>
      <w:r w:rsidRPr="7FDB7B87">
        <w:rPr>
          <w:color w:val="2B579A"/>
          <w:shd w:val="clear" w:color="auto" w:fill="E6E6E6"/>
        </w:rPr>
        <w:fldChar w:fldCharType="end"/>
      </w:r>
      <w:r w:rsidRPr="7FDB7B87">
        <w:t>,</w:t>
      </w:r>
      <w:r>
        <w:t xml:space="preserve"> with s</w:t>
      </w:r>
      <w:r w:rsidRPr="03FEF1B7">
        <w:t xml:space="preserve">ediment </w:t>
      </w:r>
      <w:r>
        <w:t>samples</w:t>
      </w:r>
      <w:r w:rsidRPr="03FEF1B7">
        <w:t xml:space="preserve"> </w:t>
      </w:r>
      <w:r>
        <w:t>typically</w:t>
      </w:r>
      <w:r w:rsidRPr="03FEF1B7">
        <w:t xml:space="preserve"> analysed for a range of physico-chemical variables and sieved for morphological analysis of invertebrate macrofauna and occasionally meiofauna</w:t>
      </w:r>
      <w:r>
        <w:t>.</w:t>
      </w:r>
    </w:p>
    <w:p w14:paraId="13EEAD07" w14:textId="32D75177" w:rsidR="00E936DD" w:rsidRDefault="00E936DD" w:rsidP="00EC500B">
      <w:pPr>
        <w:pStyle w:val="NMtext"/>
        <w:numPr>
          <w:ilvl w:val="0"/>
          <w:numId w:val="19"/>
        </w:numPr>
        <w:spacing w:after="0" w:line="360" w:lineRule="auto"/>
        <w:ind w:left="765" w:hanging="357"/>
        <w:jc w:val="left"/>
      </w:pPr>
      <w:r>
        <w:t>S</w:t>
      </w:r>
      <w:r w:rsidRPr="7FDB7B87">
        <w:t xml:space="preserve">eabed video and still photographic imagery </w:t>
      </w:r>
      <w:r>
        <w:t xml:space="preserve">for identification of fauna and substrate, in combination with local bathymetry </w:t>
      </w:r>
      <w:r w:rsidRPr="7FDB7B87">
        <w:rPr>
          <w:color w:val="2B579A"/>
          <w:shd w:val="clear" w:color="auto" w:fill="E6E6E6"/>
        </w:rPr>
        <w:fldChar w:fldCharType="begin" w:fldLock="1"/>
      </w:r>
      <w:r w:rsidR="0063198C">
        <w:instrText xml:space="preserve"> ADDIN ZOTERO_ITEM CSL_CITATION {"citationID":"NSJiK7aX","properties":{"formattedCitation":"(Moore, 2013)","plainCitation":"(Moore, 2013)","noteIndex":0},"citationItems":[{"id":"w52rFSGD/z9Ptzjog","uris":["http://www.mendeley.com/documents/?uuid=f1cc121c-ee29-4d59-89a1-629162aae27e","http://www.mendeley.com/documents/?uuid=da7525b6-b4ea-458f-acc3-e595ff2ec287"],"itemData":{"abstract":"The aim of the present investigation was to improve knowledge of the occurrence and distribution of species and habitats of recognised conservation importance in Scottish waters, particularly proposed protected features (PPFs) and other Priority Marine Features (PMFs), but also to take into consideration other importance measures. This was achieved through the analysis of seabed video and still photographic imagery collected during research cruises within pMPAs in Loch Goil, off the South of Arran (Clyde Sea) and in Rousay Sound (Orkney), and in the area of a proposed tidal energy test facility in Stronsay Firth (Orkney). The main findings were: - In Loch Goil all records of features of conservation importance were restricted to the outer half of the loch. These included burrowed mud supporting fairly low densities of megafaunal burrowers in deeper water (SS.SMu.CFiMu.SpnMeg), and two records of sparse Pachycerianthus multiplicatus. Silty, mixed, stony sediments on the sill near the mouth of the loch and in adjacent shallow water areas supported dense burrowing sea cucumbers (SS.SMx.CMx.Cllo.ModHo), with two uncertain examples of sandy mud (SS.SMu.CSaMu.VirOphPmax) also being recorded here in areas of more homogeneous sediments. - Burrowed mud supporting a rich megafaunal component (SS.SMu.CFiMu.SpnMeg) was found to be extensively distributed in deeper water around the south of Arran. An inshore band of coarse sediments around the more exposed Arran coastline included the widespread presence of dead maerl and coarse sand with burrowing sea cucumbers (SS.SMp.Mrl.Pcal.Nmix), with patches of fairly sparse living maerl (SS.SMp.Mrl.Pcal.Nmix) also encountered at three sites. Kelp and seaweed communities on a sandy substrate (SS.SMp.KSwSS.LsacR.Sa) were recorded in the more sheltered Whiting Bay. The presence of siphons of Arctica islandica emerging from sandy mud was widely recorded around Arran, becoming abundant at one site. - The only habitat of recognised conservation importance observed in Rousay Sound was uncertain or poor examples of SS.SMp.KSwSS.LsacR.Sa, with most of the algal component apparently derived from drift material. - Dense Modiolus modiolus was recorded, at least in patches, at three sites in the tideswept Stronsay Firth (SS.SBR.SMus.ModT). However, the mussels appeared to contribute little to the biodiversity of the habitat, which appeared to be poorly developed.","author":[{"dropping-particle":"","family":"Moore","given":"C G","non-dropping-particle":"","parse-names":false,"suffix":""}],"container-title":"Scottish Natural Heritage Commissioned Report","id":"ITEM-1","issued":{"date-parts":[["2013"]]},"number-of-pages":"61","title":"Biological analyses of underwater video from research cruises in the Clyde Sea (Loch Goil and the south of Arran) and in Orkney (Rousay Sound and Stronsay Firth","type":"report"}}],"schema":"https://github.com/citation-style-language/schema/raw/master/csl-citation.json"} </w:instrText>
      </w:r>
      <w:r w:rsidRPr="7FDB7B87">
        <w:rPr>
          <w:color w:val="2B579A"/>
          <w:shd w:val="clear" w:color="auto" w:fill="E6E6E6"/>
        </w:rPr>
        <w:fldChar w:fldCharType="separate"/>
      </w:r>
      <w:r w:rsidR="00C5133D">
        <w:rPr>
          <w:rFonts w:cs="Times New Roman"/>
        </w:rPr>
        <w:t>(Moore, 2013)</w:t>
      </w:r>
      <w:r w:rsidRPr="7FDB7B87">
        <w:rPr>
          <w:color w:val="2B579A"/>
          <w:shd w:val="clear" w:color="auto" w:fill="E6E6E6"/>
        </w:rPr>
        <w:fldChar w:fldCharType="end"/>
      </w:r>
      <w:r>
        <w:t>.</w:t>
      </w:r>
    </w:p>
    <w:p w14:paraId="46709B91" w14:textId="2F8DE24F" w:rsidR="00E936DD" w:rsidRDefault="00E936DD" w:rsidP="00EC500B">
      <w:pPr>
        <w:pStyle w:val="NMtext"/>
        <w:numPr>
          <w:ilvl w:val="0"/>
          <w:numId w:val="19"/>
        </w:numPr>
        <w:spacing w:after="0" w:line="360" w:lineRule="auto"/>
        <w:ind w:left="765" w:hanging="357"/>
        <w:jc w:val="left"/>
      </w:pPr>
      <w:r>
        <w:rPr>
          <w:i/>
          <w:iCs/>
        </w:rPr>
        <w:lastRenderedPageBreak/>
        <w:t>I</w:t>
      </w:r>
      <w:r w:rsidRPr="7FDB7B87">
        <w:rPr>
          <w:i/>
          <w:iCs/>
        </w:rPr>
        <w:t xml:space="preserve">n situ </w:t>
      </w:r>
      <w:r w:rsidRPr="7FDB7B87">
        <w:t xml:space="preserve">scuba diving </w:t>
      </w:r>
      <w:r>
        <w:t xml:space="preserve">surveys (video, still photography, and </w:t>
      </w:r>
      <w:r>
        <w:rPr>
          <w:i/>
          <w:iCs/>
        </w:rPr>
        <w:t xml:space="preserve">In-situ </w:t>
      </w:r>
      <w:r>
        <w:t>observations) in shallow water areas where sensitive species are present, and disturbance must be minimised</w:t>
      </w:r>
      <w:r w:rsidRPr="7FDB7B87">
        <w:t xml:space="preserve"> </w:t>
      </w:r>
      <w:r w:rsidRPr="7FDB7B87">
        <w:rPr>
          <w:color w:val="2B579A"/>
          <w:shd w:val="clear" w:color="auto" w:fill="E6E6E6"/>
        </w:rPr>
        <w:fldChar w:fldCharType="begin" w:fldLock="1"/>
      </w:r>
      <w:r w:rsidR="0063198C">
        <w:instrText xml:space="preserve"> ADDIN ZOTERO_ITEM CSL_CITATION {"citationID":"78lkTSln","properties":{"formattedCitation":"(C. Allen et al., 2013)","plainCitation":"(C. Allen et al., 2013)","noteIndex":0},"citationItems":[{"id":"w52rFSGD/x9KEqBvY","uris":["http://www.mendeley.com/documents/?uuid=8f178708-02cc-4796-9333-907565017b58","http://www.mendeley.com/documents/?uuid=0b33065a-9abc-427d-8d84-03823153a14f"],"itemData":{"author":[{"dropping-particle":"","family":"Allen","given":"C.","non-dropping-particle":"","parse-names":false,"suffix":""},{"dropping-particle":"","family":"Axelsson","given":"M.","non-dropping-particle":"","parse-names":false,"suffix":""},{"dropping-particle":"","family":"Dewey","given":"S.","non-dropping-particle":"","parse-names":false,"suffix":""},{"dropping-particle":"","family":"Clark","given":"L.","non-dropping-particle":"","parse-names":false,"suffix":""}],"container-title":"Scottish Natural Heritage Commissioned Report No.437.","id":"ITEM-1","issue":"437","issued":{"date-parts":[["2013"]]},"number-of-pages":"1-240","title":"Marine biological survey to establish the distribution of Priority Marine Features within the Clyde Sea area","type":"report"}}],"schema":"https://github.com/citation-style-language/schema/raw/master/csl-citation.json"} </w:instrText>
      </w:r>
      <w:r w:rsidRPr="7FDB7B87">
        <w:rPr>
          <w:color w:val="2B579A"/>
          <w:shd w:val="clear" w:color="auto" w:fill="E6E6E6"/>
        </w:rPr>
        <w:fldChar w:fldCharType="separate"/>
      </w:r>
      <w:r w:rsidR="0063198C">
        <w:rPr>
          <w:rFonts w:cs="Times New Roman"/>
        </w:rPr>
        <w:t>(C. Allen et al., 2013)</w:t>
      </w:r>
      <w:r w:rsidRPr="7FDB7B87">
        <w:rPr>
          <w:color w:val="2B579A"/>
          <w:shd w:val="clear" w:color="auto" w:fill="E6E6E6"/>
        </w:rPr>
        <w:fldChar w:fldCharType="end"/>
      </w:r>
      <w:r>
        <w:t>.</w:t>
      </w:r>
    </w:p>
    <w:p w14:paraId="690CE217" w14:textId="5F1DFC5D" w:rsidR="00E936DD" w:rsidRDefault="00E936DD" w:rsidP="00EC500B">
      <w:pPr>
        <w:pStyle w:val="NMtext"/>
        <w:numPr>
          <w:ilvl w:val="0"/>
          <w:numId w:val="19"/>
        </w:numPr>
        <w:spacing w:after="0" w:line="360" w:lineRule="auto"/>
        <w:ind w:left="765" w:hanging="357"/>
        <w:jc w:val="left"/>
      </w:pPr>
      <w:r>
        <w:t xml:space="preserve">Plankton netting and subsequent taxonomic identification using microscopy </w:t>
      </w:r>
      <w:r>
        <w:rPr>
          <w:color w:val="2B579A"/>
          <w:shd w:val="clear" w:color="auto" w:fill="E6E6E6"/>
        </w:rPr>
        <w:fldChar w:fldCharType="begin" w:fldLock="1"/>
      </w:r>
      <w:r w:rsidR="0063198C">
        <w:instrText xml:space="preserve"> ADDIN ZOTERO_ITEM CSL_CITATION {"citationID":"YmD4VWAC","properties":{"formattedCitation":"(Bedford et al., 2020)","plainCitation":"(Bedford et al., 2020)","noteIndex":0},"citationItems":[{"id":"w52rFSGD/cL6RHNZU","uris":["http://www.mendeley.com/documents/?uuid=c513e189-cd5c-4837-9714-d81495d9978f","http://www.mendeley.com/documents/?uuid=eb6625e2-0804-4fb4-9029-d1fcf5d3b5b9","http://www.mendeley.com/documents/?uuid=d9c7b826-f200-4c88-8fb1-c9905804ed7b"],"itemData":{"DOI":"10.1111/gcb.15066","ISSN":"13652486","PMID":"32237280","abstract":"Increasing direct human pressures on the marine environment, coupled with climate-driven changes, is a concern to marine ecosystems globally. This requires the development and monitoring of ecosystem indicators for effective management and adaptation planning. Plankton lifeforms (broad functional groups) are sensitive indicators of marine environmental change and can provide a simplified view of plankton biodiversity, building an understanding of change in lower trophic levels. Here, we visualize regional-scale multi-decadal trends in six key plankton lifeforms as well as their correlative relationships with sea surface temperature (SST). For the first time, we collate trends across multiple disparate surveys, comparing the spatially and temporally extensive Continuous Plankton Recorder (CPR) survey (offshore) with multiple long-term fixed station-based time-series (inshore) from around the UK coastline. These analyses of plankton lifeforms showed profound long-term changes, which were coherent across large spatial scales. For example, ‘diatom’ and ‘meroplankton’ lifeforms showed strong alignment between surveys and coherent regional-scale trends, with the 1998–2017 decadal average abundance of meroplankton being 2.3 times that of 1958–1967 for CPR samples in the North Sea. This major, shelf-wide increase in meroplankton correlated with increasing SSTs, and contrasted with a general decrease in holoplankton (dominated by small copepods), indicating a changing balance of benthic and pelagic fauna. Likewise, inshore-offshore gradients in dinoflagellate trends, with contemporary increases inshore contrasting with multi-decadal decreases offshore (approx. 75% lower decadal mean abundance), urgently require the identification of causal mechanisms. Our lifeform approach allows the collation of many different data types and time-series across the NW European shelf, providing a crucial evidence base for informing ecosystem-based management, and the development of regional adaptation plans.","author":[{"dropping-particle":"","family":"Bedford","given":"Jacob","non-dropping-particle":"","parse-names":false,"suffix":""},{"dropping-particle":"","family":"Ostle","given":"Clare","non-dropping-particle":"","parse-names":false,"suffix":""},{"dropping-particle":"","family":"Johns","given":"David G.","non-dropping-particle":"","parse-names":false,"suffix":""},{"dropping-particle":"","family":"Atkinson","given":"Angus","non-dropping-particle":"","parse-names":false,"suffix":""},{"dropping-particle":"","family":"Best","given":"Mike","non-dropping-particle":"","parse-names":false,"suffix":""},{"dropping-particle":"","family":"Bresnan","given":"Eileen","non-dropping-particle":"","parse-names":false,"suffix":""},{"dropping-particle":"","family":"Machairopoulou","given":"Margarita","non-dropping-particle":"","parse-names":false,"suffix":""},{"dropping-particle":"","family":"Graves","given":"Carolyn A.","non-dropping-particle":"","parse-names":false,"suffix":""},{"dropping-particle":"","family":"Devlin","given":"Michelle","non-dropping-particle":"","parse-names":false,"suffix":""},{"dropping-particle":"","family":"Milligan","given":"Alex","non-dropping-particle":"","parse-names":false,"suffix":""},{"dropping-particle":"","family":"Pitois","given":"Sophie","non-dropping-particle":"","parse-names":false,"suffix":""},{"dropping-particle":"","family":"Mellor","given":"Adam","non-dropping-particle":"","parse-names":false,"suffix":""},{"dropping-particle":"","family":"Tett","given":"Paul","non-dropping-particle":"","parse-names":false,"suffix":""},{"dropping-particle":"","family":"McQuatters-Gollop","given":"Abigail","non-dropping-particle":"","parse-names":false,"suffix":""}],"container-title":"Global Change Biology","id":"ITEM-1","issue":"6","issued":{"date-parts":[["2020"]]},"page":"3482-3497","title":"Lifeform indicators reveal large-scale shifts in plankton across the North-West European shelf","type":"article-journal","volume":"26"}}],"schema":"https://github.com/citation-style-language/schema/raw/master/csl-citation.json"} </w:instrText>
      </w:r>
      <w:r>
        <w:rPr>
          <w:color w:val="2B579A"/>
          <w:shd w:val="clear" w:color="auto" w:fill="E6E6E6"/>
        </w:rPr>
        <w:fldChar w:fldCharType="separate"/>
      </w:r>
      <w:r w:rsidR="00C5133D">
        <w:rPr>
          <w:rFonts w:cs="Times New Roman"/>
        </w:rPr>
        <w:t>(Bedford et al., 2020)</w:t>
      </w:r>
      <w:r>
        <w:rPr>
          <w:color w:val="2B579A"/>
          <w:shd w:val="clear" w:color="auto" w:fill="E6E6E6"/>
        </w:rPr>
        <w:fldChar w:fldCharType="end"/>
      </w:r>
      <w:r>
        <w:t>.</w:t>
      </w:r>
    </w:p>
    <w:p w14:paraId="2E4A7315" w14:textId="26AE3A8D" w:rsidR="00E936DD" w:rsidRDefault="00E936DD" w:rsidP="00EC500B">
      <w:pPr>
        <w:pStyle w:val="NMtext"/>
        <w:numPr>
          <w:ilvl w:val="0"/>
          <w:numId w:val="19"/>
        </w:numPr>
        <w:spacing w:after="0" w:line="360" w:lineRule="auto"/>
        <w:ind w:left="765" w:hanging="357"/>
        <w:jc w:val="left"/>
      </w:pPr>
      <w:r>
        <w:t xml:space="preserve">Netting (catch and release) for fish surveys </w:t>
      </w:r>
      <w:r>
        <w:rPr>
          <w:color w:val="2B579A"/>
          <w:shd w:val="clear" w:color="auto" w:fill="E6E6E6"/>
        </w:rPr>
        <w:fldChar w:fldCharType="begin" w:fldLock="1"/>
      </w:r>
      <w:r w:rsidR="0063198C">
        <w:instrText xml:space="preserve"> ADDIN ZOTERO_ITEM CSL_CITATION {"citationID":"8HN1U8mm","properties":{"formattedCitation":"(O\\uc0\\u8217{}Reilly et al., 2021)","plainCitation":"(O’Reilly et al., 2021)","noteIndex":0},"citationItems":[{"id":"w52rFSGD/DeK3vMow","uris":["http://www.mendeley.com/documents/?uuid=6640db7c-9982-4790-9353-4a506b9e4ed4"],"itemData":{"DOI":"https://doi.org/10.37208/tgn27318","author":[{"dropping-particle":"","family":"O'Reilly","given":"M","non-dropping-particle":"","parse-names":false,"suffix":""},{"dropping-particle":"","family":"Boyle","given":"J","non-dropping-particle":"","parse-names":false,"suffix":""},{"dropping-particle":"","family":"Nowacki","given":"S","non-dropping-particle":"","parse-names":false,"suffix":""},{"dropping-particle":"","family":"Elliott","given":"M","non-dropping-particle":"","parse-names":false,"suffix":""},{"dropping-particle":"","family":"Foster","given":"R","non-dropping-particle":"","parse-names":false,"suffix":""}],"container-title":"The Glasgow Naturalist","id":"ITEM-1","issue":"3","issued":{"date-parts":[["2021"]]},"page":"20","title":"Monitoring Scotland's transitional water fish communities under the EU Water Framework Directive","type":"article-journal","volume":"27"}}],"schema":"https://github.com/citation-style-language/schema/raw/master/csl-citation.json"} </w:instrText>
      </w:r>
      <w:r>
        <w:rPr>
          <w:color w:val="2B579A"/>
          <w:shd w:val="clear" w:color="auto" w:fill="E6E6E6"/>
        </w:rPr>
        <w:fldChar w:fldCharType="separate"/>
      </w:r>
      <w:r w:rsidR="00C5133D" w:rsidRPr="00C5133D">
        <w:rPr>
          <w:rFonts w:cs="Times New Roman"/>
        </w:rPr>
        <w:t>(O’Reilly et al., 2021)</w:t>
      </w:r>
      <w:r>
        <w:rPr>
          <w:color w:val="2B579A"/>
          <w:shd w:val="clear" w:color="auto" w:fill="E6E6E6"/>
        </w:rPr>
        <w:fldChar w:fldCharType="end"/>
      </w:r>
      <w:r>
        <w:t>.</w:t>
      </w:r>
    </w:p>
    <w:p w14:paraId="792DC797" w14:textId="06B8B7BF" w:rsidR="00E936DD" w:rsidRDefault="00E936DD" w:rsidP="00EC500B">
      <w:pPr>
        <w:pStyle w:val="NMtext"/>
        <w:numPr>
          <w:ilvl w:val="0"/>
          <w:numId w:val="19"/>
        </w:numPr>
        <w:spacing w:after="0" w:line="360" w:lineRule="auto"/>
        <w:ind w:left="765" w:hanging="357"/>
        <w:jc w:val="left"/>
      </w:pPr>
      <w:r>
        <w:t xml:space="preserve">Baited remote underwater video (BRUV) surveys </w:t>
      </w:r>
      <w:r>
        <w:rPr>
          <w:color w:val="2B579A"/>
          <w:shd w:val="clear" w:color="auto" w:fill="E6E6E6"/>
        </w:rPr>
        <w:fldChar w:fldCharType="begin" w:fldLock="1"/>
      </w:r>
      <w:r w:rsidR="0063198C">
        <w:instrText xml:space="preserve"> ADDIN ZOTERO_ITEM CSL_CITATION {"citationID":"4Pr4jKvy","properties":{"formattedCitation":"(Benjamins et al., 2018)","plainCitation":"(Benjamins et al., 2018)","noteIndex":0},"citationItems":[{"id":"w52rFSGD/gfvuTkDC","uris":["http://www.mendeley.com/documents/?uuid=e691cfb7-bfe6-4e8b-82c1-3d8471aa8299","http://www.mendeley.com/documents/?uuid=148dc8e0-ae22-491f-8be3-6c62f3d749d0","http://www.mendeley.com/documents/?uuid=757d8ea6-a5a1-4e5a-9223-ec33fa9b311e"],"itemData":{"DOI":"10.3354/esr00911","ISSN":"16134796","abstract":"The ability of baited remote underwater video (BRUV) landers to attract and identify individual flapper skates Dipturus intermedius based on their spot patterns was tested within the Loch Sunart to Sound of Jura Marine Protected Area (MPA). Two BRUV lander designs, baited with a mix of mackerel, herring, squid and octopus, were deployed in 9 different locations at depths between 105 and 133 m for approx. 2 h per deployment. The BRUV successfully obtained video footage and still images of flapper skates during 4 deployments. On 6 occasions, skates remained at the bait long enough for us to obtain high-quality video of their dorsal spot patterns. Five individuals, one of which was observed at 2 adjacent landers in quick succession, were all uniquely distinguishable; one female was matched to existing records in a photo-identification catalogue based on images collected by recreational sea anglers within the MPA. BRUVs offer significant potential for studying individual presence, distribution patterns and abundance of flapper skates, independent of fishing/angling efforts. BRUV landers can therefore support monitoring efforts for evaluating long-term conservation management measures for this species.","author":[{"dropping-particle":"","family":"Benjamins","given":"S.","non-dropping-particle":"","parse-names":false,"suffix":""},{"dropping-particle":"","family":"Fox","given":"C. J.","non-dropping-particle":"","parse-names":false,"suffix":""},{"dropping-particle":"","family":"Last","given":"K.","non-dropping-particle":"","parse-names":false,"suffix":""},{"dropping-particle":"","family":"McCarty","given":"C. E.","non-dropping-particle":"","parse-names":false,"suffix":""}],"container-title":"Endangered Species Research","id":"ITEM-1","issued":{"date-parts":[["2018"]]},"page":"37-44","title":"Individual identification of flapper skate Dipturus intermedius using a baited camera lander","type":"article-journal","volume":"37"}}],"schema":"https://github.com/citation-style-language/schema/raw/master/csl-citation.json"} </w:instrText>
      </w:r>
      <w:r>
        <w:rPr>
          <w:color w:val="2B579A"/>
          <w:shd w:val="clear" w:color="auto" w:fill="E6E6E6"/>
        </w:rPr>
        <w:fldChar w:fldCharType="separate"/>
      </w:r>
      <w:r w:rsidR="00C5133D">
        <w:rPr>
          <w:rFonts w:cs="Times New Roman"/>
        </w:rPr>
        <w:t>(Benjamins et al., 2018)</w:t>
      </w:r>
      <w:r>
        <w:rPr>
          <w:color w:val="2B579A"/>
          <w:shd w:val="clear" w:color="auto" w:fill="E6E6E6"/>
        </w:rPr>
        <w:fldChar w:fldCharType="end"/>
      </w:r>
      <w:r>
        <w:t xml:space="preserve"> and</w:t>
      </w:r>
      <w:r w:rsidDel="00C674E4">
        <w:t xml:space="preserve"> </w:t>
      </w:r>
      <w:r>
        <w:t xml:space="preserve">acoustic tagging </w:t>
      </w:r>
      <w:r>
        <w:rPr>
          <w:color w:val="2B579A"/>
          <w:shd w:val="clear" w:color="auto" w:fill="E6E6E6"/>
        </w:rPr>
        <w:fldChar w:fldCharType="begin" w:fldLock="1"/>
      </w:r>
      <w:r w:rsidR="0063198C">
        <w:instrText xml:space="preserve"> ADDIN ZOTERO_ITEM CSL_CITATION {"citationID":"Fjexjhsk","properties":{"formattedCitation":"(Hawkes et al., 2020)","plainCitation":"(Hawkes et al., 2020)","noteIndex":0},"citationItems":[{"id":"w52rFSGD/MyPVfCp7","uris":["http://www.mendeley.com/documents/?uuid=7ffa1219-f3cc-4d1c-bb17-1e5b13b95825","http://www.mendeley.com/documents/?uuid=10de7fa7-0a34-4cee-8be8-7109d30f9131","http://www.mendeley.com/documents/?uuid=d4b8c965-1aaa-4cc2-9b05-b93c8d19af56"],"itemData":{"DOI":"10.1186/s40317-020-00216-w","ISBN":"4031702000216","ISSN":"20503385","abstract":"Background: Biologging studies have revealed a wealth of information about the spatio-temporal movements of a wide range of vertebrates large enough to carry electronic tracking tags. Advances in autonomous underwater vehicles (AUVs or UAVs) and unmanned aerial vehicles (commonly known as drones), which can carry far larger payloads of sensor technologies, have revealed insights into the environment through which animals travel. Some AUVs have been used to film target animals, but are generally limited to periods as long as a drone operator can actively follow an animal. In the present study, we use an AUV, the REMUS-100 SharkCam, paired with a custom transponder tag attached to the shark, to autonomously follow three basking sharks for a cumulative total of 10.9 h to collect video and environmental data on their sub-surface behaviour. The basking shark is the second largest fish in the world and is endangered globally, but despite being subject to various biologging studies, little is known of this species breeding ecology and their mating grounds remain unknown. Results: We detail the first successful autonomous tracking of basking sharks, comprising three missions that filmed basking sharks in mid-water and close to benthic habitats. Sharks spent very little time feeding, and travelled relatively close to sandy, rocky and algae-covered benthos. One basking shark was observed defecating. Conspecifics were not observed in the three missions, nor were courtship or breeding behaviours. AUV offset distances for videography were determined iteratively through tracking. These offsets varied depending on the trade-off of between water clarity and proximity of the AUV for obtaining useful video data and directly influencing shark behaviour. Conclusions: The present study is the first successful use of an AUV to gain insight into the sub-surface behaviour of basking sharks.","author":[{"dropping-particle":"","family":"Hawkes","given":"L. A.","non-dropping-particle":"","parse-names":false,"suffix":""},{"dropping-particle":"","family":"Exeter","given":"O.","non-dropping-particle":"","parse-names":false,"suffix":""},{"dropping-particle":"","family":"Henderson","given":"S. M.","non-dropping-particle":"","parse-names":false,"suffix":""},{"dropping-particle":"","family":"Kerry","given":"C.","non-dropping-particle":"","parse-names":false,"suffix":""},{"dropping-particle":"","family":"Kukulya","given":"A.","non-dropping-particle":"","parse-names":false,"suffix":""},{"dropping-particle":"","family":"Rudd","given":"J.","non-dropping-particle":"","parse-names":false,"suffix":""},{"dropping-particle":"","family":"Whelan","given":"S.","non-dropping-particle":"","parse-names":false,"suffix":""},{"dropping-particle":"","family":"Yoder","given":"N.","non-dropping-particle":"","parse-names":false,"suffix":""},{"dropping-particle":"","family":"Witt","given":"M. J.","non-dropping-particle":"","parse-names":false,"suffix":""}],"container-title":"Animal Biotelemetry","id":"ITEM-1","issue":"1","issued":{"date-parts":[["2020"]]},"page":"1-10","publisher":"BioMed Central","title":"Autonomous underwater videography and tracking of basking sharks","type":"article-journal","volume":"8"}}],"schema":"https://github.com/citation-style-language/schema/raw/master/csl-citation.json"} </w:instrText>
      </w:r>
      <w:r>
        <w:rPr>
          <w:color w:val="2B579A"/>
          <w:shd w:val="clear" w:color="auto" w:fill="E6E6E6"/>
        </w:rPr>
        <w:fldChar w:fldCharType="separate"/>
      </w:r>
      <w:r w:rsidR="00C5133D">
        <w:rPr>
          <w:rFonts w:cs="Times New Roman"/>
        </w:rPr>
        <w:t>(Hawkes et al., 2020)</w:t>
      </w:r>
      <w:r>
        <w:rPr>
          <w:color w:val="2B579A"/>
          <w:shd w:val="clear" w:color="auto" w:fill="E6E6E6"/>
        </w:rPr>
        <w:fldChar w:fldCharType="end"/>
      </w:r>
      <w:r>
        <w:t xml:space="preserve"> for elasmobranch monitoring.</w:t>
      </w:r>
    </w:p>
    <w:p w14:paraId="6C4ED953" w14:textId="6A9D6033" w:rsidR="00E936DD" w:rsidRDefault="00E936DD" w:rsidP="00EC500B">
      <w:pPr>
        <w:pStyle w:val="NMtext"/>
        <w:numPr>
          <w:ilvl w:val="0"/>
          <w:numId w:val="19"/>
        </w:numPr>
        <w:spacing w:line="360" w:lineRule="auto"/>
        <w:ind w:left="765" w:hanging="357"/>
        <w:jc w:val="left"/>
      </w:pPr>
      <w:r>
        <w:t xml:space="preserve">Passive acoustic monitoring for marine mammals in combination with visual surveys </w:t>
      </w:r>
      <w:r>
        <w:rPr>
          <w:color w:val="2B579A"/>
          <w:shd w:val="clear" w:color="auto" w:fill="E6E6E6"/>
        </w:rPr>
        <w:fldChar w:fldCharType="begin" w:fldLock="1"/>
      </w:r>
      <w:r w:rsidR="0063198C">
        <w:instrText xml:space="preserve"> ADDIN ZOTERO_ITEM CSL_CITATION {"citationID":"6F0pj6WH","properties":{"formattedCitation":"(Palmer et al., 2019)","plainCitation":"(Palmer et al., 2019)","noteIndex":0},"citationItems":[{"id":"w52rFSGD/Yh6uIEOm","uris":["http://www.mendeley.com/documents/?uuid=fce5246a-42d8-42f8-81e2-2263ec64783d","http://www.mendeley.com/documents/?uuid=4509335a-1d0a-4ebf-a7fb-dfe23936ac9f","http://www.mendeley.com/documents/?uuid=03cb6c8e-2737-424a-ae0c-e668cad34ef8"],"itemData":{"DOI":"10.1002/aqc.3166","ISSN":"10990755","abstract":"The population of bottlenose dolphins in eastern Scotland has undergone significant range expansion since the 1990s, when a Special Area of Conservation was established for the population. Distribution of this population is well described within areas of its range where intensive work has been carried out, such as the inner Moray Firth, St Andrews Bay and the Tay estuary area. However, elsewhere in their range, habitat use is less well understood. In this study, a large-scale and long-term passive acoustic array was used to gain a better understanding of bottlenose dolphin habitat use in eastern Scottish waters, complementing and augmenting existing visual surveys. Data from the array were analysed using a three-stage approach. First, acoustic occupancy results were reported; second, temporal trends were modelled; and third, a spatial–temporal-habitat model of acoustic occupancy was created. Results from the acoustic occupancy are in agreement with visual studies that found that areas near known foraging locations were consistently occupied. Results from the temporal trend analysis were inconclusive. Habitat modelling showed that, throughout their range, bottlenose dolphins are most likely to be detected closer to shore, and at a constant distance from shore, in deeper water.","author":[{"dropping-particle":"","family":"Palmer","given":"Kaitlin J.","non-dropping-particle":"","parse-names":false,"suffix":""},{"dropping-particle":"","family":"Brookes","given":"Kate L.","non-dropping-particle":"","parse-names":false,"suffix":""},{"dropping-particle":"","family":"Davies","given":"Ian M.","non-dropping-particle":"","parse-names":false,"suffix":""},{"dropping-particle":"","family":"Edwards","given":"Ewan","non-dropping-particle":"","parse-names":false,"suffix":""},{"dropping-particle":"","family":"Rendell","given":"Luke","non-dropping-particle":"","parse-names":false,"suffix":""}],"container-title":"Aquatic Conservation: Marine and Freshwater Ecosystems","id":"ITEM-1","issue":"S1","issued":{"date-parts":[["2019"]]},"page":"254-270","title":"Habitat use of a coastal delphinid population investigated using passive acoustic monitoring","type":"article-journal","volume":"29"}}],"schema":"https://github.com/citation-style-language/schema/raw/master/csl-citation.json"} </w:instrText>
      </w:r>
      <w:r>
        <w:rPr>
          <w:color w:val="2B579A"/>
          <w:shd w:val="clear" w:color="auto" w:fill="E6E6E6"/>
        </w:rPr>
        <w:fldChar w:fldCharType="separate"/>
      </w:r>
      <w:r w:rsidR="00C5133D">
        <w:rPr>
          <w:rFonts w:cs="Times New Roman"/>
        </w:rPr>
        <w:t>(Palmer et al., 2019)</w:t>
      </w:r>
      <w:r>
        <w:rPr>
          <w:color w:val="2B579A"/>
          <w:shd w:val="clear" w:color="auto" w:fill="E6E6E6"/>
        </w:rPr>
        <w:fldChar w:fldCharType="end"/>
      </w:r>
      <w:r>
        <w:t xml:space="preserve">. </w:t>
      </w:r>
    </w:p>
    <w:p w14:paraId="27F42D87" w14:textId="63568623" w:rsidR="00E936DD" w:rsidRDefault="00E936DD" w:rsidP="00EC500B">
      <w:pPr>
        <w:pStyle w:val="NMtext"/>
        <w:spacing w:line="360" w:lineRule="auto"/>
        <w:jc w:val="left"/>
      </w:pPr>
      <w:r>
        <w:t>O</w:t>
      </w:r>
      <w:r w:rsidRPr="7FDB7B87">
        <w:t>bservations</w:t>
      </w:r>
      <w:r>
        <w:t xml:space="preserve"> are recorded</w:t>
      </w:r>
      <w:r w:rsidRPr="7FDB7B87">
        <w:t xml:space="preserve"> of any habitat or species </w:t>
      </w:r>
      <w:r>
        <w:t>detected that are</w:t>
      </w:r>
      <w:r w:rsidRPr="7FDB7B87">
        <w:t xml:space="preserve"> </w:t>
      </w:r>
      <w:r>
        <w:t>on</w:t>
      </w:r>
      <w:r w:rsidRPr="7FDB7B87">
        <w:t xml:space="preserve"> the IUCN Red list of Threatened Species </w:t>
      </w:r>
      <w:r w:rsidRPr="7FDB7B87">
        <w:rPr>
          <w:color w:val="2B579A"/>
          <w:shd w:val="clear" w:color="auto" w:fill="E6E6E6"/>
        </w:rPr>
        <w:fldChar w:fldCharType="begin" w:fldLock="1"/>
      </w:r>
      <w:r w:rsidR="0063198C">
        <w:instrText xml:space="preserve"> ADDIN ZOTERO_ITEM CSL_CITATION {"citationID":"0blY1Cqv","properties":{"formattedCitation":"(2021 IUCN Red List of Threatened Species, 2021)","plainCitation":"(2021 IUCN Red List of Threatened Species, 2021)","noteIndex":0},"citationItems":[{"id":"w52rFSGD/lS7ytio9","uris":["http://www.mendeley.com/documents/?uuid=5eab3885-c917-45ed-bdbb-b50036930a0c","http://www.mendeley.com/documents/?uuid=60555b9c-c00f-49ee-8c0d-7b8601abc470","http://www.mendeley.com/documents/?uuid=a2ac9123-0890-43bb-9920-8aed4b10990c"],"itemData":{"author":[{"dropping-particle":"","family":"IUCN-SSC","given":"","non-dropping-particle":"","parse-names":false,"suffix":""}],"id":"ITEM-1","issued":{"date-parts":[["2021"]]},"title":"2021 IUCN Red List of Threatened Species","type":"legislation"}}],"schema":"https://github.com/citation-style-language/schema/raw/master/csl-citation.json"} </w:instrText>
      </w:r>
      <w:r w:rsidRPr="7FDB7B87">
        <w:rPr>
          <w:color w:val="2B579A"/>
          <w:shd w:val="clear" w:color="auto" w:fill="E6E6E6"/>
        </w:rPr>
        <w:fldChar w:fldCharType="separate"/>
      </w:r>
      <w:r w:rsidR="00C5133D">
        <w:rPr>
          <w:noProof/>
        </w:rPr>
        <w:t>(2021 IUCN Red List of Threatened Species, 2021)</w:t>
      </w:r>
      <w:r w:rsidRPr="7FDB7B87">
        <w:rPr>
          <w:color w:val="2B579A"/>
          <w:shd w:val="clear" w:color="auto" w:fill="E6E6E6"/>
        </w:rPr>
        <w:fldChar w:fldCharType="end"/>
      </w:r>
      <w:r w:rsidRPr="7FDB7B87">
        <w:t xml:space="preserve">, the OSPAR List of Threatened and/or Declining Species and Habitats </w:t>
      </w:r>
      <w:r w:rsidRPr="7FDB7B87">
        <w:rPr>
          <w:color w:val="2B579A"/>
          <w:shd w:val="clear" w:color="auto" w:fill="E6E6E6"/>
        </w:rPr>
        <w:fldChar w:fldCharType="begin" w:fldLock="1"/>
      </w:r>
      <w:r w:rsidR="0063198C">
        <w:instrText xml:space="preserve"> ADDIN ZOTERO_ITEM CSL_CITATION {"citationID":"cGiZmJjZ","properties":{"formattedCitation":"(OSPAR Commission, 2008)","plainCitation":"(OSPAR Commission, 2008)","noteIndex":0},"citationItems":[{"id":"w52rFSGD/Fx36v7XW","uris":["http://www.mendeley.com/documents/?uuid=27b1c656-f4b4-4a7c-8036-8c36e56903a4","http://www.mendeley.com/documents/?uuid=16e99763-5043-4181-b274-89e9a0dedda6"],"itemData":{"author":[{"dropping-particle":"","family":"OSPAR Commission","given":"","non-dropping-particle":"","parse-names":false,"suffix":""}],"id":"ITEM-1","issued":{"date-parts":[["2008"]]},"title":"OSPAR List of Threatened and/or Declining Species and Habitats","type":"article"}}],"schema":"https://github.com/citation-style-language/schema/raw/master/csl-citation.json"} </w:instrText>
      </w:r>
      <w:r w:rsidRPr="7FDB7B87">
        <w:rPr>
          <w:color w:val="2B579A"/>
          <w:shd w:val="clear" w:color="auto" w:fill="E6E6E6"/>
        </w:rPr>
        <w:fldChar w:fldCharType="separate"/>
      </w:r>
      <w:r w:rsidR="00C5133D">
        <w:rPr>
          <w:rFonts w:cs="Times New Roman"/>
        </w:rPr>
        <w:t>(OSPAR Commission, 2008)</w:t>
      </w:r>
      <w:r w:rsidRPr="7FDB7B87">
        <w:rPr>
          <w:color w:val="2B579A"/>
          <w:shd w:val="clear" w:color="auto" w:fill="E6E6E6"/>
        </w:rPr>
        <w:fldChar w:fldCharType="end"/>
      </w:r>
      <w:r>
        <w:t>,</w:t>
      </w:r>
      <w:r w:rsidRPr="7FDB7B87">
        <w:t xml:space="preserve"> and the Scottish Biodiversity List </w:t>
      </w:r>
      <w:r w:rsidRPr="7FDB7B87">
        <w:rPr>
          <w:color w:val="2B579A"/>
          <w:shd w:val="clear" w:color="auto" w:fill="E6E6E6"/>
        </w:rPr>
        <w:fldChar w:fldCharType="begin" w:fldLock="1"/>
      </w:r>
      <w:r w:rsidR="0063198C">
        <w:instrText xml:space="preserve"> ADDIN ZOTERO_ITEM CSL_CITATION {"citationID":"VajLS60a","properties":{"formattedCitation":"(Scottish Biodiversity List v1.4, 2012)","plainCitation":"(Scottish Biodiversity List v1.4, 2012)","noteIndex":0},"citationItems":[{"id":"w52rFSGD/lo7teZW7","uris":["http://www.mendeley.com/documents/?uuid=320bd30d-9f3a-4e01-bf12-80a734e1bdc1","http://www.mendeley.com/documents/?uuid=bed14b20-98e4-44dc-86ac-534a45d685df","http://www.mendeley.com/documents/?uuid=39fd5dba-b3dc-4cbd-bbe3-e512d592c309"],"itemData":{"author":[{"dropping-particle":"","family":"NatureScot","given":"","non-dropping-particle":"","parse-names":false,"suffix":""}],"id":"ITEM-1","issued":{"date-parts":[["2012"]]},"title":"Scottish Biodiversity List v1.4","type":"legislation"}}],"schema":"https://github.com/citation-style-language/schema/raw/master/csl-citation.json"} </w:instrText>
      </w:r>
      <w:r w:rsidRPr="7FDB7B87">
        <w:rPr>
          <w:color w:val="2B579A"/>
          <w:shd w:val="clear" w:color="auto" w:fill="E6E6E6"/>
        </w:rPr>
        <w:fldChar w:fldCharType="separate"/>
      </w:r>
      <w:r w:rsidR="00C5133D">
        <w:rPr>
          <w:noProof/>
        </w:rPr>
        <w:t>(Scottish Biodiversity List v1.4, 2012)</w:t>
      </w:r>
      <w:r w:rsidRPr="7FDB7B87">
        <w:rPr>
          <w:color w:val="2B579A"/>
          <w:shd w:val="clear" w:color="auto" w:fill="E6E6E6"/>
        </w:rPr>
        <w:fldChar w:fldCharType="end"/>
      </w:r>
      <w:r w:rsidRPr="7FDB7B87">
        <w:t>.</w:t>
      </w:r>
      <w:r>
        <w:t xml:space="preserve"> Monitoring of invasive non-native marine species is not subject to any comprehensive surveillance or monitoring programme, but assessment is based on the verification of reports and academic work and on specific local monitoring programmes </w:t>
      </w:r>
      <w:r>
        <w:rPr>
          <w:color w:val="2B579A"/>
          <w:shd w:val="clear" w:color="auto" w:fill="E6E6E6"/>
        </w:rPr>
        <w:fldChar w:fldCharType="begin" w:fldLock="1"/>
      </w:r>
      <w:r w:rsidR="0063198C">
        <w:instrText xml:space="preserve"> ADDIN ZOTERO_ITEM CSL_CITATION {"citationID":"sS9boTWD","properties":{"formattedCitation":"(Scottish Government, n.d.)","plainCitation":"(Scottish Government, n.d.)","noteIndex":0},"citationItems":[{"id":"w52rFSGD/a9ZKCseV","uris":["http://www.mendeley.com/documents/?uuid=a01e48d6-fe94-4a6a-b028-950c6cf6520b"],"itemData":{"URL":"https://marine.gov.scot/sma/assessment/non-native-species","accessed":{"date-parts":[["2021","9","26"]]},"author":[{"dropping-particle":"","family":"Scottish Government","given":"","non-dropping-particle":"","parse-names":false,"suffix":""}],"id":"ITEM-1","issued":{"date-parts":[["0"]]},"title":"Non-native species","type":"webpage"}}],"schema":"https://github.com/citation-style-language/schema/raw/master/csl-citation.json"} </w:instrText>
      </w:r>
      <w:r>
        <w:rPr>
          <w:color w:val="2B579A"/>
          <w:shd w:val="clear" w:color="auto" w:fill="E6E6E6"/>
        </w:rPr>
        <w:fldChar w:fldCharType="separate"/>
      </w:r>
      <w:r w:rsidR="00C5133D">
        <w:rPr>
          <w:rFonts w:cs="Times New Roman"/>
        </w:rPr>
        <w:t>(Scottish Government, n.d.)</w:t>
      </w:r>
      <w:r>
        <w:rPr>
          <w:color w:val="2B579A"/>
          <w:shd w:val="clear" w:color="auto" w:fill="E6E6E6"/>
        </w:rPr>
        <w:fldChar w:fldCharType="end"/>
      </w:r>
      <w:r>
        <w:t>.</w:t>
      </w:r>
    </w:p>
    <w:p w14:paraId="5D836EEE" w14:textId="776B9239" w:rsidR="00E936DD" w:rsidRDefault="00E936DD" w:rsidP="00EC500B">
      <w:pPr>
        <w:pStyle w:val="NMtext"/>
        <w:spacing w:line="360" w:lineRule="auto"/>
        <w:jc w:val="left"/>
      </w:pPr>
      <w:r>
        <w:t xml:space="preserve">Comparative studies have shown that metabarcoding of marine aquatic eDNA samples can return similar or superior data to BRUV surveys </w:t>
      </w:r>
      <w:r>
        <w:rPr>
          <w:color w:val="2B579A"/>
          <w:shd w:val="clear" w:color="auto" w:fill="E6E6E6"/>
        </w:rPr>
        <w:fldChar w:fldCharType="begin" w:fldLock="1"/>
      </w:r>
      <w:r w:rsidR="0063198C">
        <w:instrText xml:space="preserve"> ADDIN ZOTERO_ITEM CSL_CITATION {"citationID":"wZtmhOdN","properties":{"formattedCitation":"(Boussarie et al., 2018)","plainCitation":"(Boussarie et al., 2018)","noteIndex":0},"citationItems":[{"id":"w52rFSGD/QJ8wj5rY","uris":["http://www.mendeley.com/documents/?uuid=b8ae9683-12b3-43ce-9b27-f3242d24b78b"],"itemData":{"DOI":"10.1126/sciadv.aap9661","ISSN":"23752548","PMID":"29732403","abstract":"In the era of \"Anthropocene defaunation,\" large species are often no longer detected in habitats where they formerly occurred. However, it is unclear whether this apparent missing, or \"dark,\" diversity of megafauna results from local species extirpations or from failure to detect elusive remaining individuals. We find that despite two orders of magnitude less sampling effort, environmental DNA (eDNA) detects 44% more shark species than traditional underwater visual censuses and baited videos across the New Caledonian archipelago (south-western Pacific). Furthermore, eDNA analysis reveals the presence of previously unobserved shark species in humanimpacted areas. Overall, our results highlight a greater prevalence of sharks than described by traditional survey methods in both impacted and wilderness areas. This indicates an urgent need for large-scale eDNA assessments to improve monitoring of threatened and elusive megafauna. Finally, our findings emphasize the need for conservation efforts specifically geared toward the protection of elusive, residual populations.","author":[{"dropping-particle":"","family":"Boussarie","given":"Germain","non-dropping-particle":"","parse-names":false,"suffix":""},{"dropping-particle":"","family":"Bakker","given":"Judith","non-dropping-particle":"","parse-names":false,"suffix":""},{"dropping-particle":"","family":"Wangensteen","given":"Owen S.","non-dropping-particle":"","parse-names":false,"suffix":""},{"dropping-particle":"","family":"Mariani","given":"Stefano","non-dropping-particle":"","parse-names":false,"suffix":""},{"dropping-particle":"","family":"Bonnin","given":"Lucas","non-dropping-particle":"","parse-names":false,"suffix":""},{"dropping-particle":"","family":"Juhel","given":"Jean Baptiste","non-dropping-particle":"","parse-names":false,"suffix":""},{"dropping-particle":"","family":"Kiszka","given":"Jeremy J.","non-dropping-particle":"","parse-names":false,"suffix":""},{"dropping-particle":"","family":"Kulbicki","given":"Michel","non-dropping-particle":"","parse-names":false,"suffix":""},{"dropping-particle":"","family":"Manel","given":"Stephanie","non-dropping-particle":"","parse-names":false,"suffix":""},{"dropping-particle":"","family":"Robbins","given":"William D.","non-dropping-particle":"","parse-names":false,"suffix":""},{"dropping-particle":"","family":"Vigliola","given":"Laurent","non-dropping-particle":"","parse-names":false,"suffix":""},{"dropping-particle":"","family":"Mouillot","given":"David","non-dropping-particle":"","parse-names":false,"suffix":""}],"container-title":"Science Advances","id":"ITEM-1","issue":"5","issued":{"date-parts":[["2018"]]},"title":"Environmental DNA illuminates the dark diversity of sharks","type":"article-journal","volume":"4"}}],"schema":"https://github.com/citation-style-language/schema/raw/master/csl-citation.json"} </w:instrText>
      </w:r>
      <w:r>
        <w:rPr>
          <w:color w:val="2B579A"/>
          <w:shd w:val="clear" w:color="auto" w:fill="E6E6E6"/>
        </w:rPr>
        <w:fldChar w:fldCharType="separate"/>
      </w:r>
      <w:r w:rsidR="00C5133D">
        <w:rPr>
          <w:rFonts w:cs="Times New Roman"/>
        </w:rPr>
        <w:t>(Boussarie et al., 2018)</w:t>
      </w:r>
      <w:r>
        <w:rPr>
          <w:color w:val="2B579A"/>
          <w:shd w:val="clear" w:color="auto" w:fill="E6E6E6"/>
        </w:rPr>
        <w:fldChar w:fldCharType="end"/>
      </w:r>
      <w:r>
        <w:t xml:space="preserve">, dive surveys </w:t>
      </w:r>
      <w:r>
        <w:rPr>
          <w:color w:val="2B579A"/>
          <w:shd w:val="clear" w:color="auto" w:fill="E6E6E6"/>
        </w:rPr>
        <w:fldChar w:fldCharType="begin" w:fldLock="1"/>
      </w:r>
      <w:r w:rsidR="0063198C">
        <w:instrText xml:space="preserve"> ADDIN ZOTERO_ITEM CSL_CITATION {"citationID":"K8hB5NFi","properties":{"formattedCitation":"(Port et al., 2016b)","plainCitation":"(Port et al., 2016b)","noteIndex":0},"citationItems":[{"id":"w52rFSGD/4LL9sJPS","uris":["http://www.mendeley.com/documents/?uuid=5507402d-3039-4f9a-a8e8-a7c116dfc7bc"],"itemData":{"DOI":"10.1111/mec.13481","ISSN":"1365294X","PMID":"26586544","abstract":"Preserving biodiversity is a global challenge requiring data on species' distribution and abundance over large geographic and temporal scales. However, traditional methods to survey mobile species' distribution and abundance in marine environments are often inefficient, environmentally destructive, or resource-intensive. Metabarcoding of environmental DNA (eDNA) offers a new means to assess biodiversity and on much larger scales, but adoption of this approach for surveying whole animal communities in large, dynamic aquatic systems has been slowed by significant unknowns surrounding error rates of detection and relevant spatial resolution of eDNA surveys. Here, we report the results of a 2.5 km eDNA transect surveying the vertebrate fauna present along a gradation of diverse marine habitats associated with a kelp forest ecosystem. Using PCR primers that target the mitochondrial 12S rRNA gene of marine fishes and mammals, we generated eDNA sequence data and compared it to simultaneous visual dive surveys. We find spatial concordance between individual species' eDNA and visual survey trends, and that eDNA is able to distinguish vertebrate community assemblages from habitats separated by as little as ~60 m. eDNA reliably detected vertebrates with low false-negative error rates (1/12 taxa) when compared to the surveys, and revealed cryptic species known to occupy the habitats but overlooked by visual methods. This study also presents an explicit accounting of false negatives and positives in metabarcoding data, which illustrate the influence of gene marker selection, replication, contamination, biases impacting eDNA count data and ecology of target species on eDNA detection rates in an open ecosystem.","author":[{"dropping-particle":"","family":"Port","given":"Jesse A.","non-dropping-particle":"","parse-names":false,"suffix":""},{"dropping-particle":"","family":"O'Donnell","given":"James L.","non-dropping-particle":"","parse-names":false,"suffix":""},{"dropping-particle":"","family":"Romero-Maraccini","given":"Ofelia C.","non-dropping-particle":"","parse-names":false,"suffix":""},{"dropping-particle":"","family":"Leary","given":"Paul R.","non-dropping-particle":"","parse-names":false,"suffix":""},{"dropping-particle":"","family":"Litvin","given":"Steven Y.","non-dropping-particle":"","parse-names":false,"suffix":""},{"dropping-particle":"","family":"Nickols","given":"Kerry J.","non-dropping-particle":"","parse-names":false,"suffix":""},{"dropping-particle":"","family":"Yamahara","given":"Kevan M.","non-dropping-particle":"","parse-names":false,"suffix":""},{"dropping-particle":"","family":"Kelly","given":"Ryan P.","non-dropping-particle":"","parse-names":false,"suffix":""}],"container-title":"Molecular Ecology","id":"ITEM-1","issue":"2","issued":{"date-parts":[["2016"]]},"page":"527-541","title":"Assessing vertebrate biodiversity in a kelp forest ecosystem using environmental DNA","type":"article-journal","volume":"25"}}],"schema":"https://github.com/citation-style-language/schema/raw/master/csl-citation.json"} </w:instrText>
      </w:r>
      <w:r>
        <w:rPr>
          <w:color w:val="2B579A"/>
          <w:shd w:val="clear" w:color="auto" w:fill="E6E6E6"/>
        </w:rPr>
        <w:fldChar w:fldCharType="separate"/>
      </w:r>
      <w:r w:rsidR="00F80072">
        <w:rPr>
          <w:rFonts w:cs="Times New Roman"/>
        </w:rPr>
        <w:t>(Port et al., 2016b)</w:t>
      </w:r>
      <w:r>
        <w:rPr>
          <w:color w:val="2B579A"/>
          <w:shd w:val="clear" w:color="auto" w:fill="E6E6E6"/>
        </w:rPr>
        <w:fldChar w:fldCharType="end"/>
      </w:r>
      <w:r>
        <w:t xml:space="preserve">, plankton netting </w:t>
      </w:r>
      <w:r>
        <w:rPr>
          <w:color w:val="2B579A"/>
          <w:shd w:val="clear" w:color="auto" w:fill="E6E6E6"/>
        </w:rPr>
        <w:fldChar w:fldCharType="begin" w:fldLock="1"/>
      </w:r>
      <w:r w:rsidR="0063198C">
        <w:instrText xml:space="preserve"> ADDIN ZOTERO_ITEM CSL_CITATION {"citationID":"GeRTCUQM","properties":{"formattedCitation":"(Deagle et al., 2018)","plainCitation":"(Deagle et al., 2018)","noteIndex":0},"citationItems":[{"id":"w52rFSGD/AeBNF3oi","uris":["http://www.mendeley.com/documents/?uuid=0ebc5b61-8777-4207-96a7-79394c721646"],"itemData":{"DOI":"10.1111/1755-0998.12740","ISSN":"17550998","PMID":"29171158","abstract":"DNA metabarcoding is an efficient method for measuring biodiversity, but the process of initiating long-term DNA-based monitoring programmes, or integrating with conventional programs, is only starting. In marine ecosystems, plankton surveys using the continuous plankton recorder (CPR) have characterized biodiversity along transects covering millions of kilometres with time-series spanning decades. We investigated the potential for use of metabarcoding in CPR surveys. Samples (n = 53) were collected in two Southern Ocean transects and metazoans identified using standard microscopic methods and by high-throughput sequencing of a cytochrome c oxidase subunit I marker. DNA increased the number of metazoan species identified and provided high-resolution taxonomy of groups problematic in conventional surveys (e.g., larval echinoderms and hydrozoans). Metabarcoding also generally produced more detections than microscopy, but this sensitivity may make cross-contamination during sampling a problem. In some samples, the prevalence of DNA from large plankton such as krill masked the presence of smaller species. We investigated adding a fixed amount of exogenous DNA to samples as an internal control to allow determination of relative plankton biomass. Overall, the metabarcoding data represent a substantial shift in perspective, making direct integration into current long-term time-series challenging. We discuss a number of hurdles that exist for progressing DNA metabarcoding from the current snapshot studies to the requirements of a long-term monitoring programme. Given the power and continually increasing efficiency of metabarcoding, it is almost certain this approach will play an important role in future plankton monitoring.","author":[{"dropping-particle":"","family":"Deagle","given":"Bruce E.","non-dropping-particle":"","parse-names":false,"suffix":""},{"dropping-particle":"","family":"Clarke","given":"Laurence J.","non-dropping-particle":"","parse-names":false,"suffix":""},{"dropping-particle":"","family":"Kitchener","given":"John A.","non-dropping-particle":"","parse-names":false,"suffix":""},{"dropping-particle":"","family":"Polanowski","given":"Andrea M.","non-dropping-particle":"","parse-names":false,"suffix":""},{"dropping-particle":"","family":"Davidson","given":"Andrew T.","non-dropping-particle":"","parse-names":false,"suffix":""}],"container-title":"Molecular Ecology Resources","id":"ITEM-1","issue":"3","issued":{"date-parts":[["2018"]]},"page":"391-406","title":"Genetic monitoring of open ocean biodiversity: An evaluation of DNA metabarcoding for processing continuous plankton recorder samples","type":"article-journal","volume":"18"}}],"schema":"https://github.com/citation-style-language/schema/raw/master/csl-citation.json"} </w:instrText>
      </w:r>
      <w:r>
        <w:rPr>
          <w:color w:val="2B579A"/>
          <w:shd w:val="clear" w:color="auto" w:fill="E6E6E6"/>
        </w:rPr>
        <w:fldChar w:fldCharType="separate"/>
      </w:r>
      <w:r w:rsidR="00C5133D">
        <w:rPr>
          <w:rFonts w:cs="Times New Roman"/>
        </w:rPr>
        <w:t>(Deagle et al., 2018)</w:t>
      </w:r>
      <w:r>
        <w:rPr>
          <w:color w:val="2B579A"/>
          <w:shd w:val="clear" w:color="auto" w:fill="E6E6E6"/>
        </w:rPr>
        <w:fldChar w:fldCharType="end"/>
      </w:r>
      <w:r>
        <w:t xml:space="preserve">, and visual surveys of marine mammals </w:t>
      </w:r>
      <w:r>
        <w:rPr>
          <w:color w:val="2B579A"/>
          <w:shd w:val="clear" w:color="auto" w:fill="E6E6E6"/>
        </w:rPr>
        <w:fldChar w:fldCharType="begin" w:fldLock="1"/>
      </w:r>
      <w:r w:rsidR="0063198C">
        <w:instrText xml:space="preserve"> ADDIN ZOTERO_ITEM CSL_CITATION {"citationID":"uxAH0nCM","properties":{"formattedCitation":"(Valsecchi et al., 2021)","plainCitation":"(Valsecchi et al., 2021)","noteIndex":0},"citationItems":[{"id":"w52rFSGD/qkirlNMR","uris":["http://www.mendeley.com/documents/?uuid=13244db6-3e51-4b1f-a6bd-94d86a43814f"],"itemData":{"abstract":"Marine environmental DNA (eDNA) is an important tool for biodiversity research and monitoring but challenges remain in scaling surveys over large spatial areas, and increasing the frequency of sampling in remote locations at reasonable cost. Here we demonstrate the feasibility of sampling from commercial vessels (Mediterranean ferries) while underway, as a strategy to facilitate replicable, systematic marine eDNA surveys in locations that would normally be challenging and expensive for researchers to access. Sixteen eDNA samples were collected from 4 fixed sampling stations, and in response to 4 cetacean sightings, across three cruises undertaken along the 300 km ferry route between Livorno (Tuscany) and Golfo Aranci (Sardinia) in the Ligurian/Tyrrhenian Seas, June-July 2018. Using 12SrDNA and 16SrDNA metabarcoding markers, we recovered diverse marine vertebrate Molecular Operational Taxonomic Units (MOTUs) from teleost fish, elasmobranchs, and cetaceans. We detected sample heterogeneity consistent with previously known variation in species occurrences, including putative species spawning peaks associated with specific sea surface temperature ranges, and increased night time abundance of bathypelagic species known to undertake diel migrations through the water column. We suggest commercial vessel based marine eDNA sampling using the global shipping network has potential to facilitate broad-scale biodiversity monitoring in the world’s oceans.Competing Interest StatementThe authors have declared no competing interest.","author":[{"dropping-particle":"","family":"Valsecchi","given":"Elena","non-dropping-particle":"","parse-names":false,"suffix":""},{"dropping-particle":"","family":"Arcangeli","given":"Antonella","non-dropping-particle":"","parse-names":false,"suffix":""},{"dropping-particle":"","family":"Lombardi","given":"Roberto","non-dropping-particle":"","parse-names":false,"suffix":""},{"dropping-particle":"","family":"Boyse","given":"Elizabeth","non-dropping-particle":"","parse-names":false,"suffix":""},{"dropping-particle":"","family":"Carr","given":"Ian M","non-dropping-particle":"","parse-names":false,"suffix":""},{"dropping-particle":"","family":"Galli","given":"Paolo","non-dropping-particle":"","parse-names":false,"suffix":""},{"dropping-particle":"","family":"Goodman","given":"Simon J","non-dropping-particle":"","parse-names":false,"suffix":""}],"container-title":"bioRxiv","id":"ITEM-1","issued":{"date-parts":[["2021"]]},"page":"2021.05.05.442607","title":"Ferries and environmental DNA: underway sampling from commercial vessels provides new opportunities for systematic genetic surveys of marine biodiversity","type":"article-journal"}}],"schema":"https://github.com/citation-style-language/schema/raw/master/csl-citation.json"} </w:instrText>
      </w:r>
      <w:r>
        <w:rPr>
          <w:color w:val="2B579A"/>
          <w:shd w:val="clear" w:color="auto" w:fill="E6E6E6"/>
        </w:rPr>
        <w:fldChar w:fldCharType="separate"/>
      </w:r>
      <w:r w:rsidR="00C5133D">
        <w:rPr>
          <w:rFonts w:cs="Times New Roman"/>
        </w:rPr>
        <w:t>(Valsecchi et al., 2021)</w:t>
      </w:r>
      <w:r>
        <w:rPr>
          <w:color w:val="2B579A"/>
          <w:shd w:val="clear" w:color="auto" w:fill="E6E6E6"/>
        </w:rPr>
        <w:fldChar w:fldCharType="end"/>
      </w:r>
      <w:r>
        <w:t>. qPCR tests for invasive species such as the sea squirt (</w:t>
      </w:r>
      <w:r>
        <w:rPr>
          <w:i/>
          <w:iCs/>
        </w:rPr>
        <w:t>Didemnun vexillum</w:t>
      </w:r>
      <w:r w:rsidRPr="00C50FF6">
        <w:t>)</w:t>
      </w:r>
      <w:r>
        <w:t xml:space="preserve"> have been shown to provide efficient surveillance, and the approach is already in use for </w:t>
      </w:r>
      <w:r>
        <w:rPr>
          <w:i/>
          <w:iCs/>
        </w:rPr>
        <w:t xml:space="preserve">D. vexillum </w:t>
      </w:r>
      <w:r>
        <w:t xml:space="preserve">surveys in Scottish water </w:t>
      </w:r>
      <w:r>
        <w:rPr>
          <w:color w:val="2B579A"/>
          <w:shd w:val="clear" w:color="auto" w:fill="E6E6E6"/>
        </w:rPr>
        <w:fldChar w:fldCharType="begin" w:fldLock="1"/>
      </w:r>
      <w:r w:rsidR="0063198C">
        <w:instrText xml:space="preserve"> ADDIN ZOTERO_ITEM CSL_CITATION {"citationID":"UAtXlH90","properties":{"formattedCitation":"(Matejusova et al., 2021)","plainCitation":"(Matejusova et al., 2021)","noteIndex":0},"citationItems":[{"id":"w52rFSGD/xOxDo1YJ","uris":["http://www.mendeley.com/documents/?uuid=02f3f129-48cd-4a54-89dc-deed351765fc"],"itemData":{"DOI":"10.3389/fmars.2021.728456","ISSN":"22967745","abstract":"The presence and diversity of marine non-native species, the number of new invasions, and the impact on native communities and habitats are important metrics used to assess the health of marine ecosystems. Monitoring for marine non-native species, using traditional approaches such as rapid assessment surveys (RASs), requires taxonomic expertise and may still fail to detect rare or inconspicuous species. This study reports a validation process for a quantitative PCR (qPCR) assay based on the cytochrome oxidase 1 gene, designed to detect highly invasive tunicate Didemnum vexillum by targeting environmental DNA (eDNA) present in water samples. The D. vexillum qPCR assay showed high sensitivity, with the threshold limit of detection (LOD) and modeled LOD3 (based on triplicate qPCR reactions) estimated as 9.187 and 1.117 copies reaction–1, respectively and the limit of quantification (LOQ) was calculated as 18 copies reaction–1. Analyses of water samples collected from selected Pacific oyster farms and recreational marinas in Scotland showed 100% concordance between the historical data on presence of D. vexillum from RASs and detection of D. vexillum eDNA. Consistency of detection of D. vexillum eDNA among different sampling points within each infected sampling site varied, ranging between 100% positive throughout the site to some sampling points testing “negative” or only as “suspected” for D. vexillum. Sites with lower within-site detection consistency included sites with a low density of D. vexillum as reported by RASs or were sites undergoing D. vexillum management. The present pilot monitoring program demonstrates the potential to generate important data on presence of D. vexillum. This program will be scaled up across large geographic regions and used in the first instance to focus and target the traditional RASs to D. vexillum eDNA-positive sites in a cost-effective way, with an aim to verify the species presence by visual observation and direct Sanger sequencing of positive qPCR products.","author":[{"dropping-particle":"","family":"Matejusova","given":"Iveta","non-dropping-particle":"","parse-names":false,"suffix":""},{"dropping-particle":"","family":"Graham","given":"Jennifer","non-dropping-particle":"","parse-names":false,"suffix":""},{"dropping-particle":"","family":"Bland","given":"Fiona","non-dropping-particle":"","parse-names":false,"suffix":""},{"dropping-particle":"","family":"Lacaze","given":"Jean Pierre","non-dropping-particle":"","parse-names":false,"suffix":""},{"dropping-particle":"","family":"Herman","given":"Guillaume","non-dropping-particle":"","parse-names":false,"suffix":""},{"dropping-particle":"","family":"Brown","given":"Lyndsay","non-dropping-particle":"","parse-names":false,"suffix":""},{"dropping-particle":"","family":"Dalgarno","given":"Eric","non-dropping-particle":"","parse-names":false,"suffix":""},{"dropping-particle":"","family":"Bishop","given":"John D.","non-dropping-particle":"","parse-names":false,"suffix":""},{"dropping-particle":"","family":"Kakkonen","given":"Jenni E.","non-dropping-particle":"","parse-names":false,"suffix":""},{"dropping-particle":"","family":"Smith","given":"Kirsty F.","non-dropping-particle":"","parse-names":false,"suffix":""},{"dropping-particle":"","family":"Douglas","given":"Alex","non-dropping-particle":"","parse-names":false,"suffix":""}],"container-title":"Frontiers in Marine Science","id":"ITEM-1","issue":"September","issued":{"date-parts":[["2021"]]},"page":"1-16","title":"Environmental DNA Based Surveillance for the Highly Invasive Carpet Sea Squirt Didemnum vexillum: A Targeted Single-Species Approach","type":"article-journal","volume":"8"}}],"schema":"https://github.com/citation-style-language/schema/raw/master/csl-citation.json"} </w:instrText>
      </w:r>
      <w:r>
        <w:rPr>
          <w:color w:val="2B579A"/>
          <w:shd w:val="clear" w:color="auto" w:fill="E6E6E6"/>
        </w:rPr>
        <w:fldChar w:fldCharType="separate"/>
      </w:r>
      <w:r w:rsidR="00C5133D">
        <w:rPr>
          <w:rFonts w:cs="Times New Roman"/>
        </w:rPr>
        <w:t>(Matejusova et al., 2021)</w:t>
      </w:r>
      <w:r>
        <w:rPr>
          <w:color w:val="2B579A"/>
          <w:shd w:val="clear" w:color="auto" w:fill="E6E6E6"/>
        </w:rPr>
        <w:fldChar w:fldCharType="end"/>
      </w:r>
      <w:r>
        <w:t>. While in freshwater environments, there is uncertainty in spatial interpretation of results, multiple studies have reported a high level of precision in marine communities, even when under the influence of currents and tides.</w:t>
      </w:r>
    </w:p>
    <w:p w14:paraId="164386F7" w14:textId="296DB9E8" w:rsidR="00E936DD" w:rsidRDefault="00E936DD" w:rsidP="00EC500B">
      <w:pPr>
        <w:pStyle w:val="NMtext"/>
        <w:spacing w:line="360" w:lineRule="auto"/>
        <w:jc w:val="left"/>
      </w:pPr>
      <w:r>
        <w:t xml:space="preserve">Biotic indices based on macroinvertebrate communities (e.g. the Infaunal Trophic Index (ITI), or the AZTI Marine Biotic Index (AMBI)) can be broadly replicated by metabarcoding sieved macroinvertebrate samples </w:t>
      </w:r>
      <w:r>
        <w:rPr>
          <w:color w:val="2B579A"/>
          <w:shd w:val="clear" w:color="auto" w:fill="E6E6E6"/>
        </w:rPr>
        <w:fldChar w:fldCharType="begin" w:fldLock="1"/>
      </w:r>
      <w:r w:rsidR="0063198C">
        <w:instrText xml:space="preserve"> ADDIN ZOTERO_ITEM CSL_CITATION {"citationID":"KYyOsVgE","properties":{"formattedCitation":"(Cordier et al., 2017; Forster et al., 2019)","plainCitation":"(Cordier et al., 2017; Forster et al., 2019)","noteIndex":0},"citationItems":[{"id":"w52rFSGD/I9knmE3V","uris":["http://www.mendeley.com/documents/?uuid=c39bf6ff-94ee-472f-bfa4-5481546bfb5a","http://www.mendeley.com/documents/?uuid=4ede0a95-fc2f-4250-86de-4c4661ac5050"],"itemData":{"DOI":"10.1111/jeu.12670","ISSN":"15507408","PMID":"30028566","abstract":"Ciliates are powerful indicators for monitoring the impact of aquaculture and other industrial activities in the marine environment. Here, we tested the efficiency of four different genetic markers (V4 and V9 regions of the SSU rRNA gene, D1 and D2 regions of the LSU rRNA gene, obtained from environmental (e)DNA and environmental (e)RNA) of benthic ciliate communities for environmental monitoring. We obtained these genetic metabarcodes from sediment samples collected along a transect extending from below salmon cages toward the open sea. These data were compared to benchmark data from traditional macrofauna surveys of the same samples. In beta diversity analyses of ciliate community structures, the V4 and V9 markers had a higher resolution power for sampling sites with different degrees of organic enrichment compared to the D1 and D2 markers. The eDNA and eRNA V4 markers had a higher discriminatory power than the V9 markers. However, results obtained with the eDNA V9 marker corroborated better with the traditional macrofauna monitoring. This allows for a more direct comparison of ciliate metabarcoding with the traditional monitoring. We conclude that the ciliate eDNA V9 marker is the best choice for implementation in routine monitoring programs in marine aquaculture.","author":[{"dropping-particle":"","family":"Forster","given":"Dominik","non-dropping-particle":"","parse-names":false,"suffix":""},{"dropping-particle":"","family":"Filker","given":"Sabine","non-dropping-particle":"","parse-names":false,"suffix":""},{"dropping-particle":"","family":"Kochems","given":"Rebecca","non-dropping-particle":"","parse-names":false,"suffix":""},{"dropping-particle":"","family":"Breiner","given":"Hans Werner","non-dropping-particle":"","parse-names":false,"suffix":""},{"dropping-particle":"","family":"Cordier","given":"Tristan","non-dropping-particle":"","parse-names":false,"suffix":""},{"dropping-particle":"","family":"Pawlowski","given":"Jan","non-dropping-particle":"","parse-names":false,"suffix":""},{"dropping-particle":"","family":"Stoeck","given":"Thorsten","non-dropping-particle":"","parse-names":false,"suffix":""}],"container-title":"Journal of Eukaryotic Microbiology","id":"ITEM-1","issue":"2","issued":{"date-parts":[["2019"]]},"page":"294-308","title":"A Comparison of Different Ciliate Metabarcode Genes as Bioindicators for Environmental Impact Assessments of Salmon Aquaculture","type":"article-journal","volume":"66"}},{"id":"w52rFSGD/9SUm9g9W","uris":["http://www.mendeley.com/documents/?uuid=c1c648ec-1b10-41d4-846a-171a1625d125"],"itemData":{"DOI":"10.1021/acs.est.7b01518","ISSN":"15205851","PMID":"28665601","abstract":"Monitoring biodiversity is essential to assess the impacts of increasing anthropogenic activities in marine environments. Traditionally, marine biomonitoring involves the sorting and morphological identification of benthic macro-invertebrates, which is time-consuming and taxonomic-expertise demanding. High-throughput amplicon sequencing of environmental DNA (eDNA metabarcoding) represents a promising alternative for benthic monitoring. However, an important fraction of eDNA sequences remains unassigned or belong to taxa of unknown ecology, which prevent their use for assessing the ecological quality status. Here, we show that supervised machine learning (SML) can be used to build robust predictive models for benthic monitoring, regardless of the taxonomic assignment of eDNA sequences. We tested three SML approaches to assess the environmental impact of marine aquaculture using benthic foraminifera eDNA, a group of unicellular eukaryotes known to be good bioindicators, as features to infer macro-invertebrates based biotic indices. We found similar ecological status as obtained from macro-invertebrates inventories. We argue that SML approaches could overcome and even bypass the cost and time-demanding morpho-taxonomic approaches in future biomonitoring.","author":[{"dropping-particle":"","family":"Cordier","given":"Tristan","non-dropping-particle":"","parse-names":false,"suffix":""},{"dropping-particle":"","family":"Esling","given":"Philippe","non-dropping-particle":"","parse-names":false,"suffix":""},{"dropping-particle":"","family":"Lejzerowicz","given":"Franck","non-dropping-particle":"","parse-names":false,"suffix":""},{"dropping-particle":"","family":"Visco","given":"Joana","non-dropping-particle":"","parse-names":false,"suffix":""},{"dropping-particle":"","family":"Ouadahi","given":"Amine","non-dropping-particle":"","parse-names":false,"suffix":""},{"dropping-particle":"","family":"Martins","given":"Catarina","non-dropping-particle":"","parse-names":false,"suffix":""},{"dropping-particle":"","family":"Cedhagen","given":"Tomas","non-dropping-particle":"","parse-names":false,"suffix":""},{"dropping-particle":"","family":"Pawlowski","given":"Jan","non-dropping-particle":"","parse-names":false,"suffix":""}],"container-title":"Environmental Science and Technology","id":"ITEM-2","issue":"16","issued":{"date-parts":[["2017"]]},"page":"9118-9126","title":"Predicting the Ecological Quality Status of Marine Environments from eDNA Metabarcoding Data Using Supervised Machine Learning","type":"article-journal","volume":"51"}}],"schema":"https://github.com/citation-style-language/schema/raw/master/csl-citation.json"} </w:instrText>
      </w:r>
      <w:r>
        <w:rPr>
          <w:color w:val="2B579A"/>
          <w:shd w:val="clear" w:color="auto" w:fill="E6E6E6"/>
        </w:rPr>
        <w:fldChar w:fldCharType="separate"/>
      </w:r>
      <w:r w:rsidR="00C5133D">
        <w:rPr>
          <w:rFonts w:cs="Times New Roman"/>
        </w:rPr>
        <w:t>(Cordier et al., 2017; Forster et al., 2019)</w:t>
      </w:r>
      <w:r>
        <w:rPr>
          <w:color w:val="2B579A"/>
          <w:shd w:val="clear" w:color="auto" w:fill="E6E6E6"/>
        </w:rPr>
        <w:fldChar w:fldCharType="end"/>
      </w:r>
      <w:r>
        <w:t xml:space="preserve">. However, replicating current conventional approaches using bulk invertebrate sample metabarcoding for the </w:t>
      </w:r>
      <w:r>
        <w:lastRenderedPageBreak/>
        <w:t xml:space="preserve">identification stage would be challenging owing to the large volumes of benthic invertebrates in the samples. Samples can be many litres in size, thus requiring extensive sieving, homogenisation, and subsampling to process for conventional invertebrate metabarcoding approaches, resulting in a relatively small decrease in both vessel and lab time. </w:t>
      </w:r>
    </w:p>
    <w:p w14:paraId="2F0953DB" w14:textId="0A734796" w:rsidR="00E936DD" w:rsidRPr="0084276F" w:rsidRDefault="00E936DD" w:rsidP="00EC500B">
      <w:pPr>
        <w:pStyle w:val="NMtext"/>
        <w:spacing w:line="360" w:lineRule="auto"/>
        <w:jc w:val="left"/>
        <w:rPr>
          <w:rFonts w:asciiTheme="minorHAnsi" w:eastAsiaTheme="minorEastAsia" w:hAnsiTheme="minorHAnsi" w:cstheme="minorBidi"/>
        </w:rPr>
      </w:pPr>
      <w:r>
        <w:t xml:space="preserve">Metabarcoding of sediment samples (which can be processed in a high-throughput workflow) to derive large and taxonomically broad datasets has the potential to identify biological responses to stressors such as organic pollutants </w:t>
      </w:r>
      <w:r>
        <w:rPr>
          <w:color w:val="2B579A"/>
          <w:shd w:val="clear" w:color="auto" w:fill="E6E6E6"/>
        </w:rPr>
        <w:fldChar w:fldCharType="begin" w:fldLock="1"/>
      </w:r>
      <w:r w:rsidR="0063198C">
        <w:instrText xml:space="preserve"> ADDIN ZOTERO_ITEM CSL_CITATION {"citationID":"eMmkQXF2","properties":{"formattedCitation":"(Cordier et al., 2017)","plainCitation":"(Cordier et al., 2017)","noteIndex":0},"citationItems":[{"id":"w52rFSGD/9SUm9g9W","uris":["http://www.mendeley.com/documents/?uuid=c1c648ec-1b10-41d4-846a-171a1625d125"],"itemData":{"DOI":"10.1021/acs.est.7b01518","ISSN":"15205851","PMID":"28665601","abstract":"Monitoring biodiversity is essential to assess the impacts of increasing anthropogenic activities in marine environments. Traditionally, marine biomonitoring involves the sorting and morphological identification of benthic macro-invertebrates, which is time-consuming and taxonomic-expertise demanding. High-throughput amplicon sequencing of environmental DNA (eDNA metabarcoding) represents a promising alternative for benthic monitoring. However, an important fraction of eDNA sequences remains unassigned or belong to taxa of unknown ecology, which prevent their use for assessing the ecological quality status. Here, we show that supervised machine learning (SML) can be used to build robust predictive models for benthic monitoring, regardless of the taxonomic assignment of eDNA sequences. We tested three SML approaches to assess the environmental impact of marine aquaculture using benthic foraminifera eDNA, a group of unicellular eukaryotes known to be good bioindicators, as features to infer macro-invertebrates based biotic indices. We found similar ecological status as obtained from macro-invertebrates inventories. We argue that SML approaches could overcome and even bypass the cost and time-demanding morpho-taxonomic approaches in future biomonitoring.","author":[{"dropping-particle":"","family":"Cordier","given":"Tristan","non-dropping-particle":"","parse-names":false,"suffix":""},{"dropping-particle":"","family":"Esling","given":"Philippe","non-dropping-particle":"","parse-names":false,"suffix":""},{"dropping-particle":"","family":"Lejzerowicz","given":"Franck","non-dropping-particle":"","parse-names":false,"suffix":""},{"dropping-particle":"","family":"Visco","given":"Joana","non-dropping-particle":"","parse-names":false,"suffix":""},{"dropping-particle":"","family":"Ouadahi","given":"Amine","non-dropping-particle":"","parse-names":false,"suffix":""},{"dropping-particle":"","family":"Martins","given":"Catarina","non-dropping-particle":"","parse-names":false,"suffix":""},{"dropping-particle":"","family":"Cedhagen","given":"Tomas","non-dropping-particle":"","parse-names":false,"suffix":""},{"dropping-particle":"","family":"Pawlowski","given":"Jan","non-dropping-particle":"","parse-names":false,"suffix":""}],"container-title":"Environmental Science and Technology","id":"ITEM-1","issue":"16","issued":{"date-parts":[["2017"]]},"page":"9118-9126","title":"Predicting the Ecological Quality Status of Marine Environments from eDNA Metabarcoding Data Using Supervised Machine Learning","type":"article-journal","volume":"51"}}],"schema":"https://github.com/citation-style-language/schema/raw/master/csl-citation.json"} </w:instrText>
      </w:r>
      <w:r>
        <w:rPr>
          <w:color w:val="2B579A"/>
          <w:shd w:val="clear" w:color="auto" w:fill="E6E6E6"/>
        </w:rPr>
        <w:fldChar w:fldCharType="separate"/>
      </w:r>
      <w:r w:rsidR="00C5133D">
        <w:rPr>
          <w:noProof/>
        </w:rPr>
        <w:t>(Cordier et al., 2017)</w:t>
      </w:r>
      <w:r>
        <w:rPr>
          <w:color w:val="2B579A"/>
          <w:shd w:val="clear" w:color="auto" w:fill="E6E6E6"/>
        </w:rPr>
        <w:fldChar w:fldCharType="end"/>
      </w:r>
      <w:r>
        <w:t xml:space="preserve">, and increased concentration of petrogenic hydrocarbons and heavy metals </w:t>
      </w:r>
      <w:r>
        <w:rPr>
          <w:color w:val="2B579A"/>
          <w:shd w:val="clear" w:color="auto" w:fill="E6E6E6"/>
        </w:rPr>
        <w:fldChar w:fldCharType="begin" w:fldLock="1"/>
      </w:r>
      <w:r w:rsidR="0063198C">
        <w:instrText xml:space="preserve"> ADDIN ZOTERO_ITEM CSL_CITATION {"citationID":"xVY33ROX","properties":{"formattedCitation":"(Mauffrey et al., 2020)","plainCitation":"(Mauffrey et al., 2020)","noteIndex":0},"citationItems":[{"id":"w52rFSGD/I1KOYgjJ","uris":["http://www.mendeley.com/documents/?uuid=2d6165b9-fbf4-42ef-b2fe-7d8ac58490f7"],"itemData":{"DOI":"10.1111/mec.15698","ISSN":"1365294X","abstract":"Since 2010, considerable efforts have been undertaken to monitor the environmental status of European marine waters and ensuring the development of methodological standards for the evaluation of this status. However, the current routine biomonitoring implicates time-consuming and costly manual sorting and morphological identification of benthic macrofauna. Environmental DNA (eDNA) metabarcoding represents an alternative to the traditional monitoring method with very promising results. Here, we tested it further by performing eDNA metabarcoding of benthic eukaryotic communities in the vicinity of two offshore oil and gas platforms in the North Sea. Three different genetic markers (18S V1V2, 18S V9 and COI) were used to assess the environmental pressures induced by the platforms. All markers showed patterns of alpha and beta diversity consistent with morphology-based macrofauna analyses. In particular, the communities' structure inferred from metabarcoding and morphological data significantly changed along distance gradients from the platforms. The impact of the operational discharges was also detected by the variation of biotic index values, AMBI index showing the best correlation between morphological and eDNA data sets. Finally, the sediment physicochemical parameters were used to build a local de novo pressure index that served as benchmark to test the potential of a taxonomy-free approach. Our study demonstrates that metabarcoding approach outperforms morphology-based approach and can be used as a cost and time-saving alternative solution to the traditional morphology-based monitoring in order to monitor more efficiently the impact of industrial activities on marine biodiversity.","author":[{"dropping-particle":"","family":"Mauffrey","given":"Florian","non-dropping-particle":"","parse-names":false,"suffix":""},{"dropping-particle":"","family":"Cordier","given":"Tristan","non-dropping-particle":"","parse-names":false,"suffix":""},{"dropping-particle":"","family":"Apothéloz-Perret-Gentil","given":"Laure","non-dropping-particle":"","parse-names":false,"suffix":""},{"dropping-particle":"","family":"Cermakova","given":"Kristina","non-dropping-particle":"","parse-names":false,"suffix":""},{"dropping-particle":"","family":"Merzi","given":"Thomas","non-dropping-particle":"","parse-names":false,"suffix":""},{"dropping-particle":"","family":"Delefosse","given":"Matthieu","non-dropping-particle":"","parse-names":false,"suffix":""},{"dropping-particle":"","family":"Blanc","given":"Philippe","non-dropping-particle":"","parse-names":false,"suffix":""},{"dropping-particle":"","family":"Pawlowski","given":"Jan","non-dropping-particle":"","parse-names":false,"suffix":""}],"container-title":"Molecular Ecology","id":"ITEM-1","issued":{"date-parts":[["2020"]]},"page":"0-3","title":"Benthic monitoring of oil and gas offshore platforms in the North Sea using environmental DNA metabarcoding","type":"article-journal"}}],"schema":"https://github.com/citation-style-language/schema/raw/master/csl-citation.json"} </w:instrText>
      </w:r>
      <w:r>
        <w:rPr>
          <w:color w:val="2B579A"/>
          <w:shd w:val="clear" w:color="auto" w:fill="E6E6E6"/>
        </w:rPr>
        <w:fldChar w:fldCharType="separate"/>
      </w:r>
      <w:r w:rsidR="00C5133D">
        <w:rPr>
          <w:rFonts w:cs="Times New Roman"/>
        </w:rPr>
        <w:t>(Mauffrey et al., 2020)</w:t>
      </w:r>
      <w:r>
        <w:rPr>
          <w:color w:val="2B579A"/>
          <w:shd w:val="clear" w:color="auto" w:fill="E6E6E6"/>
        </w:rPr>
        <w:fldChar w:fldCharType="end"/>
      </w:r>
      <w:r>
        <w:t xml:space="preserve">. Analyses applied to sediment samples commonly target very broad groups such as bacteria </w:t>
      </w:r>
      <w:r>
        <w:rPr>
          <w:color w:val="2B579A"/>
          <w:shd w:val="clear" w:color="auto" w:fill="E6E6E6"/>
        </w:rPr>
        <w:fldChar w:fldCharType="begin" w:fldLock="1"/>
      </w:r>
      <w:r w:rsidR="0063198C">
        <w:instrText xml:space="preserve"> ADDIN ZOTERO_ITEM CSL_CITATION {"citationID":"4iO53Ggz","properties":{"formattedCitation":"(or prokaryotes; e.g. Dowle et al., 2015)","plainCitation":"(or prokaryotes; e.g. Dowle et al., 2015)","noteIndex":0},"citationItems":[{"id":"w52rFSGD/XNQ0yYAL","uris":["http://www.mendeley.com/documents/?uuid=794f8cf7-6c8e-41ef-a955-2c9e01f8bfd0","http://www.mendeley.com/documents/?uuid=e357e680-a745-4824-8c23-3c6b80f1d771"],"itemData":{"DOI":"10.1093/femsec/fiv089","ISSN":"15746941","PMID":"26207046","abstract":"Aquaculture is an extremely valuable and rapidly expanding sector of the seafood industry. The sediment below active aquaculture farms receives inputs of organic matter from uneaten food and faecal material and this has led to concerns related to environmental sustainability. The impacts of organic enrichment on macrobenthic infauna are well characterized; however, much less is known about effect on bacterial communities. In this study, sediment, macrobenthic infauna samples and environmental data were collected along an enrichment gradient radiating out from a Chinook salmon (Oncorhynchus tshawytscha) farm (Marlborough Sounds; New Zealand). DNA and RNA were extracted and 16S rRNA metabarcodes from bacterial communities characterized using high-throughput sequencing. Desulfobacterales dominated at the cage (DNA and RNA), and at sites 50 m (DNA and RNA) and 150 m (RNA) from the farm. In contrast, unclassified bacteria from the class Gammaproteobacteria were the most abundant taxa at control sites (625 and 4000 m). Pronounced differences among DNA and RNA samples occurred at the cage site where Desulfobacterales abundance was markedly higher in RNA samples. There were strong correlations between shifts in bacterial communities and total organic matter and redox. This suggests that bacterial composition is strongly influenced by organic enrichment, a trait that may make them useful for assessing impacts associated with aquaculture farms.","author":[{"dropping-particle":"","family":"Dowle","given":"Eddy","non-dropping-particle":"","parse-names":false,"suffix":""},{"dropping-particle":"","family":"Pochon","given":"Xavier","non-dropping-particle":"","parse-names":false,"suffix":""},{"dropping-particle":"","family":"Keeley","given":"Nigel","non-dropping-particle":"","parse-names":false,"suffix":""},{"dropping-particle":"","family":"Wood","given":"Susanna A.","non-dropping-particle":"","parse-names":false,"suffix":""}],"container-title":"FEMS Microbiology Ecology","id":"ITEM-1","issue":"8","issued":{"date-parts":[["2015"]]},"page":"1-9","title":"Assessing the effects of salmon farming seabed enrichment using bacterial community diversity and high-throughput sequencing","type":"article-journal","volume":"91"},"prefix":"or prokaryotes; e.g."}],"schema":"https://github.com/citation-style-language/schema/raw/master/csl-citation.json"} </w:instrText>
      </w:r>
      <w:r>
        <w:rPr>
          <w:color w:val="2B579A"/>
          <w:shd w:val="clear" w:color="auto" w:fill="E6E6E6"/>
        </w:rPr>
        <w:fldChar w:fldCharType="separate"/>
      </w:r>
      <w:r w:rsidR="00C5133D">
        <w:rPr>
          <w:rFonts w:cs="Times New Roman"/>
        </w:rPr>
        <w:t>(or prokaryotes; e.g. Dowle et al., 2015)</w:t>
      </w:r>
      <w:r>
        <w:rPr>
          <w:color w:val="2B579A"/>
          <w:shd w:val="clear" w:color="auto" w:fill="E6E6E6"/>
        </w:rPr>
        <w:fldChar w:fldCharType="end"/>
      </w:r>
      <w:r>
        <w:t xml:space="preserve"> and eukaryotes </w:t>
      </w:r>
      <w:r>
        <w:rPr>
          <w:color w:val="2B579A"/>
          <w:shd w:val="clear" w:color="auto" w:fill="E6E6E6"/>
        </w:rPr>
        <w:fldChar w:fldCharType="begin" w:fldLock="1"/>
      </w:r>
      <w:r w:rsidR="0063198C">
        <w:instrText xml:space="preserve"> ADDIN ZOTERO_ITEM CSL_CITATION {"citationID":"UuoiQ7om","properties":{"formattedCitation":"(e.g. Pearman et al., 2020)","plainCitation":"(e.g. Pearman et al., 2020)","noteIndex":0},"citationItems":[{"id":"w52rFSGD/D7X5tdsj","uris":["http://www.mendeley.com/documents/?uuid=20036207-ce03-416f-beb8-894ca521dff5","http://www.mendeley.com/documents/?uuid=a692f9a2-de00-44f3-850b-9cf43b980b0d"],"itemData":{"DOI":"10.7717/peerj.10231","ISSN":"21678359","abstract":"Marine sediments contain a high diversity of micro- and macro-organisms which are important in the functioning of biogeochemical cycles. Traditionally, anthropogenic perturbation has been investigated by identifying macro-organism responses along gradients. Environmental DNA (eDNA) analyses have recently been advocated as a rapid and cost-effective approach to measuring ecological impacts and efforts are underway to incorporate eDNA tools into monitoring. Before these methods can replace or complement existing methods, robustness and repeatability of each analytical step has to be demonstrated. One area that requires further investigation is the selection of sediment DNA extraction method. Environmental DNA sediment samples were obtained along a disturbance gradient adjacent to a Chinook (Oncorhynchus tshawytscha) salmon farm in Otanerau Bay, New Zealand. DNA was extracted using four extraction kits (Qiagen DNeasy PowerSoil, Qiagen DNeasy PowerSoil Pro, Qiagen RNeasy PowerSoil Total RNA/DNA extraction/elution and Favorgen FavorPrep Soil DNA Isolation Midi Kit) and three sediment volumes (0.25, 2, and 5 g). Prokaryotic and eukaryotic communities were amplified using primers targeting the 16S and 18S ribosomal RNA genes, respectively, and were sequenced on an Illumina MiSeq. Diversity and community composition estimates were obtained from each extraction kit, as well as their relative performance in established metabarcoding biotic indices. Differences were observed in the quality and quantity of the extracted DNA amongst kits with the two Qiagen DNeasy PowerSoil kits performing best. Significant differences were observed in both prokaryotes and eukaryotes (p &lt; 0.001) richness among kits. A small proportion of amplicon sequence variants (ASVs) were shared amongst the kits (~3%) although these shared ASVs accounted for the majority of sequence reads (prokaryotes: 59.9%, eukaryotes: 67.2%). Differences were observed in the richness and relative abundance of taxonomic classes revealed with each kit. Multivariate analysis showed that there was a significant interaction between \"distance\" from the farm and \"kit\" in explaining the composition of the communities, with the distance from the farm being a stronger determinant of community composition. Comparison of the kits against the bacterial and eukaryotic metabarcoding biotic index suggested that all kits showed similar patterns along the environmental gradient. Overall, we advocate for the use of Qiagen DNeas…","author":[{"dropping-particle":"","family":"Pearman","given":"John K.","non-dropping-particle":"","parse-names":false,"suffix":""},{"dropping-particle":"","family":"Keeley","given":"Nigel B.","non-dropping-particle":"","parse-names":false,"suffix":""},{"dropping-particle":"","family":"Wood","given":"Susanna A.","non-dropping-particle":"","parse-names":false,"suffix":""},{"dropping-particle":"","family":"Laroche","given":"Olivier","non-dropping-particle":"","parse-names":false,"suffix":""},{"dropping-particle":"","family":"Zaiko","given":"Anastasija","non-dropping-particle":"","parse-names":false,"suffix":""},{"dropping-particle":"","family":"Thomson-Laing","given":"Georgia","non-dropping-particle":"","parse-names":false,"suffix":""},{"dropping-particle":"","family":"Biessy","given":"Laura","non-dropping-particle":"","parse-names":false,"suffix":""},{"dropping-particle":"","family":"Atalah","given":"Javier","non-dropping-particle":"","parse-names":false,"suffix":""},{"dropping-particle":"","family":"Pochon","given":"Xavier","non-dropping-particle":"","parse-names":false,"suffix":""}],"container-title":"PeerJ","id":"ITEM-1","issued":{"date-parts":[["2020"]]},"page":"1-22","title":"Comparing sediment DNA extraction methods for assessing organic enrichment associated with marine aquaculture","type":"article-journal","volume":"8"},"prefix":"e.g."}],"schema":"https://github.com/citation-style-language/schema/raw/master/csl-citation.json"} </w:instrText>
      </w:r>
      <w:r>
        <w:rPr>
          <w:color w:val="2B579A"/>
          <w:shd w:val="clear" w:color="auto" w:fill="E6E6E6"/>
        </w:rPr>
        <w:fldChar w:fldCharType="separate"/>
      </w:r>
      <w:r w:rsidR="00C5133D">
        <w:rPr>
          <w:rFonts w:cs="Times New Roman"/>
        </w:rPr>
        <w:t>(e.g. Pearman et al., 2020)</w:t>
      </w:r>
      <w:r>
        <w:rPr>
          <w:color w:val="2B579A"/>
          <w:shd w:val="clear" w:color="auto" w:fill="E6E6E6"/>
        </w:rPr>
        <w:fldChar w:fldCharType="end"/>
      </w:r>
      <w:r>
        <w:t xml:space="preserve">, as well as metazoans </w:t>
      </w:r>
      <w:r>
        <w:rPr>
          <w:color w:val="2B579A"/>
          <w:shd w:val="clear" w:color="auto" w:fill="E6E6E6"/>
        </w:rPr>
        <w:fldChar w:fldCharType="begin" w:fldLock="1"/>
      </w:r>
      <w:r w:rsidR="0063198C">
        <w:instrText xml:space="preserve"> ADDIN ZOTERO_ITEM CSL_CITATION {"citationID":"6L2Xq70E","properties":{"formattedCitation":"(animals; e.g. Lekang et al., 2020)","plainCitation":"(animals; e.g. Lekang et al., 2020)","noteIndex":0},"citationItems":[{"id":"w52rFSGD/R4xWrJs7","uris":["http://www.mendeley.com/documents/?uuid=1a59b93c-109d-4e3b-a572-7ea66605dba3","http://www.mendeley.com/documents/?uuid=7c15455b-78b6-4c5a-9152-b4252dc5402c"],"itemData":{"DOI":"10.1016/j.marpolbul.2020.111102","ISSN":"18793363","PMID":"32319925","abstract":"Increased exploitation of resources in sensitive marine ecosystems emphasizes the importance of knowledge regarding ecological impacts. However, current bio-monitoring practices are limited in terms of target-organisms and temporal resolution. Hence, developing new technologies is vital for enhanced ecosystem understanding. In this study, we have applied a prototype version of a phylogenetic microarray to assess the eukaryote community structures of marine sediments from an area with ongoing oil and gas drilling activity. The results were compared with data from both sequencing (metabarcoding) and morphology-based monitoring to evaluate whether microarrays were capable of detecting ecosystem disturbances. A significant correlation between microarray data and chemical pollution indicators, as well as sequencing-based results, was demonstrated, and several potential indicator organisms for pollution-associated parameters were identified, among them a large fraction of microorganisms not covered by traditional morphology-based monitoring. This suggests that microarrays have a potential in future environmental monitoring.","author":[{"dropping-particle":"","family":"Lekang","given":"Katrine","non-dropping-particle":"","parse-names":false,"suffix":""},{"dropping-particle":"","family":"Lanzén","given":"Anders","non-dropping-particle":"","parse-names":false,"suffix":""},{"dropping-particle":"","family":"Jonassen","given":"Inge","non-dropping-particle":"","parse-names":false,"suffix":""},{"dropping-particle":"","family":"Thompson","given":"Eric","non-dropping-particle":"","parse-names":false,"suffix":""},{"dropping-particle":"","family":"Troedsson","given":"Christofer","non-dropping-particle":"","parse-names":false,"suffix":""}],"container-title":"Marine Pollution Bulletin","id":"ITEM-1","issue":"March","issued":{"date-parts":[["2020"]]},"page":"111102","publisher":"Elsevier","title":"Evaluation of a eukaryote phylogenetic microarray for environmental monitoring of marine sediments","type":"article-journal","volume":"154"},"prefix":"animals; e.g."}],"schema":"https://github.com/citation-style-language/schema/raw/master/csl-citation.json"} </w:instrText>
      </w:r>
      <w:r>
        <w:rPr>
          <w:color w:val="2B579A"/>
          <w:shd w:val="clear" w:color="auto" w:fill="E6E6E6"/>
        </w:rPr>
        <w:fldChar w:fldCharType="separate"/>
      </w:r>
      <w:r w:rsidR="00C5133D">
        <w:rPr>
          <w:rFonts w:cs="Times New Roman"/>
        </w:rPr>
        <w:t>(animals; e.g. Lekang et al., 2020)</w:t>
      </w:r>
      <w:r>
        <w:rPr>
          <w:color w:val="2B579A"/>
          <w:shd w:val="clear" w:color="auto" w:fill="E6E6E6"/>
        </w:rPr>
        <w:fldChar w:fldCharType="end"/>
      </w:r>
      <w:r>
        <w:t xml:space="preserve"> and foraminifera </w:t>
      </w:r>
      <w:r>
        <w:rPr>
          <w:color w:val="2B579A"/>
          <w:shd w:val="clear" w:color="auto" w:fill="E6E6E6"/>
        </w:rPr>
        <w:fldChar w:fldCharType="begin" w:fldLock="1"/>
      </w:r>
      <w:r w:rsidR="0063198C">
        <w:instrText xml:space="preserve"> ADDIN ZOTERO_ITEM CSL_CITATION {"citationID":"zf4taMIo","properties":{"formattedCitation":"(Cordier et al., 2017)","plainCitation":"(Cordier et al., 2017)","noteIndex":0},"citationItems":[{"id":"w52rFSGD/9SUm9g9W","uris":["http://www.mendeley.com/documents/?uuid=c1c648ec-1b10-41d4-846a-171a1625d125"],"itemData":{"DOI":"10.1021/acs.est.7b01518","ISSN":"15205851","PMID":"28665601","abstract":"Monitoring biodiversity is essential to assess the impacts of increasing anthropogenic activities in marine environments. Traditionally, marine biomonitoring involves the sorting and morphological identification of benthic macro-invertebrates, which is time-consuming and taxonomic-expertise demanding. High-throughput amplicon sequencing of environmental DNA (eDNA metabarcoding) represents a promising alternative for benthic monitoring. However, an important fraction of eDNA sequences remains unassigned or belong to taxa of unknown ecology, which prevent their use for assessing the ecological quality status. Here, we show that supervised machine learning (SML) can be used to build robust predictive models for benthic monitoring, regardless of the taxonomic assignment of eDNA sequences. We tested three SML approaches to assess the environmental impact of marine aquaculture using benthic foraminifera eDNA, a group of unicellular eukaryotes known to be good bioindicators, as features to infer macro-invertebrates based biotic indices. We found similar ecological status as obtained from macro-invertebrates inventories. We argue that SML approaches could overcome and even bypass the cost and time-demanding morpho-taxonomic approaches in future biomonitoring.","author":[{"dropping-particle":"","family":"Cordier","given":"Tristan","non-dropping-particle":"","parse-names":false,"suffix":""},{"dropping-particle":"","family":"Esling","given":"Philippe","non-dropping-particle":"","parse-names":false,"suffix":""},{"dropping-particle":"","family":"Lejzerowicz","given":"Franck","non-dropping-particle":"","parse-names":false,"suffix":""},{"dropping-particle":"","family":"Visco","given":"Joana","non-dropping-particle":"","parse-names":false,"suffix":""},{"dropping-particle":"","family":"Ouadahi","given":"Amine","non-dropping-particle":"","parse-names":false,"suffix":""},{"dropping-particle":"","family":"Martins","given":"Catarina","non-dropping-particle":"","parse-names":false,"suffix":""},{"dropping-particle":"","family":"Cedhagen","given":"Tomas","non-dropping-particle":"","parse-names":false,"suffix":""},{"dropping-particle":"","family":"Pawlowski","given":"Jan","non-dropping-particle":"","parse-names":false,"suffix":""}],"container-title":"Environmental Science and Technology","id":"ITEM-1","issue":"16","issued":{"date-parts":[["2017"]]},"page":"9118-9126","title":"Predicting the Ecological Quality Status of Marine Environments from eDNA Metabarcoding Data Using Supervised Machine Learning","type":"article-journal","volume":"51"}}],"schema":"https://github.com/citation-style-language/schema/raw/master/csl-citation.json"} </w:instrText>
      </w:r>
      <w:r>
        <w:rPr>
          <w:color w:val="2B579A"/>
          <w:shd w:val="clear" w:color="auto" w:fill="E6E6E6"/>
        </w:rPr>
        <w:fldChar w:fldCharType="separate"/>
      </w:r>
      <w:r w:rsidR="00C5133D">
        <w:rPr>
          <w:rFonts w:cs="Times New Roman"/>
        </w:rPr>
        <w:t>(Cordier et al., 2017)</w:t>
      </w:r>
      <w:r>
        <w:rPr>
          <w:color w:val="2B579A"/>
          <w:shd w:val="clear" w:color="auto" w:fill="E6E6E6"/>
        </w:rPr>
        <w:fldChar w:fldCharType="end"/>
      </w:r>
      <w:r>
        <w:t xml:space="preserve">, which have been used as indicators of habitat quality. </w:t>
      </w:r>
    </w:p>
    <w:p w14:paraId="13E2B960" w14:textId="624CA5CF" w:rsidR="00E936DD" w:rsidRDefault="00E936DD" w:rsidP="003B4F38">
      <w:pPr>
        <w:pStyle w:val="Heading3"/>
        <w:jc w:val="left"/>
      </w:pPr>
      <w:r w:rsidRPr="003B4F38">
        <w:rPr>
          <w:color w:val="146568"/>
        </w:rPr>
        <w:t>Opportunities for species inventories and detections</w:t>
      </w:r>
    </w:p>
    <w:p w14:paraId="7BEE4FEB" w14:textId="77777777" w:rsidR="00E936DD" w:rsidRPr="004A0D14" w:rsidRDefault="00E936DD" w:rsidP="00E936DD">
      <w:pPr>
        <w:rPr>
          <w:lang w:val="en-US"/>
        </w:rPr>
      </w:pPr>
    </w:p>
    <w:p w14:paraId="007CE57C" w14:textId="77777777" w:rsidR="00E936DD" w:rsidRPr="000B4CD8" w:rsidRDefault="00E936DD" w:rsidP="003B4F38">
      <w:pPr>
        <w:pStyle w:val="NMtext"/>
        <w:spacing w:line="360" w:lineRule="auto"/>
        <w:jc w:val="left"/>
      </w:pPr>
      <w:r w:rsidRPr="000B4CD8">
        <w:rPr>
          <w:rStyle w:val="Heading4Char"/>
          <w:rFonts w:eastAsiaTheme="minorEastAsia"/>
        </w:rPr>
        <w:t>Development of sampling strategies to detect species or sets of species at known probabilities</w:t>
      </w:r>
    </w:p>
    <w:p w14:paraId="527C63F1" w14:textId="52644F32" w:rsidR="00E936DD" w:rsidRDefault="00E936DD" w:rsidP="00EC500B">
      <w:pPr>
        <w:pStyle w:val="NMtext"/>
        <w:spacing w:line="360" w:lineRule="auto"/>
        <w:jc w:val="left"/>
      </w:pPr>
      <w:r>
        <w:t>The majority of eDNA surveys do not estimate detection probabilities at sampling sites. Without these, the probability of a species being present, even if not detected, cannot be modelled. Similarly, it is difficult to estimate the likelihood of false absences. There is an opportunity to build on site-occupancy modelling and jSDM modelling (see section ‘</w:t>
      </w:r>
      <w:r w:rsidRPr="00637AD1">
        <w:t>DNA-based approaches to biodiversity monitoring</w:t>
      </w:r>
      <w:r>
        <w:t xml:space="preserve">’) efforts from studies in other habitats. However, in the marine environment, this is still a challenge as eDNA transport has not been well studied and identifying the geographic source of DNA when sampling from transient water is difficult. It would be reasonable to target macrofauna from sediment first as they are abundant, and practitioners are familiar with identifying them. Building models to estimate detection probabilities requires multiple sampling replicates at multiple sites. For marine stations, </w:t>
      </w:r>
      <w:r w:rsidRPr="00C63E37">
        <w:rPr>
          <w:i/>
        </w:rPr>
        <w:t>c.</w:t>
      </w:r>
      <w:r>
        <w:t xml:space="preserve"> 3-5 grabs per station and 40-50 stations could be used to build site occupancy models. To account for short-term temporal variability multiple visits within a short timeframe would take place to produce single-season occupancy models. The number of grabs depends on the detectability of the target species. Sites need to be concurrently </w:t>
      </w:r>
      <w:r>
        <w:lastRenderedPageBreak/>
        <w:t>monitored using conventional and DNA-based methods, and environmental data (physicochemical characteristics) needs to be recorded. The outcome would be a model that would be applicable across the geographic range that was initially sampled. The model could be extended geographically over time with additional follow-up studies, eventually leading to a national sampling strategy that would ensure a desired level of confidence in detection as well as accounting for physicochemical variations that are known to influence detection probabilities</w:t>
      </w:r>
      <w:r w:rsidR="00A331D6">
        <w:t xml:space="preserve">. </w:t>
      </w:r>
    </w:p>
    <w:p w14:paraId="0913009A" w14:textId="77777777" w:rsidR="00E936DD" w:rsidRPr="000B4CD8" w:rsidRDefault="00E936DD" w:rsidP="00EC500B">
      <w:pPr>
        <w:pStyle w:val="Heading4"/>
        <w:spacing w:line="360" w:lineRule="auto"/>
      </w:pPr>
      <w:r w:rsidRPr="000B4CD8">
        <w:t>Developing new primers for high priority taxonomic groups of interest</w:t>
      </w:r>
    </w:p>
    <w:p w14:paraId="6EDBDD08" w14:textId="57A5E206" w:rsidR="00E936DD" w:rsidRDefault="00E936DD" w:rsidP="00EC500B">
      <w:pPr>
        <w:pStyle w:val="NMtext"/>
        <w:spacing w:line="360" w:lineRule="auto"/>
        <w:jc w:val="left"/>
      </w:pPr>
      <w:r w:rsidRPr="00CB4205">
        <w:t>The range of taxa that are</w:t>
      </w:r>
      <w:r>
        <w:t>/</w:t>
      </w:r>
      <w:r w:rsidRPr="00CB4205">
        <w:t xml:space="preserve">can be monitored is high. While eDNA </w:t>
      </w:r>
      <w:r>
        <w:t>(from water)</w:t>
      </w:r>
      <w:r w:rsidRPr="00CB4205">
        <w:t xml:space="preserve"> methods for fish and mammals are proving to be very robust, methods for other taxa are not as well developed. PMF species </w:t>
      </w:r>
      <w:r>
        <w:t xml:space="preserve">would be most obvious to target but these </w:t>
      </w:r>
      <w:r w:rsidRPr="00CB4205">
        <w:t xml:space="preserve">are a very diverse group. There are already primer pairs available </w:t>
      </w:r>
      <w:r>
        <w:t>which can amplify DNA</w:t>
      </w:r>
      <w:r w:rsidRPr="00CB4205">
        <w:t xml:space="preserve"> of many of the</w:t>
      </w:r>
      <w:r>
        <w:t>se</w:t>
      </w:r>
      <w:r w:rsidRPr="00CB4205">
        <w:t xml:space="preserve"> species but not all. In general, there are many opportunities to develop primers for single</w:t>
      </w:r>
      <w:r>
        <w:t>-</w:t>
      </w:r>
      <w:r w:rsidRPr="00CB4205">
        <w:t>species detection for important species</w:t>
      </w:r>
      <w:r>
        <w:t>,</w:t>
      </w:r>
      <w:r w:rsidRPr="00CB4205">
        <w:t xml:space="preserve"> and qPCR assays have the additional benefit of being able to provide a measure of relative abundance among samples/sites, which is a requirement of many </w:t>
      </w:r>
      <w:r>
        <w:t xml:space="preserve">monitoring objectives. These primers are relatively easy to design. However, the high number of separate assays that need to be applied to each sample can make this cost prohibitive. Some emerging techniques that could be considered to reduce the cost include microfluidics and High-Throughout qPCR </w:t>
      </w:r>
      <w:r>
        <w:rPr>
          <w:color w:val="2B579A"/>
          <w:shd w:val="clear" w:color="auto" w:fill="E6E6E6"/>
        </w:rPr>
        <w:fldChar w:fldCharType="begin" w:fldLock="1"/>
      </w:r>
      <w:r w:rsidR="0063198C">
        <w:instrText xml:space="preserve"> ADDIN ZOTERO_ITEM CSL_CITATION {"citationID":"DOOZDfgB","properties":{"formattedCitation":"(Hauck et al., 2019; Wilcox et al., 2020)","plainCitation":"(Hauck et al., 2019; Wilcox et al., 2020)","noteIndex":0},"citationItems":[{"id":"w52rFSGD/1oceCjZA","uris":["http://www.mendeley.com/documents/?uuid=ae5f8f88-b382-40be-82cc-5e2634ac6f41"],"itemData":{"DOI":"10.1002/edn3.26","ISSN":"2637-4943","abstract":"Abstract Environmental DNA (eDNA) assays for single- and multi-species detection show promise for providing standardized assessment methods for diverse taxa, but techniques for evaluating multiple taxonomically divergent assemblages are in their infancy. We evaluated whether microfluidic multiplex metabarcoding on the Fluidigm Access Array? platform and high-throughput sequencing could identify diverse stream and riparian assemblages from 48 taxon-general and taxon-specific metabarcode primers. eDNA screening was paired with electrofishing along a stream continuum to evaluate congruence between methods. A fish hatchery located midway along the stream continuum provided a dispersal barrier, and a point source for non-native White Sturgeon (Acipencer transmontanus). Microfluidic metabarcoding had 87% accuracy with respect to electrofishing and detected all 13 species electrofishing observed. Taxon-specific barcoding primers were more successful than taxon-general universal metabarcoding primers at classifying sequences to species. Both types of markers detected a transition from downstream sites dominated by multiple fish species, to upstream sites dominated by a single species; however, we failed to detect a complementary transition in amphibian occupancy. White Sturgeon was only detected at the hatchery outflow, indicating eDNA transport was not detectable ~2.4 km from its source. Overall, we identified 878 predicted taxa. Most sequences (50.1%) derived from fish (Actinopteri, Petromyzontidae), oomycetes (21.3%), arthropoda (classes Insecta, Decapoda; 16.5%), and apicomplexan parasites (3.8%). Taxa accounting for ~1% or less of sequences included freshwater red algae, diatoms, amphibians, and beaver. Our work shows that microfluidic metabarcoding can survey multiple phyla per assay, providing fine discrimination required to resolve closely related species, and enable data-driven prioritization for multiple forest health objectives.","author":[{"dropping-particle":"","family":"Hauck","given":"Laura L.","non-dropping-particle":"","parse-names":false,"suffix":""},{"dropping-particle":"","family":"Weitemier","given":"Kevin A.","non-dropping-particle":"","parse-names":false,"suffix":""},{"dropping-particle":"","family":"Penaluna","given":"Brooke E.","non-dropping-particle":"","parse-names":false,"suffix":""},{"dropping-particle":"","family":"Garcia","given":"Tiffany S.","non-dropping-particle":"","parse-names":false,"suffix":""},{"dropping-particle":"","family":"Cronn","given":"Richard","non-dropping-particle":"","parse-names":false,"suffix":""}],"container-title":"Environmental DNA","id":"ITEM-1","issue":"3","issued":{"date-parts":[["2019"]]},"page":"251-267","title":"Casting a broader net: Using microfluidic metagenomics to capture aquatic biodiversity data from diverse taxonomic targets","type":"article-journal","volume":"1"}},{"id":"w52rFSGD/R4rZgNQ0","uris":["http://www.mendeley.com/documents/?uuid=a47c72e8-89bd-4a78-8b2e-134731126f28"],"itemData":{"DOI":"10.1002/edn3.80","ISSN":"2637-4943","abstract":"When analyzing environmental samples for DNA from multiple taxa, researchers\nmust usually decide between iterative analyses with single-taxon assays-which are\nreliable and sensitive, but also laborious to apply-and approaches such as metabarcoding\nthat can simultaneously target multiple species, but which are less sensitive\nfor detection across taxa. Here, we test an intermediate approach that allows efficient,\nparallel assessment of taxon-specific qPCR assays via high-throughput quantitative\nPCR (HT-qPCR). Based on an assessment of over 500 environmental samples,\nwe found that sensitivity and specificity of our HT-qPCR approach were similar (concordance\n0.900-1.000) to values achieved through single-species qPCR in six out of\nseven assays tested. Thus, HT-qPCR may provide analyses of similar quality as singlespecies\nqPCR analyses for environmental DNA, but at a lower cost per taxon. We see\nthis approach as being a valuable addition to the eDNA sampling toolbox, particularly\nfor situations where reliable inferences are needed for a defined suite of rare invasive\nor imperiled taxa.\n\u0002K E Y W O R D S\n\u0004environmental DNA, multi-species, multi-taxa, qPCR, rare species","author":[{"dropping-particle":"","family":"Wilcox","given":"Taylor M.","non-dropping-particle":"","parse-names":false,"suffix":""},{"dropping-particle":"","family":"McKelvey","given":"Kevin S.","non-dropping-particle":"","parse-names":false,"suffix":""},{"dropping-particle":"","family":"Young","given":"Michael K.","non-dropping-particle":"","parse-names":false,"suffix":""},{"dropping-particle":"","family":"Engkjer","given":"Cory","non-dropping-particle":"","parse-names":false,"suffix":""},{"dropping-particle":"","family":"Lance","given":"Richard F.","non-dropping-particle":"","parse-names":false,"suffix":""},{"dropping-particle":"","family":"Lahr","given":"Andrew","non-dropping-particle":"","parse-names":false,"suffix":""},{"dropping-particle":"","family":"Eby","given":"Lisa A.","non-dropping-particle":"","parse-names":false,"suffix":""},{"dropping-particle":"","family":"Schwartz","given":"Michael K.","non-dropping-particle":"","parse-names":false,"suffix":""}],"container-title":"Environmental DNA","id":"ITEM-2","issue":"4","issued":{"date-parts":[["2020"]]},"page":"544-553","title":"Parallel, targeted analysis of environmental samples via high</w:instrText>
      </w:r>
      <w:r w:rsidR="0063198C">
        <w:rPr>
          <w:rFonts w:ascii="Cambria Math" w:hAnsi="Cambria Math" w:cs="Cambria Math"/>
        </w:rPr>
        <w:instrText>‐</w:instrText>
      </w:r>
      <w:r w:rsidR="0063198C">
        <w:instrText xml:space="preserve">throughput quantitative PCR","type":"article-journal","volume":"2"}}],"schema":"https://github.com/citation-style-language/schema/raw/master/csl-citation.json"} </w:instrText>
      </w:r>
      <w:r>
        <w:rPr>
          <w:color w:val="2B579A"/>
          <w:shd w:val="clear" w:color="auto" w:fill="E6E6E6"/>
        </w:rPr>
        <w:fldChar w:fldCharType="separate"/>
      </w:r>
      <w:r w:rsidR="00C5133D">
        <w:rPr>
          <w:rFonts w:cs="Times New Roman"/>
        </w:rPr>
        <w:t>(Hauck et al., 2019; Wilcox et al., 2020)</w:t>
      </w:r>
      <w:r>
        <w:rPr>
          <w:color w:val="2B579A"/>
          <w:shd w:val="clear" w:color="auto" w:fill="E6E6E6"/>
        </w:rPr>
        <w:fldChar w:fldCharType="end"/>
      </w:r>
      <w:r w:rsidRPr="009F7A0A">
        <w:t xml:space="preserve">. </w:t>
      </w:r>
      <w:r>
        <w:t>These methods allow for dozens of markers to be combined in a single analysis and overcome the limitations of multiplexing with standard qPCR (which is primarily the number of channels available on a qPCR machine – commonly five). This would not require a substantial sample set but would require substantial laboratory research and development. As noted in other sections, o</w:t>
      </w:r>
      <w:r w:rsidRPr="00CB4205">
        <w:t>ne of the primary faunal groups that are monitored across many habitat types, including marine, are invertebrates. Primer sets targeting invertebrates continue to be developed and are being applied to marine eDNA samples, but with varying degrees of success. Other broad groups common to multiple habitats include bacteria a</w:t>
      </w:r>
      <w:r>
        <w:t>s well as</w:t>
      </w:r>
      <w:r w:rsidRPr="00CB4205">
        <w:t xml:space="preserve"> phyto- and zooplankton</w:t>
      </w:r>
      <w:r>
        <w:t>,</w:t>
      </w:r>
      <w:r w:rsidRPr="00CB4205">
        <w:t xml:space="preserve"> where similar challenges in primer design </w:t>
      </w:r>
      <w:r>
        <w:t xml:space="preserve">and validation </w:t>
      </w:r>
      <w:r w:rsidRPr="00CB4205">
        <w:t xml:space="preserve">exist. </w:t>
      </w:r>
    </w:p>
    <w:p w14:paraId="5BFCA820" w14:textId="77777777" w:rsidR="00B77F3D" w:rsidRDefault="00B77F3D" w:rsidP="00EC500B">
      <w:pPr>
        <w:pStyle w:val="NMtext"/>
        <w:spacing w:line="360" w:lineRule="auto"/>
        <w:jc w:val="left"/>
      </w:pPr>
    </w:p>
    <w:p w14:paraId="6D4EFBB4" w14:textId="77777777" w:rsidR="00B77F3D" w:rsidRDefault="00B77F3D" w:rsidP="00EC500B">
      <w:pPr>
        <w:pStyle w:val="NMtext"/>
        <w:spacing w:line="360" w:lineRule="auto"/>
        <w:jc w:val="left"/>
      </w:pPr>
    </w:p>
    <w:p w14:paraId="03BB6E1A" w14:textId="660A1833" w:rsidR="00E936DD" w:rsidRDefault="00E936DD" w:rsidP="003B4F38">
      <w:pPr>
        <w:pStyle w:val="Heading3"/>
        <w:jc w:val="left"/>
      </w:pPr>
      <w:r w:rsidRPr="003B4F38">
        <w:rPr>
          <w:color w:val="146568"/>
        </w:rPr>
        <w:lastRenderedPageBreak/>
        <w:t>Opportunities for metabarcoding for ecological assessment of habitats</w:t>
      </w:r>
    </w:p>
    <w:p w14:paraId="487B8807" w14:textId="77777777" w:rsidR="00E936DD" w:rsidRPr="004A0D14" w:rsidRDefault="00E936DD" w:rsidP="00E936DD">
      <w:pPr>
        <w:rPr>
          <w:lang w:val="en-US"/>
        </w:rPr>
      </w:pPr>
    </w:p>
    <w:p w14:paraId="461E514E" w14:textId="77777777" w:rsidR="00E936DD" w:rsidRPr="000B4CD8" w:rsidRDefault="00E936DD" w:rsidP="003B4F38">
      <w:pPr>
        <w:pStyle w:val="Heading4"/>
        <w:jc w:val="left"/>
      </w:pPr>
      <w:r w:rsidRPr="000B4CD8">
        <w:t>Develop a reference-based model for assigning samples to an ecological category</w:t>
      </w:r>
    </w:p>
    <w:p w14:paraId="1421F23C" w14:textId="4400C308" w:rsidR="00E936DD" w:rsidRPr="007975CB" w:rsidRDefault="0EF9AC5D" w:rsidP="00EC500B">
      <w:pPr>
        <w:pStyle w:val="NMtext"/>
        <w:spacing w:line="360" w:lineRule="auto"/>
        <w:jc w:val="left"/>
        <w:rPr>
          <w:noProof/>
        </w:rPr>
      </w:pPr>
      <w:r>
        <w:t xml:space="preserve">The AZTI Marine Biotic Index or AMBI </w:t>
      </w:r>
      <w:r w:rsidR="00E936DD" w:rsidRPr="701488E6">
        <w:rPr>
          <w:color w:val="2B579A"/>
        </w:rPr>
        <w:fldChar w:fldCharType="begin" w:fldLock="1"/>
      </w:r>
      <w:r w:rsidR="0063198C">
        <w:instrText xml:space="preserve"> ADDIN ZOTERO_ITEM CSL_CITATION {"citationID":"FgLoCvHt","properties":{"formattedCitation":"(Borja et al., 2000)","plainCitation":"(Borja et al., 2000)","noteIndex":0},"citationItems":[{"id":"w52rFSGD/ip1lkyde","uris":["http://www.mendeley.com/documents/?uuid=731ff61e-9fe0-40a3-bd28-8adcbb18c79d"],"itemData":{"DOI":"10.1016/S0025-326X(00)00061-8","ISSN":"0025326X","abstract":"In this paper, a marine Biotic Index (BI) for soft-bottom benthos of European estuarine and coastal environments is proposed. This is derived from the proportions of individual abundance in five ecological groups, which are related to the degree of sensitivity/tolerance to an environmental stress gradient. The main difference with previously published indices is the use of a simple formula that produces a continuous Biotic Coefficient (BC) - which makes it more suitable for statistical analysis, in opposition with previous discreet biotic indices - not affected by subjectivity. Relationships between this coefficient and a complementary BI with several environmental variables are discussed. Finally, a validation of the proposed index is made with data from systems affected by recent human disturbances, showing that different anthropogenic changes in the environment can be detected through the use of this BI. (C) 2000 Elsevier Science Ltd.","author":[{"dropping-particle":"","family":"Borja","given":"A.","non-dropping-particle":"","parse-names":false,"suffix":""},{"dropping-particle":"","family":"Franco","given":"J.","non-dropping-particle":"","parse-names":false,"suffix":""},{"dropping-particle":"","family":"Pérez","given":"V.","non-dropping-particle":"","parse-names":false,"suffix":""}],"container-title":"Marine Pollution Bulletin","id":"ITEM-1","issue":"12","issued":{"date-parts":[["2000"]]},"page":"1100-1114","title":"A marine Biotic Index to establish the ecological quality of soft-bottom benthos within European estuarine and coastal environments","type":"article-journal","volume":"40"}}],"schema":"https://github.com/citation-style-language/schema/raw/master/csl-citation.json"} </w:instrText>
      </w:r>
      <w:r w:rsidR="00E936DD" w:rsidRPr="701488E6">
        <w:rPr>
          <w:color w:val="2B579A"/>
        </w:rPr>
        <w:fldChar w:fldCharType="separate"/>
      </w:r>
      <w:r w:rsidR="00C5133D">
        <w:rPr>
          <w:rFonts w:cs="Times New Roman"/>
        </w:rPr>
        <w:t>(Borja et al., 2000)</w:t>
      </w:r>
      <w:r w:rsidR="00E936DD" w:rsidRPr="701488E6">
        <w:rPr>
          <w:color w:val="2B579A"/>
        </w:rPr>
        <w:fldChar w:fldCharType="end"/>
      </w:r>
      <w:r w:rsidR="62853797" w:rsidRPr="376684D8">
        <w:rPr>
          <w:noProof/>
        </w:rPr>
        <w:t xml:space="preserve"> is a biotic index that </w:t>
      </w:r>
      <w:r w:rsidR="62853797" w:rsidRPr="701488E6">
        <w:rPr>
          <w:noProof/>
        </w:rPr>
        <w:t>indicate</w:t>
      </w:r>
      <w:r w:rsidR="1CB18A19" w:rsidRPr="701488E6">
        <w:rPr>
          <w:noProof/>
        </w:rPr>
        <w:t>s</w:t>
      </w:r>
      <w:r w:rsidR="62853797" w:rsidRPr="376684D8">
        <w:rPr>
          <w:noProof/>
        </w:rPr>
        <w:t xml:space="preserve"> the pollution status of a site. Related to AMB</w:t>
      </w:r>
      <w:r w:rsidR="123925A0" w:rsidRPr="376684D8">
        <w:rPr>
          <w:noProof/>
        </w:rPr>
        <w:t>I are gAMBI</w:t>
      </w:r>
      <w:r w:rsidR="50DE0AD1" w:rsidRPr="376684D8">
        <w:rPr>
          <w:noProof/>
        </w:rPr>
        <w:t xml:space="preserve">, </w:t>
      </w:r>
      <w:r w:rsidR="123925A0" w:rsidRPr="376684D8">
        <w:rPr>
          <w:noProof/>
        </w:rPr>
        <w:t>based on ‘genetic</w:t>
      </w:r>
      <w:r w:rsidR="20E1D8E5" w:rsidRPr="376684D8">
        <w:rPr>
          <w:noProof/>
        </w:rPr>
        <w:t>’</w:t>
      </w:r>
      <w:r w:rsidR="0B08339E" w:rsidRPr="376684D8">
        <w:rPr>
          <w:noProof/>
        </w:rPr>
        <w:t xml:space="preserve"> macrofauna</w:t>
      </w:r>
      <w:r w:rsidR="415AA86C" w:rsidRPr="376684D8">
        <w:rPr>
          <w:noProof/>
        </w:rPr>
        <w:t>l</w:t>
      </w:r>
      <w:r w:rsidR="0B08339E" w:rsidRPr="376684D8">
        <w:rPr>
          <w:noProof/>
        </w:rPr>
        <w:t xml:space="preserve"> metabarcoding data </w:t>
      </w:r>
      <w:r w:rsidR="00E936DD" w:rsidRPr="701488E6">
        <w:rPr>
          <w:color w:val="2B579A"/>
        </w:rPr>
        <w:fldChar w:fldCharType="begin" w:fldLock="1"/>
      </w:r>
      <w:r w:rsidR="0063198C">
        <w:instrText xml:space="preserve"> ADDIN ZOTERO_ITEM CSL_CITATION {"citationID":"TN0CowUj","properties":{"formattedCitation":"(based on metabarcoding macrofauna data; Aylagas et al., 2014)","plainCitation":"(based on metabarcoding macrofauna data; Aylagas et al., 2014)","noteIndex":0},"citationItems":[{"id":"w52rFSGD/zpPkeUyE","uris":["http://www.mendeley.com/documents/?uuid=5fd3b156-f6a3-4fff-82e2-1c65c9c81ee4"],"itemData":{"DOI":"10.1371/journal.pone.0090529","ISSN":"19326203","PMID":"24603433","abstract":"Marine ecosystem protection and conservation initiatives rely on the assessment of ecological integrity and health status of marine environments. The AZTI's Marine Biotic Index (AMBI), which consists on using macroinvertebrate diversity as indicator of ecosystem health, is used worldwide for this purpose. Yet, this index requires taxonomic assignment of specimens, which typically involves a time and resource consuming visual identification of each sample. DNA barcoding or metabarcoding are potential harmonized, faster and cheaper alternatives for species identification, although the suitability of these methods for easing the implementation of the AMBI is yet to be evaluated. Here, we analyze the requirements for the implementation of a genetics based AMBI (gAMBI), and show, using available sequence data, that information about presence/absence of the most frequently occurring species provides accurate AMBI values. Our results set the basics for the implementation of the gAMBI, which has direct implications for a faster and cheaper marine monitoring and health status assessment. © 2014 Aylagas et al.","author":[{"dropping-particle":"","family":"Aylagas","given":"Eva","non-dropping-particle":"","parse-names":false,"suffix":""},{"dropping-particle":"","family":"Borja","given":"Ángel","non-dropping-particle":"","parse-names":false,"suffix":""},{"dropping-particle":"","family":"Rodríguez-Ezpeleta","given":"Naiara","non-dropping-particle":"","parse-names":false,"suffix":""}],"container-title":"PLoS ONE","id":"ITEM-1","issue":"3","issued":{"date-parts":[["2014"]]},"title":"Environmental status assessment using DNA metabarcoding: Towards a genetics based marine biotic index (gAMBI)","type":"article-journal","volume":"9"},"prefix":"based on metabarcoding macrofauna data;"}],"schema":"https://github.com/citation-style-language/schema/raw/master/csl-citation.json"} </w:instrText>
      </w:r>
      <w:r w:rsidR="00E936DD" w:rsidRPr="701488E6">
        <w:rPr>
          <w:color w:val="2B579A"/>
        </w:rPr>
        <w:fldChar w:fldCharType="separate"/>
      </w:r>
      <w:r w:rsidR="0063198C">
        <w:rPr>
          <w:rFonts w:cs="Times New Roman"/>
        </w:rPr>
        <w:t>(based on metabarcoding macrofauna data; Aylagas et al., 2014)</w:t>
      </w:r>
      <w:r w:rsidR="00E936DD" w:rsidRPr="701488E6">
        <w:rPr>
          <w:color w:val="2B579A"/>
        </w:rPr>
        <w:fldChar w:fldCharType="end"/>
      </w:r>
      <w:r w:rsidR="15655445" w:rsidRPr="376684D8">
        <w:rPr>
          <w:noProof/>
        </w:rPr>
        <w:t>, and microgAMBI</w:t>
      </w:r>
      <w:r w:rsidR="54F5A2CA" w:rsidRPr="376684D8">
        <w:rPr>
          <w:noProof/>
        </w:rPr>
        <w:t>, based on ‘genetic’ bacterial metabarcoding data (</w:t>
      </w:r>
      <w:r w:rsidR="00E936DD" w:rsidRPr="701488E6">
        <w:rPr>
          <w:color w:val="2B579A"/>
        </w:rPr>
        <w:fldChar w:fldCharType="begin" w:fldLock="1"/>
      </w:r>
      <w:r w:rsidR="0063198C">
        <w:instrText xml:space="preserve"> ADDIN ZOTERO_ITEM CSL_CITATION {"citationID":"5DFMI6E9","properties":{"formattedCitation":"(based on metabarcoding of bateria data; Aylagas et al., 2017)","plainCitation":"(based on metabarcoding of bateria data; Aylagas et al., 2017)","noteIndex":0},"citationItems":[{"id":"w52rFSGD/kiK8qlN4","uris":["http://www.mendeley.com/documents/?uuid=beb57677-aa32-49cb-aa1a-00d2d400f63d"],"itemData":{"DOI":"https://doi.org/10.1016/j.marpolbul.2016.10.050","author":[{"dropping-particle":"","family":"Aylagas","given":"Eva","non-dropping-particle":"","parse-names":false,"suffix":""},{"dropping-particle":"","family":"Borja","given":"Angle","non-dropping-particle":"","parse-names":false,"suffix":""},{"dropping-particle":"","family":"Tangherlini","given":"Michael","non-dropping-particle":"","parse-names":false,"suffix":""},{"dropping-particle":"","family":"Dell'Anno","given":"Antonio","non-dropping-particle":"","parse-names":false,"suffix":""},{"dropping-particle":"","family":"Corinaldesi","given":"Cinzia","non-dropping-particle":"","parse-names":false,"suffix":""},{"dropping-particle":"","family":"Michell","given":"Craig T","non-dropping-particle":"","parse-names":false,"suffix":""},{"dropping-particle":"","family":"Irigoien","given":"Xabier","non-dropping-particle":"","parse-names":false,"suffix":""},{"dropping-particle":"","family":"Danovaro","given":"Roberto","non-dropping-particle":"","parse-names":false,"suffix":""},{"dropping-particle":"","family":"Rodríguez</w:instrText>
      </w:r>
      <w:r w:rsidR="0063198C">
        <w:rPr>
          <w:rFonts w:ascii="Cambria Math" w:hAnsi="Cambria Math" w:cs="Cambria Math"/>
        </w:rPr>
        <w:instrText>‐</w:instrText>
      </w:r>
      <w:r w:rsidR="0063198C">
        <w:instrText xml:space="preserve">Ezpeleta","given":"Naiara","non-dropping-particle":"","parse-names":false,"suffix":""}],"container-title":"Marine Pollution Bulletin","id":"ITEM-1","issue":"2","issued":{"date-parts":[["2017"]]},"page":"379-688","title":"A bacterial community-based index to assess the ecological status of estuarine and coastal environments","type":"article-journal","volume":"114"},"prefix":"based on metabarcoding of bateria data;"}],"schema":"https://github.com/citation-style-language/schema/raw/master/csl-citation.json"} </w:instrText>
      </w:r>
      <w:r w:rsidR="00E936DD" w:rsidRPr="701488E6">
        <w:rPr>
          <w:color w:val="2B579A"/>
        </w:rPr>
        <w:fldChar w:fldCharType="separate"/>
      </w:r>
      <w:r w:rsidR="0063198C">
        <w:rPr>
          <w:rFonts w:cs="Times New Roman"/>
        </w:rPr>
        <w:t>(based on metabarcoding of bateria data; Aylagas et al., 2017)</w:t>
      </w:r>
      <w:r w:rsidR="00E936DD" w:rsidRPr="701488E6">
        <w:rPr>
          <w:color w:val="2B579A"/>
        </w:rPr>
        <w:fldChar w:fldCharType="end"/>
      </w:r>
      <w:r w:rsidR="54F5A2CA" w:rsidRPr="376684D8">
        <w:rPr>
          <w:noProof/>
        </w:rPr>
        <w:t xml:space="preserve">. </w:t>
      </w:r>
      <w:r w:rsidR="12AF1EA8" w:rsidRPr="376684D8">
        <w:rPr>
          <w:noProof/>
        </w:rPr>
        <w:t>Both these DNA-based indexes</w:t>
      </w:r>
      <w:r w:rsidR="1DF6E568" w:rsidRPr="376684D8">
        <w:rPr>
          <w:noProof/>
        </w:rPr>
        <w:t xml:space="preserve"> show great potential but have yet to be accepted by regulators.</w:t>
      </w:r>
      <w:r w:rsidR="000D7A0B" w:rsidRPr="701488E6">
        <w:rPr>
          <w:color w:val="2B579A"/>
        </w:rPr>
        <w:t xml:space="preserve"> </w:t>
      </w:r>
      <w:r w:rsidR="00E936DD" w:rsidRPr="701488E6">
        <w:rPr>
          <w:color w:val="2B579A"/>
        </w:rPr>
        <w:fldChar w:fldCharType="begin" w:fldLock="1"/>
      </w:r>
      <w:r w:rsidR="0063198C">
        <w:instrText xml:space="preserve"> ADDIN ZOTERO_ITEM CSL_CITATION {"citationID":"muRbrMaD","properties":{"formattedCitation":"(Borja et al., 2000)","plainCitation":"(Borja et al., 2000)","noteIndex":0},"citationItems":[{"id":"w52rFSGD/ip1lkyde","uris":["http://www.mendeley.com/documents/?uuid=731ff61e-9fe0-40a3-bd28-8adcbb18c79d"],"itemData":{"DOI":"10.1016/S0025-326X(00)00061-8","ISSN":"0025326X","abstract":"In this paper, a marine Biotic Index (BI) for soft-bottom benthos of European estuarine and coastal environments is proposed. This is derived from the proportions of individual abundance in five ecological groups, which are related to the degree of sensitivity/tolerance to an environmental stress gradient. The main difference with previously published indices is the use of a simple formula that produces a continuous Biotic Coefficient (BC) - which makes it more suitable for statistical analysis, in opposition with previous discreet biotic indices - not affected by subjectivity. Relationships between this coefficient and a complementary BI with several environmental variables are discussed. Finally, a validation of the proposed index is made with data from systems affected by recent human disturbances, showing that different anthropogenic changes in the environment can be detected through the use of this BI. (C) 2000 Elsevier Science Ltd.","author":[{"dropping-particle":"","family":"Borja","given":"A.","non-dropping-particle":"","parse-names":false,"suffix":""},{"dropping-particle":"","family":"Franco","given":"J.","non-dropping-particle":"","parse-names":false,"suffix":""},{"dropping-particle":"","family":"Pérez","given":"V.","non-dropping-particle":"","parse-names":false,"suffix":""}],"container-title":"Marine Pollution Bulletin","id":"ITEM-1","issue":"12","issued":{"date-parts":[["2000"]]},"page":"1100-1114","title":"A marine Biotic Index to establish the ecological quality of soft-bottom benthos within European estuarine and coastal environments","type":"article-journal","volume":"40"}}],"schema":"https://github.com/citation-style-language/schema/raw/master/csl-citation.json"} </w:instrText>
      </w:r>
      <w:r w:rsidR="00E936DD" w:rsidRPr="701488E6">
        <w:rPr>
          <w:color w:val="2B579A"/>
        </w:rPr>
        <w:fldChar w:fldCharType="separate"/>
      </w:r>
      <w:r w:rsidR="0063198C">
        <w:rPr>
          <w:color w:val="2B579A"/>
        </w:rPr>
        <w:t>(Borja et al., 2000)</w:t>
      </w:r>
      <w:r w:rsidR="00E936DD" w:rsidRPr="701488E6">
        <w:rPr>
          <w:color w:val="2B579A"/>
        </w:rPr>
        <w:fldChar w:fldCharType="end"/>
      </w:r>
      <w:r w:rsidR="00E936DD">
        <w:t xml:space="preserve">There is an immediate opportunity to test and develop these further in the Scottish context. This would involve collecting sediment samples from multiple locations (ideally with available pollution data). The macrofauna portion of the sample would be separated by sieving. The following analyses would be undertaken: 1) macrofauna – morphological; 2) macrofauna – metabarcoding; 3) sediment – metabarcoding for macrofauna; 4) sediment - metabarcoding for bacteria (conditions and quality condition boundaries adjusted based on location). Taxonomic data from all sources would be used to generate their respective index scores. The criteria for  success would be the proportion of agreement between gAMBI/microgAMBI and the widely accepted AMBI, as well as agreement with any other pollution data from the sampled sites. This would require approximately 30 sites with three replicate grab samples per site, ideally from similar habitat/biotope types. The ideal outcome would be a sediment-based eDNA approach that could assign samples to an ecological score that aligns with AMBI. Initially, this would be limited to the habitat type and geographic location of the pilot study but over time could be extended to other habitat types and regions. Optionally, water samples could also be </w:t>
      </w:r>
      <w:r w:rsidR="28EB6DE7">
        <w:t>collected</w:t>
      </w:r>
      <w:r w:rsidR="00E936DD">
        <w:t xml:space="preserve"> to examine whether similar results are obtained. If this were the case, it could </w:t>
      </w:r>
      <w:r w:rsidR="004333F5">
        <w:t>reduce</w:t>
      </w:r>
      <w:r w:rsidR="00E936DD">
        <w:t xml:space="preserve"> the field sampling effort required for monitoring programs.  </w:t>
      </w:r>
    </w:p>
    <w:p w14:paraId="7556938D" w14:textId="61089C74" w:rsidR="00E936DD" w:rsidRPr="00C53DD9" w:rsidRDefault="00E936DD" w:rsidP="00EC500B">
      <w:pPr>
        <w:pStyle w:val="NMtext"/>
        <w:spacing w:line="360" w:lineRule="auto"/>
        <w:jc w:val="left"/>
      </w:pPr>
      <w:r>
        <w:t xml:space="preserve">gAMBI/microgAMBI are categorical indices, so if </w:t>
      </w:r>
      <w:r w:rsidDel="00E845E6">
        <w:t xml:space="preserve">the </w:t>
      </w:r>
      <w:r>
        <w:t xml:space="preserve">study included representative sites from either ends of the index, then the data </w:t>
      </w:r>
      <w:r w:rsidDel="00E845E6">
        <w:t xml:space="preserve">could </w:t>
      </w:r>
      <w:r>
        <w:t>be used to inform reference-based models</w:t>
      </w:r>
      <w:r w:rsidRPr="008A0A26">
        <w:t xml:space="preserve">. </w:t>
      </w:r>
      <w:r>
        <w:t>As</w:t>
      </w:r>
      <w:r w:rsidDel="000D1272">
        <w:t xml:space="preserve"> </w:t>
      </w:r>
      <w:r>
        <w:t>in other habitats,</w:t>
      </w:r>
      <w:r>
        <w:rPr>
          <w:caps/>
        </w:rPr>
        <w:t xml:space="preserve"> </w:t>
      </w:r>
      <w:r>
        <w:t>data a</w:t>
      </w:r>
      <w:r w:rsidRPr="00654B29">
        <w:t>nalys</w:t>
      </w:r>
      <w:r>
        <w:t>i</w:t>
      </w:r>
      <w:r w:rsidRPr="00654B29">
        <w:t>s</w:t>
      </w:r>
      <w:r>
        <w:t xml:space="preserve"> could be any form of classification algorithm </w:t>
      </w:r>
      <w:r w:rsidDel="005258A0">
        <w:t xml:space="preserve">and </w:t>
      </w:r>
      <w:r>
        <w:t xml:space="preserve">could make use of machine learning approaches. The accuracy of the model would be tested by assessing the number of samples correctly assigned to the target index, which could be AMBI, or another health index, or a habitat classification/biotope. The output would be a sampling </w:t>
      </w:r>
      <w:r>
        <w:lastRenderedPageBreak/>
        <w:t xml:space="preserve">strategy for habitats within the initial study area that would provide a means to placing samples on whichever classification scale targeted. This could </w:t>
      </w:r>
      <w:r w:rsidR="004333F5">
        <w:t>simplify</w:t>
      </w:r>
      <w:r>
        <w:t xml:space="preserve"> field (and lab) approaches to monitoring marine stations and could be extended geographically with follow-up studies to become a national programme.</w:t>
      </w:r>
    </w:p>
    <w:p w14:paraId="15678B6D" w14:textId="6B1AC3AD" w:rsidR="00E936DD" w:rsidRPr="009C4E77" w:rsidRDefault="00E936DD" w:rsidP="00EC500B">
      <w:pPr>
        <w:pStyle w:val="Heading2"/>
        <w:spacing w:line="360" w:lineRule="auto"/>
      </w:pPr>
      <w:bookmarkStart w:id="26" w:name="_Toc120733412"/>
      <w:r w:rsidRPr="009C4E77">
        <w:t>Monitoring of Scottish woodland habitats</w:t>
      </w:r>
      <w:bookmarkEnd w:id="26"/>
      <w:r w:rsidRPr="009C4E77">
        <w:t xml:space="preserve"> </w:t>
      </w:r>
    </w:p>
    <w:p w14:paraId="405C8A2C" w14:textId="3DC51914" w:rsidR="00E936DD" w:rsidRDefault="00E936DD" w:rsidP="00EC500B">
      <w:pPr>
        <w:pStyle w:val="NMtext"/>
        <w:spacing w:line="360" w:lineRule="auto"/>
        <w:jc w:val="left"/>
      </w:pPr>
      <w:r>
        <w:t xml:space="preserve">Scotland’s forests and woodlands are important natural assets. Effort has been made to increase forested area in Scotland, while promoting sustainable development and enhancing the environment. Hence, comprehensive standards for forest management have been put in place and the Scotland Forestry Strategy 2019 to 2029, was published in 2019, setting a 10-year framework for action </w:t>
      </w:r>
      <w:r>
        <w:rPr>
          <w:color w:val="2B579A"/>
          <w:shd w:val="clear" w:color="auto" w:fill="E6E6E6"/>
        </w:rPr>
        <w:fldChar w:fldCharType="begin" w:fldLock="1"/>
      </w:r>
      <w:r w:rsidR="0063198C">
        <w:instrText xml:space="preserve"> ADDIN ZOTERO_ITEM CSL_CITATION {"citationID":"4iBWoorj","properties":{"formattedCitation":"(Scottish Government, 2019)","plainCitation":"(Scottish Government, 2019)","noteIndex":0},"citationItems":[{"id":"w52rFSGD/g77nrR0X","uris":["http://www.mendeley.com/documents/?uuid=4cd36ea8-0aff-4712-bb7c-daee3a4a6042","http://www.mendeley.com/documents/?uuid=0f189c99-7cef-4981-86a2-2ec10092302b","http://www.mendeley.com/documents/?uuid=dfa1ac50-5012-4667-84ff-0ceaf6d8a8e4"],"itemData":{"ISBN":"978-1-78781-558-2","author":[{"dropping-particle":"","family":"Scottish Government","given":"","non-dropping-particle":"","parse-names":false,"suffix":""}],"id":"ITEM-1","issued":{"date-parts":[["2019"]]},"number-of-pages":"60","title":"Scotland’s Forestry Strategy 2019-2029","type":"report"}}],"schema":"https://github.com/citation-style-language/schema/raw/master/csl-citation.json"} </w:instrText>
      </w:r>
      <w:r>
        <w:rPr>
          <w:color w:val="2B579A"/>
          <w:shd w:val="clear" w:color="auto" w:fill="E6E6E6"/>
        </w:rPr>
        <w:fldChar w:fldCharType="separate"/>
      </w:r>
      <w:r w:rsidR="00C5133D">
        <w:rPr>
          <w:rFonts w:cs="Times New Roman"/>
        </w:rPr>
        <w:t>(Scottish Government, 2019)</w:t>
      </w:r>
      <w:r>
        <w:rPr>
          <w:color w:val="2B579A"/>
          <w:shd w:val="clear" w:color="auto" w:fill="E6E6E6"/>
        </w:rPr>
        <w:fldChar w:fldCharType="end"/>
      </w:r>
      <w:r>
        <w:t xml:space="preserve">. At the national scale, long-term monitoring programmes such as the Census of Woodland </w:t>
      </w:r>
      <w:r>
        <w:rPr>
          <w:color w:val="2B579A"/>
          <w:shd w:val="clear" w:color="auto" w:fill="E6E6E6"/>
        </w:rPr>
        <w:fldChar w:fldCharType="begin" w:fldLock="1"/>
      </w:r>
      <w:r w:rsidR="0063198C">
        <w:instrText xml:space="preserve"> ADDIN ZOTERO_ITEM CSL_CITATION {"citationID":"d2OmYBAf","properties":{"formattedCitation":"(Forestry Commission, 1979)","plainCitation":"(Forestry Commission, 1979)","noteIndex":0},"citationItems":[{"id":"w52rFSGD/9twYdsFC","uris":["http://www.mendeley.com/documents/?uuid=79058d64-defd-4f18-ad89-900ee23963aa","http://www.mendeley.com/documents/?uuid=ecf1352d-3c06-48ef-b619-ddbce3f8971a"],"itemData":{"author":[{"dropping-particle":"","family":"Forestry Commission","given":"","non-dropping-particle":"","parse-names":false,"suffix":""}],"id":"ITEM-1","issued":{"date-parts":[["1979"]]},"title":"Census of Woodland and Trees","type":"report"}}],"schema":"https://github.com/citation-style-language/schema/raw/master/csl-citation.json"} </w:instrText>
      </w:r>
      <w:r>
        <w:rPr>
          <w:color w:val="2B579A"/>
          <w:shd w:val="clear" w:color="auto" w:fill="E6E6E6"/>
        </w:rPr>
        <w:fldChar w:fldCharType="separate"/>
      </w:r>
      <w:r w:rsidR="00C5133D">
        <w:rPr>
          <w:rFonts w:cs="Times New Roman"/>
        </w:rPr>
        <w:t>(Forestry Commission, 1979)</w:t>
      </w:r>
      <w:r>
        <w:rPr>
          <w:color w:val="2B579A"/>
          <w:shd w:val="clear" w:color="auto" w:fill="E6E6E6"/>
        </w:rPr>
        <w:fldChar w:fldCharType="end"/>
      </w:r>
      <w:r>
        <w:t xml:space="preserve"> and the National Forest Inventory have assessed the size, distribution, composition, and condition of Scottish woodlands over time. Moreover, the Native Woodland Survey of Scotland has mapped the location, extent, type, composition, and state of all Scottish native and near-native woodlands </w:t>
      </w:r>
      <w:r>
        <w:rPr>
          <w:color w:val="2B579A"/>
          <w:shd w:val="clear" w:color="auto" w:fill="E6E6E6"/>
        </w:rPr>
        <w:fldChar w:fldCharType="begin" w:fldLock="1"/>
      </w:r>
      <w:r w:rsidR="0063198C">
        <w:instrText xml:space="preserve"> ADDIN ZOTERO_ITEM CSL_CITATION {"citationID":"YZeDgPGv","properties":{"formattedCitation":"(Forestry Commision Scotland, 2014b)","plainCitation":"(Forestry Commision Scotland, 2014b)","noteIndex":0},"citationItems":[{"id":"w52rFSGD/HcAV7Jf1","uris":["http://www.mendeley.com/documents/?uuid=0c684c99-1229-4595-af9f-94aefeb30266","http://www.mendeley.com/documents/?uuid=e5404394-efcc-4021-b495-c8b7d22273bf","http://www.mendeley.com/documents/?uuid=637fdfc6-0852-4a60-8e53-ef8b07be883c","http://www.mendeley.com/documents/?uuid=657a6e54-cc13-4af8-b3c3-ef1d80d6611f"],"itemData":{"ISBN":"978-0-7695-3357-5","abstract":"The Native Woodland Survey of Scotland (NWSS), carried out between 2006 and 2013 has provided the first authoritative picture of Scotland�s native woodlands. It used field survey to identify the location, type, extent, composition and condition of all native and nearly native woods, as well as woods planted on ancient woodland sites (PAWS). This report gives a national overview of results � more information on the survey, a woodland map and supporting datasets can be found at: Native Woodland Survey of Scotland.","author":[{"dropping-particle":"","family":"Forestry Commision Scotland","given":"","non-dropping-particle":"","parse-names":false,"suffix":""}],"id":"ITEM-1","issued":{"date-parts":[["2014"]]},"title":"Scotland's Native Woodlands: Results from the Native Woodland Survey of Scotland","type":"article-journal"}}],"schema":"https://github.com/citation-style-language/schema/raw/master/csl-citation.json"} </w:instrText>
      </w:r>
      <w:r>
        <w:rPr>
          <w:color w:val="2B579A"/>
          <w:shd w:val="clear" w:color="auto" w:fill="E6E6E6"/>
        </w:rPr>
        <w:fldChar w:fldCharType="separate"/>
      </w:r>
      <w:r w:rsidR="00C5133D">
        <w:rPr>
          <w:rFonts w:cs="Times New Roman"/>
        </w:rPr>
        <w:t>(Forestry Commision Scotland, 2014b)</w:t>
      </w:r>
      <w:r>
        <w:rPr>
          <w:color w:val="2B579A"/>
          <w:shd w:val="clear" w:color="auto" w:fill="E6E6E6"/>
        </w:rPr>
        <w:fldChar w:fldCharType="end"/>
      </w:r>
      <w:r>
        <w:t xml:space="preserve">. </w:t>
      </w:r>
    </w:p>
    <w:p w14:paraId="392D8EF4" w14:textId="333FC13D" w:rsidR="00E936DD" w:rsidRDefault="00E936DD" w:rsidP="00EC500B">
      <w:pPr>
        <w:pStyle w:val="NMtext"/>
        <w:spacing w:line="360" w:lineRule="auto"/>
        <w:jc w:val="left"/>
      </w:pPr>
      <w:r>
        <w:t xml:space="preserve">In general, monitoring in terrestrial habitats is based on percentage cover of plant species and the presence/abundance of both native and non-native animal species, including many classes of vertebrates and invertebrates. Less attention is usually given to below-ground diversity monitoring although it is well understood that bacterial and fungal diversity and composition is essential for ecosystem functioning. </w:t>
      </w:r>
      <w:r>
        <w:rPr>
          <w:rFonts w:eastAsia="Source Sans Pro Light" w:cs="Source Sans Pro Light"/>
        </w:rPr>
        <w:t>S</w:t>
      </w:r>
      <w:r w:rsidRPr="650A769A">
        <w:rPr>
          <w:rFonts w:eastAsia="Source Sans Pro Light" w:cs="Source Sans Pro Light"/>
        </w:rPr>
        <w:t xml:space="preserve">oil state, soil chemical and physical properties and some soil biota </w:t>
      </w:r>
      <w:r>
        <w:rPr>
          <w:rFonts w:eastAsia="Source Sans Pro Light" w:cs="Source Sans Pro Light"/>
        </w:rPr>
        <w:t>are monitored in some woodland locations, at</w:t>
      </w:r>
      <w:r w:rsidRPr="650A769A">
        <w:rPr>
          <w:rFonts w:eastAsia="Source Sans Pro Light" w:cs="Source Sans Pro Light"/>
        </w:rPr>
        <w:t xml:space="preserve"> a national scale in Scotland</w:t>
      </w:r>
      <w:r>
        <w:rPr>
          <w:rFonts w:eastAsia="Source Sans Pro Light" w:cs="Source Sans Pro Light"/>
        </w:rPr>
        <w:t>,</w:t>
      </w:r>
      <w:r w:rsidRPr="650A769A">
        <w:rPr>
          <w:rFonts w:eastAsia="Source Sans Pro Light" w:cs="Source Sans Pro Light"/>
        </w:rPr>
        <w:t xml:space="preserve"> by the National Soil Inventory of Scotland </w:t>
      </w:r>
      <w:r>
        <w:rPr>
          <w:rFonts w:eastAsia="Source Sans Pro Light" w:cs="Source Sans Pro Light"/>
        </w:rPr>
        <w:t>S</w:t>
      </w:r>
      <w:r w:rsidRPr="650A769A">
        <w:rPr>
          <w:rFonts w:eastAsia="Source Sans Pro Light" w:cs="Source Sans Pro Light"/>
        </w:rPr>
        <w:t xml:space="preserve">urvey and Countryside Survey. </w:t>
      </w:r>
      <w:r>
        <w:rPr>
          <w:rFonts w:eastAsia="Source Sans Pro Light" w:cs="Source Sans Pro Light"/>
        </w:rPr>
        <w:t>Moreover, t</w:t>
      </w:r>
      <w:r w:rsidRPr="650A769A">
        <w:rPr>
          <w:rFonts w:eastAsia="Source Sans Pro Light" w:cs="Source Sans Pro Light"/>
        </w:rPr>
        <w:t xml:space="preserve">he European-wide BioSoil project, which involved 69 sampling locations in Scottish woodlands, included both soil monitoring and biodiversity surveying of vascular plants. </w:t>
      </w:r>
      <w:r>
        <w:t xml:space="preserve">Other taxa also systematically monitored in woodlands in Scotland include invertebrates, birds, and mammals. Plant, bird, and mammal surveys are often undertaken as part of a walkover survey by qualified ecologists. Invertebrate surveys generally employ malaise or pitfall traps, or net transects for sampling, followed by morphological </w:t>
      </w:r>
      <w:r>
        <w:lastRenderedPageBreak/>
        <w:t xml:space="preserve">identification of the specimens collected. Specific groups, such as butterflies, are targeted by national initiatives as the UK Butterfly Monitoring Scheme </w:t>
      </w:r>
      <w:r>
        <w:rPr>
          <w:color w:val="2B579A"/>
          <w:shd w:val="clear" w:color="auto" w:fill="E6E6E6"/>
        </w:rPr>
        <w:fldChar w:fldCharType="begin" w:fldLock="1"/>
      </w:r>
      <w:r w:rsidR="0063198C">
        <w:instrText xml:space="preserve"> ADDIN ZOTERO_ITEM CSL_CITATION {"citationID":"mYkyheYd","properties":{"formattedCitation":"(Brereton et al., 2020)","plainCitation":"(Brereton et al., 2020)","noteIndex":0},"citationItems":[{"id":"w52rFSGD/KZIJ2O4x","uris":["http://www.mendeley.com/documents/?uuid=b12435da-351e-41df-b185-188d7fc28a2a"],"itemData":{"ISBN":"9781743222478","author":[{"dropping-particle":"","family":"Brereton","given":"T.M.","non-dropping-particle":"","parse-names":false,"suffix":""},{"dropping-particle":"","family":"Botham","given":"M.S.","non-dropping-particle":"","parse-names":false,"suffix":""},{"dropping-particle":"","family":"Middlebrook","given":"I","non-dropping-particle":"","parse-names":false,"suffix":""},{"dropping-particle":"","family":"Randle","given":"Z","non-dropping-particle":"","parse-names":false,"suffix":""},{"dropping-particle":"","family":"Noble","given":"D.","non-dropping-particle":"","parse-names":false,"suffix":""},{"dropping-particle":"","family":"Harris","given":"S.","non-dropping-particle":"","parse-names":false,"suffix":""},{"dropping-particle":"","family":"Dennis","given":"E.B.","non-dropping-particle":"","parse-names":false,"suffix":""},{"dropping-particle":"","family":"Robinson","given":"A.","non-dropping-particle":"","parse-names":false,"suffix":""},{"dropping-particle":"","family":"Peck","given":"K.","non-dropping-particle":"","parse-names":false,"suffix":""},{"dropping-particle":"","family":"Roy","given":"D.B.","non-dropping-particle":"","parse-names":false,"suffix":""}],"id":"ITEM-1","issued":{"date-parts":[["2020"]]},"number-of-pages":"28","title":"United Kingdom Butterfly Monitoring Scheme report for 2019","type":"report"}}],"schema":"https://github.com/citation-style-language/schema/raw/master/csl-citation.json"} </w:instrText>
      </w:r>
      <w:r>
        <w:rPr>
          <w:color w:val="2B579A"/>
          <w:shd w:val="clear" w:color="auto" w:fill="E6E6E6"/>
        </w:rPr>
        <w:fldChar w:fldCharType="separate"/>
      </w:r>
      <w:r w:rsidR="00C5133D">
        <w:rPr>
          <w:rFonts w:cs="Times New Roman"/>
        </w:rPr>
        <w:t>(Brereton et al., 2020)</w:t>
      </w:r>
      <w:r>
        <w:rPr>
          <w:color w:val="2B579A"/>
          <w:shd w:val="clear" w:color="auto" w:fill="E6E6E6"/>
        </w:rPr>
        <w:fldChar w:fldCharType="end"/>
      </w:r>
      <w:r>
        <w:t>.</w:t>
      </w:r>
    </w:p>
    <w:p w14:paraId="23D1FFBB" w14:textId="34278885" w:rsidR="00E936DD" w:rsidRDefault="00E936DD" w:rsidP="00EC500B">
      <w:pPr>
        <w:pStyle w:val="NMtext"/>
        <w:spacing w:line="360" w:lineRule="auto"/>
        <w:jc w:val="left"/>
      </w:pPr>
      <w:r w:rsidRPr="7FDB7B87">
        <w:t xml:space="preserve">Site condition monitoring of SSSIs and SACs takes place periodically as part of the national Common Standards Monitoring scheme </w:t>
      </w:r>
      <w:r w:rsidRPr="7FDB7B87">
        <w:rPr>
          <w:color w:val="2B579A"/>
          <w:shd w:val="clear" w:color="auto" w:fill="E6E6E6"/>
        </w:rPr>
        <w:fldChar w:fldCharType="begin" w:fldLock="1"/>
      </w:r>
      <w:r w:rsidR="0063198C">
        <w:instrText xml:space="preserve"> ADDIN ZOTERO_ITEM CSL_CITATION {"citationID":"U73JssPr","properties":{"formattedCitation":"(Artz et al., 2014)","plainCitation":"(Artz et al., 2014)","noteIndex":0},"citationItems":[{"id":"w52rFSGD/D2gmVm0t","uris":["http://www.mendeley.com/documents/?uuid=e59c4c14-bf19-4c38-94e9-5a621ffc8091","http://www.mendeley.com/documents/?uuid=c6ff9376-de3c-4b5d-8729-a006fad5f116"],"itemData":{"abstract":"A decision framework was built through stakeholder engagement and assessment of the available data for a total of nineteen potential site selection criteria. Several data gaps were identified that preclude the use of economic criteria in national scale analyses at present. </w:instrText>
      </w:r>
      <w:r w:rsidR="0063198C">
        <w:instrText xml:space="preserve"> Mapping of the blanket bog resource was possible against seven of the nineteen site selection criteria. National scale datasets were identified for the extent, carbon content, likely condition, potential climate sensitivity and current land use and ownerships. Several data gaps were identified for the other criteria and caveats in the national scale datasets should be noted. It is difficult to ascertain fully the areas involved. Based on data held within the 1:250,000 scale digitised soil map of Scotland, the total figure of blanket peat is 1.653 million ha (21.4 % of the land area of Scotland). Of this, 591,000 ha is in polygons that are 100% blanket peat (&gt;0.5 m peat), of which 80% is still covered by blanket bog habitat. The remainder is in soil mosaics of peat and other peaty soils (&lt;0.5 m peat), where area assessments are derived from an assumption of the proportion of blanket peat within each individual soil series. Hence these data cannot be GIS matched to the COMMISSIONED REPORT Summary ii overlying habitat type and thus it was not possible to estimate the remaining blanket bog habitat on these soil polygons. Condition monitoring on Scottish blanket bogs is uncoordinated with the exception of the Common Standards Monitoring (CSM) scheme applied to designated Sites of Special Scientific Interest (SSSI) and Special Areas of Conservation (SAC). Climate sensitivity was assessed on the basis of bioclimatic envelope models that predict the areas covered by blanket bog or Sphagnum under various UKCIP emission scenarios. The level and rate of current physical degradation was mapped as the extent of areas affected by erosion features and peat extraction. However, the datasets only indicate the presence of such features and do not indicate their severity, neither do they allow for an accurate estimate of the likely restoration cost. Data on drainage (gripping) are severely limited at present. Current land management highlighted large areas with high density historic forestry plantations on deep peat. Muirburn as a management tool is not easily assessed in terms of the impact on blanket bog. Wind farm development is rapidly becoming the most widely distributed potential land use change…","author":[{"dropping-particle":"","family":"Artz","given":"R.R.E.","non-dropping-particle":"","parse-names":false,"suffix":""},{"dropping-particle":"","family":"Donnelly","given":"D.","non-dropping-particle":"","parse-names":false,"suffix":""},{"dropping-particle":"","family":"Andersen","given":"R.","non-dropping-particle":"","parse-names":false,"suffix":""},{"dropping-particle":"","family":"Mitchell","given":"R.","non-dropping-particle":"","parse-names":false,"suffix":""},{"dropping-particle":"","family":"Chapman","given":"S.J.","non-dropping-particle":"","parse-names":false,"suffix":""},{"dropping-particle":"","family":"Smith","given":"J.","non-dropping-particle":"","parse-names":false,"suffix":""},{"dropping-particle":"","family":"Smith","given":"P.","non-dropping-particle":"","parse-names":false,"suffix":""},{"dropping-particle":"","family":"Cummins","given":"R.","non-dropping-particle":"","parse-names":false,"suffix":""},{"dropping-particle":"","family":"Balana","given":"B.","non-dropping-particle":"","parse-names":false,"suffix":""},{"dropping-particle":"","family":"Cuthbert","given":"A","non-dropping-particle":"","parse-names":false,"suffix":""}],"id":"ITEM-1","issued":{"date-parts":[["2014"]]},"title":"Managing and restoring blanket bog to benefit biodiversity and carbon balance – a scoping study","type":"article-journal"}}],"schema":"https://github.com/citation-style-language/schema/raw/master/csl-citation.json"} </w:instrText>
      </w:r>
      <w:r w:rsidRPr="7FDB7B87">
        <w:rPr>
          <w:color w:val="2B579A"/>
          <w:shd w:val="clear" w:color="auto" w:fill="E6E6E6"/>
        </w:rPr>
        <w:fldChar w:fldCharType="separate"/>
      </w:r>
      <w:r w:rsidR="00C5133D">
        <w:rPr>
          <w:rFonts w:cs="Times New Roman"/>
        </w:rPr>
        <w:t>(Artz et al., 2014)</w:t>
      </w:r>
      <w:r w:rsidRPr="7FDB7B87">
        <w:rPr>
          <w:color w:val="2B579A"/>
          <w:shd w:val="clear" w:color="auto" w:fill="E6E6E6"/>
        </w:rPr>
        <w:fldChar w:fldCharType="end"/>
      </w:r>
      <w:r w:rsidRPr="7FDB7B87">
        <w:t>.</w:t>
      </w:r>
      <w:r>
        <w:t xml:space="preserve"> </w:t>
      </w:r>
      <w:r w:rsidRPr="7FDB7B87">
        <w:t>This include</w:t>
      </w:r>
      <w:r>
        <w:t>s</w:t>
      </w:r>
      <w:r w:rsidRPr="7FDB7B87">
        <w:t xml:space="preserve"> invertebrate monitoring</w:t>
      </w:r>
      <w:r>
        <w:t xml:space="preserve"> by active hand searches and pitfall traps, among other conventional methods, followed by taxonomic identification using microscopy. </w:t>
      </w:r>
    </w:p>
    <w:p w14:paraId="4A4C81A6" w14:textId="03720B37" w:rsidR="00E936DD" w:rsidRDefault="00E936DD" w:rsidP="00EC500B">
      <w:pPr>
        <w:pStyle w:val="NMtext"/>
        <w:spacing w:line="360" w:lineRule="auto"/>
        <w:jc w:val="left"/>
      </w:pPr>
      <w:r>
        <w:t xml:space="preserve">Some key threats to biodiversity within Scotland’s native forests have been identified by the Native Woodland Survey of Scotland, with browsing and grazing from herbivores considered the main threat with invasive species, non-native tree species, and climate-change </w:t>
      </w:r>
      <w:r>
        <w:rPr>
          <w:color w:val="2B579A"/>
          <w:shd w:val="clear" w:color="auto" w:fill="E6E6E6"/>
        </w:rPr>
        <w:fldChar w:fldCharType="begin" w:fldLock="1"/>
      </w:r>
      <w:r w:rsidR="0063198C">
        <w:instrText xml:space="preserve"> ADDIN ZOTERO_ITEM CSL_CITATION {"citationID":"iwyIskkv","properties":{"formattedCitation":"(Forestry Commision Scotland, 2014a)","plainCitation":"(Forestry Commision Scotland, 2014a)","noteIndex":0},"citationItems":[{"id":"w52rFSGD/AXnfln4G","uris":["http://www.mendeley.com/documents/?uuid=211a764a-8058-45b6-88ba-85588279ab66","http://www.mendeley.com/documents/?uuid=5efdf4fc-4284-4417-9e7d-351b5305319d","http://www.mendeley.com/documents/?uuid=41912222-97e0-41e7-9ed5-4c12b9cf4b02","http://www.mendeley.com/documents/?uuid=16b08337-ca89-4e28-ae66-14fde375e082"],"itemData":{"author":[{"dropping-particle":"","family":"Forestry Commision Scotland","given":"","non-dropping-particle":"","parse-names":false,"suffix":""}],"id":"ITEM-1","issued":{"date-parts":[["2014"]]},"title":"Native Woodland Survey of Scotland: Loch Lomond and the Trossachs National Park","type":"article-journal"}}],"schema":"https://github.com/citation-style-language/schema/raw/master/csl-citation.json"} </w:instrText>
      </w:r>
      <w:r>
        <w:rPr>
          <w:color w:val="2B579A"/>
          <w:shd w:val="clear" w:color="auto" w:fill="E6E6E6"/>
        </w:rPr>
        <w:fldChar w:fldCharType="separate"/>
      </w:r>
      <w:r w:rsidR="00C5133D">
        <w:rPr>
          <w:rFonts w:cs="Times New Roman"/>
        </w:rPr>
        <w:t>(Forestry Commision Scotland, 2014a)</w:t>
      </w:r>
      <w:r>
        <w:rPr>
          <w:color w:val="2B579A"/>
          <w:shd w:val="clear" w:color="auto" w:fill="E6E6E6"/>
        </w:rPr>
        <w:fldChar w:fldCharType="end"/>
      </w:r>
      <w:r>
        <w:t xml:space="preserve"> also identified.</w:t>
      </w:r>
    </w:p>
    <w:p w14:paraId="7416998A" w14:textId="64B65EF0" w:rsidR="00E936DD" w:rsidRDefault="00E936DD" w:rsidP="00EC500B">
      <w:pPr>
        <w:pStyle w:val="NMtext"/>
        <w:spacing w:line="360" w:lineRule="auto"/>
        <w:jc w:val="left"/>
      </w:pPr>
      <w:r>
        <w:t>Several DNA-based approaches have been developed over the years for the detection of targeted species (protected species, invasives, pathogens or pests) from various types of samples (i.e., droppings, tissue, bloodmeals). Such targeted species detection usually comprises a specific survey developed for a particular species or feature of woodland habitats, primarily elusive</w:t>
      </w:r>
      <w:r w:rsidDel="00E66964">
        <w:t xml:space="preserve"> </w:t>
      </w:r>
      <w:r>
        <w:t xml:space="preserve">species for which detection or identification is difficult </w:t>
      </w:r>
      <w:r>
        <w:rPr>
          <w:color w:val="2B579A"/>
          <w:shd w:val="clear" w:color="auto" w:fill="E6E6E6"/>
        </w:rPr>
        <w:fldChar w:fldCharType="begin" w:fldLock="1"/>
      </w:r>
      <w:r w:rsidR="0063198C">
        <w:instrText xml:space="preserve"> ADDIN ZOTERO_ITEM CSL_CITATION {"citationID":"bTJ88ALi","properties":{"formattedCitation":"(Bohmann et al., 2014)","plainCitation":"(Bohmann et al., 2014)","noteIndex":0},"citationItems":[{"id":"w52rFSGD/uDdQxMZV","uris":["http://www.mendeley.com/documents/?uuid=a4aae0ac-24ef-4a87-93ee-14ffe293c359"],"itemData":{"DOI":"10.1016/j.tree.2014.04.003","ISSN":"01695347","PMID":"24821515","abstract":"Extraction and identification of DNA from an environmental sample has proven noteworthy recently in detecting and monitoring not only common species, but also those that are endangered, invasive, or elusive. Particular attributes of so-called environmental DNA (eDNA) analysis render it a potent tool for elucidating mechanistic insights in ecological and evolutionary processes. Foremost among these is an improved ability to explore ecosystem-level processes, the generation of quantitative indices for analyses of species, community diversity, and dynamics, and novel opportunities through the use of time-serial samples and unprecedented sensitivity for detecting rare or difficult-to-sample taxa. Although technical challenges remain, here we examine the current frontiers of eDNA, outline key aspects requiring improvement, and suggest future developments and innovations for research. © 2014 Elsevier Ltd.","author":[{"dropping-particle":"","family":"Bohmann","given":"Kristine","non-dropping-particle":"","parse-names":false,"suffix":""},{"dropping-particle":"","family":"Evans","given":"Alice","non-dropping-particle":"","parse-names":false,"suffix":""},{"dropping-particle":"","family":"Gilbert","given":"M. Thomas P.","non-dropping-particle":"","parse-names":false,"suffix":""},{"dropping-particle":"","family":"Carvalho","given":"Gary R.","non-dropping-particle":"","parse-names":false,"suffix":""},{"dropping-particle":"","family":"Creer","given":"Simon","non-dropping-particle":"","parse-names":false,"suffix":""},{"dropping-particle":"","family":"Knapp","given":"Michael","non-dropping-particle":"","parse-names":false,"suffix":""},{"dropping-particle":"","family":"Yu","given":"Douglas W.","non-dropping-particle":"","parse-names":false,"suffix":""},{"dropping-particle":"","family":"Bruyn","given":"Mark","non-dropping-particle":"de","parse-names":false,"suffix":""}],"container-title":"Trends in Ecology and Evolution","id":"ITEM-1","issue":"6","issued":{"date-parts":[["2014"]]},"page":"358-367","publisher":"Elsevier Ltd","title":"Environmental DNA for wildlife biology and biodiversity monitoring","type":"article-journal","volume":"29"}}],"schema":"https://github.com/citation-style-language/schema/raw/master/csl-citation.json"} </w:instrText>
      </w:r>
      <w:r>
        <w:rPr>
          <w:color w:val="2B579A"/>
          <w:shd w:val="clear" w:color="auto" w:fill="E6E6E6"/>
        </w:rPr>
        <w:fldChar w:fldCharType="separate"/>
      </w:r>
      <w:r w:rsidR="00C5133D">
        <w:rPr>
          <w:rFonts w:cs="Times New Roman"/>
        </w:rPr>
        <w:t>(Bohmann et al., 2014)</w:t>
      </w:r>
      <w:r>
        <w:rPr>
          <w:color w:val="2B579A"/>
          <w:shd w:val="clear" w:color="auto" w:fill="E6E6E6"/>
        </w:rPr>
        <w:fldChar w:fldCharType="end"/>
      </w:r>
      <w:r>
        <w:t xml:space="preserve"> or for wildlife disease detection </w:t>
      </w:r>
      <w:r>
        <w:rPr>
          <w:color w:val="2B579A"/>
          <w:shd w:val="clear" w:color="auto" w:fill="E6E6E6"/>
        </w:rPr>
        <w:fldChar w:fldCharType="begin" w:fldLock="1"/>
      </w:r>
      <w:r w:rsidR="0063198C">
        <w:instrText xml:space="preserve"> ADDIN ZOTERO_ITEM CSL_CITATION {"citationID":"gbmjPazL","properties":{"formattedCitation":"(e.g. Brunner, 2020)","plainCitation":"(e.g. Brunner, 2020)","noteIndex":0},"citationItems":[{"id":"w52rFSGD/dZPGImY0","uris":["http://www.mendeley.com/documents/?uuid=97a71c36-c923-4771-badc-01a77156c3e4"],"itemData":{"DOI":"10.1038/s41598-020-66280-7","ISSN":"20452322","PMID":"32581260","abstract":"The regional and international trade of live animals facilitates the movement, spillover, and emergence of zoonotic and epizootic pathogens around the world. Detecting pathogens in trade is critical for preventing their continued movement and introduction, but screening a sufficient fraction to ensure rare infections are detected is simply infeasible for many taxa and settings because of the vast numbers of animals involved—hundreds of millions of live animals are imported into the U.S.A. alone every year. Batch processing pools of individual samples or using environmental DNA (eDNA)—the genetic material shed into an organism’s environment—collected from whole consignments of animals may substantially reduce the time and cost associated with pathogen surveillance. Both approaches, however, lack a framework with which to determine sampling requirements and interpret results. Here I present formulae for pooled individual samples (e.g,. swabs) and eDNA samples collected from finite populations and discuss key assumptions and considerations for their use with a focus on detecting Batrachochytrium salamandrivorans, an emerging pathogen that threatens global salamander diversity. While empirical validation is key, these formulae illustrate the potential for eDNA-based detection in particular to reduce sample sizes and help bring clean trade into reach for a greater number of taxa, places, and contexts.","author":[{"dropping-particle":"","family":"Brunner","given":"Jesse L.","non-dropping-particle":"","parse-names":false,"suffix":""}],"container-title":"Scientific Reports","id":"ITEM-1","issue":"1","issued":{"date-parts":[["2020"]]},"page":"1-11","publisher":"Springer US","title":"Pooled samples and eDNA-based detection can facilitate the “clean trade” of aquatic animals","type":"article-journal","volume":"10"},"prefix":"e.g. "}],"schema":"https://github.com/citation-style-language/schema/raw/master/csl-citation.json"} </w:instrText>
      </w:r>
      <w:r>
        <w:rPr>
          <w:color w:val="2B579A"/>
          <w:shd w:val="clear" w:color="auto" w:fill="E6E6E6"/>
        </w:rPr>
        <w:fldChar w:fldCharType="separate"/>
      </w:r>
      <w:r w:rsidR="00C5133D">
        <w:rPr>
          <w:rFonts w:cs="Times New Roman"/>
        </w:rPr>
        <w:t>(e.g. Brunner, 2020)</w:t>
      </w:r>
      <w:r>
        <w:rPr>
          <w:color w:val="2B579A"/>
          <w:shd w:val="clear" w:color="auto" w:fill="E6E6E6"/>
        </w:rPr>
        <w:fldChar w:fldCharType="end"/>
      </w:r>
      <w:r>
        <w:t>. DNA-based broad biodiversity</w:t>
      </w:r>
      <w:r w:rsidDel="00A2130B">
        <w:t xml:space="preserve"> </w:t>
      </w:r>
      <w:r>
        <w:t>surveys are usually based on metabarcoding. Though several types of samples may be analysed to provide data on specific groups (e.g., food webs from droppings and bloodmeals, browsing patterns from herbivore saliva), most community characterisation studies focus on bulk invertebrates or soil samples</w:t>
      </w:r>
      <w:r w:rsidR="00A331D6">
        <w:t xml:space="preserve">. </w:t>
      </w:r>
    </w:p>
    <w:p w14:paraId="220D33FA" w14:textId="623CAA89" w:rsidR="00E936DD" w:rsidRPr="00AC2742" w:rsidRDefault="00E936DD" w:rsidP="00EC500B">
      <w:pPr>
        <w:pStyle w:val="NMtext"/>
        <w:spacing w:line="360" w:lineRule="auto"/>
        <w:jc w:val="left"/>
      </w:pPr>
      <w:r>
        <w:t xml:space="preserve">DNA-based analyses of bulk invertebrates may provide similar data as conventional methods, and have been used successfully for assessing community response to forest stand composition </w:t>
      </w:r>
      <w:r>
        <w:rPr>
          <w:color w:val="2B579A"/>
          <w:shd w:val="clear" w:color="auto" w:fill="E6E6E6"/>
        </w:rPr>
        <w:fldChar w:fldCharType="begin" w:fldLock="1"/>
      </w:r>
      <w:r w:rsidR="0063198C">
        <w:instrText xml:space="preserve"> ADDIN ZOTERO_ITEM CSL_CITATION {"citationID":"nNxnHot1","properties":{"formattedCitation":"(e.g. Barsoum et al., 2019)","plainCitation":"(e.g. Barsoum et al., 2019)","noteIndex":0},"citationItems":[{"id":"w52rFSGD/kqscm7gW","uris":["http://www.mendeley.com/documents/?uuid=1d42d636-748e-4fff-a22c-9bebc42c68e3","http://www.mendeley.com/documents/?uuid=cdbd12fe-31cf-40bf-84d4-53ce25b5a235"],"itemData":{"author":[{"dropping-particle":"","family":"Barsoum","given":"N.","non-dropping-particle":"","parse-names":false,"suffix":""},{"dropping-particle":"","family":"Bruce","given":"C.","non-dropping-particle":"","parse-names":false,"suffix":""},{"dropping-particle":"","family":"Forster","given":"J.","non-dropping-particle":"","parse-names":false,"suffix":""},{"dropping-particle":"","family":"Ji","given":"Y.-Q.","non-dropping-particle":"","parse-names":false,"suffix":""},{"dropping-particle":"","family":"Yu","given":"D. W.","non-dropping-particle":"","parse-names":false,"suffix":""}],"container-title":"Ecological Indicators","id":"ITEM-1","issued":{"date-parts":[["2019"]]},"page":"313-323","title":"The devil is in the detail: Metabarcoding of arthropods provides a sensitive measure of biodiversity response to forest stand composition compared with surrogate measures of biodiversity","type":"article-journal","volume":"101"},"prefix":"e.g. "}],"schema":"https://github.com/citation-style-language/schema/raw/master/csl-citation.json"} </w:instrText>
      </w:r>
      <w:r>
        <w:rPr>
          <w:color w:val="2B579A"/>
          <w:shd w:val="clear" w:color="auto" w:fill="E6E6E6"/>
        </w:rPr>
        <w:fldChar w:fldCharType="separate"/>
      </w:r>
      <w:r w:rsidR="00C5133D">
        <w:rPr>
          <w:rFonts w:cs="Times New Roman"/>
        </w:rPr>
        <w:t>(e.g. Barsoum et al., 2019)</w:t>
      </w:r>
      <w:r>
        <w:rPr>
          <w:color w:val="2B579A"/>
          <w:shd w:val="clear" w:color="auto" w:fill="E6E6E6"/>
        </w:rPr>
        <w:fldChar w:fldCharType="end"/>
      </w:r>
      <w:r>
        <w:t xml:space="preserve"> and along restoration gradients </w:t>
      </w:r>
      <w:r>
        <w:rPr>
          <w:color w:val="2B579A"/>
          <w:shd w:val="clear" w:color="auto" w:fill="E6E6E6"/>
        </w:rPr>
        <w:fldChar w:fldCharType="begin" w:fldLock="1"/>
      </w:r>
      <w:r w:rsidR="0063198C">
        <w:instrText xml:space="preserve"> ADDIN ZOTERO_ITEM CSL_CITATION {"citationID":"eTzw0BP4","properties":{"formattedCitation":"(e.g. Lynggaard et al., 2020)","plainCitation":"(e.g. Lynggaard et al., 2020)","noteIndex":0},"citationItems":[{"id":"w52rFSGD/myHl3NuA","uris":["http://www.mendeley.com/documents/?uuid=40d83f9a-7adc-4c95-9a4c-6f17601ab236","http://www.mendeley.com/documents/?uuid=7a58a8f4-9a1e-459d-905f-be78de5af642"],"itemData":{"DOI":"10.3389/fevo.2020.590976","ISSN":"2296701X","abstract":"Human activities change natural landscapes, and in doing so endanger biodiversity and associated ecosystem services. To reduce the net impacts of these activities, such as mining, disturbed areas are rehabilitated and restored. During this process, monitoring is important to ensure that desired trajectories are maintained. In the Carajás region of the Brazilian Amazon, exploration for iron ores has transformed the original ecosystem; natural forest and a savanna formation with lateritic iron duricrust outcrops named canga. Here, native vegetation is logged and topsoil removed and deposited in waste piles along with mine waste. During rehabilitation, these waste piles are hydroseeded with non-native plant species to achieve rapid revegetation. Further, seeds of native canga and forest plant species are planted to point ecological succession towards natural ecosystems. In this study, we investigate diversity and composition of the arthropod community along a post-mining rehabilitation and restoration gradient, taking seasonality and primer bias into account. We use DNA metabarcoding of bulk arthropod samples collected in both the dry and rainy seasons from waste-pile benches at various stages of revegetation: non-revegetated exposed soils, initial stage with one-to-three-year-old stands, intermediate stage with four-to-five-year-old stands, and advanced stage with six-to-seven-year-old stands. We use samples from undisturbed cangas and forests as reference sites. In addition, we vegetation diversity and structure were measured to investigate relations between arthropod community and vegetation structure. Our results show that, over time, the arthropod community composition of the waste piles becomes more similar to the reference forests, but not to the reference cangas. Nevertheless, even the communities in the advanced-stage waste piles are different from the reference forests, and full restoration in these highly diverse ecosystems is not achieved, even after 6 to 7 years. Finally, our results show seasonal variation in arthropod communities and primer bias.","author":[{"dropping-particle":"","family":"Lynggaard","given":"Christina","non-dropping-particle":"","parse-names":false,"suffix":""},{"dropping-particle":"","family":"Yu","given":"Douglas W.","non-dropping-particle":"","parse-names":false,"suffix":""},{"dropping-particle":"","family":"Oliveira","given":"Guilherme","non-dropping-particle":"","parse-names":false,"suffix":""},{"dropping-particle":"","family":"Caldeira","given":"Cecilio F.","non-dropping-particle":"","parse-names":false,"suffix":""},{"dropping-particle":"","family":"Ramos","given":"Silvio J.","non-dropping-particle":"","parse-names":false,"suffix":""},{"dropping-particle":"","family":"Ellegaard","given":"Martin R.","non-dropping-particle":"","parse-names":false,"suffix":""},{"dropping-particle":"","family":"Gilbert","given":"M. Thomas P.","non-dropping-particle":"","parse-names":false,"suffix":""},{"dropping-particle":"","family":"Gastauer","given":"Markus","non-dropping-particle":"","parse-names":false,"suffix":""},{"dropping-particle":"","family":"Bohmann","given":"Kristine","non-dropping-particle":"","parse-names":false,"suffix":""}],"container-title":"Frontiers in Ecology and Evolution","id":"ITEM-1","issued":{"date-parts":[["2020"]]},"page":"426","title":"DNA-Based Arthropod Diversity Assessment in Amazonian Iron Mine Lands Show Ecological Succession Towards Undisturbed Reference Sites","type":"article-journal","volume":"8"},"prefix":"e.g. "}],"schema":"https://github.com/citation-style-language/schema/raw/master/csl-citation.json"} </w:instrText>
      </w:r>
      <w:r>
        <w:rPr>
          <w:color w:val="2B579A"/>
          <w:shd w:val="clear" w:color="auto" w:fill="E6E6E6"/>
        </w:rPr>
        <w:fldChar w:fldCharType="separate"/>
      </w:r>
      <w:r w:rsidR="00C5133D">
        <w:rPr>
          <w:rFonts w:cs="Times New Roman"/>
        </w:rPr>
        <w:t>(e.g. Lynggaard et al., 2020)</w:t>
      </w:r>
      <w:r>
        <w:rPr>
          <w:color w:val="2B579A"/>
          <w:shd w:val="clear" w:color="auto" w:fill="E6E6E6"/>
        </w:rPr>
        <w:fldChar w:fldCharType="end"/>
      </w:r>
      <w:r>
        <w:t xml:space="preserve">. It is also feasible to obtain additional data from bulk invertebrate samples, namely, vertebrate species composition, which may be of added value to conventional vertebrate surveys </w:t>
      </w:r>
      <w:r>
        <w:rPr>
          <w:color w:val="2B579A"/>
          <w:shd w:val="clear" w:color="auto" w:fill="E6E6E6"/>
        </w:rPr>
        <w:fldChar w:fldCharType="begin" w:fldLock="1"/>
      </w:r>
      <w:r w:rsidR="0063198C">
        <w:instrText xml:space="preserve"> ADDIN ZOTERO_ITEM CSL_CITATION {"citationID":"qp59lZAG","properties":{"formattedCitation":"(Lynggaard et al., 2019)","plainCitation":"(Lynggaard et al., 2019)","noteIndex":0},"citationItems":[{"id":"w52rFSGD/zBecQDTj","uris":["http://www.mendeley.com/documents/?uuid=a9a47921-e976-405e-8fd4-0e9e5fcd7170","http://www.mendeley.com/documents/?uuid=635fd3b2-cccf-4662-b727-88ecec37cfda"],"itemData":{"DOI":"10.1002/edn3.34","ISSN":"26374943","abstract":"Background: Thousands of bulk arthropod samples are collected globally every year for monitoring programs, conservation efforts, and ecosystem assessments. The taxonomic contents of these samples can be assessed either morphologically or molecularly using DNA metabarcoding coupled with high-throughput sequencing, the latter of which has gained popularity in recent years. In a related field, only vertebrateingesting invertebrates, such as carrion flies and blood-feeding leeches, are targeted for collection, and metabarcoding is carried out on the vertebrate DNA in their gut contents to provide information on vertebrate diversity (invertebrate-derived DNA, iDNA). Aims: Here, we show that the two approaches can be combined, that is, that vertebrate DNA can be detected through metabarcoding of bulk arthropod samples. Materials and Methods: Two metabarcoding primer sets were used to PCR amplify mammal and vertebrate DNA in DNA extracted from bulk arthropod samples collected with pitfall and Malaise traps in tropical forests in Brazil and Tanzania. Results: In total, 32 vertebrate taxa were detected representing mammals, amphibians, and birds. Detected taxa were within, or close to, their known geographical distributions. Conclusion: This study demonstrates that with a relatively small additional investment, information on vertebrate diversity can be obtained from bulk arthropod samples. This is of particular interest in projects where bulk arthropod samples are collected and extracted with the aim to use metabarcoding to assess arthropod taxa. In such studies, the additional information on vertebrates can further inform ecological assessments and monitoring programs and function as a supplement to traditional survey methods of vertebrates.","author":[{"dropping-particle":"","family":"Lynggaard","given":"Christina","non-dropping-particle":"","parse-names":false,"suffix":""},{"dropping-particle":"","family":"Nielsen","given":"Martin","non-dropping-particle":"","parse-names":false,"suffix":""},{"dropping-particle":"","family":"Santos-Bay","given":"Luisa","non-dropping-particle":"","parse-names":false,"suffix":""},{"dropping-particle":"","family":"Gastauer","given":"Markus","non-dropping-particle":"","parse-names":false,"suffix":""},{"dropping-particle":"","family":"Oliveira","given":"Guilherme","non-dropping-particle":"","parse-names":false,"suffix":""},{"dropping-particle":"","family":"Bohmann","given":"Kristine","non-dropping-particle":"","parse-names":false,"suffix":""}],"container-title":"Environmental DNA","id":"ITEM-1","issue":"4","issued":{"date-parts":[["2019"]]},"page":"329-341","title":"Vertebrate diversity revealed by metabarcoding of bulk arthropod samples from tropical forests","type":"article-journal","volume":"1"}}],"schema":"https://github.com/citation-style-language/schema/raw/master/csl-citation.json"} </w:instrText>
      </w:r>
      <w:r>
        <w:rPr>
          <w:color w:val="2B579A"/>
          <w:shd w:val="clear" w:color="auto" w:fill="E6E6E6"/>
        </w:rPr>
        <w:fldChar w:fldCharType="separate"/>
      </w:r>
      <w:r w:rsidR="00C5133D">
        <w:rPr>
          <w:rFonts w:cs="Times New Roman"/>
        </w:rPr>
        <w:t>(Lynggaard et al., 2019)</w:t>
      </w:r>
      <w:r>
        <w:rPr>
          <w:color w:val="2B579A"/>
          <w:shd w:val="clear" w:color="auto" w:fill="E6E6E6"/>
        </w:rPr>
        <w:fldChar w:fldCharType="end"/>
      </w:r>
      <w:r>
        <w:t xml:space="preserve">. Nevertheless, sampling bulk invertebrates is still an invasive approach that requires high sampling effort </w:t>
      </w:r>
      <w:r>
        <w:rPr>
          <w:color w:val="2B579A"/>
          <w:shd w:val="clear" w:color="auto" w:fill="E6E6E6"/>
        </w:rPr>
        <w:fldChar w:fldCharType="begin" w:fldLock="1"/>
      </w:r>
      <w:r w:rsidR="0063198C">
        <w:instrText xml:space="preserve"> ADDIN ZOTERO_ITEM CSL_CITATION {"citationID":"MoATfJkE","properties":{"formattedCitation":"(Kirse et al., 2021)","plainCitation":"(Kirse et al., 2021)","noteIndex":0},"citationItems":[{"id":"w52rFSGD/abzScJdK","uris":["http://www.mendeley.com/documents/?uuid=df882ef2-6675-483b-94b0-201a18b73e43"],"itemData":{"DOI":"10.3389/fevo.2021.630560","abstract":"Metabarcoding has proven to be a powerful tool to assess ecological patterns and diversity from different habitats. Terrestrial invertebrate diversity is frequently based on bulk samples, which require comparatively high sampling effort. With environmental DNA (eDNA) metabarcoding, field sampling effort can be reduced while increasing the number of recovered organism groups. However, a proof of concept is missing for several invertebrate groups, hampering the development of best-practice advice for these groups. This study aims to provide recommendations on key aspects for the processing of soil samples, from sampling effort to choice of DNA extraction method and marker genes. This study uses eDNA metabarcoding as a tool for assessing invertebrate biodiversity in soil samples, specifically comparing two DNA extraction methods (with and without a lysis step) and two genes, 18S and COI markers. The results show that the choice of marker and DNA extraction method (including a lysis step) significantly affect species detection rates and concomitantly observed invertebrate community composition. Combining methods, by using larger amounts of starting material and including a lysis step resulted in an increase of invertebrate species numbers. Together, these methods improved the detection of species with known lower population densities and allowed the assessment of temporary mesofauna. Furthermore, the choice of marker significantly influenced the diversity levels found. The 18S marker allowed the detection of a higher number of annelid and nematode OTUs, while the COI marker was more suitable for detecting changes in arthropod community structure, especially at the species level. This study makes significant advances to the field of invertebrate biodiversity assessment, particularly using metabarcoding tools by addressing several methodological considerations that are key for accurate ecological appraisals.","author":[{"dropping-particle":"","family":"Kirse","given":"Ameli","non-dropping-particle":"","parse-names":false,"suffix":""},{"dropping-particle":"","family":"Bourlat","given":"Sarah J.","non-dropping-particle":"","parse-names":false,"suffix":""},{"dropping-particle":"","family":"Langen","given":"Kathrin","non-dropping-particle":"","parse-names":false,"suffix":""},{"dropping-particle":"","family":"Fonseca","given":"Vera G.","non-dropping-particle":"","parse-names":false,"suffix":""}],"container-title":"Frontiers in Ecology and Evolution","id":"ITEM-1","issue":"May","issued":{"date-parts":[["2021"]]},"page":"1-13","title":"Unearthing the Potential of Soil eDNA Metabarcoding—Towards Best Practice Advice for Invertebrate Biodiversity Assessment","type":"article-journal","volume":"9"}}],"schema":"https://github.com/citation-style-language/schema/raw/master/csl-citation.json"} </w:instrText>
      </w:r>
      <w:r>
        <w:rPr>
          <w:color w:val="2B579A"/>
          <w:shd w:val="clear" w:color="auto" w:fill="E6E6E6"/>
        </w:rPr>
        <w:fldChar w:fldCharType="separate"/>
      </w:r>
      <w:r w:rsidR="00C5133D">
        <w:rPr>
          <w:rFonts w:cs="Times New Roman"/>
        </w:rPr>
        <w:t>(Kirse et al., 2021)</w:t>
      </w:r>
      <w:r>
        <w:rPr>
          <w:color w:val="2B579A"/>
          <w:shd w:val="clear" w:color="auto" w:fill="E6E6E6"/>
        </w:rPr>
        <w:fldChar w:fldCharType="end"/>
      </w:r>
      <w:r>
        <w:t>.</w:t>
      </w:r>
    </w:p>
    <w:p w14:paraId="6F8FC693" w14:textId="4E32569E" w:rsidR="00E936DD" w:rsidRDefault="00E936DD" w:rsidP="00EC500B">
      <w:pPr>
        <w:spacing w:after="160" w:line="360" w:lineRule="auto"/>
        <w:rPr>
          <w:rFonts w:ascii="Source Sans Pro Light" w:hAnsi="Source Sans Pro Light" w:cstheme="minorBidi"/>
        </w:rPr>
      </w:pPr>
      <w:r>
        <w:rPr>
          <w:rFonts w:ascii="Source Sans Pro Light" w:hAnsi="Source Sans Pro Light"/>
        </w:rPr>
        <w:t xml:space="preserve">Metabarcoding analyses of soil samples </w:t>
      </w:r>
      <w:r>
        <w:rPr>
          <w:rFonts w:ascii="Source Sans Pro Light" w:hAnsi="Source Sans Pro Light" w:cstheme="minorBidi"/>
        </w:rPr>
        <w:t xml:space="preserve">has been considered a scalable method for biomonitoring forest systems </w:t>
      </w:r>
      <w:r>
        <w:rPr>
          <w:rFonts w:ascii="Source Sans Pro Light" w:hAnsi="Source Sans Pro Light" w:cstheme="minorBidi"/>
          <w:color w:val="2B579A"/>
          <w:shd w:val="clear" w:color="auto" w:fill="E6E6E6"/>
        </w:rPr>
        <w:fldChar w:fldCharType="begin" w:fldLock="1"/>
      </w:r>
      <w:r w:rsidR="0063198C">
        <w:rPr>
          <w:rFonts w:ascii="Source Sans Pro Light" w:hAnsi="Source Sans Pro Light" w:cstheme="minorBidi"/>
        </w:rPr>
        <w:instrText xml:space="preserve"> ADDIN ZOTERO_ITEM CSL_CITATION {"citationID":"lfjgjt5A","properties":{"formattedCitation":"(Porter et al., 2019)","plainCitation":"(Porter et al., 2019)","noteIndex":0},"citationItems":[{"id":"w52rFSGD/7WXYUvhk","uris":["http://www.mendeley.com/documents/?uuid=3af33272-41cd-4f6b-97a7-1a2a4f6052f2","http://www.mendeley.com/documents/?uuid=90098648-4671-4cf1-8222-6773809d241a"],"itemData":{"DOI":"10.1038/s41598-019-54532-0","ISSN":"20452322","PMID":"31796780","abstract":"Terrestrial arthropod fauna have been suggested as a key indicator of ecological integrity in forest systems. Because phenotypic identification is expert-limited, a shift towards DNA metabarcoding could improve scalability and democratize the use of forest floor arthropods for biomonitoring applications. The objective of this study was to establish the level of field sampling and DNA extraction replication needed for arthropod biodiversity assessments from soil. Processing 15 individually collected soil samples recovered significantly higher median richness (488–614 sequence variants) than pooling the same number of samples (165–191 sequence variants) prior to DNA extraction, and we found no significant richness differences when using 1 or 3 pooled DNA extractions. Beta diversity was robust to changes in methodological regimes. Though our ability to identify taxa to species rank was limited, we were able to use arthropod COI metabarcodes from forest soil to assess richness, distinguish among sites, and recover site indicators based on unnamed exact sequence variants. Our results highlight the need to continue DNA barcoding local taxa during COI metabarcoding studies to help build reference databases. All together, these sampling considerations support the use of soil arthropod COI metabarcoding as a scalable method for biomonitoring.","author":[{"dropping-particle":"","family":"Porter","given":"Teresita M.","non-dropping-particle":"","parse-names":false,"suffix":""},{"dropping-particle":"","family":"Morris","given":"Dave M.","non-dropping-particle":"","parse-names":false,"suffix":""},{"dropping-particle":"","family":"Basiliko","given":"Nathan","non-dropping-particle":"","parse-names":false,"suffix":""},{"dropping-particle":"","family":"Hajibabaei","given":"Mehrdad","non-dropping-particle":"","parse-names":false,"suffix":""},{"dropping-particle":"","family":"Doucet","given":"Daniel","non-dropping-particle":"","parse-names":false,"suffix":""},{"dropping-particle":"","family":"Bowman","given":"Susan","non-dropping-particle":"","parse-names":false,"suffix":""},{"dropping-particle":"","family":"Emilson","given":"Erik J.S.","non-dropping-particle":"","parse-names":false,"suffix":""},{"dropping-particle":"","family":"Emilson","given":"Caroline E.","non-dropping-particle":"","parse-names":false,"suffix":""},{"dropping-particle":"","family":"Chartrand","given":"Derek","non-dropping-particle":"","parse-names":false,"suffix":""},{"dropping-particle":"","family":"Wainio-Keizer","given":"Kerrie","non-dropping-particle":"","parse-names":false,"suffix":""},{"dropping-particle":"","family":"Séguin","given":"Armand","non-dropping-particle":"","parse-names":false,"suffix":""},{"dropping-particle":"","family":"Venier","given":"Lisa","non-dropping-particle":"","parse-names":false,"suffix":""}],"container-title":"Scientific Reports","id":"ITEM-1","issue":"1","issued":{"date-parts":[["2019"]]},"page":"1-11","title":"Variations in terrestrial arthropod DNA metabarcoding methods recovers robust beta diversity but variable richness and site indicators","type":"article-journal","volume":"9"}}],"schema":"https://github.com/citation-style-language/schema/raw/master/csl-citation.json"} </w:instrText>
      </w:r>
      <w:r>
        <w:rPr>
          <w:rFonts w:ascii="Source Sans Pro Light" w:hAnsi="Source Sans Pro Light" w:cstheme="minorBidi"/>
          <w:color w:val="2B579A"/>
          <w:shd w:val="clear" w:color="auto" w:fill="E6E6E6"/>
        </w:rPr>
        <w:fldChar w:fldCharType="separate"/>
      </w:r>
      <w:r w:rsidR="00C5133D">
        <w:rPr>
          <w:rFonts w:ascii="Source Sans Pro Light" w:hAnsi="Source Sans Pro Light"/>
        </w:rPr>
        <w:t>(Porter et al., 2019)</w:t>
      </w:r>
      <w:r>
        <w:rPr>
          <w:rFonts w:ascii="Source Sans Pro Light" w:hAnsi="Source Sans Pro Light" w:cstheme="minorBidi"/>
          <w:color w:val="2B579A"/>
          <w:shd w:val="clear" w:color="auto" w:fill="E6E6E6"/>
        </w:rPr>
        <w:fldChar w:fldCharType="end"/>
      </w:r>
      <w:r>
        <w:rPr>
          <w:rFonts w:ascii="Source Sans Pro Light" w:hAnsi="Source Sans Pro Light" w:cstheme="minorBidi"/>
        </w:rPr>
        <w:t xml:space="preserve">. </w:t>
      </w:r>
      <w:r>
        <w:rPr>
          <w:rFonts w:ascii="Source Sans Pro Light" w:hAnsi="Source Sans Pro Light"/>
        </w:rPr>
        <w:t>W</w:t>
      </w:r>
      <w:r w:rsidRPr="00061599">
        <w:rPr>
          <w:rFonts w:ascii="Source Sans Pro Light" w:hAnsi="Source Sans Pro Light"/>
        </w:rPr>
        <w:t xml:space="preserve">ithin recent scientific literature, forest soil </w:t>
      </w:r>
      <w:r w:rsidRPr="00061599">
        <w:rPr>
          <w:rFonts w:ascii="Source Sans Pro Light" w:hAnsi="Source Sans Pro Light"/>
        </w:rPr>
        <w:lastRenderedPageBreak/>
        <w:t xml:space="preserve">arthropod community compositions have been surveyed using DNA extracted directly from soil, as a more scalable, less invasive approach, which removes bias associated with methods of extracting </w:t>
      </w:r>
      <w:r>
        <w:rPr>
          <w:rFonts w:ascii="Source Sans Pro Light" w:hAnsi="Source Sans Pro Light"/>
        </w:rPr>
        <w:t xml:space="preserve">bulk </w:t>
      </w:r>
      <w:r w:rsidRPr="00061599">
        <w:rPr>
          <w:rFonts w:ascii="Source Sans Pro Light" w:hAnsi="Source Sans Pro Light"/>
        </w:rPr>
        <w:t xml:space="preserve">arthropods from soil </w:t>
      </w:r>
      <w:r>
        <w:rPr>
          <w:rFonts w:ascii="Source Sans Pro Light" w:hAnsi="Source Sans Pro Light"/>
          <w:color w:val="2B579A"/>
          <w:shd w:val="clear" w:color="auto" w:fill="E6E6E6"/>
        </w:rPr>
        <w:fldChar w:fldCharType="begin" w:fldLock="1"/>
      </w:r>
      <w:r w:rsidR="0063198C">
        <w:rPr>
          <w:rFonts w:ascii="Source Sans Pro Light" w:hAnsi="Source Sans Pro Light"/>
        </w:rPr>
        <w:instrText xml:space="preserve"> ADDIN ZOTERO_ITEM CSL_CITATION {"citationID":"LQtZpoHM","properties":{"formattedCitation":"(Kirse et al., 2021; Oliverio et al., 2018; Rota et al., 2020)","plainCitation":"(Kirse et al., 2021; Oliverio et al., 2018; Rota et al., 2020)","noteIndex":0},"citationItems":[{"id":"w52rFSGD/abzScJdK","uris":["http://www.mendeley.com/documents/?uuid=df882ef2-6675-483b-94b0-201a18b73e43"],"itemData":{"DOI":"10.3389/fevo.2021.630560","abstract":"Metabarcoding has proven to be a powerful tool to assess ecological patterns and diversity from different habitats. Terrestrial invertebrate diversity is frequently based on bulk samples, which require comparatively high sampling effort. With environmental DNA (eDNA) metabarcoding, field sampling effort can be reduced while increasing the number of recovered organism groups. However, a proof of concept is missing for several invertebrate groups, hampering the development of best-practice advice for these groups. This study aims to provide recommendations on key aspects for the processing of soil samples, from sampling effort to choice of DNA extraction method and marker genes. This study uses eDNA metabarcoding as a tool for assessing invertebrate biodiversity in soil samples, specifically comparing two DNA extraction methods (with and without a lysis step) and two genes, 18S and COI markers. The results show that the choice of marker and DNA extraction method (including a lysis step) significantly affect species detection rates and concomitantly observed invertebrate community composition. Combining methods, by using larger amounts of starting material and including a lysis step resulted in an increase of invertebrate species numbers. Together, these methods improved the detection of species with known lower population densities and allowed the assessment of temporary mesofauna. Furthermore, the choice of marker significantly influenced the diversity levels found. The 18S marker allowed the detection of a higher number of annelid and nematode OTUs, while the COI marker was more suitable for detecting changes in arthropod community structure, especially at the species level. This study makes significant advances to the field of invertebrate biodiversity assessment, particularly using metabarcoding tools by addressing several methodological considerations that are key for accurate ecological appraisals.","author":[{"dropping-particle":"","family":"Kirse","given":"Ameli","non-dropping-particle":"","parse-names":false,"suffix":""},{"dropping-particle":"","family":"Bourlat","given":"Sarah J.","non-dropping-particle":"","parse-names":false,"suffix":""},{"dropping-particle":"","family":"Langen","given":"Kathrin","non-dropping-particle":"","parse-names":false,"suffix":""},{"dropping-particle":"","family":"Fonseca","given":"Vera G.","non-dropping-particle":"","parse-names":false,"suffix":""}],"container-title":"Frontiers in Ecology and Evolution","id":"ITEM-1","issue":"May","issued":{"date-parts":[["2021"]]},"page":"1-13","title":"Unearthing the Potential of Soil eDNA Metabarcoding—Towards Best Practice Advice for Invertebrate Biodiversity Assessment","type":"article-journal","volume":"9"}},{"id":"w52rFSGD/n7sa3qlP","uris":["http://www.mendeley.com/documents/?uuid=db805965-ab41-4fe6-9e0b-edd457369415"],"itemData":{"DOI":"10.3390/F11070738","ISSN":"19994907","abstract":"Soil biodiversity is fundamental for ecosystems, ensuring many ecosystem functions, such as nutrient cycling, organic matter decomposition, soil formation, and organic carbon pool increase. Due to these roles, there is a need to study and completely understand how soil biodiversity is composed through different habitats. The aim of this study was to describe the edaphic soil community of the alpine environments belonging to the Gran Paradiso National Park, thus detecting if there are any correlation with environmental features. We studied soil fauna through environmental DNA metabarcoding. From eDNA metabarcoding, 18 families of arthropods were successfully detected, and their abundance expressed in terms of the relative frequency of sequences. Soil faunal communities of mixed coniferous forests were characterized by Isotomidae, Entomobriydae, Hypogastruridae, and Onychiuridae; while mixed deciduous forests were composed mostly by Isotomidae, Cicadidae, Culicidae, and Neelidae. Calcicolous and acidic grasslands also presented families that were not detected in forest habitats, in particular Scarabaeidae, Curculionidae, Brachyceridae, and had in general a more differentiated soil community. Results of the Canonical Component Analysis revealed that the main environmental features affecting soil community for forests were related to vegetation (mixed deciduous forests, tree basal area, tree biomass, Shannon index), soil (organic layers and organic carbon stock), and site (altitude); while for prairies, soil pH and slope were also significant in explaining soil community composition. This study provided a description of the soil fauna of alpine habitats and resulted in a description of community composition per habitat and the relation with the characteristic of vegetation, soil, and topographic features of the study area. Further studies are needed to clarify ecological roles and needs of these families and their role in ecosystem functioning.","author":[{"dropping-particle":"","family":"Rota","given":"Noemi","non-dropping-particle":"","parse-names":false,"suffix":""},{"dropping-particle":"","family":"Canedoli","given":"Claudia","non-dropping-particle":"","parse-names":false,"suffix":""},{"dropping-particle":"","family":"Ferrè","given":"Chiara","non-dropping-particle":"","parse-names":false,"suffix":""},{"dropping-particle":"","family":"Ficetola","given":"Gentile Francesco","non-dropping-particle":"","parse-names":false,"suffix":""},{"dropping-particle":"","family":"Guerrieri","given":"Alessia","non-dropping-particle":"","parse-names":false,"suffix":""},{"dropping-particle":"","family":"Padoa-Schioppa","given":"Emilio","non-dropping-particle":"","parse-names":false,"suffix":""}],"container-title":"Forests","id":"ITEM-2","issue":"11","issued":{"date-parts":[["2020"]]},"page":"1-17","title":"Evaluation of soil biodiversity in alpine habitats through eDNA metabarcoding and relationships with environmental features","type":"article-journal","volume":"11"}},{"id":"w52rFSGD/xTfhHebq","uris":["http://www.mendeley.com/documents/?uuid=bd9dd72f-fa6f-42d4-9ae3-b7f08c816026"],"itemData":{"DOI":"10.1016/j.soilbio.2018.06.026","ISSN":"00380717","abstract":"Belowground arthropod communities are diverse and our ability to characterize them remains logistically difficult and time consuming. Molecular metabarcoding techniques are routinely used to assess the diversity of both microbial and some ‘macrobial’ taxa across a range of environments, but the use of such techniques for characterizing soil arthropod diversity remains limited. Here we used three approaches to profile soil arthropod communities at the family level of resolution across 10 distinct sites via morphological identification, metabarcoding of DNA from the extracted arthropods, and metabarcoding directly from bulk soils. Although the three methods differed to some degree in their ability to detect some individual taxa, we found that all three methods yielded well-correlated site-level estimates of diversity (Spearman's ρ ≥ 0.63 with P &lt; 0.05 for all correlations) and overall arthropod community composition (Mantel ρ ≥ 0.45 with P &lt; 0.05). Of particular note is that DNA extracted directly from bulk soil yielded results comparable to analyses of DNA from extracted arthropods. Thus, DNA metabarcoding of bulk soil will likely be a useful tool for those researchers looking to incorporate multi-domain comparisons or for studies that require rapid assessments of arthropod diversity across a large number of soil samples.","author":[{"dropping-particle":"","family":"Oliverio","given":"Angela M.","non-dropping-particle":"","parse-names":false,"suffix":""},{"dropping-particle":"","family":"Gan","given":"Huijie","non-dropping-particle":"","parse-names":false,"suffix":""},{"dropping-particle":"","family":"Wickings","given":"Kyle","non-dropping-particle":"","parse-names":false,"suffix":""},{"dropping-particle":"","family":"Fierer","given":"Noah","non-dropping-particle":"","parse-names":false,"suffix":""}],"container-title":"Soil Biology and Biochemistry","id":"ITEM-3","issue":"June","issued":{"date-parts":[["2018"]]},"page":"37-43","publisher":"Elsevier","title":"A DNA metabarcoding approach to characterize soil arthropod communities","type":"article-journal","volume":"125"}}],"schema":"https://github.com/citation-style-language/schema/raw/master/csl-citation.json"} </w:instrText>
      </w:r>
      <w:r>
        <w:rPr>
          <w:rFonts w:ascii="Source Sans Pro Light" w:hAnsi="Source Sans Pro Light"/>
          <w:color w:val="2B579A"/>
          <w:shd w:val="clear" w:color="auto" w:fill="E6E6E6"/>
        </w:rPr>
        <w:fldChar w:fldCharType="separate"/>
      </w:r>
      <w:r w:rsidR="00C5133D">
        <w:rPr>
          <w:rFonts w:ascii="Source Sans Pro Light" w:hAnsi="Source Sans Pro Light"/>
        </w:rPr>
        <w:t>(Kirse et al., 2021; Oliverio et al., 2018; Rota et al., 2020)</w:t>
      </w:r>
      <w:r>
        <w:rPr>
          <w:rFonts w:ascii="Source Sans Pro Light" w:hAnsi="Source Sans Pro Light"/>
          <w:color w:val="2B579A"/>
          <w:shd w:val="clear" w:color="auto" w:fill="E6E6E6"/>
        </w:rPr>
        <w:fldChar w:fldCharType="end"/>
      </w:r>
      <w:r>
        <w:rPr>
          <w:rFonts w:ascii="Source Sans Pro Light" w:hAnsi="Source Sans Pro Light"/>
        </w:rPr>
        <w:t>.</w:t>
      </w:r>
      <w:r w:rsidRPr="00CB23AF">
        <w:rPr>
          <w:rFonts w:ascii="Source Sans Pro Light" w:hAnsi="Source Sans Pro Light"/>
        </w:rPr>
        <w:t xml:space="preserve"> </w:t>
      </w:r>
      <w:r w:rsidRPr="00061599">
        <w:rPr>
          <w:rFonts w:ascii="Source Sans Pro Light" w:hAnsi="Source Sans Pro Light"/>
        </w:rPr>
        <w:t>Comparisons between traditional morphology-based assessments and metabarcoding of</w:t>
      </w:r>
      <w:r w:rsidRPr="00061599" w:rsidDel="00444E05">
        <w:rPr>
          <w:rFonts w:ascii="Source Sans Pro Light" w:hAnsi="Source Sans Pro Light"/>
        </w:rPr>
        <w:t xml:space="preserve"> </w:t>
      </w:r>
      <w:r w:rsidRPr="00061599">
        <w:rPr>
          <w:rFonts w:ascii="Source Sans Pro Light" w:hAnsi="Source Sans Pro Light"/>
        </w:rPr>
        <w:t xml:space="preserve">soil samples have yielded comparable estimates of community diversity and composition </w:t>
      </w:r>
      <w:r w:rsidRPr="00061599">
        <w:rPr>
          <w:rFonts w:ascii="Source Sans Pro Light" w:hAnsi="Source Sans Pro Light" w:cstheme="minorBidi"/>
          <w:color w:val="2B579A"/>
          <w:shd w:val="clear" w:color="auto" w:fill="E6E6E6"/>
        </w:rPr>
        <w:fldChar w:fldCharType="begin" w:fldLock="1"/>
      </w:r>
      <w:r w:rsidR="0063198C">
        <w:rPr>
          <w:rFonts w:ascii="Source Sans Pro Light" w:hAnsi="Source Sans Pro Light" w:cstheme="minorBidi"/>
        </w:rPr>
        <w:instrText xml:space="preserve"> ADDIN ZOTERO_ITEM CSL_CITATION {"citationID":"WuMPQKZo","properties":{"formattedCitation":"(Oliverio et al., 2018)","plainCitation":"(Oliverio et al., 2018)","noteIndex":0},"citationItems":[{"id":"w52rFSGD/xTfhHebq","uris":["http://www.mendeley.com/documents/?uuid=69e7d06c-3899-4608-8d3a-81e14bdea782","http://www.mendeley.com/documents/?uuid=bd9dd72f-fa6f-42d4-9ae3-b7f08c816026"],"itemData":{"DOI":"10.1016/j.soilbio.2018.06.026","ISSN":"00380717","abstract":"Belowground arthropod communities are diverse and our ability to characterize them remains logistically difficult and time consuming. Molecular metabarcoding techniques are routinely used to assess the diversity of both microbial and some ‘macrobial’ taxa across a range of environments, but the use of such techniques for characterizing soil arthropod diversity remains limited. Here we used three approaches to profile soil arthropod communities at the family level of resolution across 10 distinct sites via morphological identification, metabarcoding of DNA from the extracted arthropods, and metabarcoding directly from bulk soils. Although the three methods differed to some degree in their ability to detect some individual taxa, we found that all three methods yielded well-correlated site-level estimates of diversity (Spearman's ρ ≥ 0.63 with P &lt; 0.05 for all correlations) and overall arthropod community composition (Mantel ρ ≥ 0.45 with P &lt; 0.05). Of particular note is that DNA extracted directly from bulk soil yielded results comparable to analyses of DNA from extracted arthropods. Thus, DNA metabarcoding of bulk soil will likely be a useful tool for those researchers looking to incorporate multi-domain comparisons or for studies that require rapid assessments of arthropod diversity across a large number of soil samples.","author":[{"dropping-particle":"","family":"Oliverio","given":"Angela M.","non-dropping-particle":"","parse-names":false,"suffix":""},{"dropping-particle":"","family":"Gan","given":"Huijie","non-dropping-particle":"","parse-names":false,"suffix":""},{"dropping-particle":"","family":"Wickings","given":"Kyle","non-dropping-particle":"","parse-names":false,"suffix":""},{"dropping-particle":"","family":"Fierer","given":"Noah","non-dropping-particle":"","parse-names":false,"suffix":""}],"container-title":"Soil Biology and Biochemistry","id":"ITEM-1","issue":"June","issued":{"date-parts":[["2018"]]},"page":"37-43","publisher":"Elsevier","title":"A DNA metabarcoding approach to characterize soil arthropod communities","type":"article-journal","volume":"125"}}],"schema":"https://github.com/citation-style-language/schema/raw/master/csl-citation.json"} </w:instrText>
      </w:r>
      <w:r w:rsidRPr="00061599">
        <w:rPr>
          <w:rFonts w:ascii="Source Sans Pro Light" w:hAnsi="Source Sans Pro Light" w:cstheme="minorBidi"/>
          <w:color w:val="2B579A"/>
          <w:shd w:val="clear" w:color="auto" w:fill="E6E6E6"/>
        </w:rPr>
        <w:fldChar w:fldCharType="separate"/>
      </w:r>
      <w:r w:rsidR="00C5133D">
        <w:rPr>
          <w:rFonts w:ascii="Source Sans Pro Light" w:hAnsi="Source Sans Pro Light" w:cstheme="minorBidi"/>
          <w:noProof/>
        </w:rPr>
        <w:t>(Oliverio et al., 2018)</w:t>
      </w:r>
      <w:r w:rsidRPr="00061599">
        <w:rPr>
          <w:rFonts w:ascii="Source Sans Pro Light" w:hAnsi="Source Sans Pro Light" w:cstheme="minorBidi"/>
          <w:color w:val="2B579A"/>
          <w:shd w:val="clear" w:color="auto" w:fill="E6E6E6"/>
        </w:rPr>
        <w:fldChar w:fldCharType="end"/>
      </w:r>
      <w:r w:rsidRPr="00061599">
        <w:rPr>
          <w:rFonts w:ascii="Source Sans Pro Light" w:hAnsi="Source Sans Pro Light" w:cstheme="minorBidi"/>
        </w:rPr>
        <w:t>.</w:t>
      </w:r>
      <w:r>
        <w:rPr>
          <w:rFonts w:ascii="Source Sans Pro Light" w:hAnsi="Source Sans Pro Light" w:cstheme="minorBidi"/>
        </w:rPr>
        <w:t xml:space="preserve"> </w:t>
      </w:r>
    </w:p>
    <w:p w14:paraId="79C1DD8D" w14:textId="6E796FCD" w:rsidR="00E936DD" w:rsidRPr="00E539DC" w:rsidRDefault="00E936DD" w:rsidP="00EC500B">
      <w:pPr>
        <w:spacing w:after="160" w:line="360" w:lineRule="auto"/>
        <w:rPr>
          <w:rFonts w:ascii="Source Sans Pro Light" w:hAnsi="Source Sans Pro Light"/>
        </w:rPr>
      </w:pPr>
      <w:r>
        <w:rPr>
          <w:rFonts w:ascii="Source Sans Pro Light" w:hAnsi="Source Sans Pro Light" w:cstheme="minorBidi"/>
        </w:rPr>
        <w:t xml:space="preserve">The DNA-based analysis of soil samples has also been applied for monitoring other taxa such as plants </w:t>
      </w:r>
      <w:r>
        <w:rPr>
          <w:rFonts w:ascii="Source Sans Pro Light" w:hAnsi="Source Sans Pro Light" w:cstheme="minorBidi"/>
          <w:color w:val="2B579A"/>
          <w:shd w:val="clear" w:color="auto" w:fill="E6E6E6"/>
        </w:rPr>
        <w:fldChar w:fldCharType="begin" w:fldLock="1"/>
      </w:r>
      <w:r w:rsidR="0063198C">
        <w:rPr>
          <w:rFonts w:ascii="Source Sans Pro Light" w:hAnsi="Source Sans Pro Light" w:cstheme="minorBidi"/>
        </w:rPr>
        <w:instrText xml:space="preserve"> ADDIN ZOTERO_ITEM CSL_CITATION {"citationID":"e5RVrQRi","properties":{"formattedCitation":"(Fahner et al., 2016)","plainCitation":"(Fahner et al., 2016)","noteIndex":0},"citationItems":[{"id":"w52rFSGD/JtWAkxd6","uris":["http://www.mendeley.com/documents/?uuid=e4dee1ae-a91a-44e2-b0c0-15e118192f95"],"itemData":{"DOI":"10.1371/journal.pone.0157505","ISSN":"19326203","PMID":"27310720","abstract":"In a rapidly changing world we need methods to efficiently assess biodiversity in order to monitor ecosystem trends. Ecological monitoring often uses plant community composition to infer quality of sites but conventional aboveground surveys only capture a snapshot of the actively growing plant diversity. Environmental DNA (eDNA) extracted from soil samples, however, can include taxa represented by both active and dormant tissues, seeds, pollen, and detritus. Analysis of this eDNA through DNA metabarcoding provides a more comprehensive view of plant diversity at a site from a single assessment but it is not clear which DNA markers are best used to capture this diversity. Sequence recovery, annotation, and sequence resolution among taxa were evaluated for four established DNA markers (matK, rbcL, ITS2, and the trnL P6 loop) in silico using database sequences and in situ using high throughput sequencing of 35 soil samples from a remote boreal wetland. Overall, ITS2 and rbcL are recommended for DNA metabarcoding of vascular plants from eDNA when not using customized or geographically restricted reference databases. We describe a new framework for evaluating DNA metabarcodes and, contrary to existing assumptions, we found that full length DNA barcode regions could outperform shorter markers for surveying plant diversity from soil samples. By using current DNA barcoding markers rbcL and ITS2 for plant metabarcoding, we can take advantage of existing resources such as the growing DNA barcode database. Our work establishes the value of standard DNA barcodes for soil plant eDNA analysis in ecological investigations and biomonitoring programs and supports the collaborative development of DNA barcoding and metabarcoding.Copyright:","author":[{"dropping-particle":"","family":"Fahner","given":"Nicole A.","non-dropping-particle":"","parse-names":false,"suffix":""},{"dropping-particle":"","family":"Shokralla","given":"Shadi","non-dropping-particle":"","parse-names":false,"suffix":""},{"dropping-particle":"","family":"Baird","given":"Donald J.","non-dropping-particle":"","parse-names":false,"suffix":""},{"dropping-particle":"","family":"Hajibabaei","given":"Mehrdad","non-dropping-particle":"","parse-names":false,"suffix":""}],"container-title":"PLoS ONE","id":"ITEM-1","issue":"6","issued":{"date-parts":[["2016"]]},"page":"1-16","title":"Large-scale monitoring of plants through environmental DNA metabarcoding of soil: Recovery, resolution, and annotation of four DNA markers","type":"article-journal","volume":"11"}}],"schema":"https://github.com/citation-style-language/schema/raw/master/csl-citation.json"} </w:instrText>
      </w:r>
      <w:r>
        <w:rPr>
          <w:rFonts w:ascii="Source Sans Pro Light" w:hAnsi="Source Sans Pro Light" w:cstheme="minorBidi"/>
          <w:color w:val="2B579A"/>
          <w:shd w:val="clear" w:color="auto" w:fill="E6E6E6"/>
        </w:rPr>
        <w:fldChar w:fldCharType="separate"/>
      </w:r>
      <w:r w:rsidR="00C5133D">
        <w:rPr>
          <w:rFonts w:ascii="Source Sans Pro Light" w:hAnsi="Source Sans Pro Light"/>
        </w:rPr>
        <w:t>(Fahner et al., 2016)</w:t>
      </w:r>
      <w:r>
        <w:rPr>
          <w:rFonts w:ascii="Source Sans Pro Light" w:hAnsi="Source Sans Pro Light" w:cstheme="minorBidi"/>
          <w:color w:val="2B579A"/>
          <w:shd w:val="clear" w:color="auto" w:fill="E6E6E6"/>
        </w:rPr>
        <w:fldChar w:fldCharType="end"/>
      </w:r>
      <w:r w:rsidRPr="00C657F6">
        <w:rPr>
          <w:rFonts w:ascii="Source Sans Pro Light" w:hAnsi="Source Sans Pro Light" w:cstheme="minorBidi"/>
          <w:lang w:val="de-DE"/>
        </w:rPr>
        <w:t xml:space="preserve">, vertebrates </w:t>
      </w:r>
      <w:r>
        <w:rPr>
          <w:rFonts w:ascii="Source Sans Pro Light" w:hAnsi="Source Sans Pro Light" w:cstheme="minorBidi"/>
          <w:color w:val="2B579A"/>
          <w:shd w:val="clear" w:color="auto" w:fill="E6E6E6"/>
        </w:rPr>
        <w:fldChar w:fldCharType="begin" w:fldLock="1"/>
      </w:r>
      <w:r w:rsidR="0063198C">
        <w:rPr>
          <w:rFonts w:ascii="Source Sans Pro Light" w:hAnsi="Source Sans Pro Light" w:cstheme="minorBidi"/>
          <w:lang w:val="de-DE"/>
        </w:rPr>
        <w:instrText xml:space="preserve"> ADDIN ZOTERO_ITEM CSL_CITATION {"citationID":"pIfqAsgx","properties":{"formattedCitation":"(Leempoel et al., 2020)","plainCitation":"(Leempoel et al., 2020)","noteIndex":0},"citationItems":[{"id":"w52rFSGD/xlIKUt62","uris":["http://www.mendeley.com/documents/?uuid=34b8afc8-2af6-47eb-87ae-e71657da2d6c"],"itemData":{"DOI":"10.1098/rspb.2019.2353","ISSN":"14712954","PMID":"31937227","abstract":"Before environmental DNA (eDNA) can establish itself as a robust tool for biodiversity monitoring, comparison with existing approaches is necessary, yet is lacking for terrestrial mammals. Moreover, much is unknown regarding the nature, spread and persistence of DNA shed by animals into terrestrial environments, or the optimal experimental design for understanding these potential biases. To address some of these challenges, we compared the detection of terrestrial mammals using eDNA analysis of soil samples against confirmed species observations from a long-term (approx. 9-year) camera-trapping study. At the same time, we considered multiple experimental parameters, including two sampling designs, two DNA extraction kits and two metabarcodes of different sizes. All mammals regularly recorded with cameras were detected in eDNA. In addition, eDNA reported many unrecorded small mammals whose presence in the study area is otherwise documented. A long metabarcode (≈220 bp) offering a high taxonomic resolution, achieved a similar efficiency as a shorter one (≈70 bp) and a phosphate buffer-based extraction gave similar results as a total DNA extraction method, for a fraction of the price. Our results support that eDNA-based monitoring should become a valuable part of ecosystem surveys, yet mitochondrial reference databases need to be enriched first.","author":[{"dropping-particle":"","family":"Leempoel","given":"Kevin","non-dropping-particle":"","parse-names":false,"suffix":""},{"dropping-particle":"","family":"Hebert","given":"Trevor","non-dropping-particle":"","parse-names":false,"suffix":""},{"dropping-particle":"","family":"Hadly","given":"Elizabeth A.","non-dropping-particle":"","parse-names":false,"suffix":""}],"container-title":"Proceedings of the Royal Society B: Biological Sciences","id":"ITEM-1","issue":"1918","issued":{"date-parts":[["2020"]]},"title":"A comparison of eDNA to camera trapping for assessment of terrestrial mammal diversity","type":"article-journal","volume":"287"}}],"schema":"https://github.com/citation-style-language/schema/raw/master/csl-citation.json"} </w:instrText>
      </w:r>
      <w:r>
        <w:rPr>
          <w:rFonts w:ascii="Source Sans Pro Light" w:hAnsi="Source Sans Pro Light" w:cstheme="minorBidi"/>
          <w:color w:val="2B579A"/>
          <w:shd w:val="clear" w:color="auto" w:fill="E6E6E6"/>
        </w:rPr>
        <w:fldChar w:fldCharType="separate"/>
      </w:r>
      <w:r w:rsidR="00C5133D">
        <w:rPr>
          <w:rFonts w:ascii="Source Sans Pro Light" w:hAnsi="Source Sans Pro Light"/>
        </w:rPr>
        <w:t>(Leempoel et al., 2020)</w:t>
      </w:r>
      <w:r>
        <w:rPr>
          <w:rFonts w:ascii="Source Sans Pro Light" w:hAnsi="Source Sans Pro Light" w:cstheme="minorBidi"/>
          <w:color w:val="2B579A"/>
          <w:shd w:val="clear" w:color="auto" w:fill="E6E6E6"/>
        </w:rPr>
        <w:fldChar w:fldCharType="end"/>
      </w:r>
      <w:r w:rsidRPr="00C657F6">
        <w:rPr>
          <w:rFonts w:ascii="Source Sans Pro Light" w:hAnsi="Source Sans Pro Light" w:cstheme="minorBidi"/>
          <w:lang w:val="de-DE"/>
        </w:rPr>
        <w:t xml:space="preserve">, fungi </w:t>
      </w:r>
      <w:r>
        <w:rPr>
          <w:rFonts w:ascii="Source Sans Pro Light" w:hAnsi="Source Sans Pro Light" w:cstheme="minorBidi"/>
          <w:color w:val="2B579A"/>
          <w:shd w:val="clear" w:color="auto" w:fill="E6E6E6"/>
        </w:rPr>
        <w:fldChar w:fldCharType="begin" w:fldLock="1"/>
      </w:r>
      <w:r w:rsidR="0063198C">
        <w:rPr>
          <w:rFonts w:ascii="Source Sans Pro Light" w:hAnsi="Source Sans Pro Light" w:cstheme="minorBidi"/>
          <w:lang w:val="de-DE"/>
        </w:rPr>
        <w:instrText xml:space="preserve"> ADDIN ZOTERO_ITEM CSL_CITATION {"citationID":"PFVNUX07","properties":{"formattedCitation":"(Danielsen et al., 2021)","plainCitation":"(Danielsen et al., 2021)","noteIndex":0},"citationItems":[{"id":"w52rFSGD/POSpizSp","uris":["http://www.mendeley.com/documents/?uuid=b841a12c-6261-4afa-bef9-168f0ca4ab1e"],"itemData":{"author":[{"dropping-particle":"","family":"Danielsen","given":"Jørgen Skyrud","non-dropping-particle":"","parse-names":false,"suffix":""},{"dropping-particle":"","family":"Morgado","given":"Luis","non-dropping-particle":"","parse-names":false,"suffix":""},{"dropping-particle":"","family":"Mundra","given":"Sunil","non-dropping-particle":"","parse-names":false,"suffix":""},{"dropping-particle":"","family":"Nybakken","given":"Line","non-dropping-particle":"","parse-names":false,"suffix":""},{"dropping-particle":"","family":"Davey","given":"Marie","non-dropping-particle":"","parse-names":false,"suffix":""},{"dropping-particle":"","family":"Kauserud","given":"Håvard","non-dropping-particle":"","parse-names":false,"suffix":""}],"container-title":"FEMS Microbiology Ecology","id":"ITEM-1","issued":{"date-parts":[["2021"]]},"title":"Establishment of spruce plantations in native birch forests reduces soil fungal diversity","type":"article-journal"}}],"schema":"https://github.com/citation-style-language/schema/raw/master/csl-citation.json"} </w:instrText>
      </w:r>
      <w:r>
        <w:rPr>
          <w:rFonts w:ascii="Source Sans Pro Light" w:hAnsi="Source Sans Pro Light" w:cstheme="minorBidi"/>
          <w:color w:val="2B579A"/>
          <w:shd w:val="clear" w:color="auto" w:fill="E6E6E6"/>
        </w:rPr>
        <w:fldChar w:fldCharType="separate"/>
      </w:r>
      <w:r w:rsidR="00C5133D">
        <w:rPr>
          <w:rFonts w:ascii="Source Sans Pro Light" w:hAnsi="Source Sans Pro Light"/>
        </w:rPr>
        <w:t>(Danielsen et al., 2021)</w:t>
      </w:r>
      <w:r>
        <w:rPr>
          <w:rFonts w:ascii="Source Sans Pro Light" w:hAnsi="Source Sans Pro Light" w:cstheme="minorBidi"/>
          <w:color w:val="2B579A"/>
          <w:shd w:val="clear" w:color="auto" w:fill="E6E6E6"/>
        </w:rPr>
        <w:fldChar w:fldCharType="end"/>
      </w:r>
      <w:r w:rsidRPr="00C657F6">
        <w:rPr>
          <w:rFonts w:ascii="Source Sans Pro Light" w:hAnsi="Source Sans Pro Light" w:cstheme="minorBidi"/>
          <w:lang w:val="de-DE"/>
        </w:rPr>
        <w:t xml:space="preserve"> and bacteria </w:t>
      </w:r>
      <w:r>
        <w:rPr>
          <w:rFonts w:ascii="Source Sans Pro Light" w:hAnsi="Source Sans Pro Light" w:cstheme="minorBidi"/>
          <w:color w:val="2B579A"/>
          <w:shd w:val="clear" w:color="auto" w:fill="E6E6E6"/>
        </w:rPr>
        <w:fldChar w:fldCharType="begin" w:fldLock="1"/>
      </w:r>
      <w:r w:rsidR="0063198C">
        <w:rPr>
          <w:rFonts w:ascii="Source Sans Pro Light" w:hAnsi="Source Sans Pro Light" w:cstheme="minorBidi"/>
          <w:lang w:val="de-DE"/>
        </w:rPr>
        <w:instrText xml:space="preserve"> ADDIN ZOTERO_ITEM CSL_CITATION {"citationID":"63JPud4O","properties":{"formattedCitation":"(Heo et al., 2020)","plainCitation":"(Heo et al., 2020)","noteIndex":0},"citationItems":[{"id":"w52rFSGD/ULnp0UjO","uris":["http://www.mendeley.com/documents/?uuid=c8f4f7f4-fe90-4884-8f96-c18955f942bf"],"itemData":{"DOI":"10.3390/su122410591","ISSN":"20711050","abstract":"Unexpected vegetation shift is a serious problem caused by climate change, resulting in considerable damage to local communities. It is necessary to be continuously monitored, and the soil microbial community is expected to reflect the pressure on forest ecosystems due to climate change. We investigated soil bacterial and fungal communities in Odaesan at a four-year interval through eDNA meta-barcoding and analyzed the compositional and functional differences between forest types (Mongolian oak (Quercus mongolica) forest with and without Manchurian firs (Abies holophylla)) and sampling years. As a result, denitrifiers predominated in the presence of Manchurian firs, but there was no difference in the influence of climate change by forest type. Although tree vegetation remained stable, the microbial communities significantly changed over four years. This result demonstrates that climate change significantly shifts the microbial communities, even if not enough to trigger a vegetation shift, thus a microbial indicator can be developed to assess the press disturbance accumulated on the forest ecosystem. Through this study, we identified the influence of Manchurian firs and that of climate change on soil microbial communities in temperate forests and demonstrated the potential of the microbial community as a proactive indicator of vegetation shift due to climate change.","author":[{"dropping-particle":"","family":"Heo","given":"Young Mok","non-dropping-particle":"","parse-names":false,"suffix":""},{"dropping-particle":"","family":"Lee","given":"Hanbyul","non-dropping-particle":"","parse-names":false,"suffix":""},{"dropping-particle":"","family":"Kwon","given":"Sun Lul","non-dropping-particle":"","parse-names":false,"suffix":""},{"dropping-particle":"","family":"Yoo","given":"Yeonjae","non-dropping-particle":"","parse-names":false,"suffix":""},{"dropping-particle":"","family":"Kim","given":"Dongjun","non-dropping-particle":"","parse-names":false,"suffix":""},{"dropping-particle":"Il","family":"Han","given":"Sang","non-dropping-particle":"","parse-names":false,"suffix":""},{"dropping-particle":"","family":"Lee","given":"Aslan Hwanhwi","non-dropping-particle":"","parse-names":false,"suffix":""},{"dropping-particle":"","family":"Kim","given":"Changmu","non-dropping-particle":"","parse-names":false,"suffix":""},{"dropping-particle":"","family":"Kim","given":"Gyu Hyeok","non-dropping-particle":"","parse-names":false,"suffix":""},{"dropping-particle":"","family":"Kim","given":"Jae Jin","non-dropping-particle":"","parse-names":false,"suffix":""}],"container-title":"Sustainability (Switzerland)","id":"ITEM-1","issue":"24","issued":{"date-parts":[["2020"]]},"page":"1-16","title":"Influence of tree vegetation on soil microbial communities in temperate forests and their potential as a proactive indicator of vegetation shift due to climate change","type":"article-journal","volume":"12"}}],"schema":"https://github.com/citation-style-language/schema/raw/master/csl-citation.json"} </w:instrText>
      </w:r>
      <w:r>
        <w:rPr>
          <w:rFonts w:ascii="Source Sans Pro Light" w:hAnsi="Source Sans Pro Light" w:cstheme="minorBidi"/>
          <w:color w:val="2B579A"/>
          <w:shd w:val="clear" w:color="auto" w:fill="E6E6E6"/>
        </w:rPr>
        <w:fldChar w:fldCharType="separate"/>
      </w:r>
      <w:r w:rsidR="00C5133D">
        <w:rPr>
          <w:rFonts w:ascii="Source Sans Pro Light" w:hAnsi="Source Sans Pro Light"/>
        </w:rPr>
        <w:t>(Heo et al., 2020)</w:t>
      </w:r>
      <w:r>
        <w:rPr>
          <w:rFonts w:ascii="Source Sans Pro Light" w:hAnsi="Source Sans Pro Light" w:cstheme="minorBidi"/>
          <w:color w:val="2B579A"/>
          <w:shd w:val="clear" w:color="auto" w:fill="E6E6E6"/>
        </w:rPr>
        <w:fldChar w:fldCharType="end"/>
      </w:r>
      <w:r>
        <w:rPr>
          <w:rFonts w:ascii="Source Sans Pro Light" w:hAnsi="Source Sans Pro Light" w:cstheme="minorBidi"/>
        </w:rPr>
        <w:t xml:space="preserve">. </w:t>
      </w:r>
    </w:p>
    <w:p w14:paraId="1D5D56A5" w14:textId="731C2324" w:rsidR="00E936DD" w:rsidRPr="00D000D0" w:rsidRDefault="00E936DD" w:rsidP="00EC500B">
      <w:pPr>
        <w:spacing w:after="160" w:line="360" w:lineRule="auto"/>
        <w:rPr>
          <w:rFonts w:ascii="Source Sans Pro Light" w:hAnsi="Source Sans Pro Light"/>
        </w:rPr>
      </w:pPr>
      <w:r>
        <w:rPr>
          <w:rFonts w:ascii="Source Sans Pro Light" w:hAnsi="Source Sans Pro Light"/>
        </w:rPr>
        <w:t xml:space="preserve">Several studies </w:t>
      </w:r>
      <w:r w:rsidRPr="006E2C34">
        <w:rPr>
          <w:rFonts w:ascii="Source Sans Pro Light" w:hAnsi="Source Sans Pro Light"/>
        </w:rPr>
        <w:t>assessed differences in soil</w:t>
      </w:r>
      <w:r>
        <w:rPr>
          <w:rFonts w:ascii="Source Sans Pro Light" w:hAnsi="Source Sans Pro Light"/>
        </w:rPr>
        <w:t xml:space="preserve"> microbial</w:t>
      </w:r>
      <w:r w:rsidRPr="006E2C34">
        <w:rPr>
          <w:rFonts w:ascii="Source Sans Pro Light" w:hAnsi="Source Sans Pro Light"/>
        </w:rPr>
        <w:t xml:space="preserve"> diversity between forest types on a regional </w:t>
      </w:r>
      <w:r w:rsidRPr="07E71FD0">
        <w:rPr>
          <w:rFonts w:ascii="Source Sans Pro Light" w:eastAsiaTheme="minorEastAsia" w:hAnsi="Source Sans Pro Light" w:cstheme="minorBidi"/>
          <w:color w:val="2B579A"/>
          <w:shd w:val="clear" w:color="auto" w:fill="E6E6E6"/>
          <w:lang w:eastAsia="en-US"/>
        </w:rPr>
        <w:fldChar w:fldCharType="begin" w:fldLock="1"/>
      </w:r>
      <w:r w:rsidR="0063198C">
        <w:rPr>
          <w:rFonts w:ascii="Source Sans Pro Light" w:hAnsi="Source Sans Pro Light" w:cstheme="minorBidi"/>
        </w:rPr>
        <w:instrText xml:space="preserve"> ADDIN ZOTERO_ITEM CSL_CITATION {"citationID":"sv88ZzfO","properties":{"formattedCitation":"(Heo et al., 2020)","plainCitation":"(Heo et al., 2020)","noteIndex":0},"citationItems":[{"id":"w52rFSGD/ULnp0UjO","uris":["http://www.mendeley.com/documents/?uuid=c8f4f7f4-fe90-4884-8f96-c18955f942bf","http://www.mendeley.com/documents/?uuid=8124c204-d612-4da0-b75b-fcbb3df8af36"],"itemData":{"DOI":"10.3390/su122410591","ISSN":"20711050","abstract":"Unexpected vegetation shift is a serious problem caused by climate change, resulting in considerable damage to local communities. It is necessary to be continuously monitored, and the soil microbial community is expected to reflect the pressure on forest ecosystems due to climate change. We investigated soil bacterial and fungal communities in Odaesan at a four-year interval through eDNA meta-barcoding and analyzed the compositional and functional differences between forest types (Mongolian oak (Quercus mongolica) forest with and without Manchurian firs (Abies holophylla)) and sampling years. As a result, denitrifiers predominated in the presence of Manchurian firs, but there was no difference in the influence of climate change by forest type. Although tree vegetation remained stable, the microbial communities significantly changed over four years. This result demonstrates that climate change significantly shifts the microbial communities, even if not enough to trigger a vegetation shift, thus a microbial indicator can be developed to assess the press disturbance accumulated on the forest ecosystem. Through this study, we identified the influence of Manchurian firs and that of climate change on soil microbial communities in temperate forests and demonstrated the potential of the microbial community as a proactive indicator of vegetation shift due to climate change.","author":[{"dropping-particle":"","family":"Heo","given":"Young Mok","non-dropping-particle":"","parse-names":false,"suffix":""},{"dropping-particle":"","family":"Lee","given":"Hanbyul","non-dropping-particle":"","parse-names":false,"suffix":""},{"dropping-particle":"","family":"Kwon","given":"Sun Lul","non-dropping-particle":"","parse-names":false,"suffix":""},{"dropping-particle":"","family":"Yoo","given":"Yeonjae","non-dropping-particle":"","parse-names":false,"suffix":""},{"dropping-particle":"","family":"Kim","given":"Dongjun","non-dropping-particle":"","parse-names":false,"suffix":""},{"dropping-particle":"Il","family":"Han","given":"Sang","non-dropping-particle":"","parse-names":false,"suffix":""},{"dropping-particle":"","family":"Lee","given":"Aslan Hwanhwi","non-dropping-particle":"","parse-names":false,"suffix":""},{"dropping-particle":"","family":"Kim","given":"Changmu","non-dropping-particle":"","parse-names":false,"suffix":""},{"dropping-particle":"","family":"Kim","given":"Gyu Hyeok","non-dropping-particle":"","parse-names":false,"suffix":""},{"dropping-particle":"","family":"Kim","given":"Jae Jin","non-dropping-particle":"","parse-names":false,"suffix":""}],"container-title":"Sustainability (Switzerland)","id":"ITEM-1","issue":"24","issued":{"date-parts":[["2020"]]},"page":"1-16","title":"Influence of tree vegetation on soil microbial communities in temperate forests and their potential as a proactive indicator of vegetation shift due to climate change","type":"article-journal","volume":"12"}}],"schema":"https://github.com/citation-style-language/schema/raw/master/csl-citation.json"} </w:instrText>
      </w:r>
      <w:r w:rsidRPr="07E71FD0">
        <w:rPr>
          <w:rFonts w:ascii="Source Sans Pro Light" w:eastAsiaTheme="minorEastAsia" w:hAnsi="Source Sans Pro Light" w:cstheme="minorBidi"/>
          <w:color w:val="2B579A"/>
          <w:shd w:val="clear" w:color="auto" w:fill="E6E6E6"/>
          <w:lang w:eastAsia="en-US"/>
        </w:rPr>
        <w:fldChar w:fldCharType="separate"/>
      </w:r>
      <w:r w:rsidR="00C5133D">
        <w:rPr>
          <w:rFonts w:ascii="Source Sans Pro Light" w:hAnsi="Source Sans Pro Light" w:cstheme="minorBidi"/>
          <w:noProof/>
        </w:rPr>
        <w:t>(Heo et al., 2020)</w:t>
      </w:r>
      <w:r w:rsidRPr="07E71FD0">
        <w:rPr>
          <w:rFonts w:ascii="Source Sans Pro Light" w:eastAsiaTheme="minorEastAsia" w:hAnsi="Source Sans Pro Light" w:cstheme="minorBidi"/>
          <w:color w:val="2B579A"/>
          <w:shd w:val="clear" w:color="auto" w:fill="E6E6E6"/>
          <w:lang w:eastAsia="en-US"/>
        </w:rPr>
        <w:fldChar w:fldCharType="end"/>
      </w:r>
      <w:r w:rsidRPr="006E2C34">
        <w:rPr>
          <w:rFonts w:ascii="Source Sans Pro Light" w:hAnsi="Source Sans Pro Light"/>
        </w:rPr>
        <w:t xml:space="preserve"> and global scale </w:t>
      </w:r>
      <w:r w:rsidRPr="07E71FD0">
        <w:rPr>
          <w:rFonts w:ascii="Source Sans Pro Light" w:eastAsiaTheme="minorEastAsia" w:hAnsi="Source Sans Pro Light" w:cstheme="minorBidi"/>
          <w:color w:val="2B579A"/>
          <w:shd w:val="clear" w:color="auto" w:fill="E6E6E6"/>
          <w:lang w:eastAsia="en-US"/>
        </w:rPr>
        <w:fldChar w:fldCharType="begin" w:fldLock="1"/>
      </w:r>
      <w:r w:rsidR="0063198C">
        <w:rPr>
          <w:rFonts w:ascii="Source Sans Pro Light" w:hAnsi="Source Sans Pro Light" w:cstheme="minorBidi"/>
        </w:rPr>
        <w:instrText xml:space="preserve"> ADDIN ZOTERO_ITEM CSL_CITATION {"citationID":"wgp16TrK","properties":{"formattedCitation":"(Bastida et al., 2021)","plainCitation":"(Bastida et al., 2021)","noteIndex":0},"citationItems":[{"id":"w52rFSGD/94XeDQWU","uris":["http://www.mendeley.com/documents/?uuid=21fce88b-8a79-4f12-ab3a-326264497358","http://www.mendeley.com/documents/?uuid=da46bd87-f8af-4ba1-9d50-9e271536c8cc"],"itemData":{"DOI":"10.1038/s41396-021-00906-0","ISSN":"17517370","abstract":"The relationship between biodiversity and biomass has been a long standing debate in ecology. Soil biodiversity and biomass are essential drivers of ecosystem functions. However, unlike plant communities, little is known about how the diversity and biomass of soil microbial communities are interlinked across globally distributed biomes, and how variations in this relationship influence ecosystem function. To fill this knowledge gap, we conducted a field survey across global biomes, with contrasting vegetation and climate types. We show that soil carbon (C) content is associated to the microbial diversity–biomass relationship and ratio in soils across global biomes. This ratio provides an integrative index to identify those locations on Earth wherein diversity is much higher compared with biomass and vice versa. The soil microbial diversity-to-biomass ratio peaks in arid environments with low C content, and is very low in C-rich cold environments. Our study further advances that the reductions in soil C content associated with land use intensification and climate change could cause dramatic shifts in the microbial diversity-biomass ratio, with potential consequences for broad soil processes.","author":[{"dropping-particle":"","family":"Bastida","given":"Felipe","non-dropping-particle":"","parse-names":false,"suffix":""},{"dropping-particle":"","family":"Eldridge","given":"David J.","non-dropping-particle":"","parse-names":false,"suffix":""},{"dropping-particle":"","family":"García","given":"Carlos","non-dropping-particle":"","parse-names":false,"suffix":""},{"dropping-particle":"","family":"Kenny Png","given":"G.","non-dropping-particle":"","parse-names":false,"suffix":""},{"dropping-particle":"","family":"Bardgett","given":"Richard D.","non-dropping-particle":"","parse-names":false,"suffix":""},{"dropping-particle":"","family":"Delgado-Baquerizo","given":"Manuel","non-dropping-particle":"","parse-names":false,"suffix":""}],"container-title":"ISME Journal","id":"ITEM-1","issued":{"date-parts":[["2021"]]},"publisher":"Springer US","title":"Soil microbial diversity–biomass relationships are driven by soil carbon content across global biomes","type":"article-journal"}}],"schema":"https://github.com/citation-style-language/schema/raw/master/csl-citation.json"} </w:instrText>
      </w:r>
      <w:r w:rsidRPr="07E71FD0">
        <w:rPr>
          <w:rFonts w:ascii="Source Sans Pro Light" w:eastAsiaTheme="minorEastAsia" w:hAnsi="Source Sans Pro Light" w:cstheme="minorBidi"/>
          <w:color w:val="2B579A"/>
          <w:shd w:val="clear" w:color="auto" w:fill="E6E6E6"/>
          <w:lang w:eastAsia="en-US"/>
        </w:rPr>
        <w:fldChar w:fldCharType="separate"/>
      </w:r>
      <w:r w:rsidR="00C5133D">
        <w:rPr>
          <w:rFonts w:ascii="Source Sans Pro Light" w:hAnsi="Source Sans Pro Light"/>
        </w:rPr>
        <w:t>(Bastida et al., 2021)</w:t>
      </w:r>
      <w:r w:rsidRPr="07E71FD0">
        <w:rPr>
          <w:rFonts w:ascii="Source Sans Pro Light" w:eastAsiaTheme="minorEastAsia" w:hAnsi="Source Sans Pro Light" w:cstheme="minorBidi"/>
          <w:color w:val="2B579A"/>
          <w:shd w:val="clear" w:color="auto" w:fill="E6E6E6"/>
          <w:lang w:eastAsia="en-US"/>
        </w:rPr>
        <w:fldChar w:fldCharType="end"/>
      </w:r>
      <w:r>
        <w:rPr>
          <w:rFonts w:ascii="Source Sans Pro Light" w:eastAsiaTheme="minorEastAsia" w:hAnsi="Source Sans Pro Light" w:cstheme="minorBidi"/>
          <w:lang w:eastAsia="en-US"/>
        </w:rPr>
        <w:t>, and in some situations incorporating</w:t>
      </w:r>
      <w:r w:rsidDel="006E4A03">
        <w:rPr>
          <w:rFonts w:ascii="Source Sans Pro Light" w:eastAsiaTheme="minorEastAsia" w:hAnsi="Source Sans Pro Light" w:cstheme="minorBidi"/>
          <w:lang w:eastAsia="en-US"/>
        </w:rPr>
        <w:t xml:space="preserve"> temporal variability </w:t>
      </w:r>
      <w:r w:rsidRPr="07E71FD0">
        <w:rPr>
          <w:rFonts w:ascii="Source Sans Pro Light" w:eastAsiaTheme="minorEastAsia" w:hAnsi="Source Sans Pro Light" w:cstheme="minorBidi"/>
          <w:color w:val="2B579A"/>
          <w:shd w:val="clear" w:color="auto" w:fill="E6E6E6"/>
          <w:lang w:eastAsia="en-US"/>
        </w:rPr>
        <w:fldChar w:fldCharType="begin" w:fldLock="1"/>
      </w:r>
      <w:r w:rsidR="0063198C">
        <w:rPr>
          <w:rFonts w:ascii="Source Sans Pro Light" w:hAnsi="Source Sans Pro Light" w:cstheme="minorBidi"/>
        </w:rPr>
        <w:instrText xml:space="preserve"> ADDIN ZOTERO_ITEM CSL_CITATION {"citationID":"CYQoXPSA","properties":{"formattedCitation":"(Heo et al., 2020; Isobe et al., 2018; Shigyo et al., 2019)","plainCitation":"(Heo et al., 2020; Isobe et al., 2018; Shigyo et al., 2019)","noteIndex":0},"citationItems":[{"id":"w52rFSGD/Yg7ItyZE","uris":["http://www.mendeley.com/documents/?uuid=88de4d46-cda3-4bf4-b221-a0d3ebfcd6be","http://www.mendeley.com/documents/?uuid=9eed2d92-7995-4194-8d26-ad5ec857719b"],"itemData":{"DOI":"10.1016/j.soilbio.2018.05.028","ISSN":"00380717","abstract":"The soil microbial community plays essential roles in bioavailable nitrogen (N) cycling, and microbial dynamics during the plant dormant season could affect N cycling in the subsequent growing season. Despite frequent observations of seasonal shifts in microbial community composition in forests, the biogeochemical consequences for bioavailable N cycling have not been well characterized. Here we examine the relationship between microbial community dynamics and bioavailable N dynamics throughout a year in a cool-temperate deciduous forest, with a focus on the dormant season. Specifically, we analyzed temporal changes in abundances of N-cycling microbial populations and N concentrations and transformations in soils. We also assessed temporal changes in bacterial community composition by deep sequencing of 16S rRNA genes. Even though the bacterial community composition was stable throughout the year, we found a drastic increase in abundances of total bacterial and fungal populations in the mid-winter, followed by a subsequent decrease during the snowmelt period in the early spring. We also found a temporary increase in abundances of NH3-oxidizing bacterial population in the mid-winter and of denitrifying bacterial and fungal populations during the snowmelt period. Correspondingly, soil NH4+, NO3−, and dissolved organic N concentrations sequentially peaked in the winter and early spring. These results suggest that successive growth of litter degraders, ammonifiers, nitrifiers, and denitrifiers in the dormant season drives the subsequent bioavailable N transformations. High microbial N metabolic activities during the dormant season could also support plant growth during the growing season and increase the efficiency of annual N cycling in the forest via the seasonal partitioning of N between plants and microbial communities.","author":[{"dropping-particle":"","family":"Isobe","given":"Kazuo","non-dropping-particle":"","parse-names":false,"suffix":""},{"dropping-particle":"","family":"Oka","given":"Hiroaki","non-dropping-particle":"","parse-names":false,"suffix":""},{"dropping-particle":"","family":"Watanabe","given":"Tsunehiro","non-dropping-particle":"","parse-names":false,"suffix":""},{"dropping-particle":"","family":"Tateno","given":"Ryunosuke","non-dropping-particle":"","parse-names":false,"suffix":""},{"dropping-particle":"","family":"Urakawa","given":"Rieko","non-dropping-particle":"","parse-names":false,"suffix":""},{"dropping-particle":"","family":"Liang","given":"Chao","non-dropping-particle":"","parse-names":false,"suffix":""},{"dropping-particle":"","family":"Senoo","given":"Keishi","non-dropping-particle":"","parse-names":false,"suffix":""},{"dropping-particle":"","family":"Shibata","given":"Hideaki","non-dropping-particle":"","parse-names":false,"suffix":""}],"container-title":"Soil Biology and Biochemistry","id":"ITEM-1","issue":"December 2017","issued":{"date-parts":[["2018"]]},"page":"90-100","publisher":"Elsevier","title":"High soil microbial activity in the winter season enhances nitrogen cycling in a cool-temperate deciduous forest","type":"article-journal","volume":"124"}},{"id":"w52rFSGD/4w9rZ9FX","uris":["http://www.mendeley.com/documents/?uuid=a5a18122-cb96-40d8-9946-eedd853a6fdf","http://www.mendeley.com/documents/?uuid=ebc28696-1b4d-4397-b0fc-e5bcca96d58c","http://www.mendeley.com/documents/?uuid=e6eb7645-7439-4923-bfca-55b3617e4313"],"itemData":{"DOI":"10.3389/fmicb.2019.01944","ISSN":"1664302X","abstract":"Both fungal and bacterial communities in soils play key roles in driving forest ecosystem processes across multiple time scales, but how seasonal changes in environmental factors shape these microbial communities is not well understood. Here, we aimed to evaluate the importance of seasons, elevation, and soil depth in determining soil fungal and bacterial communities, given the influence of climate conditions, soil properties and plant traits. In this study, seasonal patterns of diversity and abundance did not synchronize between fungi and bacteria, where soil fertility explained the diversity and abundance of soil fungi but soil water content explained those of soil bacteria. Model-based clustering showed that seasonal changes in both abundant and rare taxonomic groups were different between soil fungi and bacteria. The cluster represented by ectomycorrhizal genus Lactarius was a dominant group across soil fungal communities and fluctuated seasonally. For soil bacteria, the clusters composed of dominant genera were seasonally stable but varied greatly depending on elevation and soil depth. Seasonally changing clusters of soil bacteria (e.g., Nitrospira and Pelosinus) were not dominant groups and were related to plant phenology. These findings suggest that the contribution of seasonal changes in climate conditions, soil fertility, and plant phenology to microbial communities might be equal to or greater than the effects of spatial heterogeneity of those factors. Our study identifies aboveground–belowground components as key factors explaining how microbial communities change during a year in forest soils at mid-to-high latitudes.","author":[{"dropping-particle":"","family":"Shigyo","given":"Nobuhiko","non-dropping-particle":"","parse-names":false,"suffix":""},{"dropping-particle":"","family":"Umeki","given":"Kiyoshi","non-dropping-particle":"","parse-names":false,"suffix":""},{"dropping-particle":"","family":"Hirao","given":"Toshihide","non-dropping-particle":"","parse-names":false,"suffix":""}],"container-title":"Frontiers in Microbiology","id":"ITEM-2","issue":"AUG","issued":{"date-parts":[["2019"]]},"page":"1-14","title":"Seasonal dynamics of soil fungal and bacterial communities in cool-temperate montane forests","type":"article-journal","volume":"10"}},{"id":"w52rFSGD/ULnp0UjO","uris":["http://www.mendeley.com/documents/?uuid=8124c204-d612-4da0-b75b-fcbb3df8af36","http://www.mendeley.com/documents/?uuid=c8f4f7f4-fe90-4884-8f96-c18955f942bf"],"itemData":{"DOI":"10.3390/su122410591","ISSN":"20711050","abstract":"Unexpected vegetation shift is a serious problem caused by climate change, resulting in considerable damage to local communities. It is necessary to be continuously monitored, and the soil microbial community is expected to reflect the pressure on forest ecosystems due to climate change. We investigated soil bacterial and fungal communities in Odaesan at a four-year interval through eDNA meta-barcoding and analyzed the compositional and functional differences between forest types (Mongolian oak (Quercus mongolica) forest with and without Manchurian firs (Abies holophylla)) and sampling years. As a result, denitrifiers predominated in the presence of Manchurian firs, but there was no difference in the influence of climate change by forest type. Although tree vegetation remained stable, the microbial communities significantly changed over four years. This result demonstrates that climate change significantly shifts the microbial communities, even if not enough to trigger a vegetation shift, thus a microbial indicator can be developed to assess the press disturbance accumulated on the forest ecosystem. Through this study, we identified the influence of Manchurian firs and that of climate change on soil microbial communities in temperate forests and demonstrated the potential of the microbial community as a proactive indicator of vegetation shift due to climate change.","author":[{"dropping-particle":"","family":"Heo","given":"Young Mok","non-dropping-particle":"","parse-names":false,"suffix":""},{"dropping-particle":"","family":"Lee","given":"Hanbyul","non-dropping-particle":"","parse-names":false,"suffix":""},{"dropping-particle":"","family":"Kwon","given":"Sun Lul","non-dropping-particle":"","parse-names":false,"suffix":""},{"dropping-particle":"","family":"Yoo","given":"Yeonjae","non-dropping-particle":"","parse-names":false,"suffix":""},{"dropping-particle":"","family":"Kim","given":"Dongjun","non-dropping-particle":"","parse-names":false,"suffix":""},{"dropping-particle":"Il","family":"Han","given":"Sang","non-dropping-particle":"","parse-names":false,"suffix":""},{"dropping-particle":"","family":"Lee","given":"Aslan Hwanhwi","non-dropping-particle":"","parse-names":false,"suffix":""},{"dropping-particle":"","family":"Kim","given":"Changmu","non-dropping-particle":"","parse-names":false,"suffix":""},{"dropping-particle":"","family":"Kim","given":"Gyu Hyeok","non-dropping-particle":"","parse-names":false,"suffix":""},{"dropping-particle":"","family":"Kim","given":"Jae Jin","non-dropping-particle":"","parse-names":false,"suffix":""}],"container-title":"Sustainability (Switzerland)","id":"ITEM-3","issue":"24","issued":{"date-parts":[["2020"]]},"page":"1-16","title":"Influence of tree vegetation on soil microbial communities in temperate forests and their potential as a proactive indicator of vegetation shift due to climate change","type":"article-journal","volume":"12"}}],"schema":"https://github.com/citation-style-language/schema/raw/master/csl-citation.json"} </w:instrText>
      </w:r>
      <w:r w:rsidRPr="07E71FD0">
        <w:rPr>
          <w:rFonts w:ascii="Source Sans Pro Light" w:eastAsiaTheme="minorEastAsia" w:hAnsi="Source Sans Pro Light" w:cstheme="minorBidi"/>
          <w:color w:val="2B579A"/>
          <w:shd w:val="clear" w:color="auto" w:fill="E6E6E6"/>
          <w:lang w:eastAsia="en-US"/>
        </w:rPr>
        <w:fldChar w:fldCharType="separate"/>
      </w:r>
      <w:r w:rsidR="00C5133D">
        <w:rPr>
          <w:rFonts w:ascii="Source Sans Pro Light" w:hAnsi="Source Sans Pro Light"/>
        </w:rPr>
        <w:t>(Heo et al., 2020; Isobe et al., 2018; Shigyo et al., 2019)</w:t>
      </w:r>
      <w:r w:rsidRPr="07E71FD0">
        <w:rPr>
          <w:rFonts w:ascii="Source Sans Pro Light" w:eastAsiaTheme="minorEastAsia" w:hAnsi="Source Sans Pro Light" w:cstheme="minorBidi"/>
          <w:color w:val="2B579A"/>
          <w:shd w:val="clear" w:color="auto" w:fill="E6E6E6"/>
          <w:lang w:eastAsia="en-US"/>
        </w:rPr>
        <w:fldChar w:fldCharType="end"/>
      </w:r>
      <w:r w:rsidRPr="00080446">
        <w:rPr>
          <w:rFonts w:ascii="Source Sans Pro Light" w:hAnsi="Source Sans Pro Light"/>
        </w:rPr>
        <w:t xml:space="preserve">. It has also been recognised that the biodiversity of soil microbial communities </w:t>
      </w:r>
      <w:r>
        <w:rPr>
          <w:rFonts w:ascii="Source Sans Pro Light" w:hAnsi="Source Sans Pro Light"/>
        </w:rPr>
        <w:t>can often</w:t>
      </w:r>
      <w:r w:rsidRPr="00080446">
        <w:rPr>
          <w:rFonts w:ascii="Source Sans Pro Light" w:hAnsi="Source Sans Pro Light"/>
        </w:rPr>
        <w:t xml:space="preserve"> reflect that of the above ground vegetation, with diverse tree communities increasing the diversity of soil microbial communities </w:t>
      </w:r>
      <w:r w:rsidRPr="07E71FD0">
        <w:rPr>
          <w:rFonts w:ascii="Source Sans Pro Light" w:eastAsiaTheme="minorEastAsia" w:hAnsi="Source Sans Pro Light" w:cstheme="minorBidi"/>
          <w:color w:val="2B579A"/>
          <w:shd w:val="clear" w:color="auto" w:fill="E6E6E6"/>
          <w:lang w:eastAsia="en-US"/>
        </w:rPr>
        <w:fldChar w:fldCharType="begin" w:fldLock="1"/>
      </w:r>
      <w:r w:rsidR="0063198C">
        <w:rPr>
          <w:rFonts w:ascii="Source Sans Pro Light" w:hAnsi="Source Sans Pro Light" w:cstheme="minorBidi"/>
        </w:rPr>
        <w:instrText xml:space="preserve"> ADDIN ZOTERO_ITEM CSL_CITATION {"citationID":"n3UAm5Ye","properties":{"formattedCitation":"(Wu et al., 2019)","plainCitation":"(Wu et al., 2019)","noteIndex":0},"citationItems":[{"id":"w52rFSGD/QLwhg3xU","uris":["http://www.mendeley.com/documents/?uuid=f6e00137-76a6-44b1-a2bb-11c2a12e304d","http://www.mendeley.com/documents/?uuid=46016f2f-690e-4b5a-9f2c-855ab5028875"],"itemData":{"DOI":"10.1111/1365-2435.13355","ISBN":"0000000345","ISSN":"13652435","abstract":"Increased availability of soil phosphorus (P) has recently been recognised as an underlying driving factor for the positive relationship between plant diversity and ecosystem function. The effects of plant diversity on the bioavailable forms of P involved in biologically mediated rhizospheric processes and how the link between plant and soil microbial diversity facilitates soil P bioavailability, however, remain poorly understood. This study quantified four forms of bioavailable P (CaCl2-P, citric-P, enzyme-P and HCl-P) in mature subtropical forests using a novel biologically based approach, which emulates how rhizospheric processes influence the release and supply of available P. Soil microbial diversity was measured by Illumina high-throughput sequencing. Our results suggest that tree species richness significantly affects soil microbial diversity (p &lt; 0.05), increases litter decomposition, fine-root biomass and length and soil organic carbon and thus increases the four forms of bioavailable P. A structural equation model that links plants, soil microbes and P forms indicated that soil bacterial and fungal diversity play dominant roles in mediating the effects of tree species richness on soil P bioavailability. An increase in the biodiversity of plants, soil bacteria and fungi could maintain soil P bioavailability and alleviate soil P limitations. Our results imply that biodiversity strengthens plant and soil feedback and increases P recycling. A plain language summary is available for this article.","author":[{"dropping-particle":"","family":"Wu","given":"Huili","non-dropping-particle":"","parse-names":false,"suffix":""},{"dropping-particle":"","family":"Xiang","given":"Wenhua","non-dropping-particle":"","parse-names":false,"suffix":""},{"dropping-particle":"","family":"Ouyang","given":"Shuai","non-dropping-particle":"","parse-names":false,"suffix":""},{"dropping-particle":"","family":"Forrester","given":"David I.","non-dropping-particle":"","parse-names":false,"suffix":""},{"dropping-particle":"","family":"Zhou","given":"Bo","non-dropping-particle":"","parse-names":false,"suffix":""},{"dropping-particle":"","family":"Chen","given":"Lingxiu","non-dropping-particle":"","parse-names":false,"suffix":""},{"dropping-particle":"","family":"Ge","given":"Tida","non-dropping-particle":"","parse-names":false,"suffix":""},{"dropping-particle":"","family":"Lei","given":"Pifeng","non-dropping-particle":"","parse-names":false,"suffix":""},{"dropping-particle":"","family":"Chen","given":"Liang","non-dropping-particle":"","parse-names":false,"suffix":""},{"dropping-particle":"","family":"Zeng","given":"Yelin","non-dropping-particle":"","parse-names":false,"suffix":""},{"dropping-particle":"","family":"Song","given":"Xinzhang","non-dropping-particle":"","parse-names":false,"suffix":""},{"dropping-particle":"","family":"Peñuelas","given":"Josep","non-dropping-particle":"","parse-names":false,"suffix":""},{"dropping-particle":"","family":"Peng","given":"Changhui","non-dropping-particle":"","parse-names":false,"suffix":""}],"container-title":"Functional Ecology","id":"ITEM-1","issue":"8","issued":{"date-parts":[["2019"]]},"number-of-pages":"1549-1560","title":"Linkage between tree species richness and soil microbial diversity improves phosphorus bioavailability","type":"book","volume":"33"}}],"schema":"https://github.com/citation-style-language/schema/raw/master/csl-citation.json"} </w:instrText>
      </w:r>
      <w:r w:rsidRPr="07E71FD0">
        <w:rPr>
          <w:rFonts w:ascii="Source Sans Pro Light" w:eastAsiaTheme="minorEastAsia" w:hAnsi="Source Sans Pro Light" w:cstheme="minorBidi"/>
          <w:color w:val="2B579A"/>
          <w:shd w:val="clear" w:color="auto" w:fill="E6E6E6"/>
          <w:lang w:eastAsia="en-US"/>
        </w:rPr>
        <w:fldChar w:fldCharType="separate"/>
      </w:r>
      <w:r w:rsidR="00C5133D">
        <w:rPr>
          <w:rFonts w:ascii="Source Sans Pro Light" w:hAnsi="Source Sans Pro Light"/>
        </w:rPr>
        <w:t>(Wu et al., 2019)</w:t>
      </w:r>
      <w:r w:rsidRPr="07E71FD0">
        <w:rPr>
          <w:rFonts w:ascii="Source Sans Pro Light" w:eastAsiaTheme="minorEastAsia" w:hAnsi="Source Sans Pro Light" w:cstheme="minorBidi"/>
          <w:color w:val="2B579A"/>
          <w:shd w:val="clear" w:color="auto" w:fill="E6E6E6"/>
          <w:lang w:eastAsia="en-US"/>
        </w:rPr>
        <w:fldChar w:fldCharType="end"/>
      </w:r>
      <w:r w:rsidRPr="00080446">
        <w:rPr>
          <w:rFonts w:ascii="Source Sans Pro Light" w:hAnsi="Source Sans Pro Light"/>
        </w:rPr>
        <w:t>.</w:t>
      </w:r>
      <w:r>
        <w:rPr>
          <w:rFonts w:ascii="Source Sans Pro Light" w:hAnsi="Source Sans Pro Light"/>
        </w:rPr>
        <w:t xml:space="preserve"> </w:t>
      </w:r>
      <w:r w:rsidRPr="00080446">
        <w:rPr>
          <w:rFonts w:ascii="Source Sans Pro Light" w:hAnsi="Source Sans Pro Light"/>
        </w:rPr>
        <w:t>Soil microbial community responses to environmental change (e.g.</w:t>
      </w:r>
      <w:r>
        <w:rPr>
          <w:rFonts w:ascii="Source Sans Pro Light" w:hAnsi="Source Sans Pro Light"/>
        </w:rPr>
        <w:t>,</w:t>
      </w:r>
      <w:r w:rsidRPr="00080446">
        <w:rPr>
          <w:rFonts w:ascii="Source Sans Pro Light" w:hAnsi="Source Sans Pro Light"/>
        </w:rPr>
        <w:t xml:space="preserve"> pollution) are more rapid than changes in the plant communities. </w:t>
      </w:r>
      <w:r>
        <w:rPr>
          <w:rFonts w:ascii="Source Sans Pro Light" w:hAnsi="Source Sans Pro Light"/>
        </w:rPr>
        <w:t>Hence,</w:t>
      </w:r>
      <w:r w:rsidRPr="00080446" w:rsidDel="51571F4D">
        <w:rPr>
          <w:rFonts w:ascii="Source Sans Pro Light" w:hAnsi="Source Sans Pro Light"/>
        </w:rPr>
        <w:t xml:space="preserve"> </w:t>
      </w:r>
      <w:r>
        <w:rPr>
          <w:rFonts w:ascii="Source Sans Pro Light" w:hAnsi="Source Sans Pro Light"/>
        </w:rPr>
        <w:t xml:space="preserve">metabarcoding of soil fungi and bacterial communities has been considered a good approach for </w:t>
      </w:r>
      <w:r w:rsidRPr="00080446">
        <w:rPr>
          <w:rFonts w:ascii="Source Sans Pro Light" w:hAnsi="Source Sans Pro Light"/>
        </w:rPr>
        <w:t>monitoring vegetational shifts in forest ecosystems,</w:t>
      </w:r>
      <w:r w:rsidRPr="00080446" w:rsidDel="00342607">
        <w:rPr>
          <w:rFonts w:ascii="Source Sans Pro Light" w:hAnsi="Source Sans Pro Light"/>
        </w:rPr>
        <w:t xml:space="preserve"> </w:t>
      </w:r>
      <w:r>
        <w:rPr>
          <w:rFonts w:ascii="Source Sans Pro Light" w:hAnsi="Source Sans Pro Light"/>
        </w:rPr>
        <w:t xml:space="preserve">as these </w:t>
      </w:r>
      <w:r w:rsidRPr="00080446">
        <w:rPr>
          <w:rFonts w:ascii="Source Sans Pro Light" w:hAnsi="Source Sans Pro Light"/>
        </w:rPr>
        <w:t xml:space="preserve">communities respond to changes in plant communities </w:t>
      </w:r>
      <w:r w:rsidRPr="07E71FD0">
        <w:rPr>
          <w:rFonts w:ascii="Source Sans Pro Light" w:eastAsiaTheme="minorEastAsia" w:hAnsi="Source Sans Pro Light" w:cstheme="minorBidi"/>
          <w:color w:val="2B579A"/>
          <w:shd w:val="clear" w:color="auto" w:fill="E6E6E6"/>
          <w:lang w:eastAsia="en-US"/>
        </w:rPr>
        <w:fldChar w:fldCharType="begin" w:fldLock="1"/>
      </w:r>
      <w:r w:rsidR="0063198C">
        <w:rPr>
          <w:rFonts w:ascii="Source Sans Pro Light" w:hAnsi="Source Sans Pro Light" w:cstheme="minorBidi"/>
        </w:rPr>
        <w:instrText xml:space="preserve"> ADDIN ZOTERO_ITEM CSL_CITATION {"citationID":"oI0WUmEX","properties":{"formattedCitation":"(Danielsen et al., 2021; Shao et al., 2019)","plainCitation":"(Danielsen et al., 2021; Shao et al., 2019)","noteIndex":0},"citationItems":[{"id":"w52rFSGD/POSpizSp","uris":["http://www.mendeley.com/documents/?uuid=b841a12c-6261-4afa-bef9-168f0ca4ab1e","http://www.mendeley.com/documents/?uuid=ae89b0e3-cacb-44ce-981c-35aac508ebdf"],"itemData":{"author":[{"dropping-particle":"","family":"Danielsen","given":"Jørgen Skyrud","non-dropping-particle":"","parse-names":false,"suffix":""},{"dropping-particle":"","family":"Morgado","given":"Luis","non-dropping-particle":"","parse-names":false,"suffix":""},{"dropping-particle":"","family":"Mundra","given":"Sunil","non-dropping-particle":"","parse-names":false,"suffix":""},{"dropping-particle":"","family":"Nybakken","given":"Line","non-dropping-particle":"","parse-names":false,"suffix":""},{"dropping-particle":"","family":"Davey","given":"Marie","non-dropping-particle":"","parse-names":false,"suffix":""},{"dropping-particle":"","family":"Kauserud","given":"Håvard","non-dropping-particle":"","parse-names":false,"suffix":""}],"container-title":"FEMS Microbiology Ecology","id":"ITEM-1","issued":{"date-parts":[["2021"]]},"title":"Establishment of spruce plantations in native birch forests reduces soil fungal diversity","type":"article-journal"}},{"id":"w52rFSGD/pB6kKNG5","uris":["http://www.mendeley.com/documents/?uuid=6450cd18-8fda-4eb7-9192-8806b86909a0","http://www.mendeley.com/documents/?uuid=38fff7bc-9a50-4a55-bbfa-f51b8a8ad4ae"],"itemData":{"DOI":"10.1016/j.soilbio.2018.10.004","ISSN":"00380717","abstract":"Soil microbes link aboveground and belowground ecosystem processes by modulating nutrient retention, recycling, and availability to plants. The diversity and abundance of soil microbes are influenced by biotic and edaphic factors such as plant communities and soil chemistry. Despite this general understanding, relatively few details are known about how soil microbial community structure responds to changing plant communities and soil chemistry associated with secondary forest succession. To address these gaps, we used 16S rRNA gene sequencing to investigate how diversity, composition and abundance of soil prokaryotic communities differed among five successional stages at two soil depths in a temperate forest, and then related these differences with soil properties. Oligotrophic prokaryotic taxa were more common in earlier successional stages, and community diversity declined at later forest successional stages. Prokaryotic diversity was consistently higher in topsoil than subsoil. Prokaryotic community composition varied with respect to soil organic matter (SOM) properties. The relative abundances of specific carbon (C) functional groups (e.g., aliphatic C groups, aromatic C groups and polysaccharides) revealed by mid-IR spectroscopy were strongly related with prokaryotic community composition. Overall, this study revealed that changes in soil prokaryotic community structure (diversity, composition and taxa abundance) paralleled changes in plant communities and soil chemistry associated with forest succession, and that these changes can be inferred through changes in SOM properties.","author":[{"dropping-particle":"","family":"Shao","given":"Pengshuai","non-dropping-particle":"","parse-names":false,"suffix":""},{"dropping-particle":"","family":"Liang","given":"Chao","non-dropping-particle":"","parse-names":false,"suffix":""},{"dropping-particle":"","family":"Rubert-Nason","given":"Kennedy","non-dropping-particle":"","parse-names":false,"suffix":""},{"dropping-particle":"","family":"Li","given":"Xiangzhen","non-dropping-particle":"","parse-names":false,"suffix":""},{"dropping-particle":"","family":"Xie","given":"Hongtu","non-dropping-particle":"","parse-names":false,"suffix":""},{"dropping-particle":"","family":"Bao","given":"Xuelian","non-dropping-particle":"","parse-names":false,"suffix":""}],"container-title":"Soil Biology and Biochemistry","id":"ITEM-2","issue":"October 2018","issued":{"date-parts":[["2019"]]},"page":"56-65","publisher":"Elsevier","title":"Secondary successional forests undergo tightly-coupled changes in soil microbial community structure and soil organic matter","type":"article-journal","volume":"128"}}],"schema":"https://github.com/citation-style-language/schema/raw/master/csl-citation.json"} </w:instrText>
      </w:r>
      <w:r w:rsidRPr="07E71FD0">
        <w:rPr>
          <w:rFonts w:ascii="Source Sans Pro Light" w:eastAsiaTheme="minorEastAsia" w:hAnsi="Source Sans Pro Light" w:cstheme="minorBidi"/>
          <w:color w:val="2B579A"/>
          <w:shd w:val="clear" w:color="auto" w:fill="E6E6E6"/>
          <w:lang w:eastAsia="en-US"/>
        </w:rPr>
        <w:fldChar w:fldCharType="separate"/>
      </w:r>
      <w:r w:rsidR="00C5133D">
        <w:rPr>
          <w:rFonts w:ascii="Source Sans Pro Light" w:hAnsi="Source Sans Pro Light"/>
        </w:rPr>
        <w:t>(Danielsen et al., 2021; Shao et al., 2019)</w:t>
      </w:r>
      <w:r w:rsidRPr="07E71FD0">
        <w:rPr>
          <w:rFonts w:ascii="Source Sans Pro Light" w:eastAsiaTheme="minorEastAsia" w:hAnsi="Source Sans Pro Light" w:cstheme="minorBidi"/>
          <w:color w:val="2B579A"/>
          <w:shd w:val="clear" w:color="auto" w:fill="E6E6E6"/>
          <w:lang w:eastAsia="en-US"/>
        </w:rPr>
        <w:fldChar w:fldCharType="end"/>
      </w:r>
      <w:r w:rsidRPr="00080446">
        <w:rPr>
          <w:rFonts w:ascii="Source Sans Pro Light" w:hAnsi="Source Sans Pro Light"/>
        </w:rPr>
        <w:t xml:space="preserve"> and can act as early warning systems indicating potential for future vegetation shifts due to the effects </w:t>
      </w:r>
      <w:r>
        <w:rPr>
          <w:rFonts w:ascii="Source Sans Pro Light" w:hAnsi="Source Sans Pro Light"/>
        </w:rPr>
        <w:t xml:space="preserve">of </w:t>
      </w:r>
      <w:r w:rsidRPr="00080446">
        <w:rPr>
          <w:rFonts w:ascii="Source Sans Pro Light" w:hAnsi="Source Sans Pro Light"/>
        </w:rPr>
        <w:t xml:space="preserve">climate change </w:t>
      </w:r>
      <w:r w:rsidRPr="07E71FD0">
        <w:rPr>
          <w:rFonts w:ascii="Source Sans Pro Light" w:eastAsiaTheme="minorEastAsia" w:hAnsi="Source Sans Pro Light" w:cstheme="minorBidi"/>
          <w:color w:val="2B579A"/>
          <w:shd w:val="clear" w:color="auto" w:fill="E6E6E6"/>
          <w:lang w:eastAsia="en-US"/>
        </w:rPr>
        <w:fldChar w:fldCharType="begin" w:fldLock="1"/>
      </w:r>
      <w:r w:rsidR="0063198C">
        <w:rPr>
          <w:rFonts w:ascii="Source Sans Pro Light" w:hAnsi="Source Sans Pro Light" w:cstheme="minorBidi"/>
        </w:rPr>
        <w:instrText xml:space="preserve"> ADDIN ZOTERO_ITEM CSL_CITATION {"citationID":"yJFi8CdK","properties":{"formattedCitation":"(Heo et al., 2020)","plainCitation":"(Heo et al., 2020)","noteIndex":0},"citationItems":[{"id":"w52rFSGD/ULnp0UjO","uris":["http://www.mendeley.com/documents/?uuid=8124c204-d612-4da0-b75b-fcbb3df8af36","http://www.mendeley.com/documents/?uuid=c8f4f7f4-fe90-4884-8f96-c18955f942bf"],"itemData":{"DOI":"10.3390/su122410591","ISSN":"20711050","abstract":"Unexpected vegetation shift is a serious problem caused by climate change, resulting in considerable damage to local communities. It is necessary to be continuously monitored, and the soil microbial community is expected to reflect the pressure on forest ecosystems due to climate change. We investigated soil bacterial and fungal communities in Odaesan at a four-year interval through eDNA meta-barcoding and analyzed the compositional and functional differences between forest types (Mongolian oak (Quercus mongolica) forest with and without Manchurian firs (Abies holophylla)) and sampling years. As a result, denitrifiers predominated in the presence of Manchurian firs, but there was no difference in the influence of climate change by forest type. Although tree vegetation remained stable, the microbial communities significantly changed over four years. This result demonstrates that climate change significantly shifts the microbial communities, even if not enough to trigger a vegetation shift, thus a microbial indicator can be developed to assess the press disturbance accumulated on the forest ecosystem. Through this study, we identified the influence of Manchurian firs and that of climate change on soil microbial communities in temperate forests and demonstrated the potential of the microbial community as a proactive indicator of vegetation shift due to climate change.","author":[{"dropping-particle":"","family":"Heo","given":"Young Mok","non-dropping-particle":"","parse-names":false,"suffix":""},{"dropping-particle":"","family":"Lee","given":"Hanbyul","non-dropping-particle":"","parse-names":false,"suffix":""},{"dropping-particle":"","family":"Kwon","given":"Sun Lul","non-dropping-particle":"","parse-names":false,"suffix":""},{"dropping-particle":"","family":"Yoo","given":"Yeonjae","non-dropping-particle":"","parse-names":false,"suffix":""},{"dropping-particle":"","family":"Kim","given":"Dongjun","non-dropping-particle":"","parse-names":false,"suffix":""},{"dropping-particle":"Il","family":"Han","given":"Sang","non-dropping-particle":"","parse-names":false,"suffix":""},{"dropping-particle":"","family":"Lee","given":"Aslan Hwanhwi","non-dropping-particle":"","parse-names":false,"suffix":""},{"dropping-particle":"","family":"Kim","given":"Changmu","non-dropping-particle":"","parse-names":false,"suffix":""},{"dropping-particle":"","family":"Kim","given":"Gyu Hyeok","non-dropping-particle":"","parse-names":false,"suffix":""},{"dropping-particle":"","family":"Kim","given":"Jae Jin","non-dropping-particle":"","parse-names":false,"suffix":""}],"container-title":"Sustainability (Switzerland)","id":"ITEM-1","issue":"24","issued":{"date-parts":[["2020"]]},"page":"1-16","title":"Influence of tree vegetation on soil microbial communities in temperate forests and their potential as a proactive indicator of vegetation shift due to climate change","type":"article-journal","volume":"12"}}],"schema":"https://github.com/citation-style-language/schema/raw/master/csl-citation.json"} </w:instrText>
      </w:r>
      <w:r w:rsidRPr="07E71FD0">
        <w:rPr>
          <w:rFonts w:ascii="Source Sans Pro Light" w:eastAsiaTheme="minorEastAsia" w:hAnsi="Source Sans Pro Light" w:cstheme="minorBidi"/>
          <w:color w:val="2B579A"/>
          <w:shd w:val="clear" w:color="auto" w:fill="E6E6E6"/>
          <w:lang w:eastAsia="en-US"/>
        </w:rPr>
        <w:fldChar w:fldCharType="separate"/>
      </w:r>
      <w:r w:rsidR="00C5133D">
        <w:rPr>
          <w:rFonts w:ascii="Source Sans Pro Light" w:hAnsi="Source Sans Pro Light"/>
        </w:rPr>
        <w:t>(Heo et al., 2020)</w:t>
      </w:r>
      <w:r w:rsidRPr="07E71FD0">
        <w:rPr>
          <w:rFonts w:ascii="Source Sans Pro Light" w:eastAsiaTheme="minorEastAsia" w:hAnsi="Source Sans Pro Light" w:cstheme="minorBidi"/>
          <w:color w:val="2B579A"/>
          <w:shd w:val="clear" w:color="auto" w:fill="E6E6E6"/>
          <w:lang w:eastAsia="en-US"/>
        </w:rPr>
        <w:fldChar w:fldCharType="end"/>
      </w:r>
      <w:r w:rsidRPr="00D000D0">
        <w:rPr>
          <w:rFonts w:ascii="Source Sans Pro Light" w:hAnsi="Source Sans Pro Light"/>
        </w:rPr>
        <w:t>.</w:t>
      </w:r>
    </w:p>
    <w:p w14:paraId="20D1CB7D" w14:textId="7BC7CAAC" w:rsidR="00E936DD" w:rsidRDefault="00E936DD" w:rsidP="00EC500B">
      <w:pPr>
        <w:pStyle w:val="NMtext"/>
        <w:spacing w:line="360" w:lineRule="auto"/>
        <w:jc w:val="left"/>
      </w:pPr>
      <w:r w:rsidRPr="00D000D0">
        <w:t xml:space="preserve">Some research studies in Scotland’s woodlands have used molecular methods. </w:t>
      </w:r>
      <w:r w:rsidRPr="00080446">
        <w:t>For example, the impact of herbivory in woodland has been assessed by comparing soil chemical and physical parameters, soil fungal</w:t>
      </w:r>
      <w:r>
        <w:t>:</w:t>
      </w:r>
      <w:r w:rsidRPr="00080446">
        <w:t xml:space="preserve">bacterial ratio </w:t>
      </w:r>
      <w:r>
        <w:t>phospholipid fatty acid profiling</w:t>
      </w:r>
      <w:r w:rsidRPr="00080446">
        <w:t xml:space="preserve"> and vegetation cover inside and outside of long-term exclosures </w:t>
      </w:r>
      <w:r w:rsidRPr="00080446">
        <w:rPr>
          <w:color w:val="2B579A"/>
          <w:shd w:val="clear" w:color="auto" w:fill="E6E6E6"/>
        </w:rPr>
        <w:fldChar w:fldCharType="begin" w:fldLock="1"/>
      </w:r>
      <w:r w:rsidR="0063198C">
        <w:instrText xml:space="preserve"> ADDIN ZOTERO_ITEM CSL_CITATION {"citationID":"IQwzqzds","properties":{"formattedCitation":"(Mitchell et al., 2019)","plainCitation":"(Mitchell et al., 2019)","noteIndex":0},"citationItems":[{"id":"w52rFSGD/99e54Car","uris":["http://www.mendeley.com/documents/?uuid=068c5e24-72b7-469f-9434-eb008365e57c","http://www.mendeley.com/documents/?uuid=a5f5daa9-4e73-452e-9995-ee7e3161eced"],"itemData":{"author":[{"dropping-particle":"","family":"Mitchell","given":"R.J","non-dropping-particle":"","parse-names":false,"suffix":""},{"dropping-particle":"","family":"Lilly","given":"A","non-dropping-particle":"","parse-names":false,"suffix":""},{"dropping-particle":"","family":"Bell","given":"J.S","non-dropping-particle":"","parse-names":false,"suffix":""},{"dropping-particle":"","family":"Cameron","given":"C","non-dropping-particle":"","parse-names":false,"suffix":""},{"dropping-particle":"","family":"Donald","given":"C","non-dropping-particle":"","parse-names":false,"suffix":""},{"dropping-particle":"","family":"Fielding","given":"D","non-dropping-particle":"","parse-names":false,"suffix":""},{"dropping-particle":"","family":"Green","given":"G","non-dropping-particle":"","parse-names":false,"suffix":""},{"dropping-particle":"","family":"Hewison","given":"R.H","non-dropping-particle":"","parse-names":false,"suffix":""},{"dropping-particle":"","family":"McIntyre","given":"S","non-dropping-particle":"","parse-names":false,"suffix":""},{"dropping-particle":"","family":"Newman","given":"G","non-dropping-particle":"","parse-names":false,"suffix":""},{"dropping-particle":"","family":"Nolan","given":"A","non-dropping-particle":"","parse-names":false,"suffix":""},{"dropping-particle":"","family":"Owen","given":"J","non-dropping-particle":"","parse-names":false,"suffix":""},{"dropping-particle":"","family":"Smith","given":"D","non-dropping-particle":"","parse-names":false,"suffix":""},{"dropping-particle":"","family":"Sturgeon","given":"F","non-dropping-particle":"","parse-names":false,"suffix":""}],"container-title":"Scottish National Heritage Research Report No. 917","id":"ITEM-1","issued":{"date-parts":[["2019"]]},"title":"Ecosystem effects of woodland exclosures","type":"article-journal"}}],"schema":"https://github.com/citation-style-language/schema/raw/master/csl-citation.json"} </w:instrText>
      </w:r>
      <w:r w:rsidRPr="00080446">
        <w:rPr>
          <w:color w:val="2B579A"/>
          <w:shd w:val="clear" w:color="auto" w:fill="E6E6E6"/>
        </w:rPr>
        <w:fldChar w:fldCharType="separate"/>
      </w:r>
      <w:r w:rsidR="00C5133D">
        <w:rPr>
          <w:rFonts w:cs="Times New Roman"/>
        </w:rPr>
        <w:t>(Mitchell et al., 2019)</w:t>
      </w:r>
      <w:r w:rsidRPr="00080446">
        <w:rPr>
          <w:color w:val="2B579A"/>
          <w:shd w:val="clear" w:color="auto" w:fill="E6E6E6"/>
        </w:rPr>
        <w:fldChar w:fldCharType="end"/>
      </w:r>
      <w:r w:rsidRPr="00080446">
        <w:t>.</w:t>
      </w:r>
      <w:r>
        <w:t xml:space="preserve"> In </w:t>
      </w:r>
      <w:r w:rsidRPr="00365D72">
        <w:t>Ireland, the CréBeo Soil Biodiversity Project pilot study utilised DNA metabarcoding of soil fungi and bacteria alongside traditional survey methods for ants, nematodes and earthworms, sampling 61 sites</w:t>
      </w:r>
      <w:r>
        <w:t xml:space="preserve"> across the country</w:t>
      </w:r>
      <w:r w:rsidRPr="00365D72">
        <w:t xml:space="preserve">, to provide a baseline assessment of the biodiversity and distribution of the soil biota </w:t>
      </w:r>
      <w:r w:rsidRPr="00365D72">
        <w:rPr>
          <w:color w:val="2B579A"/>
          <w:shd w:val="clear" w:color="auto" w:fill="E6E6E6"/>
        </w:rPr>
        <w:fldChar w:fldCharType="begin" w:fldLock="1"/>
      </w:r>
      <w:r w:rsidR="0063198C">
        <w:instrText xml:space="preserve"> ADDIN ZOTERO_ITEM CSL_CITATION {"citationID":"dEp8ENpu","properties":{"formattedCitation":"(Schmidt et al., 2005)","plainCitation":"(Schmidt et al., 2005)","noteIndex":0},"citationItems":[{"id":"w52rFSGD/1WCOhdTZ","uris":["http://www.mendeley.com/documents/?uuid=d6bf1f75-9696-4714-aa61-a75235e562b8","http://www.mendeley.com/documents/?uuid=6a222998-c28a-44b5-b307-8da4f2acb4ab"],"itemData":{"ISBN":"9781840953886","author":[{"dropping-particle":"","family":"Schmidt","given":"Olaf","non-dropping-particle":"","parse-names":false,"suffix":""},{"dropping-particle":"","family":"Keith","given":"Aidan M.","non-dropping-particle":"","parse-names":false,"suffix":""},{"dropping-particle":"","family":"Arroyo","given":"Julio","non-dropping-particle":"","parse-names":false,"suffix":""},{"dropping-particle":"","family":"Bolger","given":"Thomas","non-dropping-particle":"","parse-names":false,"suffix":""},{"dropping-particle":"","family":"Boots","given":"Bas","non-dropping-particle":"","parse-names":false,"suffix":""},{"dropping-particle":"","family":"Breen","given":"John","non-dropping-particle":"","parse-names":false,"suffix":""},{"dropping-particle":"","family":"Clipson","given":"Nicholas","non-dropping-particle":"","parse-names":false,"suffix":""},{"dropping-particle":"","family":"Doohan","given":"Fiona M.","non-dropping-particle":"","parse-names":false,"suffix":""},{"dropping-particle":"","family":"Griffin","given":"Christine T.","non-dropping-particle":"","parse-names":false,"suffix":""},{"dropping-particle":"","family":"Hazard","given":"Christina","non-dropping-particle":"","parse-names":false,"suffix":""},{"dropping-particle":"","family":"Niechoj","given":"Robin","non-dropping-particle":"","parse-names":false,"suffix":""}],"id":"ITEM-1","issued":{"date-parts":[["2005"]]},"title":"STRIVE report series No.67: The CréBeo Soil Biodiversity Project","type":"article-journal"}}],"schema":"https://github.com/citation-style-language/schema/raw/master/csl-citation.json"} </w:instrText>
      </w:r>
      <w:r w:rsidRPr="00365D72">
        <w:rPr>
          <w:color w:val="2B579A"/>
          <w:shd w:val="clear" w:color="auto" w:fill="E6E6E6"/>
        </w:rPr>
        <w:fldChar w:fldCharType="separate"/>
      </w:r>
      <w:r w:rsidR="00C5133D">
        <w:rPr>
          <w:rFonts w:cs="Times New Roman"/>
        </w:rPr>
        <w:t>(Schmidt et al., 2005)</w:t>
      </w:r>
      <w:r w:rsidRPr="00365D72">
        <w:rPr>
          <w:color w:val="2B579A"/>
          <w:shd w:val="clear" w:color="auto" w:fill="E6E6E6"/>
        </w:rPr>
        <w:fldChar w:fldCharType="end"/>
      </w:r>
      <w:r>
        <w:t>.</w:t>
      </w:r>
    </w:p>
    <w:p w14:paraId="3F902C17" w14:textId="463F6F6E" w:rsidR="00E936DD" w:rsidRDefault="00E936DD" w:rsidP="00EC500B">
      <w:pPr>
        <w:pStyle w:val="NMtext"/>
        <w:spacing w:line="360" w:lineRule="auto"/>
        <w:jc w:val="left"/>
      </w:pPr>
      <w:r w:rsidRPr="00C657F6">
        <w:lastRenderedPageBreak/>
        <w:t xml:space="preserve">Measuring habitat function and resilience poses additional challenges and research is still in an earlier stage. Although some studies have already focused on understanding community responses to perturbation using eDNA </w:t>
      </w:r>
      <w:r w:rsidRPr="00C657F6">
        <w:rPr>
          <w:color w:val="2B579A"/>
          <w:shd w:val="clear" w:color="auto" w:fill="E6E6E6"/>
        </w:rPr>
        <w:fldChar w:fldCharType="begin" w:fldLock="1"/>
      </w:r>
      <w:r w:rsidR="0063198C">
        <w:instrText xml:space="preserve"> ADDIN ZOTERO_ITEM CSL_CITATION {"citationID":"PREN7s0s","properties":{"formattedCitation":"(e.g. bacterial communities using OTU based phylogenetic approaches, Liu et al., 2017b)","plainCitation":"(e.g. bacterial communities using OTU based phylogenetic approaches, Liu et al., 2017b)","noteIndex":0},"citationItems":[{"id":"w52rFSGD/ut250tBR","uris":["http://www.mendeley.com/documents/?uuid=07fa9139-c856-480e-941e-17f0ddbb1f5b"],"itemData":{"DOI":"10.1038/s41598-017-17736-w","ISSN":"20452322","PMID":"29235487","abstract":"How press disturbance (long-term) influences the phylogenetic turnover of soil microbial communities responding to pulse disturbances (short-term) is not fully known. Understanding the complex connections between the history of environmental conditions, assembly processes and microbial community dynamics is necessary to predict microbial response to perturbation. We started by investigating phylogenetic spatial turnover (based on DNA) of soil prokaryotic communities after long-term nitrogen (N) deposition and temporal turnover (based on RNA) of communities responding to pulse by conducting short-term rewetting experiments. The results showed that moderate N addition increased ecological stochasticity and phylogenetic diversity. In contrast, high N addition slightly increased homogeneous selection and decreased phylogenetic diversity. Examining the system with higher phylogenetic resolution revealed a moderate contribution of variable selection across the whole N gradient. The moisture pulse experiment showed that high N soils had higher rates of phylogenetic turnover across short phylogenetic distances and significant changes in community compositions through time. Long-term N input history influenced spatial turnover of microbial communities, but the dominant community assembly mechanisms differed across different N deposition gradients. We further revealed an interaction between press and pulse disturbances whereby deterministic processes were particularly important following pulse disturbances in high N soils.","author":[{"dropping-particle":"","family":"Liu","given":"Chi","non-dropping-particle":"","parse-names":false,"suffix":""},{"dropping-particle":"","family":"Yao","given":"Minjie","non-dropping-particle":"","parse-names":false,"suffix":""},{"dropping-particle":"","family":"Stegen","given":"James C.","non-dropping-particle":"","parse-names":false,"suffix":""},{"dropping-particle":"","family":"Rui","given":"Junpeng","non-dropping-particle":"","parse-names":false,"suffix":""},{"dropping-particle":"","family":"Li","given":"Jiabao","non-dropping-particle":"","parse-names":false,"suffix":""},{"dropping-particle":"","family":"Li","given":"Xiangzhen","non-dropping-particle":"","parse-names":false,"suffix":""}],"container-title":"Scientific Reports","id":"ITEM-1","issue":"1","issued":{"date-parts":[["2017"]]},"page":"1-11","publisher":"Springer US","title":"Long-term nitrogen addition affects the phylogenetic turnover of soil microbial community responding to moisture pulse","type":"article-journal","volume":"7"},"prefix":"e.g. bacterial communities using OTU based phylogenetic approaches, "}],"schema":"https://github.com/citation-style-language/schema/raw/master/csl-citation.json"} </w:instrText>
      </w:r>
      <w:r w:rsidRPr="00C657F6">
        <w:rPr>
          <w:color w:val="2B579A"/>
          <w:shd w:val="clear" w:color="auto" w:fill="E6E6E6"/>
        </w:rPr>
        <w:fldChar w:fldCharType="separate"/>
      </w:r>
      <w:r w:rsidR="00C5133D">
        <w:rPr>
          <w:rFonts w:cs="Times New Roman"/>
        </w:rPr>
        <w:t>(e.g. bacterial communities using OTU based phylogenetic approaches, Liu et al., 2017b)</w:t>
      </w:r>
      <w:r w:rsidRPr="00C657F6">
        <w:rPr>
          <w:color w:val="2B579A"/>
          <w:shd w:val="clear" w:color="auto" w:fill="E6E6E6"/>
        </w:rPr>
        <w:fldChar w:fldCharType="end"/>
      </w:r>
      <w:r w:rsidRPr="00C657F6">
        <w:t xml:space="preserve">, further work is required for the implementation of these approaches for biodiversity reporting. </w:t>
      </w:r>
    </w:p>
    <w:p w14:paraId="18F8437A" w14:textId="71498B60" w:rsidR="00E936DD" w:rsidRDefault="00E936DD" w:rsidP="003B4F38">
      <w:pPr>
        <w:pStyle w:val="Heading3"/>
        <w:jc w:val="left"/>
      </w:pPr>
      <w:r w:rsidRPr="003B4F38">
        <w:rPr>
          <w:color w:val="146568"/>
        </w:rPr>
        <w:t>Opportunities for species inventories and detections</w:t>
      </w:r>
    </w:p>
    <w:p w14:paraId="07415FFD" w14:textId="77777777" w:rsidR="00E936DD" w:rsidRPr="00BB19AA" w:rsidRDefault="00E936DD" w:rsidP="00E936DD">
      <w:pPr>
        <w:rPr>
          <w:lang w:val="en-US"/>
        </w:rPr>
      </w:pPr>
    </w:p>
    <w:p w14:paraId="720C1704" w14:textId="77777777" w:rsidR="00E936DD" w:rsidRPr="000B4CD8" w:rsidRDefault="00E936DD" w:rsidP="003B4F38">
      <w:pPr>
        <w:pStyle w:val="Heading4"/>
        <w:spacing w:line="360" w:lineRule="auto"/>
        <w:jc w:val="left"/>
      </w:pPr>
      <w:r w:rsidRPr="000B4CD8">
        <w:t>Developing new primers for high priority taxonomic groups of interest</w:t>
      </w:r>
    </w:p>
    <w:p w14:paraId="54DBF7CD" w14:textId="77777777" w:rsidR="00E936DD" w:rsidRDefault="00E936DD" w:rsidP="00233DBA">
      <w:pPr>
        <w:pStyle w:val="NMtext"/>
        <w:spacing w:line="360" w:lineRule="auto"/>
        <w:jc w:val="left"/>
      </w:pPr>
      <w:r>
        <w:t>The number of taxonomic groups being routinely monitored</w:t>
      </w:r>
      <w:r w:rsidRPr="008630DF">
        <w:t xml:space="preserve"> </w:t>
      </w:r>
      <w:r>
        <w:t>in woodland habitats is limited. DNA methods allow us to expand the range of taxa that can be surveyed, while reducing the reliance on taxonomic specialists for specimen identification</w:t>
      </w:r>
      <w:r w:rsidRPr="008630DF">
        <w:t>.</w:t>
      </w:r>
      <w:r>
        <w:t xml:space="preserve"> </w:t>
      </w:r>
      <w:r w:rsidRPr="66D0E6E8">
        <w:t>While there is one generally accepted genetic marker for bacterial and fungal barcoding respectively,</w:t>
      </w:r>
      <w:r>
        <w:t xml:space="preserve"> other taxa such as plants and invertebrates are less well standardised</w:t>
      </w:r>
      <w:r w:rsidRPr="008630DF">
        <w:t>.</w:t>
      </w:r>
      <w:r>
        <w:t xml:space="preserve"> As noted in other habitat sections, t</w:t>
      </w:r>
      <w:r w:rsidRPr="00CB4205">
        <w:t xml:space="preserve">here is an opportunity to further develop primer sets to assess </w:t>
      </w:r>
      <w:r>
        <w:t>a</w:t>
      </w:r>
      <w:r w:rsidRPr="00CB4205">
        <w:t xml:space="preserve"> range of </w:t>
      </w:r>
      <w:r w:rsidRPr="008630DF">
        <w:t>taxa.</w:t>
      </w:r>
      <w:r>
        <w:t xml:space="preserve"> Initial testing using soil DNA samples for mammal surveys at Scottish woodland sites has provided promising results. This could be further developed and optimised to target endangered mammals, such as red squirrel and mountain hare.</w:t>
      </w:r>
    </w:p>
    <w:p w14:paraId="430FEC0F" w14:textId="3DAB455B" w:rsidR="00E936DD" w:rsidRDefault="00E936DD" w:rsidP="00B77F3D">
      <w:pPr>
        <w:pStyle w:val="NMtext"/>
        <w:spacing w:line="360" w:lineRule="auto"/>
        <w:jc w:val="left"/>
      </w:pPr>
      <w:r>
        <w:t>Of</w:t>
      </w:r>
      <w:r w:rsidDel="00585F5A">
        <w:t xml:space="preserve"> </w:t>
      </w:r>
      <w:r>
        <w:t xml:space="preserve">particular interest to practitioners in this habitat is the detection of plant pathogens and pests. This is a taxonomically diverse group including invertebrates, bacteria, fungi, viruses, oomycetes, and others. Development of either single species or metabarcoding primers to reliably detect these species would be </w:t>
      </w:r>
      <w:r w:rsidR="007203E4">
        <w:t>greatly beneficial</w:t>
      </w:r>
      <w:r>
        <w:t xml:space="preserve"> for biomonitoring in this habitat, particularly in a commercial forestry context.</w:t>
      </w:r>
      <w:r w:rsidDel="006355AC">
        <w:t xml:space="preserve"> </w:t>
      </w:r>
      <w:r>
        <w:t xml:space="preserve">Single species assays could be developed to target key taxa of concern, such as </w:t>
      </w:r>
      <w:r w:rsidRPr="00C63E25">
        <w:rPr>
          <w:i/>
        </w:rPr>
        <w:t xml:space="preserve">Phytophthora ramorum </w:t>
      </w:r>
      <w:r>
        <w:t xml:space="preserve">(pathogen that causes sudden oak death) and </w:t>
      </w:r>
      <w:r w:rsidRPr="00C63E25">
        <w:rPr>
          <w:i/>
        </w:rPr>
        <w:t>Ips typographus</w:t>
      </w:r>
      <w:r>
        <w:rPr>
          <w:i/>
          <w:iCs/>
        </w:rPr>
        <w:t xml:space="preserve"> </w:t>
      </w:r>
      <w:r w:rsidRPr="00C63E25">
        <w:t>(European spruce bark beetle)</w:t>
      </w:r>
      <w:r>
        <w:t>. Routine screening with these assays could provide early warning systems to identify areas of potential outbreaks that warrant further investigation.</w:t>
      </w:r>
      <w:r w:rsidRPr="008630DF" w:rsidDel="007B1EA8">
        <w:t xml:space="preserve"> </w:t>
      </w:r>
      <w:r>
        <w:t xml:space="preserve">A challenge with designing surveys for pests/pathogens is that the life-history of each one needs to be well understood to enable informed sampling regimes – they will be active during different seasons and there are many options of where/how to sample – soil, malaise traps, vegetation (plant tissue has been successfully used to assess invertebrate communities for example), standing/flowing water, air etc. So, </w:t>
      </w:r>
      <w:r>
        <w:lastRenderedPageBreak/>
        <w:t>while there are clear opportunities, it is likely that a wide range of monitoring study designs need to be implemented for comprehensive assessments.</w:t>
      </w:r>
    </w:p>
    <w:p w14:paraId="54DFD54A" w14:textId="702C77C8" w:rsidR="00E936DD" w:rsidRDefault="00E936DD" w:rsidP="003B4F38">
      <w:pPr>
        <w:pStyle w:val="Heading3"/>
        <w:jc w:val="left"/>
      </w:pPr>
      <w:r w:rsidRPr="003B4F38">
        <w:rPr>
          <w:color w:val="146568"/>
        </w:rPr>
        <w:t>Opportunities for metabarcoding for ecological assessment of habitats</w:t>
      </w:r>
    </w:p>
    <w:p w14:paraId="2A06498E" w14:textId="77777777" w:rsidR="00E936DD" w:rsidRPr="00BB19AA" w:rsidRDefault="00E936DD" w:rsidP="00E936DD">
      <w:pPr>
        <w:rPr>
          <w:lang w:val="en-US"/>
        </w:rPr>
      </w:pPr>
    </w:p>
    <w:p w14:paraId="4E40A5FA" w14:textId="77777777" w:rsidR="00E936DD" w:rsidRPr="000B4CD8" w:rsidRDefault="00E936DD" w:rsidP="003B4F38">
      <w:pPr>
        <w:pStyle w:val="Heading4"/>
        <w:spacing w:line="360" w:lineRule="auto"/>
        <w:jc w:val="left"/>
      </w:pPr>
      <w:r w:rsidRPr="000B4CD8">
        <w:t>Development of an experimental soil monitoring sampling strategy</w:t>
      </w:r>
    </w:p>
    <w:p w14:paraId="212C360C" w14:textId="3F57EDE6" w:rsidR="00E936DD" w:rsidRPr="00E731B6" w:rsidRDefault="00E936DD" w:rsidP="00233DBA">
      <w:pPr>
        <w:spacing w:after="160" w:line="360" w:lineRule="auto"/>
        <w:rPr>
          <w:rFonts w:ascii="Source Sans Pro Light" w:hAnsi="Source Sans Pro Light"/>
        </w:rPr>
      </w:pPr>
      <w:r w:rsidRPr="00E02C6C">
        <w:rPr>
          <w:rStyle w:val="NMtextChar"/>
        </w:rPr>
        <w:t xml:space="preserve">One of the key differences between terrestrial and aquatic habitats is the relative ease by which </w:t>
      </w:r>
      <w:r>
        <w:rPr>
          <w:rStyle w:val="NMtextChar"/>
        </w:rPr>
        <w:t xml:space="preserve">experimental designs can be established to examine the impact of different pressures and interventions, for example, </w:t>
      </w:r>
      <w:r w:rsidRPr="00C420E2">
        <w:rPr>
          <w:rStyle w:val="NMtextChar"/>
        </w:rPr>
        <w:t>grazing being controlled with fencing, invasive plants being controlled by removal/herbicides, invasive mammals being controlled by trapping etc.</w:t>
      </w:r>
      <w:r w:rsidRPr="00C420E2" w:rsidDel="00D82FA3">
        <w:rPr>
          <w:rStyle w:val="NMtextChar"/>
        </w:rPr>
        <w:t xml:space="preserve"> </w:t>
      </w:r>
      <w:r w:rsidRPr="00C420E2">
        <w:rPr>
          <w:rStyle w:val="NMtextChar"/>
        </w:rPr>
        <w:t xml:space="preserve">There is an opportunity to develop a soil biomonitoring strategy based around experimental units. The initial target taxa would most likely be </w:t>
      </w:r>
      <w:r>
        <w:rPr>
          <w:rStyle w:val="NMtextChar"/>
        </w:rPr>
        <w:t xml:space="preserve">those most commonly characterized in soil: </w:t>
      </w:r>
      <w:r w:rsidRPr="00C420E2">
        <w:rPr>
          <w:rStyle w:val="NMtextChar"/>
        </w:rPr>
        <w:t xml:space="preserve">bacteria and fungi and potentially invertebrates. </w:t>
      </w:r>
      <w:r>
        <w:rPr>
          <w:rStyle w:val="NMtextChar"/>
        </w:rPr>
        <w:t>A key</w:t>
      </w:r>
      <w:r w:rsidRPr="00C420E2">
        <w:rPr>
          <w:rStyle w:val="NMtextChar"/>
        </w:rPr>
        <w:t xml:space="preserve"> challenge is </w:t>
      </w:r>
      <w:r>
        <w:rPr>
          <w:rStyle w:val="NMtextChar"/>
        </w:rPr>
        <w:t>deciding on an appropriate</w:t>
      </w:r>
      <w:r w:rsidRPr="00C420E2">
        <w:rPr>
          <w:rStyle w:val="NMtextChar"/>
        </w:rPr>
        <w:t xml:space="preserve"> soil sampling design. There is a lack of standardization regarding soil sampling</w:t>
      </w:r>
      <w:r w:rsidDel="00867412">
        <w:rPr>
          <w:rStyle w:val="NMtextChar"/>
        </w:rPr>
        <w:t>,</w:t>
      </w:r>
      <w:r w:rsidRPr="00E02C6C" w:rsidDel="00867412">
        <w:rPr>
          <w:rStyle w:val="NMtextChar"/>
        </w:rPr>
        <w:t xml:space="preserve"> </w:t>
      </w:r>
      <w:r w:rsidRPr="00E02C6C">
        <w:rPr>
          <w:rStyle w:val="NMtextChar"/>
        </w:rPr>
        <w:t xml:space="preserve">relating to plot size, number of subsamples per plot </w:t>
      </w:r>
      <w:r>
        <w:rPr>
          <w:rStyle w:val="NMtextChar"/>
        </w:rPr>
        <w:t xml:space="preserve">and </w:t>
      </w:r>
      <w:r w:rsidRPr="00E02C6C">
        <w:rPr>
          <w:rStyle w:val="NMtextChar"/>
        </w:rPr>
        <w:t>sampling depth. We are not aware of any detailed studies that test different sampling strategies for DNA</w:t>
      </w:r>
      <w:r>
        <w:rPr>
          <w:rStyle w:val="NMtextChar"/>
        </w:rPr>
        <w:t xml:space="preserve">-based </w:t>
      </w:r>
      <w:r w:rsidRPr="00C420E2">
        <w:rPr>
          <w:rStyle w:val="NMtextChar"/>
        </w:rPr>
        <w:t xml:space="preserve">monitoring of soil communities at scale. One study found that the number of sub-samples required to obtain an accurate representation of forest fungal communities depends on forest type </w:t>
      </w:r>
      <w:r w:rsidRPr="690401B7">
        <w:rPr>
          <w:rStyle w:val="NMtextChar"/>
        </w:rPr>
        <w:fldChar w:fldCharType="begin" w:fldLock="1"/>
      </w:r>
      <w:r w:rsidR="0063198C">
        <w:rPr>
          <w:rStyle w:val="NMtextChar"/>
        </w:rPr>
        <w:instrText xml:space="preserve"> ADDIN ZOTERO_ITEM CSL_CITATION {"citationID":"cNbcyepv","properties":{"formattedCitation":"(Adamo et al., 2021)","plainCitation":"(Adamo et al., 2021)","noteIndex":0},"citationItems":[{"id":"w52rFSGD/9iXhUPdK","uris":["http://www.mendeley.com/documents/?uuid=1b217949-cb1d-40d0-af6f-d7d4b14f617d"],"itemData":{"DOI":"10.1016/j.funbio.2021.01.005","ISSN":"18786146","PMID":"34024594","abstract":"Soil sampling is a critical step affecting perceived fungal diversity, however sampling optimization for high-throughput-DNA sequencing studies have never been tested in Mediterranean forest ecosystems. We identified the minimum number of pooled samples needed to obtain a reliable description of fungal communities in terms of diversity and composition in three different Mediterranean forests (pine, oak, and mixed-pine-oak). Twenty soil samples were randomly selected in each of the three plots per type. Samples obtained in 100 m2 plots were pooled to obtain mixtures of 3, 6, 10, 15, 20 samples, and sequenced using Illumina MiSeq of fungal ITS2 amplicons. Pooling three soil samples in Pinus and Quercus stands provided consistent richness estimations, while at least six samples were needed in mixed-stands. β-diversity decreased with increasing sample pools in monospecific-stands, while there was no effect of sample pool size on mixed-stands. Soil sample pooling had no effect over species composition. We estimate that three samples would be already optimal to describe fungal richness and composition in Mediterranean pure stands, while at least six samples would be needed in mixed stands.","author":[{"dropping-particle":"","family":"Adamo","given":"Irene","non-dropping-particle":"","parse-names":false,"suffix":""},{"dropping-particle":"","family":"Piñuela","given":"Yasmine","non-dropping-particle":"","parse-names":false,"suffix":""},{"dropping-particle":"","family":"Bonet","given":"José Antonio","non-dropping-particle":"","parse-names":false,"suffix":""},{"dropping-particle":"","family":"Castaño","given":"Carles","non-dropping-particle":"","parse-names":false,"suffix":""},{"dropping-particle":"","family":"Martínez de Aragón","given":"Juan","non-dropping-particle":"","parse-names":false,"suffix":""},{"dropping-particle":"","family":"Parladé","given":"Javier","non-dropping-particle":"","parse-names":false,"suffix":""},{"dropping-particle":"","family":"Pera","given":"Joan","non-dropping-particle":"","parse-names":false,"suffix":""},{"dropping-particle":"","family":"Alday","given":"Josu G.","non-dropping-particle":"","parse-names":false,"suffix":""}],"container-title":"Fungal Biology","id":"ITEM-1","issued":{"date-parts":[["2021"]]},"title":"Sampling forest soils to describe fungal diversity and composition. Which is the optimal sampling size in mediterranean pure and mixed pine oak forests?","type":"article-journal","volume":"125"}}],"schema":"https://github.com/citation-style-language/schema/raw/master/csl-citation.json"} </w:instrText>
      </w:r>
      <w:r w:rsidRPr="690401B7">
        <w:rPr>
          <w:rStyle w:val="NMtextChar"/>
        </w:rPr>
        <w:fldChar w:fldCharType="separate"/>
      </w:r>
      <w:r w:rsidR="00C5133D">
        <w:rPr>
          <w:rFonts w:ascii="Source Sans Pro Light" w:hAnsi="Source Sans Pro Light"/>
        </w:rPr>
        <w:t>(Adamo et al., 2021)</w:t>
      </w:r>
      <w:r w:rsidRPr="690401B7">
        <w:rPr>
          <w:rStyle w:val="NMtextChar"/>
        </w:rPr>
        <w:fldChar w:fldCharType="end"/>
      </w:r>
      <w:r w:rsidRPr="00C420E2">
        <w:rPr>
          <w:rStyle w:val="NMtextChar"/>
        </w:rPr>
        <w:t xml:space="preserve"> so sampling strategies may need to be adapted depending on habitat. Within forest soil, vertical niche partition of microbial communities has been associated with changes in soil properties, with the most complex communities shown to inhabit the upper mineral soil layer </w:t>
      </w:r>
      <w:r w:rsidRPr="690401B7">
        <w:rPr>
          <w:rStyle w:val="NMtextChar"/>
        </w:rPr>
        <w:fldChar w:fldCharType="begin" w:fldLock="1"/>
      </w:r>
      <w:r w:rsidR="0063198C">
        <w:rPr>
          <w:rStyle w:val="NMtextChar"/>
        </w:rPr>
        <w:instrText xml:space="preserve"> ADDIN ZOTERO_ITEM CSL_CITATION {"citationID":"rMzeGYaB","properties":{"formattedCitation":"(Mundra et al., 2021)","plainCitation":"(Mundra et al., 2021)","noteIndex":0},"citationItems":[{"id":"w52rFSGD/fhLUD8Qz","uris":["http://www.mendeley.com/documents/?uuid=76dd33e5-0ad0-4b33-96f2-f3d35ac8e2bd"],"itemData":{"DOI":"10.1093/femsec/fiab022","ISBN":"0000000205351","ISSN":"15746941","PMID":"33547899","abstract":"Soil depth represents a strong physiochemical gradient that greatly affects soil-dwelling microorganisms. Fungal communities are typically structured by soil depth, but how other microorganisms are structured is less known. Here, we tested whether depth-dependent variation in soil chemistry affects the distribution and co-occurrence patterns of soil microbial communities. This was investigated by DNA metabarcoding in conjunction with network analyses of bacteria, fungi, as well as other micro-eukaryotes, sampled in four different soil depths in Norwegian birch forests. Strong compositional turnover in microbial assemblages with soil depth was detected for all organismal groups. Significantly greater microbial diversity and fungal biomass appeared in the nutrient-rich organic layer, with sharp decrease towards the less nutrient-rich mineral zones. The proportions of copiotrophic bacteria, Arthropoda and Apicomplexa were markedly higher in the organic layer, while patterns were opposite for oligotrophic bacteria, Cercozoa, Ascomycota and ectomycorrhizal fungi. Network analyses indicated more intensive inter-kingdom co-occurrence patterns in the upper mineral layer (0-5 cm) compared to the above organic and the lower mineral soil, signifying substantial influence of soil depth on biotic interactions. This study supports the view that different microbial groups are adapted to different forest soil strata, with varying level of interactions along the depth gradient.","author":[{"dropping-particle":"","family":"Mundra","given":"Sunil","non-dropping-particle":"","parse-names":false,"suffix":""},{"dropping-particle":"","family":"Kjønaas","given":"O. Janne","non-dropping-particle":"","parse-names":false,"suffix":""},{"dropping-particle":"","family":"Morgado","given":"Luis N.","non-dropping-particle":"","parse-names":false,"suffix":""},{"dropping-particle":"","family":"Krabberød","given":"Anders Kristian","non-dropping-particle":"","parse-names":false,"suffix":""},{"dropping-particle":"","family":"Ransedokken","given":"Yngvild","non-dropping-particle":"","parse-names":false,"suffix":""},{"dropping-particle":"","family":"Kauserud","given":"Håvard","non-dropping-particle":"","parse-names":false,"suffix":""}],"container-title":"FEMS microbiology ecology","id":"ITEM-1","issue":"3","issued":{"date-parts":[["2021"]]},"page":"1-15","title":"Soil depth matters: shift in composition and inter-kingdom co-occurrence patterns of microorganisms in forest soils","type":"article-journal","volume":"97"}}],"schema":"https://github.com/citation-style-language/schema/raw/master/csl-citation.json"} </w:instrText>
      </w:r>
      <w:r w:rsidRPr="690401B7">
        <w:rPr>
          <w:rStyle w:val="NMtextChar"/>
        </w:rPr>
        <w:fldChar w:fldCharType="separate"/>
      </w:r>
      <w:r w:rsidR="00C5133D">
        <w:rPr>
          <w:rFonts w:ascii="Source Sans Pro Light" w:hAnsi="Source Sans Pro Light"/>
        </w:rPr>
        <w:t>(Mundra et al., 2021)</w:t>
      </w:r>
      <w:r w:rsidRPr="690401B7">
        <w:rPr>
          <w:rStyle w:val="NMtextChar"/>
        </w:rPr>
        <w:fldChar w:fldCharType="end"/>
      </w:r>
      <w:r w:rsidRPr="00C420E2">
        <w:rPr>
          <w:rStyle w:val="NMtextChar"/>
        </w:rPr>
        <w:t xml:space="preserve">. An initial study would need to be carried out in an area which encompasses the experimental factor </w:t>
      </w:r>
      <w:r w:rsidDel="00BA31FE">
        <w:rPr>
          <w:rStyle w:val="NMtextChar"/>
        </w:rPr>
        <w:t xml:space="preserve">with </w:t>
      </w:r>
      <w:r>
        <w:rPr>
          <w:rStyle w:val="NMtextChar"/>
        </w:rPr>
        <w:t>several</w:t>
      </w:r>
      <w:r w:rsidRPr="00E02C6C">
        <w:rPr>
          <w:rStyle w:val="NMtextChar"/>
        </w:rPr>
        <w:t xml:space="preserve"> degrees of impact (</w:t>
      </w:r>
      <w:r>
        <w:rPr>
          <w:rStyle w:val="NMtextChar"/>
        </w:rPr>
        <w:t>e.g</w:t>
      </w:r>
      <w:r w:rsidRPr="00E02C6C">
        <w:rPr>
          <w:rStyle w:val="NMtextChar"/>
        </w:rPr>
        <w:t>.</w:t>
      </w:r>
      <w:r>
        <w:rPr>
          <w:rStyle w:val="NMtextChar"/>
        </w:rPr>
        <w:t>,</w:t>
      </w:r>
      <w:r w:rsidRPr="00E02C6C">
        <w:rPr>
          <w:rStyle w:val="NMtextChar"/>
        </w:rPr>
        <w:t xml:space="preserve"> control, low, medium, high)</w:t>
      </w:r>
      <w:r>
        <w:rPr>
          <w:rStyle w:val="NMtextChar"/>
        </w:rPr>
        <w:t xml:space="preserve"> incorporating as many sampling points as possible</w:t>
      </w:r>
      <w:r w:rsidRPr="00E02C6C">
        <w:rPr>
          <w:rStyle w:val="NMtextChar"/>
        </w:rPr>
        <w:t xml:space="preserve">. </w:t>
      </w:r>
      <w:r w:rsidRPr="00C420E2">
        <w:rPr>
          <w:rStyle w:val="NMtextChar"/>
        </w:rPr>
        <w:t xml:space="preserve">The data would then be subjected to power analyses to determine the most efficient method for assessing the soil communities and detecting change across the levels of impact. It should be noted that the outcome is likely to be an additional tool to assess the effects of known impacts on biodiversity rather than a replacement of current methods to provide early detection of those impacts. The experiment would initially inform local monitoring efforts but could be gradually extended to other areas and woodland habitat types through repetition at different sites. </w:t>
      </w:r>
    </w:p>
    <w:p w14:paraId="3822361D" w14:textId="0D875D31" w:rsidR="00E936DD" w:rsidRDefault="00E936DD" w:rsidP="00233DBA">
      <w:pPr>
        <w:spacing w:after="160" w:line="360" w:lineRule="auto"/>
        <w:rPr>
          <w:rFonts w:ascii="Source Sans Pro Light" w:hAnsi="Source Sans Pro Light"/>
        </w:rPr>
      </w:pPr>
      <w:r>
        <w:rPr>
          <w:rFonts w:ascii="Source Sans Pro Light" w:hAnsi="Source Sans Pro Light"/>
        </w:rPr>
        <w:lastRenderedPageBreak/>
        <w:t xml:space="preserve">Finally, further work is also required on the </w:t>
      </w:r>
      <w:r w:rsidRPr="00E731B6">
        <w:rPr>
          <w:rFonts w:ascii="Source Sans Pro Light" w:hAnsi="Source Sans Pro Light"/>
        </w:rPr>
        <w:t xml:space="preserve">standardization </w:t>
      </w:r>
      <w:r>
        <w:rPr>
          <w:rFonts w:ascii="Source Sans Pro Light" w:hAnsi="Source Sans Pro Light"/>
        </w:rPr>
        <w:t>of</w:t>
      </w:r>
      <w:r w:rsidRPr="00E731B6">
        <w:rPr>
          <w:rFonts w:ascii="Source Sans Pro Light" w:hAnsi="Source Sans Pro Light"/>
        </w:rPr>
        <w:t xml:space="preserve"> laboratory methods. For example, there is no standard amount of source material used (size of soil sample) for DNA extraction, which can alter the number of species detected </w:t>
      </w:r>
      <w:r w:rsidRPr="00E731B6">
        <w:rPr>
          <w:rFonts w:ascii="Source Sans Pro Light" w:hAnsi="Source Sans Pro Light"/>
          <w:color w:val="2B579A"/>
          <w:shd w:val="clear" w:color="auto" w:fill="E6E6E6"/>
        </w:rPr>
        <w:fldChar w:fldCharType="begin" w:fldLock="1"/>
      </w:r>
      <w:r w:rsidR="0063198C">
        <w:rPr>
          <w:rFonts w:ascii="Source Sans Pro Light" w:hAnsi="Source Sans Pro Light"/>
        </w:rPr>
        <w:instrText xml:space="preserve"> ADDIN ZOTERO_ITEM CSL_CITATION {"citationID":"wuOuyTC8","properties":{"formattedCitation":"(Dopheide et al., 2019)","plainCitation":"(Dopheide et al., 2019)","noteIndex":0},"citationItems":[{"id":"w52rFSGD/3lSa6vK9","uris":["http://www.mendeley.com/documents/?uuid=680ac26f-0719-4b94-b854-3fda2868d1bf","http://www.mendeley.com/documents/?uuid=dd82e9d5-74ea-4430-9d0a-f22b8d2bf85a"],"itemData":{"DOI":"10.1111/2041-210X.13086","ISSN":"2041210X","abstract":"Soils are ubiquitous and important components of terrestrial ecosystems, richly populated with diverse organisms with important ecological roles. DNA metabarcoding is a promising tool for efficient and taxonomically comprehensive analyses of soil biodiversity, but the outcomes of these analyses are likely affected by basic methodological factors such as sampling and laboratory protocols. We investigated the impacts of DNA extraction methodology and multiple PCRs on DNA metabarcoding biodiversity estimates for multiple taxonomic groups in soil. We applied four DNA extraction methods with different size constraints in parallel to fixed volumes of soil from a pair of forest sites, followed by sets of ten individually indexed PCRs and Illumina sequencing of prokaryote (16S) and eukaryote (18S, fungal 26S, and metazoan cytochrome c oxidase subunit I) barcodes. Methods utilizing larger soil volumes resulted in higher biodiversity estimates for arthropods but not for prokaryotes or microeukaryotes, and improved spatial discrimination of metazoan communities but not prokaryotes. Each DNA extraction method resulted in a biased community composition, and these biases were consistent across sites and amplicons. Some 36%–41% of operational taxonomic units (OTUs) were shared between all four DNA extraction methods and OTUs from many phyla had contrasting abundances from different methods. From 0.2% to 19% of OTUs, accounting for 9.4% to 97% of sequence reads, were amplified in all 10 PCRs from each DNA extraction method and sample. OTUs detected in only a single PCR accounted for 26% to 41% of OTUs but only 0.3% to 2.8% of the sequence reads from each extraction method and sample. The inferred species richness increased strongly with the number of PCRs carried out. We conclude that a consistent DNA extraction method should be used for comparisons between samples, confirm that larger samples of soil (≥15 g) should be used for analyses of metazoan biodiversity than for microbes, and that the number of PCR replicates undertaken strongly affects species richness estimates.","author":[{"dropping-particle":"","family":"Dopheide","given":"Andrew","non-dropping-particle":"","parse-names":false,"suffix":""},{"dropping-particle":"","family":"Xie","given":"Dong","non-dropping-particle":"","parse-names":false,"suffix":""},{"dropping-particle":"","family":"Buckley","given":"Thomas R.","non-dropping-particle":"","parse-names":false,"suffix":""},{"dropping-particle":"","family":"Drummond","given":"Alexei J.","non-dropping-particle":"","parse-names":false,"suffix":""},{"dropping-particle":"","family":"Newcomb","given":"Richard D.","non-dropping-particle":"","parse-names":false,"suffix":""}],"container-title":"Methods in Ecology and Evolution","id":"ITEM-1","issue":"1","issued":{"date-parts":[["2019"]]},"page":"120-133","title":"Impacts of DNA extraction and PCR on DNA metabarcoding estimates of soil biodiversity","type":"article-journal","volume":"10"}}],"schema":"https://github.com/citation-style-language/schema/raw/master/csl-citation.json"} </w:instrText>
      </w:r>
      <w:r w:rsidRPr="00E731B6">
        <w:rPr>
          <w:rFonts w:ascii="Source Sans Pro Light" w:hAnsi="Source Sans Pro Light"/>
          <w:color w:val="2B579A"/>
          <w:shd w:val="clear" w:color="auto" w:fill="E6E6E6"/>
        </w:rPr>
        <w:fldChar w:fldCharType="separate"/>
      </w:r>
      <w:r w:rsidR="00C5133D">
        <w:rPr>
          <w:rFonts w:ascii="Source Sans Pro Light" w:hAnsi="Source Sans Pro Light"/>
        </w:rPr>
        <w:t>(Dopheide et al., 2019)</w:t>
      </w:r>
      <w:r w:rsidRPr="00E731B6">
        <w:rPr>
          <w:rFonts w:ascii="Source Sans Pro Light" w:hAnsi="Source Sans Pro Light"/>
          <w:color w:val="2B579A"/>
          <w:shd w:val="clear" w:color="auto" w:fill="E6E6E6"/>
        </w:rPr>
        <w:fldChar w:fldCharType="end"/>
      </w:r>
      <w:r w:rsidRPr="00E731B6">
        <w:rPr>
          <w:rFonts w:ascii="Source Sans Pro Light" w:hAnsi="Source Sans Pro Light"/>
        </w:rPr>
        <w:t xml:space="preserve"> and/or the taxonomic composition of a sample </w:t>
      </w:r>
      <w:r w:rsidRPr="00E731B6">
        <w:rPr>
          <w:rFonts w:ascii="Source Sans Pro Light" w:hAnsi="Source Sans Pro Light"/>
          <w:color w:val="2B579A"/>
          <w:shd w:val="clear" w:color="auto" w:fill="E6E6E6"/>
        </w:rPr>
        <w:fldChar w:fldCharType="begin" w:fldLock="1"/>
      </w:r>
      <w:r w:rsidR="0063198C">
        <w:rPr>
          <w:rFonts w:ascii="Source Sans Pro Light" w:hAnsi="Source Sans Pro Light"/>
        </w:rPr>
        <w:instrText xml:space="preserve"> ADDIN ZOTERO_ITEM CSL_CITATION {"citationID":"vfYuaF6G","properties":{"formattedCitation":"(Kirse et al., 2021)","plainCitation":"(Kirse et al., 2021)","noteIndex":0},"citationItems":[{"id":"w52rFSGD/abzScJdK","uris":["http://www.mendeley.com/documents/?uuid=df882ef2-6675-483b-94b0-201a18b73e43"],"itemData":{"DOI":"10.3389/fevo.2021.630560","abstract":"Metabarcoding has proven to be a powerful tool to assess ecological patterns and diversity from different habitats. Terrestrial invertebrate diversity is frequently based on bulk samples, which require comparatively high sampling effort. With environmental DNA (eDNA) metabarcoding, field sampling effort can be reduced while increasing the number of recovered organism groups. However, a proof of concept is missing for several invertebrate groups, hampering the development of best-practice advice for these groups. This study aims to provide recommendations on key aspects for the processing of soil samples, from sampling effort to choice of DNA extraction method and marker genes. This study uses eDNA metabarcoding as a tool for assessing invertebrate biodiversity in soil samples, specifically comparing two DNA extraction methods (with and without a lysis step) and two genes, 18S and COI markers. The results show that the choice of marker and DNA extraction method (including a lysis step) significantly affect species detection rates and concomitantly observed invertebrate community composition. Combining methods, by using larger amounts of starting material and including a lysis step resulted in an increase of invertebrate species numbers. Together, these methods improved the detection of species with known lower population densities and allowed the assessment of temporary mesofauna. Furthermore, the choice of marker significantly influenced the diversity levels found. The 18S marker allowed the detection of a higher number of annelid and nematode OTUs, while the COI marker was more suitable for detecting changes in arthropod community structure, especially at the species level. This study makes significant advances to the field of invertebrate biodiversity assessment, particularly using metabarcoding tools by addressing several methodological considerations that are key for accurate ecological appraisals.","author":[{"dropping-particle":"","family":"Kirse","given":"Ameli","non-dropping-particle":"","parse-names":false,"suffix":""},{"dropping-particle":"","family":"Bourlat","given":"Sarah J.","non-dropping-particle":"","parse-names":false,"suffix":""},{"dropping-particle":"","family":"Langen","given":"Kathrin","non-dropping-particle":"","parse-names":false,"suffix":""},{"dropping-particle":"","family":"Fonseca","given":"Vera G.","non-dropping-particle":"","parse-names":false,"suffix":""}],"container-title":"Frontiers in Ecology and Evolution","id":"ITEM-1","issue":"May","issued":{"date-parts":[["2021"]]},"page":"1-13","title":"Unearthing the Potential of Soil eDNA Metabarcoding—Towards Best Practice Advice for Invertebrate Biodiversity Assessment","type":"article-journal","volume":"9"}}],"schema":"https://github.com/citation-style-language/schema/raw/master/csl-citation.json"} </w:instrText>
      </w:r>
      <w:r w:rsidRPr="00E731B6">
        <w:rPr>
          <w:rFonts w:ascii="Source Sans Pro Light" w:hAnsi="Source Sans Pro Light"/>
          <w:color w:val="2B579A"/>
          <w:shd w:val="clear" w:color="auto" w:fill="E6E6E6"/>
        </w:rPr>
        <w:fldChar w:fldCharType="separate"/>
      </w:r>
      <w:r w:rsidR="00C5133D">
        <w:rPr>
          <w:rFonts w:ascii="Source Sans Pro Light" w:hAnsi="Source Sans Pro Light"/>
        </w:rPr>
        <w:t>(Kirse et al., 2021)</w:t>
      </w:r>
      <w:r w:rsidRPr="00E731B6">
        <w:rPr>
          <w:rFonts w:ascii="Source Sans Pro Light" w:hAnsi="Source Sans Pro Light"/>
          <w:color w:val="2B579A"/>
          <w:shd w:val="clear" w:color="auto" w:fill="E6E6E6"/>
        </w:rPr>
        <w:fldChar w:fldCharType="end"/>
      </w:r>
      <w:r w:rsidRPr="00E731B6">
        <w:rPr>
          <w:rFonts w:ascii="Source Sans Pro Light" w:hAnsi="Source Sans Pro Light"/>
        </w:rPr>
        <w:t>.</w:t>
      </w:r>
    </w:p>
    <w:p w14:paraId="1382C284" w14:textId="77777777" w:rsidR="00E936DD" w:rsidRPr="000B4CD8" w:rsidRDefault="00E936DD" w:rsidP="00233DBA">
      <w:pPr>
        <w:pStyle w:val="Heading4"/>
        <w:spacing w:line="360" w:lineRule="auto"/>
      </w:pPr>
      <w:r w:rsidRPr="000B4CD8">
        <w:t>Developing a reference-based model for assigning samples to an ecological category</w:t>
      </w:r>
    </w:p>
    <w:p w14:paraId="621E8279" w14:textId="42AEFB57" w:rsidR="00E936DD" w:rsidRPr="000D7A0B" w:rsidRDefault="00E936DD" w:rsidP="00233DBA">
      <w:pPr>
        <w:pStyle w:val="NMtext"/>
        <w:spacing w:line="360" w:lineRule="auto"/>
        <w:jc w:val="left"/>
      </w:pPr>
      <w:r>
        <w:t>As in other habitats, eDNA-based approaches could also be used to create reference-based models in woodland systems. A number of samples (30+) could be collected from categories across a degradation, pressure or impact gradient, or habitat category</w:t>
      </w:r>
      <w:r w:rsidR="00A331D6">
        <w:t xml:space="preserve">. </w:t>
      </w:r>
      <w:r>
        <w:t xml:space="preserve">There would also be an opportunity to use the woodland SSSI favourable status sites as a reference index. If models were shown to align with SSSI assessments this would allow eDNA methods to replace the plethora of surveys currently used to assess this status and could help improve the objectivity and coverage of SSSI assessments. The data would be analysed 1) using taxonomy and 2) using DNA sequences (these could be clustered or non-clustered). </w:t>
      </w:r>
    </w:p>
    <w:p w14:paraId="478057F7" w14:textId="77777777" w:rsidR="00E936DD" w:rsidRPr="000B4CD8" w:rsidRDefault="00E936DD" w:rsidP="00233DBA">
      <w:pPr>
        <w:pStyle w:val="Heading4"/>
        <w:spacing w:line="360" w:lineRule="auto"/>
      </w:pPr>
      <w:r w:rsidRPr="000B4CD8">
        <w:t>Scaling biodiversity data</w:t>
      </w:r>
    </w:p>
    <w:p w14:paraId="21BB69D0" w14:textId="0C25AC9C" w:rsidR="00E936DD" w:rsidRDefault="00E936DD" w:rsidP="00233DBA">
      <w:pPr>
        <w:pStyle w:val="NMtext"/>
        <w:spacing w:line="360" w:lineRule="auto"/>
        <w:jc w:val="left"/>
        <w:rPr>
          <w:noProof/>
        </w:rPr>
      </w:pPr>
      <w:r>
        <w:t xml:space="preserve">Terrestrial habitats, including broad habitat types, can be characterised using Earth Observation data. Access to these extensive data layers allows us to combine </w:t>
      </w:r>
      <w:r w:rsidRPr="00421571">
        <w:rPr>
          <w:noProof/>
        </w:rPr>
        <w:t>DNA</w:t>
      </w:r>
      <w:r>
        <w:rPr>
          <w:noProof/>
        </w:rPr>
        <w:t>-based</w:t>
      </w:r>
      <w:r w:rsidRPr="00421571">
        <w:rPr>
          <w:noProof/>
        </w:rPr>
        <w:t xml:space="preserve"> point samples with Earth-Observation data layers to interpolate a continuous map of biodiversity distribution </w:t>
      </w:r>
      <w:r>
        <w:rPr>
          <w:noProof/>
        </w:rPr>
        <w:t xml:space="preserve">across a </w:t>
      </w:r>
      <w:r w:rsidRPr="00421571">
        <w:rPr>
          <w:noProof/>
        </w:rPr>
        <w:t>landscape</w:t>
      </w:r>
      <w:r>
        <w:rPr>
          <w:noProof/>
        </w:rPr>
        <w:t xml:space="preserve"> </w:t>
      </w:r>
      <w:r>
        <w:rPr>
          <w:color w:val="2B579A"/>
          <w:shd w:val="clear" w:color="auto" w:fill="E6E6E6"/>
        </w:rPr>
        <w:fldChar w:fldCharType="begin" w:fldLock="1"/>
      </w:r>
      <w:r w:rsidR="0063198C">
        <w:instrText xml:space="preserve"> ADDIN ZOTERO_ITEM CSL_CITATION {"citationID":"b2vaRxAm","properties":{"formattedCitation":"(Bush et al., 2017)","plainCitation":"(Bush et al., 2017)","noteIndex":0},"citationItems":[{"id":"w52rFSGD/9S4QftZA","uris":["http://www.mendeley.com/documents/?uuid=c6ea6734-33fd-4445-a80e-53eef3af81ca","http://www.mendeley.com/documents/?uuid=52d6e796-423f-4c0a-8035-fcc902411461"],"itemData":{"DOI":"10.1038/s41559-017-0176","ISSN":"2397334X","PMID":"28812589","abstract":"Understandably, given the fast pace of biodiversity loss, there is much interest in using Earth observation technology to track biodiversity, ecosystem functions and ecosystem services. However, because most biodiversity is invisible to Earth observation, indicators based on Earth observation could be misleading and reduce the effectiveness of nature conservation and even unintentionally decrease conservation effort. We describe an approach that combines automated recording devices, high-throughput DNA sequencing and modern ecological modelling to extract much more of the information available in Earth observation data. This approach is achievable now, offering efficient and near-real-time monitoring of management impacts on biodiversity and its functions and services.","author":[{"dropping-particle":"","family":"Bush","given":"Alex","non-dropping-particle":"","parse-names":false,"suffix":""},{"dropping-particle":"","family":"Sollmann","given":"Rahel","non-dropping-particle":"","parse-names":false,"suffix":""},{"dropping-particle":"","family":"Wilting","given":"Andreas","non-dropping-particle":"","parse-names":false,"suffix":""},{"dropping-particle":"","family":"Bohmann","given":"Kristine","non-dropping-particle":"","parse-names":false,"suffix":""},{"dropping-particle":"","family":"Cole","given":"Beth","non-dropping-particle":"","parse-names":false,"suffix":""},{"dropping-particle":"","family":"Balzter","given":"Heiko","non-dropping-particle":"","parse-names":false,"suffix":""},{"dropping-particle":"","family":"Martius","given":"Christopher","non-dropping-particle":"","parse-names":false,"suffix":""},{"dropping-particle":"","family":"Zlinszky","given":"András","non-dropping-particle":"","parse-names":false,"suffix":""},{"dropping-particle":"","family":"Calvignac-Spencer","given":"Sébastien","non-dropping-particle":"","parse-names":false,"suffix":""},{"dropping-particle":"","family":"Cobbold","given":"Christina A.","non-dropping-particle":"","parse-names":false,"suffix":""},{"dropping-particle":"","family":"Dawson","given":"Terence P.","non-dropping-particle":"","parse-names":false,"suffix":""},{"dropping-particle":"","family":"Emerson","given":"Brent C.","non-dropping-particle":"","parse-names":false,"suffix":""},{"dropping-particle":"","family":"Ferrier","given":"Simon","non-dropping-particle":"","parse-names":false,"suffix":""},{"dropping-particle":"","family":"Gilbert","given":"M. Thomas P.","non-dropping-particle":"","parse-names":false,"suffix":""},{"dropping-particle":"","family":"Herold","given":"Martin","non-dropping-particle":"","parse-names":false,"suffix":""},{"dropping-particle":"","family":"Jones","given":"Laurence","non-dropping-particle":"","parse-names":false,"suffix":""},{"dropping-particle":"","family":"Leendertz","given":"Fabian H.","non-dropping-particle":"","parse-names":false,"suffix":""},{"dropping-particle":"","family":"Matthews","given":"Louise","non-dropping-particle":"","parse-names":false,"suffix":""},{"dropping-particle":"","family":"Millington","given":"James D.A.","non-dropping-particle":"","parse-names":false,"suffix":""},{"dropping-particle":"","family":"Olson","given":"John R.","non-dropping-particle":"","parse-names":false,"suffix":""},{"dropping-particle":"","family":"Ovaskainen","given":"Otso","non-dropping-particle":"","parse-names":false,"suffix":""},{"dropping-particle":"","family":"Raffaelli","given":"Dave","non-dropping-particle":"","parse-names":false,"suffix":""},{"dropping-particle":"","family":"Reeve","given":"Richard","non-dropping-particle":"","parse-names":false,"suffix":""},{"dropping-particle":"","family":"Rödel","given":"Mark Oliver","non-dropping-particle":"","parse-names":false,"suffix":""},{"dropping-particle":"","family":"Rodgers","given":"Torrey W.","non-dropping-particle":"","parse-names":false,"suffix":""},{"dropping-particle":"","family":"Snape","given":"Stewart","non-dropping-particle":"","parse-names":false,"suffix":""},{"dropping-particle":"","family":"Visseren-Hamakers","given":"Ingrid","non-dropping-particle":"","parse-names":false,"suffix":""},{"dropping-particle":"","family":"Vogler","given":"Alfried P.","non-dropping-particle":"","parse-names":false,"suffix":""},{"dropping-particle":"","family":"White","given":"Piran C.L.","non-dropping-particle":"","parse-names":false,"suffix":""},{"dropping-particle":"","family":"Wooster","given":"Martin J.","non-dropping-particle":"","parse-names":false,"suffix":""},{"dropping-particle":"","family":"Yu","given":"Douglas W.","non-dropping-particle":"","parse-names":false,"suffix":""}],"container-title":"Nature Ecology and Evolution","id":"ITEM-1","issue":"7","issued":{"date-parts":[["2017"]]},"page":"1-9","publisher":"Macmillan Publishers Limited","title":"Connecting Earth observation to high-throughput biodiversity data","type":"article-journal","volume":"1"}}],"schema":"https://github.com/citation-style-language/schema/raw/master/csl-citation.json"} </w:instrText>
      </w:r>
      <w:r>
        <w:rPr>
          <w:color w:val="2B579A"/>
          <w:shd w:val="clear" w:color="auto" w:fill="E6E6E6"/>
        </w:rPr>
        <w:fldChar w:fldCharType="separate"/>
      </w:r>
      <w:r w:rsidR="00C5133D">
        <w:rPr>
          <w:rFonts w:cs="Times New Roman"/>
        </w:rPr>
        <w:t>(Bush et al., 2017)</w:t>
      </w:r>
      <w:r>
        <w:rPr>
          <w:color w:val="2B579A"/>
          <w:shd w:val="clear" w:color="auto" w:fill="E6E6E6"/>
        </w:rPr>
        <w:fldChar w:fldCharType="end"/>
      </w:r>
      <w:r>
        <w:rPr>
          <w:noProof/>
        </w:rPr>
        <w:t>. There is an opportunity to trial this in the Scottish context by collecting eDNA data across large area within a habitat type. This approach can be used to identify areas of high</w:t>
      </w:r>
      <w:r w:rsidRPr="00421571">
        <w:rPr>
          <w:noProof/>
        </w:rPr>
        <w:t xml:space="preserve"> </w:t>
      </w:r>
      <w:r>
        <w:rPr>
          <w:noProof/>
        </w:rPr>
        <w:t>and low biodiversity value, and by including areas already considered to be in favourable condition, these maps can be used to identify areas that may require management intervention. In the first instance this could be carried out across an area of several km</w:t>
      </w:r>
      <w:r>
        <w:rPr>
          <w:noProof/>
          <w:vertAlign w:val="superscript"/>
        </w:rPr>
        <w:t xml:space="preserve">2 </w:t>
      </w:r>
      <w:r>
        <w:rPr>
          <w:noProof/>
        </w:rPr>
        <w:t xml:space="preserve"> to assess the efficacy. This would require 100+ samples. </w:t>
      </w:r>
    </w:p>
    <w:p w14:paraId="460396CB" w14:textId="77777777" w:rsidR="007F0E2F" w:rsidRDefault="007F0E2F" w:rsidP="00233DBA">
      <w:pPr>
        <w:pStyle w:val="NMtext"/>
        <w:spacing w:line="360" w:lineRule="auto"/>
        <w:jc w:val="left"/>
        <w:rPr>
          <w:noProof/>
        </w:rPr>
      </w:pPr>
    </w:p>
    <w:p w14:paraId="6FCD55F8" w14:textId="77777777" w:rsidR="007F0E2F" w:rsidRDefault="007F0E2F" w:rsidP="00233DBA">
      <w:pPr>
        <w:pStyle w:val="NMtext"/>
        <w:spacing w:line="360" w:lineRule="auto"/>
        <w:jc w:val="left"/>
        <w:rPr>
          <w:noProof/>
        </w:rPr>
      </w:pPr>
    </w:p>
    <w:p w14:paraId="11AAE1DB" w14:textId="77777777" w:rsidR="007F0E2F" w:rsidRDefault="007F0E2F" w:rsidP="00233DBA">
      <w:pPr>
        <w:pStyle w:val="NMtext"/>
        <w:spacing w:line="360" w:lineRule="auto"/>
        <w:jc w:val="left"/>
        <w:rPr>
          <w:noProof/>
        </w:rPr>
      </w:pPr>
    </w:p>
    <w:p w14:paraId="45FEA631" w14:textId="77777777" w:rsidR="007F0E2F" w:rsidRPr="001131F8" w:rsidRDefault="007F0E2F" w:rsidP="00233DBA">
      <w:pPr>
        <w:pStyle w:val="NMtext"/>
        <w:spacing w:line="360" w:lineRule="auto"/>
        <w:jc w:val="left"/>
      </w:pPr>
    </w:p>
    <w:p w14:paraId="2DD70431" w14:textId="6A238018" w:rsidR="00E936DD" w:rsidRDefault="00E936DD" w:rsidP="00233DBA">
      <w:pPr>
        <w:pStyle w:val="Heading2"/>
        <w:spacing w:line="360" w:lineRule="auto"/>
      </w:pPr>
      <w:bookmarkStart w:id="27" w:name="_Toc120733413"/>
      <w:r>
        <w:lastRenderedPageBreak/>
        <w:t>Monitoring of Scottish peatland habitats</w:t>
      </w:r>
      <w:bookmarkEnd w:id="27"/>
    </w:p>
    <w:p w14:paraId="2CC8850C" w14:textId="6E960596" w:rsidR="00E936DD" w:rsidRPr="00A1735D" w:rsidRDefault="00E936DD" w:rsidP="00233DBA">
      <w:pPr>
        <w:pStyle w:val="NMtext"/>
        <w:spacing w:line="360" w:lineRule="auto"/>
        <w:jc w:val="left"/>
      </w:pPr>
      <w:r>
        <w:t>Peatland habitats cover over 20% of Scotland’s land area. Healthy peatlands</w:t>
      </w:r>
      <w:r w:rsidR="000376BA">
        <w:t>, and extensive wetlands in general,</w:t>
      </w:r>
      <w:r>
        <w:t xml:space="preserve"> are biodiversity rich areas that provide </w:t>
      </w:r>
      <w:hyperlink r:id="rId44" w:history="1">
        <w:r w:rsidRPr="00DA7C88">
          <w:rPr>
            <w:rStyle w:val="Hyperlink"/>
          </w:rPr>
          <w:t>good water quality and carbon storage</w:t>
        </w:r>
      </w:hyperlink>
      <w:r>
        <w:t xml:space="preserve">. Many Scottish peatland areas are degraded, due to high intensity grazing and the installation of drainage channels and require suitable management and restoration. Hence, in 2015, the first Scotland’s National Peatland Plan was set </w:t>
      </w:r>
      <w:r>
        <w:rPr>
          <w:color w:val="2B579A"/>
          <w:shd w:val="clear" w:color="auto" w:fill="E6E6E6"/>
        </w:rPr>
        <w:fldChar w:fldCharType="begin" w:fldLock="1"/>
      </w:r>
      <w:r w:rsidR="0063198C">
        <w:instrText xml:space="preserve"> ADDIN ZOTERO_ITEM CSL_CITATION {"citationID":"i6ZNCujN","properties":{"formattedCitation":"(Scottish Natural Heritage, 2015)","plainCitation":"(Scottish Natural Heritage, 2015)","noteIndex":0},"citationItems":[{"id":"w52rFSGD/9DHPry2x","uris":["http://www.mendeley.com/documents/?uuid=706c987c-6963-46be-8fd3-ed9dbff97ca2"],"itemData":{"author":[{"dropping-particle":"","family":"Scottish Natural Heritage","given":"","non-dropping-particle":"","parse-names":false,"suffix":""}],"id":"ITEM-1","issued":{"date-parts":[["2015"]]},"page":"52","title":"Scotland’s National Peatland Plan","type":"article-journal"}}],"schema":"https://github.com/citation-style-language/schema/raw/master/csl-citation.json"} </w:instrText>
      </w:r>
      <w:r>
        <w:rPr>
          <w:color w:val="2B579A"/>
          <w:shd w:val="clear" w:color="auto" w:fill="E6E6E6"/>
        </w:rPr>
        <w:fldChar w:fldCharType="separate"/>
      </w:r>
      <w:r w:rsidR="00C5133D">
        <w:rPr>
          <w:rFonts w:cs="Times New Roman"/>
        </w:rPr>
        <w:t>(Scottish Natural Heritage, 2015)</w:t>
      </w:r>
      <w:r>
        <w:rPr>
          <w:color w:val="2B579A"/>
          <w:shd w:val="clear" w:color="auto" w:fill="E6E6E6"/>
        </w:rPr>
        <w:fldChar w:fldCharType="end"/>
      </w:r>
      <w:r w:rsidRPr="570E2C7F">
        <w:rPr>
          <w:noProof/>
        </w:rPr>
        <w:t>, which</w:t>
      </w:r>
      <w:r w:rsidRPr="7FDB7B87">
        <w:t xml:space="preserve"> sets out a long-term action plan for the restoration, protection and management of Scottish peatlands to preserve the ecosystems services pro</w:t>
      </w:r>
      <w:r w:rsidRPr="7FDB7B87">
        <w:rPr>
          <w:rFonts w:eastAsia="Source Sans Pro Light" w:cs="Source Sans Pro Light"/>
        </w:rPr>
        <w:t xml:space="preserve">vided by </w:t>
      </w:r>
      <w:r>
        <w:rPr>
          <w:rFonts w:eastAsia="Source Sans Pro Light" w:cs="Source Sans Pro Light"/>
        </w:rPr>
        <w:t>these habitats</w:t>
      </w:r>
      <w:r w:rsidRPr="7FDB7B87">
        <w:rPr>
          <w:rFonts w:eastAsia="Source Sans Pro Light" w:cs="Source Sans Pro Light"/>
        </w:rPr>
        <w:t xml:space="preserve"> </w:t>
      </w:r>
      <w:r w:rsidRPr="7FDB7B87">
        <w:rPr>
          <w:color w:val="2B579A"/>
          <w:shd w:val="clear" w:color="auto" w:fill="E6E6E6"/>
        </w:rPr>
        <w:fldChar w:fldCharType="begin" w:fldLock="1"/>
      </w:r>
      <w:r w:rsidR="0063198C">
        <w:instrText xml:space="preserve"> ADDIN ZOTERO_ITEM CSL_CITATION {"citationID":"CjToYqGP","properties":{"formattedCitation":"(Scottish Natural Heritage, 2015)","plainCitation":"(Scottish Natural Heritage, 2015)","noteIndex":0},"citationItems":[{"id":"w52rFSGD/9DHPry2x","uris":["http://www.mendeley.com/documents/?uuid=706c987c-6963-46be-8fd3-ed9dbff97ca2","http://www.mendeley.com/documents/?uuid=562a70cf-b1bf-46e8-9aab-51970d5fcf1e","http://www.mendeley.com/documents/?uuid=9c338094-4ab1-4f49-bc86-a7df109b7d57","http://www.mendeley.com/documents/?uuid=de2b71ca-95d0-4e2d-b5ea-c3ca01a40183"],"itemData":{"author":[{"dropping-particle":"","family":"Scottish Natural Heritage","given":"","non-dropping-particle":"","parse-names":false,"suffix":""}],"id":"ITEM-1","issued":{"date-parts":[["2015"]]},"page":"52","title":"Scotland’s National Peatland Plan","type":"article-journal"}}],"schema":"https://github.com/citation-style-language/schema/raw/master/csl-citation.json"} </w:instrText>
      </w:r>
      <w:r w:rsidRPr="7FDB7B87">
        <w:rPr>
          <w:color w:val="2B579A"/>
          <w:shd w:val="clear" w:color="auto" w:fill="E6E6E6"/>
        </w:rPr>
        <w:fldChar w:fldCharType="separate"/>
      </w:r>
      <w:r w:rsidR="00C5133D">
        <w:rPr>
          <w:noProof/>
        </w:rPr>
        <w:t>(Scottish Natural Heritage, 2015)</w:t>
      </w:r>
      <w:r w:rsidRPr="7FDB7B87">
        <w:rPr>
          <w:color w:val="2B579A"/>
          <w:shd w:val="clear" w:color="auto" w:fill="E6E6E6"/>
        </w:rPr>
        <w:fldChar w:fldCharType="end"/>
      </w:r>
      <w:r w:rsidRPr="7FDB7B87">
        <w:rPr>
          <w:rFonts w:eastAsia="Source Sans Pro Light" w:cs="Source Sans Pro Light"/>
        </w:rPr>
        <w:t>.</w:t>
      </w:r>
    </w:p>
    <w:p w14:paraId="23A4EE82" w14:textId="5E10EF4F" w:rsidR="00E936DD" w:rsidRDefault="00E936DD" w:rsidP="00233DBA">
      <w:pPr>
        <w:pStyle w:val="NMtext"/>
        <w:spacing w:line="360" w:lineRule="auto"/>
        <w:jc w:val="left"/>
      </w:pPr>
      <w:r>
        <w:t xml:space="preserve">Peatland monitoring </w:t>
      </w:r>
      <w:r w:rsidRPr="7FDB7B87">
        <w:t>has been</w:t>
      </w:r>
      <w:r w:rsidRPr="7FDB7B87" w:rsidDel="004E00D0">
        <w:t xml:space="preserve"> </w:t>
      </w:r>
      <w:r>
        <w:t xml:space="preserve">in place </w:t>
      </w:r>
      <w:r w:rsidRPr="7FDB7B87">
        <w:t>since the mid-20</w:t>
      </w:r>
      <w:r w:rsidRPr="7FDB7B87">
        <w:rPr>
          <w:vertAlign w:val="superscript"/>
        </w:rPr>
        <w:t>th</w:t>
      </w:r>
      <w:r w:rsidRPr="7FDB7B87">
        <w:t xml:space="preserve"> century as part of large-scale soil surveys, including the Scottish Peat Surveys, the National Soil Inventory of Scotland database, and the Countryside Survey. </w:t>
      </w:r>
      <w:r>
        <w:t>In these surveys, d</w:t>
      </w:r>
      <w:r w:rsidRPr="7FDB7B87">
        <w:t xml:space="preserve">ata on the location, extent, depth, and vegetation of peatlands </w:t>
      </w:r>
      <w:r>
        <w:t xml:space="preserve">is collected </w:t>
      </w:r>
      <w:r w:rsidRPr="7FDB7B87">
        <w:t>across Scotland</w:t>
      </w:r>
      <w:r>
        <w:t>.</w:t>
      </w:r>
      <w:r w:rsidRPr="7FDB7B87">
        <w:t xml:space="preserve"> The status of Scottish peatlands were assessed in 2011 by </w:t>
      </w:r>
      <w:r>
        <w:t>the</w:t>
      </w:r>
      <w:r w:rsidRPr="7FDB7B87">
        <w:t xml:space="preserve"> Joint Nature Conservation Committee </w:t>
      </w:r>
      <w:r w:rsidRPr="7FDB7B87">
        <w:rPr>
          <w:color w:val="2B579A"/>
          <w:shd w:val="clear" w:color="auto" w:fill="E6E6E6"/>
        </w:rPr>
        <w:fldChar w:fldCharType="begin" w:fldLock="1"/>
      </w:r>
      <w:r w:rsidR="0063198C">
        <w:instrText xml:space="preserve"> ADDIN ZOTERO_ITEM CSL_CITATION {"citationID":"kiHGjgNB","properties":{"formattedCitation":"(JNCC; JNCC, 2011)","plainCitation":"(JNCC; JNCC, 2011)","noteIndex":0},"citationItems":[{"id":"w52rFSGD/LJNQk7ua","uris":["http://www.mendeley.com/documents/?uuid=99d9f834-21ba-439b-afaa-5f14210035e4","http://www.mendeley.com/documents/?uuid=e0ff8786-e3e6-40fd-9139-b5fa2cbb439b","http://www.mendeley.com/documents/?uuid=f4c0ddce-a41d-47f0-999b-2d8bb33d1044"],"itemData":{"author":[{"dropping-particle":"","family":"JNCC","given":"","non-dropping-particle":"","parse-names":false,"suffix":""}],"id":"ITEM-1","issued":{"date-parts":[["2011"]]},"title":"Towards an assessment of the state of UK Peatlands","type":"article-journal"},"prefix":"JNCC; "}],"schema":"https://github.com/citation-style-language/schema/raw/master/csl-citation.json"} </w:instrText>
      </w:r>
      <w:r w:rsidRPr="7FDB7B87">
        <w:rPr>
          <w:color w:val="2B579A"/>
          <w:shd w:val="clear" w:color="auto" w:fill="E6E6E6"/>
        </w:rPr>
        <w:fldChar w:fldCharType="separate"/>
      </w:r>
      <w:r w:rsidR="00C5133D">
        <w:rPr>
          <w:rFonts w:cs="Times New Roman"/>
        </w:rPr>
        <w:t>(JNCC; JNCC, 2011)</w:t>
      </w:r>
      <w:r w:rsidRPr="7FDB7B87">
        <w:rPr>
          <w:color w:val="2B579A"/>
          <w:shd w:val="clear" w:color="auto" w:fill="E6E6E6"/>
        </w:rPr>
        <w:fldChar w:fldCharType="end"/>
      </w:r>
      <w:r w:rsidRPr="7FDB7B87">
        <w:t xml:space="preserve"> using data collected from peat survey maps, Forestry Commission site survey reports and the N</w:t>
      </w:r>
      <w:r>
        <w:t xml:space="preserve">ational </w:t>
      </w:r>
      <w:r w:rsidRPr="7FDB7B87">
        <w:t>S</w:t>
      </w:r>
      <w:r>
        <w:t xml:space="preserve">oil </w:t>
      </w:r>
      <w:r w:rsidRPr="7FDB7B87">
        <w:t>I</w:t>
      </w:r>
      <w:r>
        <w:t xml:space="preserve">nventory of </w:t>
      </w:r>
      <w:r w:rsidRPr="7FDB7B87">
        <w:t>S</w:t>
      </w:r>
      <w:r>
        <w:t>cotland</w:t>
      </w:r>
      <w:r w:rsidRPr="7FDB7B87">
        <w:t xml:space="preserve">. </w:t>
      </w:r>
      <w:r>
        <w:t>S</w:t>
      </w:r>
      <w:r w:rsidRPr="7FDB7B87">
        <w:t xml:space="preserve">everal ongoing monitoring projects are </w:t>
      </w:r>
      <w:r>
        <w:t xml:space="preserve">currently </w:t>
      </w:r>
      <w:r w:rsidRPr="7FDB7B87">
        <w:t>taking place within Scottish peatlands</w:t>
      </w:r>
      <w:r>
        <w:t>, with a particular focus on</w:t>
      </w:r>
      <w:r w:rsidRPr="7FDB7B87">
        <w:t xml:space="preserve"> monitor</w:t>
      </w:r>
      <w:r>
        <w:t>ing</w:t>
      </w:r>
      <w:r w:rsidRPr="7FDB7B87">
        <w:t xml:space="preserve"> the</w:t>
      </w:r>
      <w:r>
        <w:t xml:space="preserve"> success of</w:t>
      </w:r>
      <w:r w:rsidRPr="7FDB7B87">
        <w:t xml:space="preserve"> the R</w:t>
      </w:r>
      <w:r>
        <w:t xml:space="preserve">oyal </w:t>
      </w:r>
      <w:r w:rsidRPr="7FDB7B87">
        <w:t>S</w:t>
      </w:r>
      <w:r>
        <w:t xml:space="preserve">ociety for the </w:t>
      </w:r>
      <w:r w:rsidRPr="7FDB7B87">
        <w:t>P</w:t>
      </w:r>
      <w:r>
        <w:t xml:space="preserve">rotection of </w:t>
      </w:r>
      <w:r w:rsidRPr="7FDB7B87">
        <w:t>B</w:t>
      </w:r>
      <w:r>
        <w:t>irds</w:t>
      </w:r>
      <w:r w:rsidRPr="7FDB7B87">
        <w:t xml:space="preserve"> Forsinard peatland restoration using unmanned aerial vehicle data, and assess</w:t>
      </w:r>
      <w:r>
        <w:t>ing</w:t>
      </w:r>
      <w:r w:rsidRPr="7FDB7B87">
        <w:t xml:space="preserve"> the influence of drought on vegetation, peat depths, soil organic matter composition and fungal and insect communities </w:t>
      </w:r>
      <w:r w:rsidRPr="7FDB7B87">
        <w:rPr>
          <w:color w:val="2B579A"/>
          <w:shd w:val="clear" w:color="auto" w:fill="E6E6E6"/>
        </w:rPr>
        <w:fldChar w:fldCharType="begin" w:fldLock="1"/>
      </w:r>
      <w:r w:rsidR="0063198C">
        <w:instrText xml:space="preserve"> ADDIN ZOTERO_ITEM CSL_CITATION {"citationID":"oOoyqoYs","properties":{"formattedCitation":"(The James Hutton Institute, 2016a)","plainCitation":"(The James Hutton Institute, 2016a)","noteIndex":0},"citationItems":[{"id":"w52rFSGD/WDC8Ot9A","uris":["http://www.mendeley.com/documents/?uuid=73ff8137-4e41-43e5-8ba7-f8e1919fd4a8","http://www.mendeley.com/documents/?uuid=734c8ceb-667c-41d5-bccf-69011084c847"],"itemData":{"author":[{"dropping-particle":"","family":"The James Hutton Institute","given":"","non-dropping-particle":"","parse-names":false,"suffix":""}],"id":"ITEM-1","issued":{"date-parts":[["2016"]]},"title":"Peatlands","type":"article-journal"}}],"schema":"https://github.com/citation-style-language/schema/raw/master/csl-citation.json"} </w:instrText>
      </w:r>
      <w:r w:rsidRPr="7FDB7B87">
        <w:rPr>
          <w:color w:val="2B579A"/>
          <w:shd w:val="clear" w:color="auto" w:fill="E6E6E6"/>
        </w:rPr>
        <w:fldChar w:fldCharType="separate"/>
      </w:r>
      <w:r w:rsidR="00C5133D">
        <w:rPr>
          <w:rFonts w:cs="Times New Roman"/>
        </w:rPr>
        <w:t>(The James Hutton Institute, 2016a)</w:t>
      </w:r>
      <w:r w:rsidRPr="7FDB7B87">
        <w:rPr>
          <w:color w:val="2B579A"/>
          <w:shd w:val="clear" w:color="auto" w:fill="E6E6E6"/>
        </w:rPr>
        <w:fldChar w:fldCharType="end"/>
      </w:r>
      <w:r w:rsidRPr="7FDB7B87">
        <w:t xml:space="preserve">. </w:t>
      </w:r>
      <w:r w:rsidRPr="7FDB7B87">
        <w:rPr>
          <w:rFonts w:eastAsia="Source Sans Pro Light" w:cs="Source Sans Pro Light"/>
        </w:rPr>
        <w:t xml:space="preserve">Soil monitoring activities in </w:t>
      </w:r>
      <w:r>
        <w:rPr>
          <w:rFonts w:eastAsia="Source Sans Pro Light" w:cs="Source Sans Pro Light"/>
        </w:rPr>
        <w:t>peatlands</w:t>
      </w:r>
      <w:r w:rsidRPr="7FDB7B87" w:rsidDel="009B3579">
        <w:rPr>
          <w:rFonts w:eastAsia="Source Sans Pro Light" w:cs="Source Sans Pro Light"/>
        </w:rPr>
        <w:t xml:space="preserve"> </w:t>
      </w:r>
      <w:r>
        <w:rPr>
          <w:rFonts w:eastAsia="Source Sans Pro Light" w:cs="Source Sans Pro Light"/>
        </w:rPr>
        <w:t>are</w:t>
      </w:r>
      <w:r w:rsidRPr="7FDB7B87">
        <w:rPr>
          <w:rFonts w:eastAsia="Source Sans Pro Light" w:cs="Source Sans Pro Light"/>
        </w:rPr>
        <w:t xml:space="preserve"> supported by the Soil Monitoring Action Plan which aims to co-ordinate future systematic soil monitoring across Scotland tailored to different habitat types by improved communication between stakeholders </w:t>
      </w:r>
      <w:r>
        <w:rPr>
          <w:color w:val="2B579A"/>
          <w:shd w:val="clear" w:color="auto" w:fill="E6E6E6"/>
        </w:rPr>
        <w:fldChar w:fldCharType="begin" w:fldLock="1"/>
      </w:r>
      <w:r w:rsidR="0063198C">
        <w:instrText xml:space="preserve"> ADDIN ZOTERO_ITEM CSL_CITATION {"citationID":"Si9osMlE","properties":{"formattedCitation":"(JNCC, 2011; Scottish Natural Heritage, 2015; The James Hutton Institute, 2016b)","plainCitation":"(JNCC, 2011; Scottish Natural Heritage, 2015; The James Hutton Institute, 2016b)","noteIndex":0},"citationItems":[{"id":"w52rFSGD/LJNQk7ua","uris":["http://www.mendeley.com/documents/?uuid=f4c0ddce-a41d-47f0-999b-2d8bb33d1044","http://www.mendeley.com/documents/?uuid=99d9f834-21ba-439b-afaa-5f14210035e4","http://www.mendeley.com/documents/?uuid=e0ff8786-e3e6-40fd-9139-b5fa2cbb439b","http://www.mendeley.com/documents/?uuid=6a1c182e-8f24-4ba7-9853-4b6146d184e8"],"itemData":{"author":[{"dropping-particle":"","family":"JNCC","given":"","non-dropping-particle":"","parse-names":false,"suffix":""}],"id":"ITEM-1","issued":{"date-parts":[["2011"]]},"title":"Towards an assessment of the state of UK Peatlands","type":"article-journal"}},{"id":"w52rFSGD/uBWmePjk","uris":["http://www.mendeley.com/documents/?uuid=b2ddf11b-0929-498c-a054-09553bbade0b"],"itemData":{"author":[{"dropping-particle":"","family":"The James Hutton Institute","given":"","non-dropping-particle":"","parse-names":false,"suffix":""}],"id":"ITEM-2","issued":{"date-parts":[["2016"]]},"title":"Peatlands","type":"article-journal"}},{"id":"w52rFSGD/9DHPry2x","uris":["http://www.mendeley.com/documents/?uuid=706c987c-6963-46be-8fd3-ed9dbff97ca2"],"itemData":{"author":[{"dropping-particle":"","family":"Scottish Natural Heritage","given":"","non-dropping-particle":"","parse-names":false,"suffix":""}],"id":"ITEM-3","issued":{"date-parts":[["2015"]]},"page":"52","title":"Scotland’s National Peatland Plan","type":"article-journal"}}],"schema":"https://github.com/citation-style-language/schema/raw/master/csl-citation.json"} </w:instrText>
      </w:r>
      <w:r>
        <w:rPr>
          <w:color w:val="2B579A"/>
          <w:shd w:val="clear" w:color="auto" w:fill="E6E6E6"/>
        </w:rPr>
        <w:fldChar w:fldCharType="separate"/>
      </w:r>
      <w:r w:rsidR="00C5133D">
        <w:rPr>
          <w:rFonts w:cs="Times New Roman"/>
        </w:rPr>
        <w:t>(JNCC, 2011; Scottish Natural Heritage, 2015; The James Hutton Institute, 2016b)</w:t>
      </w:r>
      <w:r>
        <w:rPr>
          <w:color w:val="2B579A"/>
          <w:shd w:val="clear" w:color="auto" w:fill="E6E6E6"/>
        </w:rPr>
        <w:fldChar w:fldCharType="end"/>
      </w:r>
      <w:r>
        <w:t>.</w:t>
      </w:r>
    </w:p>
    <w:p w14:paraId="095EC034" w14:textId="41146FFA" w:rsidR="00E936DD" w:rsidRDefault="00E936DD" w:rsidP="00233DBA">
      <w:pPr>
        <w:pStyle w:val="NMtext"/>
        <w:spacing w:line="360" w:lineRule="auto"/>
        <w:jc w:val="left"/>
      </w:pPr>
      <w:r w:rsidRPr="00A879B8">
        <w:t>For peatland monitoring and management, it is important to understand how changes in environmental conditions and management practices can impact on microbial</w:t>
      </w:r>
      <w:r w:rsidRPr="00A879B8" w:rsidDel="009114E9">
        <w:t xml:space="preserve"> communities</w:t>
      </w:r>
      <w:r w:rsidRPr="00A879B8">
        <w:t xml:space="preserve"> and the implications this has for soil functions relating to carbon storage. </w:t>
      </w:r>
      <w:r>
        <w:t xml:space="preserve">The diverse metabolic potential of bacteria, archaea and fungi drive the turnover of organic carbon and nutrient cycling; however, there is still a lack of understanding as to how the soil biota </w:t>
      </w:r>
      <w:r>
        <w:lastRenderedPageBreak/>
        <w:t xml:space="preserve">influence peat functioning </w:t>
      </w:r>
      <w:r w:rsidRPr="03FEF1B7">
        <w:rPr>
          <w:rFonts w:cstheme="minorBidi"/>
          <w:color w:val="2B579A"/>
          <w:shd w:val="clear" w:color="auto" w:fill="E6E6E6"/>
        </w:rPr>
        <w:fldChar w:fldCharType="begin" w:fldLock="1"/>
      </w:r>
      <w:r w:rsidR="0063198C">
        <w:rPr>
          <w:rFonts w:cstheme="minorBidi"/>
        </w:rPr>
        <w:instrText xml:space="preserve"> ADDIN ZOTERO_ITEM CSL_CITATION {"citationID":"nKfAXN9v","properties":{"formattedCitation":"(Andersen et al., 2013)","plainCitation":"(Andersen et al., 2013)","noteIndex":0},"citationItems":[{"id":"w52rFSGD/Sqs3G03R","uris":["http://www.mendeley.com/documents/?uuid=2e7c34ac-16ad-4307-ab90-7ec4325d3f6e","http://www.mendeley.com/documents/?uuid=162b1564-134f-47c6-9619-9b4287c57d68","http://www.mendeley.com/documents/?uuid=c6ea7fcc-4160-4fa0-89c4-8a44c00b3f36"],"itemData":{"DOI":"10.1016/j.soilbio.2012.10.003","ISSN":"00380717","abstract":"Even though large extents of boreal peatlands are still in a pristine condition, especially in North America, extensive areas have been affected by natural or anthropogenic disturbances that change some of the systems from being sinks to sources of carbon dioxide and shift the methane production/consumption patterns through alterations of both above- and below-ground communities and functions. In order to fully assess the role of peatlands on global C balance, now and in the future, it is imperative that we deepen our understanding of the relative contributions of various groups of microorganisms to organic matter transformations. Here, we review the drivers structuring fungal, bacterial and archaeal communities in natural peatlands and the response of these microbial communities to natural and anthropogenic disturbances, including fire, drainage, nutrient deposition, peat mining and climate change. The microbial diversity in peatlands is characterized by organisms that have developed physiological and metabolic adaptations to cope with the constraining conditions found in these ecosystems, such as low oxygen availability, cold temperature, acidity and oligotrophy. Furthermore, these unique organisms sometimes appear to be organized as repeat mosaics responding to vegetation, physico-chemical and hydrological characteristics more than to geographical distance, in other words, similar to the much valued biodiversity aspects of the peatland vegetation itself and associated higher organisms. The response of microbial communities to disturbances is far from fully understood. In particular, whilst many studies have identified changes in microbial community composition or on microbially driven processes following a given disturbance, it remains unclear how the two components, diversity and function, relate with each other. Future challenges involve designing studies that will test whether ecological theories like species sorting, stress physiology, temporal niche or functional redundancy can be used to understand what regulates microbial populations and activity in peatlands, and studies that will allow us to predict more accurately how peatlands respond to global change or anthropogenic disturbances. © 2012 Elsevier Ltd.","author":[{"dropping-particle":"","family":"Andersen","given":"R.","non-dropping-particle":"","parse-names":false,"suffix":""},{"dropping-particle":"","family":"Chapman","given":"S. J.","non-dropping-particle":"","parse-names":false,"suffix":""},{"dropping-particle":"","family":"Artz","given":"R. R.E.","non-dropping-particle":"","parse-names":false,"suffix":""}],"container-title":"Soil Biology and Biochemistry","id":"ITEM-1","issued":{"date-parts":[["2013"]]},"page":"979-994","publisher":"Elsevier Ltd","title":"Microbial communities in natural and disturbed peatlands: A review","type":"article-journal","volume":"57"}}],"schema":"https://github.com/citation-style-language/schema/raw/master/csl-citation.json"}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(Andersen et al., 2013)</w:t>
      </w:r>
      <w:r w:rsidRPr="03FEF1B7">
        <w:rPr>
          <w:rFonts w:cstheme="minorBidi"/>
          <w:color w:val="2B579A"/>
          <w:shd w:val="clear" w:color="auto" w:fill="E6E6E6"/>
        </w:rPr>
        <w:fldChar w:fldCharType="end"/>
      </w:r>
      <w:r>
        <w:t xml:space="preserve">. </w:t>
      </w:r>
      <w:r w:rsidRPr="00A879B8">
        <w:t xml:space="preserve">Bacterial communities are considered as important drivers of change in peatlands, but it is still not clear how microbiota influences peatland function and affects resilience and recovery from pressures </w:t>
      </w:r>
      <w:r w:rsidRPr="00A879B8">
        <w:rPr>
          <w:color w:val="2B579A"/>
          <w:shd w:val="clear" w:color="auto" w:fill="E6E6E6"/>
        </w:rPr>
        <w:fldChar w:fldCharType="begin" w:fldLock="1"/>
      </w:r>
      <w:r w:rsidR="0063198C">
        <w:instrText xml:space="preserve"> ADDIN ZOTERO_ITEM CSL_CITATION {"citationID":"s2R88YXl","properties":{"formattedCitation":"(Ritson et al., 2021)","plainCitation":"(Ritson et al., 2021)","noteIndex":0},"citationItems":[{"id":"w52rFSGD/Zdniv9wa","uris":["http://www.mendeley.com/documents/?uuid=7a199bda-75f8-4690-aa4a-ae24d9d14b35"],"itemData":{"DOI":"10.1016/j.scitotenv.2020.143467","ISSN":"18791026","PMID":"33199011","abstract":"Peatlands are wetland ecosystems with great significance as natural habitats and as major global carbon stores. They have been subject to widespread exploitation and degradation with resulting losses in characteristic biota and ecosystem functions such as climate regulation. More recently, large-scale programmes have been established to restore peatland ecosystems and the various services they provide to society. Despite significant progress in peatland science and restoration practice, we lack a process-based understanding of how soil microbiota influence peatland functioning and mediate the resilience and recovery of ecosystem services, to perturbations associated with land use and climate change. We argue that there is a need to: in the short-term, characterise peatland microbial communities across a range of spatial and temporal scales and develop an improved understanding of the links between peatland habitat, ecological functions and microbial processes; in the medium term, define what a successfully restored ‘target’ peatland microbiome looks like for key carbon cycle related ecosystem services and develop microbial-based monitoring tools for assessing restoration needs; and in the longer term, to use this knowledge to influence restoration practices and assess progress on the trajectory towards ‘intact’ peatland status. Rapid advances in genetic characterisation of the structure and functions of microbial communities offer the potential for transformative progress in these areas, but the scale and speed of methodological and conceptual advances in studying ecosystem functions is a challenge for peatland scientists. Advances in this area require multidisciplinary collaborations between peatland scientists, data scientists and microbiologists and ultimately, collaboration with the modelling community. Developing a process-based understanding of the resilience and recovery of peatlands to perturbations, such as climate extremes, fires, and drainage, will be key to meeting climate targets and delivering ecosystem services cost effectively.","author":[{"dropping-particle":"","family":"Ritson","given":"Jonathan P.","non-dropping-particle":"","parse-names":false,"suffix":""},{"dropping-particle":"","family":"Alderson","given":"Danielle M.","non-dropping-particle":"","parse-names":false,"suffix":""},{"dropping-particle":"","family":"Robinson","given":"Clare H.","non-dropping-particle":"","parse-names":false,"suffix":""},{"dropping-particle":"","family":"Burkitt","given":"Alexandra E.","non-dropping-particle":"","parse-names":false,"suffix":""},{"dropping-particle":"","family":"Heinemeyer","given":"Andreas","non-dropping-particle":"","parse-names":false,"suffix":""},{"dropping-particle":"","family":"Stimson","given":"Andrew G.","non-dropping-particle":"","parse-names":false,"suffix":""},{"dropping-particle":"","family":"Gallego-Sala","given":"Angela","non-dropping-particle":"","parse-names":false,"suffix":""},{"dropping-particle":"","family":"Harris","given":"Angela","non-dropping-particle":"","parse-names":false,"suffix":""},{"dropping-particle":"","family":"Quillet","given":"Anne","non-dropping-particle":"","parse-names":false,"suffix":""},{"dropping-particle":"","family":"Malik","given":"Ashish A.","non-dropping-particle":"","parse-names":false,"suffix":""},{"dropping-particle":"","family":"Cole","given":"Beth","non-dropping-particle":"","parse-names":false,"suffix":""},{"dropping-particle":"","family":"Robroek","given":"Bjorn J.M.","non-dropping-particle":"","parse-names":false,"suffix":""},{"dropping-particle":"","family":"Heppell","given":"Catherine M.","non-dropping-particle":"","parse-names":false,"suffix":""},{"dropping-particle":"","family":"Rivett","given":"Damian W.","non-dropping-particle":"","parse-names":false,"suffix":""},{"dropping-particle":"","family":"Chandler","given":"Dave M.","non-dropping-particle":"","parse-names":false,"suffix":""},{"dropping-particle":"","family":"Elliott","given":"David R.","non-dropping-particle":"","parse-names":false,"suffix":""},{"dropping-particle":"","family":"Shuttleworth","given":"Emma L.","non-dropping-particle":"","parse-names":false,"suffix":""},{"dropping-particle":"","family":"Lilleskov","given":"Erik","non-dropping-particle":"","parse-names":false,"suffix":""},{"dropping-particle":"","family":"Cox","given":"Filipa","non-dropping-particle":"","parse-names":false,"suffix":""},{"dropping-particle":"","family":"Clay","given":"Gareth D.","non-dropping-particle":"","parse-names":false,"suffix":""},{"dropping-particle":"","family":"Diack","given":"Iain","non-dropping-particle":"","parse-names":false,"suffix":""},{"dropping-particle":"","family":"Rowson","given":"James","non-dropping-particle":"","parse-names":false,"suffix":""},{"dropping-particle":"","family":"Pratscher","given":"Jennifer","non-dropping-particle":"","parse-names":false,"suffix":""},{"dropping-particle":"","family":"Lloyd","given":"Jonathan R.","non-dropping-particle":"","parse-names":false,"suffix":""},{"dropping-particle":"","family":"Walker","given":"Jonathan S.","non-dropping-particle":"","parse-names":false,"suffix":""},{"dropping-particle":"","family":"Belyea","given":"Lisa R.","non-dropping-particle":"","parse-names":false,"suffix":""},{"dropping-particle":"","family":"Dumont","given":"Marc G.","non-dropping-particle":"","parse-names":false,"suffix":""},{"dropping-particle":"","family":"Longden","given":"Mike","non-dropping-particle":"","parse-names":false,"suffix":""},{"dropping-particle":"","family":"Bell","given":"Nicholle G.A.","non-dropping-particle":"","parse-names":false,"suffix":""},{"dropping-particle":"","family":"Artz","given":"Rebekka R.E.","non-dropping-particle":"","parse-names":false,"suffix":""},{"dropping-particle":"","family":"Bardgett","given":"Richard D.","non-dropping-particle":"","parse-names":false,"suffix":""},{"dropping-particle":"","family":"Griffiths","given":"Robert I.","non-dropping-particle":"","parse-names":false,"suffix":""},{"dropping-particle":"","family":"Andersen","given":"Roxane","non-dropping-particle":"","parse-names":false,"suffix":""},{"dropping-particle":"","family":"Chadburn","given":"Sarah E.","non-dropping-particle":"","parse-names":false,"suffix":""},{"dropping-particle":"","family":"Hutchinson","given":"Simon M.","non-dropping-particle":"","parse-names":false,"suffix":""},{"dropping-particle":"","family":"Page","given":"Susan E.","non-dropping-particle":"","parse-names":false,"suffix":""},{"dropping-particle":"","family":"Thom","given":"Tim","non-dropping-particle":"","parse-names":false,"suffix":""},{"dropping-particle":"","family":"Burn","given":"William","non-dropping-particle":"","parse-names":false,"suffix":""},{"dropping-particle":"","family":"Evans","given":"Martin G.","non-dropping-particle":"","parse-names":false,"suffix":""}],"container-title":"Science of the Total Environment","id":"ITEM-1","issued":{"date-parts":[["2021","3","10"]]},"publisher":"Elsevier B.V.","title":"Towards a microbial process-based understanding of the resilience of peatland ecosystem service provisioning – A research agenda","type":"article","volume":"759"}}],"schema":"https://github.com/citation-style-language/schema/raw/master/csl-citation.json"} </w:instrText>
      </w:r>
      <w:r w:rsidRPr="00A879B8">
        <w:rPr>
          <w:color w:val="2B579A"/>
          <w:shd w:val="clear" w:color="auto" w:fill="E6E6E6"/>
        </w:rPr>
        <w:fldChar w:fldCharType="separate"/>
      </w:r>
      <w:r w:rsidR="00C5133D">
        <w:rPr>
          <w:rFonts w:cs="Times New Roman"/>
        </w:rPr>
        <w:t>(Ritson et al., 2021)</w:t>
      </w:r>
      <w:r w:rsidRPr="00A879B8">
        <w:rPr>
          <w:color w:val="2B579A"/>
          <w:shd w:val="clear" w:color="auto" w:fill="E6E6E6"/>
        </w:rPr>
        <w:fldChar w:fldCharType="end"/>
      </w:r>
      <w:r w:rsidRPr="00A879B8">
        <w:t xml:space="preserve">. </w:t>
      </w:r>
    </w:p>
    <w:p w14:paraId="13004F9A" w14:textId="1FAA05C5" w:rsidR="00E936DD" w:rsidRPr="0067366A" w:rsidRDefault="00E936DD" w:rsidP="00233DBA">
      <w:pPr>
        <w:pStyle w:val="NMtext"/>
        <w:spacing w:line="360" w:lineRule="auto"/>
        <w:jc w:val="left"/>
        <w:rPr>
          <w:rFonts w:eastAsia="Calibri"/>
        </w:rPr>
      </w:pPr>
      <w:r>
        <w:t xml:space="preserve">The use of DNA-based techniques in peatlands is less well-established than in other terrestrial ecosystems. However, some studies have already applied molecular methods to assess microbial diversity and to study the fungal community structure in peatlands. Thus far, metabarcoding of microbial communities in peat soils has been used to assess changes in community composition in response to managed and natural peat restoration </w:t>
      </w:r>
      <w:r w:rsidRPr="03FEF1B7">
        <w:rPr>
          <w:rFonts w:cstheme="minorBidi"/>
          <w:color w:val="2B579A"/>
          <w:shd w:val="clear" w:color="auto" w:fill="E6E6E6"/>
        </w:rPr>
        <w:fldChar w:fldCharType="begin" w:fldLock="1"/>
      </w:r>
      <w:r w:rsidR="0063198C">
        <w:rPr>
          <w:rFonts w:cstheme="minorBidi"/>
        </w:rPr>
        <w:instrText xml:space="preserve"> ADDIN ZOTERO_ITEM CSL_CITATION {"citationID":"P2n5rNSn","properties":{"formattedCitation":"(Elliott et al., 2015)","plainCitation":"(Elliott et al., 2015)","noteIndex":0},"citationItems":[{"id":"w52rFSGD/geh7pjUZ","uris":["http://www.mendeley.com/documents/?uuid=4d5034e3-0216-47df-a733-9cc1a83b0b78","http://www.mendeley.com/documents/?uuid=ae3cecc6-0b56-4f54-94f6-93b2673e97a8"],"itemData":{"DOI":"10.1371/journal.pone.0124726","ISSN":"19326203","PMID":"25969988","abstract":"The UK hosts 15-19% of global upland ombrotrophic (rain fed) peatlands that are estimated to store 3.2 billion tonnes of carbon and represent a critical upland habitat with regard to biodiversity and ecosystem services provision. Net production is dependent on an imbalance between growth of peat-forming Sphagnum mosses and microbial decomposition by microorganisms that are limited by cold, acidic, and anaerobic conditions. In the Southern Pennines, land-use change, drainage, and over 200 years of anthropogenic N and heavy metal deposition have contributed to severe peatland degradation manifested as a loss of vegetation leaving bare peat susceptible to erosion and deep gullying. A restoration programme designed to regain peat hydrology, stability and functionality has involved re-vegetation through nurse grass, dwarf shrub and Sphagnum re-introduction. Our aim was to characterise bacterial and fungal communities, via high-throughput rRNA gene sequencing, in the surface acrotelm/mesotelm of degraded bare peat, long-term stable vegetated peat, and natural and managed restorations. Compared to long-term vegetated areas the bare peat microbiome had significantly higher levels of oligotrophic marker phyla (Acidobacteria, Verrucomicrobia, TM6) and lower Bacteroidetes and Actinobacteria, together with much higher ligninolytic Basidiomycota. Fewer distinct microbial sequences and significantly fewer cultivable microbes were detected in bare peat compared to other areas. Microbial community structure was linked to restoration activity and correlated with soil edaphic variables (e.g. moisture and heavy metals). Although rapid community changes were evident following restoration activity, restored bare peat did not approach a similar microbial community structure to non-eroded areas even after 25 years, which may be related to the stabilisation of historic deposited heavy metals pollution in long-term stable areas. These primary findings are discussed in relation to bare peat oligotrophy, re-vegetation recalcitrance, rhizosphere-microbe-soil interactions, C, N and P cycling, trajectory of restoration, and ecosystem service implications for peatland restoration.","author":[{"dropping-particle":"","family":"Elliott","given":"David R.","non-dropping-particle":"","parse-names":false,"suffix":""},{"dropping-particle":"","family":"Caporn","given":"Simon J.M.","non-dropping-particle":"","parse-names":false,"suffix":""},{"dropping-particle":"","family":"Nwaishi","given":"Felix","non-dropping-particle":"","parse-names":false,"suffix":""},{"dropping-particle":"","family":"Nilsson","given":"R. Henrik","non-dropping-particle":"","parse-names":false,"suffix":""},{"dropping-particle":"","family":"Sen","given":"Robin","non-dropping-particle":"","parse-names":false,"suffix":""}],"container-title":"PLoS ONE","id":"ITEM-1","issue":"5","issued":{"date-parts":[["2015"]]},"page":"1-20","title":"Bacterial and fungal communities in a degraded ombrotrophic peatland undergoing natural and managed re-vegetation","type":"article-journal","volume":"10"}}],"schema":"https://github.com/citation-style-language/schema/raw/master/csl-citation.json"}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(Elliott et al., 2015)</w:t>
      </w:r>
      <w:r w:rsidRPr="03FEF1B7">
        <w:rPr>
          <w:rFonts w:cstheme="minorBidi"/>
          <w:color w:val="2B579A"/>
          <w:shd w:val="clear" w:color="auto" w:fill="E6E6E6"/>
        </w:rPr>
        <w:fldChar w:fldCharType="end"/>
      </w:r>
      <w:r>
        <w:t xml:space="preserve">, rewetting </w:t>
      </w:r>
      <w:r w:rsidRPr="03FEF1B7">
        <w:rPr>
          <w:rFonts w:cstheme="minorBidi"/>
          <w:color w:val="2B579A"/>
          <w:shd w:val="clear" w:color="auto" w:fill="E6E6E6"/>
        </w:rPr>
        <w:fldChar w:fldCharType="begin" w:fldLock="1"/>
      </w:r>
      <w:r w:rsidR="0063198C">
        <w:rPr>
          <w:rFonts w:cstheme="minorBidi"/>
        </w:rPr>
        <w:instrText xml:space="preserve"> ADDIN ZOTERO_ITEM CSL_CITATION {"citationID":"pVJHGzqD","properties":{"formattedCitation":"(Weil et al., 2020)","plainCitation":"(Weil et al., 2020)","noteIndex":0},"citationItems":[{"id":"w52rFSGD/YQivQAh2","uris":["http://www.mendeley.com/documents/?uuid=b909b8aa-8110-4ecf-95b5-228ac8b9794c","http://www.mendeley.com/documents/?uuid=773a2810-f17a-4b3e-acfd-5864a8d4a9a6"],"itemData":{"DOI":"10.3390/microorganisms8040550","ISSN":"20762607","abstract":"Drained peatlands are significant sources of the greenhouse gas (GHG) carbon dioxide. Rewetting is a proven strategy used to protect carbon stocks; however, it can lead to increased emissions of the potent GHG methane. The response to rewetting of soil microbiomes as drivers of these processes is poorly understood, as are the biotic and abiotic factors that control community composition. We analyzed the pro- and eukaryotic microbiomes of three contrasting pairs of minerotrophic fens subject to decade-long drainage and subsequent long-term rewetting. Abiotic soil properties including moisture, dissolved organic matter, methane fluxes, and ecosystem respiration rates were also determined. The composition of the microbiomes was fen-type-specific, but all rewetted sites showed higher abundances of anaerobic taxa compared to drained sites. Based on multi-variate statistics and network analyses, we identified soil moisture as a major driver of community composition. Furthermore, salinity drove the separation between coastal and freshwater fen communities. Methanogens were more than 10-fold more abundant in rewetted than in drained sites, while their abundance was lowest in the coastal fen, likely due to competition with sulfate reducers. The microbiome compositions were reflected in methane fluxes from the sites. Our results shed light on the factors that structure fen microbiomes via environmental filtering.","author":[{"dropping-particle":"","family":"Weil","given":"Micha","non-dropping-particle":"","parse-names":false,"suffix":""},{"dropping-particle":"","family":"Wang","given":"Haitao","non-dropping-particle":"","parse-names":false,"suffix":""},{"dropping-particle":"","family":"Bengtsson","given":"Mia","non-dropping-particle":"","parse-names":false,"suffix":""},{"dropping-particle":"","family":"Köhn","given":"Daniel","non-dropping-particle":"","parse-names":false,"suffix":""},{"dropping-particle":"","family":"Günther","given":"Anke","non-dropping-particle":"","parse-names":false,"suffix":""},{"dropping-particle":"","family":"Jurasinski","given":"Gerald","non-dropping-particle":"","parse-names":false,"suffix":""},{"dropping-particle":"","family":"Couwenberg","given":"John","non-dropping-particle":"","parse-names":false,"suffix":""},{"dropping-particle":"","family":"Negassa","given":"Wakene","non-dropping-particle":"","parse-names":false,"suffix":""},{"dropping-particle":"","family":"Zak","given":"Dominik","non-dropping-particle":"","parse-names":false,"suffix":""},{"dropping-particle":"","family":"Urich","given":"Tim","non-dropping-particle":"","parse-names":false,"suffix":""}],"container-title":"Microorganisms","id":"ITEM-1","issue":"4","issued":{"date-parts":[["2020"]]},"title":"Long-term rewetting of three formerly drained peatlands drives congruent compositional changes in pro- and eukaryotic soil microbiomes through environmental filtering","type":"article-journal","volume":"8"}}],"schema":"https://github.com/citation-style-language/schema/raw/master/csl-citation.json"}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(Weil et al., 2020)</w:t>
      </w:r>
      <w:r w:rsidRPr="03FEF1B7">
        <w:rPr>
          <w:rFonts w:cstheme="minorBidi"/>
          <w:color w:val="2B579A"/>
          <w:shd w:val="clear" w:color="auto" w:fill="E6E6E6"/>
        </w:rPr>
        <w:fldChar w:fldCharType="end"/>
      </w:r>
      <w:r w:rsidRPr="006E412D">
        <w:rPr>
          <w:lang w:val="fr-FR"/>
        </w:rPr>
        <w:t xml:space="preserve">, drainage </w:t>
      </w:r>
      <w:r w:rsidRPr="03FEF1B7">
        <w:rPr>
          <w:rFonts w:cstheme="minorBidi"/>
          <w:color w:val="2B579A"/>
          <w:shd w:val="clear" w:color="auto" w:fill="E6E6E6"/>
        </w:rPr>
        <w:fldChar w:fldCharType="begin" w:fldLock="1"/>
      </w:r>
      <w:r w:rsidR="0063198C">
        <w:rPr>
          <w:rFonts w:cstheme="minorBidi"/>
          <w:lang w:val="fr-FR"/>
        </w:rPr>
        <w:instrText xml:space="preserve"> ADDIN ZOTERO_ITEM CSL_CITATION {"citationID":"wiV09axN","properties":{"formattedCitation":"(Urbanov\\uc0\\u225{} &amp; B\\uc0\\u225{}rta, 2016)","plainCitation":"(Urbanová &amp; Bárta, 2016)","noteIndex":0},"citationItems":[{"id":"w52rFSGD/1VWlXItN","uris":["http://www.mendeley.com/documents/?uuid=1429444c-ce66-4cea-8a25-1663dfe3badd","http://www.mendeley.com/documents/?uuid=f54197b4-537e-476e-82ba-68db2aba9cc7"],"itemData":{"DOI":"10.1016/j.soilbio.2015.09.017","ISSN":"00380717","abstract":"Peatlands represent an important reservoir of carbon, but their functioning can be threatened by water level drawdown caused by climate or land use change. Knowledge of how microbial communities respond to long-term drainage in different peatland types could help improve predictions of the effect of climate change on these ecosystems. We investigated the effect of long-term drainage on microbial community composition in bog, fen and spruce swamp forests (SSF) in the Šumava Mountains (Czech Republic), using high-throughput barcoded sequencing, in relation to peat biochemical properties. Long-term drainage had substantial effects, which depended strongly on peatland type, on peat biochemical properties and microbial community composition. The effect of drainage was most apparent on fen, followed by SSF, and lowest on bog. Long-term drainage led to lower pH, reduced peat decomposability and increased bulk density, which was reflected by reduced microbial activity. Bacterial diversity decreased and Acidobacteria became the dominant phylum on drained sites, reflecting a convergence in bacterial community composition across peatlands after long-term drainage. The archaeal communities changed very strongly and became similar across drained peatlands. Overall, the characteristic differences between distinct peatland types under natural conditions were diminished by long-term drainage. Bog represented a relatively resilient system while fen seemed to be very sensitive to environmental changes.","author":[{"dropping-particle":"","family":"Urbanová","given":"Zuzana","non-dropping-particle":"","parse-names":false,"suffix":""},{"dropping-particle":"","family":"Bárta","given":"Jiří","non-dropping-particle":"","parse-names":false,"suffix":""}],"container-title":"Soil Biology and Biochemistry","id":"ITEM-1","issued":{"date-parts":[["2016"]]},"page":"16-26","title":"Effects of long-term drainage on microbial community composition vary between peatland types","type":"article-journal","volume":"92"}}],"schema":"https://github.com/citation-style-language/schema/raw/master/csl-citation.json"} </w:instrText>
      </w:r>
      <w:r w:rsidRPr="03FEF1B7">
        <w:rPr>
          <w:rFonts w:cstheme="minorBidi"/>
          <w:color w:val="2B579A"/>
          <w:shd w:val="clear" w:color="auto" w:fill="E6E6E6"/>
        </w:rPr>
        <w:fldChar w:fldCharType="separate"/>
      </w:r>
      <w:r w:rsidR="00C5133D" w:rsidRPr="00C5133D">
        <w:rPr>
          <w:rFonts w:cs="Times New Roman"/>
        </w:rPr>
        <w:t>(Urbanová &amp; Bárta, 2016)</w:t>
      </w:r>
      <w:r w:rsidRPr="03FEF1B7">
        <w:rPr>
          <w:rFonts w:cstheme="minorBidi"/>
          <w:color w:val="2B579A"/>
          <w:shd w:val="clear" w:color="auto" w:fill="E6E6E6"/>
        </w:rPr>
        <w:fldChar w:fldCharType="end"/>
      </w:r>
      <w:r w:rsidRPr="006E412D">
        <w:rPr>
          <w:lang w:val="fr-FR"/>
        </w:rPr>
        <w:t xml:space="preserve">, peat type </w:t>
      </w:r>
      <w:r w:rsidRPr="03FEF1B7">
        <w:rPr>
          <w:rFonts w:cstheme="minorBidi"/>
          <w:color w:val="2B579A"/>
          <w:shd w:val="clear" w:color="auto" w:fill="E6E6E6"/>
        </w:rPr>
        <w:fldChar w:fldCharType="begin" w:fldLock="1"/>
      </w:r>
      <w:r w:rsidR="0063198C">
        <w:rPr>
          <w:rFonts w:cstheme="minorBidi"/>
          <w:lang w:val="fr-FR"/>
        </w:rPr>
        <w:instrText xml:space="preserve"> ADDIN ZOTERO_ITEM CSL_CITATION {"citationID":"AYXF1QKY","properties":{"formattedCitation":"(St. James et al., 2021)","plainCitation":"(St. James et al., 2021)","noteIndex":0},"citationItems":[{"id":"w52rFSGD/kN6VW9Q4","uris":["http://www.mendeley.com/documents/?uuid=4739a62c-0e81-39c4-a578-33ef8eaa01a3","http://www.mendeley.com/documents/?uuid=e9eec80a-e31f-431d-b9a6-fecd5bc45f44"],"itemData":{"DOI":"10.1007/s00248-020-01651-1","ISSN":"1432184X","abstract":"Peatland microbial community composition varies with respect to a range of biological and physicochemical variables. While the extent of peat degradation (humification) has been linked to microbial community composition along vertical stratification gradients within peatland sites, across-site variations have been relatively unexplored. In this study, we compared microbial communities across ten pristine Sphagnum-containing peatlands in the Adirondack Mountains, NY, which represented three different peat types—humic fen peat, humic bog peat, and fibric bog peat. Using 16S amplicon sequencing and network correlation analysis, we demonstrate that microbial community composition is primarily linked to peat type, and that distinct taxa networks distinguish microbial communities in each type. Shotgun metagenomic sequencing of the active water table region (mesotelm) from two Sphagnum-dominated bogs—one with fibric peat and one with humic peat—revealed differences in primary carbon degradation pathways, with the fibric peat being dominated by carbohydrate metabolism and hydrogenotrophic methanogenesis, and the humic peat being dominated by aliphatic carbon metabolism and aceticlastic methanogenesis. Our results suggest that peat humification is a major factor driving microbial community dynamics across peatland ecosystems.","author":[{"dropping-particle":"","family":"James","given":"Andrew R.","non-dropping-particle":"St.","parse-names":false,"suffix":""},{"dropping-particle":"","family":"Lin","given":"Janni","non-dropping-particle":"","parse-names":false,"suffix":""},{"dropping-particle":"","family":"Richardson","given":"Ruth E.","non-dropping-particle":"","parse-names":false,"suffix":""}],"container-title":"Microbial Ecology","id":"ITEM-1","issued":{"date-parts":[["2021"]]},"publisher":"Springer","title":"Relationship Between Peat Type and Microbial Ecology in Sphagnum-Containing Peatlands of the Adirondack Mountains, NY, USA","type":"article-journal"}}],"schema":"https://github.com/citation-style-language/schema/raw/master/csl-citation.json"}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(St. James et al., 2021)</w:t>
      </w:r>
      <w:r w:rsidRPr="03FEF1B7">
        <w:rPr>
          <w:rFonts w:cstheme="minorBidi"/>
          <w:color w:val="2B579A"/>
          <w:shd w:val="clear" w:color="auto" w:fill="E6E6E6"/>
        </w:rPr>
        <w:fldChar w:fldCharType="end"/>
      </w:r>
      <w:r w:rsidRPr="006E412D">
        <w:rPr>
          <w:lang w:val="fr-FR"/>
        </w:rPr>
        <w:t xml:space="preserve">, climate </w:t>
      </w:r>
      <w:r w:rsidRPr="03FEF1B7">
        <w:rPr>
          <w:rFonts w:cstheme="minorBidi"/>
          <w:color w:val="2B579A"/>
          <w:shd w:val="clear" w:color="auto" w:fill="E6E6E6"/>
        </w:rPr>
        <w:fldChar w:fldCharType="begin" w:fldLock="1"/>
      </w:r>
      <w:r w:rsidR="0063198C">
        <w:rPr>
          <w:rFonts w:cstheme="minorBidi"/>
          <w:lang w:val="fr-FR"/>
        </w:rPr>
        <w:instrText xml:space="preserve"> ADDIN ZOTERO_ITEM CSL_CITATION {"citationID":"C18NixUm","properties":{"formattedCitation":"(Seward et al., 2020)","plainCitation":"(Seward et al., 2020)","noteIndex":0},"citationItems":[{"id":"w52rFSGD/yPDL9IPR","uris":["http://www.mendeley.com/documents/?uuid=988fd9da-8e36-3996-95ae-31253349fc88","http://www.mendeley.com/documents/?uuid=3d02846c-1e57-4404-936c-ae010227f4e1"],"itemData":{"DOI":"10.1007/s00248-020-01510-z","ISSN":"1432184X","PMID":"32388577","abstract":"Peatlands are important players in climate change–biosphere feedbacks via long-term net carbon (C) accumulation in soil organic matter and as potential net C sources including the potent greenhouse gas methane (CH4). Interactions of climate, site-hydrology, plant community, and groundwater chemical factors influence peatland development and functioning, including C dioxide (CO2) and CH4 fluxes, but the role of microbial community composition is not well understood. To assess microbial functional and taxonomic dissimilarities, we used high throughput sequencing of the small subunit ribosomal DNA (SSU rDNA) to determine bacterial and archaeal community composition in soils from twenty North American peatlands. Targeted DNA metabarcoding showed that although Proteobacteria, Acidobacteria, and Actinobacteria were the dominant phyla on average, intermediate and rich fens hosted greater diversity and taxonomic richness, as well as an array of candidate phyla when compared with acidic and nutrient-poor poor fens and bogs. Moreover, pH was revealed to be the strongest predictor of microbial community structure across sites. Predictive metagenome content (PICRUSt) showed increases in specific genes, such as purine/pyrimidine and amino-acid metabolism in mid-latitude peatlands from 38 to 45° N, suggesting a shift toward utilization of microbial biomass over utilization of initial plant biomass in these microbial communities. Overall, there appears to be noticeable differences in community structure between peatland classes, as well as differences in microbial metabolic activity between latitudes. These findings are in line with a predicted increase in the decomposition and accelerated C turnover, and suggest that peatlands north of 37° latitude may be particularly vulnerable to climate change.","author":[{"dropping-particle":"","family":"Seward","given":"James","non-dropping-particle":"","parse-names":false,"suffix":""},{"dropping-particle":"","family":"Carson","given":"Michael A.","non-dropping-particle":"","parse-names":false,"suffix":""},{"dropping-particle":"","family":"Lamit","given":"L. J.","non-dropping-particle":"","parse-names":false,"suffix":""},{"dropping-particle":"","family":"Basiliko","given":"Nathan","non-dropping-particle":"","parse-names":false,"suffix":""},{"dropping-particle":"","family":"Yavitt","given":"Joseph B.","non-dropping-particle":"","parse-names":false,"suffix":""},{"dropping-particle":"","family":"Lilleskov","given":"Erik","non-dropping-particle":"","parse-names":false,"suffix":""},{"dropping-particle":"","family":"Schadt","given":"Christopher W.","non-dropping-particle":"","parse-names":false,"suffix":""},{"dropping-particle":"","family":"Smith","given":"Dave Solance","non-dropping-particle":"","parse-names":false,"suffix":""},{"dropping-particle":"","family":"Mclaughlin","given":"Jim","non-dropping-particle":"","parse-names":false,"suffix":""},{"dropping-particle":"","family":"Mykytczuk","given":"Nadia","non-dropping-particle":"","parse-names":false,"suffix":""},{"dropping-particle":"","family":"Willims-Johnson","given":"Shanay","non-dropping-particle":"","parse-names":false,"suffix":""},{"dropping-particle":"","family":"Roulet","given":"Nigel","non-dropping-particle":"","parse-names":false,"suffix":""},{"dropping-particle":"","family":"Moore","given":"Tim","non-dropping-particle":"","parse-names":false,"suffix":""},{"dropping-particle":"","family":"Harris","given":"Lorna","non-dropping-particle":"","parse-names":false,"suffix":""},{"dropping-particle":"","family":"Bräuer","given":"Suzanna","non-dropping-particle":"","parse-names":false,"suffix":""}],"container-title":"Microbial Ecology","id":"ITEM-1","issue":"3","issued":{"date-parts":[["2020","10","1"]]},"page":"593-602","publisher":"Springer","title":"Peatland Microbial Community Composition Is Driven by a Natural Climate Gradient","type":"article-journal","volume":"80"}}],"schema":"https://github.com/citation-style-language/schema/raw/master/csl-citation.json"}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(Seward et al., 2020)</w:t>
      </w:r>
      <w:r w:rsidRPr="03FEF1B7">
        <w:rPr>
          <w:rFonts w:cstheme="minorBidi"/>
          <w:color w:val="2B579A"/>
          <w:shd w:val="clear" w:color="auto" w:fill="E6E6E6"/>
        </w:rPr>
        <w:fldChar w:fldCharType="end"/>
      </w:r>
      <w:r>
        <w:t xml:space="preserve"> and depth </w:t>
      </w:r>
      <w:r w:rsidRPr="03FEF1B7">
        <w:rPr>
          <w:rFonts w:cstheme="minorBidi"/>
          <w:color w:val="2B579A"/>
          <w:shd w:val="clear" w:color="auto" w:fill="E6E6E6"/>
        </w:rPr>
        <w:fldChar w:fldCharType="begin" w:fldLock="1"/>
      </w:r>
      <w:r w:rsidR="0063198C">
        <w:rPr>
          <w:rFonts w:cstheme="minorBidi"/>
        </w:rPr>
        <w:instrText xml:space="preserve"> ADDIN ZOTERO_ITEM CSL_CITATION {"citationID":"nuEDzjoB","properties":{"formattedCitation":"(Asemaninejad et al., 2017)","plainCitation":"(Asemaninejad et al., 2017)","noteIndex":0},"citationItems":[{"id":"w52rFSGD/E3TjMeQb","uris":["http://www.mendeley.com/documents/?uuid=84946bba-3396-4cd5-bdf3-a60d9b4aebd1","http://www.mendeley.com/documents/?uuid=1798b5e4-dba4-4960-9fcd-bf87a5d7e0fc"],"itemData":{"DOI":"10.1016/j.funeco.2017.02.002","ISSN":"17545048","abstract":"Hollows and hummocks of boreal peatlands differ in water table position, pH, plant community composition and biochemical properties that might affect the structure of their fungal communities. The community composition of fungi at three depths (0e5 cm, 15e20 cm, 30e35 cm) in hollows and hummocks of a nutrient-poor fen in northern Ontario, Canada were assessed by Illumina sequencing of 28S amplicons. Our metabarcoding results revealed statistically distinct fungal community composition between hollows and hummocks. Hollows contained a more diverse fungal community than hummocks. However, the middle horizon of hollows and the bottom horizon of hummocks were comparable in terms of fungal biodiversity. These layers were identified as the areas bearing the most diverse com- munity composition of fungi, most likely driven by their similarly respective distance from the water table position. This optimum area is expected to be most affected following water table drawdown under future climate change conditions.","author":[{"dropping-particle":"","family":"Asemaninejad","given":"Asma","non-dropping-particle":"","parse-names":false,"suffix":""},{"dropping-particle":"","family":"Thorn","given":"R. Greg","non-dropping-particle":"","parse-names":false,"suffix":""},{"dropping-particle":"","family":"Lindo","given":"Zoë","non-dropping-particle":"","parse-names":false,"suffix":""}],"container-title":"Fungal Ecology","id":"ITEM-1","issued":{"date-parts":[["2017"]]},"page":"59-68","title":"Vertical distribution of fungi in hollows and hummocks of boreal peatlands","type":"article-journal","volume":"27"}}],"schema":"https://github.com/citation-style-language/schema/raw/master/csl-citation.json"}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(Asemaninejad et al., 2017)</w:t>
      </w:r>
      <w:r w:rsidRPr="03FEF1B7">
        <w:rPr>
          <w:rFonts w:cstheme="minorBidi"/>
          <w:color w:val="2B579A"/>
          <w:shd w:val="clear" w:color="auto" w:fill="E6E6E6"/>
        </w:rPr>
        <w:fldChar w:fldCharType="end"/>
      </w:r>
      <w:r>
        <w:t xml:space="preserve">. Microbial community composition and function are likely to be more important drivers of change in peatland ecosystems compared to other temperate ecosystems due to depth, waterlogging and low nutrient availability reducing the influence of plant communities </w:t>
      </w:r>
      <w:r w:rsidRPr="03FEF1B7">
        <w:rPr>
          <w:rFonts w:cstheme="minorBidi"/>
          <w:color w:val="2B579A"/>
          <w:shd w:val="clear" w:color="auto" w:fill="E6E6E6"/>
        </w:rPr>
        <w:fldChar w:fldCharType="begin" w:fldLock="1"/>
      </w:r>
      <w:r w:rsidR="0063198C">
        <w:rPr>
          <w:rFonts w:cstheme="minorBidi"/>
        </w:rPr>
        <w:instrText xml:space="preserve"> ADDIN ZOTERO_ITEM CSL_CITATION {"citationID":"YLHS85je","properties":{"formattedCitation":"(Ritson et al., 2021)","plainCitation":"(Ritson et al., 2021)","noteIndex":0},"citationItems":[{"id":"w52rFSGD/Zdniv9wa","uris":["http://www.mendeley.com/documents/?uuid=7a199bda-75f8-4690-aa4a-ae24d9d14b35","http://www.mendeley.com/documents/?uuid=e045c9f9-ffab-487d-a224-f2e8e2cd83c9"],"itemData":{"DOI":"10.1016/j.scitotenv.2020.143467","ISSN":"18791026","PMID":"33199011","abstract":"Peatlands are wetland ecosystems with great significance as natural habitats and as major global carbon stores. They have been subject to widespread exploitation and degradation with resulting losses in characteristic biota and ecosystem functions such as climate regulation. More recently, large-scale programmes have been established to restore peatland ecosystems and the various services they provide to society. Despite significant progress in peatland science and restoration practice, we lack a process-based understanding of how soil microbiota influence peatland functioning and mediate the resilience and recovery of ecosystem services, to perturbations associated with land use and climate change. We argue that there is a need to: in the short-term, characterise peatland microbial communities across a range of spatial and temporal scales and develop an improved understanding of the links between peatland habitat, ecological functions and microbial processes; in the medium term, define what a successfully restored ‘target’ peatland microbiome looks like for key carbon cycle related ecosystem services and develop microbial-based monitoring tools for assessing restoration needs; and in the longer term, to use this knowledge to influence restoration practices and assess progress on the trajectory towards ‘intact’ peatland status. Rapid advances in genetic characterisation of the structure and functions of microbial communities offer the potential for transformative progress in these areas, but the scale and speed of methodological and conceptual advances in studying ecosystem functions is a challenge for peatland scientists. Advances in this area require multidisciplinary collaborations between peatland scientists, data scientists and microbiologists and ultimately, collaboration with the modelling community. Developing a process-based understanding of the resilience and recovery of peatlands to perturbations, such as climate extremes, fires, and drainage, will be key to meeting climate targets and delivering ecosystem services cost effectively.","author":[{"dropping-particle":"","family":"Ritson","given":"Jonathan P.","non-dropping-particle":"","parse-names":false,"suffix":""},{"dropping-particle":"","family":"Alderson","given":"Danielle M.","non-dropping-particle":"","parse-names":false,"suffix":""},{"dropping-particle":"","family":"Robinson","given":"Clare H.","non-dropping-particle":"","parse-names":false,"suffix":""},{"dropping-particle":"","family":"Burkitt","given":"Alexandra E.","non-dropping-particle":"","parse-names":false,"suffix":""},{"dropping-particle":"","family":"Heinemeyer","given":"Andreas","non-dropping-particle":"","parse-names":false,"suffix":""},{"dropping-particle":"","family":"Stimson","given":"Andrew G.","non-dropping-particle":"","parse-names":false,"suffix":""},{"dropping-particle":"","family":"Gallego-Sala","given":"Angela","non-dropping-particle":"","parse-names":false,"suffix":""},{"dropping-particle":"","family":"Harris","given":"Angela","non-dropping-particle":"","parse-names":false,"suffix":""},{"dropping-particle":"","family":"Quillet","given":"Anne","non-dropping-particle":"","parse-names":false,"suffix":""},{"dropping-particle":"","family":"Malik","given":"Ashish A.","non-dropping-particle":"","parse-names":false,"suffix":""},{"dropping-particle":"","family":"Cole","given":"Beth","non-dropping-particle":"","parse-names":false,"suffix":""},{"dropping-particle":"","family":"Robroek","given":"Bjorn J.M.","non-dropping-particle":"","parse-names":false,"suffix":""},{"dropping-particle":"","family":"Heppell","given":"Catherine M.","non-dropping-particle":"","parse-names":false,"suffix":""},{"dropping-particle":"","family":"Rivett","given":"Damian W.","non-dropping-particle":"","parse-names":false,"suffix":""},{"dropping-particle":"","family":"Chandler","given":"Dave M.","non-dropping-particle":"","parse-names":false,"suffix":""},{"dropping-particle":"","family":"Elliott","given":"David R.","non-dropping-particle":"","parse-names":false,"suffix":""},{"dropping-particle":"","family":"Shuttleworth","given":"Emma L.","non-dropping-particle":"","parse-names":false,"suffix":""},{"dropping-particle":"","family":"Lilleskov","given":"Erik","non-dropping-particle":"","parse-names":false,"suffix":""},{"dropping-particle":"","family":"Cox","given":"Filipa","non-dropping-particle":"","parse-names":false,"suffix":""},{"dropping-particle":"","family":"Clay","given":"Gareth D.","non-dropping-particle":"","parse-names":false,"suffix":""},{"dropping-particle":"","family":"Diack","given":"Iain","non-dropping-particle":"","parse-names":false,"suffix":""},{"dropping-particle":"","family":"Rowson","given":"James","non-dropping-particle":"","parse-names":false,"suffix":""},{"dropping-particle":"","family":"Pratscher","given":"Jennifer","non-dropping-particle":"","parse-names":false,"suffix":""},{"dropping-particle":"","family":"Lloyd","given":"Jonathan R.","non-dropping-particle":"","parse-names":false,"suffix":""},{"dropping-particle":"","family":"Walker","given":"Jonathan S.","non-dropping-particle":"","parse-names":false,"suffix":""},{"dropping-particle":"","family":"Belyea","given":"Lisa R.","non-dropping-particle":"","parse-names":false,"suffix":""},{"dropping-particle":"","family":"Dumont","given":"Marc G.","non-dropping-particle":"","parse-names":false,"suffix":""},{"dropping-particle":"","family":"Longden","given":"Mike","non-dropping-particle":"","parse-names":false,"suffix":""},{"dropping-particle":"","family":"Bell","given":"Nicholle G.A.","non-dropping-particle":"","parse-names":false,"suffix":""},{"dropping-particle":"","family":"Artz","given":"Rebekka R.E.","non-dropping-particle":"","parse-names":false,"suffix":""},{"dropping-particle":"","family":"Bardgett","given":"Richard D.","non-dropping-particle":"","parse-names":false,"suffix":""},{"dropping-particle":"","family":"Griffiths","given":"Robert I.","non-dropping-particle":"","parse-names":false,"suffix":""},{"dropping-particle":"","family":"Andersen","given":"Roxane","non-dropping-particle":"","parse-names":false,"suffix":""},{"dropping-particle":"","family":"Chadburn","given":"Sarah E.","non-dropping-particle":"","parse-names":false,"suffix":""},{"dropping-particle":"","family":"Hutchinson","given":"Simon M.","non-dropping-particle":"","parse-names":false,"suffix":""},{"dropping-particle":"","family":"Page","given":"Susan E.","non-dropping-particle":"","parse-names":false,"suffix":""},{"dropping-particle":"","family":"Thom","given":"Tim","non-dropping-particle":"","parse-names":false,"suffix":""},{"dropping-particle":"","family":"Burn","given":"William","non-dropping-particle":"","parse-names":false,"suffix":""},{"dropping-particle":"","family":"Evans","given":"Martin G.","non-dropping-particle":"","parse-names":false,"suffix":""}],"container-title":"Science of the Total Environment","id":"ITEM-1","issued":{"date-parts":[["2021","3","10"]]},"publisher":"Elsevier B.V.","title":"Towards a microbial process-based understanding of the resilience of peatland ecosystem service provisioning – A research agenda","type":"article","volume":"759"}}],"schema":"https://github.com/citation-style-language/schema/raw/master/csl-citation.json"}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(Ritson et al., 2021)</w:t>
      </w:r>
      <w:r w:rsidRPr="03FEF1B7">
        <w:rPr>
          <w:rFonts w:cstheme="minorBidi"/>
          <w:color w:val="2B579A"/>
          <w:shd w:val="clear" w:color="auto" w:fill="E6E6E6"/>
        </w:rPr>
        <w:fldChar w:fldCharType="end"/>
      </w:r>
      <w:r w:rsidRPr="3E5E8D9A">
        <w:rPr>
          <w:rFonts w:cstheme="minorBidi"/>
        </w:rPr>
        <w:t>;</w:t>
      </w:r>
      <w:r>
        <w:t xml:space="preserve"> however, within surface layers of peat, vegetation still has a strong influence on below-ground microbes </w:t>
      </w:r>
      <w:r w:rsidRPr="03FEF1B7">
        <w:rPr>
          <w:rFonts w:cstheme="minorBidi"/>
          <w:color w:val="2B579A"/>
          <w:shd w:val="clear" w:color="auto" w:fill="E6E6E6"/>
        </w:rPr>
        <w:fldChar w:fldCharType="begin" w:fldLock="1"/>
      </w:r>
      <w:r w:rsidR="0063198C">
        <w:rPr>
          <w:rFonts w:cstheme="minorBidi"/>
        </w:rPr>
        <w:instrText xml:space="preserve"> ADDIN ZOTERO_ITEM CSL_CITATION {"citationID":"bpXB1Zla","properties":{"formattedCitation":"(Elliott et al., 2015)","plainCitation":"(Elliott et al., 2015)","noteIndex":0},"citationItems":[{"id":"w52rFSGD/geh7pjUZ","uris":["http://www.mendeley.com/documents/?uuid=ae3cecc6-0b56-4f54-94f6-93b2673e97a8","http://www.mendeley.com/documents/?uuid=4d5034e3-0216-47df-a733-9cc1a83b0b78"],"itemData":{"DOI":"10.1371/journal.pone.0124726","ISSN":"19326203","PMID":"25969988","abstract":"The UK hosts 15-19% of global upland ombrotrophic (rain fed) peatlands that are estimated to store 3.2 billion tonnes of carbon and represent a critical upland habitat with regard to biodiversity and ecosystem services provision. Net production is dependent on an imbalance between growth of peat-forming Sphagnum mosses and microbial decomposition by microorganisms that are limited by cold, acidic, and anaerobic conditions. In the Southern Pennines, land-use change, drainage, and over 200 years of anthropogenic N and heavy metal deposition have contributed to severe peatland degradation manifested as a loss of vegetation leaving bare peat susceptible to erosion and deep gullying. A restoration programme designed to regain peat hydrology, stability and functionality has involved re-vegetation through nurse grass, dwarf shrub and Sphagnum re-introduction. Our aim was to characterise bacterial and fungal communities, via high-throughput rRNA gene sequencing, in the surface acrotelm/mesotelm of degraded bare peat, long-term stable vegetated peat, and natural and managed restorations. Compared to long-term vegetated areas the bare peat microbiome had significantly higher levels of oligotrophic marker phyla (Acidobacteria, Verrucomicrobia, TM6) and lower Bacteroidetes and Actinobacteria, together with much higher ligninolytic Basidiomycota. Fewer distinct microbial sequences and significantly fewer cultivable microbes were detected in bare peat compared to other areas. Microbial community structure was linked to restoration activity and correlated with soil edaphic variables (e.g. moisture and heavy metals). Although rapid community changes were evident following restoration activity, restored bare peat did not approach a similar microbial community structure to non-eroded areas even after 25 years, which may be related to the stabilisation of historic deposited heavy metals pollution in long-term stable areas. These primary findings are discussed in relation to bare peat oligotrophy, re-vegetation recalcitrance, rhizosphere-microbe-soil interactions, C, N and P cycling, trajectory of restoration, and ecosystem service implications for peatland restoration.","author":[{"dropping-particle":"","family":"Elliott","given":"David R.","non-dropping-particle":"","parse-names":false,"suffix":""},{"dropping-particle":"","family":"Caporn","given":"Simon J.M.","non-dropping-particle":"","parse-names":false,"suffix":""},{"dropping-particle":"","family":"Nwaishi","given":"Felix","non-dropping-particle":"","parse-names":false,"suffix":""},{"dropping-particle":"","family":"Nilsson","given":"R. Henrik","non-dropping-particle":"","parse-names":false,"suffix":""},{"dropping-particle":"","family":"Sen","given":"Robin","non-dropping-particle":"","parse-names":false,"suffix":""}],"container-title":"PLoS ONE","id":"ITEM-1","issue":"5","issued":{"date-parts":[["2015"]]},"page":"1-20","title":"Bacterial and fungal communities in a degraded ombrotrophic peatland undergoing natural and managed re-vegetation","type":"article-journal","volume":"10"}}],"schema":"https://github.com/citation-style-language/schema/raw/master/csl-citation.json"} </w:instrText>
      </w:r>
      <w:r w:rsidRPr="03FEF1B7">
        <w:rPr>
          <w:rFonts w:cstheme="minorBidi"/>
          <w:color w:val="2B579A"/>
          <w:shd w:val="clear" w:color="auto" w:fill="E6E6E6"/>
        </w:rPr>
        <w:fldChar w:fldCharType="separate"/>
      </w:r>
      <w:r w:rsidR="00C5133D">
        <w:rPr>
          <w:rFonts w:cs="Times New Roman"/>
        </w:rPr>
        <w:t>(Elliott et al., 2015)</w:t>
      </w:r>
      <w:r w:rsidRPr="03FEF1B7">
        <w:rPr>
          <w:rFonts w:cstheme="minorBidi"/>
          <w:color w:val="2B579A"/>
          <w:shd w:val="clear" w:color="auto" w:fill="E6E6E6"/>
        </w:rPr>
        <w:fldChar w:fldCharType="end"/>
      </w:r>
      <w:r>
        <w:t xml:space="preserve">. </w:t>
      </w:r>
    </w:p>
    <w:p w14:paraId="0DFA9014" w14:textId="09E81BDE" w:rsidR="00E936DD" w:rsidRPr="005C03B3" w:rsidRDefault="00E936DD" w:rsidP="00233DBA">
      <w:pPr>
        <w:pStyle w:val="NMtext"/>
        <w:spacing w:line="360" w:lineRule="auto"/>
        <w:jc w:val="left"/>
      </w:pPr>
      <w:r>
        <w:rPr>
          <w:rFonts w:eastAsia="Calibri"/>
        </w:rPr>
        <w:t xml:space="preserve">Soil fungal community structure changes in Scotland </w:t>
      </w:r>
      <w:r w:rsidRPr="03FEF1B7">
        <w:t xml:space="preserve">have been assessed in peatland across a chronosequence of restoration sites using an RNA-based method. 454 sequencing of the internal transcribed spacer region (ITS), revealed differential responses of active fungal functional groups to restoration </w:t>
      </w:r>
      <w:r w:rsidRPr="03FEF1B7">
        <w:rPr>
          <w:color w:val="2B579A"/>
          <w:shd w:val="clear" w:color="auto" w:fill="E6E6E6"/>
        </w:rPr>
        <w:fldChar w:fldCharType="begin" w:fldLock="1"/>
      </w:r>
      <w:r w:rsidR="0063198C">
        <w:instrText xml:space="preserve"> ADDIN ZOTERO_ITEM CSL_CITATION {"citationID":"W8TLclz8","properties":{"formattedCitation":"(The James Hutton Institute, 2016a)","plainCitation":"(The James Hutton Institute, 2016a)","noteIndex":0},"citationItems":[{"id":"w52rFSGD/WDC8Ot9A","uris":["http://www.mendeley.com/documents/?uuid=734c8ceb-667c-41d5-bccf-69011084c847","http://www.mendeley.com/documents/?uuid=73ff8137-4e41-43e5-8ba7-f8e1919fd4a8"],"itemData":{"author":[{"dropping-particle":"","family":"The James Hutton Institute","given":"","non-dropping-particle":"","parse-names":false,"suffix":""}],"id":"ITEM-1","issued":{"date-parts":[["2016"]]},"title":"Peatlands","type":"article-journal"}}],"schema":"https://github.com/citation-style-language/schema/raw/master/csl-citation.json"} </w:instrText>
      </w:r>
      <w:r w:rsidRPr="03FEF1B7">
        <w:rPr>
          <w:color w:val="2B579A"/>
          <w:shd w:val="clear" w:color="auto" w:fill="E6E6E6"/>
        </w:rPr>
        <w:fldChar w:fldCharType="separate"/>
      </w:r>
      <w:r w:rsidR="00C5133D">
        <w:rPr>
          <w:rFonts w:cs="Times New Roman"/>
        </w:rPr>
        <w:t>(The James Hutton Institute, 2016a)</w:t>
      </w:r>
      <w:r w:rsidRPr="03FEF1B7">
        <w:rPr>
          <w:color w:val="2B579A"/>
          <w:shd w:val="clear" w:color="auto" w:fill="E6E6E6"/>
        </w:rPr>
        <w:fldChar w:fldCharType="end"/>
      </w:r>
      <w:r w:rsidRPr="03FEF1B7">
        <w:t>.</w:t>
      </w:r>
      <w:r>
        <w:t xml:space="preserve"> During the literature search, no studies were found to have used metabarcoding to assess invertebrate communities in peat.</w:t>
      </w:r>
    </w:p>
    <w:p w14:paraId="60760D88" w14:textId="6684711D" w:rsidR="00E936DD" w:rsidRDefault="00E936DD" w:rsidP="003B4F38">
      <w:pPr>
        <w:pStyle w:val="Heading3"/>
        <w:jc w:val="left"/>
      </w:pPr>
      <w:r w:rsidRPr="003B4F38">
        <w:rPr>
          <w:color w:val="146568"/>
        </w:rPr>
        <w:t>Opportunities for species inventories and detections</w:t>
      </w:r>
    </w:p>
    <w:p w14:paraId="2BF1F213" w14:textId="77777777" w:rsidR="00E936DD" w:rsidRPr="00A879B8" w:rsidRDefault="00E936DD" w:rsidP="00E936DD">
      <w:pPr>
        <w:rPr>
          <w:lang w:val="en-US"/>
        </w:rPr>
      </w:pPr>
    </w:p>
    <w:p w14:paraId="7BE08A4E" w14:textId="77777777" w:rsidR="00E936DD" w:rsidRPr="00DA7C88" w:rsidRDefault="00E936DD" w:rsidP="003B4F38">
      <w:pPr>
        <w:pStyle w:val="Heading4"/>
        <w:spacing w:line="360" w:lineRule="auto"/>
        <w:jc w:val="left"/>
      </w:pPr>
      <w:r w:rsidRPr="00DA7C88">
        <w:t>Developing new primers for high priority taxonomic groups of interest</w:t>
      </w:r>
    </w:p>
    <w:p w14:paraId="7026D682" w14:textId="77777777" w:rsidR="00E936DD" w:rsidRDefault="00E936DD" w:rsidP="00233DBA">
      <w:pPr>
        <w:pStyle w:val="NMtext"/>
        <w:spacing w:line="360" w:lineRule="auto"/>
        <w:jc w:val="left"/>
      </w:pPr>
      <w:r>
        <w:t>As noted in other sections, o</w:t>
      </w:r>
      <w:r w:rsidRPr="002835AD">
        <w:t>ne of the primary faunal groups that are monitored across many habitat types, including peatland, are invertebrates</w:t>
      </w:r>
      <w:r>
        <w:t xml:space="preserve"> and there </w:t>
      </w:r>
      <w:r w:rsidRPr="002835AD">
        <w:t xml:space="preserve">is an opportunity to further develop primer sets and to assess the range of invertebrate taxa that can be detected, with special reference to the taxa regularly monitored in </w:t>
      </w:r>
      <w:r>
        <w:t xml:space="preserve">the </w:t>
      </w:r>
      <w:r w:rsidRPr="002835AD">
        <w:t xml:space="preserve">respective habitats. </w:t>
      </w:r>
    </w:p>
    <w:p w14:paraId="2E279708" w14:textId="77777777" w:rsidR="007F0E2F" w:rsidRPr="001119EE" w:rsidRDefault="007F0E2F" w:rsidP="00233DBA">
      <w:pPr>
        <w:pStyle w:val="NMtext"/>
        <w:spacing w:line="360" w:lineRule="auto"/>
        <w:jc w:val="left"/>
      </w:pPr>
    </w:p>
    <w:p w14:paraId="2949A982" w14:textId="591E2ADF" w:rsidR="00E936DD" w:rsidRPr="00A879B8" w:rsidRDefault="00E936DD" w:rsidP="003B4F38">
      <w:pPr>
        <w:pStyle w:val="Heading3"/>
        <w:spacing w:line="360" w:lineRule="auto"/>
        <w:jc w:val="left"/>
      </w:pPr>
      <w:r w:rsidRPr="003B4F38">
        <w:rPr>
          <w:color w:val="146568"/>
        </w:rPr>
        <w:lastRenderedPageBreak/>
        <w:t>Opportunities for metabarcoding for ecological assessment of habitats</w:t>
      </w:r>
    </w:p>
    <w:p w14:paraId="09F8A2EB" w14:textId="77777777" w:rsidR="00E936DD" w:rsidRPr="00DA7C88" w:rsidRDefault="00E936DD" w:rsidP="003B4F38">
      <w:pPr>
        <w:pStyle w:val="Heading4"/>
        <w:spacing w:line="360" w:lineRule="auto"/>
        <w:jc w:val="left"/>
      </w:pPr>
      <w:r w:rsidRPr="00DA7C88">
        <w:t>Development of an experimental soil monitoring sampling strategy</w:t>
      </w:r>
    </w:p>
    <w:p w14:paraId="228EB7D0" w14:textId="77777777" w:rsidR="00E936DD" w:rsidRPr="00BE75B1" w:rsidRDefault="00E936DD" w:rsidP="00233DBA">
      <w:pPr>
        <w:pStyle w:val="NMtext"/>
        <w:spacing w:line="360" w:lineRule="auto"/>
        <w:jc w:val="left"/>
      </w:pPr>
      <w:r>
        <w:t>The use of DNA-based monitoring provides an opportunity to better evaluate peat community composition, diversity, and functioning across large spatial scales, and how these can be affected by changes in land management. Similar to woodlands, some initial work is required to determine appropriate sampling designs. Additional sampling considerations specific to peatlands, are outlined below.</w:t>
      </w:r>
    </w:p>
    <w:p w14:paraId="582E6101" w14:textId="5D56A86A" w:rsidR="00E936DD" w:rsidRPr="00BE75B1" w:rsidRDefault="00E936DD" w:rsidP="00233DBA">
      <w:pPr>
        <w:pStyle w:val="NMtext"/>
        <w:spacing w:line="360" w:lineRule="auto"/>
        <w:jc w:val="left"/>
      </w:pPr>
      <w:r>
        <w:t xml:space="preserve">Microbial communities and their decomposition processes in peatlands show strong vertical stratification </w:t>
      </w:r>
      <w:r>
        <w:rPr>
          <w:color w:val="2B579A"/>
          <w:shd w:val="clear" w:color="auto" w:fill="E6E6E6"/>
        </w:rPr>
        <w:fldChar w:fldCharType="begin" w:fldLock="1"/>
      </w:r>
      <w:r w:rsidR="0063198C">
        <w:instrText xml:space="preserve"> ADDIN ZOTERO_ITEM CSL_CITATION {"citationID":"IN5WauQH","properties":{"formattedCitation":"(Lamit et al., 2017; X. Lin et al., 2014)","plainCitation":"(Lamit et al., 2017; X. Lin et al., 2014)","noteIndex":0},"citationItems":[{"id":"w52rFSGD/gfbbqT7d","uris":["http://www.mendeley.com/documents/?uuid=ccf58919-bda5-4a2e-a30f-9471e17c09ce"],"itemData":{"DOI":"10.1093/femsec/fix082","ISSN":"15746941","PMID":"28854677","abstract":"Peatlands store an immense pool of soil carbon vulnerable to microbial oxidation due to drought and intentional draining. We used amplicon sequencing and quantitative PCR to (i) examine how fungi are influenced by depth in the peat profile, water table and plant functional group at the onset of a multiyear mesocosm experiment, and (ii) test if fungi are correlated with abiotic variables of peat and pore water. We hypothesized that each factor influenced fungi, but that depth would have the strongest effect early in the experiment. We found that (i) communities were strongly depth stratified; fungi were four times more abundant in the upper (10-20 cm) than the lower (30-40 cm) depth, and dominance shifted from ericoid mycorrhizal fungi to saprotrophs and endophytes with increasing depth; (ii) the influence of plant functional group was depth dependent, with Ericaceae structuring the community in the upper peat only; (iii) water table had minor influences; and (iv) communities strongly covaried with abiotic variables, including indices of peat and pore water carbon quality. Our results highlight the importance of vertical stratification to peatland fungi, and the depth dependency of plant functional group effects, which must be considered when elucidating the role of fungi in peatland carbon dynamics.","author":[{"dropping-particle":"","family":"Lamit","given":"Louis J.","non-dropping-particle":"","parse-names":false,"suffix":""},{"dropping-particle":"","family":"Romanowicz","given":"Karl J.","non-dropping-particle":"","parse-names":false,"suffix":""},{"dropping-particle":"","family":"Potvin","given":"Lynette R.","non-dropping-particle":"","parse-names":false,"suffix":""},{"dropping-particle":"","family":"Rivers","given":"Adam R.","non-dropping-particle":"","parse-names":false,"suffix":""},{"dropping-particle":"","family":"Singh","given":"Kanwar","non-dropping-particle":"","parse-names":false,"suffix":""},{"dropping-particle":"","family":"Lennon","given":"Jay T.","non-dropping-particle":"","parse-names":false,"suffix":""},{"dropping-particle":"","family":"Tringe","given":"Susannah G.","non-dropping-particle":"","parse-names":false,"suffix":""},{"dropping-particle":"","family":"Kane","given":"Evan S.","non-dropping-particle":"","parse-names":false,"suffix":""},{"dropping-particle":"","family":"Lilleskov","given":"Erik A.","non-dropping-particle":"","parse-names":false,"suffix":""}],"container-title":"FEMS microbiology ecology","id":"ITEM-1","issue":"7","issued":{"date-parts":[["2017"]]},"page":"1-14","title":"Patterns and drivers of fungal community depth stratification in Sphagnum peat","type":"article-journal","volume":"93"}},{"id":"w52rFSGD/PCnsxcJM","uris":["http://www.mendeley.com/documents/?uuid=87ff3124-7f82-4528-a495-629bd4ec26a8"],"itemData":{"DOI":"10.1128/AEM.00205-14","ISSN":"10985336","PMID":"24682300","abstract":"This study investigated the abundance, distribution, and composition of microbial communities at the watershed scale in a boreal peatland within the Marcell Experimental Forest (MEF), Minnesota, USA. Through a close coupling of next-generation sequencing, biogeochemistry, and advanced analytical chemistry, a biogeochemical hot spot was revealed in the mesotelm (30-to 50-cm depth) as a pronounced shift in microbial community composition in parallel with elevated peat decomposition. The relative abundance of Acidobacteria and the Syntrophobacteraceae, including known hydrocarbon-utilizing genera, was positively correlated with carbohydrate and organic acid content, showing a maximum in the mesotelm. The abundance of Archaea (primarily crenarchaeal groups 1.1c and 1.3) increased with depth, reaching up to 60% of total small-subunit (SSU) rRNA gene sequences in the deep peat below the 75-cm depth. Stable isotope geochemistry and potential rates of methane production paralleled vertical changes in methanogen community composition to indicate a predominance of acetoclastic methanogenesis mediated by the Methanosarcinales in the mesotelm, while hydrogen-utilizing methanogens predominated in the deeper catotelm. RNA-derived pyrosequence libraries corroborated DNA sequence data to indicate that the above-mentioned microbial groups are metabolically active in the mid-depth zone. Fungi showed a maximum in rRNA gene abundance above the 30-cm depth, which comprised only an average of 0.1% of total bacterial and archaeal rRNA gene abundance, indicating prokaryotic dominance. Ratios of C to P enzyme activities approached 0.5 at the acrotelm and catotelm, indicating phosphorus limitation. In contrast, P limitation pressure appeared to be relieved in the mesotelm, likely due to P solubilization by microbial production of organic acids and C-P lyases. Based on path analysis and the modeling of community spatial turnover, we hypothesize that P limitation outweighs N limitation at MEF, and microbial communities are structured by the dominant shrub, Chamaedaphne calyculata, which may act as a carbon source for major consumers in the peatland. © 2014, American Society for Microbiology.","author":[{"dropping-particle":"","family":"Lin","given":"Xueju","non-dropping-particle":"","parse-names":false,"suffix":""},{"dropping-particle":"","family":"Tfaily","given":"Malak M.","non-dropping-particle":"","parse-names":false,"suffix":""},{"dropping-particle":"","family":"Steinweg","given":"J. Megan","non-dropping-particle":"","parse-names":false,"suffix":""},{"dropping-particle":"","family":"Chanton","given":"Patrick","non-dropping-particle":"","parse-names":false,"suffix":""},{"dropping-particle":"","family":"Esson","given":"Kaitlin","non-dropping-particle":"","parse-names":false,"suffix":""},{"dropping-particle":"","family":"Yang","given":"Zamin K.","non-dropping-particle":"","parse-names":false,"suffix":""},{"dropping-particle":"","family":"Chanton","given":"Jeffrey P.","non-dropping-particle":"","parse-names":false,"suffix":""},{"dropping-particle":"","family":"Cooper","given":"William","non-dropping-particle":"","parse-names":false,"suffix":""},{"dropping-particle":"","family":"Schadt","given":"Christopher W.","non-dropping-particle":"","parse-names":false,"suffix":""},{"dropping-particle":"","family":"Kostka","given":"Joel E.","non-dropping-particle":"","parse-names":false,"suffix":""}],"container-title":"Applied and Environmental Microbiology","id":"ITEM-2","issue":"11","issued":{"date-parts":[["2014"]]},"page":"3518-3530","title":"Microbial community stratification linked to utilization of carbohydrates and phosphorus limitation in a Boreal Peatland at Marcell Experimental Forest, Minnesota, USA","type":"article-journal","volume":"80"}}],"schema":"https://github.com/citation-style-language/schema/raw/master/csl-citation.json"} </w:instrText>
      </w:r>
      <w:r>
        <w:rPr>
          <w:color w:val="2B579A"/>
          <w:shd w:val="clear" w:color="auto" w:fill="E6E6E6"/>
        </w:rPr>
        <w:fldChar w:fldCharType="separate"/>
      </w:r>
      <w:r w:rsidR="0063198C">
        <w:rPr>
          <w:rFonts w:cs="Times New Roman"/>
        </w:rPr>
        <w:t>(Lamit et al., 2017; X. Lin et al., 2014)</w:t>
      </w:r>
      <w:r>
        <w:rPr>
          <w:color w:val="2B579A"/>
          <w:shd w:val="clear" w:color="auto" w:fill="E6E6E6"/>
        </w:rPr>
        <w:fldChar w:fldCharType="end"/>
      </w:r>
      <w:r>
        <w:t xml:space="preserve">. This may be also true for other taxonomic groups. Some studies have limited sampling to the surface acrotelm/mesotelm layer of peat </w:t>
      </w:r>
      <w:r>
        <w:rPr>
          <w:color w:val="2B579A"/>
          <w:shd w:val="clear" w:color="auto" w:fill="E6E6E6"/>
        </w:rPr>
        <w:fldChar w:fldCharType="begin" w:fldLock="1"/>
      </w:r>
      <w:r w:rsidR="0063198C">
        <w:instrText xml:space="preserve"> ADDIN ZOTERO_ITEM CSL_CITATION {"citationID":"513lQoJz","properties":{"formattedCitation":"(Elliott et al., 2015)","plainCitation":"(Elliott et al., 2015)","noteIndex":0},"citationItems":[{"id":"w52rFSGD/geh7pjUZ","uris":["http://www.mendeley.com/documents/?uuid=4d5034e3-0216-47df-a733-9cc1a83b0b78"],"itemData":{"DOI":"10.1371/journal.pone.0124726","ISSN":"19326203","PMID":"25969988","abstract":"The UK hosts 15-19% of global upland ombrotrophic (rain fed) peatlands that are estimated to store 3.2 billion tonnes of carbon and represent a critical upland habitat with regard to biodiversity and ecosystem services provision. Net production is dependent on an imbalance between growth of peat-forming Sphagnum mosses and microbial decomposition by microorganisms that are limited by cold, acidic, and anaerobic conditions. In the Southern Pennines, land-use change, drainage, and over 200 years of anthropogenic N and heavy metal deposition have contributed to severe peatland degradation manifested as a loss of vegetation leaving bare peat susceptible to erosion and deep gullying. A restoration programme designed to regain peat hydrology, stability and functionality has involved re-vegetation through nurse grass, dwarf shrub and Sphagnum re-introduction. Our aim was to characterise bacterial and fungal communities, via high-throughput rRNA gene sequencing, in the surface acrotelm/mesotelm of degraded bare peat, long-term stable vegetated peat, and natural and managed restorations. Compared to long-term vegetated areas the bare peat microbiome had significantly higher levels of oligotrophic marker phyla (Acidobacteria, Verrucomicrobia, TM6) and lower Bacteroidetes and Actinobacteria, together with much higher ligninolytic Basidiomycota. Fewer distinct microbial sequences and significantly fewer cultivable microbes were detected in bare peat compared to other areas. Microbial community structure was linked to restoration activity and correlated with soil edaphic variables (e.g. moisture and heavy metals). Although rapid community changes were evident following restoration activity, restored bare peat did not approach a similar microbial community structure to non-eroded areas even after 25 years, which may be related to the stabilisation of historic deposited heavy metals pollution in long-term stable areas. These primary findings are discussed in relation to bare peat oligotrophy, re-vegetation recalcitrance, rhizosphere-microbe-soil interactions, C, N and P cycling, trajectory of restoration, and ecosystem service implications for peatland restoration.","author":[{"dropping-particle":"","family":"Elliott","given":"David R.","non-dropping-particle":"","parse-names":false,"suffix":""},{"dropping-particle":"","family":"Caporn","given":"Simon J.M.","non-dropping-particle":"","parse-names":false,"suffix":""},{"dropping-particle":"","family":"Nwaishi","given":"Felix","non-dropping-particle":"","parse-names":false,"suffix":""},{"dropping-particle":"","family":"Nilsson","given":"R. Henrik","non-dropping-particle":"","parse-names":false,"suffix":""},{"dropping-particle":"","family":"Sen","given":"Robin","non-dropping-particle":"","parse-names":false,"suffix":""}],"container-title":"PLoS ONE","id":"ITEM-1","issue":"5","issued":{"date-parts":[["2015"]]},"page":"1-20","title":"Bacterial and fungal communities in a degraded ombrotrophic peatland undergoing natural and managed re-vegetation","type":"article-journal","volume":"10"}}],"schema":"https://github.com/citation-style-language/schema/raw/master/csl-citation.json"} </w:instrText>
      </w:r>
      <w:r>
        <w:rPr>
          <w:color w:val="2B579A"/>
          <w:shd w:val="clear" w:color="auto" w:fill="E6E6E6"/>
        </w:rPr>
        <w:fldChar w:fldCharType="separate"/>
      </w:r>
      <w:r w:rsidR="00C5133D">
        <w:rPr>
          <w:rFonts w:cs="Times New Roman"/>
        </w:rPr>
        <w:t>(Elliott et al., 2015)</w:t>
      </w:r>
      <w:r>
        <w:rPr>
          <w:color w:val="2B579A"/>
          <w:shd w:val="clear" w:color="auto" w:fill="E6E6E6"/>
        </w:rPr>
        <w:fldChar w:fldCharType="end"/>
      </w:r>
      <w:r>
        <w:t xml:space="preserve">, whilst others take deeper soil cores to divide into three or more depths for analysis </w:t>
      </w:r>
      <w:r>
        <w:rPr>
          <w:color w:val="2B579A"/>
          <w:shd w:val="clear" w:color="auto" w:fill="E6E6E6"/>
        </w:rPr>
        <w:fldChar w:fldCharType="begin" w:fldLock="1"/>
      </w:r>
      <w:r w:rsidR="0063198C">
        <w:instrText xml:space="preserve"> ADDIN ZOTERO_ITEM CSL_CITATION {"citationID":"8Mby95Ur","properties":{"formattedCitation":"(St. James et al., 2021; Wang et al., 2021)","plainCitation":"(St. James et al., 2021; Wang et al., 2021)","noteIndex":0},"citationItems":[{"id":"w52rFSGD/iU1jiqzl","uris":["http://www.mendeley.com/documents/?uuid=dc55d92f-7ea4-395f-95f9-cb510a654bef"],"itemData":{"DOI":"10.1038/s43247-021-00136-4","abstract":" Peatlands have persisted as massive carbon sinks over millennia, even during past periods of climate change. The commonly accepted theory of abiotic controls (mainly anoxia and low temperature) over carbon decomposition cannot fully explain how vast low-latitude shrub/tree dominated (wooded) peatlands consistently accrete peat under warm and seasonally unsaturated conditions. Here we show, by comparing the composition and ecological traits of microbes between Sphagnum - and shrub-dominated peatlands, that slow-growing microbes decisively dominate the studied shrub-dominated peatlands, concomitant with plant-induced increases in highly recalcitrant carbon and phenolics. The slow-growing microbes metabolize organic matter thirty times slower than the fast-growing microbes that dominate our Sphagnum -dominated site. We suggest that the high-phenolic shrub/tree induced shifts in microbial composition may compensate for positive effects of temperature and/or drought on metabolism over time in peatlands. This biotic self-sustaining process that modulates abiotic controls on carbon cycling may improve projections of long-term, climate-carbon feedbacks in peatlands. ","author":[{"dropping-particle":"","family":"Wang","given":"Hongjun","non-dropping-particle":"","parse-names":false,"suffix":""},{"dropping-particle":"","family":"Tian","given":"Jianqing","non-dropping-particle":"","parse-names":false,"suffix":""},{"dropping-particle":"","family":"Chen","given":"Huai","non-dropping-particle":"","parse-names":false,"suffix":""},{"dropping-particle":"","family":"Ho","given":"Mengchi","non-dropping-particle":"","parse-names":false,"suffix":""},{"dropping-particle":"","family":"Vilgalys","given":"Rytas","non-dropping-particle":"","parse-names":false,"suffix":""},{"dropping-particle":"","family":"Bu","given":"Zhao-Jun","non-dropping-particle":"","parse-names":false,"suffix":""},{"dropping-particle":"","family":"Liu","given":"Xingzhong","non-dropping-particle":"","parse-names":false,"suffix":""},{"dropping-particle":"","family":"Richardson","given":"Curtis J.","non-dropping-particle":"","parse-names":false,"suffix":""}],"container-title":"Communications Earth &amp; Environment","id":"ITEM-1","issue":"1","issued":{"date-parts":[["2021","12"]]},"publisher":"Springer Science and Business Media LLC","title":"Vegetation and microbes interact to preserve carbon in many wooded peatlands","type":"article-journal","volume":"2"}},{"id":"w52rFSGD/kN6VW9Q4","uris":["http://www.mendeley.com/documents/?uuid=4739a62c-0e81-39c4-a578-33ef8eaa01a3"],"itemData":{"DOI":"10.1007/s00248-020-01651-1","ISSN":"1432184X","abstract":"Peatland microbial community composition varies with respect to a range of biological and physicochemical variables. While the extent of peat degradation (humification) has been linked to microbial community composition along vertical stratification gradients within peatland sites, across-site variations have been relatively unexplored. In this study, we compared microbial communities across ten pristine Sphagnum-containing peatlands in the Adirondack Mountains, NY, which represented three different peat types—humic fen peat, humic bog peat, and fibric bog peat. Using 16S amplicon sequencing and network correlation analysis, we demonstrate that microbial community composition is primarily linked to peat type, and that distinct taxa networks distinguish microbial communities in each type. Shotgun metagenomic sequencing of the active water table region (mesotelm) from two Sphagnum-dominated bogs—one with fibric peat and one with humic peat—revealed differences in primary carbon degradation pathways, with the fibric peat being dominated by carbohydrate metabolism and hydrogenotrophic methanogenesis, and the humic peat being dominated by aliphatic carbon metabolism and aceticlastic methanogenesis. Our results suggest that peat humification is a major factor driving microbial community dynamics across peatland ecosystems.","author":[{"dropping-particle":"","family":"James","given":"Andrew R.","non-dropping-particle":"St.","parse-names":false,"suffix":""},{"dropping-particle":"","family":"Lin","given":"Janni","non-dropping-particle":"","parse-names":false,"suffix":""},{"dropping-particle":"","family":"Richardson","given":"Ruth E.","non-dropping-particle":"","parse-names":false,"suffix":""}],"container-title":"Microbial Ecology","id":"ITEM-2","issued":{"date-parts":[["2021"]]},"publisher":"Springer","title":"Relationship Between Peat Type and Microbial Ecology in Sphagnum-Containing Peatlands of the Adirondack Mountains, NY, USA","type":"article-journal"}}],"schema":"https://github.com/citation-style-language/schema/raw/master/csl-citation.json"} </w:instrText>
      </w:r>
      <w:r>
        <w:rPr>
          <w:color w:val="2B579A"/>
          <w:shd w:val="clear" w:color="auto" w:fill="E6E6E6"/>
        </w:rPr>
        <w:fldChar w:fldCharType="separate"/>
      </w:r>
      <w:r w:rsidR="00C5133D">
        <w:rPr>
          <w:rFonts w:cs="Times New Roman"/>
        </w:rPr>
        <w:t>(St. James et al., 2021; Wang et al., 2021)</w:t>
      </w:r>
      <w:r>
        <w:rPr>
          <w:color w:val="2B579A"/>
          <w:shd w:val="clear" w:color="auto" w:fill="E6E6E6"/>
        </w:rPr>
        <w:fldChar w:fldCharType="end"/>
      </w:r>
      <w:r>
        <w:t>. Further studies are still needed to understand vertical stratification of eDNA in peatland soils.</w:t>
      </w:r>
    </w:p>
    <w:p w14:paraId="064C5748" w14:textId="77777777" w:rsidR="00E936DD" w:rsidRPr="00A879B8" w:rsidRDefault="00E936DD" w:rsidP="00233DBA">
      <w:pPr>
        <w:pStyle w:val="NMtext"/>
        <w:spacing w:line="360" w:lineRule="auto"/>
        <w:jc w:val="left"/>
      </w:pPr>
      <w:r>
        <w:t>It is likely that in cold, wet peat habitats, DNA degradation is relatively slow compared to other habitats although no studies were found which explicitly tested this. This could have implications when surveying for presence of specific species as the DNA may still be detected when the species is no longer there. From work that we have done previously in subtropical peat we suspect that any strong recent changes in community compositions would still be detected with metabarcoding but further testing of this is required. The application of RNA methods could also help clarify this issue (see initial section on DNA-based approaches for biodiversity reporting). There is an opportunity to target restored peat areas and contrast them to degraded areas to elucidate the power of eDNA to assess community change.</w:t>
      </w:r>
    </w:p>
    <w:p w14:paraId="39BD188F" w14:textId="77777777" w:rsidR="00E936DD" w:rsidRPr="00DA7C88" w:rsidRDefault="00E936DD" w:rsidP="00233DBA">
      <w:pPr>
        <w:pStyle w:val="Heading4"/>
        <w:spacing w:line="360" w:lineRule="auto"/>
      </w:pPr>
      <w:r w:rsidRPr="00DA7C88">
        <w:t>Developing a reference-based model for assigning samples to an ecological category</w:t>
      </w:r>
    </w:p>
    <w:p w14:paraId="2663F0A8" w14:textId="77777777" w:rsidR="00E936DD" w:rsidRPr="00B435E6" w:rsidRDefault="00E936DD" w:rsidP="00233DBA">
      <w:pPr>
        <w:pStyle w:val="NMtext"/>
        <w:spacing w:line="360" w:lineRule="auto"/>
        <w:jc w:val="left"/>
        <w:rPr>
          <w:highlight w:val="yellow"/>
        </w:rPr>
      </w:pPr>
      <w:r>
        <w:t xml:space="preserve">As in other habitats, DNA-based approaches could also be used to create reference-based models in peatland systems. A large number of samples (30+) could be collected from categories across a degradation gradient or habitat category. The data would be analysed 1) using taxonomy and 2) using DNA sequences (these could be clustered or non-clustered). Such an approach could be used to evaluate the success of restoration works or responses to </w:t>
      </w:r>
      <w:r>
        <w:lastRenderedPageBreak/>
        <w:t>changes in land management. Reference sites would need to be areas known to be in good condition.</w:t>
      </w:r>
    </w:p>
    <w:p w14:paraId="6314142D" w14:textId="77777777" w:rsidR="00E936DD" w:rsidRPr="00DA7C88" w:rsidRDefault="00E936DD" w:rsidP="00233DBA">
      <w:pPr>
        <w:pStyle w:val="Heading4"/>
        <w:spacing w:line="360" w:lineRule="auto"/>
      </w:pPr>
      <w:r w:rsidRPr="00DA7C88">
        <w:t>Scaling biodiversity data</w:t>
      </w:r>
    </w:p>
    <w:p w14:paraId="673DC196" w14:textId="2EF70593" w:rsidR="00E936DD" w:rsidRPr="00421571" w:rsidRDefault="00E936DD" w:rsidP="00233DBA">
      <w:pPr>
        <w:pStyle w:val="NMtext"/>
        <w:spacing w:line="360" w:lineRule="auto"/>
        <w:jc w:val="left"/>
      </w:pPr>
      <w:r>
        <w:t>As with other terrestrial habitats like woodlands, there is the opportunity to exploit Earth Observation data to create scalable monitoring programs. However, sampling work would need to focus on identifying if DNA-based monitoring produces data that is correlated with peatland habitat variables that can be monitored via remote sensing. Experiments to determine sampling intensity and appropriate taxonomic groups to target would also be needed. Earth Observation data in peatland has the potential to classify sites as being degraded. The combination of eDNA metabarcoding and Earth Observation data could provide continuous biodiversity maps that would go a step further by providing finer scale information within restored areas that are of particular biodiversity value. This would require 100+ samples across several km</w:t>
      </w:r>
      <w:r>
        <w:rPr>
          <w:vertAlign w:val="superscript"/>
        </w:rPr>
        <w:t>2</w:t>
      </w:r>
      <w:r>
        <w:t>.</w:t>
      </w:r>
    </w:p>
    <w:bookmarkStart w:id="28" w:name="_Toc120733414"/>
    <w:p w14:paraId="22984A85" w14:textId="71A5274E" w:rsidR="004B0383" w:rsidRDefault="00B33FA8" w:rsidP="00B33FA8">
      <w:pPr>
        <w:pStyle w:val="Heading1"/>
      </w:pPr>
      <w:r w:rsidRPr="00091174">
        <w:rPr>
          <w:noProof/>
          <w:color w:val="2B579A"/>
          <w:shd w:val="clear" w:color="auto" w:fill="E6E6E6"/>
        </w:rPr>
        <mc:AlternateContent>
          <mc:Choice Requires="wps">
            <w:drawing>
              <wp:anchor distT="0" distB="0" distL="114300" distR="114300" simplePos="0" relativeHeight="251658251" behindDoc="0" locked="0" layoutInCell="1" allowOverlap="1" wp14:anchorId="714456E8" wp14:editId="559D9D1C">
                <wp:simplePos x="0" y="0"/>
                <wp:positionH relativeFrom="column">
                  <wp:posOffset>0</wp:posOffset>
                </wp:positionH>
                <wp:positionV relativeFrom="paragraph">
                  <wp:posOffset>423053</wp:posOffset>
                </wp:positionV>
                <wp:extent cx="5643880" cy="45085"/>
                <wp:effectExtent l="0" t="0" r="0" b="0"/>
                <wp:wrapNone/>
                <wp:docPr id="7"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3880" cy="45085"/>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CF66" id="Rectangle 60" o:spid="_x0000_s1026" alt="&quot;&quot;" style="position:absolute;margin-left:0;margin-top:33.3pt;width:444.4pt;height:3.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" fillcolor="#27d8ce" stroked="f" strokeweight="1pt"/>
            </w:pict>
          </mc:Fallback>
        </mc:AlternateContent>
      </w:r>
      <w:r w:rsidR="00D95FA0">
        <w:t>Conclusions</w:t>
      </w:r>
      <w:bookmarkEnd w:id="28"/>
    </w:p>
    <w:p w14:paraId="6FAA3A36" w14:textId="77777777" w:rsidR="00A1735D" w:rsidRDefault="00A1735D" w:rsidP="003354E1">
      <w:pPr>
        <w:pStyle w:val="NMtext"/>
      </w:pPr>
    </w:p>
    <w:p w14:paraId="286978C9" w14:textId="2C609584" w:rsidR="003A63D9" w:rsidRDefault="003A63D9" w:rsidP="00233DBA">
      <w:pPr>
        <w:pStyle w:val="NMtext"/>
        <w:spacing w:line="360" w:lineRule="auto"/>
        <w:jc w:val="left"/>
      </w:pPr>
      <w:r>
        <w:t>DNA-based</w:t>
      </w:r>
      <w:r w:rsidR="00CE5BAF">
        <w:t xml:space="preserve"> </w:t>
      </w:r>
      <w:r>
        <w:t xml:space="preserve">technology </w:t>
      </w:r>
      <w:r w:rsidR="00CE5BAF">
        <w:t>is</w:t>
      </w:r>
      <w:r w:rsidR="007B4608">
        <w:t xml:space="preserve"> develop</w:t>
      </w:r>
      <w:r w:rsidR="00CE5BAF">
        <w:t>ing</w:t>
      </w:r>
      <w:r>
        <w:t xml:space="preserve"> </w:t>
      </w:r>
      <w:r w:rsidR="00883786">
        <w:t xml:space="preserve">at a fast pace </w:t>
      </w:r>
      <w:r>
        <w:t xml:space="preserve">and shows </w:t>
      </w:r>
      <w:r w:rsidR="007203E4">
        <w:t>immense potential</w:t>
      </w:r>
      <w:r>
        <w:t xml:space="preserve"> for </w:t>
      </w:r>
      <w:r w:rsidR="53B07EBA">
        <w:t xml:space="preserve">scalable </w:t>
      </w:r>
      <w:r w:rsidR="003B575F">
        <w:t>biodiversity monitoring applications</w:t>
      </w:r>
      <w:r w:rsidR="005B218A">
        <w:t>,</w:t>
      </w:r>
      <w:r w:rsidR="000465F3">
        <w:t xml:space="preserve"> use in </w:t>
      </w:r>
      <w:r w:rsidR="0034796D">
        <w:t>decision-making</w:t>
      </w:r>
      <w:r w:rsidR="00CF1830">
        <w:t>, guiding action, and</w:t>
      </w:r>
      <w:r w:rsidR="005B218A">
        <w:t xml:space="preserve"> </w:t>
      </w:r>
      <w:r w:rsidR="4E3CE322">
        <w:t xml:space="preserve">informing the transformative change </w:t>
      </w:r>
      <w:r w:rsidR="006E5900">
        <w:t>needed</w:t>
      </w:r>
      <w:r w:rsidR="00983D99">
        <w:t xml:space="preserve"> to </w:t>
      </w:r>
      <w:r w:rsidR="742552B6">
        <w:t>help</w:t>
      </w:r>
      <w:r w:rsidR="00983D99">
        <w:t xml:space="preserve"> reverse the current global biodiversity crisis.</w:t>
      </w:r>
      <w:r w:rsidR="00CC4ADD">
        <w:t xml:space="preserve"> </w:t>
      </w:r>
      <w:r w:rsidR="00351286">
        <w:t xml:space="preserve">DNA-based methods </w:t>
      </w:r>
      <w:r w:rsidR="005F2051">
        <w:t>have application</w:t>
      </w:r>
      <w:r w:rsidR="00157591">
        <w:t xml:space="preserve"> in</w:t>
      </w:r>
      <w:r w:rsidR="00351286">
        <w:t xml:space="preserve"> species detection, </w:t>
      </w:r>
      <w:r w:rsidR="00140060">
        <w:t>community characterisation</w:t>
      </w:r>
      <w:r w:rsidR="00351286">
        <w:t xml:space="preserve">, </w:t>
      </w:r>
      <w:r w:rsidR="00351286" w:rsidDel="00157591">
        <w:t xml:space="preserve">and </w:t>
      </w:r>
      <w:r w:rsidR="00157591">
        <w:t>assessing</w:t>
      </w:r>
      <w:r w:rsidR="00351286">
        <w:t xml:space="preserve"> </w:t>
      </w:r>
      <w:r w:rsidR="00157591">
        <w:t>community function</w:t>
      </w:r>
      <w:r w:rsidR="00351286">
        <w:t xml:space="preserve">. </w:t>
      </w:r>
      <w:r w:rsidR="00087583">
        <w:t>M</w:t>
      </w:r>
      <w:r w:rsidR="00CC4ADD">
        <w:t xml:space="preserve">ethodological advancements </w:t>
      </w:r>
      <w:r w:rsidR="00562E5F">
        <w:t>such as</w:t>
      </w:r>
      <w:r w:rsidR="00CC4ADD">
        <w:t xml:space="preserve"> automated collection </w:t>
      </w:r>
      <w:r w:rsidR="00473378">
        <w:t xml:space="preserve">and analysis </w:t>
      </w:r>
      <w:r w:rsidR="00CC4ADD">
        <w:t>of samples</w:t>
      </w:r>
      <w:r w:rsidR="00C26C83">
        <w:t>,</w:t>
      </w:r>
      <w:r w:rsidR="0040017C">
        <w:t xml:space="preserve"> and</w:t>
      </w:r>
      <w:r w:rsidR="00087583">
        <w:t xml:space="preserve"> </w:t>
      </w:r>
      <w:r w:rsidR="00691B99">
        <w:t>novel sequencing technologies</w:t>
      </w:r>
      <w:r w:rsidR="00260DAE">
        <w:t>,</w:t>
      </w:r>
      <w:r w:rsidR="00691B99">
        <w:t xml:space="preserve"> </w:t>
      </w:r>
      <w:r w:rsidR="00C21269">
        <w:t xml:space="preserve">will become more accessible as </w:t>
      </w:r>
      <w:r w:rsidR="00FB75A5">
        <w:t>costs</w:t>
      </w:r>
      <w:r w:rsidR="00C21269">
        <w:t xml:space="preserve"> decrease</w:t>
      </w:r>
      <w:r w:rsidR="00C66591">
        <w:t>,</w:t>
      </w:r>
      <w:r w:rsidR="00FC768A">
        <w:t xml:space="preserve"> </w:t>
      </w:r>
      <w:r w:rsidR="00C26C83">
        <w:t>helping to increase the potential</w:t>
      </w:r>
      <w:r w:rsidR="00762B7B">
        <w:t xml:space="preserve"> application</w:t>
      </w:r>
      <w:r w:rsidR="00092107">
        <w:t>s</w:t>
      </w:r>
      <w:r w:rsidR="00762B7B">
        <w:t xml:space="preserve"> </w:t>
      </w:r>
      <w:r w:rsidR="00487EB2">
        <w:t xml:space="preserve">of DNA-based </w:t>
      </w:r>
      <w:r w:rsidR="004B19FC">
        <w:t>biomonitoring across agencies and sectors</w:t>
      </w:r>
      <w:r w:rsidR="00CC4ADD">
        <w:t xml:space="preserve">. Moreover, </w:t>
      </w:r>
      <w:r w:rsidR="00E25755">
        <w:t>sophisticated data analytics</w:t>
      </w:r>
      <w:r w:rsidR="00CC4ADD">
        <w:t>, such as machine learning</w:t>
      </w:r>
      <w:r w:rsidR="00E25755">
        <w:t xml:space="preserve">, </w:t>
      </w:r>
      <w:r w:rsidR="00197D66">
        <w:t>will cont</w:t>
      </w:r>
      <w:r w:rsidR="00B3066B">
        <w:t xml:space="preserve">inue to </w:t>
      </w:r>
      <w:r w:rsidR="00E25755">
        <w:t xml:space="preserve">unlock a new generation of metrics that </w:t>
      </w:r>
      <w:r w:rsidR="004D39A8">
        <w:t>go</w:t>
      </w:r>
      <w:r w:rsidR="00B96492">
        <w:t xml:space="preserve"> beyond </w:t>
      </w:r>
      <w:r w:rsidR="004D39A8">
        <w:t>relying on the proxy of a few</w:t>
      </w:r>
      <w:r w:rsidR="00B96492">
        <w:t xml:space="preserve"> </w:t>
      </w:r>
      <w:r w:rsidR="0094624E">
        <w:t>indicators species</w:t>
      </w:r>
      <w:r w:rsidR="00B96492">
        <w:t xml:space="preserve"> </w:t>
      </w:r>
      <w:r w:rsidR="001935A8">
        <w:t xml:space="preserve">and begin to </w:t>
      </w:r>
      <w:r w:rsidR="00563012">
        <w:t xml:space="preserve">characterise </w:t>
      </w:r>
      <w:r w:rsidR="001935A8">
        <w:t xml:space="preserve">the </w:t>
      </w:r>
      <w:r w:rsidR="004D39A8">
        <w:t xml:space="preserve">inherent biological </w:t>
      </w:r>
      <w:r w:rsidR="008643B6">
        <w:t>signatures of healthy and resilient ecosystems.</w:t>
      </w:r>
    </w:p>
    <w:p w14:paraId="69B5BA27" w14:textId="431A4B2A" w:rsidR="00BB0718" w:rsidRDefault="0003423E" w:rsidP="00233DBA">
      <w:pPr>
        <w:pStyle w:val="NMtext"/>
        <w:spacing w:line="360" w:lineRule="auto"/>
        <w:jc w:val="left"/>
      </w:pPr>
      <w:r>
        <w:t xml:space="preserve">The </w:t>
      </w:r>
      <w:r w:rsidR="00030C67">
        <w:t xml:space="preserve">CBD </w:t>
      </w:r>
      <w:r w:rsidR="006114A7">
        <w:t>post-2020 Global Biodiversity Framework</w:t>
      </w:r>
      <w:r w:rsidR="005170DA">
        <w:t xml:space="preserve">, </w:t>
      </w:r>
      <w:r w:rsidR="001300AD">
        <w:t>which aims to</w:t>
      </w:r>
      <w:r w:rsidR="005170DA">
        <w:t xml:space="preserve"> drive action to </w:t>
      </w:r>
      <w:r w:rsidR="001C5997">
        <w:t>stabilize</w:t>
      </w:r>
      <w:r w:rsidR="005170DA">
        <w:t xml:space="preserve"> biodiversity loss by 2030 and promote the recovery of ecosystems</w:t>
      </w:r>
      <w:r w:rsidR="001C5997">
        <w:t xml:space="preserve"> </w:t>
      </w:r>
      <w:r w:rsidR="000E289A">
        <w:t>by</w:t>
      </w:r>
      <w:r w:rsidR="001C5997">
        <w:t xml:space="preserve"> 2050,</w:t>
      </w:r>
      <w:r w:rsidR="006114A7">
        <w:t xml:space="preserve"> </w:t>
      </w:r>
      <w:r w:rsidR="00990CDA">
        <w:t xml:space="preserve">will </w:t>
      </w:r>
      <w:r w:rsidR="006114A7">
        <w:t xml:space="preserve">be </w:t>
      </w:r>
      <w:r w:rsidR="00017AC8">
        <w:t xml:space="preserve">finalised </w:t>
      </w:r>
      <w:r w:rsidR="006114A7">
        <w:t>at Kunming</w:t>
      </w:r>
      <w:r w:rsidR="0001671B">
        <w:t xml:space="preserve"> in 2022</w:t>
      </w:r>
      <w:r w:rsidR="001C5997">
        <w:t>.</w:t>
      </w:r>
      <w:r w:rsidR="006114A7">
        <w:t xml:space="preserve"> </w:t>
      </w:r>
      <w:r w:rsidR="008757DB">
        <w:t>A monitoring framework has been developed</w:t>
      </w:r>
      <w:r w:rsidR="008757DB" w:rsidDel="008757DB">
        <w:t xml:space="preserve"> </w:t>
      </w:r>
      <w:r w:rsidR="008757DB">
        <w:t>t</w:t>
      </w:r>
      <w:r w:rsidR="00AA6B30">
        <w:t xml:space="preserve">o measure progress towards </w:t>
      </w:r>
      <w:r w:rsidR="00AA6B30">
        <w:lastRenderedPageBreak/>
        <w:t xml:space="preserve">the </w:t>
      </w:r>
      <w:r w:rsidR="00137852">
        <w:t xml:space="preserve">CBD </w:t>
      </w:r>
      <w:r w:rsidR="00AA6B30">
        <w:t>goals and targets</w:t>
      </w:r>
      <w:r w:rsidR="00AE5FC1">
        <w:t>.</w:t>
      </w:r>
      <w:r w:rsidR="00065546">
        <w:t xml:space="preserve"> </w:t>
      </w:r>
      <w:r w:rsidR="00094A56">
        <w:t>While this framework does not mention the use of DNA-base</w:t>
      </w:r>
      <w:r w:rsidR="00D60BC0">
        <w:t>d</w:t>
      </w:r>
      <w:r w:rsidR="00094A56">
        <w:t xml:space="preserve"> tools specifically, there is scope </w:t>
      </w:r>
      <w:r w:rsidR="00BD2EEA">
        <w:t>for incorporation of DNA-based methods</w:t>
      </w:r>
      <w:r w:rsidR="006114A7">
        <w:t xml:space="preserve"> </w:t>
      </w:r>
      <w:r w:rsidR="00A85E01">
        <w:t>into the National Biodiversity Strategy and Action Plans</w:t>
      </w:r>
      <w:r w:rsidR="00B96523">
        <w:t xml:space="preserve"> and m</w:t>
      </w:r>
      <w:r w:rsidR="0001671B">
        <w:t>any</w:t>
      </w:r>
      <w:r w:rsidR="0001671B" w:rsidRPr="0001671B">
        <w:t xml:space="preserve"> </w:t>
      </w:r>
      <w:r w:rsidR="0001671B">
        <w:t>government and non-government agencies across the world are already applying DNA-based approaches.</w:t>
      </w:r>
    </w:p>
    <w:p w14:paraId="57CA2CC3" w14:textId="70D02A4D" w:rsidR="008870A8" w:rsidRDefault="008870A8" w:rsidP="00233DBA">
      <w:pPr>
        <w:pStyle w:val="NMtext"/>
        <w:spacing w:line="360" w:lineRule="auto"/>
        <w:jc w:val="left"/>
      </w:pPr>
      <w:r>
        <w:t xml:space="preserve">Through the </w:t>
      </w:r>
      <w:r w:rsidR="008D492B">
        <w:t>review</w:t>
      </w:r>
      <w:r>
        <w:t xml:space="preserve"> of available </w:t>
      </w:r>
      <w:r w:rsidR="00C825DD">
        <w:t xml:space="preserve">DNA-based </w:t>
      </w:r>
      <w:r>
        <w:t xml:space="preserve">techniques and </w:t>
      </w:r>
      <w:r w:rsidR="00C825DD">
        <w:t xml:space="preserve">biodiversity reporting needs, three key strategies for incorporating DNA-based methods into </w:t>
      </w:r>
      <w:r w:rsidR="007824BB">
        <w:t>reporting</w:t>
      </w:r>
      <w:r w:rsidR="00F93317">
        <w:t xml:space="preserve"> were identified</w:t>
      </w:r>
      <w:r w:rsidR="007824BB">
        <w:t>: enhancing</w:t>
      </w:r>
      <w:r w:rsidR="0063044A">
        <w:t xml:space="preserve"> current indicators</w:t>
      </w:r>
      <w:r w:rsidR="00E50623">
        <w:t>,</w:t>
      </w:r>
      <w:r w:rsidR="0063044A">
        <w:t xml:space="preserve"> calibrating existing indicators, and creating new </w:t>
      </w:r>
      <w:r w:rsidR="008150E0">
        <w:t>indicators</w:t>
      </w:r>
      <w:r w:rsidR="00A33899">
        <w:t>.</w:t>
      </w:r>
    </w:p>
    <w:p w14:paraId="1DD114E5" w14:textId="5C1BF7EA" w:rsidR="00986346" w:rsidRDefault="006C6707" w:rsidP="00233DBA">
      <w:pPr>
        <w:pStyle w:val="NMtext"/>
        <w:spacing w:line="360" w:lineRule="auto"/>
        <w:jc w:val="left"/>
      </w:pPr>
      <w:r>
        <w:t xml:space="preserve">Strategies that </w:t>
      </w:r>
      <w:r w:rsidR="00BD6E5B">
        <w:t xml:space="preserve">use eDNA </w:t>
      </w:r>
      <w:r w:rsidR="000275C3">
        <w:t xml:space="preserve">monitoring </w:t>
      </w:r>
      <w:r w:rsidR="00BD6E5B">
        <w:t>to enhance existing</w:t>
      </w:r>
      <w:r>
        <w:t xml:space="preserve"> metrics</w:t>
      </w:r>
      <w:r w:rsidR="00FA4DD5">
        <w:t xml:space="preserve"> (</w:t>
      </w:r>
      <w:r w:rsidR="00BD6E5B">
        <w:t xml:space="preserve">e.g. by improving </w:t>
      </w:r>
      <w:r w:rsidR="008F2664">
        <w:t>species detection</w:t>
      </w:r>
      <w:r w:rsidR="00FA4DD5">
        <w:t>)</w:t>
      </w:r>
      <w:r w:rsidR="008F2664">
        <w:t xml:space="preserve"> have been subject to a high research effort</w:t>
      </w:r>
      <w:r w:rsidR="008D350A">
        <w:t xml:space="preserve">, </w:t>
      </w:r>
      <w:r w:rsidR="00BD6E5B">
        <w:t>with some</w:t>
      </w:r>
      <w:r w:rsidR="008D350A">
        <w:t xml:space="preserve"> methods already validated</w:t>
      </w:r>
      <w:r w:rsidR="008F2664">
        <w:t xml:space="preserve"> and </w:t>
      </w:r>
      <w:r w:rsidR="003C1DC1">
        <w:t>adopted</w:t>
      </w:r>
      <w:r w:rsidR="008C6527">
        <w:t>,</w:t>
      </w:r>
      <w:r w:rsidR="003C1DC1">
        <w:t xml:space="preserve"> or </w:t>
      </w:r>
      <w:r w:rsidR="008E12A0">
        <w:t xml:space="preserve">in a stage </w:t>
      </w:r>
      <w:r w:rsidR="006D6AB4">
        <w:t xml:space="preserve">in which implementation would be straightforward. </w:t>
      </w:r>
      <w:r w:rsidR="002C3200">
        <w:t>The other strategies, calibration, or creation of new indicators</w:t>
      </w:r>
      <w:r w:rsidR="006802C6">
        <w:t xml:space="preserve"> are in variable stages of development, </w:t>
      </w:r>
      <w:r w:rsidR="005F27B3">
        <w:t>with more research required for validation</w:t>
      </w:r>
      <w:r w:rsidR="006802C6">
        <w:t>.</w:t>
      </w:r>
    </w:p>
    <w:p w14:paraId="1C609D43" w14:textId="30E0E71E" w:rsidR="007230AD" w:rsidRPr="007230AD" w:rsidRDefault="007230AD" w:rsidP="00233DBA">
      <w:pPr>
        <w:pStyle w:val="NMtext"/>
        <w:spacing w:line="360" w:lineRule="auto"/>
        <w:jc w:val="left"/>
      </w:pPr>
      <w:r>
        <w:t xml:space="preserve">As part of their commitment to protecting and enhancing biodiversity, the Scottish Government has been working on developing metrics that better characterise ecosystem health by monitoring condition, </w:t>
      </w:r>
      <w:r w:rsidR="003C18B0">
        <w:t>function,</w:t>
      </w:r>
      <w:r>
        <w:t xml:space="preserve"> and resilience. A suite of indicators has already been developed, but DNA-based tools can contribute further to </w:t>
      </w:r>
      <w:r w:rsidR="002E0DE3">
        <w:t>improving the measurement of different aspects of ecosystem health</w:t>
      </w:r>
      <w:r>
        <w:t xml:space="preserve">. </w:t>
      </w:r>
    </w:p>
    <w:p w14:paraId="0FDEDD32" w14:textId="0C6140D5" w:rsidR="00C825DD" w:rsidRPr="00A7017D" w:rsidRDefault="0062270D" w:rsidP="00233DBA">
      <w:pPr>
        <w:pStyle w:val="NMtext"/>
        <w:spacing w:line="360" w:lineRule="auto"/>
        <w:jc w:val="left"/>
      </w:pPr>
      <w:r w:rsidRPr="00A7017D">
        <w:t>Th</w:t>
      </w:r>
      <w:r w:rsidR="0001196D">
        <w:t xml:space="preserve">is report </w:t>
      </w:r>
      <w:r w:rsidR="00116865">
        <w:t>has presented opportunities for integrat</w:t>
      </w:r>
      <w:r w:rsidR="0021254C">
        <w:t>ing</w:t>
      </w:r>
      <w:r w:rsidR="00116865">
        <w:t xml:space="preserve"> DNA-based methods into</w:t>
      </w:r>
      <w:r w:rsidR="00A0271F">
        <w:t xml:space="preserve"> ecosystem health </w:t>
      </w:r>
      <w:r w:rsidR="003C18B0">
        <w:t>monitoring and</w:t>
      </w:r>
      <w:r w:rsidR="00A0271F">
        <w:t xml:space="preserve"> outlined some of the sampling considerations and development needs </w:t>
      </w:r>
      <w:r w:rsidR="00A17CBC" w:rsidRPr="00A7017D">
        <w:t xml:space="preserve">marine, freshwater, </w:t>
      </w:r>
      <w:r w:rsidR="00B54B20" w:rsidRPr="00A7017D">
        <w:t>woodland,</w:t>
      </w:r>
      <w:r w:rsidR="00A17CBC" w:rsidRPr="00A7017D">
        <w:t xml:space="preserve"> and peatland </w:t>
      </w:r>
      <w:r w:rsidR="00366425" w:rsidRPr="00A7017D">
        <w:t>habitats</w:t>
      </w:r>
      <w:r w:rsidR="00891279" w:rsidRPr="00A7017D">
        <w:t xml:space="preserve"> in Scotland</w:t>
      </w:r>
      <w:r w:rsidR="00FF28AD" w:rsidRPr="00A7017D">
        <w:t xml:space="preserve">. </w:t>
      </w:r>
      <w:r w:rsidR="001F7765" w:rsidRPr="00AE1A07">
        <w:t xml:space="preserve">The next stage of the </w:t>
      </w:r>
      <w:r w:rsidR="00741969" w:rsidRPr="00AE1A07">
        <w:t>project will look to test some of these opportunities</w:t>
      </w:r>
      <w:r w:rsidR="00D773AD" w:rsidRPr="00AE1A07">
        <w:t xml:space="preserve">, ultimately informing </w:t>
      </w:r>
      <w:r w:rsidR="00EB5295" w:rsidRPr="00AE1A07">
        <w:t xml:space="preserve">guidance on the most significant opportunities for </w:t>
      </w:r>
      <w:r w:rsidR="00740637">
        <w:t>DNA-based</w:t>
      </w:r>
      <w:r w:rsidR="00EB5295" w:rsidRPr="00AE1A07">
        <w:t xml:space="preserve"> monitoring approaches </w:t>
      </w:r>
      <w:r w:rsidR="001471FE" w:rsidRPr="00AE1A07">
        <w:t>to be implemented in Scotland</w:t>
      </w:r>
      <w:r w:rsidR="00412059" w:rsidRPr="00AE1A07">
        <w:t xml:space="preserve">. </w:t>
      </w:r>
      <w:r w:rsidR="00C55AEF">
        <w:t xml:space="preserve"> </w:t>
      </w:r>
      <w:r w:rsidR="372CA10B">
        <w:t>This</w:t>
      </w:r>
      <w:r w:rsidR="00C55AEF" w:rsidRPr="00AE1A07">
        <w:t xml:space="preserve"> will </w:t>
      </w:r>
      <w:r w:rsidR="00067925" w:rsidRPr="00AE1A07">
        <w:t>consider</w:t>
      </w:r>
      <w:r w:rsidR="00C55AEF" w:rsidRPr="00AE1A07">
        <w:t xml:space="preserve"> where </w:t>
      </w:r>
      <w:r w:rsidR="003409C8" w:rsidRPr="00AE1A07">
        <w:t>efforts to enhance, calibrate or create new metrics will be most relevant</w:t>
      </w:r>
      <w:r w:rsidR="00BD4F34" w:rsidRPr="00AE1A07">
        <w:t xml:space="preserve"> and cost-effective. </w:t>
      </w:r>
    </w:p>
    <w:p w14:paraId="52759C4B" w14:textId="74791FE8" w:rsidR="00C825DD" w:rsidRDefault="00A95416" w:rsidP="00233DBA">
      <w:pPr>
        <w:pStyle w:val="NMtext"/>
        <w:spacing w:line="360" w:lineRule="auto"/>
        <w:jc w:val="left"/>
      </w:pPr>
      <w:r w:rsidRPr="00A7017D">
        <w:t xml:space="preserve">The process of strategically reviewing the </w:t>
      </w:r>
      <w:r w:rsidR="008D4ED4" w:rsidRPr="00A7017D">
        <w:t>potential applications of</w:t>
      </w:r>
      <w:r w:rsidR="00E63748" w:rsidRPr="00A7017D">
        <w:t xml:space="preserve"> DNA </w:t>
      </w:r>
      <w:r w:rsidR="00D72557" w:rsidRPr="00A7017D">
        <w:t xml:space="preserve">with respect to global reporting </w:t>
      </w:r>
      <w:r w:rsidR="003C4DB8" w:rsidRPr="00A7017D">
        <w:t>frameworks</w:t>
      </w:r>
      <w:r w:rsidR="00D72557" w:rsidRPr="00A7017D">
        <w:t xml:space="preserve"> has revealed </w:t>
      </w:r>
      <w:r w:rsidR="00424589">
        <w:t xml:space="preserve">significant opportunities for </w:t>
      </w:r>
      <w:r w:rsidR="00605BFE">
        <w:t>innovation of existing monitoring programs</w:t>
      </w:r>
      <w:r w:rsidR="00D72557" w:rsidRPr="00A7017D">
        <w:t xml:space="preserve"> and </w:t>
      </w:r>
      <w:r w:rsidR="00CE788E">
        <w:t xml:space="preserve">indicates </w:t>
      </w:r>
      <w:r w:rsidR="00605BFE">
        <w:t>growing</w:t>
      </w:r>
      <w:r w:rsidR="00D72557" w:rsidRPr="00A7017D">
        <w:t xml:space="preserve"> support among </w:t>
      </w:r>
      <w:r w:rsidR="00A04CC8" w:rsidRPr="00A7017D">
        <w:t>both public and private secto</w:t>
      </w:r>
      <w:r w:rsidR="00C17A5B" w:rsidRPr="00A7017D">
        <w:t>r</w:t>
      </w:r>
      <w:r w:rsidR="009D4124" w:rsidRPr="00A7017D">
        <w:t>s</w:t>
      </w:r>
      <w:r w:rsidR="009F4CA6" w:rsidRPr="00A7017D">
        <w:t>.</w:t>
      </w:r>
      <w:r w:rsidR="00854A40">
        <w:t xml:space="preserve"> With Scotland’s leadership</w:t>
      </w:r>
      <w:r w:rsidR="00021646" w:rsidRPr="00A7017D">
        <w:t xml:space="preserve">, </w:t>
      </w:r>
      <w:r w:rsidR="00AC5582">
        <w:t>there is clear opportunity</w:t>
      </w:r>
      <w:r w:rsidR="002232D2">
        <w:t xml:space="preserve"> to consider the evidence provided</w:t>
      </w:r>
      <w:r w:rsidR="00CF444C" w:rsidRPr="00A7017D">
        <w:t xml:space="preserve"> for integration of </w:t>
      </w:r>
      <w:r w:rsidR="00E531BC" w:rsidRPr="00A7017D">
        <w:t>DNA-based methods into</w:t>
      </w:r>
      <w:r w:rsidR="00B0688A">
        <w:t xml:space="preserve"> </w:t>
      </w:r>
      <w:r w:rsidR="00E531BC" w:rsidRPr="00A7017D">
        <w:t>bio</w:t>
      </w:r>
      <w:r w:rsidR="00E917F2">
        <w:t xml:space="preserve">diversity </w:t>
      </w:r>
      <w:r w:rsidR="00E531BC" w:rsidRPr="00A7017D">
        <w:t>moni</w:t>
      </w:r>
      <w:r w:rsidR="00620313" w:rsidRPr="00A7017D">
        <w:t>toring and reporting</w:t>
      </w:r>
      <w:r w:rsidR="00B0688A">
        <w:t xml:space="preserve"> approaches</w:t>
      </w:r>
      <w:r w:rsidR="00CD0704">
        <w:t xml:space="preserve"> at </w:t>
      </w:r>
      <w:r w:rsidR="00CD0704">
        <w:lastRenderedPageBreak/>
        <w:t>the national scale</w:t>
      </w:r>
      <w:r w:rsidR="003C18B0">
        <w:t xml:space="preserve">. </w:t>
      </w:r>
      <w:r w:rsidR="0003245D" w:rsidRPr="00A7017D">
        <w:t xml:space="preserve">Embracing DNA-based </w:t>
      </w:r>
      <w:r w:rsidR="007C01E2">
        <w:t>monitoring technology enable</w:t>
      </w:r>
      <w:r w:rsidR="003C0F93">
        <w:t>s</w:t>
      </w:r>
      <w:r w:rsidR="0003245D" w:rsidRPr="00A7017D">
        <w:t xml:space="preserve"> the development of </w:t>
      </w:r>
      <w:r w:rsidR="0021192B">
        <w:t>DNA-based</w:t>
      </w:r>
      <w:r w:rsidR="0003245D" w:rsidRPr="00A7017D">
        <w:t xml:space="preserve"> </w:t>
      </w:r>
      <w:r w:rsidR="0021192B">
        <w:t>method</w:t>
      </w:r>
      <w:r w:rsidR="0021192B" w:rsidRPr="00A7017D">
        <w:t xml:space="preserve">s </w:t>
      </w:r>
      <w:r w:rsidR="0003245D" w:rsidRPr="00A7017D">
        <w:t>that can meet the biodiversity and ecosystem condition measurement challenges of the future</w:t>
      </w:r>
      <w:r w:rsidR="0021192B">
        <w:t>.</w:t>
      </w:r>
      <w:r w:rsidR="00D929F3">
        <w:t xml:space="preserve"> </w:t>
      </w:r>
      <w:r w:rsidR="00AB2E35">
        <w:t>This will help</w:t>
      </w:r>
      <w:r w:rsidR="00D929F3">
        <w:t xml:space="preserve"> set a clear precedent for other countries to follow. </w:t>
      </w:r>
    </w:p>
    <w:p w14:paraId="7F860B25" w14:textId="751797C2" w:rsidR="00A90594" w:rsidRDefault="00A90594" w:rsidP="004B0383">
      <w:pPr>
        <w:pStyle w:val="NMtext"/>
      </w:pPr>
      <w:r>
        <w:br w:type="page"/>
      </w:r>
    </w:p>
    <w:p w14:paraId="64307734" w14:textId="25C680C4" w:rsidR="006D2C03" w:rsidRPr="000674E3" w:rsidRDefault="006D2C03" w:rsidP="006D2C03">
      <w:pPr>
        <w:pStyle w:val="Heading1"/>
      </w:pPr>
      <w:bookmarkStart w:id="29" w:name="_Toc120733415"/>
      <w:r>
        <w:lastRenderedPageBreak/>
        <w:t>Bibliography</w:t>
      </w:r>
      <w:bookmarkEnd w:id="29"/>
    </w:p>
    <w:p w14:paraId="325A03D9" w14:textId="77777777" w:rsidR="006D2C03" w:rsidRPr="000674E3" w:rsidRDefault="006D2C03" w:rsidP="006D2C03">
      <w:pPr>
        <w:rPr>
          <w:rFonts w:ascii="Source Sans Pro" w:hAnsi="Source Sans Pro"/>
          <w:lang w:eastAsia="en-US"/>
        </w:rPr>
      </w:pPr>
      <w:r w:rsidRPr="00091174">
        <w:rPr>
          <w:noProof/>
          <w:color w:val="2B579A"/>
          <w:shd w:val="clear" w:color="auto" w:fill="E6E6E6"/>
        </w:rPr>
        <mc:AlternateContent>
          <mc:Choice Requires="wps">
            <w:drawing>
              <wp:anchor distT="0" distB="0" distL="114300" distR="114300" simplePos="0" relativeHeight="251658249" behindDoc="0" locked="0" layoutInCell="1" allowOverlap="1" wp14:anchorId="42525C45" wp14:editId="08C91396">
                <wp:simplePos x="0" y="0"/>
                <wp:positionH relativeFrom="column">
                  <wp:posOffset>0</wp:posOffset>
                </wp:positionH>
                <wp:positionV relativeFrom="paragraph">
                  <wp:posOffset>-635</wp:posOffset>
                </wp:positionV>
                <wp:extent cx="5644243" cy="45719"/>
                <wp:effectExtent l="0" t="0" r="0" b="571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4243" cy="45719"/>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A8D3" id="Rectangle 2" o:spid="_x0000_s1026" alt="&quot;&quot;" style="position:absolute;margin-left:0;margin-top:-.05pt;width:444.45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" fillcolor="#27d8ce" stroked="f" strokeweight="1pt"/>
            </w:pict>
          </mc:Fallback>
        </mc:AlternateContent>
      </w:r>
    </w:p>
    <w:p w14:paraId="10E64897" w14:textId="3C29483A" w:rsidR="008C353B" w:rsidRPr="00D92CB4" w:rsidRDefault="00450D7B" w:rsidP="00D92CB4">
      <w:pPr>
        <w:widowControl w:val="0"/>
        <w:autoSpaceDE w:val="0"/>
        <w:autoSpaceDN w:val="0"/>
        <w:adjustRightInd w:val="0"/>
        <w:ind w:left="480" w:hanging="480"/>
        <w:rPr>
          <w:rFonts w:ascii="Source Sans Pro Light" w:eastAsia="Source Sans Pro SemiBold" w:hAnsi="Source Sans Pro Light" w:cs="Segoe UI"/>
          <w:color w:val="146568"/>
        </w:rPr>
      </w:pPr>
      <w:r>
        <w:rPr>
          <w:rFonts w:ascii="Yu Gothic Light" w:eastAsia="Yu Gothic Light" w:hAnsi="Yu Gothic Light" w:cs="Yu Gothic Light"/>
          <w:szCs w:val="20"/>
        </w:rPr>
        <w:t xml:space="preserve"> </w:t>
      </w:r>
    </w:p>
    <w:p w14:paraId="348F36D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SemiBold" w:hAnsi="Source Sans Pro SemiBold"/>
          <w:szCs w:val="24"/>
        </w:rPr>
        <w:fldChar w:fldCharType="begin"/>
      </w:r>
      <w:r w:rsidRPr="00DA7C88">
        <w:rPr>
          <w:rFonts w:ascii="Source Sans Pro SemiBold" w:hAnsi="Source Sans Pro SemiBold"/>
          <w:szCs w:val="24"/>
        </w:rPr>
        <w:instrText xml:space="preserve"> ADDIN ZOTERO_BIBL {"uncited":[],"omitted":[],"custom":[]} CSL_BIBLIOGRAPHY </w:instrText>
      </w:r>
      <w:r w:rsidRPr="00DA7C88">
        <w:rPr>
          <w:rFonts w:ascii="Source Sans Pro SemiBold" w:hAnsi="Source Sans Pro SemiBold"/>
          <w:szCs w:val="24"/>
        </w:rPr>
        <w:fldChar w:fldCharType="separate"/>
      </w:r>
      <w:r w:rsidRPr="00DA7C88">
        <w:rPr>
          <w:rFonts w:ascii="Source Sans Pro Light" w:hAnsi="Source Sans Pro Light"/>
          <w:szCs w:val="24"/>
        </w:rPr>
        <w:t>Abbott, C., Coulson, M., Gagné, N., Lacoursière</w:t>
      </w:r>
      <w:r w:rsidRPr="00DA7C88">
        <w:rPr>
          <w:rFonts w:ascii="Cambria Math" w:hAnsi="Cambria Math" w:cs="Cambria Math"/>
          <w:szCs w:val="24"/>
        </w:rPr>
        <w:t>‐</w:t>
      </w:r>
      <w:r w:rsidRPr="00DA7C88">
        <w:rPr>
          <w:rFonts w:ascii="Source Sans Pro Light" w:hAnsi="Source Sans Pro Light"/>
          <w:szCs w:val="24"/>
        </w:rPr>
        <w:t>Roussel, A., Parent, G. J., Bajno, R., Dietrich, C., &amp; May-McNally, S. (2021). Guidance on the Use of Targeted Environmental DNA (eDNA) Analysis for the Management of Aquatic Invasive Species and Species at Risk. Canadian Science Advisory Secretariat, 2021/019(March), 46.</w:t>
      </w:r>
    </w:p>
    <w:p w14:paraId="7538C50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Adamo, I., Piñuela, Y., Bonet, J. A., Castaño, C., Martínez de Aragón, J., Parladé, J., Pera, J., &amp; Alday, J. G. (2021). Sampling forest soils to describe fungal diversity and composition. Which is the optimal sampling size in mediterranean pure and mixed pine oak forests? Fungal Biology, 125. https://doi.org/10.1016/j.funbio.2021.01.005</w:t>
      </w:r>
    </w:p>
    <w:p w14:paraId="1DEB8A5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Allen, C., Axelsson, M., Dewey, S., &amp; Clark, L. (2013). Marine biological survey to establish the distribution of Priority Marine Features within the Clyde Sea area. In Scottish Natural Heritage Commissioned Report No.437. (Issue 437).</w:t>
      </w:r>
    </w:p>
    <w:p w14:paraId="7026FB8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Allen, J. H. (2014). Infaunal and PSA analyses of grab samples collected from the Clyde Sea, in March and July 2013.</w:t>
      </w:r>
    </w:p>
    <w:p w14:paraId="228D492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Allendorf, F. W. (2017). Genetics and the conservation of natural populations: Allozymes to genomes. Molecular Ecology, 26(2), 420–430. https://doi.org/10.1111/mec.13948</w:t>
      </w:r>
    </w:p>
    <w:p w14:paraId="213C63F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Andersen, R., Chapman, S. J., &amp; Artz, R. R. E. (2013). Microbial communities in natural and disturbed peatlands: A review. Soil Biology and Biochemistry, 57, 979–994. https://doi.org/10.1016/j.soilbio.2012.10.003</w:t>
      </w:r>
    </w:p>
    <w:p w14:paraId="24D3CBC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Anderung, C., Persson, P., Bouwman, A., Elburg, R., &amp; Götherström, A. (2008). Fishing for ancient DNA. Forensic Science International: Genetics, 2(2), 104–107. https://doi.org/10.1016/J.FSIGEN.2007.09.004</w:t>
      </w:r>
    </w:p>
    <w:p w14:paraId="6C3E65D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Andruszkiewicz Allan, E., Zhang, W. G., C. Lavery, A., &amp; F. Govindarajan, A. (2021). Environmental DNA shedding and decay rates from diverse animal forms and thermal regimes. Environmental DNA, 3(2), 492–514. https://doi.org/10.1002/edn3.141</w:t>
      </w:r>
    </w:p>
    <w:p w14:paraId="30D5D84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Andújar, C., Creedy, T. J., Arribas, P., López, H., Salces-Castellano, A., Pérez-Delgado, A., Vogler, A. P., &amp; Emerson, B. C. (2020). NUMT dumping: Validated removal of nuclear pseudogenes from mitochondrial metabarcode data. BioRxiv, 2020.06.17.157347.</w:t>
      </w:r>
    </w:p>
    <w:p w14:paraId="16D7CAB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Angeler, D. G., &amp; Allen, C. R. (2016). EDITORIAL: Quantifying resilience. Journal of Applied Ecology, 53(3), 617–624. https://doi.org/10.1111/1365-2664.12649</w:t>
      </w:r>
    </w:p>
    <w:p w14:paraId="6F8929B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Apothéloz-Perret-Gentil, L., Cordonier, A., Straub, F., Iseli, J., Esling, P., &amp; Pawlowski, J. (2017). Taxonomy-free molecular diatom index for high-throughput eDNA biomonitoring. Molecular Ecology Resources, 17(6), 1231–1242. https://doi.org/10.1111/1755-0998.12668</w:t>
      </w:r>
    </w:p>
    <w:p w14:paraId="7C12641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Artz, R. R. E., Donnelly, D., Andersen, R., Mitchell, R., Chapman, S. J., Smith, J., Smith, P., Cummins, R., Balana, B., &amp; Cuthbert, A. (2014). Managing and restoring blanket bog to benefit biodiversity and carbon balance – a scoping study.</w:t>
      </w:r>
    </w:p>
    <w:p w14:paraId="6897988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Asemaninejad, A., Thorn, R. G., &amp; Lindo, Z. (2017). Vertical distribution of fungi in hollows and hummocks of boreal peatlands. Fungal Ecology, 27, 59–68. https://doi.org/10.1016/j.funeco.2017.02.002</w:t>
      </w:r>
    </w:p>
    <w:p w14:paraId="1AC2835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Aylagas, E., Atalah, J., Sanchez-Jerez, P., Pearman, J. K., Casado, N., Asensi, J., Toledo-Guedes, K., &amp; Carvalho, S. (2021). A step towards the validation of bacteria biotic indices using DNA metabarcoding for benthic monitoring. Molecular Ecology Resources, 21(6), 1889–1903. https://doi.org/10.1111/1755-0998.13395</w:t>
      </w:r>
    </w:p>
    <w:p w14:paraId="3334E7A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Aylagas, E., Borja, Á., &amp; Rodríguez-Ezpeleta, N. (2014). Environmental status assessment using DNA metabarcoding: Towards a genetics based marine biotic index (gAMBI). PLoS ONE, 9(3). https://doi.org/10.1371/journal.pone.0090529</w:t>
      </w:r>
    </w:p>
    <w:p w14:paraId="0FA8167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Aylagas, E., Borja, A., Tangherlini, M., Dell’Anno, A., Corinaldesi, C., Michell, C. T., Irigoien, X., Danovaro, R., &amp; Rodríguez</w:t>
      </w:r>
      <w:r w:rsidRPr="00DA7C88">
        <w:rPr>
          <w:rFonts w:ascii="Cambria Math" w:hAnsi="Cambria Math" w:cs="Cambria Math"/>
          <w:szCs w:val="24"/>
        </w:rPr>
        <w:t>‐</w:t>
      </w:r>
      <w:r w:rsidRPr="00DA7C88">
        <w:rPr>
          <w:rFonts w:ascii="Source Sans Pro Light" w:hAnsi="Source Sans Pro Light"/>
          <w:szCs w:val="24"/>
        </w:rPr>
        <w:t>Ezpeleta, N. (2017). A bacterial community-based index to assess the ecological status of estuarine and coastal environments. Marine Pollution Bulletin, 114(2), 379–688. https://doi.org/10.1016/j.marpolbul.2016.10.050</w:t>
      </w:r>
    </w:p>
    <w:p w14:paraId="3E718A9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Aylagas, E., Mendibil, I., Borja, Á., &amp; Rodríguez-Ezpeleta, N. (2016). Marine sediment sample pre-processing for macroinvertebrates metabarcoding: Mechanical enrichment and homogenization. Frontiers in Marine Science, 3(OCT), 1–8. https://doi.org/10.3389/fmars.2016.00203</w:t>
      </w:r>
    </w:p>
    <w:p w14:paraId="24DDF29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Bálint, M., Nowak, C., Márton, O., Pauls, S. U., Wittwer, C., Aramayo, J. L., Schulze, A., Chambert, T., Cocchiararo, B., &amp; Jansen, M. (2018). Accuracy, limitations and cost efficiency of eDNA-based community survey in tropical frogs. Molecular Ecology Resources, 18(6), 1415–1426. https://doi.org/10.1111/1755-0998.12934</w:t>
      </w:r>
    </w:p>
    <w:p w14:paraId="71B10FE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Bálint, M., Pfenninger, M., Grossart, H. P., Taberlet, P., Vellend, M., Leibold, M. A., Englund, G., &amp; Bowler, D. (2018). Environmental DNA Time Series in Ecology. Trends in Ecology and Evolution, 33(12), 945–957. https://doi.org/10.1016/j.tree.2018.09.003</w:t>
      </w:r>
    </w:p>
    <w:p w14:paraId="30BC0AD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Barsoum, N., Bruce, C., Forster, J., Ji, Y.-Q., &amp; Yu, D. W. (2019). The devil is in the detail: Metabarcoding of arthropods provides a sensitive measure of biodiversity response to forest stand composition compared with surrogate measures of biodiversity. Ecological Indicators, 101, 313–323.</w:t>
      </w:r>
    </w:p>
    <w:p w14:paraId="38F82ED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Bastida, F., Eldridge, D. J., García, C., Kenny Png, G., Bardgett, R. D., &amp; Delgado-Baquerizo, M. (2021). Soil microbial diversity–biomass relationships are driven by soil carbon content across global biomes. ISME Journal. https://doi.org/10.1038/s41396-021-00906-0</w:t>
      </w:r>
    </w:p>
    <w:p w14:paraId="242B024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Bedford, J., Ostle, C., Johns, D. G., Atkinson, A., Best, M., Bresnan, E., Machairopoulou, M., Graves, C. A., Devlin, M., Milligan, A., Pitois, S., Mellor, A., Tett, P., &amp; McQuatters-Gollop, A. (2020). Lifeform indicators reveal large-scale shifts in plankton across the North-West European shelf. Global Change Biology, 26(6), 3482–3497. https://doi.org/10.1111/gcb.15066</w:t>
      </w:r>
    </w:p>
    <w:p w14:paraId="2102E21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Benestan, L. M., Ferchaud, A. L., Hohenlohe, P. A., Garner, B. A., Naylor, G. J. P., Baums, I. B., Schwartz, M. K., Kelley, J. L., &amp; Luikart, G. (2016). Conservation genomics of natural and managed populations: Building a conceptual and practical framework. Molecular Ecology, 25(13), 2967–2977. https://doi.org/10.1111/mec.13647</w:t>
      </w:r>
    </w:p>
    <w:p w14:paraId="06A7673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Benjamins, S., Fox, C. J., Last, K., &amp; McCarty, C. E. (2018). Individual identification of flapper skate Dipturus intermedius using a baited camera lander. Endangered Species Research, 37, 37–44. https://doi.org/10.3354/esr00911</w:t>
      </w:r>
    </w:p>
    <w:p w14:paraId="5F2F75E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Biggs, C. R., Yeager, L. A., Bolser, D. G., Bonsell, C., Dichiera, A. M., Hou, Z., Keyser, S. R., Khursigara, A. J., Lu, K., Muth, A. F., Negrete, B., &amp; Erisman, B. E. (2020). Does functional redundancy affect ecological stability and resilience? A review and meta-analysis. Ecosphere, 11(7). https://doi.org/10.1002/ecs2.3184</w:t>
      </w:r>
    </w:p>
    <w:p w14:paraId="3ACC1A3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BIP. (2019). Developing targets and indicators for the Post-2020 Biodiversity Framework—Lessons Learnt from the Biodiversity Indicators Partnership (p. 2).</w:t>
      </w:r>
    </w:p>
    <w:p w14:paraId="4316289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Bohmann, K., Evans, A., Gilbert, M. T. P., Carvalho, G. R., Creer, S., Knapp, M., Yu, D. W., &amp; de Bruyn, M. (2014). Environmental DNA for wildlife biology and biodiversity monitoring. </w:t>
      </w:r>
      <w:r w:rsidRPr="00DA7C88">
        <w:rPr>
          <w:rFonts w:ascii="Source Sans Pro Light" w:hAnsi="Source Sans Pro Light"/>
          <w:szCs w:val="24"/>
        </w:rPr>
        <w:lastRenderedPageBreak/>
        <w:t>Trends in Ecology and Evolution, 29(6), 358–367. https://doi.org/10.1016/j.tree.2014.04.003</w:t>
      </w:r>
    </w:p>
    <w:p w14:paraId="441EF6D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Borja, A., Franco, J., &amp; Pérez, V. (2000). A marine Biotic Index to establish the ecological quality of soft-bottom benthos within European estuarine and coastal environments. Marine Pollution Bulletin, 40(12), 1100–1114. https://doi.org/10.1016/S0025-326X(00)00061-8</w:t>
      </w:r>
    </w:p>
    <w:p w14:paraId="72EFE6A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Boussarie, G., Bakker, J., Wangensteen, O. S., Mariani, S., Bonnin, L., Juhel, J. B., Kiszka, J. J., Kulbicki, M., Manel, S., Robbins, W. D., Vigliola, L., &amp; Mouillot, D. (2018). Environmental DNA illuminates the dark diversity of sharks. Science Advances, 4(5). https://doi.org/10.1126/sciadv.aap9661</w:t>
      </w:r>
    </w:p>
    <w:p w14:paraId="7871558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Brantschen, J., Blackman, R. C., Walser, J. C., &amp; Altermatt, F. (2021). Environmental DNA gives comparable results to morphology-based indices of macroinvertebrates in a large-scale ecological assessment. PLoS ONE, 16(9 September), 1–19. https://doi.org/10.1371/journal.pone.0257510</w:t>
      </w:r>
    </w:p>
    <w:p w14:paraId="2EEA545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Brereton, T. M., Botham, M. S., Middlebrook, I., Randle, Z., Noble, D., Harris, S., Dennis, E. B., Robinson, A., Peck, K., &amp; Roy, D. B. (2020). United Kingdom Butterfly Monitoring Scheme report for 2019.</w:t>
      </w:r>
    </w:p>
    <w:p w14:paraId="6EB247A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Broadhurst, H. A., Gregory, L. M., Bleakley, E. K., Perkins, J. C., Lavin, J. V., Bolton, P., Browett, S. S., Howe, C. V., Singleton, N., Tansley, D., Sales, N. G., &amp; McDevitt, A. D. (2021). Mapping differences in mammalian distributions and diversity using environmental DNA from rivers. The Science of the Total Environment, 801.</w:t>
      </w:r>
    </w:p>
    <w:p w14:paraId="487488E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Brondizio, E., Díaz, S., Settele, J., Ngo, H. T., Gueze, M., Aumeerudddy,-Thomas, Y., Xuemei, B., Geschke, A., Molnár, Z., Pascual, U., Simcock, A., &amp; Jaureguiberry, P. (2019). Chapter 1 Assessing a planet in transformation: Rationale and approach of the IPBES Global Assessment on Biodiversity and Ecosystem Services. In IPBES secretariat.</w:t>
      </w:r>
    </w:p>
    <w:p w14:paraId="39B58DE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Brunner, J. L. (2020). Pooled samples and eDNA-based detection can facilitate the “clean trade” of aquatic animals. Scientific Reports, 10(1), 1–11. https://doi.org/10.1038/s41598-020-66280-7</w:t>
      </w:r>
    </w:p>
    <w:p w14:paraId="05113A9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Burian, A., Mauvisseau, Q., Bulling, M., Domisch, S., Qian, S., &amp; Sweet, M. (2021). Improving the reliability of eDNA data interpretation. Molecular Ecology Resources, 21(5), 1422–1433. https://doi.org/10.1111/1755-0998.13367</w:t>
      </w:r>
    </w:p>
    <w:p w14:paraId="0101C01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Burns, F., Eaton, M. A., Hayhow, D. B., Outhwaite, C. L., Al Fulaij, N., August, T. A., Boughey, K. L., Brereton, T., Brown, A., Bullock, D. J., Gent, T., Haysom, K. A., Isaac, N. J. B., Johns, D. G., Macadam, C. R., Mathews, F., Noble, D. G., Powney, G. D., Sims, D. W., … Gregory, R. D. (2018). An assessment of the state of nature in the United Kingdom: A review of findings, methods and impact. Ecological Indicators, 94(January), 226–236. https://doi.org/10.1016/j.ecolind.2018.06.033</w:t>
      </w:r>
    </w:p>
    <w:p w14:paraId="3B33419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Bush, A., Monk, W. A., Compson, Z. G., Peters, D. L., Porter, T. M., Shokralla, S., Wright, M. T. G., Hajibabaei, M., &amp; Baird, D. J. (2020). DNA metabarcoding reveals metacommunity dynamics in a threatened boreal wetland wilderness. Proceedings of the National Academy of Sciences of the United States of America, 117(15), 8539–8545. https://doi.org/10.1073/pnas.1918741117</w:t>
      </w:r>
    </w:p>
    <w:p w14:paraId="38692FA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Bush, A., Sollmann, R., Wilting, A., Bohmann, K., Cole, B., Balzter, H., Martius, C., Zlinszky, A., Calvignac-Spencer, S., Cobbold, C. A., Dawson, T. P., Emerson, B. C., Ferrier, S., Gilbert, M. T. P., Herold, M., Jones, L., Leendertz, F. H., Matthews, L., Millington, J. D. A., … Yu, D. W. (2017). Connecting Earth observation to high-throughput biodiversity data. Nature Ecology and Evolution, 1(7), 1–9. https://doi.org/10.1038/s41559-017-0176</w:t>
      </w:r>
    </w:p>
    <w:p w14:paraId="365501A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Butchart, S. H. M., Di Marco, M., &amp; Watson, J. E. M. (2016). Formulating Smart Commitments on Biodiversity: Lessons from the Aichi Targets. Conservation Letters, 9(6), 457–468. https://doi.org/10.1111/conl.12278</w:t>
      </w:r>
    </w:p>
    <w:p w14:paraId="762CB55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Bylemans, J., Gleeson, D. M., Lintermans, M., Hardy, C. M., Beitzel, M., Gilligan, D. M., &amp; Furlan, E. M. (2018). Monitoring riverine fish communities through eDNA metabarcoding: Determining optimal sampling strategies along an altitudinal and biodiversity gradient. Metabarcoding and Metagenomics, 2, 1–12. https://doi.org/10.3897/mbmg.2.30457</w:t>
      </w:r>
    </w:p>
    <w:p w14:paraId="2C3680E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Canals, O., Mendibil, I., Santos, M., Irigoien, X., &amp; Rodríguez-Ezpeleta, N. (2021). Vertical stratification of environmental DNA in the open ocean captures ecological patterns and behavior of deep-sea fishes. 6.</w:t>
      </w:r>
    </w:p>
    <w:p w14:paraId="41FB3EA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Carini, P., Marsden, P. J., Leff, J. W., Morgan, E. E., Strickland, M. S., &amp; Fierer, N. (2016). Relic DNA is abundant in soil and obscures estimates of soil microbial diversity. Nature Microbiology, 2(0), 1–6. https://doi.org/10.1038/nmicrobiol.2016.242</w:t>
      </w:r>
    </w:p>
    <w:p w14:paraId="5EA09E9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Carraro, L., Mächler, E., Wüthrich, R., &amp; Altermatt, F. (2020). Environmental DNA allows upscaling spatial patterns of biodiversity in freshwater ecosystems. Nature Communications, 11(1), 1–12. https://doi.org/10.1038/s41467-020-17337-8</w:t>
      </w:r>
    </w:p>
    <w:p w14:paraId="52F0A04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Carraro, L., Stauffer, J. B., &amp; Altermatt, F. (2021). How to design optimal eDNA sampling strategies for biomonitoring in river networks. Environmental DNA, 3, 157–172. https://doi.org/10.1002/edn3.137</w:t>
      </w:r>
    </w:p>
    <w:p w14:paraId="7440CD8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Cathrine, C., Norris, G., Wiswell, H., Gleed-Owen, C., Wilkinson, G., Willet, J., &amp; Shanks, S. (2015). Site Condition Monitoring of invertebrate features at 19 designated sites in Scotland. Scottish Natural Heritage Commissioned Report No. 872.</w:t>
      </w:r>
    </w:p>
    <w:p w14:paraId="751AA8A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CBD. (2016). Biodiversity and the 2030 Agenda for Sustainable Development—Technical Note.</w:t>
      </w:r>
    </w:p>
    <w:p w14:paraId="1AC540C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Post-2020 Global Biodiversity Framework: Scientific and Technical information to support the review of the updated goals an targets and related indicators and baselines, Pub. L. No. CBD/SBSTTA/24/3Add.1, 1 (2020).</w:t>
      </w:r>
    </w:p>
    <w:p w14:paraId="1C52BCA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Update of the zero draft of the post-2020 global biodiversity framework, CBD/POST2020/PREP/2/1 1 (2020).</w:t>
      </w:r>
    </w:p>
    <w:p w14:paraId="2D1B380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First draft of the Post-2020 Global Biodiversity Framework, CBD/WG2020/3/3 1 (2021).</w:t>
      </w:r>
    </w:p>
    <w:p w14:paraId="0840CEE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Indicators for the Post-2020 Global Biodiversity Framework, Pub. L. No. CBD/SBSTTA/24/INF/16, 1 (2021).</w:t>
      </w:r>
    </w:p>
    <w:p w14:paraId="394DC7B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Chariton, A. A., Stephenson, S., Morgan, M. J., Steven, A. D. L., Colloff, M. J., Court, L. N., &amp; Hardy, C. M. (2015). Metabarcoding of benthic eukaryote communities predicts the ecological condition of estuaries. Environmental Pollution, 203, 165–174. https://doi.org/10.1016/j.envpol.2015.03.047</w:t>
      </w:r>
    </w:p>
    <w:p w14:paraId="77F3648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Civade, R., Dejean, T., Valentini, A., Roset, N., Raymond, J. C., Bonin, A., Taberlet, P., &amp; Pont, D. (2016). Spatial Representativeness of Environmental DNA Metabarcoding Signal for Fish Biodiversity Assessment in a Natural Freshwater System. PLoS ONE, 11(6), 1–19. https://doi.org/10.1371/journal.pone.0157366</w:t>
      </w:r>
    </w:p>
    <w:p w14:paraId="4F63D5C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Connor, D. W., Allen, J. H., Golding, N., &amp; Howell, K. L. (2004). The marine habitat classification for Britain and Ireland, Version 04.05. JNCC Peterborough.</w:t>
      </w:r>
    </w:p>
    <w:p w14:paraId="440DD5A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Cordier, T., Alonso-Sáez, L., Apothéloz-Perret-Gentil, L., Aylagas, E., Bohan, D. A., Bouchez, A., Chariton, A., Creer, S., Frühe, L., Keck, F., Keeley, N., Laroche, O., Leese, F., Pochon, X., Stoeck, T., Pawlowski, J., &amp; Lanzén, A. (2020). Ecosystems monitoring powered by </w:t>
      </w:r>
      <w:r w:rsidRPr="00DA7C88">
        <w:rPr>
          <w:rFonts w:ascii="Source Sans Pro Light" w:hAnsi="Source Sans Pro Light"/>
          <w:szCs w:val="24"/>
        </w:rPr>
        <w:lastRenderedPageBreak/>
        <w:t>environmental genomics: A review of current strategies with an implementation roadmap. Molecular Ecology, 30, 2937–2958. https://doi.org/10.1111/mec.15472</w:t>
      </w:r>
    </w:p>
    <w:p w14:paraId="61C9C8F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Cordier, T., Esling, P., Lejzerowicz, F., Visco, J., Ouadahi, A., Martins, C., Cedhagen, T., &amp; Pawlowski, J. (2017). Predicting the Ecological Quality Status of Marine Environments from eDNA Metabarcoding Data Using Supervised Machine Learning. Environmental Science and Technology, 51(16), 9118–9126. https://doi.org/10.1021/acs.est.7b01518</w:t>
      </w:r>
    </w:p>
    <w:p w14:paraId="152ED9F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Cordier, T., Forster, D., Dufresne, Y., Martins, C. I. M., Stoeck, T., &amp; Pawlowski, J. (2018). Supervised machine learning outperforms taxonomy-based environmental DNA metabarcoding applied to biomonitoring. Molecular Ecology Resources, 18(6), 1381–1391. https://doi.org/10.1111/1755-0998.12926</w:t>
      </w:r>
    </w:p>
    <w:p w14:paraId="416D6BD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Cordier, T., Lanzén, A., Apothéloz-Perret-Gentil, L., Stoeck, T., &amp; Pawlowski, J. (2019). Embracing Environmental Genomics and Machine Learning for Routine Biomonitoring. Trends in Microbiology, 27(5), 387–397. https://doi.org/10.1016/J.TIM.2018.10.012</w:t>
      </w:r>
    </w:p>
    <w:p w14:paraId="1DCFFCE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Crampton-Platt, A., Yu, D. W., Zhou, X., &amp; Vogler, A. P. (2016). Mitochondrial metagenomics: Letting the genes out of the bottle. GigaScience, 5(1), 15. https://doi.org/10.1186/s13742-016-0120-y</w:t>
      </w:r>
    </w:p>
    <w:p w14:paraId="4F25771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Danielsen, J. S., Morgado, L., Mundra, S., Nybakken, L., Davey, M., &amp; Kauserud, H. (2021). Establishment of spruce plantations in native birch forests reduces soil fungal diversity. FEMS Microbiology Ecology.</w:t>
      </w:r>
    </w:p>
    <w:p w14:paraId="6B578DE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Darling, J. A., Martinson, J., Pagenkopp Lohan, K. M., Carney, K. J., Pilgrim, E., Banerji, A., Holzer, K. K., &amp; Ruiz, G. M. (2020). Metabarcoding quantifies differences in accumulation of ballast water borne biodiversity among three port systems in the United States. Science of the Total Environment, 749, 141456. https://doi.org/10.1016/j.scitotenv.2020.141456</w:t>
      </w:r>
    </w:p>
    <w:p w14:paraId="18EB556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Deagle, B. E., Clarke, L. J., Kitchener, J. A., Polanowski, A. M., &amp; Davidson, A. T. (2018). Genetic monitoring of open ocean biodiversity: An evaluation of DNA metabarcoding for processing continuous plankton recorder samples. Molecular Ecology Resources, 18(3), 391–406. https://doi.org/10.1111/1755-0998.12740</w:t>
      </w:r>
    </w:p>
    <w:p w14:paraId="1738D1C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Deiner, K., Yamanaka, H., &amp; Bernatchez, L. (2021). The future of biodiversity monitoring and conservation utilizing environmental DNA. Environmental DNA, 3(1), 3–7. https://doi.org/10.1002/edn3.178</w:t>
      </w:r>
    </w:p>
    <w:p w14:paraId="79D5567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Di Muri, C., Handley, L. L., Bean, C. W., Li, J., Peirson, G., Sellers, G. S., Walsh, K., Watson, H. V., Winfield, I. J., &amp; Hänfling, B. (2020). Read counts from environmental DNA (eDNA) metabarcoding reflect fish abundance and biomass in drained ponds. Metabarcoding and Metagenomics, 4, 97–112. https://doi.org/10.3897/MBMG.4.56959</w:t>
      </w:r>
    </w:p>
    <w:p w14:paraId="0863583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Díaz, S., Demissew, S., Carabias, J., Joly, C., Lonsdale, M., Ash, N., Larigauderie, A., Adhikari, J. R., Arico, S., Báldi, A., Bartuska, A., Baste, I. A., Bilgin, A., Brondizio, E., Chan, K. M. A., Figueroa, V. E., Duraiappah, A., Fischer, M., Hill, R., … Zlatanova, D. (2015). The IPBES Conceptual Framework—Connecting nature and people. Current Opinion in Environmental Sustainability, 14, 1–16. https://doi.org/10.1016/j.cosust.2014.11.002</w:t>
      </w:r>
    </w:p>
    <w:p w14:paraId="663C245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DiBattista, J. D., Reimer, J. D., Stat, M., Masucci, G. D., Biondi, P., De Brauwer, M., Wilkinson, S. P., Chariton, A. A., &amp; Bunce, M. (2020). Environmental DNA can act as a biodiversity barometer of anthropogenic pressures in coastal ecosystems. Scientific Reports, 10(1), 1–15. https://doi.org/10.1038/s41598-020-64858-9</w:t>
      </w:r>
    </w:p>
    <w:p w14:paraId="2C4B598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Djurhuus, A., Closek, C. J., Kelly, R. P., Pitz, K. J., Michisaki, R. P., Starks, H. A., Walz, K. R., Andruszkiewicz, E. A., Olesin, E., Hubbard, K., Montes, E., Otis, D., Muller-Karger, F. E., Chavez, F. P., Boehm, A. B., &amp; Breitbart, M. (2020). Environmental DNA reveals seasonal shifts and potential interactions in a marine community. Nature Communications, 11(1), 254. https://doi.org/10.1038/s41467-019-14105-1</w:t>
      </w:r>
    </w:p>
    <w:p w14:paraId="61B658C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Dopheide, A., Xie, D., Buckley, T. R., Drummond, A. J., &amp; Newcomb, R. D. (2019). Impacts of DNA extraction and PCR on DNA metabarcoding estimates of soil biodiversity. Methods in Ecology and Evolution, 10(1), 120–133. https://doi.org/10.1111/2041-210X.13086</w:t>
      </w:r>
    </w:p>
    <w:p w14:paraId="2B79724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Dowle, E., Pochon, X., Keeley, N., &amp; Wood, S. A. (2015). Assessing the effects of salmon farming seabed enrichment using bacterial community diversity and high-throughput sequencing. FEMS Microbiology Ecology, 91(8), 1–9. https://doi.org/10.1093/femsec/fiv089</w:t>
      </w:r>
    </w:p>
    <w:p w14:paraId="6D213A3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Dufrene, M., &amp; Legendre, P. (1997). Species Assemblages and Indicator Species: The Need for a Flexible Asymmetrical Approach. Ecological Monographs, 67(3), 345–366. https://doi.org/10.2307/2963459</w:t>
      </w:r>
    </w:p>
    <w:p w14:paraId="2EC46EC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Eaton, M., Stanbury, A., Isaac, N., Pakeman, R., &amp; Webb, T. (2021). Development of a Combined Marine and Terrestrial Biodiversity Indicator for Scotland (Issue March).</w:t>
      </w:r>
    </w:p>
    <w:p w14:paraId="40DADE1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Elbrecht, V., Vamos, E. E., Meissner, K., Aroviita, J., &amp; Leese, F. (2017). Assessing strengths and weaknesses of DNA metabarcoding-based macroinvertebrate identification for routine stream monitoring. Methods in Ecology and Evolution, 8(10), 1265–1275. https://doi.org/10.1111/2041-210X.12789</w:t>
      </w:r>
    </w:p>
    <w:p w14:paraId="27865C9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Elbrecht, V., Vamos, E. E., Steinke, D., &amp; Leese, F. (2018). Estimating intraspecific genetic diversity from community DNA metabarcoding data. PeerJ, 2018(4), 1–13. https://doi.org/10.7717/peerj.4644</w:t>
      </w:r>
    </w:p>
    <w:p w14:paraId="6899DC1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Elliott, D. R., Caporn, S. J. M., Nwaishi, F., Nilsson, R. H., &amp; Sen, R. (2015). Bacterial and fungal communities in a degraded ombrotrophic peatland undergoing natural and managed re-vegetation. PLoS ONE, 10(5), 1–20. https://doi.org/10.1371/journal.pone.0124726</w:t>
      </w:r>
    </w:p>
    <w:p w14:paraId="719D987A"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Elmqvist, T., Folke, C., Nyström, M., Peterson, G., Bengtsson, J., Walker, B., &amp; Norberg, J. (2003). Response diversity, ecosystem change, and resilience. Frontiers in Ecology and the Environment, 1(9), 488–494. https://doi.org/10.1890/1540-9295(2003)001[0488:RDECAR]2.0.CO;2</w:t>
      </w:r>
    </w:p>
    <w:p w14:paraId="45EF61A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Ely, T., Barber, P. H., Man, L., &amp; Gold, Z. (2021). Short-lived detection of an introduced vertebrate eDNA signal in a nearshore rocky reef environment. PLOS ONE, 16(6), e0245314. https://doi.org/10.1371/journal.pone.0245314</w:t>
      </w:r>
    </w:p>
    <w:p w14:paraId="0B821BB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Emmett, B. A., Frogbrook, Z. L., Chamberlain, P. M., Griffiths, R., Pickup, R., Poskitt, J., Reynolds, B., Rowe, E., Rowland, P., Wilson, J., &amp; Wood, C. (2008). Countryside Survey Technical Report No. 3/07. Centre for Ecology &amp; Hydrology (Natural Environment Research Council), Wallingford, 3.</w:t>
      </w:r>
    </w:p>
    <w:p w14:paraId="196DD90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Emmett, B. A., Reynolds, B., Chamberlain, P., Rowe, E., Spurgeon, D., Brittain, S. a, Frogbrook, Z., Hughes, S., Lawlor,  a J., Poskitt, J., Potter, E., Robinson, D. A., Scott, A., Wood, C., &amp; Woods, C. (2010). Countryside Survey: Soils Report from 2007. In Environment.</w:t>
      </w:r>
    </w:p>
    <w:p w14:paraId="262AC49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Environment Agency. (2021). Understanding ecosystems and resilience using DNA (Issue Science Report SC190006/R).</w:t>
      </w:r>
    </w:p>
    <w:p w14:paraId="51C3DA4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European Union. (2021). Streamlined European Biodiversity Indicators. https://biodiversity.europa.eu/track/streamlined-european-biodiversity-indicators</w:t>
      </w:r>
    </w:p>
    <w:p w14:paraId="619982F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Everett, M. V., &amp; Park, L. K. (2018). Exploring deep-water coral communities using environmental DNA. Deep-Sea Research Part II: Topical Studies in Oceanography, 150(September 2017), 229–241. https://doi.org/10.1016/j.dsr2.2017.09.008</w:t>
      </w:r>
    </w:p>
    <w:p w14:paraId="5942789A"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Fahner, N. A., Shokralla, S., Baird, D. J., &amp; Hajibabaei, M. (2016). Large-scale monitoring of plants through environmental DNA metabarcoding of soil: Recovery, resolution, and annotation of four DNA markers. PLoS ONE, 11(6), 1–16. https://doi.org/10.1371/journal.pone.0157505</w:t>
      </w:r>
    </w:p>
    <w:p w14:paraId="6619863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Falk, N., Reid, T., Skoyles, A., Grgicak-Mannion, A., Drouillard, K., &amp; Weisener, C. G. (2019). Microbial metatranscriptomic investigations across contaminant gradients of the Detroit River. Science of the Total Environment, 690, 121–131. https://doi.org/10.1016/j.scitotenv.2019.06.451</w:t>
      </w:r>
    </w:p>
    <w:p w14:paraId="7C3F80E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Fan, J., Wang, S., Li, H., Yan, Z., Zhang, Y., Zheng, X., &amp; Wang, P. (2020). Modeling the ecological status response of rivers to multiple stressors using machine learning: A comparison of environmental DNA metabarcoding and morphological data. Water Research, 183(June), 116004. https://doi.org/10.1016/j.watres.2020.116004</w:t>
      </w:r>
    </w:p>
    <w:p w14:paraId="2B41780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Feio, M. J., Serra, S. R. Q., Mortágua, A., Bouchez, A., Rimet, F., Vasselon, V., &amp; Almeida, S. F. P. (2020). A taxonomy-free approach based on machine learning to assess the quality of rivers with diatoms. Science of the Total Environment, 722. https://doi.org/10.1016/j.scitotenv.2020.137900</w:t>
      </w:r>
    </w:p>
    <w:p w14:paraId="09A6C1D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Ficetola, G. F., Poulenard, J., Sabatier, P., Messager, E., Gielly, L., Leloup, A., Etienne, D., Bakke, J., Malet, E., Fanget, B., Støren, E., Reyss, J. L., Taberlet, P., &amp; Arnaud, F. (2018). DNA from lake sediments reveals long-term ecosystem changes after a biological invasion. Science Advances, 4(5), 1–10. https://doi.org/10.1126/sciadv.aar4292</w:t>
      </w:r>
    </w:p>
    <w:p w14:paraId="5D6652E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Forestry Commision Scotland. (2014a). Native Woodland Survey of Scotland: Loch Lomond and the Trossachs National Park.</w:t>
      </w:r>
    </w:p>
    <w:p w14:paraId="3986676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Forestry Commision Scotland. (2014b). Scotland’s Native Woodlands: Results from the Native Woodland Survey of Scotland.</w:t>
      </w:r>
    </w:p>
    <w:p w14:paraId="743A3A0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Forestry Commission. (1979). Census of Woodland and Trees.</w:t>
      </w:r>
    </w:p>
    <w:p w14:paraId="78D012C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Forster, D., Filker, S., Kochems, R., Breiner, H. W., Cordier, T., Pawlowski, J., &amp; Stoeck, T. (2019). A Comparison of Different Ciliate Metabarcode Genes as Bioindicators for Environmental Impact Assessments of Salmon Aquaculture. Journal of Eukaryotic Microbiology, 66(2), 294–308. https://doi.org/10.1111/jeu.12670</w:t>
      </w:r>
    </w:p>
    <w:p w14:paraId="616E259A"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Forth District Salmon Fishery Board. (2019). Forth District Salmon Fishery Board Annual Report 2019.</w:t>
      </w:r>
    </w:p>
    <w:p w14:paraId="59A56AC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Freeman, S. N., Isaac, N. J. B., Besbeas, P., Dennis, E. B., &amp; Morgan, B. J. T. (2021). A Generic Method for Estimating and Smoothing Multispecies Biodiversity Indicators Using Intermittent Data. Journal of Agricultural, Biological, and Environmental Statistics, 26(1), 71–89. https://doi.org/10.1007/s13253-020-00410-6</w:t>
      </w:r>
    </w:p>
    <w:p w14:paraId="39FE020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Frühe, L., Cordier, T., Dully, V., Breiner, H. W., Lentendu, G., Pawlowski, J., Martins, C., Wilding, T. A., &amp; Stoeck, T. (2020). Supervised machine learning is superior to indicator value inference in monitoring the environmental impacts of salmon aquaculture using eDNA metabarcodes. Molecular Ecology, October 2019, 1–19. https://doi.org/10.1111/mec.15434</w:t>
      </w:r>
    </w:p>
    <w:p w14:paraId="609F8C3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Gauthier, M., Konecny-Dupré, L., Nguyen, A., Elbrecht, V., Datry, T., Douady, C., &amp; Lefébure, T. (2020). Enhancing DNA metabarcoding performance and applicability with bait capture enrichment and DNA from conservative ethanol. Molecular Ecology Resources, 20(1), 79–96. https://doi.org/10.1111/1755-0998.13088</w:t>
      </w:r>
    </w:p>
    <w:p w14:paraId="63D23DF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Gleason, J. E., Elbrecht, V., Braukmann, T. W. A., Hanner, R. H., &amp; Cottenie, K. (2021). Assessment of stream macroinvertebrate communities with eDNA is not congruent with tissue-based metabarcoding. Molecular Ecology, 30, 3239–3251. https://doi.org/10.1111/mec.15597</w:t>
      </w:r>
    </w:p>
    <w:p w14:paraId="13A02AD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Hänfling, B., Handley, L. L., Read, D. S., Hahn, C., Li, J., Nichols, P., Blackman, R. C., Oliver, A., &amp; Winfield, I. J. (2016). Environmental DNA metabarcoding of lake fish communities reflects long-term data from established survey methods. Molecular Ecology, 25(13), 3101–3119. https://doi.org/10.1111/mec.13660</w:t>
      </w:r>
    </w:p>
    <w:p w14:paraId="0298221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Harper, K. J., Anucha, N. P., Turnbull, J. F., Bean, C. W., &amp; Leaver, M. J. (2018). Searching for a signal: Environmental DNA (eDNA) for the detection of invasive signal crayfish, Pacifastacus leniusculus (Dana, 1852). Management of Biological Invasions, 9(2), 137–148. https://doi.org/10.3391/mbi.2018.9.2.07</w:t>
      </w:r>
    </w:p>
    <w:p w14:paraId="2161B29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Harper, K. J., Tang, C. Q., Bruce, K., Ross-Gillespie, A., Ross-Gillespie, V., &amp; Egeter, B. (2021). A framework for assessing confidence in environmental DNA qPCR assays and results (Issue June).</w:t>
      </w:r>
    </w:p>
    <w:p w14:paraId="3C0D0E9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Harper, L. R., Lawson Handley, L., Carpenter, A. I., Ghazali, M., Di Muri, C., Macgregor, C. J., Logan, T. W., Law, A., Breithaupt, T., Read, D. S., McDevitt, A. D., &amp; Hänfling, B. (2019). Environmental DNA (eDNA) metabarcoding of pond water as a tool to survey conservation and management priority mammals. Biological Conservation, 238, 108225. https://doi.org/10.1016/j.biocon.2019.108225</w:t>
      </w:r>
    </w:p>
    <w:p w14:paraId="5BF5AF7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Harper, L. R., Lawson Handley, L., Sayer, C. D., Read, D. S., Benucci, M., Blackman, R. C., Hill, M. J., &amp; Hänfling, B. (2021a). Assessing the impact of the threatened crucian carp (Carassius carassius) on pond invertebrate diversity: A comparison of conventional and molecular tools. Molecular Ecology, 30(13), 3252–3269. https://doi.org/10.1111/mec.15670</w:t>
      </w:r>
    </w:p>
    <w:p w14:paraId="7B5A392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Harper, L. R., Lawson Handley, L., Sayer, C. D., Read, D. S., Benucci, M., Blackman, R. C., Hill, M. J., &amp; Hänfling, B. (2021b). Assessing the impact of the threatened crucian carp (Carassius carassius) on pond invertebrate diversity: A comparison of conventional and molecular tools. Molecular Ecology, 30(13), 3252–3269. https://doi.org/10.1111/mec.15670</w:t>
      </w:r>
    </w:p>
    <w:p w14:paraId="4F5093B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Hauck, L. L., Weitemier, K. A., Penaluna, B. E., Garcia, T. S., &amp; Cronn, R. (2019). Casting a broader net: Using microfluidic metagenomics to capture aquatic biodiversity data from diverse taxonomic targets. Environmental DNA, 1(3), 251–267. https://doi.org/10.1002/edn3.26</w:t>
      </w:r>
    </w:p>
    <w:p w14:paraId="613EE26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Hawkes, L. A., Exeter, O., Henderson, S. M., Kerry, C., Kukulya, A., Rudd, J., Whelan, S., Yoder, N., &amp; Witt, M. J. (2020). Autonomous underwater videography and tracking of basking sharks. Animal Biotelemetry, 8(1), 1–10. https://doi.org/10.1186/s40317-020-00216-w</w:t>
      </w:r>
    </w:p>
    <w:p w14:paraId="4480D2A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Hazkani-Covo, E., Zeller, R. M., &amp; Martin, W. (2010). Molecular poltergeists: Mitochondrial DNA copies (numts) in sequenced nuclear genomes. PLoS Genetics, 6(2). https://doi.org/10.1371/journal.pgen.1000834</w:t>
      </w:r>
    </w:p>
    <w:p w14:paraId="1D1F0C5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He, Z., Zhang, P., Wu, L., Rocha, A. M., Tu, Q., Shi, Z., Wu, B., Qin, Y., Wang, J., Yan, Q., Curtis, D., Ning, D., Van Nostrand, J. D., Wu, L., Yang, Y., Elias, D. A., Watson, D. B., Adams, M. W. W., Fields, M. W., … Zhou, J. (2018). Microbial Functional Gene Diversity Predicts </w:t>
      </w:r>
      <w:r w:rsidRPr="00DA7C88">
        <w:rPr>
          <w:rFonts w:ascii="Source Sans Pro Light" w:hAnsi="Source Sans Pro Light"/>
          <w:szCs w:val="24"/>
        </w:rPr>
        <w:lastRenderedPageBreak/>
        <w:t>Groundwater Contamination and Ecosystem Functioning. MBio, 9(1), e02435-17. https://doi.org/ 10.1128/mBio.02435-17.</w:t>
      </w:r>
    </w:p>
    <w:p w14:paraId="4B29491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Hebert, P. D. N., Cywinska, A., Ball, S. L., &amp; DeWaard, J. R. (2003). Biological identifications through DNA barcodes. Proceedings of the Royal Society B: Biological Sciences, 270(1512), 313–321. https://doi.org/10.1098/rspb.2002.2218</w:t>
      </w:r>
    </w:p>
    <w:p w14:paraId="09E6996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Heo, Y. M., Lee, H., Kwon, S. L., Yoo, Y., Kim, D., Han, S. Il, Lee, A. H., Kim, C., Kim, G. H., &amp; Kim, J. J. (2020). Influence of tree vegetation on soil microbial communities in temperate forests and their potential as a proactive indicator of vegetation shift due to climate change. Sustainability (Switzerland), 12(24), 1–16. https://doi.org/10.3390/su122410591</w:t>
      </w:r>
    </w:p>
    <w:p w14:paraId="6E97E34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Hering, D., Borja, A., Jones, J. I., Pont, D., Boets, P., Bouchez, A., Bruce, K., Drakare, S., Hänfling, B., Kahlert, M., Leese, F., Meissner, K., Mergen, P., Reyjol, Y., Segurado, P., Vogler, A., &amp; Kelly, M. (2018). Implementation options for DNA-based identification into ecological status assessment under the European Water Framework Directive. Water Research, 138, 192–205. https://doi.org/10.1016/j.watres.2018.03.003</w:t>
      </w:r>
    </w:p>
    <w:p w14:paraId="53F6F2F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Hoban, S., Bruford, M., D’Urban Jackson, J., Lopes-Fernandes, M., Heuertz, M., Hohenlohe, P. A., Paz-Vinas, I., Sjögren-Gulve, P., Segelbacher, G., Vernesi, C., Aitken, S., Bertola, L. D., Bloomer, P., Breed, M., Rodríguez-Correa, H., Funk, W. C., Grueber, C. E., Hunter, M. E., Jaffe, R., … Laikre, L. (2020). Genetic diversity targets and indicators in the CBD post-2020 Global Biodiversity Framework must be improved. Biological Conservation, 248(July), 108654. https://doi.org/10.1016/j.biocon.2020.108654</w:t>
      </w:r>
    </w:p>
    <w:p w14:paraId="43D47F7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Holand, J. P. (2015). The Gleann a’Ghlachain Mountain Woodland. Montane Scrub Action Group Scrubbers’ Bulletin, 11, 28–33.</w:t>
      </w:r>
    </w:p>
    <w:p w14:paraId="4A2A005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Hollingsworth, P., O’Brien, D., Ennos, R., Ahrends, A., Ballingall, K., Brooker, R., Burke, T., Cavers, S., Dawson, I., Elston, D., Kerr, J., Marshall, D., Neaves, L., Pakeman, R. J., Trivedi, C., Wall, E., Wright, F., Yahr, R., Bean, C., … Ogden, R. (2020). Scotland ’ s Biodiversity Progress to 2020 Aichi Targets: Aichi Target 13—Genetic Diversity Maintained.</w:t>
      </w:r>
    </w:p>
    <w:p w14:paraId="485C183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Ibrahim, A., Capo, E., Wessels, M., Martin, I., Meyer, A., Schleheck, D., &amp; Epp, L. S. (2021). Anthropogenic impact on the historical phytoplankton community of Lake Constance </w:t>
      </w:r>
      <w:r w:rsidRPr="00DA7C88">
        <w:rPr>
          <w:rFonts w:ascii="Source Sans Pro Light" w:hAnsi="Source Sans Pro Light"/>
          <w:szCs w:val="24"/>
        </w:rPr>
        <w:lastRenderedPageBreak/>
        <w:t>reconstructed by multimarker analysis of sediment-core environmental DNA. Molecular Ecology, 30(13), 3040–3056. https://doi.org/10.1111/mec.15696</w:t>
      </w:r>
    </w:p>
    <w:p w14:paraId="1019030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IPBES. (2019). Global assessment report of the Intergovernmental Science-Policy Platform on Biodiversity and Ecosystem Services (E. S. Brondízio, J. Settele, S. Díaz, &amp; H. T. Ngo, Eds.). IPBES secretariat.</w:t>
      </w:r>
    </w:p>
    <w:p w14:paraId="2A967E6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Isaac, N. J. B., van Strien, A. J., August, T. A., de Zeeuw, M. P., &amp; Roy, D. B. (2014). Statistics for citizen science: Extracting signals of change from noisy ecological data. Methods in Ecology and Evolution, 5(10), 1052–1060. https://doi.org/10.1111/2041-210X.12254</w:t>
      </w:r>
    </w:p>
    <w:p w14:paraId="6A7C4B9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Isobe, K., Oka, H., Watanabe, T., Tateno, R., Urakawa, R., Liang, C., Senoo, K., &amp; Shibata, H. (2018). High soil microbial activity in the winter season enhances nitrogen cycling in a cool-temperate deciduous forest. Soil Biology and Biochemistry, 124(December 2017), 90–100. https://doi.org/10.1016/j.soilbio.2018.05.028</w:t>
      </w:r>
    </w:p>
    <w:p w14:paraId="3D6C208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2021 IUCN Red List of Threatened Species, (2021).</w:t>
      </w:r>
    </w:p>
    <w:p w14:paraId="78293BA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Jensen, M. R., Sigsgaard, E. E., Ávila, M. de P., Agersnap, S., Brenner</w:t>
      </w:r>
      <w:r w:rsidRPr="00DA7C88">
        <w:rPr>
          <w:rFonts w:ascii="Cambria Math" w:hAnsi="Cambria Math" w:cs="Cambria Math"/>
          <w:szCs w:val="24"/>
        </w:rPr>
        <w:t>‐</w:t>
      </w:r>
      <w:r w:rsidRPr="00DA7C88">
        <w:rPr>
          <w:rFonts w:ascii="Source Sans Pro Light" w:hAnsi="Source Sans Pro Light"/>
          <w:szCs w:val="24"/>
        </w:rPr>
        <w:t>Larsen, W., Sengupta, M. E., Xing, Y., Krag, M. A., Knudsen, S. W., Carl, H., Møller, P. R., &amp; Thomsen, P. F. (2022). Short</w:t>
      </w:r>
      <w:r w:rsidRPr="00DA7C88">
        <w:rPr>
          <w:rFonts w:ascii="Cambria Math" w:hAnsi="Cambria Math" w:cs="Cambria Math"/>
          <w:szCs w:val="24"/>
        </w:rPr>
        <w:t>‐</w:t>
      </w:r>
      <w:r w:rsidRPr="00DA7C88">
        <w:rPr>
          <w:rFonts w:ascii="Source Sans Pro Light" w:hAnsi="Source Sans Pro Light"/>
          <w:szCs w:val="24"/>
        </w:rPr>
        <w:t>term temporal variation of coastal marine eDNA. Environmental DNA, May 2021, 1–16. https://doi.org/10.1002/edn3.285</w:t>
      </w:r>
    </w:p>
    <w:p w14:paraId="60E34B1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Jeunen, G. J., Knapp, M., Spencer, H. G., Lamare, M. D., Taylor, H. R., Stat, M., Bunce, M., &amp; Gemmell, N. J. (2019). Environmental DNA (eDNA) metabarcoding reveals strong discrimination among diverse marine habitats connected by water movement. Molecular Ecology Resources, 19(2), 426–438. https://doi.org/10.1111/1755-0998.12982</w:t>
      </w:r>
    </w:p>
    <w:p w14:paraId="0AC58DB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Jeunen, G., Lamare, M. D., Knapp, M., Spencer, H. G., Taylor, H. R., Stat, M., Bunce, M., &amp; Gemmell, N. J. (2019). Water stratification in the marine biome restricts vertical environmental DNA (eDNA) signal dispersal. Environmental DNA, July, edn3.49. https://doi.org/10.1002/edn3.49</w:t>
      </w:r>
    </w:p>
    <w:p w14:paraId="57D9D0A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Jeunen, G., Lamare, M. D., Knapp, M., Spencer, H. G., Taylor, H. R., Stat, M., Bunce, M., &amp; Gemmell, N. J. (2020). Water stratification in the marine biome restricts vertical environmental DNA (eDNA) signal dispersal. Environmental DNA, 2(1), 99–111. https://doi.org/10.1002/edn3.49</w:t>
      </w:r>
    </w:p>
    <w:p w14:paraId="5A26CBE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Ji, Y., Ashton, L., Pedley, S. M., Edwards, D. P., Tang, Y., Nakamura, A., Kitching, R., Dolman, P. M., Woodcock, P., Edwards, F. A., Larsen, T. H., Hsu, W. W., Benedick, S., Hamer, K. C., Wilcove, D. S., Bruce, C., Wang, X., Levi, T., Lott, M., … Yu, D. W. (2013). Reliable, verifiable and efficient monitoring of biodiversity via metabarcoding. Ecology Letters, 16(10), 1245–1257. https://doi.org/10.1111/ele.12162</w:t>
      </w:r>
    </w:p>
    <w:p w14:paraId="1D69DF2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Ji, Y., Huotari, T., Roslin, T., Schmidt, N. M., Wang, J., Yu, D. W., &amp; Ovaskainen, O. (2020). SPIKEPIPE: A metagenomic pipeline for the accurate quantification of eukaryotic species occurrences and intraspecific abundance change using DNA barcodes or mitogenomes. Molecular Ecology Resources, 20(1), 256–267. https://doi.org/10.1111/1755-0998.13057</w:t>
      </w:r>
    </w:p>
    <w:p w14:paraId="01A17F8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JNCC. (2011). Towards an assessment of the state of UK Peatlands.</w:t>
      </w:r>
    </w:p>
    <w:p w14:paraId="2BA7358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Joos, L., Beirinckx, S., Haegeman, A., Debode, J., Vandecasteele, B., Baeyen, S., Goormachtig, S., Clement, L., &amp; De Tender, C. (2020). Daring to be differential: Metabarcoding analysis of soil and plant-related microbial communities using amplicon sequence variants and operational taxonomical units. BMC Genomics, 21(1), 1–17. https://doi.org/10.1186/s12864-020-07126-4</w:t>
      </w:r>
    </w:p>
    <w:p w14:paraId="48BCD50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Kelly, R. P., Gallego, R., &amp; Jacobs-Palme, E. (2018). The effect of tides on nearshore environmental DNA. PeerJ, 2018(3). https://doi.org/10.7717/peerj.4521</w:t>
      </w:r>
    </w:p>
    <w:p w14:paraId="0F447AB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Kelly, R. P., Gallego, R., &amp; Jacobs-Palmer, E. (2018). The effect of tides on nearshore environmental DNA. PeerJ, 6, e4521. https://doi.org/10.7717/peerj.4521</w:t>
      </w:r>
    </w:p>
    <w:p w14:paraId="51249D7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Kirse, A., Bourlat, S. J., Langen, K., &amp; Fonseca, V. G. (2021). Unearthing the Potential of Soil eDNA Metabarcoding—Towards Best Practice Advice for Invertebrate Biodiversity Assessment. Frontiers in Ecology and Evolution, 9(May), 1–13. https://doi.org/10.3389/fevo.2021.630560</w:t>
      </w:r>
    </w:p>
    <w:p w14:paraId="04BAAA8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Kivioja, T., Vähärautio, A., Karlsson, K., Bonke, M., Enge, M., Linnarsson, S., &amp; Taipale, J. (2012). Counting absolute numbers of molecules using unique molecular identifiers. Nature Methods, 9(1), 72–74. https://doi.org/10.1038/nmeth.1778</w:t>
      </w:r>
    </w:p>
    <w:p w14:paraId="082D39B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Knapik, K., Bagi, A., Krolicka, A., &amp; Baussant, T. (2020). Metatranscriptomic analysis of oil-exposed seawater bacterial communities archived by an environmental sample processor (ESP). Microorganisms, 8(5), 1–28. https://doi.org/10.3390/microorganisms8050744</w:t>
      </w:r>
    </w:p>
    <w:p w14:paraId="4A0BE33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Krehenwinkel, H., Pomerantz, A., Henderson, J. B., Kennedy, S. R., Lim, J. Y., Swamy, V., Shoobridge, J. D., Graham, N., Patel, N. H., Gillespie, R. G., &amp; Prost, S. (2019). Nanopore sequencing of long ribosomal DNA amplicons enables portable and simple biodiversity assessments with high phylogenetic resolution across broad taxonomic scale. January, 1–16. https://doi.org/10.1093/gigascience/giz006</w:t>
      </w:r>
    </w:p>
    <w:p w14:paraId="4517B41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Kunadiya, M. B., Burgess, T. I., A. Dunstan, W., White, D., &amp; Giles, G. E. (2021). Persistence and degradation of Phytophthora cinnamomi DNA and RNA in different soil types. Environmental DNA, 3(1), 92–104. https://doi.org/10.1002/edn3.127</w:t>
      </w:r>
    </w:p>
    <w:p w14:paraId="3965397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Kuwae, M., Tamai, H., Doi, H., Sakata, M. K., Minamoto, T., &amp; Suzuki, Y. (2020). Sedimentary DNA tracks decadal-centennial changes in fish abundance. Communications Biology, 3(1). https://doi.org/10.1038/s42003-020-01282-9</w:t>
      </w:r>
    </w:p>
    <w:p w14:paraId="7B5A52E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Lafferty, K. D., Garcia-Vedrenne, A. E., McLaughlin, J. P., Childress, J. N., Morse, M. F., &amp; Jerde, C. L. (2021). At Palmyra Atoll, the fish-community environmental DNA signal changes across habitats but not with tides. Journal of Fish Biology, 98(2), 415–425. https://doi.org/10.1111/jfb.14403</w:t>
      </w:r>
    </w:p>
    <w:p w14:paraId="532B95D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Laikre, L., Hoban, S., Bruford, M. W., Segelbacher, G., Allendorf, F. W., Gajardo, G., Rodríguez, A. G., Hedrick, P. W., Heuertz, M., Hohenlohe, P. A., Jaffé, R., Johannesson, K., Liggins, L., MacDonald, A. J., OrozcoterWengel, P., Reusch, T. B. H., Rodríguez-Correa, H., Russo, I.-R. M., Ryman, N., &amp; Vernesi, C. (2020). Post-2020 goals overlook genetic diversity. Science, 367(6482), 1083 LP – 1085. https://doi.org/10.1126/science.abb2748</w:t>
      </w:r>
    </w:p>
    <w:p w14:paraId="4A1FB01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Lamit, L. J., Romanowicz, K. J., Potvin, L. R., Rivers, A. R., Singh, K., Lennon, J. T., Tringe, S. G., Kane, E. S., &amp; Lilleskov, E. A. (2017). Patterns and drivers of fungal community depth stratification in Sphagnum peat. FEMS Microbiology Ecology, 93(7), 1–14. https://doi.org/10.1093/femsec/fix082</w:t>
      </w:r>
    </w:p>
    <w:p w14:paraId="3CB4616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Land Use Consultants. (2012). Scottish Natural Heritage Commissioned Report No. 472: Loch Lomond and the Trossachs biodiversity habitat audit methodology report.</w:t>
      </w:r>
    </w:p>
    <w:p w14:paraId="6F0901C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Laroche, O., Wood, S. A., Tremblay, L. A., Ellis, J. I., Lear, G., &amp; Pochon, X. (2018). A cross-taxa study using environmental DNA/RNA metabarcoding to measure biological impacts of offshore oil and gas drilling and production operations. Marine Pollution Bulletin, 127(November 2017), 97–107. https://doi.org/10.1016/j.marpolbul.2017.11.042</w:t>
      </w:r>
    </w:p>
    <w:p w14:paraId="4796484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Laroche, O., Wood, S. A., Tremblay, L. A., Ellis, J. I., Lejzerowicz, F., Pawlowski, J., Lear, G., Atalah, J., &amp; Pochon, X. (2016). First evaluation of foraminiferal metabarcoding for monitoring environmental impact from an offshore oil drilling site. Marine Environmental Research, 120, 225–235. https://doi.org/10.1016/j.marenvres.2016.08.009</w:t>
      </w:r>
    </w:p>
    <w:p w14:paraId="6B60622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Larson, W. A., Barry, P., Dokai, W., Maselko, J., Olson, J., &amp; Baetscher, D. (2022). Leveraging eDNA metabarcoding to characterize nearshore fish communities in Southeast Alaska: Do habitat and tide matter? Environmental DNA, March, 1–13. https://doi.org/10.1002/edn3.297</w:t>
      </w:r>
    </w:p>
    <w:p w14:paraId="6BA2442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Lawson Handley, L., Read, D. S., Winfield, I. J., Kimbell, H., Johnson, H., Li, J., Hahn, C., Blackman, R., Wilcox, R., Donnelly, R., Szitenberg, A., &amp; Hänfling, B. (2019). Temporal and spatial variation in distribution of fish environmental DNA in England’s largest lake. Environmental DNA, 1(1), 26–39. https://doi.org/10.1002/edn3.5</w:t>
      </w:r>
    </w:p>
    <w:p w14:paraId="4B1CE82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Leempoel, K., Hebert, T., &amp; Hadly, E. A. (2020). A comparison of eDNA to camera trapping for assessment of terrestrial mammal diversity. Proceedings of the Royal Society B: Biological Sciences, 287(1918). https://doi.org/10.1098/rspb.2019.2353</w:t>
      </w:r>
    </w:p>
    <w:p w14:paraId="2F0205B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Lejzerowicz, F., Gooday, A. J., Barrenechea Angeles, I., Cordier, T., Morard, R., Apothéloz-Perret-Gentil, L., Lins, L., Menot, L., Brandt, A., Levin, L. A., Martinez Arbizu, P., Smith, C. R., &amp; Pawlowski, J. (2021). Eukaryotic Biodiversity and Spatial Patterns in the Clarion-Clipperton Zone and Other Abyssal Regions: Insights From Sediment DNA and RNA Metabarcoding. Frontiers in Marine Science, 8(May), 1–23. https://doi.org/10.3389/fmars.2021.671033</w:t>
      </w:r>
    </w:p>
    <w:p w14:paraId="7BA315F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Lekang, K., Lanzén, A., Jonassen, I., Thompson, E., &amp; Troedsson, C. (2020). Evaluation of a eukaryote phylogenetic microarray for environmental monitoring of marine sediments. Marine Pollution Bulletin, 154(March), 111102. https://doi.org/10.1016/j.marpolbul.2020.111102</w:t>
      </w:r>
    </w:p>
    <w:p w14:paraId="3A8FDEE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Li, J., Hatton-Ellis, T. W., Lawson Handley, L. J., Kimbell, H. S., Benucci, M., Peirson, G., &amp; Hänfling, B. (2019). Ground-truthing of a fish-based environmental DNA metabarcoding method for assessing the quality of lakes. Journal of Applied Ecology, 56(5), 1232–1244. https://doi.org/10.1111/1365-2664.13352</w:t>
      </w:r>
    </w:p>
    <w:p w14:paraId="3C6658B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Lilly, J., Honkanen, H., &amp; Adams, C. (2020). SeaMonitor Annual Report 2020—The Clyde System.</w:t>
      </w:r>
    </w:p>
    <w:p w14:paraId="3D65814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Lin, M., Simons, A. L., Harrigan, R. J., Curd, E. E., Schneider, F. D., Ruiz-Ramos, D. V, Gold, Z., Osborne, M. G., Shirazi, S., Schweizer, T. M., Moore, T. N., Fox, E. A., Turba, R., Garcia-Vedrenne, A. E., Helman, S. K., Rutledge, K., Mejia, M. P., Marwayana, O., Munguia Ramos, M. N., … Meyer, R. S. (2021). Landscape analyses using eDNA metabarcoding and Earth observation predict community biodiversity in California. Ecological Applications, 31(6), e02379. https://doi.org/10.1002/eap.2379</w:t>
      </w:r>
    </w:p>
    <w:p w14:paraId="7A1D47B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Lin, X., Tfaily, M. M., Steinweg, J. M., Chanton, P., Esson, K., Yang, Z. K., Chanton, J. P., Cooper, W., Schadt, C. W., &amp; Kostka, J. E. (2014). Microbial community stratification linked to utilization of carbohydrates and phosphorus limitation in a Boreal Peatland at Marcell Experimental Forest, Minnesota, USA. Applied and Environmental Microbiology, 80(11), 3518–3530. https://doi.org/10.1128/AEM.00205-14</w:t>
      </w:r>
    </w:p>
    <w:p w14:paraId="50566B1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Liu, C., Yao, M., Stegen, J. C., Rui, J., Li, J., &amp; Li, X. (2017a). Long-term nitrogen addition affects the phylogenetic turnover of soil microbial community responding to moisture pulse. Scientific Reports, 7(1), 1–11. https://doi.org/10.1038/s41598-017-17736-w</w:t>
      </w:r>
    </w:p>
    <w:p w14:paraId="1E5813C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Liu, C., Yao, M., Stegen, J. C., Rui, J., Li, J., &amp; Li, X. (2017b). Long-term nitrogen addition affects the phylogenetic turnover of soil microbial community responding to moisture pulse. Scientific Reports, 7(1), 1–11. https://doi.org/10.1038/s41598-017-17736-w</w:t>
      </w:r>
    </w:p>
    <w:p w14:paraId="33FB5D6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Loch Lomond and the Trossachs National Park. (n.d.). National Park Biodiversity Action Programme 2018-2023.</w:t>
      </w:r>
    </w:p>
    <w:p w14:paraId="4D3B4DC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Loch Lomond and the Trossachs National Park. (2011). Biodiversity Action Plan Final Report.</w:t>
      </w:r>
    </w:p>
    <w:p w14:paraId="772298F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Loch Lomond and the Trossachs National Park. (2016). Wild park 2020.</w:t>
      </w:r>
    </w:p>
    <w:p w14:paraId="055309E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Loch Lomond and the Trossachs National Park. (2018a). Biodiversity &amp; Climate change in The National Park.</w:t>
      </w:r>
    </w:p>
    <w:p w14:paraId="5DAEE7F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Loch Lomond and the Trossachs National Park. (2018b). National Park Partnership Plan 2018-2023.</w:t>
      </w:r>
    </w:p>
    <w:p w14:paraId="1A059F7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Lu, Y., Wang, R., Zhang, Y., Su, H., Wang, P., Jenkins, A., Ferrier, R. C., Bailey, M., &amp; Squire, G. (2015). Ecosystem health towards sustainability. Ecosystem Health and Sustainability, 1(1), 1–15. https://doi.org/10.1890/EHS14-0013.1</w:t>
      </w:r>
    </w:p>
    <w:p w14:paraId="64C241B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Lyet, A., Pellissier, L., Valentini, A., Dejean, T., Hehmeyer, A., &amp; Naidoo, R. (2021). EDNA sampled from stream networks correlates with camera trap detection rates of terrestrial mammals. Scientific Reports, 11(1), 1–14. https://doi.org/10.1038/s41598-021-90598-5</w:t>
      </w:r>
    </w:p>
    <w:p w14:paraId="0B5FBB8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Lynggaard, C., Nielsen, M., Santos-Bay, L., Gastauer, M., Oliveira, G., &amp; Bohmann, K. (2019). Vertebrate diversity revealed by metabarcoding of bulk arthropod samples from tropical forests. Environmental DNA, 1(4), 329–341. https://doi.org/10.1002/edn3.34</w:t>
      </w:r>
    </w:p>
    <w:p w14:paraId="72AA372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Lynggaard, C., Yu, D. W., Oliveira, G., Caldeira, C. F., Ramos, S. J., Ellegaard, M. R., Gilbert, M. T. P., Gastauer, M., &amp; Bohmann, K. (2020). DNA-Based Arthropod Diversity Assessment in Amazonian Iron Mine Lands Show Ecological Succession Towards Undisturbed Reference Sites. Frontiers in Ecology and Evolution, 8, 426. https://doi.org/10.3389/fevo.2020.590976</w:t>
      </w:r>
    </w:p>
    <w:p w14:paraId="0711EE5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Mackenzie, D. I., &amp; Royle, J. A. (2005). Designing occupancy studies: General advice and allocating survey effort: Designing occupancy studies. Journal of Applied Ecology, 42(6), 1105–1114. https://doi.org/10.1111/j.1365-2664.2005.01098.x</w:t>
      </w:r>
    </w:p>
    <w:p w14:paraId="55F060A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Malcolm, I. A., Millidine, J., Jackson, F. L., Glover, R. S., &amp; Fryer, R. J. (2020). The National Electrofishing Programme for Scotland (NEPS) 2019. https://doi.org/10.7489/12321-1</w:t>
      </w:r>
    </w:p>
    <w:p w14:paraId="01B9E97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Marine Scotland. (2017). Scottish Marine Protected Areas (MPA) Monitoring Strategy (Issue June).</w:t>
      </w:r>
    </w:p>
    <w:p w14:paraId="543DAC6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Martins, F. M. S., Porto, M., Feio, M. J., Egeter, B., Bonin, A., Serra, S. R. Q., Taberlet, P., &amp; Beja, P. (2020). Modelling technical and biological biases in macroinvertebrate community assessment from bulk preservative using multiple metabarcoding markers. Molecular Ecology, March, 1–18. https://doi.org/10.1111/mec.15620</w:t>
      </w:r>
    </w:p>
    <w:p w14:paraId="5D0AE9A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Matejusova, I., Graham, J., Bland, F., Lacaze, J. P., Herman, G., Brown, L., Dalgarno, E., Bishop, J. D., Kakkonen, J. E., Smith, K. F., &amp; Douglas, A. (2021). Environmental DNA Based Surveillance for the Highly Invasive Carpet Sea Squirt Didemnum vexillum: A Targeted Single-Species Approach. Frontiers in Marine Science, 8(September), 1–16. https://doi.org/10.3389/fmars.2021.728456</w:t>
      </w:r>
    </w:p>
    <w:p w14:paraId="06B238B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Mauffrey, F., Cordier, T., Apothéloz-Perret-Gentil, L., Cermakova, K., Merzi, T., Delefosse, M., Blanc, P., &amp; Pawlowski, J. (2020). Benthic monitoring of oil and gas offshore platforms </w:t>
      </w:r>
      <w:r w:rsidRPr="00DA7C88">
        <w:rPr>
          <w:rFonts w:ascii="Source Sans Pro Light" w:hAnsi="Source Sans Pro Light"/>
          <w:szCs w:val="24"/>
        </w:rPr>
        <w:lastRenderedPageBreak/>
        <w:t>in the North Sea using environmental DNA metabarcoding. Molecular Ecology, 0–3. https://doi.org/10.1111/mec.15698</w:t>
      </w:r>
    </w:p>
    <w:p w14:paraId="7E36427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McColl-Gausden, E. F., Weeks, A. R., Coleman, R. A., Robinson, K. L., Song, S., Raadik, T. A., &amp; Tingley, R. (2020). Multispecies models reveal that eDNA metabarcoding is more sensitive than backpack electrofishing for conducting fish surveys in freshwater streams. Molecular Ecology, 1–16. https://doi.org/doi: 10.1111/mec.15644</w:t>
      </w:r>
    </w:p>
    <w:p w14:paraId="02A0600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McDevitt, A., Sales, N., Browett, S., Sparnenn, A., Mariani, S., Wangensteen Fuentes, O., Coscia, I., &amp; Benvenuto, C. (2019). Environmental DNA metabarcoding as an effective and rapid tool for fish monitoring in canals. Journal of Fish Biology, 95(2), 679–682. https://doi.org/10.1111/jfb.14053</w:t>
      </w:r>
    </w:p>
    <w:p w14:paraId="5D90474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Mitchell, R. J., Lilly, A., Bell, J. S., Cameron, C., Donald, C., Fielding, D., Green, G., Hewison, R. H., McIntyre, S., Newman, G., Nolan, A., Owen, J., Smith, D., &amp; Sturgeon, F. (2019). Ecosystem effects of woodland exclosures. Scottish National Heritage Research Report No. 917.</w:t>
      </w:r>
    </w:p>
    <w:p w14:paraId="030C4A9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Miyata, K., Inoue, Y., Amano, Y., Nishioka, T., Yamane, M., Kawaguchi, T., Morita, O., &amp; Honda, H. (2021). Fish environmental RNA enables precise ecological surveys with high positive predictivity. Ecological Indicators, 128, 107796. https://doi.org/10.1016/j.ecolind.2021.107796</w:t>
      </w:r>
    </w:p>
    <w:p w14:paraId="09973A4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Monchamp, M. E., Enache, I., Turko, P., Pomati, F., Rîşnoveanu, G., &amp; Spaak, P. (2017). Sedimentary and egg-bank DNA from 3 European lakes reveal concurrent changes in the composition and diversity of cyanobacterial and Daphnia communities. Hydrobiologia, 800(1), 155–172. https://doi.org/10.1007/s10750-017-3247-7</w:t>
      </w:r>
    </w:p>
    <w:p w14:paraId="09A2CBE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Monuki, K., Barber, P. H., &amp; Gold, Z. (2021). EDNA captures depth partitioning in a kelp forest ecosystem. PLoS ONE, 16(11 November 2021), 1–17. https://doi.org/10.1371/journal.pone.0253104</w:t>
      </w:r>
    </w:p>
    <w:p w14:paraId="4575F45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Moore, C. G. (2013). Biological analyses of underwater video from research cruises in the Clyde Sea (Loch Goil and the south of Arran) and in Orkney (Rousay Sound and Stronsay Firth. In Scottish Natural Heritage Commissioned Report.</w:t>
      </w:r>
    </w:p>
    <w:p w14:paraId="592A9EF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Mundra, S., Kjønaas, O. J., Morgado, L. N., Krabberød, A. K., Ransedokken, Y., &amp; Kauserud, H. (2021). Soil depth matters: Shift in composition and inter-kingdom co-occurrence </w:t>
      </w:r>
      <w:r w:rsidRPr="00DA7C88">
        <w:rPr>
          <w:rFonts w:ascii="Source Sans Pro Light" w:hAnsi="Source Sans Pro Light"/>
          <w:szCs w:val="24"/>
        </w:rPr>
        <w:lastRenderedPageBreak/>
        <w:t>patterns of microorganisms in forest soils. FEMS Microbiology Ecology, 97(3), 1–15. https://doi.org/10.1093/femsec/fiab022</w:t>
      </w:r>
    </w:p>
    <w:p w14:paraId="5321775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Murakami, H., Yoon, S., Kasai, A., Minamoto, T., Yamamoto, S., Sakata, M. K., Horiuchi, T., Sawada, H., Kondoh, M., Yamashita, Y., &amp; Masuda, R. (2019). Dispersion and degradation of environmental DNA from caged fish in a marine environment. Fisheries Science, 85(2), 327–337. https://doi.org/10.1007/s12562-018-1282-6</w:t>
      </w:r>
    </w:p>
    <w:p w14:paraId="45EC505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Natural England. (2015). Great Crested Newts: Surveys and Mitigation for Development Projects.</w:t>
      </w:r>
    </w:p>
    <w:p w14:paraId="15D336F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Biodiversity List v1.4, (2012).</w:t>
      </w:r>
    </w:p>
    <w:p w14:paraId="62F0199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NatureScot. (2019). What are ecosystem health indicators? Scotland Environment Web. https://www.environment.gov.scot/our-environment/state-of-the-environment/ecosystem-health-indicators/explore-ecosystem-health-indicators/</w:t>
      </w:r>
    </w:p>
    <w:p w14:paraId="30118AD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Nguyen, N. H., Song, Z., Bates, S. T., Branco, S., Tedersoo, L., Menke, J., Schilling, J. S., &amp; Kennedy, P. G. (2016). FUNGuild: An open annotation tool for parsing fungal community datasets by ecological guild. Fungal Ecology, 20, 241–248. https://doi.org/10.1016/j.funeco.2015.06.006</w:t>
      </w:r>
    </w:p>
    <w:p w14:paraId="2C09538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Nistal-García, A., García-García, P., García-Girón, J., Borrego-Ramos, M., Blanco, S., &amp; Bécares, E. (2021). DNA metabarcoding and morphological methods show complementary patterns in the metacommunity organization of lentic epiphytic diatoms. Science of The Total Environment, 786, 147410. https://doi.org/10.1016/j.scitotenv.2021.147410</w:t>
      </w:r>
    </w:p>
    <w:p w14:paraId="7CD5EC3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Norris, K. (2012). Biodiversity in the context of ecosystem services: The applied need for systems approaches. Philosophical Transactions of the Royal Society B: Biological Sciences, 367(1586), 191–199. https://doi.org/10.1098/rstb.2011.0176</w:t>
      </w:r>
    </w:p>
    <w:p w14:paraId="35D4883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OECD. (2019). The Post-2020 Biodiversity Framework: Targets , indicators and measurability implications at global and national level. In OECD International Expert Workshop (Issue February 2019).</w:t>
      </w:r>
    </w:p>
    <w:p w14:paraId="357BB99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Olds, B. P., Jerde, C. L., Renshaw, M. A., Li, Y., Evans, N. T., Turner, C. R., Deiner, K., Mahon, A. R., Brueseke, M. A., Shirey, P. D., Pfrender, M. E., Lodge, D. M., &amp; Lamberti, G. A. (2016). Estimating species richness using environmental DNA. Ecology and Evolution, 6(12), 4214–4226. https://doi.org/10.1002/ece3.2186</w:t>
      </w:r>
    </w:p>
    <w:p w14:paraId="668CCF5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Oliverio, A. M., Gan, H., Wickings, K., &amp; Fierer, N. (2018). A DNA metabarcoding approach to characterize soil arthropod communities. Soil Biology and Biochemistry, 125(June), 37–43. https://doi.org/10.1016/j.soilbio.2018.06.026</w:t>
      </w:r>
    </w:p>
    <w:p w14:paraId="42FB40D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O’Reilly, M., Boyle, J., Nowacki, S., Elliott, M., &amp; Foster, R. (2021). Monitoring Scotland’s transitional water fish communities under the EU Water Framework Directive. The Glasgow Naturalist, 27(3), 20. https://doi.org/10.37208/tgn27318</w:t>
      </w:r>
    </w:p>
    <w:p w14:paraId="3BF3DBE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Ortega, A., Geraldi, N. R., Díaz</w:t>
      </w:r>
      <w:r w:rsidRPr="00DA7C88">
        <w:rPr>
          <w:rFonts w:ascii="Cambria Math" w:hAnsi="Cambria Math" w:cs="Cambria Math"/>
          <w:szCs w:val="24"/>
        </w:rPr>
        <w:t>‐</w:t>
      </w:r>
      <w:r w:rsidRPr="00DA7C88">
        <w:rPr>
          <w:rFonts w:ascii="Source Sans Pro Light" w:hAnsi="Source Sans Pro Light"/>
          <w:szCs w:val="24"/>
        </w:rPr>
        <w:t>Rúa, R., Ørberg, S. B., Wesselmann, M., Krause</w:t>
      </w:r>
      <w:r w:rsidRPr="00DA7C88">
        <w:rPr>
          <w:rFonts w:ascii="Cambria Math" w:hAnsi="Cambria Math" w:cs="Cambria Math"/>
          <w:szCs w:val="24"/>
        </w:rPr>
        <w:t>‐</w:t>
      </w:r>
      <w:r w:rsidRPr="00DA7C88">
        <w:rPr>
          <w:rFonts w:ascii="Source Sans Pro Light" w:hAnsi="Source Sans Pro Light"/>
          <w:szCs w:val="24"/>
        </w:rPr>
        <w:t>Jensen, D., &amp; Duarte, C. M. (2020). A DNA mini</w:t>
      </w:r>
      <w:r w:rsidRPr="00DA7C88">
        <w:rPr>
          <w:rFonts w:ascii="Cambria Math" w:hAnsi="Cambria Math" w:cs="Cambria Math"/>
          <w:szCs w:val="24"/>
        </w:rPr>
        <w:t>‐</w:t>
      </w:r>
      <w:r w:rsidRPr="00DA7C88">
        <w:rPr>
          <w:rFonts w:ascii="Source Sans Pro Light" w:hAnsi="Source Sans Pro Light"/>
          <w:szCs w:val="24"/>
        </w:rPr>
        <w:t>barcode for marine macrophytes. Molecular Ecology Resources, 20(4), 920–935. https://doi.org/10.1111/1755-0998.13164</w:t>
      </w:r>
    </w:p>
    <w:p w14:paraId="1547748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Ortega, A., Geraldi, N. R., &amp; Duarte, C. M. (2020). Environmental DNA identifies marine macrophyte contributions to Blue Carbon sediments. Limnology and Oceanography, 65(12), 3139–3149. https://doi.org/10.1002/lno.11579</w:t>
      </w:r>
    </w:p>
    <w:p w14:paraId="714D0E9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OSPAR Commission. (2008). OSPAR List of Threatened and/or Declining Species and Habitats.</w:t>
      </w:r>
    </w:p>
    <w:p w14:paraId="3435AA9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Palmer, K. J., Brookes, K. L., Davies, I. M., Edwards, E., &amp; Rendell, L. (2019). Habitat use of a coastal delphinid population investigated using passive acoustic monitoring. Aquatic Conservation: Marine and Freshwater Ecosystems, 29(S1), 254–270. https://doi.org/10.1002/aqc.3166</w:t>
      </w:r>
    </w:p>
    <w:p w14:paraId="09DF61A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Pawlowski, J., Esling, P., Lejzerowicz, F., Cordier, T., Visco, J. A., Martins, C. I. M., Kvalvik, A., Staven, K., &amp; Cedhagen, T. (2016). Benthic monitoring of salmon farms in Norway using foraminiferal metabarcoding. Aquaculture Environment Interactions, 8, 371–386. https://doi.org/10.3354/AEI00182</w:t>
      </w:r>
    </w:p>
    <w:p w14:paraId="59B290A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Pawlowski, J., Kelly-Quinn, M., Altermatt, F., Apothéloz-Perret-Gentil, L., Beja, P., Boggero, A., Borja, A., Bouchez, A., Cordier, T., Domaizon, I., Feio, M. J., Filipe, A. F., Fornaroli, R., Graf, W., Herder, J., van der Hoorn, B., Iwan Jones, J., Sagova-Mareckova, M., Moritz, C., … Kahlert, M. (2018). The future of biotic indices in the ecogenomic era: Integrating (e)DNA metabarcoding in biological assessment of aquatic ecosystems. Science of the Total Environment, 637–638, 1295–1310. https://doi.org/10.1016/j.scitotenv.2018.05.002</w:t>
      </w:r>
    </w:p>
    <w:p w14:paraId="3264EF2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Pearman, J. K., Keeley, N. B., Wood, S. A., Laroche, O., Zaiko, A., Thomson-Laing, G., Biessy, L., Atalah, J., &amp; Pochon, X. (2020). Comparing sediment DNA extraction methods for </w:t>
      </w:r>
      <w:r w:rsidRPr="00DA7C88">
        <w:rPr>
          <w:rFonts w:ascii="Source Sans Pro Light" w:hAnsi="Source Sans Pro Light"/>
          <w:szCs w:val="24"/>
        </w:rPr>
        <w:lastRenderedPageBreak/>
        <w:t>assessing organic enrichment associated with marine aquaculture. PeerJ, 8, 1–22. https://doi.org/10.7717/peerj.10231</w:t>
      </w:r>
    </w:p>
    <w:p w14:paraId="653673E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Pereira, H. M., Ferrier, S., Walters, M., Geller, G. N., Jongman, R. H. G., Scholes, R. J., Bruford, M. W., Brummitt, N., Butchart, S. H. M., Cardoso, A. C., Coops, N. C., Dulloo, E., Faith, D. P., Freyhof, J., Gregory, R. D., Heip, C., Höft, R., Hurtt, G., Jetz, W., … Wegmann, M. (2013). Essential biodiversity variables. Science, 339(6117), 277–278. https://doi.org/10.1126/science.1229931</w:t>
      </w:r>
    </w:p>
    <w:p w14:paraId="7508E6CA"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Pereira, R. J., Ruiz-Ruano, F. J., Thomas, C. J. E., Pérez-Ruiz, M., Jiménez-Bartolomé, M., Liu, S., de la Torre, J., &amp; Bella, J. L. (2021). Mind the numt: Finding informative mitochondrial markers in a giant grasshopper genome. Journal of Zoological Systematics and Evolutionary Research, 59(3), 635–645. https://doi.org/10.1111/jzs.12446</w:t>
      </w:r>
    </w:p>
    <w:p w14:paraId="718AC1F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Pérez-Burillo, J., Trobajo, R., Vasselon, V., Rimet, F., Bouchez, A., &amp; Mann, D. G. (2020). Evaluation and sensitivity analysis of diatom DNA metabarcoding for WFD bioassessment of Mediterranean rivers. Science of the Total Environment, 727, 138445. https://doi.org/10.1016/j.scitotenv.2020.138445</w:t>
      </w:r>
    </w:p>
    <w:p w14:paraId="7340718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Polanco Fernández, A., Marques, V., Fopp, F., Juhel, J. B., Borrero-Pérez, G. H., Cheutin, M. C., Dejean, T., González Corredor, J. D., Acosta-Chaparro, A., Hocdé, R., Eme, D., Maire, E., Spescha, M., Valentini, A., Manel, S., Mouillot, D., Albouy, C., &amp; Pellissier, L. (2021). Comparing environmental DNA metabarcoding and underwater visual census to monitor tropical reef fishes. Environmental DNA, 3(1), 142–156. https://doi.org/10.1002/edn3.140</w:t>
      </w:r>
    </w:p>
    <w:p w14:paraId="0A51376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Pont, D., Valentini, A., Rocle, M., Maire, A., Delaigue, O., Jean, P., &amp; Dejean, T. (2021a). The future of fish-based ecological assessment of European rivers: From traditional EU Water Framework Directive compliant methods to eDNA metabarcoding-based approaches. Journal of Fish Biology, 98(2), 354–366. https://doi.org/10.1111/jfb.14176</w:t>
      </w:r>
    </w:p>
    <w:p w14:paraId="68C7CDD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Pont, D., Valentini, A., Rocle, M., Maire, A., Delaigue, O., Jean, P., &amp; Dejean, T. (2021b). The future of fish-based ecological assessment of European rivers: From traditional EU Water Framework Directive compliant methods to eDNA metabarcoding-based approaches. Journal of Fish Biology, 98(2), 354–366. https://doi.org/10.1111/jfb.14176</w:t>
      </w:r>
    </w:p>
    <w:p w14:paraId="542FFC3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Pont, D., Valentini, A., Rocle, M., Maire, A., Delaigue, O., Jean, P., &amp; Dejean, T. (2021c). The future of fish</w:t>
      </w:r>
      <w:r w:rsidRPr="00DA7C88">
        <w:rPr>
          <w:rFonts w:ascii="Cambria Math" w:hAnsi="Cambria Math" w:cs="Cambria Math"/>
          <w:szCs w:val="24"/>
        </w:rPr>
        <w:t>‐</w:t>
      </w:r>
      <w:r w:rsidRPr="00DA7C88">
        <w:rPr>
          <w:rFonts w:ascii="Source Sans Pro Light" w:hAnsi="Source Sans Pro Light"/>
          <w:szCs w:val="24"/>
        </w:rPr>
        <w:t xml:space="preserve">based ecological assessment of European rivers: From traditional EU </w:t>
      </w:r>
      <w:r w:rsidRPr="00DA7C88">
        <w:rPr>
          <w:rFonts w:ascii="Source Sans Pro Light" w:hAnsi="Source Sans Pro Light"/>
          <w:szCs w:val="24"/>
        </w:rPr>
        <w:lastRenderedPageBreak/>
        <w:t>Water Framework Directive compliant methods to eDNA metabarcoding</w:t>
      </w:r>
      <w:r w:rsidRPr="00DA7C88">
        <w:rPr>
          <w:rFonts w:ascii="Cambria Math" w:hAnsi="Cambria Math" w:cs="Cambria Math"/>
          <w:szCs w:val="24"/>
        </w:rPr>
        <w:t>‐</w:t>
      </w:r>
      <w:r w:rsidRPr="00DA7C88">
        <w:rPr>
          <w:rFonts w:ascii="Source Sans Pro Light" w:hAnsi="Source Sans Pro Light"/>
          <w:szCs w:val="24"/>
        </w:rPr>
        <w:t>based approaches. Journal of Fish Biology, 98(2), 354–366. https://doi.org/10.1111/jfb.14176</w:t>
      </w:r>
    </w:p>
    <w:p w14:paraId="4FEB4DF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Port, J. A., O’Donnell, J. L., Romero-Maraccini, O. C., Leary, P. R., Litvin, S. Y., Nickols, K. J., Yamahara, K. M., &amp; Kelly, R. P. (2016a). Assessing vertebrate biodiversity in a kelp forest ecosystem using environmental DNA. Molecular Ecology, 25(2), 527–541. https://doi.org/10.1111/mec.13481</w:t>
      </w:r>
    </w:p>
    <w:p w14:paraId="111A552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Port, J. A., O’Donnell, J. L., Romero-Maraccini, O. C., Leary, P. R., Litvin, S. Y., Nickols, K. J., Yamahara, K. M., &amp; Kelly, R. P. (2016b). Assessing vertebrate biodiversity in a kelp forest ecosystem using environmental DNA. Molecular Ecology, 25(2), 527–541. https://doi.org/10.1111/mec.13481</w:t>
      </w:r>
    </w:p>
    <w:p w14:paraId="3A42300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Porter, T. M., Morris, D. M., Basiliko, N., Hajibabaei, M., Doucet, D., Bowman, S., Emilson, E. J. S., Emilson, C. E., Chartrand, D., Wainio-Keizer, K., Séguin, A., &amp; Venier, L. (2019). Variations in terrestrial arthropod DNA metabarcoding methods recovers robust beta diversity but variable richness and site indicators. Scientific Reports, 9(1), 1–11. https://doi.org/10.1038/s41598-019-54532-0</w:t>
      </w:r>
    </w:p>
    <w:p w14:paraId="183A765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POSTBrief 41, Biodiversity Indicators, Pub. L. No. POST-PB-0041, 1 (2021).</w:t>
      </w:r>
    </w:p>
    <w:p w14:paraId="15DA6E4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POSTNote 644, Effective Biodiversity Indicators, Pub. L. No. Post PN 644, 1 (2021).</w:t>
      </w:r>
    </w:p>
    <w:p w14:paraId="77C553A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Poteet, L. (2020). Satellite Data Meets Cellular Data for Species of Interest. https://www.nasa.gov/feature/satellite-data-meets-cellular-dna-for-species-of-interest</w:t>
      </w:r>
    </w:p>
    <w:p w14:paraId="682676B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Purvis, A., Molnár, Z., Obura, D., Ichii, K., Willis, K., Chettri, N., Dullo, M., Hendry, A., Gabrielyan, B., Gutt, J., Jacob, U., Keskin, E., Niamir, A., Öztürk, B., Salimov, R., &amp; Jaureguiberry, P. (2019). Chapter 2.2 Status and Trends –Nature Global Assessment Report on Biodiversity and Ecosystem Services | IPBES. In IPBES secretariat.</w:t>
      </w:r>
    </w:p>
    <w:p w14:paraId="26A651D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Ritson, J. P., Alderson, D. M., Robinson, C. H., Burkitt, A. E., Heinemeyer, A., Stimson, A. G., Gallego-Sala, A., Harris, A., Quillet, A., Malik, A. A., Cole, B., Robroek, B. J. M., Heppell, C. M., Rivett, D. W., Chandler, D. M., Elliott, D. R., Shuttleworth, E. L., Lilleskov, E., Cox, F., … Evans, M. G. (2021). Towards a microbial process-based understanding of the resilience of peatland ecosystem service provisioning – A research agenda. In Science of the Total Environment (Vol. 759). Elsevier B.V. https://doi.org/10.1016/j.scitotenv.2020.143467</w:t>
      </w:r>
    </w:p>
    <w:p w14:paraId="559E270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Rota, N., Canedoli, C., Ferrè, C., Ficetola, G. F., Guerrieri, A., &amp; Padoa-Schioppa, E. (2020). Evaluation of soil biodiversity in alpine habitats through eDNA metabarcoding and relationships with environmental features. Forests, 11(11), 1–17. https://doi.org/10.3390/F11070738</w:t>
      </w:r>
    </w:p>
    <w:p w14:paraId="2F4D134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Rourke, M. L., Fowler, A. M., Hughes, J. M., Broadhurst, M. K., DiBattista, J. D., Fielder, S., Wilkes Walburn, J., &amp; Furlan, E. M. (2022). Environmental DNA (eDNA) as a tool for assessing fish biomass: A review of approaches and future considerations for resource surveys. Environmental DNA, 4(1), 9–33. https://doi.org/10.1002/edn3.185</w:t>
      </w:r>
    </w:p>
    <w:p w14:paraId="3AE9B12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Sakata, M. K., Watanabe, T., Maki, N., Ikeda, K., Kosuge, T., Okada, H., Yamanaka, H., Sado, T., Miya, M., &amp; Minamoto, T. (2020). Determining an effective sampling method for eDNA metabarcoding: A case study for fish biodiversity monitoring in a small, natural river. Limnology, 22, 221–235.</w:t>
      </w:r>
    </w:p>
    <w:p w14:paraId="323D487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Sales, N. G., McKenzie, M. B., Drake, J., Harper, L. R., Browett, S. S., Coscia, I., Wangensteen, O. S., Baillie, C., Bryce, E., Dawson, D. A., Ochu, E., Hänfling, B., Lawson Handley, L., Mariani, S., Lambin, X., Sutherland, C., &amp; McDevitt, A. D. (2020). Fishing for mammals: Landscape-level monitoring of terrestrial and semi-aquatic communities using eDNA from riverine systems. Journal of Applied Ecology, 57(4), 707–716. https://doi.org/10.1111/1365-2664.13592</w:t>
      </w:r>
    </w:p>
    <w:p w14:paraId="74127C6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Schadewell, Y., &amp; Adams, C. I. M. (2021). Forensics Meets Ecology – Environmental DNA Offers New Capabilities for Marine Ecosystem and Fisheries Research. Frontiers in Marine Science, 8(April), 1–20. https://doi.org/10.3389/fmars.2021.668822</w:t>
      </w:r>
    </w:p>
    <w:p w14:paraId="043CA1C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Schmidt, O., Keith, A. M., Arroyo, J., Bolger, T., Boots, B., Breen, J., Clipson, N., Doohan, F. M., Griffin, C. T., Hazard, C., &amp; Niechoj, R. (2005). STRIVE report series No.67: The CréBeo Soil Biodiversity Project.</w:t>
      </w:r>
    </w:p>
    <w:p w14:paraId="251798C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Environment Protection Agency. (2017). Scottish river macro-invertebrate records from 2007 collected by SEPA. https://registry.nbnatlas.org/public/show/dr218</w:t>
      </w:r>
    </w:p>
    <w:p w14:paraId="154CCE5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Environment Protection Agency. (2018). Biodiversity Duty Report 2015-2017.</w:t>
      </w:r>
    </w:p>
    <w:p w14:paraId="3E9443A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Government. (n.d.). Non-native species. Retrieved September 26, 2021, from https://marine.gov.scot/sma/assessment/non-native-species</w:t>
      </w:r>
    </w:p>
    <w:p w14:paraId="58F4676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Government. (2013). 2020 Challenge for Scotland’s Biodiversity.</w:t>
      </w:r>
    </w:p>
    <w:p w14:paraId="332F154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Planning Scotland’s Seas: Consultation on Priority Marine Features, 17 (2013).</w:t>
      </w:r>
    </w:p>
    <w:p w14:paraId="304F6C1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Scottish Government. (2019). Scotland’s Forestry Strategy 2019-2029.</w:t>
      </w:r>
    </w:p>
    <w:p w14:paraId="71F212B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Government. (2020). Scottish Biodiversity Strategy: Report to Parliament 2017 to 2019 (Issue June).</w:t>
      </w:r>
    </w:p>
    <w:p w14:paraId="6EC4829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Natural Heritage. (2015). Scotland’s National Peatland Plan. 52.</w:t>
      </w:r>
    </w:p>
    <w:p w14:paraId="03D3D1BA"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Scottish Natural Heritage. (2020). Deer Management Plan 2019-2024.</w:t>
      </w:r>
    </w:p>
    <w:p w14:paraId="7021767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Secretariat of the Convention on Biological Diversity. (2020). Global Biodiversity Outlook 5.</w:t>
      </w:r>
    </w:p>
    <w:p w14:paraId="4ECA2E9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Sepp, S. K., Davison, J., Moora, M., Neuenkamp, L., Oja, J., Roslin, T., Vasar, M., Öpik, M., &amp; Zobel, M. (2021). Woody encroachment in grassland elicits complex changes in the functional structure of above- and belowground biota. Ecosphere, 12(5). https://doi.org/10.1002/ecs2.3512</w:t>
      </w:r>
    </w:p>
    <w:p w14:paraId="3D6A007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Serrana, J. M., Miyake, Y., Gamboa, M., &amp; Wantanabe, K. (2019). Comparison of DNA metabarcoding and morphological identification for stream macroinvertebrate biodiversity assessment and monitoring. Ecological Indicators, 101, 963–972. https://doi.org/10.1016/j.ecolind.2019.02.008</w:t>
      </w:r>
    </w:p>
    <w:p w14:paraId="269FC1A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Seward, J., Carson, M. A., Lamit, L. J., Basiliko, N., Yavitt, J. B., Lilleskov, E., Schadt, C. W., Smith, D. S., Mclaughlin, J., Mykytczuk, N., Willims-Johnson, S., Roulet, N., Moore, T., Harris, L., &amp; Bräuer, S. (2020). Peatland Microbial Community Composition Is Driven by a Natural Climate Gradient. Microbial Ecology, 80(3), 593–602. https://doi.org/10.1007/s00248-020-01510-z</w:t>
      </w:r>
    </w:p>
    <w:p w14:paraId="59D3D10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Seymour, M., Edwards, F. K., Cosby, B. J., Bista, I., Scarlett, P. M., Brailsford, F. L., Glanville, H. C., de Bruyn, M., Carvalho, G. R., &amp; Creer, S. (2021). Environmental DNA provides higher resolution assessment of riverine biodiversity and ecosystem function via spatio-temporal nestedness and turnover partitioning. Communications Biology, 4(1). https://doi.org/10.1038/s42003-021-02031-2</w:t>
      </w:r>
    </w:p>
    <w:p w14:paraId="2E077C7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Shafer, A. B. A., Wolf, J. B. W., Alves, P. C., Bergstr??m, L., Bruford, M. W., Br??nnstr??m, I., Colling, G., Dal??n, L., De Meester, L., Ekblom, R., Fawcett, K. D., Fior, S., Hajibabaei, M., Hill, J. A., Hoezel, A. R., H??glund, J., Jensen, E. L., Krause, J., Kristensen, T. N., … Zieli??ski, P. (2015). Genomics and the challenging translation into conservation practice. Trends in Ecology and Evolution, 30(2), 78–87. https://doi.org/10.1016/j.tree.2014.11.009</w:t>
      </w:r>
    </w:p>
    <w:p w14:paraId="703FE46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Shao, P., Liang, C., Rubert-Nason, K., Li, X., Xie, H., &amp; Bao, X. (2019). Secondary successional forests undergo tightly-coupled changes in soil microbial community structure and soil organic matter. Soil Biology and Biochemistry, 128(October 2018), 56–65. https://doi.org/10.1016/j.soilbio.2018.10.004</w:t>
      </w:r>
    </w:p>
    <w:p w14:paraId="5E29720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Shaw, J. L. A., Clarke, L. J., Wedderburn, S. D., Barnes, T. C., Weyrich, L. S., &amp; Cooper, A. (2016). Comparison of environmental DNA metabarcoding and conventional fish survey methods in a river system. Biological Conservation, 197(March 2020), 131–138. https://doi.org/10.1016/j.biocon.2016.03.010</w:t>
      </w:r>
    </w:p>
    <w:p w14:paraId="7709064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Shepherd, E., Milner-Gulland, E. J., Knight, A. T., Ling, M. A., Darrah, S., van Soesbergen, A., &amp; Burgess, N. D. (2016). Status and Trends in Global Ecosystem Services and Natural Capital: Assessing Progress Toward Aichi Biodiversity Target 14. Conservation Letters, 9(6), 429–437. https://doi.org/10.1111/conl.12320</w:t>
      </w:r>
    </w:p>
    <w:p w14:paraId="3043D74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Shigyo, N., Umeki, K., &amp; Hirao, T. (2019). Seasonal dynamics of soil fungal and bacterial communities in cool-temperate montane forests. Frontiers in Microbiology, 10(AUG), 1–14. https://doi.org/10.3389/fmicb.2019.01944</w:t>
      </w:r>
    </w:p>
    <w:p w14:paraId="35A6528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Shum, P., &amp; Palumbi, S. R. (2021). Testing small-scale ecological gradients and intraspecific differentiation for hundreds of kelp forest species using haplotypes from metabarcoding. Molecular Ecology, 30(13), 3355–3373. https://doi.org/10.1111/mec.15851</w:t>
      </w:r>
    </w:p>
    <w:p w14:paraId="48B7C99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Srivastava, D. S., Cadotte, M. W., MacDonald, A. A. M., Marushia, R. G., &amp; Mirotchnick, N. (2012). Phylogenetic diversity and the functioning of ecosystems. Ecology Letters, 15(7), 637–648. https://doi.org/10.1111/j.1461-0248.2012.01795.x</w:t>
      </w:r>
    </w:p>
    <w:p w14:paraId="4DBCD46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St. James, A. R., Lin, J., &amp; Richardson, R. E. (2021). Relationship Between Peat Type and Microbial Ecology in Sphagnum-Containing Peatlands of the Adirondack Mountains, NY, USA. Microbial Ecology. https://doi.org/10.1007/s00248-020-01651-1</w:t>
      </w:r>
    </w:p>
    <w:p w14:paraId="602D88F9"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Szczuciński, W., Pawłowska, J., Lejzerowicz, F., Nishimura, Y., Kokociński, M., Majewski, W., Nakamura, Y., &amp; Pawlowski, J. (2016). Ancient sedimentary DNA reveals past tsunami deposits. Marine Geology, 381, 29–33. https://doi.org/10.1016/J.MARGEO.2016.08.006</w:t>
      </w:r>
    </w:p>
    <w:p w14:paraId="4DECA79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 xml:space="preserve">Szoboszlay, M., Dohrmann, A. B., Poeplau, C., Don, A., &amp; Tebbe, C. C. (2017). Impact of land-use change and soil organic carbon quality on microbial diversity in soils across </w:t>
      </w:r>
      <w:r w:rsidRPr="00DA7C88">
        <w:rPr>
          <w:rFonts w:ascii="Source Sans Pro Light" w:hAnsi="Source Sans Pro Light"/>
          <w:szCs w:val="24"/>
        </w:rPr>
        <w:lastRenderedPageBreak/>
        <w:t>Europe. FEMS Microbiology Ecology, 93(12), 1–12. https://doi.org/10.1093/femsec/fix146</w:t>
      </w:r>
    </w:p>
    <w:p w14:paraId="0AE59A8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Thalinger, B., Deiner, K., Harper, L. R., Rees, H. C., Blackman, R. C., Sint, D., Traugott, M., Goldberg, C. S., &amp; Bruce, K. (2021). A validation scale to determine the readiness of environmental DNA assays for routine species monitoring. BioRxiv. https://doi.org/10.1101/2020.04.27.063990</w:t>
      </w:r>
    </w:p>
    <w:p w14:paraId="2566FF7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The James Hutton Institute. (2016a). Peatlands.</w:t>
      </w:r>
    </w:p>
    <w:p w14:paraId="7B6470A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The James Hutton Institute. (2016b). Peatlands.</w:t>
      </w:r>
    </w:p>
    <w:p w14:paraId="57433F8A"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The Scottish Government. (2015). Scotland’s Biodiversity: A Route Map to 2020.</w:t>
      </w:r>
    </w:p>
    <w:p w14:paraId="49E96ED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Tsuji, S., Miya, M., Ushio, M., Sato, H., Minamoto, T., &amp; Yamanaka, H. (2020). Evaluating intraspecific genetic diversity using environmental DNA and denoising approach: A case study using tank water. Environmental DNA, 2(1), 42–52. https://doi.org/10.1002/edn3.44</w:t>
      </w:r>
    </w:p>
    <w:p w14:paraId="1B4F1D6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Tsuri, K., Ikeda, S., Hirohara, T., Shimada, Y., Minamoto, T., &amp; Yamanaka, H. (2021). Messenger RNA typing of environmental RNA (eRNA): A case study on zebrafish tank water with perspectives for the future development of eRNA analysis on aquatic vertebrates. Environmental DNA, 3(1), 14–21. https://doi.org/10.1002/edn3.169</w:t>
      </w:r>
    </w:p>
    <w:p w14:paraId="4527E1B1"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Turner, C. R., Uy, K. L., &amp; Everhart, R. C. (2015). Fish environmental DNA is more concentrated in aquatic sediments than surface water. Biological Conservation, 183, 93–102. https://doi.org/10.1016/j.biocon.2014.11.017</w:t>
      </w:r>
    </w:p>
    <w:p w14:paraId="260A250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UK Government. (2021). September 2021: Environmental governance factsheet (parts 1 and 2). Policy Paper. https://www.gov.uk/government/publications/environment-bill-2020/10-march-2020-environmental-governance-factsheet-parts-1-and-2</w:t>
      </w:r>
    </w:p>
    <w:p w14:paraId="6E3A922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Urbanová, Z., &amp; Bárta, J. (2016). Effects of long-term drainage on microbial community composition vary between peatland types. Soil Biology and Biochemistry, 92, 16–26. https://doi.org/10.1016/j.soilbio.2015.09.017</w:t>
      </w:r>
    </w:p>
    <w:p w14:paraId="580670A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Valentini, A., Taberlet, P., Miaud, C., Civade, R., Herder, J., Thomsen, P., Bellemain, E., Besnard, A., Coissac, E., Boyer, F., Gaboriaud, C., Jean, P., Poulet, N., Roset, N., Copp, G., Geniez, P., Pont, D., Argillier, C., Baudoin, J., … Dejean, T. (2016). Next-generation monitoring of aquatic biodiversity using environmental DNA metabarcoding. Molecular Ecology, 25, 929–942.</w:t>
      </w:r>
    </w:p>
    <w:p w14:paraId="0A1CD2B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Valsecchi, E., Arcangeli, A., Lombardi, R., Boyse, E., Carr, I. M., Galli, P., &amp; Goodman, S. J. (2021). Ferries and environmental DNA: underway sampling from commercial vessels provides new opportunities for systematic genetic surveys of marine biodiversity. BioRxiv, 2021.05.05.442607.</w:t>
      </w:r>
    </w:p>
    <w:p w14:paraId="0ECDAA94"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Vasselon, V., Rimet, F., Tapolczai, K., &amp; Bouchez, A. (2017). Assessing ecological status with diatoms DNA metabarcoding: Scaling-up on a WFD monitoring network (Mayotte island, France). Ecological Indicators, 82(June), 1–12. https://doi.org/10.1016/j.ecolind.2017.06.024</w:t>
      </w:r>
    </w:p>
    <w:p w14:paraId="0315A44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Wang, H., Tian, J., Chen, H., Ho, M., Vilgalys, R., Bu, Z.-J., Liu, X., &amp; Richardson, C. J. (2021). Vegetation and microbes interact to preserve carbon in many wooded peatlands. Communications Earth &amp; Environment, 2(1). https://doi.org/10.1038/s43247-021-00136-4</w:t>
      </w:r>
    </w:p>
    <w:p w14:paraId="704C916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Webb, C. O., Ackerly, D. D., McPeek, M. A., &amp; Donoghue, M. J. (2002). Phylogenies and community ecology. Annual Review of Ecology and Systematics, 33, 475–505. https://doi.org/10.1146/annurev.ecolsys.33.010802.150448</w:t>
      </w:r>
    </w:p>
    <w:p w14:paraId="4472490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Weil, M., Wang, H., Bengtsson, M., Köhn, D., Günther, A., Jurasinski, G., Couwenberg, J., Negassa, W., Zak, D., &amp; Urich, T. (2020). Long-term rewetting of three formerly drained peatlands drives congruent compositional changes in pro- and eukaryotic soil microbiomes through environmental filtering. Microorganisms, 8(4). https://doi.org/10.3390/microorganisms8040550</w:t>
      </w:r>
    </w:p>
    <w:p w14:paraId="6F6855A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Wernberg, T., Coleman, M. A., Bennett, S., Thomsen, M. S., Tuya, F., &amp; Kelaher, B. P. (2018). Genetic diversity and kelp forest vulnerability to climatic stress. Scientific Reports, 8(1), 1–8. https://doi.org/10.1038/s41598-018-20009-9</w:t>
      </w:r>
    </w:p>
    <w:p w14:paraId="10AAC5C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West, K. M., Stat, M., Harvey, E. S., Skepper, C. L., DiBattista, J. D., Richards, Z. T., Travers, M. J., Newman, S. J., &amp; Bunce, M. (2020). EDNA metabarcoding survey reveals fine-scale coral reef community variation across a remote, tropical island ecosystem. Molecular Ecology, 29(6), 1069–1086. https://doi.org/10.1111/mec.15382</w:t>
      </w:r>
    </w:p>
    <w:p w14:paraId="0272428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Wilcox, T. M., McKelvey, K. S., Young, M. K., Engkjer, C., Lance, R. F., Lahr, A., Eby, L. A., &amp; Schwartz, M. K. (2020). Parallel, targeted analysis of environmental samples via high</w:t>
      </w:r>
      <w:r w:rsidRPr="00DA7C88">
        <w:rPr>
          <w:rFonts w:ascii="Cambria Math" w:hAnsi="Cambria Math" w:cs="Cambria Math"/>
          <w:szCs w:val="24"/>
        </w:rPr>
        <w:t>‐</w:t>
      </w:r>
      <w:r w:rsidRPr="00DA7C88">
        <w:rPr>
          <w:rFonts w:ascii="Source Sans Pro Light" w:hAnsi="Source Sans Pro Light"/>
          <w:szCs w:val="24"/>
        </w:rPr>
        <w:t>throughput quantitative PCR. Environmental DNA, 2(4), 544–553. https://doi.org/10.1002/edn3.80</w:t>
      </w:r>
    </w:p>
    <w:p w14:paraId="746F09B6"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Wilcox, T. M., Zarn, K. E., Piggott, M. P., Young, M. K., McKelvey, K. S., &amp; Schwartz, M. K. (2018). Capture enrichment of aquatic environmental DNA: A first proof of concept. Molecular Ecology Resources, 18(6), 1392–1401. https://doi.org/10.1111/1755-0998.12928</w:t>
      </w:r>
    </w:p>
    <w:p w14:paraId="62D46EB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Willby, N., Law, A., Bull, C., H</w:t>
      </w:r>
      <w:r w:rsidRPr="00DA7C88">
        <w:rPr>
          <w:rFonts w:ascii="Calibri Light" w:hAnsi="Calibri Light" w:cs="Calibri Light"/>
          <w:szCs w:val="24"/>
        </w:rPr>
        <w:t>ӓ</w:t>
      </w:r>
      <w:r w:rsidRPr="00DA7C88">
        <w:rPr>
          <w:rFonts w:ascii="Source Sans Pro Light" w:hAnsi="Source Sans Pro Light"/>
          <w:szCs w:val="24"/>
        </w:rPr>
        <w:t>nfling, B., Handley, L. L., &amp; Winfield, I. (2019). A tool for classifying the ecological status of lake fish in Britain based on eDNA metabarcoding. Report to Scottish Environment Protection Agency.</w:t>
      </w:r>
    </w:p>
    <w:p w14:paraId="0AA7A2DF"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Williams, M. A., Hernandez, C., O’Sullivan, A. M., April, J., Regan, F., Bernatchez, L., &amp; Parle-McDermott, A. (2021a). Comparing CRISPR-Cas and qPCR eDNA assays for the detection of Atlantic salmon (Salmo salar L.). Environmental DNA, 3(1), 297–304. https://doi.org/10.1002/edn3.174</w:t>
      </w:r>
    </w:p>
    <w:p w14:paraId="5C1FF052"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Williams, M. A., Hernandez, C., O’Sullivan, A. M., April, J., Regan, F., Bernatchez, L., &amp; Parle-McDermott, A. (2021b). Comparing CRISPR-Cas and qPCR eDNA assays for the detection of Atlantic salmon (Salmo salar L.). Environmental DNA, 3(1), 297–304. https://doi.org/10.1002/edn3.174</w:t>
      </w:r>
    </w:p>
    <w:p w14:paraId="5053532E"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Wirta, H., Abrego, N., Miller, K., Roslin, T., &amp; Vesterinen, E. (2021). DNA traces the origin of honey by identifying plants, bacteria and fungi. Scientific Reports, 11(1), 1–14. https://doi.org/10.1038/s41598-021-84174-0</w:t>
      </w:r>
    </w:p>
    <w:p w14:paraId="27AAD9F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Working Group on Forest Biodiversity. (2006). Forest Focus Demonstration Project Biosoil 2004-2005: The BioSoil Forest Biodiversity Field Manual.</w:t>
      </w:r>
    </w:p>
    <w:p w14:paraId="607797F0"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Wu, H., Xiang, W., Ouyang, S., Forrester, D. I., Zhou, B., Chen, L., Ge, T., Lei, P., Chen, L., Zeng, Y., Song, X., Peñuelas, J., &amp; Peng, C. (2019). Linkage between tree species richness and soil microbial diversity improves phosphorus bioavailability. In Functional Ecology (Vol. 33, Issue 8). https://doi.org/10.1111/1365-2435.13355</w:t>
      </w:r>
    </w:p>
    <w:p w14:paraId="670CC487"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Xing, Y., Gao, W., Shen, Z., Zhang, Y., Bai, J., Cai, X., Ouyang, J., &amp; Zhao, Y. (2022). A Review of Environmental DNA Field and Laboratory Protocols Applied in Fish Ecology and Environmental Health. Frontiers in Environmental Science, 10(February), 1–17. https://doi.org/10.3389/fenvs.2022.725360</w:t>
      </w:r>
    </w:p>
    <w:p w14:paraId="6FDC4FEC"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Xu, H., Cao, Y., Yu, D., Cao, M., He, Y., Gill, M., &amp; Pereira, H. M. (2021). Ensuring effective implementation of the post-2020 global biodiversity targets. Nature Ecology &amp; Evolution, 5(4), 411–418. https://doi.org/10.1038/s41559-020-01375-y</w:t>
      </w:r>
    </w:p>
    <w:p w14:paraId="71F30B9D"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lastRenderedPageBreak/>
        <w:t>Yamahara, K. M., Preston, C. M., Birch, J., Walz, K., Marin, R., Jensen, S., Pargett, D., Roman, B., Ussler, W., Zhang, Y., Ryan, J., Hobson, B., Kieft, B., Raanan, B., Goodwin, K. D., Chavez, F. P., &amp; Scholin, C. (2019). In situ autonomous acquisition and preservation of marine environmental DNA using an autonomous underwater vehicle. Frontiers in Marine Science, 6(JUL), 1–14. https://doi.org/10.3389/fmars.2019.00373</w:t>
      </w:r>
    </w:p>
    <w:p w14:paraId="1411820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Yamamoto, S., Masuda, R., Sato, Y., Sado, T., Araki, H., Kondoh, M., Minamoto, T., &amp; Miya, M. (2017). Environmental DNA metabarcoding reveals local fish communities in a species-rich coastal sea. Scientific Reports, 7(January), 40368. https://doi.org/10.1038/srep40368</w:t>
      </w:r>
    </w:p>
    <w:p w14:paraId="7EB6AB25"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Yates, M. C., Fraser, D. J., &amp; Derry, A. M. (2019). Meta-analysis supports further refinement of eDNA for monitoring aquatic species-specific abundance in nature. Environmental DNA, 1(1), 5–13. https://doi.org/10.1002/edn3.7</w:t>
      </w:r>
    </w:p>
    <w:p w14:paraId="40D0B1C3"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Yoccoz, N. G. (2012). The future of environmental DNA in ecology. Molecular Ecology, 21(8), 2031–2038. https://doi.org/10.1111/j.1365-294X.2012.05505.x</w:t>
      </w:r>
    </w:p>
    <w:p w14:paraId="2140617B"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Yu, D. W., Ji, Y., Emerson, B. C., Wang, X., Ye, C., Yang, C., &amp; Ding, Z. (2012). Biodiversity soup: Metabarcoding of arthropods for rapid biodiversity assessment and biomonitoring. Methods in Ecology and Evolution, 3(4), 613–623. https://doi.org/10.1111/j.2041-210X.2012.00198.x</w:t>
      </w:r>
    </w:p>
    <w:p w14:paraId="3DE864C8" w14:textId="77777777" w:rsidR="00633294" w:rsidRPr="00DA7C88" w:rsidRDefault="00633294" w:rsidP="00536B76">
      <w:pPr>
        <w:pStyle w:val="Bibliography"/>
        <w:spacing w:line="360" w:lineRule="auto"/>
        <w:jc w:val="left"/>
        <w:rPr>
          <w:rFonts w:ascii="Source Sans Pro Light" w:hAnsi="Source Sans Pro Light"/>
          <w:szCs w:val="24"/>
        </w:rPr>
      </w:pPr>
      <w:r w:rsidRPr="00DA7C88">
        <w:rPr>
          <w:rFonts w:ascii="Source Sans Pro Light" w:hAnsi="Source Sans Pro Light"/>
          <w:szCs w:val="24"/>
        </w:rPr>
        <w:t>Zizka, V., Leese, F., Peinert, B., &amp; Geiger, M. F. (2019). DNA metabarcoding from sample fixative as a quick and voucher-preserving biodiversity assessment method. Genome, 62(3), 122–136. https://doi.org/10.1139/gen-2018-0048</w:t>
      </w:r>
    </w:p>
    <w:p w14:paraId="176F0FDF" w14:textId="77777777" w:rsidR="00633294" w:rsidRPr="00DA7C88" w:rsidRDefault="00633294" w:rsidP="00536B76">
      <w:pPr>
        <w:pStyle w:val="Bibliography"/>
        <w:spacing w:line="360" w:lineRule="auto"/>
        <w:jc w:val="left"/>
        <w:rPr>
          <w:rFonts w:ascii="Source Sans Pro SemiBold" w:hAnsi="Source Sans Pro SemiBold"/>
          <w:szCs w:val="24"/>
        </w:rPr>
      </w:pPr>
      <w:r w:rsidRPr="00DA7C88">
        <w:rPr>
          <w:rFonts w:ascii="Source Sans Pro Light" w:hAnsi="Source Sans Pro Light"/>
          <w:szCs w:val="24"/>
        </w:rPr>
        <w:t>Zizka, V., Weiss, M., &amp; Leese, F. (2020). Can metabarcoding resolve intraspecific genetic diversity changes to environmental stressors? A test case using river macrozoobenthos. Metabarcoding and Metagenomics, 4, 23–34. https://doi.org/10.3897/mbmg.4.51925</w:t>
      </w:r>
    </w:p>
    <w:p w14:paraId="78749143" w14:textId="7C0312EA" w:rsidR="00B148C9" w:rsidRDefault="00633294" w:rsidP="00536B76">
      <w:pPr>
        <w:spacing w:line="360" w:lineRule="auto"/>
        <w:rPr>
          <w:rFonts w:ascii="Source Sans Pro SemiBold" w:hAnsi="Source Sans Pro SemiBold"/>
        </w:rPr>
      </w:pPr>
      <w:r w:rsidRPr="00DA7C88">
        <w:rPr>
          <w:rFonts w:ascii="Source Sans Pro SemiBold" w:hAnsi="Source Sans Pro SemiBold"/>
        </w:rPr>
        <w:fldChar w:fldCharType="end"/>
      </w:r>
    </w:p>
    <w:p w14:paraId="630EB3F7" w14:textId="77777777" w:rsidR="00536B76" w:rsidRDefault="00536B76" w:rsidP="00536B76">
      <w:pPr>
        <w:spacing w:line="360" w:lineRule="auto"/>
        <w:rPr>
          <w:rFonts w:ascii="Source Sans Pro SemiBold" w:hAnsi="Source Sans Pro SemiBold"/>
        </w:rPr>
      </w:pPr>
    </w:p>
    <w:p w14:paraId="72CA5FD7" w14:textId="77777777" w:rsidR="00536B76" w:rsidRDefault="00536B76" w:rsidP="00536B76">
      <w:pPr>
        <w:spacing w:line="360" w:lineRule="auto"/>
        <w:rPr>
          <w:rFonts w:ascii="Source Sans Pro SemiBold" w:hAnsi="Source Sans Pro SemiBold"/>
        </w:rPr>
      </w:pPr>
    </w:p>
    <w:p w14:paraId="3A94C8CF" w14:textId="77777777" w:rsidR="00536B76" w:rsidRDefault="00536B76" w:rsidP="00536B76">
      <w:pPr>
        <w:spacing w:line="360" w:lineRule="auto"/>
        <w:rPr>
          <w:rFonts w:ascii="Source Sans Pro SemiBold" w:hAnsi="Source Sans Pro SemiBold"/>
        </w:rPr>
      </w:pPr>
    </w:p>
    <w:p w14:paraId="4F5FBBC1" w14:textId="77777777" w:rsidR="00536B76" w:rsidRPr="00633294" w:rsidRDefault="00536B76" w:rsidP="00536B76">
      <w:pPr>
        <w:spacing w:line="360" w:lineRule="auto"/>
        <w:rPr>
          <w:rFonts w:ascii="Source Sans Pro SemiBold" w:hAnsi="Source Sans Pro SemiBold"/>
          <w:sz w:val="28"/>
          <w:szCs w:val="28"/>
        </w:rPr>
      </w:pPr>
    </w:p>
    <w:p w14:paraId="28B93764" w14:textId="344B6E39" w:rsidR="00CD558C" w:rsidRPr="005E4C43" w:rsidRDefault="00CD558C" w:rsidP="00CD558C">
      <w:pPr>
        <w:pStyle w:val="Heading1"/>
        <w:rPr>
          <w:rStyle w:val="eop"/>
        </w:rPr>
      </w:pPr>
      <w:bookmarkStart w:id="30" w:name="_Toc120733416"/>
      <w:r>
        <w:rPr>
          <w:rStyle w:val="eop"/>
        </w:rPr>
        <w:lastRenderedPageBreak/>
        <w:t>Glossary</w:t>
      </w:r>
      <w:bookmarkEnd w:id="30"/>
    </w:p>
    <w:p w14:paraId="62EA3B5C" w14:textId="22164407" w:rsidR="002B33AD" w:rsidRDefault="002B33AD" w:rsidP="68FCBC68">
      <w:pPr>
        <w:spacing w:after="160" w:line="259" w:lineRule="auto"/>
        <w:rPr>
          <w:rStyle w:val="eop"/>
        </w:rPr>
      </w:pPr>
    </w:p>
    <w:tbl>
      <w:tblPr>
        <w:tblW w:w="0" w:type="auto"/>
        <w:tblLook w:val="04A0" w:firstRow="1" w:lastRow="0" w:firstColumn="1" w:lastColumn="0" w:noHBand="0" w:noVBand="1"/>
      </w:tblPr>
      <w:tblGrid>
        <w:gridCol w:w="2940"/>
        <w:gridCol w:w="6075"/>
      </w:tblGrid>
      <w:tr w:rsidR="3BC84D4E" w14:paraId="09A7740C" w14:textId="77777777" w:rsidTr="3BC84D4E">
        <w:trPr>
          <w:trHeight w:val="1155"/>
        </w:trPr>
        <w:tc>
          <w:tcPr>
            <w:tcW w:w="2940" w:type="dxa"/>
            <w:tcBorders>
              <w:top w:val="nil"/>
              <w:left w:val="nil"/>
              <w:bottom w:val="nil"/>
              <w:right w:val="nil"/>
            </w:tcBorders>
          </w:tcPr>
          <w:p w14:paraId="6B698B48" w14:textId="2748C9EB" w:rsidR="3BC84D4E" w:rsidRPr="0058685A" w:rsidRDefault="3BC84D4E" w:rsidP="3BC84D4E">
            <w:pPr>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A</w:t>
            </w:r>
            <w:r w:rsidRPr="0058685A">
              <w:rPr>
                <w:rFonts w:ascii="Source Sans Pro Light" w:eastAsia="Source Sans Pro Light" w:hAnsi="Source Sans Pro Light" w:cs="Source Sans Pro Light"/>
              </w:rPr>
              <w:t>SV</w:t>
            </w:r>
            <w:r w:rsidRPr="0058685A">
              <w:rPr>
                <w:rFonts w:ascii="Source Sans Pro Light" w:eastAsia="Source Sans Pro Light" w:hAnsi="Source Sans Pro Light" w:cs="Source Sans Pro Light"/>
                <w:color w:val="000000" w:themeColor="text1"/>
              </w:rPr>
              <w:t xml:space="preserve"> </w:t>
            </w:r>
          </w:p>
        </w:tc>
        <w:tc>
          <w:tcPr>
            <w:tcW w:w="6075" w:type="dxa"/>
            <w:tcBorders>
              <w:top w:val="nil"/>
              <w:right w:val="nil"/>
            </w:tcBorders>
          </w:tcPr>
          <w:p w14:paraId="38928931" w14:textId="34EC7CC5" w:rsidR="3BC84D4E" w:rsidRPr="00DA7C88" w:rsidRDefault="3BC84D4E" w:rsidP="0058685A">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Short for Amplicon Sequence Variant. Refers to unique DNA sequences retrieved from high-throughput sequencing analyses. These sequences are obtained after bioinformatic processing (see below), where erroneous sequences generated during PCR and sequencing are removed. </w:t>
            </w:r>
          </w:p>
          <w:p w14:paraId="12507985" w14:textId="055342CF" w:rsidR="3BC84D4E" w:rsidRPr="00DA7C88" w:rsidRDefault="3BC84D4E" w:rsidP="3BC84D4E">
            <w:pPr>
              <w:pStyle w:val="Default"/>
              <w:jc w:val="both"/>
              <w:rPr>
                <w:rFonts w:ascii="Source Sans Pro Light" w:eastAsia="Source Sans Pro Light" w:hAnsi="Source Sans Pro Light" w:cs="Source Sans Pro Light"/>
                <w:color w:val="000000" w:themeColor="text1"/>
              </w:rPr>
            </w:pPr>
          </w:p>
        </w:tc>
      </w:tr>
      <w:tr w:rsidR="3BC84D4E" w14:paraId="3EB23DB3" w14:textId="77777777" w:rsidTr="3BC84D4E">
        <w:trPr>
          <w:trHeight w:val="2670"/>
        </w:trPr>
        <w:tc>
          <w:tcPr>
            <w:tcW w:w="2940" w:type="dxa"/>
            <w:tcBorders>
              <w:left w:val="nil"/>
            </w:tcBorders>
          </w:tcPr>
          <w:p w14:paraId="47FF2FFB" w14:textId="3117BE39"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Bioinformatics  </w:t>
            </w:r>
          </w:p>
        </w:tc>
        <w:tc>
          <w:tcPr>
            <w:tcW w:w="6075" w:type="dxa"/>
            <w:tcBorders>
              <w:right w:val="nil"/>
            </w:tcBorders>
          </w:tcPr>
          <w:p w14:paraId="6AFC38F0" w14:textId="58E9AC32" w:rsidR="3BC84D4E" w:rsidRPr="00DA7C88" w:rsidRDefault="3BC84D4E" w:rsidP="0058685A">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Refers to a data processing pipeline that takes the raw sequence data from high-throughput sequencing (often 20 million sequences or more) and transforms it into usable ecological data. Key steps for metabarcoding pipelines include quality filtering, trimming, merging paired ends, removal of sequencing errors such as chimeras, clustering of similar sequences into molecular operational taxonomic units (OTUs; each of which approximately represents a species), and matching one sequence from each cluster against a reference database. The output is a </w:t>
            </w:r>
            <w:r w:rsidRPr="00DA7C88">
              <w:rPr>
                <w:rFonts w:ascii="Source Sans Pro Light" w:eastAsia="Source Sans Pro Light" w:hAnsi="Source Sans Pro Light" w:cs="Source Sans Pro Light"/>
              </w:rPr>
              <w:t xml:space="preserve">taxon-by-sample table showing how many sequences from each sample were identified as each taxon.  </w:t>
            </w:r>
          </w:p>
          <w:p w14:paraId="3F28C79D" w14:textId="4E1771FD" w:rsidR="3BC84D4E" w:rsidRPr="00DA7C88" w:rsidRDefault="3BC84D4E" w:rsidP="3BC84D4E">
            <w:pPr>
              <w:pStyle w:val="Default"/>
              <w:jc w:val="both"/>
              <w:rPr>
                <w:rFonts w:ascii="Source Sans Pro Light" w:eastAsia="Source Sans Pro Light" w:hAnsi="Source Sans Pro Light" w:cs="Source Sans Pro Light"/>
                <w:color w:val="000000" w:themeColor="text1"/>
              </w:rPr>
            </w:pPr>
          </w:p>
        </w:tc>
      </w:tr>
      <w:tr w:rsidR="3BC84D4E" w14:paraId="5EA2AB47" w14:textId="77777777" w:rsidTr="3BC84D4E">
        <w:trPr>
          <w:trHeight w:val="1320"/>
        </w:trPr>
        <w:tc>
          <w:tcPr>
            <w:tcW w:w="2940" w:type="dxa"/>
            <w:tcBorders>
              <w:left w:val="nil"/>
            </w:tcBorders>
          </w:tcPr>
          <w:p w14:paraId="19DDE7F0" w14:textId="2869EAFC"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Biotope</w:t>
            </w:r>
          </w:p>
        </w:tc>
        <w:tc>
          <w:tcPr>
            <w:tcW w:w="6075" w:type="dxa"/>
            <w:tcBorders>
              <w:bottom w:val="nil"/>
              <w:right w:val="nil"/>
            </w:tcBorders>
          </w:tcPr>
          <w:p w14:paraId="15283314" w14:textId="44BD4D7A" w:rsidR="3BC84D4E" w:rsidRPr="00DA7C88" w:rsidRDefault="3BC84D4E" w:rsidP="0058685A">
            <w:pPr>
              <w:spacing w:line="360" w:lineRule="auto"/>
              <w:rPr>
                <w:rFonts w:ascii="Source Sans Pro Light" w:eastAsia="Source Sans Pro Light" w:hAnsi="Source Sans Pro Light" w:cs="Source Sans Pro Light"/>
                <w:color w:val="242424"/>
              </w:rPr>
            </w:pPr>
            <w:r w:rsidRPr="00DA7C88">
              <w:rPr>
                <w:rFonts w:ascii="Source Sans Pro Light" w:eastAsia="Source Sans Pro Light" w:hAnsi="Source Sans Pro Light" w:cs="Source Sans Pro Light"/>
                <w:color w:val="242424"/>
              </w:rPr>
              <w:t>An area of uniform environmental conditions providing a living place for a specific assemblage of plants and animals. the habitat together with its recurring associated community of species, operating together at a particular scale</w:t>
            </w:r>
            <w:r w:rsidR="0058685A">
              <w:rPr>
                <w:rFonts w:ascii="Source Sans Pro Light" w:eastAsia="Source Sans Pro Light" w:hAnsi="Source Sans Pro Light" w:cs="Source Sans Pro Light"/>
                <w:color w:val="242424"/>
              </w:rPr>
              <w:t>.</w:t>
            </w:r>
          </w:p>
        </w:tc>
      </w:tr>
      <w:tr w:rsidR="3BC84D4E" w14:paraId="1C62322A" w14:textId="77777777" w:rsidTr="3BC84D4E">
        <w:trPr>
          <w:trHeight w:val="960"/>
        </w:trPr>
        <w:tc>
          <w:tcPr>
            <w:tcW w:w="2940" w:type="dxa"/>
            <w:tcBorders>
              <w:left w:val="nil"/>
              <w:bottom w:val="nil"/>
              <w:right w:val="nil"/>
            </w:tcBorders>
          </w:tcPr>
          <w:p w14:paraId="199D7C8F" w14:textId="1A308444" w:rsidR="3BC84D4E" w:rsidRPr="0058685A" w:rsidRDefault="3BC84D4E" w:rsidP="3BC84D4E">
            <w:pPr>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BQE </w:t>
            </w:r>
          </w:p>
        </w:tc>
        <w:tc>
          <w:tcPr>
            <w:tcW w:w="6075" w:type="dxa"/>
            <w:tcBorders>
              <w:right w:val="nil"/>
            </w:tcBorders>
          </w:tcPr>
          <w:p w14:paraId="5BC7BB66" w14:textId="625515BD" w:rsidR="3BC84D4E" w:rsidRPr="00DA7C88" w:rsidRDefault="3BC84D4E" w:rsidP="0058685A">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Short for Biological Quality Elements. Refers to taxa considered as indicators of the environmental quality of a targeted habitat. Applied in the scope of Water Framework Directive monitoring, among others.  </w:t>
            </w:r>
          </w:p>
          <w:p w14:paraId="665DCD5C" w14:textId="7EF65085" w:rsidR="3BC84D4E" w:rsidRPr="00DA7C88" w:rsidRDefault="3BC84D4E" w:rsidP="3BC84D4E">
            <w:pPr>
              <w:pStyle w:val="Default"/>
              <w:jc w:val="both"/>
              <w:rPr>
                <w:rFonts w:ascii="Source Sans Pro Light" w:eastAsia="Source Sans Pro Light" w:hAnsi="Source Sans Pro Light" w:cs="Source Sans Pro Light"/>
                <w:color w:val="000000" w:themeColor="text1"/>
              </w:rPr>
            </w:pPr>
          </w:p>
        </w:tc>
      </w:tr>
      <w:tr w:rsidR="3BC84D4E" w14:paraId="6247DDEC" w14:textId="77777777" w:rsidTr="3BC84D4E">
        <w:trPr>
          <w:trHeight w:val="1845"/>
        </w:trPr>
        <w:tc>
          <w:tcPr>
            <w:tcW w:w="2940" w:type="dxa"/>
            <w:tcBorders>
              <w:left w:val="nil"/>
            </w:tcBorders>
          </w:tcPr>
          <w:p w14:paraId="380F7A85" w14:textId="6EDD002D"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lastRenderedPageBreak/>
              <w:t xml:space="preserve">CRISPR-Cas </w:t>
            </w:r>
          </w:p>
        </w:tc>
        <w:tc>
          <w:tcPr>
            <w:tcW w:w="6075" w:type="dxa"/>
            <w:tcBorders>
              <w:right w:val="nil"/>
            </w:tcBorders>
          </w:tcPr>
          <w:p w14:paraId="3C622555" w14:textId="1DD6BE94" w:rsidR="3BC84D4E" w:rsidRPr="00DA7C88" w:rsidRDefault="3BC84D4E" w:rsidP="0058685A">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CRISPR-Cas is a genome editing tool. This system is based on two molecules that introduce change into DNA: an enzyme called Cas9 (that acts as molecular scissors, cutting DNA at specific locations in the genome) and a piece of RNA (guide RNA – gRNA – a pre-designed RNA sequence located within a longer RNA scaffold, which binds to DNA and guides Cas9 to the correct cutting location). The damage caused to DNA will induce a repair action that introduces change. </w:t>
            </w:r>
          </w:p>
          <w:p w14:paraId="598FAC90" w14:textId="2E6D2185" w:rsidR="3BC84D4E" w:rsidRPr="00DA7C88" w:rsidRDefault="3BC84D4E" w:rsidP="3BC84D4E">
            <w:pPr>
              <w:pStyle w:val="Default"/>
              <w:jc w:val="both"/>
              <w:rPr>
                <w:rFonts w:ascii="Source Sans Pro Light" w:eastAsia="Source Sans Pro Light" w:hAnsi="Source Sans Pro Light" w:cs="Source Sans Pro Light"/>
                <w:color w:val="000000" w:themeColor="text1"/>
              </w:rPr>
            </w:pPr>
          </w:p>
        </w:tc>
      </w:tr>
      <w:tr w:rsidR="3BC84D4E" w14:paraId="0D7D9621" w14:textId="77777777" w:rsidTr="3BC84D4E">
        <w:trPr>
          <w:trHeight w:val="1980"/>
        </w:trPr>
        <w:tc>
          <w:tcPr>
            <w:tcW w:w="2940" w:type="dxa"/>
            <w:tcBorders>
              <w:left w:val="nil"/>
            </w:tcBorders>
          </w:tcPr>
          <w:p w14:paraId="46897331" w14:textId="5839CB5C"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DNA capture </w:t>
            </w:r>
          </w:p>
        </w:tc>
        <w:tc>
          <w:tcPr>
            <w:tcW w:w="6075" w:type="dxa"/>
            <w:tcBorders>
              <w:right w:val="nil"/>
            </w:tcBorders>
          </w:tcPr>
          <w:p w14:paraId="7E49FB55" w14:textId="6C45154C" w:rsidR="3BC84D4E" w:rsidRPr="00DA7C88" w:rsidRDefault="3BC84D4E" w:rsidP="0058685A">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Sequence capture technology allows the targeted enrichment of specific regions of the genome. However, instead of using primers, this technique used DNA ‘baits’ (sequences complementary to the genome that hybridize with the DNA allowing it to be enriched and sequenced). The baits ‘capture’ the DNA sequence in mixed samples allowing an efficient sequencing of several genes in the same analyses, without the need to sequence to whole genome, and therefore increasing cost-efficiency. </w:t>
            </w:r>
          </w:p>
          <w:p w14:paraId="11DA89C7" w14:textId="1A04BEB3" w:rsidR="3BC84D4E" w:rsidRPr="00DA7C88" w:rsidRDefault="3BC84D4E" w:rsidP="3BC84D4E">
            <w:pPr>
              <w:pStyle w:val="Default"/>
              <w:jc w:val="both"/>
              <w:rPr>
                <w:rFonts w:ascii="Source Sans Pro Light" w:eastAsia="Source Sans Pro Light" w:hAnsi="Source Sans Pro Light" w:cs="Source Sans Pro Light"/>
                <w:color w:val="000000" w:themeColor="text1"/>
              </w:rPr>
            </w:pPr>
          </w:p>
        </w:tc>
      </w:tr>
      <w:tr w:rsidR="3BC84D4E" w14:paraId="01442E20" w14:textId="77777777" w:rsidTr="3BC84D4E">
        <w:trPr>
          <w:trHeight w:val="2400"/>
        </w:trPr>
        <w:tc>
          <w:tcPr>
            <w:tcW w:w="2940" w:type="dxa"/>
            <w:tcBorders>
              <w:left w:val="nil"/>
            </w:tcBorders>
          </w:tcPr>
          <w:p w14:paraId="00F8C9AD" w14:textId="3E7E5B32"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eDNA  </w:t>
            </w:r>
          </w:p>
        </w:tc>
        <w:tc>
          <w:tcPr>
            <w:tcW w:w="6075" w:type="dxa"/>
            <w:tcBorders>
              <w:right w:val="nil"/>
            </w:tcBorders>
          </w:tcPr>
          <w:p w14:paraId="06EAB3CB" w14:textId="52643A0B" w:rsidR="3BC84D4E" w:rsidRPr="00DA7C88" w:rsidRDefault="3BC84D4E" w:rsidP="0058685A">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Short for ‘environmental DNA.’ Refers to DNA deposited in the environment through excretion, shedding, mucus secretions, saliva etc. This can be collected in environmental samples (</w:t>
            </w:r>
            <w:r w:rsidRPr="00DA7C88">
              <w:rPr>
                <w:rFonts w:ascii="Source Sans Pro Light" w:eastAsia="Source Sans Pro Light" w:hAnsi="Source Sans Pro Light" w:cs="Source Sans Pro Light"/>
              </w:rPr>
              <w:t xml:space="preserve">e.g. water, sediment) and used to identify the organisms that it originated from. eDNA in water is broken down by environmental processes over a period of days to weeks. It can travel some distance from the point at which it was released from the organism, particularly in running water. eDNA is typically present at low concentrations and can be degraded (i.e. broken into short fragments), which limits the analysis options.  </w:t>
            </w:r>
          </w:p>
          <w:p w14:paraId="3294073B" w14:textId="73F8DBA7" w:rsidR="3BC84D4E" w:rsidRPr="00DA7C88" w:rsidRDefault="3BC84D4E" w:rsidP="3BC84D4E">
            <w:pPr>
              <w:pStyle w:val="Default"/>
              <w:jc w:val="both"/>
              <w:rPr>
                <w:rFonts w:ascii="Source Sans Pro Light" w:eastAsia="Source Sans Pro Light" w:hAnsi="Source Sans Pro Light" w:cs="Source Sans Pro Light"/>
                <w:color w:val="000000" w:themeColor="text1"/>
              </w:rPr>
            </w:pPr>
          </w:p>
        </w:tc>
      </w:tr>
      <w:tr w:rsidR="3BC84D4E" w14:paraId="40270EF2" w14:textId="77777777" w:rsidTr="3BC84D4E">
        <w:trPr>
          <w:trHeight w:val="570"/>
        </w:trPr>
        <w:tc>
          <w:tcPr>
            <w:tcW w:w="2940" w:type="dxa"/>
            <w:tcBorders>
              <w:left w:val="nil"/>
            </w:tcBorders>
          </w:tcPr>
          <w:p w14:paraId="33E5E1EA" w14:textId="7740D462"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lastRenderedPageBreak/>
              <w:t>Habitat Condition</w:t>
            </w:r>
          </w:p>
        </w:tc>
        <w:tc>
          <w:tcPr>
            <w:tcW w:w="6075" w:type="dxa"/>
            <w:tcBorders>
              <w:bottom w:val="nil"/>
              <w:right w:val="nil"/>
            </w:tcBorders>
          </w:tcPr>
          <w:p w14:paraId="72E6F5A7" w14:textId="139FC9C9" w:rsidR="3BC84D4E" w:rsidRPr="00DA7C88" w:rsidRDefault="3BC84D4E" w:rsidP="0058685A">
            <w:pPr>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The state of a habitat with regards to its appearance, quality, health, and ecosystem functioning.</w:t>
            </w:r>
          </w:p>
          <w:p w14:paraId="454CB381" w14:textId="7EDCB029" w:rsidR="3BC84D4E" w:rsidRPr="00DA7C88" w:rsidRDefault="3BC84D4E" w:rsidP="3BC84D4E">
            <w:pPr>
              <w:jc w:val="both"/>
              <w:rPr>
                <w:rFonts w:ascii="Source Sans Pro Light" w:eastAsia="Source Sans Pro Light" w:hAnsi="Source Sans Pro Light" w:cs="Source Sans Pro Light"/>
                <w:color w:val="000000" w:themeColor="text1"/>
              </w:rPr>
            </w:pPr>
          </w:p>
        </w:tc>
      </w:tr>
      <w:tr w:rsidR="3BC84D4E" w14:paraId="3E104402" w14:textId="77777777" w:rsidTr="3BC84D4E">
        <w:trPr>
          <w:trHeight w:val="705"/>
        </w:trPr>
        <w:tc>
          <w:tcPr>
            <w:tcW w:w="2940" w:type="dxa"/>
            <w:tcBorders>
              <w:left w:val="nil"/>
              <w:bottom w:val="nil"/>
              <w:right w:val="nil"/>
            </w:tcBorders>
          </w:tcPr>
          <w:p w14:paraId="5C50B33A" w14:textId="22BD5DF4" w:rsidR="3BC84D4E" w:rsidRPr="0058685A" w:rsidRDefault="3BC84D4E" w:rsidP="3BC84D4E">
            <w:pPr>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high-throughput sequencing </w:t>
            </w:r>
          </w:p>
        </w:tc>
        <w:tc>
          <w:tcPr>
            <w:tcW w:w="6075" w:type="dxa"/>
            <w:tcBorders>
              <w:top w:val="nil"/>
              <w:left w:val="nil"/>
              <w:bottom w:val="nil"/>
              <w:right w:val="nil"/>
            </w:tcBorders>
          </w:tcPr>
          <w:p w14:paraId="35FB8E5F" w14:textId="0544197B"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Technology developed in the 2000s that produces millions of sequences in parallel and enables thousands of different organisms from a mixture of species to be sequenced at once. Various technologies exist to do this, but the most commonly used platform is the Illumina MiSeq. Also known as Next-Generation Sequencing (NGS) or parallel sequencing. </w:t>
            </w:r>
          </w:p>
          <w:p w14:paraId="7583BDF1" w14:textId="5300469A" w:rsidR="3BC84D4E" w:rsidRPr="00DA7C88" w:rsidRDefault="3BC84D4E" w:rsidP="3BC84D4E">
            <w:pPr>
              <w:jc w:val="both"/>
              <w:rPr>
                <w:rFonts w:ascii="Source Sans Pro Light" w:eastAsia="Source Sans Pro Light" w:hAnsi="Source Sans Pro Light" w:cs="Source Sans Pro Light"/>
              </w:rPr>
            </w:pPr>
          </w:p>
        </w:tc>
      </w:tr>
      <w:tr w:rsidR="3BC84D4E" w14:paraId="5F6F9298" w14:textId="77777777" w:rsidTr="3BC84D4E">
        <w:trPr>
          <w:trHeight w:val="1440"/>
        </w:trPr>
        <w:tc>
          <w:tcPr>
            <w:tcW w:w="2940" w:type="dxa"/>
            <w:tcBorders>
              <w:top w:val="nil"/>
              <w:left w:val="nil"/>
              <w:bottom w:val="nil"/>
              <w:right w:val="nil"/>
            </w:tcBorders>
          </w:tcPr>
          <w:p w14:paraId="057C69E7" w14:textId="2451A9FA" w:rsidR="3BC84D4E" w:rsidRPr="0058685A" w:rsidRDefault="3BC84D4E" w:rsidP="3BC84D4E">
            <w:pPr>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inhibitors/inhibition </w:t>
            </w:r>
          </w:p>
        </w:tc>
        <w:tc>
          <w:tcPr>
            <w:tcW w:w="6075" w:type="dxa"/>
            <w:tcBorders>
              <w:right w:val="nil"/>
            </w:tcBorders>
          </w:tcPr>
          <w:p w14:paraId="654FB38A" w14:textId="6A04ABA7"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Naturally occurring chemicals/compounds that cause DNA amplification to fail, potentially resulting in false negative results. Common inhibitors include tannins, humic acids, and other organic compounds. Inhibitors can be overcome by either diluting the DNA (and the inhibitors) or by additional cleaning of the DNA, but dilution carries the risk of reducing the DNA concentration below the limits of detection. At NatureMetrics, inhibition is removed using a commercial purification kit. </w:t>
            </w:r>
          </w:p>
        </w:tc>
      </w:tr>
      <w:tr w:rsidR="3BC84D4E" w14:paraId="4FEA4865" w14:textId="77777777" w:rsidTr="3BC84D4E">
        <w:trPr>
          <w:trHeight w:val="525"/>
        </w:trPr>
        <w:tc>
          <w:tcPr>
            <w:tcW w:w="2940" w:type="dxa"/>
            <w:tcBorders>
              <w:left w:val="nil"/>
            </w:tcBorders>
          </w:tcPr>
          <w:p w14:paraId="7DAB1599" w14:textId="6A8138D1"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marker </w:t>
            </w:r>
          </w:p>
        </w:tc>
        <w:tc>
          <w:tcPr>
            <w:tcW w:w="6075" w:type="dxa"/>
            <w:tcBorders>
              <w:right w:val="nil"/>
            </w:tcBorders>
          </w:tcPr>
          <w:p w14:paraId="1933261B" w14:textId="2D3CEE51"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A specific sequence of DNA at a known location in the genome.  </w:t>
            </w:r>
          </w:p>
        </w:tc>
      </w:tr>
      <w:tr w:rsidR="3BC84D4E" w14:paraId="3BD2AD87" w14:textId="77777777" w:rsidTr="3BC84D4E">
        <w:trPr>
          <w:trHeight w:val="405"/>
        </w:trPr>
        <w:tc>
          <w:tcPr>
            <w:tcW w:w="2940" w:type="dxa"/>
            <w:tcBorders>
              <w:left w:val="nil"/>
              <w:bottom w:val="nil"/>
            </w:tcBorders>
          </w:tcPr>
          <w:p w14:paraId="6109999F" w14:textId="21E6998B"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metabarcoding  </w:t>
            </w:r>
          </w:p>
        </w:tc>
        <w:tc>
          <w:tcPr>
            <w:tcW w:w="6075" w:type="dxa"/>
            <w:tcBorders>
              <w:bottom w:val="nil"/>
              <w:right w:val="nil"/>
            </w:tcBorders>
          </w:tcPr>
          <w:p w14:paraId="59E3EF14" w14:textId="40B28111"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Refers to identification of species assemblages from community DNA using barcode genes. PCR is carried out with non-specific primers, followed by high-throughput sequencing and bioinformatics processing. Metabarcoding can identify hundreds of species in each sample, and 100+ different samples can be processed in parallel to reduce sequencing cost.  </w:t>
            </w:r>
          </w:p>
        </w:tc>
      </w:tr>
      <w:tr w:rsidR="3BC84D4E" w14:paraId="2CD6802C" w14:textId="77777777" w:rsidTr="3BC84D4E">
        <w:trPr>
          <w:trHeight w:val="720"/>
        </w:trPr>
        <w:tc>
          <w:tcPr>
            <w:tcW w:w="2940" w:type="dxa"/>
            <w:tcBorders>
              <w:left w:val="nil"/>
              <w:bottom w:val="nil"/>
            </w:tcBorders>
          </w:tcPr>
          <w:p w14:paraId="5907FEEC" w14:textId="7D9ADFE8"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metagenomics </w:t>
            </w:r>
          </w:p>
        </w:tc>
        <w:tc>
          <w:tcPr>
            <w:tcW w:w="6075" w:type="dxa"/>
            <w:tcBorders>
              <w:bottom w:val="nil"/>
              <w:right w:val="nil"/>
            </w:tcBorders>
          </w:tcPr>
          <w:p w14:paraId="7CAC4AC3" w14:textId="4D9A5C5B"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Refers to the study of genomes from a mixed sample (sample containing genetic material of several taxa). </w:t>
            </w:r>
          </w:p>
        </w:tc>
      </w:tr>
      <w:tr w:rsidR="3BC84D4E" w14:paraId="33AA2184" w14:textId="77777777" w:rsidTr="3BC84D4E">
        <w:trPr>
          <w:trHeight w:val="690"/>
        </w:trPr>
        <w:tc>
          <w:tcPr>
            <w:tcW w:w="2940" w:type="dxa"/>
            <w:tcBorders>
              <w:left w:val="nil"/>
              <w:bottom w:val="nil"/>
            </w:tcBorders>
          </w:tcPr>
          <w:p w14:paraId="0BF327F0" w14:textId="6EEE4D46"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lastRenderedPageBreak/>
              <w:t>OTU</w:t>
            </w:r>
            <w:r w:rsidRPr="0058685A">
              <w:rPr>
                <w:rFonts w:ascii="Times New Roman" w:eastAsia="Times New Roman" w:hAnsi="Times New Roman" w:cs="Times New Roman"/>
              </w:rPr>
              <w:t xml:space="preserve"> </w:t>
            </w:r>
            <w:r w:rsidRPr="0058685A">
              <w:rPr>
                <w:rFonts w:ascii="Source Sans Pro Light" w:eastAsia="Source Sans Pro Light" w:hAnsi="Source Sans Pro Light" w:cs="Source Sans Pro Light"/>
                <w:color w:val="000000" w:themeColor="text1"/>
              </w:rPr>
              <w:t xml:space="preserve"> </w:t>
            </w:r>
          </w:p>
        </w:tc>
        <w:tc>
          <w:tcPr>
            <w:tcW w:w="6075" w:type="dxa"/>
            <w:tcBorders>
              <w:bottom w:val="nil"/>
              <w:right w:val="nil"/>
            </w:tcBorders>
          </w:tcPr>
          <w:p w14:paraId="3B1C6535" w14:textId="692A6587"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Short for Operational Taxonomic Unit, which is used to classify a group of closely related individuals. For prokaryotes, these groupings are defined using the DNA sequences and their similarities (97% similar to one another). OTUs are thought of as distinct species and unique labels are used when taxonomic identification cannot be assigned.  </w:t>
            </w:r>
          </w:p>
          <w:p w14:paraId="71140DCB" w14:textId="3EC85F7D" w:rsidR="3BC84D4E" w:rsidRPr="00DA7C88" w:rsidRDefault="3BC84D4E" w:rsidP="0058685A">
            <w:pPr>
              <w:spacing w:line="360" w:lineRule="auto"/>
              <w:jc w:val="both"/>
              <w:rPr>
                <w:rFonts w:ascii="Source Sans Pro Light" w:eastAsia="Source Sans Pro Light" w:hAnsi="Source Sans Pro Light" w:cs="Source Sans Pro Light"/>
              </w:rPr>
            </w:pPr>
          </w:p>
        </w:tc>
      </w:tr>
      <w:tr w:rsidR="3BC84D4E" w14:paraId="53532F34" w14:textId="77777777" w:rsidTr="3BC84D4E">
        <w:trPr>
          <w:trHeight w:val="1440"/>
        </w:trPr>
        <w:tc>
          <w:tcPr>
            <w:tcW w:w="2940" w:type="dxa"/>
            <w:tcBorders>
              <w:left w:val="nil"/>
              <w:bottom w:val="nil"/>
            </w:tcBorders>
          </w:tcPr>
          <w:p w14:paraId="578C21EB" w14:textId="4A839E10"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PCR  </w:t>
            </w:r>
          </w:p>
        </w:tc>
        <w:tc>
          <w:tcPr>
            <w:tcW w:w="6075" w:type="dxa"/>
            <w:tcBorders>
              <w:bottom w:val="nil"/>
              <w:right w:val="nil"/>
            </w:tcBorders>
          </w:tcPr>
          <w:p w14:paraId="47B30586" w14:textId="69387E2A"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Short for Polymerase Chain Reaction. A process by which millions of copies of a particular DNA segment are produced through a series of heating and cooling steps, known as an ‘amplification’ process. One of the most common processes in molecular biology and a precursor to most sequencing-based analyses.  </w:t>
            </w:r>
          </w:p>
        </w:tc>
      </w:tr>
      <w:tr w:rsidR="3BC84D4E" w14:paraId="1706379D" w14:textId="77777777" w:rsidTr="3BC84D4E">
        <w:trPr>
          <w:trHeight w:val="1440"/>
        </w:trPr>
        <w:tc>
          <w:tcPr>
            <w:tcW w:w="2940" w:type="dxa"/>
            <w:tcBorders>
              <w:left w:val="nil"/>
              <w:bottom w:val="nil"/>
            </w:tcBorders>
          </w:tcPr>
          <w:p w14:paraId="64C75D40" w14:textId="44CF9B81" w:rsidR="3BC84D4E" w:rsidRPr="0058685A" w:rsidRDefault="3BC84D4E" w:rsidP="3BC84D4E">
            <w:pPr>
              <w:pStyle w:val="Default"/>
              <w:rPr>
                <w:rFonts w:ascii="Source Sans Pro Light" w:eastAsia="Source Sans Pro Light" w:hAnsi="Source Sans Pro Light" w:cs="Source Sans Pro Light"/>
                <w:color w:val="000000" w:themeColor="text1"/>
              </w:rPr>
            </w:pPr>
            <w:r w:rsidRPr="0058685A">
              <w:rPr>
                <w:rFonts w:ascii="Source Sans Pro Light" w:eastAsia="Source Sans Pro Light" w:hAnsi="Source Sans Pro Light" w:cs="Source Sans Pro Light"/>
                <w:color w:val="000000" w:themeColor="text1"/>
              </w:rPr>
              <w:t xml:space="preserve">primers  </w:t>
            </w:r>
          </w:p>
        </w:tc>
        <w:tc>
          <w:tcPr>
            <w:tcW w:w="6075" w:type="dxa"/>
            <w:tcBorders>
              <w:bottom w:val="nil"/>
              <w:right w:val="nil"/>
            </w:tcBorders>
          </w:tcPr>
          <w:p w14:paraId="1F6AC52D" w14:textId="28CC0660" w:rsidR="3BC84D4E" w:rsidRPr="00DA7C88" w:rsidRDefault="3BC84D4E" w:rsidP="0058685A">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Short sections of synthesised DNA that bind to either end of the DNA segment to be amplified by PCR. They can be designed to be totally specific to a particular species (so that only that species’ DNA will be amplified from a DNA sample), or to be very general so that multiple species’ DNA will be amplified. Good design of primers is one of the critical factors in DNA-based monitoring.  </w:t>
            </w:r>
          </w:p>
          <w:p w14:paraId="2622A996" w14:textId="5186EB36" w:rsidR="3BC84D4E" w:rsidRPr="00DA7C88" w:rsidRDefault="3BC84D4E" w:rsidP="3BC84D4E">
            <w:pPr>
              <w:jc w:val="both"/>
              <w:rPr>
                <w:rFonts w:ascii="Source Sans Pro Light" w:eastAsia="Source Sans Pro Light" w:hAnsi="Source Sans Pro Light" w:cs="Source Sans Pro Light"/>
              </w:rPr>
            </w:pPr>
          </w:p>
        </w:tc>
      </w:tr>
      <w:tr w:rsidR="3BC84D4E" w14:paraId="5CA5C87A" w14:textId="77777777" w:rsidTr="3BC84D4E">
        <w:trPr>
          <w:trHeight w:val="615"/>
        </w:trPr>
        <w:tc>
          <w:tcPr>
            <w:tcW w:w="2940" w:type="dxa"/>
            <w:tcBorders>
              <w:left w:val="nil"/>
              <w:bottom w:val="nil"/>
            </w:tcBorders>
          </w:tcPr>
          <w:p w14:paraId="5F431E14" w14:textId="45CF8DB8" w:rsidR="3BC84D4E" w:rsidRPr="007D0182" w:rsidRDefault="3BC84D4E" w:rsidP="3BC84D4E">
            <w:pPr>
              <w:pStyle w:val="Default"/>
              <w:rPr>
                <w:rFonts w:ascii="Source Sans Pro Light" w:eastAsia="Source Sans Pro Light" w:hAnsi="Source Sans Pro Light" w:cs="Source Sans Pro Light"/>
                <w:color w:val="000000" w:themeColor="text1"/>
              </w:rPr>
            </w:pPr>
            <w:r w:rsidRPr="007D0182">
              <w:rPr>
                <w:rFonts w:ascii="Source Sans Pro Light" w:eastAsia="Source Sans Pro Light" w:hAnsi="Source Sans Pro Light" w:cs="Source Sans Pro Light"/>
                <w:color w:val="000000" w:themeColor="text1"/>
              </w:rPr>
              <w:t xml:space="preserve">qPCR </w:t>
            </w:r>
          </w:p>
        </w:tc>
        <w:tc>
          <w:tcPr>
            <w:tcW w:w="6075" w:type="dxa"/>
            <w:tcBorders>
              <w:bottom w:val="nil"/>
              <w:right w:val="nil"/>
            </w:tcBorders>
          </w:tcPr>
          <w:p w14:paraId="2E640B13" w14:textId="6873630E" w:rsidR="3BC84D4E" w:rsidRPr="00DA7C88" w:rsidRDefault="3BC84D4E" w:rsidP="007D0182">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Short for quantitative PCR. Refers to a technique used for measuring DNA quantities using PCR (see above). </w:t>
            </w:r>
          </w:p>
        </w:tc>
      </w:tr>
      <w:tr w:rsidR="3BC84D4E" w14:paraId="0E34434B" w14:textId="77777777" w:rsidTr="3BC84D4E">
        <w:trPr>
          <w:trHeight w:val="720"/>
        </w:trPr>
        <w:tc>
          <w:tcPr>
            <w:tcW w:w="2940" w:type="dxa"/>
            <w:tcBorders>
              <w:left w:val="nil"/>
              <w:bottom w:val="nil"/>
            </w:tcBorders>
          </w:tcPr>
          <w:p w14:paraId="7D6CD322" w14:textId="2EF6578E" w:rsidR="3BC84D4E" w:rsidRPr="007D0182" w:rsidRDefault="00541C33" w:rsidP="3BC84D4E">
            <w:pPr>
              <w:pStyle w:val="Default"/>
              <w:rPr>
                <w:rFonts w:ascii="Source Sans Pro Light" w:eastAsia="Source Sans Pro Light" w:hAnsi="Source Sans Pro Light" w:cs="Source Sans Pro Light"/>
                <w:color w:val="000000" w:themeColor="text1"/>
              </w:rPr>
            </w:pPr>
            <w:r w:rsidRPr="007D0182">
              <w:rPr>
                <w:rFonts w:ascii="Source Sans Pro Light" w:eastAsia="Source Sans Pro Light" w:hAnsi="Source Sans Pro Light" w:cs="Source Sans Pro Light"/>
                <w:color w:val="000000" w:themeColor="text1"/>
              </w:rPr>
              <w:t>Reference database</w:t>
            </w:r>
          </w:p>
        </w:tc>
        <w:tc>
          <w:tcPr>
            <w:tcW w:w="6075" w:type="dxa"/>
            <w:tcBorders>
              <w:bottom w:val="nil"/>
              <w:right w:val="nil"/>
            </w:tcBorders>
          </w:tcPr>
          <w:p w14:paraId="3B459C4A" w14:textId="14451685" w:rsidR="3BC84D4E" w:rsidRPr="00DA7C88" w:rsidRDefault="3BC84D4E" w:rsidP="007D0182">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Over time, the </w:t>
            </w:r>
            <w:hyperlink r:id="rId45" w:history="1">
              <w:r w:rsidRPr="007D0182">
                <w:rPr>
                  <w:rStyle w:val="Hyperlink"/>
                  <w:rFonts w:ascii="Source Sans Pro Light" w:eastAsia="Source Sans Pro Light" w:hAnsi="Source Sans Pro Light" w:cs="Source Sans Pro Light"/>
                </w:rPr>
                <w:t>DNA sequences</w:t>
              </w:r>
            </w:hyperlink>
            <w:r w:rsidRPr="00DA7C88">
              <w:rPr>
                <w:rFonts w:ascii="Source Sans Pro Light" w:eastAsia="Source Sans Pro Light" w:hAnsi="Source Sans Pro Light" w:cs="Source Sans Pro Light"/>
              </w:rPr>
              <w:t xml:space="preserve"> of many species have been compiled into publicly accessible databases by scientists from around the world. These databases serve as a reference against which unknown sequences can be queried to obtain a species identification. The most commonly accessed database is NCBI (National Center for </w:t>
            </w:r>
            <w:r w:rsidRPr="00DA7C88">
              <w:rPr>
                <w:rFonts w:ascii="Source Sans Pro Light" w:eastAsia="Source Sans Pro Light" w:hAnsi="Source Sans Pro Light" w:cs="Source Sans Pro Light"/>
              </w:rPr>
              <w:lastRenderedPageBreak/>
              <w:t xml:space="preserve">Biotechnology Information), which is maintained by the US National Institute of Health.  </w:t>
            </w:r>
          </w:p>
          <w:p w14:paraId="1912A7F2" w14:textId="0C0D4CAC" w:rsidR="3BC84D4E" w:rsidRPr="00DA7C88" w:rsidRDefault="3BC84D4E" w:rsidP="007D0182">
            <w:pPr>
              <w:spacing w:line="360" w:lineRule="auto"/>
              <w:jc w:val="both"/>
              <w:rPr>
                <w:rFonts w:ascii="Source Sans Pro Light" w:eastAsia="Source Sans Pro Light" w:hAnsi="Source Sans Pro Light" w:cs="Source Sans Pro Light"/>
              </w:rPr>
            </w:pPr>
          </w:p>
        </w:tc>
      </w:tr>
      <w:tr w:rsidR="3BC84D4E" w14:paraId="79E19887" w14:textId="77777777" w:rsidTr="3BC84D4E">
        <w:trPr>
          <w:trHeight w:val="420"/>
        </w:trPr>
        <w:tc>
          <w:tcPr>
            <w:tcW w:w="2940" w:type="dxa"/>
            <w:tcBorders>
              <w:left w:val="nil"/>
              <w:bottom w:val="nil"/>
            </w:tcBorders>
          </w:tcPr>
          <w:p w14:paraId="30015481" w14:textId="5B0B0B7D" w:rsidR="3BC84D4E" w:rsidRPr="007D0182" w:rsidRDefault="3BC84D4E" w:rsidP="3BC84D4E">
            <w:pPr>
              <w:pStyle w:val="Default"/>
              <w:rPr>
                <w:rFonts w:ascii="Source Sans Pro Light" w:eastAsia="Source Sans Pro Light" w:hAnsi="Source Sans Pro Light" w:cs="Source Sans Pro Light"/>
                <w:color w:val="000000" w:themeColor="text1"/>
              </w:rPr>
            </w:pPr>
            <w:r w:rsidRPr="007D0182">
              <w:rPr>
                <w:rFonts w:ascii="Source Sans Pro Light" w:eastAsia="Source Sans Pro Light" w:hAnsi="Source Sans Pro Light" w:cs="Source Sans Pro Light"/>
                <w:color w:val="000000" w:themeColor="text1"/>
              </w:rPr>
              <w:lastRenderedPageBreak/>
              <w:t xml:space="preserve">richness  </w:t>
            </w:r>
          </w:p>
        </w:tc>
        <w:tc>
          <w:tcPr>
            <w:tcW w:w="6075" w:type="dxa"/>
            <w:tcBorders>
              <w:bottom w:val="nil"/>
              <w:right w:val="nil"/>
            </w:tcBorders>
          </w:tcPr>
          <w:p w14:paraId="3BD82CB9" w14:textId="5B0C9C17" w:rsidR="3BC84D4E" w:rsidRPr="00DA7C88" w:rsidRDefault="3BC84D4E" w:rsidP="00A30EBA">
            <w:pPr>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Refers to the total number of taxa within a sample.  </w:t>
            </w:r>
          </w:p>
        </w:tc>
      </w:tr>
      <w:tr w:rsidR="3BC84D4E" w14:paraId="6F8A5CD9" w14:textId="77777777" w:rsidTr="3BC84D4E">
        <w:trPr>
          <w:trHeight w:val="450"/>
        </w:trPr>
        <w:tc>
          <w:tcPr>
            <w:tcW w:w="2940" w:type="dxa"/>
            <w:tcBorders>
              <w:left w:val="nil"/>
              <w:bottom w:val="nil"/>
            </w:tcBorders>
          </w:tcPr>
          <w:p w14:paraId="12E4101C" w14:textId="19572892" w:rsidR="3BC84D4E" w:rsidRPr="007D0182" w:rsidRDefault="3BC84D4E" w:rsidP="3BC84D4E">
            <w:pPr>
              <w:pStyle w:val="Default"/>
              <w:rPr>
                <w:rFonts w:ascii="Source Sans Pro Light" w:eastAsia="Source Sans Pro Light" w:hAnsi="Source Sans Pro Light" w:cs="Source Sans Pro Light"/>
                <w:color w:val="000000" w:themeColor="text1"/>
              </w:rPr>
            </w:pPr>
            <w:r w:rsidRPr="007D0182">
              <w:rPr>
                <w:rFonts w:ascii="Source Sans Pro Light" w:eastAsia="Source Sans Pro Light" w:hAnsi="Source Sans Pro Light" w:cs="Source Sans Pro Light"/>
                <w:color w:val="000000" w:themeColor="text1"/>
              </w:rPr>
              <w:t xml:space="preserve">sequences  </w:t>
            </w:r>
          </w:p>
        </w:tc>
        <w:tc>
          <w:tcPr>
            <w:tcW w:w="6075" w:type="dxa"/>
            <w:tcBorders>
              <w:bottom w:val="nil"/>
              <w:right w:val="nil"/>
            </w:tcBorders>
          </w:tcPr>
          <w:p w14:paraId="6B7A9B39" w14:textId="253CC820" w:rsidR="3BC84D4E" w:rsidRPr="00DA7C88" w:rsidRDefault="3BC84D4E" w:rsidP="007D0182">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A DNA sequence is made up of four nucleotide bases represented by the letters A, T, C and G. The precise order of these letters is used to compare genetic similarity among individuals or species and to identify species using reference databases. In high-throughput sequencing analyses (e.g. metabarcoding), many identical copies of the same sequence are obtained for each species in the sample.  </w:t>
            </w:r>
          </w:p>
        </w:tc>
      </w:tr>
      <w:tr w:rsidR="3BC84D4E" w14:paraId="7B3DB291" w14:textId="77777777" w:rsidTr="3BC84D4E">
        <w:trPr>
          <w:trHeight w:val="375"/>
        </w:trPr>
        <w:tc>
          <w:tcPr>
            <w:tcW w:w="2940" w:type="dxa"/>
            <w:tcBorders>
              <w:left w:val="nil"/>
            </w:tcBorders>
          </w:tcPr>
          <w:p w14:paraId="4CFC4E4F" w14:textId="62869ABA" w:rsidR="3BC84D4E" w:rsidRPr="007D0182" w:rsidRDefault="3BC84D4E" w:rsidP="3BC84D4E">
            <w:pPr>
              <w:pStyle w:val="Default"/>
              <w:rPr>
                <w:rFonts w:ascii="Source Sans Pro Light" w:eastAsia="Source Sans Pro Light" w:hAnsi="Source Sans Pro Light" w:cs="Source Sans Pro Light"/>
                <w:color w:val="000000" w:themeColor="text1"/>
              </w:rPr>
            </w:pPr>
            <w:r w:rsidRPr="007D0182">
              <w:rPr>
                <w:rFonts w:ascii="Source Sans Pro Light" w:eastAsia="Source Sans Pro Light" w:hAnsi="Source Sans Pro Light" w:cs="Source Sans Pro Light"/>
                <w:color w:val="000000" w:themeColor="text1"/>
              </w:rPr>
              <w:t xml:space="preserve">taxon (s.) / taxa (pl.)  </w:t>
            </w:r>
          </w:p>
          <w:p w14:paraId="09776F02" w14:textId="20B62110" w:rsidR="3BC84D4E" w:rsidRPr="00DA7C88" w:rsidRDefault="3BC84D4E" w:rsidP="3BC84D4E">
            <w:pPr>
              <w:pStyle w:val="Default"/>
              <w:rPr>
                <w:rFonts w:ascii="Source Sans Pro Light" w:eastAsia="Source Sans Pro Light" w:hAnsi="Source Sans Pro Light" w:cs="Source Sans Pro Light"/>
              </w:rPr>
            </w:pPr>
            <w:r w:rsidRPr="00DA7C88">
              <w:rPr>
                <w:rFonts w:ascii="Times New Roman" w:eastAsia="Times New Roman" w:hAnsi="Times New Roman" w:cs="Times New Roman"/>
              </w:rPr>
              <w:t xml:space="preserve"> </w:t>
            </w:r>
          </w:p>
        </w:tc>
        <w:tc>
          <w:tcPr>
            <w:tcW w:w="6075" w:type="dxa"/>
            <w:tcBorders>
              <w:right w:val="nil"/>
            </w:tcBorders>
          </w:tcPr>
          <w:p w14:paraId="19EDE920" w14:textId="1E95E13A" w:rsidR="3BC84D4E" w:rsidRPr="00DA7C88" w:rsidRDefault="3BC84D4E" w:rsidP="007D0182">
            <w:pPr>
              <w:spacing w:line="360" w:lineRule="auto"/>
              <w:jc w:val="both"/>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t xml:space="preserve">Strictly, a taxonomic group.  </w:t>
            </w:r>
          </w:p>
        </w:tc>
      </w:tr>
      <w:tr w:rsidR="3BC84D4E" w14:paraId="5B849825" w14:textId="77777777" w:rsidTr="3BC84D4E">
        <w:trPr>
          <w:trHeight w:val="1200"/>
        </w:trPr>
        <w:tc>
          <w:tcPr>
            <w:tcW w:w="2940" w:type="dxa"/>
            <w:tcBorders>
              <w:left w:val="nil"/>
            </w:tcBorders>
          </w:tcPr>
          <w:p w14:paraId="7DB2619F" w14:textId="3C661DC1" w:rsidR="3BC84D4E" w:rsidRPr="007D0182" w:rsidRDefault="3BC84D4E" w:rsidP="3BC84D4E">
            <w:pPr>
              <w:pStyle w:val="Default"/>
              <w:rPr>
                <w:rFonts w:ascii="Source Sans Pro Light" w:eastAsia="Source Sans Pro Light" w:hAnsi="Source Sans Pro Light" w:cs="Source Sans Pro Light"/>
                <w:color w:val="000000" w:themeColor="text1"/>
              </w:rPr>
            </w:pPr>
            <w:r w:rsidRPr="007D0182">
              <w:rPr>
                <w:rFonts w:ascii="Source Sans Pro Light" w:eastAsia="Source Sans Pro Light" w:hAnsi="Source Sans Pro Light" w:cs="Source Sans Pro Light"/>
                <w:color w:val="000000" w:themeColor="text1"/>
              </w:rPr>
              <w:t xml:space="preserve">taxonomy </w:t>
            </w:r>
          </w:p>
        </w:tc>
        <w:tc>
          <w:tcPr>
            <w:tcW w:w="6075" w:type="dxa"/>
            <w:tcBorders>
              <w:right w:val="nil"/>
            </w:tcBorders>
          </w:tcPr>
          <w:p w14:paraId="5202FBA8" w14:textId="2EEB826F" w:rsidR="3BC84D4E" w:rsidRPr="00DA7C88" w:rsidRDefault="3BC84D4E" w:rsidP="007D0182">
            <w:pPr>
              <w:spacing w:line="360" w:lineRule="auto"/>
              <w:ind w:left="705" w:hanging="705"/>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species (s./pl.) - A group of individuals capable of interbreeding. This is the most important taxonomic unit defined by scientists and the population trends of individual species are a key indicator in judging the effect of conservation programs. Related species are grouped together into progressively larger taxonomic units, from genus to kingdom. </w:t>
            </w:r>
            <w:r w:rsidRPr="00DA7C88">
              <w:rPr>
                <w:rFonts w:ascii="Source Sans Pro Light" w:eastAsia="Source Sans Pro Light" w:hAnsi="Source Sans Pro Light" w:cs="Source Sans Pro Light"/>
                <w:i/>
                <w:iCs/>
              </w:rPr>
              <w:t>Homo sapiens</w:t>
            </w:r>
            <w:r w:rsidRPr="00DA7C88">
              <w:rPr>
                <w:rFonts w:ascii="Source Sans Pro Light" w:eastAsia="Source Sans Pro Light" w:hAnsi="Source Sans Pro Light" w:cs="Source Sans Pro Light"/>
              </w:rPr>
              <w:t xml:space="preserve"> (human) is an example of a species. </w:t>
            </w:r>
            <w:r w:rsidRPr="00DA7C88">
              <w:rPr>
                <w:rFonts w:ascii="Source Sans Pro Light" w:eastAsia="Source Sans Pro Light" w:hAnsi="Source Sans Pro Light" w:cs="Source Sans Pro Light"/>
                <w:color w:val="000000" w:themeColor="text1"/>
              </w:rPr>
              <w:t xml:space="preserve"> </w:t>
            </w:r>
          </w:p>
          <w:p w14:paraId="7DF6EC6E" w14:textId="3D9E043C" w:rsidR="3BC84D4E" w:rsidRPr="00DA7C88" w:rsidRDefault="3BC84D4E" w:rsidP="007D0182">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genus (s.) / genera (pl.) - A group of closely related species. Each</w:t>
            </w:r>
          </w:p>
          <w:p w14:paraId="69EB81AB" w14:textId="77777777" w:rsidR="00D167DB" w:rsidRPr="00DA7C88" w:rsidRDefault="3BC84D4E" w:rsidP="007D0182">
            <w:pPr>
              <w:pStyle w:val="Default"/>
              <w:spacing w:line="360" w:lineRule="auto"/>
              <w:jc w:val="both"/>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color w:val="000000" w:themeColor="text1"/>
              </w:rPr>
              <w:t xml:space="preserve">      </w:t>
            </w:r>
            <w:r w:rsidR="00D167DB" w:rsidRPr="00DA7C88">
              <w:rPr>
                <w:rFonts w:ascii="Source Sans Pro Light" w:eastAsia="Source Sans Pro Light" w:hAnsi="Source Sans Pro Light" w:cs="Source Sans Pro Light"/>
                <w:color w:val="000000" w:themeColor="text1"/>
              </w:rPr>
              <w:t xml:space="preserve">         </w:t>
            </w:r>
            <w:r w:rsidRPr="00DA7C88">
              <w:rPr>
                <w:rFonts w:ascii="Source Sans Pro Light" w:eastAsia="Source Sans Pro Light" w:hAnsi="Source Sans Pro Light" w:cs="Source Sans Pro Light"/>
                <w:color w:val="000000" w:themeColor="text1"/>
              </w:rPr>
              <w:t xml:space="preserve">genus can include one or more species. </w:t>
            </w:r>
            <w:r w:rsidRPr="00DA7C88">
              <w:rPr>
                <w:rFonts w:ascii="Source Sans Pro Light" w:eastAsia="Source Sans Pro Light" w:hAnsi="Source Sans Pro Light" w:cs="Source Sans Pro Light"/>
                <w:i/>
                <w:iCs/>
              </w:rPr>
              <w:t>Homo</w:t>
            </w:r>
            <w:r w:rsidRPr="00DA7C88">
              <w:rPr>
                <w:rFonts w:ascii="Source Sans Pro Light" w:eastAsia="Source Sans Pro Light" w:hAnsi="Source Sans Pro Light" w:cs="Source Sans Pro Light"/>
              </w:rPr>
              <w:t xml:space="preserve"> is an </w:t>
            </w:r>
            <w:r w:rsidR="00D167DB" w:rsidRPr="00DA7C88">
              <w:rPr>
                <w:rFonts w:ascii="Source Sans Pro Light" w:eastAsia="Source Sans Pro Light" w:hAnsi="Source Sans Pro Light" w:cs="Source Sans Pro Light"/>
              </w:rPr>
              <w:t xml:space="preserve"> </w:t>
            </w:r>
          </w:p>
          <w:p w14:paraId="3D782658" w14:textId="3C1D2A85" w:rsidR="3BC84D4E" w:rsidRPr="00DA7C88" w:rsidRDefault="00D167DB" w:rsidP="007D0182">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rPr>
              <w:t xml:space="preserve">               </w:t>
            </w:r>
            <w:r w:rsidR="3BC84D4E" w:rsidRPr="00DA7C88">
              <w:rPr>
                <w:rFonts w:ascii="Source Sans Pro Light" w:eastAsia="Source Sans Pro Light" w:hAnsi="Source Sans Pro Light" w:cs="Source Sans Pro Light"/>
              </w:rPr>
              <w:t>example of</w:t>
            </w:r>
            <w:r w:rsidRPr="00DA7C88">
              <w:rPr>
                <w:rFonts w:ascii="Source Sans Pro Light" w:eastAsia="Source Sans Pro Light" w:hAnsi="Source Sans Pro Light" w:cs="Source Sans Pro Light"/>
              </w:rPr>
              <w:t xml:space="preserve"> </w:t>
            </w:r>
            <w:r w:rsidR="3BC84D4E" w:rsidRPr="00DA7C88">
              <w:rPr>
                <w:rFonts w:ascii="Source Sans Pro Light" w:eastAsia="Source Sans Pro Light" w:hAnsi="Source Sans Pro Light" w:cs="Source Sans Pro Light"/>
              </w:rPr>
              <w:t xml:space="preserve">a genus.  </w:t>
            </w:r>
          </w:p>
          <w:p w14:paraId="4EF3DB25" w14:textId="77777777" w:rsidR="00D167DB" w:rsidRPr="00DA7C88" w:rsidRDefault="3BC84D4E" w:rsidP="007D0182">
            <w:pPr>
              <w:pStyle w:val="Default"/>
              <w:spacing w:line="360" w:lineRule="auto"/>
              <w:rPr>
                <w:rFonts w:ascii="Source Sans Pro Light" w:eastAsia="Source Sans Pro Light" w:hAnsi="Source Sans Pro Light" w:cs="Source Sans Pro Light"/>
                <w:i/>
                <w:iCs/>
              </w:rPr>
            </w:pPr>
            <w:r w:rsidRPr="00DA7C88">
              <w:rPr>
                <w:rFonts w:ascii="Source Sans Pro Light" w:eastAsia="Source Sans Pro Light" w:hAnsi="Source Sans Pro Light" w:cs="Source Sans Pro Light"/>
                <w:color w:val="000000" w:themeColor="text1"/>
              </w:rPr>
              <w:t>family (s.) / families (pl.) - A group of closely related genera</w:t>
            </w:r>
            <w:r w:rsidRPr="00DA7C88">
              <w:rPr>
                <w:rFonts w:ascii="Source Sans Pro Light" w:eastAsia="Source Sans Pro Light" w:hAnsi="Source Sans Pro Light" w:cs="Source Sans Pro Light"/>
                <w:i/>
                <w:iCs/>
              </w:rPr>
              <w:t xml:space="preserve">. Homo        </w:t>
            </w:r>
            <w:r w:rsidR="00D167DB" w:rsidRPr="00DA7C88">
              <w:rPr>
                <w:rFonts w:ascii="Source Sans Pro Light" w:eastAsia="Source Sans Pro Light" w:hAnsi="Source Sans Pro Light" w:cs="Source Sans Pro Light"/>
                <w:i/>
                <w:iCs/>
              </w:rPr>
              <w:t xml:space="preserve"> </w:t>
            </w:r>
          </w:p>
          <w:p w14:paraId="6B04315D" w14:textId="762381CF" w:rsidR="3BC84D4E" w:rsidRPr="00DA7C88" w:rsidRDefault="00D167DB" w:rsidP="007D0182">
            <w:pPr>
              <w:pStyle w:val="Default"/>
              <w:spacing w:line="360" w:lineRule="auto"/>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i/>
                <w:iCs/>
              </w:rPr>
              <w:t xml:space="preserve">                </w:t>
            </w:r>
            <w:r w:rsidR="3BC84D4E" w:rsidRPr="00DA7C88">
              <w:rPr>
                <w:rFonts w:ascii="Source Sans Pro Light" w:eastAsia="Source Sans Pro Light" w:hAnsi="Source Sans Pro Light" w:cs="Source Sans Pro Light"/>
                <w:i/>
                <w:iCs/>
              </w:rPr>
              <w:t>sapiens</w:t>
            </w:r>
            <w:r w:rsidR="3BC84D4E" w:rsidRPr="00DA7C88">
              <w:rPr>
                <w:rFonts w:ascii="Source Sans Pro Light" w:eastAsia="Source Sans Pro Light" w:hAnsi="Source Sans Pro Light" w:cs="Source Sans Pro Light"/>
              </w:rPr>
              <w:t xml:space="preserve"> is in the family Hominidae (great apes).  </w:t>
            </w:r>
          </w:p>
          <w:p w14:paraId="280B7C8E" w14:textId="21368690" w:rsidR="3BC84D4E" w:rsidRPr="00DA7C88" w:rsidRDefault="3BC84D4E" w:rsidP="007D0182">
            <w:pPr>
              <w:pStyle w:val="Default"/>
              <w:spacing w:line="360" w:lineRule="auto"/>
              <w:jc w:val="both"/>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color w:val="000000" w:themeColor="text1"/>
              </w:rPr>
              <w:t xml:space="preserve">order (s.) / orders (pl.) - A group of closely related families. </w:t>
            </w:r>
            <w:r w:rsidRPr="00DA7C88">
              <w:rPr>
                <w:rFonts w:ascii="Source Sans Pro Light" w:eastAsia="Source Sans Pro Light" w:hAnsi="Source Sans Pro Light" w:cs="Source Sans Pro Light"/>
                <w:i/>
                <w:iCs/>
              </w:rPr>
              <w:t xml:space="preserve">Homo </w:t>
            </w:r>
          </w:p>
          <w:p w14:paraId="51FC1723" w14:textId="57BB2C09" w:rsidR="3BC84D4E" w:rsidRPr="00DA7C88" w:rsidRDefault="3BC84D4E" w:rsidP="007D0182">
            <w:pPr>
              <w:pStyle w:val="Default"/>
              <w:spacing w:line="360" w:lineRule="auto"/>
              <w:jc w:val="both"/>
              <w:rPr>
                <w:rFonts w:ascii="Source Sans Pro Light" w:eastAsia="Source Sans Pro Light" w:hAnsi="Source Sans Pro Light" w:cs="Source Sans Pro Light"/>
                <w:color w:val="000000" w:themeColor="text1"/>
              </w:rPr>
            </w:pPr>
            <w:r w:rsidRPr="00DA7C88">
              <w:rPr>
                <w:rFonts w:ascii="Source Sans Pro Light" w:eastAsia="Source Sans Pro Light" w:hAnsi="Source Sans Pro Light" w:cs="Source Sans Pro Light"/>
                <w:i/>
                <w:iCs/>
              </w:rPr>
              <w:t xml:space="preserve">      </w:t>
            </w:r>
            <w:r w:rsidR="00D167DB" w:rsidRPr="00DA7C88">
              <w:rPr>
                <w:rFonts w:ascii="Source Sans Pro Light" w:eastAsia="Source Sans Pro Light" w:hAnsi="Source Sans Pro Light" w:cs="Source Sans Pro Light"/>
                <w:i/>
                <w:iCs/>
              </w:rPr>
              <w:t xml:space="preserve">         </w:t>
            </w:r>
            <w:r w:rsidRPr="00DA7C88">
              <w:rPr>
                <w:rFonts w:ascii="Source Sans Pro Light" w:eastAsia="Source Sans Pro Light" w:hAnsi="Source Sans Pro Light" w:cs="Source Sans Pro Light"/>
                <w:i/>
                <w:iCs/>
              </w:rPr>
              <w:t>sapiens</w:t>
            </w:r>
            <w:r w:rsidRPr="00DA7C88">
              <w:rPr>
                <w:rFonts w:ascii="Source Sans Pro Light" w:eastAsia="Source Sans Pro Light" w:hAnsi="Source Sans Pro Light" w:cs="Source Sans Pro Light"/>
              </w:rPr>
              <w:t xml:space="preserve"> is in the order Primates.  </w:t>
            </w:r>
          </w:p>
          <w:p w14:paraId="25B954FE" w14:textId="2D9344C9" w:rsidR="3BC84D4E" w:rsidRPr="00DA7C88" w:rsidRDefault="3BC84D4E" w:rsidP="007D0182">
            <w:pPr>
              <w:spacing w:line="360" w:lineRule="auto"/>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rPr>
              <w:lastRenderedPageBreak/>
              <w:t xml:space="preserve">class (s.) / classes (pl.) - A group of closely related orders. </w:t>
            </w:r>
            <w:r w:rsidRPr="00DA7C88">
              <w:rPr>
                <w:rFonts w:ascii="Source Sans Pro Light" w:eastAsia="Source Sans Pro Light" w:hAnsi="Source Sans Pro Light" w:cs="Source Sans Pro Light"/>
                <w:i/>
                <w:iCs/>
              </w:rPr>
              <w:t xml:space="preserve">Homo  </w:t>
            </w:r>
          </w:p>
          <w:p w14:paraId="5E60C469" w14:textId="36E1EB7B" w:rsidR="3BC84D4E" w:rsidRPr="00DA7C88" w:rsidRDefault="3BC84D4E" w:rsidP="007D0182">
            <w:pPr>
              <w:spacing w:line="360" w:lineRule="auto"/>
              <w:jc w:val="both"/>
              <w:rPr>
                <w:rFonts w:ascii="Source Sans Pro Light" w:eastAsia="Source Sans Pro Light" w:hAnsi="Source Sans Pro Light" w:cs="Source Sans Pro Light"/>
              </w:rPr>
            </w:pPr>
            <w:r w:rsidRPr="00DA7C88">
              <w:rPr>
                <w:rFonts w:ascii="Source Sans Pro Light" w:eastAsia="Source Sans Pro Light" w:hAnsi="Source Sans Pro Light" w:cs="Source Sans Pro Light"/>
                <w:i/>
                <w:iCs/>
              </w:rPr>
              <w:t xml:space="preserve">      </w:t>
            </w:r>
            <w:r w:rsidR="00D167DB" w:rsidRPr="00DA7C88">
              <w:rPr>
                <w:rFonts w:ascii="Source Sans Pro Light" w:eastAsia="Source Sans Pro Light" w:hAnsi="Source Sans Pro Light" w:cs="Source Sans Pro Light"/>
                <w:i/>
                <w:iCs/>
              </w:rPr>
              <w:t xml:space="preserve">         </w:t>
            </w:r>
            <w:r w:rsidRPr="00DA7C88">
              <w:rPr>
                <w:rFonts w:ascii="Source Sans Pro Light" w:eastAsia="Source Sans Pro Light" w:hAnsi="Source Sans Pro Light" w:cs="Source Sans Pro Light"/>
                <w:i/>
                <w:iCs/>
              </w:rPr>
              <w:t>sapiens</w:t>
            </w:r>
            <w:r w:rsidRPr="00DA7C88">
              <w:rPr>
                <w:rFonts w:ascii="Source Sans Pro Light" w:eastAsia="Source Sans Pro Light" w:hAnsi="Source Sans Pro Light" w:cs="Source Sans Pro Light"/>
              </w:rPr>
              <w:t xml:space="preserve"> is in the class Mammalia.</w:t>
            </w:r>
          </w:p>
        </w:tc>
      </w:tr>
    </w:tbl>
    <w:p w14:paraId="3F141C25" w14:textId="65E61ECE" w:rsidR="002B33AD" w:rsidRDefault="002B33AD">
      <w:pPr>
        <w:spacing w:after="160" w:line="259" w:lineRule="auto"/>
        <w:rPr>
          <w:rStyle w:val="eop"/>
          <w:rFonts w:eastAsia="Source Sans Pro SemiBold"/>
        </w:rPr>
      </w:pPr>
    </w:p>
    <w:p w14:paraId="79A2724D" w14:textId="77777777" w:rsidR="00536B76" w:rsidRDefault="00536B76">
      <w:pPr>
        <w:spacing w:after="160" w:line="259" w:lineRule="auto"/>
        <w:rPr>
          <w:rStyle w:val="eop"/>
          <w:rFonts w:eastAsia="Source Sans Pro SemiBold"/>
        </w:rPr>
      </w:pPr>
    </w:p>
    <w:p w14:paraId="032FD323" w14:textId="77777777" w:rsidR="00536B76" w:rsidRDefault="00536B76">
      <w:pPr>
        <w:spacing w:after="160" w:line="259" w:lineRule="auto"/>
        <w:rPr>
          <w:rStyle w:val="eop"/>
          <w:rFonts w:eastAsia="Source Sans Pro SemiBold"/>
        </w:rPr>
      </w:pPr>
    </w:p>
    <w:p w14:paraId="6A2084CD" w14:textId="77777777" w:rsidR="00536B76" w:rsidRDefault="00536B76">
      <w:pPr>
        <w:spacing w:after="160" w:line="259" w:lineRule="auto"/>
        <w:rPr>
          <w:rStyle w:val="eop"/>
          <w:rFonts w:eastAsia="Source Sans Pro SemiBold"/>
        </w:rPr>
      </w:pPr>
    </w:p>
    <w:p w14:paraId="17323BB0" w14:textId="77777777" w:rsidR="00536B76" w:rsidRDefault="00536B76">
      <w:pPr>
        <w:spacing w:after="160" w:line="259" w:lineRule="auto"/>
        <w:rPr>
          <w:rStyle w:val="eop"/>
          <w:rFonts w:eastAsia="Source Sans Pro SemiBold"/>
        </w:rPr>
      </w:pPr>
    </w:p>
    <w:p w14:paraId="69099DBF" w14:textId="77777777" w:rsidR="00536B76" w:rsidRDefault="00536B76">
      <w:pPr>
        <w:spacing w:after="160" w:line="259" w:lineRule="auto"/>
        <w:rPr>
          <w:rStyle w:val="eop"/>
          <w:rFonts w:eastAsia="Source Sans Pro SemiBold"/>
        </w:rPr>
      </w:pPr>
    </w:p>
    <w:p w14:paraId="239BFFD5" w14:textId="77777777" w:rsidR="00536B76" w:rsidRDefault="00536B76">
      <w:pPr>
        <w:spacing w:after="160" w:line="259" w:lineRule="auto"/>
        <w:rPr>
          <w:rStyle w:val="eop"/>
          <w:rFonts w:eastAsia="Source Sans Pro SemiBold"/>
        </w:rPr>
      </w:pPr>
    </w:p>
    <w:p w14:paraId="44B8817E" w14:textId="77777777" w:rsidR="00536B76" w:rsidRDefault="00536B76">
      <w:pPr>
        <w:spacing w:after="160" w:line="259" w:lineRule="auto"/>
        <w:rPr>
          <w:rStyle w:val="eop"/>
          <w:rFonts w:eastAsia="Source Sans Pro SemiBold"/>
        </w:rPr>
      </w:pPr>
    </w:p>
    <w:p w14:paraId="7379E182" w14:textId="77777777" w:rsidR="00536B76" w:rsidRDefault="00536B76">
      <w:pPr>
        <w:spacing w:after="160" w:line="259" w:lineRule="auto"/>
        <w:rPr>
          <w:rStyle w:val="eop"/>
          <w:rFonts w:eastAsia="Source Sans Pro SemiBold"/>
        </w:rPr>
      </w:pPr>
    </w:p>
    <w:p w14:paraId="3C21B166" w14:textId="77777777" w:rsidR="00536B76" w:rsidRDefault="00536B76">
      <w:pPr>
        <w:spacing w:after="160" w:line="259" w:lineRule="auto"/>
        <w:rPr>
          <w:rStyle w:val="eop"/>
          <w:rFonts w:eastAsia="Source Sans Pro SemiBold"/>
        </w:rPr>
      </w:pPr>
    </w:p>
    <w:p w14:paraId="74E1FD00" w14:textId="77777777" w:rsidR="00536B76" w:rsidRDefault="00536B76">
      <w:pPr>
        <w:spacing w:after="160" w:line="259" w:lineRule="auto"/>
        <w:rPr>
          <w:rStyle w:val="eop"/>
          <w:rFonts w:eastAsia="Source Sans Pro SemiBold"/>
        </w:rPr>
      </w:pPr>
    </w:p>
    <w:p w14:paraId="07C8BECF" w14:textId="77777777" w:rsidR="00536B76" w:rsidRDefault="00536B76">
      <w:pPr>
        <w:spacing w:after="160" w:line="259" w:lineRule="auto"/>
        <w:rPr>
          <w:rStyle w:val="eop"/>
          <w:rFonts w:eastAsia="Source Sans Pro SemiBold"/>
        </w:rPr>
      </w:pPr>
    </w:p>
    <w:p w14:paraId="336EA0A9" w14:textId="77777777" w:rsidR="00536B76" w:rsidRDefault="00536B76">
      <w:pPr>
        <w:spacing w:after="160" w:line="259" w:lineRule="auto"/>
        <w:rPr>
          <w:rStyle w:val="eop"/>
          <w:rFonts w:eastAsia="Source Sans Pro SemiBold"/>
        </w:rPr>
      </w:pPr>
    </w:p>
    <w:p w14:paraId="4D89A62F" w14:textId="77777777" w:rsidR="00536B76" w:rsidRDefault="00536B76">
      <w:pPr>
        <w:spacing w:after="160" w:line="259" w:lineRule="auto"/>
        <w:rPr>
          <w:rStyle w:val="eop"/>
          <w:rFonts w:eastAsia="Source Sans Pro SemiBold"/>
        </w:rPr>
      </w:pPr>
    </w:p>
    <w:p w14:paraId="73063357" w14:textId="77777777" w:rsidR="00536B76" w:rsidRDefault="00536B76">
      <w:pPr>
        <w:spacing w:after="160" w:line="259" w:lineRule="auto"/>
        <w:rPr>
          <w:rStyle w:val="eop"/>
          <w:rFonts w:eastAsia="Source Sans Pro SemiBold"/>
        </w:rPr>
      </w:pPr>
    </w:p>
    <w:p w14:paraId="657396CC" w14:textId="77777777" w:rsidR="00536B76" w:rsidRDefault="00536B76">
      <w:pPr>
        <w:spacing w:after="160" w:line="259" w:lineRule="auto"/>
        <w:rPr>
          <w:rStyle w:val="eop"/>
          <w:rFonts w:eastAsia="Source Sans Pro SemiBold"/>
        </w:rPr>
      </w:pPr>
    </w:p>
    <w:p w14:paraId="6BDA9F27" w14:textId="77777777" w:rsidR="00536B76" w:rsidRDefault="00536B76">
      <w:pPr>
        <w:spacing w:after="160" w:line="259" w:lineRule="auto"/>
        <w:rPr>
          <w:rStyle w:val="eop"/>
          <w:rFonts w:eastAsia="Source Sans Pro SemiBold"/>
        </w:rPr>
      </w:pPr>
    </w:p>
    <w:p w14:paraId="3482008D" w14:textId="77777777" w:rsidR="00536B76" w:rsidRDefault="00536B76">
      <w:pPr>
        <w:spacing w:after="160" w:line="259" w:lineRule="auto"/>
        <w:rPr>
          <w:rStyle w:val="eop"/>
          <w:rFonts w:eastAsia="Source Sans Pro SemiBold"/>
        </w:rPr>
      </w:pPr>
    </w:p>
    <w:p w14:paraId="165C1431" w14:textId="77777777" w:rsidR="00536B76" w:rsidRDefault="00536B76">
      <w:pPr>
        <w:spacing w:after="160" w:line="259" w:lineRule="auto"/>
        <w:rPr>
          <w:rStyle w:val="eop"/>
          <w:rFonts w:eastAsia="Source Sans Pro SemiBold"/>
        </w:rPr>
      </w:pPr>
    </w:p>
    <w:p w14:paraId="509AFBAF" w14:textId="77777777" w:rsidR="00536B76" w:rsidRDefault="00536B76">
      <w:pPr>
        <w:spacing w:after="160" w:line="259" w:lineRule="auto"/>
        <w:rPr>
          <w:rStyle w:val="eop"/>
          <w:rFonts w:eastAsia="Source Sans Pro SemiBold"/>
        </w:rPr>
      </w:pPr>
    </w:p>
    <w:p w14:paraId="21B865E7" w14:textId="77777777" w:rsidR="00536B76" w:rsidRDefault="00536B76">
      <w:pPr>
        <w:spacing w:after="160" w:line="259" w:lineRule="auto"/>
        <w:rPr>
          <w:rStyle w:val="eop"/>
          <w:rFonts w:eastAsia="Source Sans Pro SemiBold"/>
        </w:rPr>
      </w:pPr>
    </w:p>
    <w:p w14:paraId="55E374CF" w14:textId="77777777" w:rsidR="00536B76" w:rsidRDefault="00536B76">
      <w:pPr>
        <w:spacing w:after="160" w:line="259" w:lineRule="auto"/>
        <w:rPr>
          <w:rStyle w:val="eop"/>
          <w:rFonts w:eastAsia="Source Sans Pro SemiBold"/>
        </w:rPr>
      </w:pPr>
    </w:p>
    <w:p w14:paraId="70AC6A29" w14:textId="77777777" w:rsidR="00536B76" w:rsidRDefault="00536B76">
      <w:pPr>
        <w:spacing w:after="160" w:line="259" w:lineRule="auto"/>
        <w:rPr>
          <w:rStyle w:val="eop"/>
          <w:rFonts w:eastAsia="Source Sans Pro SemiBold"/>
        </w:rPr>
      </w:pPr>
    </w:p>
    <w:p w14:paraId="0AB2E70E" w14:textId="77777777" w:rsidR="00536B76" w:rsidRDefault="00536B76">
      <w:pPr>
        <w:spacing w:after="160" w:line="259" w:lineRule="auto"/>
        <w:rPr>
          <w:rStyle w:val="eop"/>
          <w:rFonts w:eastAsia="Source Sans Pro SemiBold"/>
        </w:rPr>
      </w:pPr>
    </w:p>
    <w:p w14:paraId="27E68CB7" w14:textId="77777777" w:rsidR="00536B76" w:rsidRDefault="00536B76">
      <w:pPr>
        <w:spacing w:after="160" w:line="259" w:lineRule="auto"/>
        <w:rPr>
          <w:rStyle w:val="eop"/>
          <w:rFonts w:eastAsia="Source Sans Pro SemiBold"/>
        </w:rPr>
      </w:pPr>
    </w:p>
    <w:p w14:paraId="152F5071" w14:textId="77777777" w:rsidR="00536B76" w:rsidRDefault="00536B76">
      <w:pPr>
        <w:spacing w:after="160" w:line="259" w:lineRule="auto"/>
        <w:rPr>
          <w:rStyle w:val="eop"/>
          <w:rFonts w:eastAsia="Source Sans Pro SemiBold"/>
        </w:rPr>
      </w:pPr>
    </w:p>
    <w:p w14:paraId="1838D6CE" w14:textId="77777777" w:rsidR="00536B76" w:rsidRDefault="00536B76">
      <w:pPr>
        <w:spacing w:after="160" w:line="259" w:lineRule="auto"/>
        <w:rPr>
          <w:rStyle w:val="eop"/>
          <w:rFonts w:eastAsia="Source Sans Pro SemiBold"/>
        </w:rPr>
      </w:pPr>
    </w:p>
    <w:p w14:paraId="4A051636" w14:textId="1A2AE338" w:rsidR="00EC4F0C" w:rsidRPr="005E4C43" w:rsidRDefault="00EC4F0C" w:rsidP="00231254">
      <w:pPr>
        <w:pStyle w:val="Heading1"/>
        <w:rPr>
          <w:rStyle w:val="eop"/>
        </w:rPr>
      </w:pPr>
      <w:bookmarkStart w:id="31" w:name="_Toc120733417"/>
      <w:r w:rsidRPr="005E4C43">
        <w:rPr>
          <w:rStyle w:val="eop"/>
        </w:rPr>
        <w:lastRenderedPageBreak/>
        <w:t>Appendi</w:t>
      </w:r>
      <w:r w:rsidR="00ED6912">
        <w:rPr>
          <w:rStyle w:val="eop"/>
        </w:rPr>
        <w:t>ces</w:t>
      </w:r>
      <w:bookmarkEnd w:id="31"/>
    </w:p>
    <w:p w14:paraId="577424E6" w14:textId="16058212" w:rsidR="005B5F26" w:rsidRPr="00DF4DCE" w:rsidRDefault="005B5F26" w:rsidP="00771FF8">
      <w:pPr>
        <w:pStyle w:val="NMtext"/>
        <w:spacing w:after="0"/>
      </w:pPr>
    </w:p>
    <w:p w14:paraId="27C8A33C" w14:textId="3BA849B5" w:rsidR="50B1BB7C" w:rsidRPr="003B4F38" w:rsidRDefault="00081ACF" w:rsidP="003B4F38">
      <w:pPr>
        <w:pStyle w:val="Heading3"/>
        <w:spacing w:line="360" w:lineRule="auto"/>
        <w:jc w:val="left"/>
        <w:rPr>
          <w:color w:val="146568"/>
        </w:rPr>
      </w:pPr>
      <w:r w:rsidRPr="003B4F38">
        <w:rPr>
          <w:color w:val="146568"/>
        </w:rPr>
        <w:t>Appendix 1:</w:t>
      </w:r>
      <w:r w:rsidR="00C47A4C" w:rsidRPr="003B4F38">
        <w:rPr>
          <w:color w:val="146568"/>
        </w:rPr>
        <w:t xml:space="preserve"> </w:t>
      </w:r>
      <w:r w:rsidR="1436A050" w:rsidRPr="003B4F38">
        <w:rPr>
          <w:color w:val="146568"/>
        </w:rPr>
        <w:t>Stakeholder Engagement</w:t>
      </w:r>
    </w:p>
    <w:p w14:paraId="58E1897D" w14:textId="2E4A86AE" w:rsidR="002D6C9A" w:rsidRDefault="00E34A1C" w:rsidP="00A30EBA">
      <w:pPr>
        <w:pStyle w:val="NMtext"/>
        <w:spacing w:line="360" w:lineRule="auto"/>
        <w:jc w:val="left"/>
      </w:pPr>
      <w:r w:rsidRPr="45443BA9">
        <w:t>In</w:t>
      </w:r>
      <w:r w:rsidRPr="65B87656">
        <w:t xml:space="preserve"> the </w:t>
      </w:r>
      <w:r w:rsidR="002E205E" w:rsidRPr="65B87656">
        <w:t>initial stages</w:t>
      </w:r>
      <w:r w:rsidRPr="65B87656">
        <w:t xml:space="preserve"> of the project</w:t>
      </w:r>
      <w:r w:rsidRPr="45443BA9">
        <w:t xml:space="preserve">, several </w:t>
      </w:r>
      <w:r w:rsidRPr="65B87656">
        <w:t xml:space="preserve">stakeholders </w:t>
      </w:r>
      <w:r>
        <w:t xml:space="preserve">(18 institutions) </w:t>
      </w:r>
      <w:r w:rsidRPr="65B87656">
        <w:t xml:space="preserve">were contacted </w:t>
      </w:r>
      <w:r w:rsidR="002D6C9A" w:rsidRPr="65B87656">
        <w:t>to ensure the delivery of relevant and robust outputs</w:t>
      </w:r>
      <w:r w:rsidR="002D6C9A">
        <w:t xml:space="preserve"> </w:t>
      </w:r>
      <w:r>
        <w:t>(</w:t>
      </w:r>
      <w:r w:rsidRPr="644ACA9A">
        <w:t xml:space="preserve">Appendix </w:t>
      </w:r>
      <w:r w:rsidRPr="4A0302C6">
        <w:t>1.1</w:t>
      </w:r>
      <w:r>
        <w:t>)</w:t>
      </w:r>
      <w:r w:rsidRPr="644ACA9A">
        <w:t>.</w:t>
      </w:r>
      <w:r>
        <w:t xml:space="preserve"> </w:t>
      </w:r>
      <w:r w:rsidRPr="4B118B4A">
        <w:t>An initial meeting was held on May 4</w:t>
      </w:r>
      <w:r w:rsidRPr="4B118B4A">
        <w:rPr>
          <w:vertAlign w:val="superscript"/>
        </w:rPr>
        <w:t>th</w:t>
      </w:r>
      <w:r w:rsidR="00171305" w:rsidRPr="4B118B4A">
        <w:t>, 2021</w:t>
      </w:r>
      <w:r w:rsidRPr="4B118B4A">
        <w:t xml:space="preserve">, to introduce the project to stakeholders and to discuss any initial insights that attendees had. </w:t>
      </w:r>
      <w:r>
        <w:t>The meeting included a thematic breakout room discussion focusing on the habitats/groups of habitats</w:t>
      </w:r>
      <w:r w:rsidDel="007F2AA6">
        <w:t xml:space="preserve"> </w:t>
      </w:r>
      <w:r>
        <w:t xml:space="preserve">which </w:t>
      </w:r>
      <w:r w:rsidR="002564D5">
        <w:t>Phase 2</w:t>
      </w:r>
      <w:r>
        <w:t xml:space="preserve"> will focus: freshwater, marine, and peatland/forest.</w:t>
      </w:r>
      <w:r w:rsidRPr="0074568F">
        <w:t xml:space="preserve"> </w:t>
      </w:r>
      <w:r>
        <w:t>The meeting program, with the discussion points explored by each working group, is presented in Appendix 1.2.</w:t>
      </w:r>
      <w:r w:rsidRPr="00436E23">
        <w:t xml:space="preserve"> </w:t>
      </w:r>
    </w:p>
    <w:p w14:paraId="43B3737F" w14:textId="0F3539EF" w:rsidR="002D6C9A" w:rsidRDefault="00E34A1C" w:rsidP="00A30EBA">
      <w:pPr>
        <w:pStyle w:val="NMtext"/>
        <w:spacing w:line="360" w:lineRule="auto"/>
        <w:jc w:val="left"/>
        <w:rPr>
          <w:rFonts w:cstheme="minorBidi"/>
        </w:rPr>
      </w:pPr>
      <w:r w:rsidRPr="114BE244">
        <w:t>Following the initial stakeholder meeting, all attendees were sent an optional questionnaire (</w:t>
      </w:r>
      <w:r>
        <w:t xml:space="preserve">see </w:t>
      </w:r>
      <w:r w:rsidRPr="1683FE78">
        <w:t xml:space="preserve">Appendix </w:t>
      </w:r>
      <w:r w:rsidRPr="6A70E74A">
        <w:t>1.3</w:t>
      </w:r>
      <w:r>
        <w:t xml:space="preserve"> for details on the questions addressed</w:t>
      </w:r>
      <w:r w:rsidRPr="1683FE78">
        <w:t>),</w:t>
      </w:r>
      <w:r w:rsidRPr="114BE244">
        <w:t xml:space="preserve"> allowing them to put forward any additional suggestions and concerns.</w:t>
      </w:r>
      <w:r>
        <w:rPr>
          <w:rFonts w:cstheme="minorBidi"/>
        </w:rPr>
        <w:t xml:space="preserve"> </w:t>
      </w:r>
      <w:r w:rsidR="00483F31">
        <w:t>The questions were habitat oriented, considering the targeted habitats of the project. The questionnaire received 10 responses, covering all targeted habitats, but with more responses focusing on forest habitats.</w:t>
      </w:r>
    </w:p>
    <w:p w14:paraId="4C2CE5C1" w14:textId="7E930FDD" w:rsidR="004544A4" w:rsidRPr="00954944" w:rsidRDefault="00E34A1C" w:rsidP="00954944">
      <w:pPr>
        <w:pStyle w:val="NMtext"/>
        <w:spacing w:line="360" w:lineRule="auto"/>
      </w:pPr>
      <w:r w:rsidRPr="10230273">
        <w:t xml:space="preserve">Follow up meetings were then held with specific stakeholders to refine ideas and suggestions, and to ensure continued stakeholder engagement throughout. </w:t>
      </w:r>
    </w:p>
    <w:p w14:paraId="57A90D5B" w14:textId="6B554508" w:rsidR="2A087E11" w:rsidRPr="00954944" w:rsidRDefault="3697C9EA" w:rsidP="00536B76">
      <w:pPr>
        <w:pStyle w:val="NMtext"/>
        <w:jc w:val="left"/>
        <w:rPr>
          <w:rFonts w:eastAsia="Calibri"/>
        </w:rPr>
      </w:pPr>
      <w:r w:rsidRPr="00954944">
        <w:rPr>
          <w:b/>
        </w:rPr>
        <w:t>Appendix 1.</w:t>
      </w:r>
      <w:r w:rsidR="007A4EC2" w:rsidRPr="00954944">
        <w:rPr>
          <w:b/>
        </w:rPr>
        <w:t>1</w:t>
      </w:r>
      <w:r w:rsidR="004C3AE8" w:rsidRPr="00954944">
        <w:rPr>
          <w:b/>
        </w:rPr>
        <w:t>.</w:t>
      </w:r>
      <w:r w:rsidRPr="00954944">
        <w:t xml:space="preserve"> </w:t>
      </w:r>
      <w:r w:rsidR="50B1BB7C" w:rsidRPr="00954944">
        <w:t>Stakeholders contacte</w:t>
      </w:r>
      <w:r w:rsidR="40775CFF" w:rsidRPr="00954944">
        <w:t xml:space="preserve">d in the </w:t>
      </w:r>
      <w:r w:rsidR="002E205E" w:rsidRPr="00954944">
        <w:t>initial stages</w:t>
      </w:r>
      <w:r w:rsidR="40775CFF" w:rsidRPr="00954944">
        <w:t xml:space="preserve"> of the project</w:t>
      </w:r>
    </w:p>
    <w:tbl>
      <w:tblPr>
        <w:tblStyle w:val="GridTable1Light"/>
        <w:tblW w:w="9067" w:type="dxa"/>
        <w:tblLayout w:type="fixed"/>
        <w:tblLook w:val="04A0" w:firstRow="1" w:lastRow="0" w:firstColumn="1" w:lastColumn="0" w:noHBand="0" w:noVBand="1"/>
        <w:tblCaption w:val="Stakeholders contacted in the initial stages of the project"/>
      </w:tblPr>
      <w:tblGrid>
        <w:gridCol w:w="4533"/>
        <w:gridCol w:w="4534"/>
      </w:tblGrid>
      <w:tr w:rsidR="065AA69E" w14:paraId="05346424" w14:textId="77777777" w:rsidTr="00536B7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Pr>
          <w:p w14:paraId="7752496E" w14:textId="7A3AC172"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Institution</w:t>
            </w:r>
          </w:p>
        </w:tc>
        <w:tc>
          <w:tcPr>
            <w:tcW w:w="0" w:type="dxa"/>
          </w:tcPr>
          <w:p w14:paraId="63E11490" w14:textId="3C4BBE4F" w:rsidR="065AA69E" w:rsidRPr="00536B76" w:rsidRDefault="667E37DB" w:rsidP="00E674B2">
            <w:pPr>
              <w:spacing w:line="360" w:lineRule="auto"/>
              <w:cnfStyle w:val="100000000000" w:firstRow="1"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b w:val="0"/>
                <w:bCs w:val="0"/>
              </w:rPr>
            </w:pPr>
            <w:r w:rsidRPr="00E674B2">
              <w:rPr>
                <w:rFonts w:ascii="Source Sans Pro Light" w:eastAsia="Source Sans Pro Light" w:hAnsi="Source Sans Pro Light" w:cs="Source Sans Pro Light"/>
              </w:rPr>
              <w:t xml:space="preserve"> </w:t>
            </w:r>
            <w:r w:rsidR="303ADFA8" w:rsidRPr="00536B76">
              <w:rPr>
                <w:rFonts w:ascii="Source Sans Pro Light" w:eastAsia="Source Sans Pro Light" w:hAnsi="Source Sans Pro Light" w:cs="Source Sans Pro Light"/>
                <w:b w:val="0"/>
                <w:bCs w:val="0"/>
              </w:rPr>
              <w:t>Contact</w:t>
            </w:r>
          </w:p>
        </w:tc>
      </w:tr>
      <w:tr w:rsidR="065AA69E" w14:paraId="7B50E760"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02AC5283" w14:textId="77777777" w:rsidR="002308EB" w:rsidRPr="00536B76" w:rsidRDefault="002308EB"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SG-Marine Scotland Science.</w:t>
            </w:r>
          </w:p>
          <w:p w14:paraId="7D35F55F" w14:textId="422069EA" w:rsidR="002308EB" w:rsidRPr="00536B76" w:rsidRDefault="002308EB"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SG-RESAS</w:t>
            </w:r>
          </w:p>
        </w:tc>
        <w:tc>
          <w:tcPr>
            <w:tcW w:w="0" w:type="dxa"/>
          </w:tcPr>
          <w:p w14:paraId="4FD27E29" w14:textId="2322AE89"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Philip Boulcott</w:t>
            </w:r>
          </w:p>
        </w:tc>
      </w:tr>
      <w:tr w:rsidR="008B2457" w14:paraId="71FA8F54"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109FB08" w14:textId="77777777" w:rsidR="0016795C" w:rsidRPr="00536B76" w:rsidRDefault="0016795C" w:rsidP="00E674B2">
            <w:pPr>
              <w:spacing w:line="360" w:lineRule="auto"/>
              <w:rPr>
                <w:b w:val="0"/>
                <w:bCs w:val="0"/>
              </w:rPr>
            </w:pPr>
          </w:p>
        </w:tc>
        <w:tc>
          <w:tcPr>
            <w:tcW w:w="0" w:type="dxa"/>
          </w:tcPr>
          <w:p w14:paraId="78FD9D75" w14:textId="429406C8"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Helen Jones</w:t>
            </w:r>
          </w:p>
        </w:tc>
      </w:tr>
      <w:tr w:rsidR="065AA69E" w14:paraId="113E7813"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7177F018" w14:textId="32BD9B64"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Scottish Forestry</w:t>
            </w:r>
          </w:p>
        </w:tc>
        <w:tc>
          <w:tcPr>
            <w:tcW w:w="0" w:type="dxa"/>
          </w:tcPr>
          <w:p w14:paraId="63C232E4" w14:textId="5F151445"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Colin Edwards</w:t>
            </w:r>
          </w:p>
        </w:tc>
      </w:tr>
      <w:tr w:rsidR="065AA69E" w14:paraId="794D1617"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42C4D6AC" w14:textId="6426ABD1"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Forestry and Land Scotland</w:t>
            </w:r>
          </w:p>
        </w:tc>
        <w:tc>
          <w:tcPr>
            <w:tcW w:w="0" w:type="dxa"/>
          </w:tcPr>
          <w:p w14:paraId="417BD132" w14:textId="22671FA0"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Kenny Kortland</w:t>
            </w:r>
          </w:p>
        </w:tc>
      </w:tr>
      <w:tr w:rsidR="065AA69E" w14:paraId="4E67744C"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33913BA0" w14:textId="27613A49"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Scottish Environment Protection Agency</w:t>
            </w:r>
          </w:p>
        </w:tc>
        <w:tc>
          <w:tcPr>
            <w:tcW w:w="0" w:type="dxa"/>
          </w:tcPr>
          <w:p w14:paraId="51B8EFD9" w14:textId="72E1C6C4"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Willie Duncan</w:t>
            </w:r>
          </w:p>
        </w:tc>
      </w:tr>
      <w:tr w:rsidR="008B2457" w14:paraId="40B86406"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21AAF10" w14:textId="77777777" w:rsidR="0016795C" w:rsidRPr="00536B76" w:rsidRDefault="0016795C" w:rsidP="00E674B2">
            <w:pPr>
              <w:spacing w:line="360" w:lineRule="auto"/>
              <w:rPr>
                <w:b w:val="0"/>
                <w:bCs w:val="0"/>
              </w:rPr>
            </w:pPr>
          </w:p>
        </w:tc>
        <w:tc>
          <w:tcPr>
            <w:tcW w:w="0" w:type="dxa"/>
          </w:tcPr>
          <w:p w14:paraId="52C36313" w14:textId="7F7B71C2"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Andy Taylor</w:t>
            </w:r>
          </w:p>
        </w:tc>
      </w:tr>
      <w:tr w:rsidR="065AA69E" w14:paraId="3DFA538C"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6A0F8317" w14:textId="708C0295"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NatureScot</w:t>
            </w:r>
          </w:p>
        </w:tc>
        <w:tc>
          <w:tcPr>
            <w:tcW w:w="0" w:type="dxa"/>
          </w:tcPr>
          <w:p w14:paraId="4EB1D845" w14:textId="47BF7CBB"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Colin Bean</w:t>
            </w:r>
          </w:p>
        </w:tc>
      </w:tr>
      <w:tr w:rsidR="065AA69E" w14:paraId="2A0D0D45"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6BB5649C" w14:textId="389E335A"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Environment Agency</w:t>
            </w:r>
          </w:p>
        </w:tc>
        <w:tc>
          <w:tcPr>
            <w:tcW w:w="0" w:type="dxa"/>
          </w:tcPr>
          <w:p w14:paraId="176EDCF3" w14:textId="4CC0A959"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Kerry Walsh</w:t>
            </w:r>
          </w:p>
        </w:tc>
      </w:tr>
      <w:tr w:rsidR="065AA69E" w14:paraId="02DA7A2B"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2A9E6440" w14:textId="42644601" w:rsidR="065AA69E" w:rsidRPr="00536B76" w:rsidRDefault="065AA69E"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Forest Research UK</w:t>
            </w:r>
          </w:p>
        </w:tc>
        <w:tc>
          <w:tcPr>
            <w:tcW w:w="0" w:type="dxa"/>
          </w:tcPr>
          <w:p w14:paraId="2E13A053" w14:textId="027E4803"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Nadia Barsoum</w:t>
            </w:r>
          </w:p>
        </w:tc>
      </w:tr>
      <w:tr w:rsidR="065AA69E" w14:paraId="48ECC6C0"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43AFFF85" w14:textId="684011F9" w:rsidR="065AA69E" w:rsidRPr="00536B76" w:rsidRDefault="002308EB" w:rsidP="00E674B2">
            <w:pPr>
              <w:spacing w:line="360" w:lineRule="auto"/>
              <w:rPr>
                <w:rFonts w:ascii="Source Sans Pro Light" w:eastAsia="Source Sans Pro Light" w:hAnsi="Source Sans Pro Light" w:cs="Source Sans Pro Light"/>
                <w:b w:val="0"/>
                <w:bCs w:val="0"/>
              </w:rPr>
            </w:pPr>
            <w:r w:rsidRPr="00536B76">
              <w:rPr>
                <w:rFonts w:ascii="Source Sans Pro Light" w:eastAsia="Source Sans Pro Light" w:hAnsi="Source Sans Pro Light" w:cs="Source Sans Pro Light"/>
                <w:b w:val="0"/>
                <w:bCs w:val="0"/>
              </w:rPr>
              <w:t>SG-</w:t>
            </w:r>
            <w:r w:rsidR="065AA69E" w:rsidRPr="00536B76">
              <w:rPr>
                <w:rFonts w:ascii="Source Sans Pro Light" w:eastAsia="Source Sans Pro Light" w:hAnsi="Source Sans Pro Light" w:cs="Source Sans Pro Light"/>
                <w:b w:val="0"/>
                <w:bCs w:val="0"/>
              </w:rPr>
              <w:t>Marine Scotland Science</w:t>
            </w:r>
          </w:p>
        </w:tc>
        <w:tc>
          <w:tcPr>
            <w:tcW w:w="0" w:type="dxa"/>
          </w:tcPr>
          <w:p w14:paraId="513FA3DB" w14:textId="0578EAC2"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Iveta Matejusova</w:t>
            </w:r>
          </w:p>
        </w:tc>
      </w:tr>
      <w:tr w:rsidR="065AA69E" w14:paraId="57EAF33C"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530FCD3E" w14:textId="68D89310"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lastRenderedPageBreak/>
              <w:t xml:space="preserve">Loch Lomond and </w:t>
            </w:r>
            <w:r w:rsidR="006056B6" w:rsidRPr="0050314A">
              <w:rPr>
                <w:rFonts w:ascii="Source Sans Pro Light" w:eastAsia="Source Sans Pro Light" w:hAnsi="Source Sans Pro Light" w:cs="Source Sans Pro Light"/>
                <w:b w:val="0"/>
                <w:bCs w:val="0"/>
              </w:rPr>
              <w:t xml:space="preserve">The </w:t>
            </w:r>
            <w:r w:rsidRPr="0050314A">
              <w:rPr>
                <w:rFonts w:ascii="Source Sans Pro Light" w:eastAsia="Source Sans Pro Light" w:hAnsi="Source Sans Pro Light" w:cs="Source Sans Pro Light"/>
                <w:b w:val="0"/>
                <w:bCs w:val="0"/>
              </w:rPr>
              <w:t>Tr</w:t>
            </w:r>
            <w:r w:rsidR="0027302D" w:rsidRPr="0050314A">
              <w:rPr>
                <w:rFonts w:ascii="Source Sans Pro Light" w:eastAsia="Source Sans Pro Light" w:hAnsi="Source Sans Pro Light" w:cs="Source Sans Pro Light"/>
                <w:b w:val="0"/>
                <w:bCs w:val="0"/>
              </w:rPr>
              <w:t>o</w:t>
            </w:r>
            <w:r w:rsidRPr="0050314A">
              <w:rPr>
                <w:rFonts w:ascii="Source Sans Pro Light" w:eastAsia="Source Sans Pro Light" w:hAnsi="Source Sans Pro Light" w:cs="Source Sans Pro Light"/>
                <w:b w:val="0"/>
                <w:bCs w:val="0"/>
              </w:rPr>
              <w:t>ss</w:t>
            </w:r>
            <w:r w:rsidR="006056B6" w:rsidRPr="0050314A">
              <w:rPr>
                <w:rFonts w:ascii="Source Sans Pro Light" w:eastAsia="Source Sans Pro Light" w:hAnsi="Source Sans Pro Light" w:cs="Source Sans Pro Light"/>
                <w:b w:val="0"/>
                <w:bCs w:val="0"/>
              </w:rPr>
              <w:t>a</w:t>
            </w:r>
            <w:r w:rsidRPr="0050314A">
              <w:rPr>
                <w:rFonts w:ascii="Source Sans Pro Light" w:eastAsia="Source Sans Pro Light" w:hAnsi="Source Sans Pro Light" w:cs="Source Sans Pro Light"/>
                <w:b w:val="0"/>
                <w:bCs w:val="0"/>
              </w:rPr>
              <w:t>c</w:t>
            </w:r>
            <w:r w:rsidR="0027302D" w:rsidRPr="0050314A">
              <w:rPr>
                <w:rFonts w:ascii="Source Sans Pro Light" w:eastAsia="Source Sans Pro Light" w:hAnsi="Source Sans Pro Light" w:cs="Source Sans Pro Light"/>
                <w:b w:val="0"/>
                <w:bCs w:val="0"/>
              </w:rPr>
              <w:t>h</w:t>
            </w:r>
            <w:r w:rsidRPr="0050314A">
              <w:rPr>
                <w:rFonts w:ascii="Source Sans Pro Light" w:eastAsia="Source Sans Pro Light" w:hAnsi="Source Sans Pro Light" w:cs="Source Sans Pro Light"/>
                <w:b w:val="0"/>
                <w:bCs w:val="0"/>
              </w:rPr>
              <w:t>s National Park</w:t>
            </w:r>
          </w:p>
        </w:tc>
        <w:tc>
          <w:tcPr>
            <w:tcW w:w="0" w:type="dxa"/>
          </w:tcPr>
          <w:p w14:paraId="7E95EC64" w14:textId="0E1DB3F7"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Alan Bell</w:t>
            </w:r>
          </w:p>
        </w:tc>
      </w:tr>
      <w:tr w:rsidR="065AA69E" w14:paraId="31A5705D"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136AEBED" w14:textId="25E5E995"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Edinburgh University</w:t>
            </w:r>
          </w:p>
        </w:tc>
        <w:tc>
          <w:tcPr>
            <w:tcW w:w="0" w:type="dxa"/>
          </w:tcPr>
          <w:p w14:paraId="3DC91B5F" w14:textId="66A455EC"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Rob Ogden</w:t>
            </w:r>
          </w:p>
        </w:tc>
      </w:tr>
      <w:tr w:rsidR="065AA69E" w14:paraId="189D6DFE"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34D4FE68" w14:textId="4EA65457"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Moredun Research Institute</w:t>
            </w:r>
          </w:p>
        </w:tc>
        <w:tc>
          <w:tcPr>
            <w:tcW w:w="0" w:type="dxa"/>
          </w:tcPr>
          <w:p w14:paraId="10D65636" w14:textId="4B540A4B"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Keith Ballingall</w:t>
            </w:r>
          </w:p>
        </w:tc>
      </w:tr>
      <w:tr w:rsidR="065AA69E" w14:paraId="73DD1DB5"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28ECD5DD" w14:textId="357A27B0"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BioSS</w:t>
            </w:r>
          </w:p>
        </w:tc>
        <w:tc>
          <w:tcPr>
            <w:tcW w:w="0" w:type="dxa"/>
          </w:tcPr>
          <w:p w14:paraId="39021A19" w14:textId="0BEB8544"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Nick Schurch</w:t>
            </w:r>
          </w:p>
        </w:tc>
      </w:tr>
      <w:tr w:rsidR="065AA69E" w14:paraId="42F43253"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246E7D6A" w14:textId="5ADCAF41"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James Hutton Institute</w:t>
            </w:r>
          </w:p>
        </w:tc>
        <w:tc>
          <w:tcPr>
            <w:tcW w:w="0" w:type="dxa"/>
          </w:tcPr>
          <w:p w14:paraId="40D1E6FD" w14:textId="1718E6D5"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Andrew Taylor</w:t>
            </w:r>
          </w:p>
        </w:tc>
      </w:tr>
      <w:tr w:rsidR="065AA69E" w14:paraId="4D0FCCFA"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4413E95A" w14:textId="4E97B597"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University of St Andrews / MASTS</w:t>
            </w:r>
          </w:p>
        </w:tc>
        <w:tc>
          <w:tcPr>
            <w:tcW w:w="0" w:type="dxa"/>
          </w:tcPr>
          <w:p w14:paraId="5FC634A3" w14:textId="5684A7DD"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David Paterson</w:t>
            </w:r>
          </w:p>
        </w:tc>
      </w:tr>
      <w:tr w:rsidR="008B2457" w14:paraId="134B7F09"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5664B5A" w14:textId="77777777" w:rsidR="0016795C" w:rsidRPr="0050314A" w:rsidRDefault="0016795C" w:rsidP="00E674B2">
            <w:pPr>
              <w:spacing w:line="360" w:lineRule="auto"/>
              <w:rPr>
                <w:b w:val="0"/>
                <w:bCs w:val="0"/>
              </w:rPr>
            </w:pPr>
          </w:p>
        </w:tc>
        <w:tc>
          <w:tcPr>
            <w:tcW w:w="0" w:type="dxa"/>
          </w:tcPr>
          <w:p w14:paraId="47B07C87" w14:textId="7BE9B6E5"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Rebecca Kinnear</w:t>
            </w:r>
          </w:p>
        </w:tc>
      </w:tr>
      <w:tr w:rsidR="065AA69E" w14:paraId="555ACAE0"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3282D0EA" w14:textId="041718C4"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WSP</w:t>
            </w:r>
          </w:p>
        </w:tc>
        <w:tc>
          <w:tcPr>
            <w:tcW w:w="0" w:type="dxa"/>
          </w:tcPr>
          <w:p w14:paraId="04D7FCB7" w14:textId="1ACF5848"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Tom Butterworth</w:t>
            </w:r>
          </w:p>
        </w:tc>
      </w:tr>
      <w:tr w:rsidR="065AA69E" w14:paraId="53A707DD"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73E34F5D" w14:textId="15648B78"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Natural England</w:t>
            </w:r>
          </w:p>
        </w:tc>
        <w:tc>
          <w:tcPr>
            <w:tcW w:w="0" w:type="dxa"/>
          </w:tcPr>
          <w:p w14:paraId="549B80ED" w14:textId="1DFD1464"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Andrew Nisbet</w:t>
            </w:r>
          </w:p>
        </w:tc>
      </w:tr>
      <w:tr w:rsidR="065AA69E" w14:paraId="3BD85C7A"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7CE53424" w14:textId="23FDE83A"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The Biodiversity Consultancy</w:t>
            </w:r>
          </w:p>
        </w:tc>
        <w:tc>
          <w:tcPr>
            <w:tcW w:w="0" w:type="dxa"/>
          </w:tcPr>
          <w:p w14:paraId="509D6B48" w14:textId="3C010688"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Malcolm Starkey</w:t>
            </w:r>
          </w:p>
        </w:tc>
      </w:tr>
      <w:tr w:rsidR="065AA69E" w14:paraId="1E646DEC" w14:textId="77777777" w:rsidTr="00536B76">
        <w:trPr>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18BA4D0A" w14:textId="5CCE667B" w:rsidR="065AA69E" w:rsidRPr="0050314A" w:rsidRDefault="065AA69E" w:rsidP="00E674B2">
            <w:pPr>
              <w:spacing w:line="360" w:lineRule="auto"/>
              <w:rPr>
                <w:rFonts w:ascii="Source Sans Pro Light" w:eastAsia="Source Sans Pro Light" w:hAnsi="Source Sans Pro Light" w:cs="Source Sans Pro Light"/>
                <w:b w:val="0"/>
                <w:bCs w:val="0"/>
              </w:rPr>
            </w:pPr>
            <w:r w:rsidRPr="0050314A">
              <w:rPr>
                <w:rFonts w:ascii="Source Sans Pro Light" w:eastAsia="Source Sans Pro Light" w:hAnsi="Source Sans Pro Light" w:cs="Source Sans Pro Light"/>
                <w:b w:val="0"/>
                <w:bCs w:val="0"/>
              </w:rPr>
              <w:t>JNCC</w:t>
            </w:r>
          </w:p>
        </w:tc>
        <w:tc>
          <w:tcPr>
            <w:tcW w:w="0" w:type="dxa"/>
          </w:tcPr>
          <w:p w14:paraId="53048208" w14:textId="2B39454A" w:rsidR="065AA69E" w:rsidRPr="00E674B2" w:rsidRDefault="065AA69E" w:rsidP="00E674B2">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rPr>
            </w:pPr>
            <w:r w:rsidRPr="00E674B2">
              <w:rPr>
                <w:rFonts w:ascii="Source Sans Pro Light" w:eastAsia="Source Sans Pro Light" w:hAnsi="Source Sans Pro Light" w:cs="Source Sans Pro Light"/>
              </w:rPr>
              <w:t>Paul Woodcock</w:t>
            </w:r>
          </w:p>
        </w:tc>
      </w:tr>
    </w:tbl>
    <w:p w14:paraId="2FE537AD" w14:textId="77777777" w:rsidR="00E674B2" w:rsidRDefault="00E674B2" w:rsidP="44982794">
      <w:pPr>
        <w:pStyle w:val="NMtext"/>
        <w:rPr>
          <w:b/>
          <w:sz w:val="20"/>
          <w:szCs w:val="20"/>
        </w:rPr>
      </w:pPr>
    </w:p>
    <w:p w14:paraId="6E0681AE" w14:textId="5AF6248E" w:rsidR="411768CE" w:rsidRPr="00E674B2" w:rsidRDefault="411768CE" w:rsidP="00E674B2">
      <w:pPr>
        <w:pStyle w:val="NMtext"/>
        <w:spacing w:line="360" w:lineRule="auto"/>
      </w:pPr>
      <w:r w:rsidRPr="00E674B2">
        <w:rPr>
          <w:b/>
        </w:rPr>
        <w:t>Appendix 1.3</w:t>
      </w:r>
      <w:r w:rsidR="007A4EC2" w:rsidRPr="00E674B2">
        <w:rPr>
          <w:b/>
        </w:rPr>
        <w:t>.</w:t>
      </w:r>
      <w:r w:rsidRPr="00E674B2">
        <w:t xml:space="preserve"> </w:t>
      </w:r>
      <w:r w:rsidR="00941F45" w:rsidRPr="00E674B2">
        <w:t>Questionnaire</w:t>
      </w:r>
      <w:r w:rsidR="62B35057" w:rsidRPr="00E674B2">
        <w:t xml:space="preserve"> sent to stakeholders</w:t>
      </w:r>
    </w:p>
    <w:p w14:paraId="0137F2E9" w14:textId="77777777" w:rsidR="00C13144" w:rsidRDefault="00C13144" w:rsidP="00C13144">
      <w:pPr>
        <w:rPr>
          <w:noProof/>
        </w:rPr>
      </w:pPr>
      <w:r>
        <w:rPr>
          <w:noProof/>
          <w:color w:val="2B579A"/>
          <w:shd w:val="clear" w:color="auto" w:fill="E6E6E6"/>
        </w:rPr>
        <w:drawing>
          <wp:inline distT="0" distB="0" distL="0" distR="0" wp14:anchorId="4F2BF9B1" wp14:editId="3BA6E5A8">
            <wp:extent cx="5830977" cy="3057525"/>
            <wp:effectExtent l="0" t="0" r="0" b="0"/>
            <wp:docPr id="4" name="Picture 4" descr="Questionnaire sent to stakeholders. Question 1: Your Name. Question 2: Please select a habitat for this questionnaire. If you have knowledge of more than one habitat please specify which one you are referring to in the different sections of the questionnaire (marine, peat/upland, forest, freshwater, multiple habitats). Question 3: Are you aware of any active monitoring programs for this habitat within the Loch Lomond &amp; The Trossachs National Park? Question 4: Are you aware of any other active monitoring programs for this habitat within Scotland? Please list and provide relevant links. If possible, please provide details for each program (habitat, taxa monitored, methods used, organisation respon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estionnaire sent to stakeholders. Question 1: Your Name. Question 2: Please select a habitat for this questionnaire. If you have knowledge of more than one habitat please specify which one you are referring to in the different sections of the questionnaire (marine, peat/upland, forest, freshwater, multiple habitats). Question 3: Are you aware of any active monitoring programs for this habitat within the Loch Lomond &amp; The Trossachs National Park? Question 4: Are you aware of any other active monitoring programs for this habitat within Scotland? Please list and provide relevant links. If possible, please provide details for each program (habitat, taxa monitored, methods used, organisation responsible)"/>
                    <pic:cNvPicPr/>
                  </pic:nvPicPr>
                  <pic:blipFill rotWithShape="1">
                    <a:blip r:embed="rId46"/>
                    <a:srcRect l="2692" r="2249"/>
                    <a:stretch/>
                  </pic:blipFill>
                  <pic:spPr bwMode="auto">
                    <a:xfrm>
                      <a:off x="0" y="0"/>
                      <a:ext cx="5840142" cy="3062331"/>
                    </a:xfrm>
                    <a:prstGeom prst="rect">
                      <a:avLst/>
                    </a:prstGeom>
                    <a:ln>
                      <a:noFill/>
                    </a:ln>
                    <a:extLst>
                      <a:ext uri="{53640926-AAD7-44D8-BBD7-CCE9431645EC}">
                        <a14:shadowObscured xmlns:a14="http://schemas.microsoft.com/office/drawing/2010/main"/>
                      </a:ext>
                    </a:extLst>
                  </pic:spPr>
                </pic:pic>
              </a:graphicData>
            </a:graphic>
          </wp:inline>
        </w:drawing>
      </w:r>
      <w:r w:rsidRPr="00A12FA0">
        <w:rPr>
          <w:noProof/>
        </w:rPr>
        <w:t xml:space="preserve"> </w:t>
      </w:r>
    </w:p>
    <w:p w14:paraId="5A6E8DE3" w14:textId="77777777" w:rsidR="00C13144" w:rsidRDefault="00C13144" w:rsidP="00C13144">
      <w:pPr>
        <w:rPr>
          <w:noProof/>
        </w:rPr>
      </w:pPr>
    </w:p>
    <w:p w14:paraId="5E4634FA" w14:textId="77777777" w:rsidR="00C13144" w:rsidRDefault="00C13144" w:rsidP="00C13144">
      <w:pPr>
        <w:rPr>
          <w:noProof/>
        </w:rPr>
      </w:pPr>
    </w:p>
    <w:p w14:paraId="466B3542" w14:textId="77777777" w:rsidR="00C13144" w:rsidRDefault="00C13144" w:rsidP="00C13144">
      <w:r>
        <w:rPr>
          <w:noProof/>
          <w:color w:val="2B579A"/>
          <w:shd w:val="clear" w:color="auto" w:fill="E6E6E6"/>
        </w:rPr>
        <w:lastRenderedPageBreak/>
        <w:drawing>
          <wp:inline distT="0" distB="0" distL="0" distR="0" wp14:anchorId="36B106A0" wp14:editId="7D15B719">
            <wp:extent cx="5785576" cy="4248150"/>
            <wp:effectExtent l="0" t="0" r="5715" b="0"/>
            <wp:docPr id="89" name="Picture 89" descr="Questionnaire sent to stakeholders. Question 5: What are the key impacts that are important to the habitat (e.g. invasive species, land-use change, pollution, over exploitation, climate change). Question 6: In your opinion, which types or subhabitat (e.g. flame shell beds, lochs) would be of particular interest for this project? Question 7: In your experience, what are some of the key taxa/species currently measured in this habitat in Scotland? Question 8: Which taxonomic groups would you consider a priority for this habitat in this study? (Bacteria, fungi, mammals, amphibians, fish, invertebrates, bivalves, crayfish, eukaryotes (general, low resolution) rated essential, very high, high, moderate, minor). Question 9: If any, what biotic or ecosystem health indices are currently used for this habitat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estionnaire sent to stakeholders. Question 5: What are the key impacts that are important to the habitat (e.g. invasive species, land-use change, pollution, over exploitation, climate change). Question 6: In your opinion, which types or subhabitat (e.g. flame shell beds, lochs) would be of particular interest for this project? Question 7: In your experience, what are some of the key taxa/species currently measured in this habitat in Scotland? Question 8: Which taxonomic groups would you consider a priority for this habitat in this study? (Bacteria, fungi, mammals, amphibians, fish, invertebrates, bivalves, crayfish, eukaryotes (general, low resolution) rated essential, very high, high, moderate, minor). Question 9: If any, what biotic or ecosystem health indices are currently used for this habitat in Scotland?"/>
                    <pic:cNvPicPr/>
                  </pic:nvPicPr>
                  <pic:blipFill rotWithShape="1">
                    <a:blip r:embed="rId47"/>
                    <a:srcRect l="2692" r="2249"/>
                    <a:stretch/>
                  </pic:blipFill>
                  <pic:spPr bwMode="auto">
                    <a:xfrm>
                      <a:off x="0" y="0"/>
                      <a:ext cx="5790674" cy="4251893"/>
                    </a:xfrm>
                    <a:prstGeom prst="rect">
                      <a:avLst/>
                    </a:prstGeom>
                    <a:ln>
                      <a:noFill/>
                    </a:ln>
                    <a:extLst>
                      <a:ext uri="{53640926-AAD7-44D8-BBD7-CCE9431645EC}">
                        <a14:shadowObscured xmlns:a14="http://schemas.microsoft.com/office/drawing/2010/main"/>
                      </a:ext>
                    </a:extLst>
                  </pic:spPr>
                </pic:pic>
              </a:graphicData>
            </a:graphic>
          </wp:inline>
        </w:drawing>
      </w:r>
    </w:p>
    <w:p w14:paraId="19E70809" w14:textId="265FF49E" w:rsidR="00C13144" w:rsidRDefault="007443F3" w:rsidP="00C13144">
      <w:r>
        <w:rPr>
          <w:noProof/>
          <w:color w:val="2B579A"/>
          <w:shd w:val="clear" w:color="auto" w:fill="E6E6E6"/>
        </w:rPr>
        <w:drawing>
          <wp:inline distT="0" distB="0" distL="0" distR="0" wp14:anchorId="1BD07787" wp14:editId="56B2F5FD">
            <wp:extent cx="5788446" cy="3962400"/>
            <wp:effectExtent l="0" t="0" r="3175" b="0"/>
            <wp:docPr id="91" name="Picture 91" descr="Questionnaire for stakeholders. Question 10: For this habitat type, do you think it is more important to be able to use eDNA for identification of key taxa in an environment (e.g. invasive or rare species) or for broader biodiversity assessment with fewer species identified but allowing for the use of health indices? (key taxa and health indices: essential, very high, high, moderate and low). Question 11: Are there any people or organisations that you would recommend being consulted for this project? (Please provide reasoning for each suggestion). Question 12: Which national or regional strategies and legislation do you consider to be most relevant to this study? (Please list and provide relevant links). Question 13: Any other comments or suggestions for the project? (Do you have any specific questions you would like to see answered or tested with DNA based methods for th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Questionnaire for stakeholders. Question 10: For this habitat type, do you think it is more important to be able to use eDNA for identification of key taxa in an environment (e.g. invasive or rare species) or for broader biodiversity assessment with fewer species identified but allowing for the use of health indices? (key taxa and health indices: essential, very high, high, moderate and low). Question 11: Are there any people or organisations that you would recommend being consulted for this project? (Please provide reasoning for each suggestion). Question 12: Which national or regional strategies and legislation do you consider to be most relevant to this study? (Please list and provide relevant links). Question 13: Any other comments or suggestions for the project? (Do you have any specific questions you would like to see answered or tested with DNA based methods for this project?)."/>
                    <pic:cNvPicPr/>
                  </pic:nvPicPr>
                  <pic:blipFill rotWithShape="1">
                    <a:blip r:embed="rId48"/>
                    <a:srcRect l="1495" r="1784"/>
                    <a:stretch/>
                  </pic:blipFill>
                  <pic:spPr bwMode="auto">
                    <a:xfrm>
                      <a:off x="0" y="0"/>
                      <a:ext cx="5791242" cy="3964314"/>
                    </a:xfrm>
                    <a:prstGeom prst="rect">
                      <a:avLst/>
                    </a:prstGeom>
                    <a:ln>
                      <a:noFill/>
                    </a:ln>
                    <a:extLst>
                      <a:ext uri="{53640926-AAD7-44D8-BBD7-CCE9431645EC}">
                        <a14:shadowObscured xmlns:a14="http://schemas.microsoft.com/office/drawing/2010/main"/>
                      </a:ext>
                    </a:extLst>
                  </pic:spPr>
                </pic:pic>
              </a:graphicData>
            </a:graphic>
          </wp:inline>
        </w:drawing>
      </w:r>
    </w:p>
    <w:p w14:paraId="7182AA4B" w14:textId="039CCB62" w:rsidR="1891F520" w:rsidRPr="00DF4DCE" w:rsidRDefault="1891F520" w:rsidP="1891F520">
      <w:pPr>
        <w:pStyle w:val="NMtext"/>
        <w:rPr>
          <w:rFonts w:eastAsia="Calibri"/>
        </w:rPr>
      </w:pPr>
    </w:p>
    <w:p w14:paraId="604C483E" w14:textId="77777777" w:rsidR="005F4748" w:rsidRPr="00DF4DCE" w:rsidRDefault="005F4748">
      <w:pPr>
        <w:spacing w:after="160" w:line="259" w:lineRule="auto"/>
        <w:rPr>
          <w:rFonts w:ascii="Source Sans Pro SemiBold" w:eastAsia="Source Sans Pro Light" w:hAnsi="Source Sans Pro SemiBold" w:cs="Segoe UI"/>
        </w:rPr>
      </w:pPr>
      <w:r w:rsidRPr="00DF4DCE">
        <w:rPr>
          <w:rFonts w:eastAsia="Source Sans Pro Light"/>
        </w:rPr>
        <w:br w:type="page"/>
      </w:r>
    </w:p>
    <w:p w14:paraId="5F8E1A9A" w14:textId="4014B217" w:rsidR="000B6E7E" w:rsidRPr="00E079F0" w:rsidRDefault="000B6E7E" w:rsidP="003B4F38">
      <w:pPr>
        <w:pStyle w:val="Heading3"/>
        <w:spacing w:line="360" w:lineRule="auto"/>
        <w:jc w:val="left"/>
        <w:rPr>
          <w:sz w:val="24"/>
          <w:szCs w:val="24"/>
        </w:rPr>
      </w:pPr>
      <w:r w:rsidRPr="003B4F38">
        <w:rPr>
          <w:color w:val="146568"/>
          <w:sz w:val="24"/>
          <w:szCs w:val="24"/>
        </w:rPr>
        <w:lastRenderedPageBreak/>
        <w:t>Appendix 2: Taxon-free machine learning use cases and limitations</w:t>
      </w:r>
    </w:p>
    <w:p w14:paraId="699F6208" w14:textId="77777777" w:rsidR="000B6E7E" w:rsidRPr="00E079F0" w:rsidRDefault="000B6E7E" w:rsidP="00E079F0">
      <w:pPr>
        <w:pStyle w:val="NMtext"/>
        <w:spacing w:line="360" w:lineRule="auto"/>
        <w:rPr>
          <w:b/>
        </w:rPr>
      </w:pPr>
      <w:r w:rsidRPr="00E079F0">
        <w:rPr>
          <w:b/>
        </w:rPr>
        <w:t>Use cases</w:t>
      </w:r>
    </w:p>
    <w:p w14:paraId="2280AFD0" w14:textId="77777777" w:rsidR="000B6E7E" w:rsidRPr="00E079F0" w:rsidRDefault="000B6E7E" w:rsidP="00E079F0">
      <w:pPr>
        <w:pStyle w:val="NMtext"/>
        <w:spacing w:line="360" w:lineRule="auto"/>
        <w:jc w:val="left"/>
      </w:pPr>
      <w:r w:rsidRPr="00E079F0">
        <w:t xml:space="preserve">Most use cases found in the literature are focused on using OTUs from several communities to predict marine biotic indices such as AZTI Marine Biotic Index (AMBI), Norwegian Sensitivity Index (NSI) and Indicator Species Index (ISI) via supervised machine learning (SML). The biotic indices (BIs) are usually converted into ecological quality classes, and model performance metrics measure the correlation between predicted and observed, and the agreement between two ecological quality classifications. </w:t>
      </w:r>
    </w:p>
    <w:p w14:paraId="3DE58F69" w14:textId="77777777" w:rsidR="000B6E7E" w:rsidRPr="00E079F0" w:rsidRDefault="000B6E7E" w:rsidP="00E079F0">
      <w:pPr>
        <w:pStyle w:val="NMtext"/>
        <w:spacing w:line="360" w:lineRule="auto"/>
        <w:jc w:val="left"/>
      </w:pPr>
      <w:r w:rsidRPr="00E079F0">
        <w:t xml:space="preserve">Cordier et al. (2017) used benthic foraminifera OTUs to predict the marine sediment BIs, AMBI and ISI with three different SML approaches. All three SML approaches found similar ecological status of marine benthic environments as obtained from macroinvertebrate morphological analysis. </w:t>
      </w:r>
    </w:p>
    <w:p w14:paraId="2ABB889C" w14:textId="464C0065" w:rsidR="000B6E7E" w:rsidRPr="00E079F0" w:rsidRDefault="000B6E7E" w:rsidP="00E079F0">
      <w:pPr>
        <w:pStyle w:val="NMtext"/>
        <w:spacing w:line="360" w:lineRule="auto"/>
        <w:jc w:val="left"/>
      </w:pPr>
      <w:r w:rsidRPr="00E079F0">
        <w:t>The study conducted by Cordier et al. (2018) compared the relationship between OTU-based BI and morphological BI for taxonomy-free ML and taxonomy-based calculation, respectively. This study involved training predictive models for five different ribosomal bacterial and eukaryotic markers (Eukaryotes V9, V4 and V1V2 in the 18S gene region). The performance of these models was then used to assess the environmental impact of marine aquaculture. Results for all markers show accurate ML models and they all outperformed taxonomy-based models, e.g. R squared, R</w:t>
      </w:r>
      <w:r w:rsidRPr="00E079F0">
        <w:rPr>
          <w:vertAlign w:val="superscript"/>
        </w:rPr>
        <w:t>2</w:t>
      </w:r>
      <w:r w:rsidRPr="00E079F0">
        <w:t xml:space="preserve"> = 0.91 for Eukaryote V9 ML model compared to R</w:t>
      </w:r>
      <w:r w:rsidRPr="00E079F0">
        <w:rPr>
          <w:vertAlign w:val="superscript"/>
        </w:rPr>
        <w:t xml:space="preserve"> 2</w:t>
      </w:r>
      <w:r w:rsidRPr="00E079F0">
        <w:t xml:space="preserve"> = 0.12 to 0.77 for any taxonomy-based model tested in this study. No significant difference was found in the performance of models built using universal eukaryotic or prokaryotic markers</w:t>
      </w:r>
      <w:r w:rsidR="004B74DD" w:rsidRPr="00E079F0">
        <w:t xml:space="preserve">. </w:t>
      </w:r>
      <w:r w:rsidRPr="00E079F0">
        <w:t xml:space="preserve">Because of the spatial patchiness of macrofauna, targeting meiofauna or microbial diversity is expected to improve the required representativeness in metabarcoding data for biomonitoring, but this has not been extensively studied in an ecological context. </w:t>
      </w:r>
    </w:p>
    <w:p w14:paraId="77749DDD" w14:textId="76F686CA" w:rsidR="000B6E7E" w:rsidRPr="00E079F0" w:rsidRDefault="000B6454" w:rsidP="00E079F0">
      <w:pPr>
        <w:pStyle w:val="NMtext"/>
        <w:spacing w:line="360" w:lineRule="auto"/>
        <w:jc w:val="left"/>
      </w:pPr>
      <w:r w:rsidRPr="00E079F0">
        <w:t>Fr</w:t>
      </w:r>
      <w:r w:rsidR="00DA629B" w:rsidRPr="00E079F0">
        <w:t>ü</w:t>
      </w:r>
      <w:r w:rsidRPr="00E079F0">
        <w:t>he</w:t>
      </w:r>
      <w:r w:rsidR="000B6E7E" w:rsidRPr="00E079F0">
        <w:t xml:space="preserve"> et al. (2020) compared SML to the calculation of the indicator values (IndVal) to infer ecological quality (EQ) from BIs. IndVal is an unsupervised approach which is based on ordination methods that are used to cluster sites based on environmental conditions, then associations between species and clusters of sites are calculated. Various combinations of models (both SML and IndVal) using bacterial and ciliate communities were used. The study </w:t>
      </w:r>
      <w:r w:rsidR="000B6E7E" w:rsidRPr="00E079F0">
        <w:lastRenderedPageBreak/>
        <w:t xml:space="preserve">also found that bacteria provided a more accurate EQ assessment than ciliate eDNA metabarcodes whether SML or IndVal are used. Bacteria may be more sensitive and reactive to specific impacts of fish farms than ciliates. Although bacteria-based SML (in this case Random Forest, RF) has a slightly lower prediction power, RF bacteria shows the best overall performance in terms of training time, sensitivity to noisy data, missing data, uneven sampling of categories and cross-validated accuracy among all tested models, including IndVal bacteria. </w:t>
      </w:r>
    </w:p>
    <w:p w14:paraId="4FD91547" w14:textId="77777777" w:rsidR="000B6E7E" w:rsidRPr="00E079F0" w:rsidRDefault="000B6E7E" w:rsidP="00E079F0">
      <w:pPr>
        <w:pStyle w:val="NMtext"/>
        <w:spacing w:line="360" w:lineRule="auto"/>
        <w:jc w:val="left"/>
      </w:pPr>
      <w:r w:rsidRPr="00E079F0">
        <w:t xml:space="preserve">Fan et al. (2020) studied the non-linear impact of environmental stressors on freshwater ecosystems. This study used a Support Vector Machine (SVM) algorithm to build models using eDNA metabarcoding and morphological data. The study found that SVM models constructed using eDNA data provided more accurate predictions than those constructed from morphological data, because eDNA provided information from intact, fragmentary, and historically existing organisms, and so the large amount of data may offset uncertainties due to sample size limitations. However, it is noted that morphological data can provide information on deformations of target organisms which are often found in highly polluted areas. </w:t>
      </w:r>
    </w:p>
    <w:p w14:paraId="56123782" w14:textId="62E7332C" w:rsidR="000B6E7E" w:rsidRPr="00E079F0" w:rsidRDefault="000B6E7E" w:rsidP="00E079F0">
      <w:pPr>
        <w:pStyle w:val="NMtext"/>
        <w:spacing w:line="360" w:lineRule="auto"/>
        <w:jc w:val="left"/>
      </w:pPr>
      <w:r w:rsidRPr="00E079F0">
        <w:t xml:space="preserve">In terms of creating a DNA-based metric for ecosystem health, Feio et al. (2020) is probably the most relevant study. This study focuses on three ML algorithms, SVM, Multilayer Perceptron (MLP) and K Nearest Neighbour (KNN), that use environmental covariates as predictors and the diatom OTUs as target features. A single model is built for each OTU, so the total number of models (for each ML algorithm) is equal to the number of OTUs. The models were trained with data from 90% of reference sites (40 reference sites), and 10% of reference sites (4 reference sites) were used to test model classifications. The pressure level of sites (rivers) was assessed using seven categorical variables: land use, urban area, river segment connectivity, hydrological regime, channel morphology, and organic contamination. Each variable describes the condition of the site using five classes, ranging from 1 (high quality/minor deviation from natural condition) to 5 (bad/large deviation from natural condition). River Habitat Survey (Environmental Agency, 2003) was performed to classify the sites and detect the reference sites. The outputs of the final model are a list of OTUs for each site and the Observed/Expected ratio (OE). The expected (predicted) value is the probability </w:t>
      </w:r>
      <w:r w:rsidRPr="00E079F0">
        <w:lastRenderedPageBreak/>
        <w:t xml:space="preserve">of occurrence of an OTU that exceeds 50%, so the number of predicted taxa (OTUs) is obtained. The observed value for a site is the number of observed OTUs found at this reference site. An OE value close to 1 indicates a non-disturbed site, while the value tends to zero with increasing disturbance and pressure.  A classification scheme is defined based on the range of OE values obtained for training sites. The OE values are then grouped in five ecological quality ratio (EQR) classes following the WFD procedure: High, Good, Moderate, </w:t>
      </w:r>
      <w:r w:rsidR="00134BB9" w:rsidRPr="00E079F0">
        <w:t>Poor,</w:t>
      </w:r>
      <w:r w:rsidRPr="00E079F0">
        <w:t xml:space="preserve"> and Bad. Having a performant model that can predict the EQR, more environmental data collected from locations in-between samples can be fed into the model to interpolate between samples, thus allowing to create an EQR map. </w:t>
      </w:r>
    </w:p>
    <w:p w14:paraId="13E85397" w14:textId="6722F211" w:rsidR="000B6E7E" w:rsidRPr="00E079F0" w:rsidRDefault="000B6E7E" w:rsidP="00E079F0">
      <w:pPr>
        <w:pStyle w:val="NMtext"/>
        <w:spacing w:line="360" w:lineRule="auto"/>
        <w:jc w:val="left"/>
      </w:pPr>
      <w:r w:rsidRPr="00E079F0">
        <w:t>Another use case for taxonomy-free ML is the in-house habitat classification using bacterial OTUs as features. This experiment has been conducted as part of NatureMetrics R&amp;D work. Woodland soil bacterial OTU data and habitat class data from one of our recent projects have been initially used to build the classifier</w:t>
      </w:r>
      <w:r w:rsidR="004B74DD" w:rsidRPr="00E079F0">
        <w:t xml:space="preserve">. </w:t>
      </w:r>
      <w:r w:rsidRPr="00E079F0">
        <w:t xml:space="preserve">In this case, the target feature was binary so containing two habitat classes. Both a Random Forest and a Gradient Boosting Machine have been used as classifiers, and both reached a high performance of 96% accuracy. To challenge these models, more data have been used from two other different projects, adding more woodland soil and marine sediment bacterial OTU data. In this case, the classifier was trained with 19 habitat classes, and with the presence of strong habitat class imbalance. Even so, the OTUs </w:t>
      </w:r>
      <w:r w:rsidR="00FB402C" w:rsidRPr="00E079F0">
        <w:t>can</w:t>
      </w:r>
      <w:r w:rsidRPr="00E079F0">
        <w:t xml:space="preserve"> predict the habitat class with a 78% accuracy, which can be probably further increased after some more feature engineering. </w:t>
      </w:r>
    </w:p>
    <w:p w14:paraId="52DB87C5" w14:textId="77777777" w:rsidR="000B6E7E" w:rsidRPr="00E079F0" w:rsidRDefault="000B6E7E" w:rsidP="00E079F0">
      <w:pPr>
        <w:pStyle w:val="NMtext"/>
        <w:spacing w:line="360" w:lineRule="auto"/>
        <w:rPr>
          <w:b/>
        </w:rPr>
      </w:pPr>
      <w:r w:rsidRPr="00E079F0">
        <w:rPr>
          <w:b/>
        </w:rPr>
        <w:t>Limitations</w:t>
      </w:r>
    </w:p>
    <w:p w14:paraId="4AF46815" w14:textId="6CB7FCAE" w:rsidR="000B6E7E" w:rsidRPr="00E079F0" w:rsidRDefault="000B6E7E" w:rsidP="00E079F0">
      <w:pPr>
        <w:pStyle w:val="NMtext"/>
        <w:spacing w:line="360" w:lineRule="auto"/>
        <w:jc w:val="left"/>
      </w:pPr>
      <w:r w:rsidRPr="00E079F0">
        <w:t xml:space="preserve">Using OTUs as features to predict BIs or habitat type can result in high dimensional datasets, </w:t>
      </w:r>
      <w:r w:rsidR="00706079" w:rsidRPr="00E079F0">
        <w:t>e.g.,</w:t>
      </w:r>
      <w:r w:rsidRPr="00E079F0">
        <w:t xml:space="preserve"> datasets can contain hundreds to thousands of OTUs, so the number of features (columns) can be in the realm of hundreds to thousands, but with significantly fewer sample IDs (rows). Often the performance of ML models increases with the number of features until it reaches a peak, then the performance drops as model complexity increases. This indicates that a </w:t>
      </w:r>
      <w:r w:rsidR="002E205E" w:rsidRPr="00E079F0">
        <w:t>considerable number</w:t>
      </w:r>
      <w:r w:rsidRPr="00E079F0">
        <w:t xml:space="preserve"> of OTUs can be redundant in the predictions. Moreover, a model that uses high dimensional datasets for training can have difficulties in generalising to different datasets or habitat conditions. Generally, to increases the model’s capability to generalise, the requirement of data points (rows) increases exponentially. Given the nature of </w:t>
      </w:r>
      <w:r w:rsidRPr="00E079F0">
        <w:lastRenderedPageBreak/>
        <w:t xml:space="preserve">OTU datasets, it is </w:t>
      </w:r>
      <w:r w:rsidR="002E205E" w:rsidRPr="00E079F0">
        <w:t>difficult</w:t>
      </w:r>
      <w:r w:rsidRPr="00E079F0">
        <w:t xml:space="preserve"> to satisfy the exponential growth data requirement. This limitation must be generally compensated by feature selection and engineering approaches, followed by more frequent monitoring of model performance for various habitat conditions. </w:t>
      </w:r>
    </w:p>
    <w:p w14:paraId="1D49CD77" w14:textId="77777777" w:rsidR="000B6E7E" w:rsidRPr="00E079F0" w:rsidRDefault="000B6E7E" w:rsidP="00E079F0">
      <w:pPr>
        <w:pStyle w:val="NMtext"/>
        <w:spacing w:line="360" w:lineRule="auto"/>
        <w:jc w:val="left"/>
      </w:pPr>
      <w:r w:rsidRPr="00E079F0">
        <w:t>In accomplishing the goal to build a DNA-based EQR metric for ecosystem health, a habitat survey must be undertaken to classify the sites in terms of the deviation level from natural conditions. This will allow us to identify reference sites from which we can then sample.</w:t>
      </w:r>
    </w:p>
    <w:p w14:paraId="335C0DEC" w14:textId="5F7D3053" w:rsidR="000B6E7E" w:rsidRPr="00E079F0" w:rsidRDefault="000B6E7E" w:rsidP="00E079F0">
      <w:pPr>
        <w:pStyle w:val="NMtext"/>
        <w:spacing w:line="360" w:lineRule="auto"/>
        <w:jc w:val="left"/>
      </w:pPr>
      <w:r w:rsidRPr="00E079F0">
        <w:t>The performance of taxonomy-free ML models varies as a function of OTU communities used for model training. This is reflected in the different communities having a different prediction power for habitat conditions. Careful analysis is needed to choose the most suitable community to sample for any given taxonomy-free ML problem</w:t>
      </w:r>
      <w:r w:rsidR="00A331D6" w:rsidRPr="00E079F0">
        <w:t xml:space="preserve">. </w:t>
      </w:r>
    </w:p>
    <w:p w14:paraId="5673A13B" w14:textId="77777777" w:rsidR="000B6E7E" w:rsidRPr="00DF4DCE" w:rsidRDefault="000B6E7E">
      <w:pPr>
        <w:spacing w:after="160" w:line="259" w:lineRule="auto"/>
        <w:rPr>
          <w:rFonts w:ascii="Source Sans Pro SemiBold" w:eastAsia="Source Sans Pro Light" w:hAnsi="Source Sans Pro SemiBold" w:cs="Segoe UI"/>
        </w:rPr>
      </w:pPr>
      <w:r w:rsidRPr="00DF4DCE">
        <w:rPr>
          <w:rFonts w:eastAsia="Source Sans Pro Light"/>
        </w:rPr>
        <w:br w:type="page"/>
      </w:r>
    </w:p>
    <w:p w14:paraId="7DBF4183" w14:textId="38915F87" w:rsidR="00081ACF" w:rsidRPr="00DF4DCE" w:rsidRDefault="00081ACF" w:rsidP="003B4F38">
      <w:pPr>
        <w:pStyle w:val="Heading3"/>
        <w:jc w:val="left"/>
      </w:pPr>
      <w:r w:rsidRPr="003B4F38">
        <w:rPr>
          <w:color w:val="146568"/>
        </w:rPr>
        <w:lastRenderedPageBreak/>
        <w:t xml:space="preserve">Appendix </w:t>
      </w:r>
      <w:r w:rsidR="000B6E7E" w:rsidRPr="003B4F38">
        <w:rPr>
          <w:color w:val="146568"/>
        </w:rPr>
        <w:t>3</w:t>
      </w:r>
      <w:r w:rsidRPr="003B4F38">
        <w:rPr>
          <w:color w:val="146568"/>
        </w:rPr>
        <w:t>:</w:t>
      </w:r>
      <w:r w:rsidR="00C47A4C" w:rsidRPr="003B4F38">
        <w:rPr>
          <w:color w:val="146568"/>
        </w:rPr>
        <w:t xml:space="preserve"> CBD targets</w:t>
      </w:r>
      <w:r w:rsidR="00C53721" w:rsidRPr="003B4F38">
        <w:rPr>
          <w:color w:val="146568"/>
        </w:rPr>
        <w:t xml:space="preserve"> and indicators</w:t>
      </w:r>
      <w:r w:rsidR="00924F04" w:rsidRPr="003B4F38">
        <w:rPr>
          <w:color w:val="146568"/>
        </w:rPr>
        <w:t xml:space="preserve"> (of relevance to eDNA derived data)</w:t>
      </w:r>
    </w:p>
    <w:p w14:paraId="66F17FD4" w14:textId="77777777" w:rsidR="78809A89" w:rsidRPr="00DF4DCE" w:rsidRDefault="78809A89" w:rsidP="78809A89"/>
    <w:p w14:paraId="52290E8A" w14:textId="1476A224" w:rsidR="00A467D8" w:rsidRPr="007D0182" w:rsidRDefault="40236816" w:rsidP="007D0182">
      <w:pPr>
        <w:spacing w:line="360" w:lineRule="auto"/>
        <w:rPr>
          <w:rFonts w:ascii="Source Sans Pro Light" w:eastAsia="Source Sans Pro Light" w:hAnsi="Source Sans Pro Light" w:cs="Source Sans Pro Light"/>
        </w:rPr>
      </w:pPr>
      <w:r w:rsidRPr="007D0182">
        <w:rPr>
          <w:rFonts w:ascii="Source Sans Pro Light" w:eastAsia="Source Sans Pro Light" w:hAnsi="Source Sans Pro Light" w:cs="Source Sans Pro Light"/>
        </w:rPr>
        <w:t xml:space="preserve">Table </w:t>
      </w:r>
      <w:r w:rsidR="000B6E7E" w:rsidRPr="007D0182">
        <w:rPr>
          <w:rFonts w:ascii="Source Sans Pro Light" w:eastAsia="Source Sans Pro Light" w:hAnsi="Source Sans Pro Light" w:cs="Source Sans Pro Light"/>
        </w:rPr>
        <w:t>3</w:t>
      </w:r>
      <w:r w:rsidR="005E4C43" w:rsidRPr="007D0182">
        <w:rPr>
          <w:rFonts w:ascii="Source Sans Pro Light" w:eastAsia="Source Sans Pro Light" w:hAnsi="Source Sans Pro Light" w:cs="Source Sans Pro Light"/>
        </w:rPr>
        <w:t>.</w:t>
      </w:r>
      <w:r w:rsidR="002A6A53" w:rsidRPr="007D0182">
        <w:rPr>
          <w:rFonts w:ascii="Source Sans Pro Light" w:eastAsia="Source Sans Pro Light" w:hAnsi="Source Sans Pro Light" w:cs="Source Sans Pro Light"/>
        </w:rPr>
        <w:t>1</w:t>
      </w:r>
      <w:r w:rsidRPr="007D0182">
        <w:rPr>
          <w:rFonts w:ascii="Source Sans Pro Light" w:eastAsia="Source Sans Pro Light" w:hAnsi="Source Sans Pro Light" w:cs="Source Sans Pro Light"/>
        </w:rPr>
        <w:t xml:space="preserve">: </w:t>
      </w:r>
      <w:r w:rsidR="002A6A53" w:rsidRPr="007D0182">
        <w:rPr>
          <w:rFonts w:ascii="Source Sans Pro Light" w:eastAsia="Source Sans Pro Light" w:hAnsi="Source Sans Pro Light" w:cs="Source Sans Pro Light"/>
        </w:rPr>
        <w:t>T</w:t>
      </w:r>
      <w:r w:rsidRPr="007D0182">
        <w:rPr>
          <w:rFonts w:ascii="Source Sans Pro Light" w:eastAsia="Source Sans Pro Light" w:hAnsi="Source Sans Pro Light" w:cs="Source Sans Pro Light"/>
        </w:rPr>
        <w:t xml:space="preserve">argets in the draft post-2020 Global Biodiversity framework. Numbering is according </w:t>
      </w:r>
      <w:r w:rsidR="00A467D8" w:rsidRPr="007D0182">
        <w:rPr>
          <w:rStyle w:val="NMtextChar"/>
        </w:rPr>
        <w:t xml:space="preserve">to CBD </w:t>
      </w:r>
      <w:r w:rsidR="00A467D8" w:rsidRPr="007D0182">
        <w:rPr>
          <w:rStyle w:val="NMtextChar"/>
        </w:rPr>
        <w:fldChar w:fldCharType="begin" w:fldLock="1"/>
      </w:r>
      <w:r w:rsidR="0063198C" w:rsidRPr="007D0182">
        <w:rPr>
          <w:rStyle w:val="NMtextChar"/>
        </w:rPr>
        <w:instrText xml:space="preserve"> ADDIN ZOTERO_ITEM CSL_CITATION {"citationID":"DaPqeC6z","properties":{"formattedCitation":"(First Draft of the Post-2020 Global Biodiversity Framework, 2021)","plainCitation":"(First Draft of the Post-2020 Global Biodiversity Framework, 2021)","noteIndex":0},"citationItems":[{"id":"w52rFSGD/3BOdg0Hf","uris":["http://www.mendeley.com/documents/?uuid=0121ec80-16a9-4b9d-be30-067585436895","http://www.mendeley.com/documents/?uuid=eda00967-6f1f-4d08-a87d-61c5747d2422"],"itemData":{"author":[{"dropping-particle":"","family":"CBD","given":"","non-dropping-particle":"","parse-names":false,"suffix":""}],"container-title":"CBD/WG2020/3/3","id":"ITEM-1","issue":"July","issued":{"date-parts":[["2021"]]},"page":"1-12","title":"First draft of the Post-2020 Global Biodiversity Framework","type":"legislation"}}],"schema":"https://github.com/citation-style-language/schema/raw/master/csl-citation.json"} </w:instrText>
      </w:r>
      <w:r w:rsidR="00A467D8" w:rsidRPr="007D0182">
        <w:rPr>
          <w:rStyle w:val="NMtextChar"/>
        </w:rPr>
        <w:fldChar w:fldCharType="separate"/>
      </w:r>
      <w:r w:rsidR="00C5133D" w:rsidRPr="007D0182">
        <w:rPr>
          <w:rStyle w:val="NMtextChar"/>
          <w:noProof/>
        </w:rPr>
        <w:t>(First Draft of the Post-2020 Global Biodiversity Framework, 2021)</w:t>
      </w:r>
      <w:r w:rsidR="00A467D8" w:rsidRPr="007D0182">
        <w:rPr>
          <w:rStyle w:val="NMtextChar"/>
        </w:rPr>
        <w:fldChar w:fldCharType="end"/>
      </w:r>
      <w:r w:rsidR="00A467D8" w:rsidRPr="007D0182">
        <w:rPr>
          <w:rFonts w:ascii="Source Sans Pro Light" w:eastAsia="Source Sans Pro Light" w:hAnsi="Source Sans Pro Light" w:cs="Source Sans Pro Light"/>
        </w:rPr>
        <w:t>.</w:t>
      </w:r>
    </w:p>
    <w:tbl>
      <w:tblPr>
        <w:tblStyle w:val="GridTable1Light"/>
        <w:tblW w:w="0" w:type="auto"/>
        <w:tblLayout w:type="fixed"/>
        <w:tblLook w:val="04A0" w:firstRow="1" w:lastRow="0" w:firstColumn="1" w:lastColumn="0" w:noHBand="0" w:noVBand="1"/>
        <w:tblCaption w:val="Targets in the draft post-2020 Global Biodiversity framework. Numbering is according to CBD."/>
      </w:tblPr>
      <w:tblGrid>
        <w:gridCol w:w="1124"/>
        <w:gridCol w:w="6804"/>
        <w:gridCol w:w="1078"/>
      </w:tblGrid>
      <w:tr w:rsidR="00281FD1" w14:paraId="4B86FCE1" w14:textId="181FB5FB" w:rsidTr="00743CA8">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12" w:space="0" w:color="auto"/>
              <w:left w:val="single" w:sz="8" w:space="0" w:color="999999"/>
              <w:bottom w:val="single" w:sz="12" w:space="0" w:color="auto"/>
              <w:right w:val="single" w:sz="8" w:space="0" w:color="999999"/>
            </w:tcBorders>
          </w:tcPr>
          <w:p w14:paraId="65F98E63" w14:textId="45BEE7F9" w:rsidR="00281FD1" w:rsidRPr="007D0182" w:rsidRDefault="005B30E0"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 xml:space="preserve">Post 2020 </w:t>
            </w:r>
            <w:r w:rsidR="00281FD1" w:rsidRPr="007D0182">
              <w:rPr>
                <w:rFonts w:ascii="Source Sans Pro Light" w:eastAsia="Calibri" w:hAnsi="Source Sans Pro Light" w:cs="Calibri"/>
                <w:color w:val="000000" w:themeColor="text1"/>
              </w:rPr>
              <w:t>Target</w:t>
            </w:r>
          </w:p>
        </w:tc>
        <w:tc>
          <w:tcPr>
            <w:tcW w:w="6804" w:type="dxa"/>
            <w:tcBorders>
              <w:top w:val="single" w:sz="12" w:space="0" w:color="auto"/>
              <w:left w:val="single" w:sz="8" w:space="0" w:color="999999"/>
              <w:bottom w:val="single" w:sz="12" w:space="0" w:color="auto"/>
              <w:right w:val="single" w:sz="8" w:space="0" w:color="999999"/>
            </w:tcBorders>
          </w:tcPr>
          <w:p w14:paraId="4E338107" w14:textId="0364ED62" w:rsidR="00281FD1" w:rsidRPr="007D0182" w:rsidRDefault="005B30E0" w:rsidP="00553366">
            <w:pPr>
              <w:spacing w:line="360" w:lineRule="auto"/>
              <w:cnfStyle w:val="100000000000" w:firstRow="1"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eastAsia="Calibri" w:hAnsi="Source Sans Pro Light" w:cs="Calibri"/>
                <w:color w:val="000000" w:themeColor="text1"/>
              </w:rPr>
              <w:t>Description</w:t>
            </w:r>
          </w:p>
        </w:tc>
        <w:tc>
          <w:tcPr>
            <w:tcW w:w="1078" w:type="dxa"/>
            <w:tcBorders>
              <w:top w:val="single" w:sz="12" w:space="0" w:color="auto"/>
              <w:left w:val="single" w:sz="8" w:space="0" w:color="999999"/>
              <w:bottom w:val="single" w:sz="12" w:space="0" w:color="auto"/>
              <w:right w:val="single" w:sz="8" w:space="0" w:color="999999"/>
            </w:tcBorders>
          </w:tcPr>
          <w:p w14:paraId="13951F60" w14:textId="32A6FB2F" w:rsidR="00281FD1" w:rsidRPr="00BC7398" w:rsidRDefault="00AD65BD" w:rsidP="78809A89">
            <w:pPr>
              <w:cnfStyle w:val="100000000000" w:firstRow="1"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2"/>
                <w:szCs w:val="22"/>
              </w:rPr>
            </w:pPr>
            <w:r w:rsidRPr="00BC7398">
              <w:rPr>
                <w:rFonts w:ascii="Source Sans Pro Light" w:eastAsia="Calibri" w:hAnsi="Source Sans Pro Light" w:cs="Calibri"/>
                <w:color w:val="000000" w:themeColor="text1"/>
                <w:sz w:val="22"/>
                <w:szCs w:val="22"/>
              </w:rPr>
              <w:t>eDNA of relevance</w:t>
            </w:r>
          </w:p>
        </w:tc>
      </w:tr>
      <w:tr w:rsidR="00E710EA" w14:paraId="22468489" w14:textId="03BAF103" w:rsidTr="00743CA8">
        <w:trPr>
          <w:cantSplit/>
          <w:trHeight w:val="486"/>
        </w:trPr>
        <w:tc>
          <w:tcPr>
            <w:cnfStyle w:val="001000000000" w:firstRow="0" w:lastRow="0" w:firstColumn="1" w:lastColumn="0" w:oddVBand="0" w:evenVBand="0" w:oddHBand="0" w:evenHBand="0" w:firstRowFirstColumn="0" w:firstRowLastColumn="0" w:lastRowFirstColumn="0" w:lastRowLastColumn="0"/>
            <w:tcW w:w="1124" w:type="dxa"/>
            <w:tcBorders>
              <w:top w:val="single" w:sz="12" w:space="0" w:color="auto"/>
              <w:left w:val="single" w:sz="8" w:space="0" w:color="999999"/>
              <w:bottom w:val="single" w:sz="8" w:space="0" w:color="999999"/>
              <w:right w:val="single" w:sz="8" w:space="0" w:color="999999"/>
            </w:tcBorders>
            <w:vAlign w:val="center"/>
          </w:tcPr>
          <w:p w14:paraId="7C623AF7" w14:textId="5BC8E795" w:rsidR="00E710EA" w:rsidRPr="007D0182" w:rsidRDefault="00E710EA"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1</w:t>
            </w:r>
          </w:p>
        </w:tc>
        <w:tc>
          <w:tcPr>
            <w:tcW w:w="6804" w:type="dxa"/>
            <w:tcBorders>
              <w:top w:val="single" w:sz="12" w:space="0" w:color="auto"/>
              <w:left w:val="single" w:sz="8" w:space="0" w:color="999999"/>
              <w:right w:val="single" w:sz="8" w:space="0" w:color="999999"/>
            </w:tcBorders>
          </w:tcPr>
          <w:p w14:paraId="7BC169A0" w14:textId="605FDA3A" w:rsidR="00E710EA" w:rsidRPr="007D0182" w:rsidRDefault="00AD65BD"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Ensure that all land and sea areas globally are under integrated biodiversity-inclusive spatial planning addressing land- and sea-use change, retaining existing intact and wilderness areas.</w:t>
            </w:r>
          </w:p>
        </w:tc>
        <w:tc>
          <w:tcPr>
            <w:tcW w:w="1078" w:type="dxa"/>
            <w:tcBorders>
              <w:top w:val="single" w:sz="12" w:space="0" w:color="auto"/>
              <w:left w:val="single" w:sz="8" w:space="0" w:color="999999"/>
              <w:right w:val="single" w:sz="8" w:space="0" w:color="999999"/>
            </w:tcBorders>
          </w:tcPr>
          <w:p w14:paraId="35BCAD33" w14:textId="1E9DE998" w:rsidR="00E710EA"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5B30E0" w14:paraId="773FEBEE" w14:textId="0A49FA42" w:rsidTr="00743CA8">
        <w:trPr>
          <w:cantSplit/>
          <w:trHeight w:val="596"/>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3A771457" w14:textId="7D9ACFCB" w:rsidR="005B30E0" w:rsidRPr="007D0182" w:rsidRDefault="005B30E0"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2</w:t>
            </w:r>
          </w:p>
        </w:tc>
        <w:tc>
          <w:tcPr>
            <w:tcW w:w="6804" w:type="dxa"/>
            <w:tcBorders>
              <w:top w:val="single" w:sz="8" w:space="0" w:color="999999"/>
              <w:left w:val="single" w:sz="8" w:space="0" w:color="999999"/>
              <w:right w:val="single" w:sz="8" w:space="0" w:color="999999"/>
            </w:tcBorders>
          </w:tcPr>
          <w:p w14:paraId="18EEDFDA" w14:textId="132F2592" w:rsidR="005B30E0" w:rsidRPr="007D0182" w:rsidRDefault="00B8014D"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Ensure that at least 20 per cent of degraded freshwater, marine and terrestrial ecosystems are under restoration, ensuring connectivity among them and focusing on priority ecosystems.</w:t>
            </w:r>
          </w:p>
        </w:tc>
        <w:tc>
          <w:tcPr>
            <w:tcW w:w="1078" w:type="dxa"/>
            <w:tcBorders>
              <w:top w:val="single" w:sz="8" w:space="0" w:color="999999"/>
              <w:left w:val="single" w:sz="8" w:space="0" w:color="999999"/>
              <w:right w:val="single" w:sz="8" w:space="0" w:color="999999"/>
            </w:tcBorders>
          </w:tcPr>
          <w:p w14:paraId="531260D6" w14:textId="3585EF07" w:rsidR="005B30E0"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281FD1" w14:paraId="7251D378" w14:textId="5BCCBF61"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539A7D39" w14:textId="547EE924" w:rsidR="00281FD1" w:rsidRPr="007D0182" w:rsidRDefault="00281FD1"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3</w:t>
            </w:r>
          </w:p>
        </w:tc>
        <w:tc>
          <w:tcPr>
            <w:tcW w:w="6804" w:type="dxa"/>
            <w:tcBorders>
              <w:top w:val="single" w:sz="8" w:space="0" w:color="999999"/>
              <w:left w:val="single" w:sz="8" w:space="0" w:color="999999"/>
              <w:bottom w:val="single" w:sz="8" w:space="0" w:color="999999"/>
              <w:right w:val="single" w:sz="8" w:space="0" w:color="999999"/>
            </w:tcBorders>
          </w:tcPr>
          <w:p w14:paraId="581E347E" w14:textId="7FD5D3C3" w:rsidR="00281FD1" w:rsidRPr="007D0182" w:rsidRDefault="00FB62BD"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 xml:space="preserve">Ensure that at least 30 per cent globally of land and sea areas, especially </w:t>
            </w:r>
            <w:r w:rsidR="008E7499" w:rsidRPr="007D0182">
              <w:rPr>
                <w:rFonts w:ascii="Source Sans Pro Light" w:hAnsi="Source Sans Pro Light"/>
              </w:rPr>
              <w:t xml:space="preserve">those of </w:t>
            </w:r>
            <w:r w:rsidRPr="007D0182">
              <w:rPr>
                <w:rFonts w:ascii="Source Sans Pro Light" w:hAnsi="Source Sans Pro Light"/>
              </w:rPr>
              <w:t>particular importance for biodiversity and its contributions to people, are conserve</w:t>
            </w:r>
            <w:r w:rsidR="00645D88" w:rsidRPr="007D0182">
              <w:rPr>
                <w:rFonts w:ascii="Source Sans Pro Light" w:hAnsi="Source Sans Pro Light"/>
              </w:rPr>
              <w:t>d</w:t>
            </w:r>
            <w:r w:rsidRPr="007D0182">
              <w:rPr>
                <w:rFonts w:ascii="Source Sans Pro Light" w:hAnsi="Source Sans Pro Light"/>
              </w:rPr>
              <w:t>, and integrated into the wider landscapes and seascapes.</w:t>
            </w:r>
          </w:p>
        </w:tc>
        <w:tc>
          <w:tcPr>
            <w:tcW w:w="1078" w:type="dxa"/>
            <w:tcBorders>
              <w:top w:val="single" w:sz="8" w:space="0" w:color="999999"/>
              <w:left w:val="single" w:sz="8" w:space="0" w:color="999999"/>
              <w:bottom w:val="single" w:sz="8" w:space="0" w:color="999999"/>
              <w:right w:val="single" w:sz="8" w:space="0" w:color="999999"/>
            </w:tcBorders>
          </w:tcPr>
          <w:p w14:paraId="58D6DD74" w14:textId="390FC8F4" w:rsidR="00281FD1"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281FD1" w14:paraId="545C2680" w14:textId="6EF2610C"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25983D24" w14:textId="34C12D25" w:rsidR="00281FD1" w:rsidRPr="007D0182" w:rsidRDefault="00281FD1"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4</w:t>
            </w:r>
          </w:p>
        </w:tc>
        <w:tc>
          <w:tcPr>
            <w:tcW w:w="6804" w:type="dxa"/>
            <w:tcBorders>
              <w:top w:val="single" w:sz="8" w:space="0" w:color="999999"/>
              <w:left w:val="single" w:sz="8" w:space="0" w:color="999999"/>
              <w:bottom w:val="single" w:sz="8" w:space="0" w:color="999999"/>
              <w:right w:val="single" w:sz="8" w:space="0" w:color="999999"/>
            </w:tcBorders>
          </w:tcPr>
          <w:p w14:paraId="7FBF8651" w14:textId="4104A6B1" w:rsidR="00281FD1" w:rsidRPr="007D0182" w:rsidRDefault="00EF7857"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Ensure active management actions to enable the recovery and conservation of species and the genetic diversity of wild and domesticated species, including through ex situ conservation, and effectively manage human-wildlife interactions to avoid or reduce human-wildlife conflict</w:t>
            </w:r>
            <w:r w:rsidR="0090667B" w:rsidRPr="007D0182">
              <w:rPr>
                <w:rFonts w:ascii="Source Sans Pro Light" w:hAnsi="Source Sans Pro Light"/>
              </w:rPr>
              <w:t>.</w:t>
            </w:r>
          </w:p>
        </w:tc>
        <w:tc>
          <w:tcPr>
            <w:tcW w:w="1078" w:type="dxa"/>
            <w:tcBorders>
              <w:top w:val="single" w:sz="8" w:space="0" w:color="999999"/>
              <w:left w:val="single" w:sz="8" w:space="0" w:color="999999"/>
              <w:bottom w:val="single" w:sz="8" w:space="0" w:color="999999"/>
              <w:right w:val="single" w:sz="8" w:space="0" w:color="999999"/>
            </w:tcBorders>
          </w:tcPr>
          <w:p w14:paraId="6381EB5D" w14:textId="7D6D8F44" w:rsidR="00281FD1"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B55ED2" w14:paraId="3D272AB3" w14:textId="4FBDA9B2" w:rsidTr="00743CA8">
        <w:trPr>
          <w:cantSplit/>
          <w:trHeight w:val="576"/>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509715A7" w14:textId="07BA82FF" w:rsidR="00B55ED2" w:rsidRPr="007D0182" w:rsidRDefault="00B55ED2"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5</w:t>
            </w:r>
          </w:p>
        </w:tc>
        <w:tc>
          <w:tcPr>
            <w:tcW w:w="6804" w:type="dxa"/>
            <w:tcBorders>
              <w:top w:val="single" w:sz="8" w:space="0" w:color="999999"/>
              <w:left w:val="single" w:sz="8" w:space="0" w:color="999999"/>
              <w:right w:val="single" w:sz="8" w:space="0" w:color="999999"/>
            </w:tcBorders>
          </w:tcPr>
          <w:p w14:paraId="394ABB3D" w14:textId="459CD596" w:rsidR="00B55ED2" w:rsidRPr="007D0182" w:rsidRDefault="0090667B"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Ensure that the harvesting, trade</w:t>
            </w:r>
            <w:r w:rsidR="008F1534" w:rsidRPr="007D0182">
              <w:rPr>
                <w:rFonts w:ascii="Source Sans Pro Light" w:hAnsi="Source Sans Pro Light"/>
              </w:rPr>
              <w:t>,</w:t>
            </w:r>
            <w:r w:rsidRPr="007D0182">
              <w:rPr>
                <w:rFonts w:ascii="Source Sans Pro Light" w:hAnsi="Source Sans Pro Light"/>
              </w:rPr>
              <w:t xml:space="preserve"> and use of wild species is sustainable, legal, and safe for human health.</w:t>
            </w:r>
          </w:p>
        </w:tc>
        <w:tc>
          <w:tcPr>
            <w:tcW w:w="1078" w:type="dxa"/>
            <w:tcBorders>
              <w:top w:val="single" w:sz="8" w:space="0" w:color="999999"/>
              <w:left w:val="single" w:sz="8" w:space="0" w:color="999999"/>
              <w:right w:val="single" w:sz="8" w:space="0" w:color="999999"/>
            </w:tcBorders>
          </w:tcPr>
          <w:p w14:paraId="3A24038E" w14:textId="2902CA0B" w:rsidR="00B55ED2"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90667B" w14:paraId="724607A6" w14:textId="77777777" w:rsidTr="00743CA8">
        <w:trPr>
          <w:cantSplit/>
          <w:trHeight w:val="576"/>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6CBAD5B1" w14:textId="68308B24" w:rsidR="0090667B" w:rsidRPr="007D0182" w:rsidRDefault="0090667B" w:rsidP="00553366">
            <w:pPr>
              <w:spacing w:line="360" w:lineRule="auto"/>
              <w:rPr>
                <w:rFonts w:ascii="Source Sans Pro Light" w:eastAsia="Calibri" w:hAnsi="Source Sans Pro Light" w:cs="Calibri"/>
                <w:color w:val="000000" w:themeColor="text1"/>
              </w:rPr>
            </w:pPr>
            <w:r w:rsidRPr="007D0182">
              <w:rPr>
                <w:rFonts w:ascii="Source Sans Pro Light" w:eastAsia="Calibri" w:hAnsi="Source Sans Pro Light" w:cs="Calibri"/>
                <w:color w:val="000000" w:themeColor="text1"/>
              </w:rPr>
              <w:t>Target 6</w:t>
            </w:r>
          </w:p>
        </w:tc>
        <w:tc>
          <w:tcPr>
            <w:tcW w:w="6804" w:type="dxa"/>
            <w:tcBorders>
              <w:top w:val="single" w:sz="8" w:space="0" w:color="999999"/>
              <w:left w:val="single" w:sz="8" w:space="0" w:color="999999"/>
              <w:right w:val="single" w:sz="8" w:space="0" w:color="999999"/>
            </w:tcBorders>
          </w:tcPr>
          <w:p w14:paraId="56A4E0E9" w14:textId="5F024FAB" w:rsidR="0090667B" w:rsidRPr="007D0182" w:rsidRDefault="00417514"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Manage pathways for the introduction of invasive alien species, preventing, or reducing their rate of introduction and establishment by at least 50 per cent, and control or eradicate invasive alien species to eliminate or reduce their impacts, focusing on priority species and priority sites.</w:t>
            </w:r>
          </w:p>
        </w:tc>
        <w:tc>
          <w:tcPr>
            <w:tcW w:w="1078" w:type="dxa"/>
            <w:tcBorders>
              <w:top w:val="single" w:sz="8" w:space="0" w:color="999999"/>
              <w:left w:val="single" w:sz="8" w:space="0" w:color="999999"/>
              <w:right w:val="single" w:sz="8" w:space="0" w:color="999999"/>
            </w:tcBorders>
          </w:tcPr>
          <w:p w14:paraId="0E551CFE" w14:textId="72BBC85F" w:rsidR="0090667B"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B926AC" w14:paraId="24ACAFAD" w14:textId="50969F9E" w:rsidTr="00743CA8">
        <w:trPr>
          <w:cantSplit/>
          <w:trHeight w:val="50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1422F91B" w14:textId="2261CB5E" w:rsidR="00B926AC" w:rsidRPr="007D0182" w:rsidRDefault="00B926AC"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7</w:t>
            </w:r>
          </w:p>
        </w:tc>
        <w:tc>
          <w:tcPr>
            <w:tcW w:w="6804" w:type="dxa"/>
            <w:tcBorders>
              <w:top w:val="single" w:sz="8" w:space="0" w:color="999999"/>
              <w:left w:val="single" w:sz="8" w:space="0" w:color="999999"/>
              <w:right w:val="single" w:sz="8" w:space="0" w:color="999999"/>
            </w:tcBorders>
          </w:tcPr>
          <w:p w14:paraId="4F2232DC" w14:textId="50DCACAC" w:rsidR="00B926AC" w:rsidRPr="007D0182" w:rsidRDefault="00C575C5"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Reduce pollution from all sources to levels that are not harmful to biodiversity and ecosystem functions and human health</w:t>
            </w:r>
            <w:r w:rsidR="008C494F" w:rsidRPr="007D0182">
              <w:rPr>
                <w:rFonts w:ascii="Source Sans Pro Light" w:hAnsi="Source Sans Pro Light"/>
              </w:rPr>
              <w:t>.</w:t>
            </w:r>
          </w:p>
        </w:tc>
        <w:tc>
          <w:tcPr>
            <w:tcW w:w="1078" w:type="dxa"/>
            <w:tcBorders>
              <w:top w:val="single" w:sz="8" w:space="0" w:color="999999"/>
              <w:left w:val="single" w:sz="8" w:space="0" w:color="999999"/>
              <w:right w:val="single" w:sz="8" w:space="0" w:color="999999"/>
            </w:tcBorders>
          </w:tcPr>
          <w:p w14:paraId="3D764E22" w14:textId="0995DA5B" w:rsidR="00B926AC"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5C3B33" w14:paraId="4C1675B3" w14:textId="0EDD0EC9" w:rsidTr="00743CA8">
        <w:trPr>
          <w:cantSplit/>
          <w:trHeight w:val="62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5C4EA47E" w14:textId="2EB8AFA4" w:rsidR="005C3B33" w:rsidRPr="007D0182" w:rsidRDefault="005C3B33"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lastRenderedPageBreak/>
              <w:t>Target 8</w:t>
            </w:r>
          </w:p>
        </w:tc>
        <w:tc>
          <w:tcPr>
            <w:tcW w:w="6804" w:type="dxa"/>
            <w:tcBorders>
              <w:top w:val="single" w:sz="8" w:space="0" w:color="999999"/>
              <w:left w:val="single" w:sz="8" w:space="0" w:color="999999"/>
              <w:right w:val="single" w:sz="8" w:space="0" w:color="999999"/>
            </w:tcBorders>
          </w:tcPr>
          <w:p w14:paraId="287444E0" w14:textId="174FAE44" w:rsidR="005C3B33" w:rsidRPr="007D0182" w:rsidRDefault="005C3B33"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Minimize the impact of climate change on biodiversity, contribute to mitigation and adaptation through ecosystem-based approaches, and ensure that all mitigation and adaptation efforts avoid negative impacts on biodiversity.</w:t>
            </w:r>
          </w:p>
        </w:tc>
        <w:tc>
          <w:tcPr>
            <w:tcW w:w="1078" w:type="dxa"/>
            <w:tcBorders>
              <w:top w:val="single" w:sz="8" w:space="0" w:color="999999"/>
              <w:left w:val="single" w:sz="8" w:space="0" w:color="999999"/>
              <w:right w:val="single" w:sz="8" w:space="0" w:color="999999"/>
            </w:tcBorders>
          </w:tcPr>
          <w:p w14:paraId="518CDD41" w14:textId="2BBD39AF" w:rsidR="005C3B33"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6A2E04" w14:paraId="0F12936A" w14:textId="218F1E5C" w:rsidTr="00743CA8">
        <w:trPr>
          <w:cantSplit/>
          <w:trHeight w:val="1058"/>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4F221D9E" w14:textId="6CE3ED45" w:rsidR="006A2E04" w:rsidRPr="007D0182" w:rsidRDefault="006A2E04"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9</w:t>
            </w:r>
          </w:p>
        </w:tc>
        <w:tc>
          <w:tcPr>
            <w:tcW w:w="6804" w:type="dxa"/>
            <w:tcBorders>
              <w:top w:val="single" w:sz="8" w:space="0" w:color="999999"/>
              <w:left w:val="single" w:sz="8" w:space="0" w:color="999999"/>
              <w:right w:val="single" w:sz="8" w:space="0" w:color="999999"/>
            </w:tcBorders>
          </w:tcPr>
          <w:p w14:paraId="46850919" w14:textId="451BC570" w:rsidR="006A2E04" w:rsidRPr="007D0182" w:rsidRDefault="00501CC7"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Ensure benefits, including nutrition, food security, medicines, and livelihoods for people especially for the most vulnerable through sustainable management of wild terrestrial, freshwater and marine species and protecting customary sustainable use by indigenous peoples and local communities.</w:t>
            </w:r>
          </w:p>
        </w:tc>
        <w:tc>
          <w:tcPr>
            <w:tcW w:w="1078" w:type="dxa"/>
            <w:tcBorders>
              <w:top w:val="single" w:sz="8" w:space="0" w:color="999999"/>
              <w:left w:val="single" w:sz="8" w:space="0" w:color="999999"/>
              <w:right w:val="single" w:sz="8" w:space="0" w:color="999999"/>
            </w:tcBorders>
          </w:tcPr>
          <w:p w14:paraId="0A8C7EC6" w14:textId="625AB28B" w:rsidR="006A2E04" w:rsidRPr="00EF7857" w:rsidRDefault="007D180E"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281FD1" w14:paraId="7E0A25D6" w14:textId="04D0FAB2"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1F29074B" w14:textId="21BDD270" w:rsidR="00281FD1" w:rsidRPr="007D0182" w:rsidRDefault="00281FD1"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10</w:t>
            </w:r>
          </w:p>
        </w:tc>
        <w:tc>
          <w:tcPr>
            <w:tcW w:w="6804" w:type="dxa"/>
            <w:tcBorders>
              <w:top w:val="single" w:sz="8" w:space="0" w:color="999999"/>
              <w:left w:val="single" w:sz="8" w:space="0" w:color="999999"/>
              <w:bottom w:val="single" w:sz="8" w:space="0" w:color="999999"/>
              <w:right w:val="single" w:sz="8" w:space="0" w:color="999999"/>
            </w:tcBorders>
          </w:tcPr>
          <w:p w14:paraId="56E6437D" w14:textId="61F4949C" w:rsidR="00281FD1" w:rsidRPr="007D0182" w:rsidRDefault="00072740"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 xml:space="preserve">Ensure all areas under agriculture, aquaculture and forestry are managed sustainably, </w:t>
            </w:r>
            <w:r w:rsidR="00FB402C" w:rsidRPr="007D0182">
              <w:rPr>
                <w:rFonts w:ascii="Source Sans Pro Light" w:hAnsi="Source Sans Pro Light"/>
              </w:rPr>
              <w:t>through</w:t>
            </w:r>
            <w:r w:rsidRPr="007D0182">
              <w:rPr>
                <w:rFonts w:ascii="Source Sans Pro Light" w:hAnsi="Source Sans Pro Light"/>
              </w:rPr>
              <w:t xml:space="preserve"> the conservation and sustainable use of biodiversity, increasing the productivity and resilience of these production systems.</w:t>
            </w:r>
          </w:p>
        </w:tc>
        <w:tc>
          <w:tcPr>
            <w:tcW w:w="1078" w:type="dxa"/>
            <w:tcBorders>
              <w:top w:val="single" w:sz="8" w:space="0" w:color="999999"/>
              <w:left w:val="single" w:sz="8" w:space="0" w:color="999999"/>
              <w:bottom w:val="single" w:sz="8" w:space="0" w:color="999999"/>
              <w:right w:val="single" w:sz="8" w:space="0" w:color="999999"/>
            </w:tcBorders>
          </w:tcPr>
          <w:p w14:paraId="602E3450" w14:textId="5426BA71" w:rsidR="00281FD1"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281FD1" w14:paraId="60F09128" w14:textId="31916C2F"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209005D6" w14:textId="56B7B664" w:rsidR="00281FD1" w:rsidRPr="007D0182" w:rsidRDefault="00281FD1"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11</w:t>
            </w:r>
          </w:p>
        </w:tc>
        <w:tc>
          <w:tcPr>
            <w:tcW w:w="6804" w:type="dxa"/>
            <w:tcBorders>
              <w:top w:val="single" w:sz="8" w:space="0" w:color="999999"/>
              <w:left w:val="single" w:sz="8" w:space="0" w:color="999999"/>
              <w:bottom w:val="single" w:sz="8" w:space="0" w:color="999999"/>
              <w:right w:val="single" w:sz="8" w:space="0" w:color="999999"/>
            </w:tcBorders>
          </w:tcPr>
          <w:p w14:paraId="72AF77F5" w14:textId="0B7FD830" w:rsidR="00281FD1" w:rsidRPr="007D0182" w:rsidRDefault="002331E1"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Maintain and enhance nature’s contributions to regulation of air quality, quality and quantity of water, and protection from hazards and extreme events for all people.</w:t>
            </w:r>
          </w:p>
        </w:tc>
        <w:tc>
          <w:tcPr>
            <w:tcW w:w="1078" w:type="dxa"/>
            <w:tcBorders>
              <w:top w:val="single" w:sz="8" w:space="0" w:color="999999"/>
              <w:left w:val="single" w:sz="8" w:space="0" w:color="999999"/>
              <w:bottom w:val="single" w:sz="8" w:space="0" w:color="999999"/>
              <w:right w:val="single" w:sz="8" w:space="0" w:color="999999"/>
            </w:tcBorders>
          </w:tcPr>
          <w:p w14:paraId="32F01FCA" w14:textId="5122A639" w:rsidR="00281FD1"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2331E1" w14:paraId="6A2797C6" w14:textId="55F9FD21"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404375A9" w14:textId="017F5E2E" w:rsidR="002331E1" w:rsidRPr="007D0182" w:rsidRDefault="002331E1" w:rsidP="00553366">
            <w:pPr>
              <w:spacing w:line="360" w:lineRule="auto"/>
              <w:rPr>
                <w:rFonts w:ascii="Source Sans Pro Light" w:hAnsi="Source Sans Pro Light"/>
              </w:rPr>
            </w:pPr>
            <w:r w:rsidRPr="007D0182">
              <w:rPr>
                <w:rFonts w:ascii="Source Sans Pro Light" w:eastAsia="Calibri" w:hAnsi="Source Sans Pro Light" w:cs="Calibri"/>
                <w:color w:val="000000" w:themeColor="text1"/>
              </w:rPr>
              <w:t>Target 12</w:t>
            </w:r>
          </w:p>
        </w:tc>
        <w:tc>
          <w:tcPr>
            <w:tcW w:w="6804" w:type="dxa"/>
            <w:tcBorders>
              <w:top w:val="single" w:sz="8" w:space="0" w:color="999999"/>
              <w:left w:val="single" w:sz="8" w:space="0" w:color="999999"/>
              <w:right w:val="single" w:sz="8" w:space="0" w:color="999999"/>
            </w:tcBorders>
          </w:tcPr>
          <w:p w14:paraId="27769713" w14:textId="351F2BA6" w:rsidR="002331E1" w:rsidRPr="007D0182" w:rsidRDefault="00F83039"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Increase the area of, access to, and benefits from green and blue spaces, for human health and well-being in urban areas and other densely populated areas.</w:t>
            </w:r>
          </w:p>
        </w:tc>
        <w:tc>
          <w:tcPr>
            <w:tcW w:w="1078" w:type="dxa"/>
            <w:tcBorders>
              <w:top w:val="single" w:sz="8" w:space="0" w:color="999999"/>
              <w:left w:val="single" w:sz="8" w:space="0" w:color="999999"/>
              <w:right w:val="single" w:sz="8" w:space="0" w:color="999999"/>
            </w:tcBorders>
          </w:tcPr>
          <w:p w14:paraId="7270B533" w14:textId="77777777" w:rsidR="002331E1" w:rsidRPr="00EF7857" w:rsidRDefault="002331E1"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p>
        </w:tc>
      </w:tr>
      <w:tr w:rsidR="00F83039" w14:paraId="24EA96BC" w14:textId="77777777"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11669FF3" w14:textId="6A734A3E" w:rsidR="00F83039" w:rsidRPr="007D0182" w:rsidRDefault="00F83039" w:rsidP="00553366">
            <w:pPr>
              <w:spacing w:line="360" w:lineRule="auto"/>
              <w:rPr>
                <w:rFonts w:ascii="Source Sans Pro Light" w:eastAsia="Calibri" w:hAnsi="Source Sans Pro Light" w:cs="Calibri"/>
                <w:color w:val="000000" w:themeColor="text1"/>
              </w:rPr>
            </w:pPr>
            <w:r w:rsidRPr="007D0182">
              <w:rPr>
                <w:rFonts w:ascii="Source Sans Pro Light" w:eastAsia="Calibri" w:hAnsi="Source Sans Pro Light" w:cs="Calibri"/>
                <w:color w:val="000000" w:themeColor="text1"/>
              </w:rPr>
              <w:t>Target 13</w:t>
            </w:r>
          </w:p>
        </w:tc>
        <w:tc>
          <w:tcPr>
            <w:tcW w:w="6804" w:type="dxa"/>
            <w:tcBorders>
              <w:top w:val="single" w:sz="8" w:space="0" w:color="999999"/>
              <w:left w:val="single" w:sz="8" w:space="0" w:color="999999"/>
              <w:right w:val="single" w:sz="8" w:space="0" w:color="999999"/>
            </w:tcBorders>
          </w:tcPr>
          <w:p w14:paraId="2912F49D" w14:textId="2049980E" w:rsidR="00F83039" w:rsidRPr="007D0182" w:rsidRDefault="00FE4AF6"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Implement measures at global level and in all countries to facilitate access to genetic resources and to ensure the fair and equitable sharing of benefits arising from the use of genetic resources, and as relevant, of associated traditional knowledge.</w:t>
            </w:r>
          </w:p>
        </w:tc>
        <w:tc>
          <w:tcPr>
            <w:tcW w:w="1078" w:type="dxa"/>
            <w:tcBorders>
              <w:top w:val="single" w:sz="8" w:space="0" w:color="999999"/>
              <w:left w:val="single" w:sz="8" w:space="0" w:color="999999"/>
              <w:right w:val="single" w:sz="8" w:space="0" w:color="999999"/>
            </w:tcBorders>
          </w:tcPr>
          <w:p w14:paraId="573EF284" w14:textId="77777777" w:rsidR="00F83039" w:rsidRPr="00EF7857" w:rsidRDefault="00F83039"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p>
        </w:tc>
      </w:tr>
      <w:tr w:rsidR="00F83039" w14:paraId="79C1E8D4" w14:textId="77777777"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50A9F04D" w14:textId="00870470" w:rsidR="00F83039" w:rsidRPr="007D0182" w:rsidRDefault="00F83039" w:rsidP="00553366">
            <w:pPr>
              <w:spacing w:line="360" w:lineRule="auto"/>
              <w:rPr>
                <w:rFonts w:ascii="Source Sans Pro Light" w:eastAsia="Calibri" w:hAnsi="Source Sans Pro Light" w:cs="Calibri"/>
                <w:color w:val="000000" w:themeColor="text1"/>
              </w:rPr>
            </w:pPr>
            <w:r w:rsidRPr="007D0182">
              <w:rPr>
                <w:rFonts w:ascii="Source Sans Pro Light" w:eastAsia="Calibri" w:hAnsi="Source Sans Pro Light" w:cs="Calibri"/>
                <w:color w:val="000000" w:themeColor="text1"/>
              </w:rPr>
              <w:t>Target 14</w:t>
            </w:r>
          </w:p>
        </w:tc>
        <w:tc>
          <w:tcPr>
            <w:tcW w:w="6804" w:type="dxa"/>
            <w:tcBorders>
              <w:top w:val="single" w:sz="8" w:space="0" w:color="999999"/>
              <w:left w:val="single" w:sz="8" w:space="0" w:color="999999"/>
              <w:right w:val="single" w:sz="8" w:space="0" w:color="999999"/>
            </w:tcBorders>
          </w:tcPr>
          <w:p w14:paraId="22749C48" w14:textId="2DFA5122" w:rsidR="00F83039" w:rsidRPr="007D0182" w:rsidRDefault="000850EC"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7D0182">
              <w:rPr>
                <w:rFonts w:ascii="Source Sans Pro Light" w:hAnsi="Source Sans Pro Light"/>
              </w:rPr>
              <w:t>Fully integrate biodiversity values into policies, regulations, planning, development processes, poverty reduction strategies, accounts, and assessments of environmental impacts at all levels of government and across all sectors of the economy, ensuring that all activities and financial flows are aligned with biodiversity values.</w:t>
            </w:r>
          </w:p>
        </w:tc>
        <w:tc>
          <w:tcPr>
            <w:tcW w:w="1078" w:type="dxa"/>
            <w:tcBorders>
              <w:top w:val="single" w:sz="8" w:space="0" w:color="999999"/>
              <w:left w:val="single" w:sz="8" w:space="0" w:color="999999"/>
              <w:right w:val="single" w:sz="8" w:space="0" w:color="999999"/>
            </w:tcBorders>
          </w:tcPr>
          <w:p w14:paraId="6E9C359E" w14:textId="77777777" w:rsidR="00F83039" w:rsidRPr="00EF7857" w:rsidRDefault="00F83039"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p>
        </w:tc>
      </w:tr>
      <w:tr w:rsidR="00F83039" w14:paraId="46321079" w14:textId="77777777"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15665376" w14:textId="0BD808A4" w:rsidR="00F83039" w:rsidRPr="00553366" w:rsidRDefault="00F83039" w:rsidP="00553366">
            <w:pPr>
              <w:spacing w:line="360" w:lineRule="auto"/>
              <w:rPr>
                <w:rFonts w:ascii="Source Sans Pro Light" w:eastAsia="Calibri" w:hAnsi="Source Sans Pro Light" w:cs="Calibri"/>
                <w:color w:val="000000" w:themeColor="text1"/>
              </w:rPr>
            </w:pPr>
            <w:r w:rsidRPr="00553366">
              <w:rPr>
                <w:rFonts w:ascii="Source Sans Pro Light" w:eastAsia="Calibri" w:hAnsi="Source Sans Pro Light" w:cs="Calibri"/>
                <w:color w:val="000000" w:themeColor="text1"/>
              </w:rPr>
              <w:lastRenderedPageBreak/>
              <w:t>Target 15</w:t>
            </w:r>
          </w:p>
        </w:tc>
        <w:tc>
          <w:tcPr>
            <w:tcW w:w="6804" w:type="dxa"/>
            <w:tcBorders>
              <w:top w:val="single" w:sz="8" w:space="0" w:color="999999"/>
              <w:left w:val="single" w:sz="8" w:space="0" w:color="999999"/>
              <w:right w:val="single" w:sz="8" w:space="0" w:color="999999"/>
            </w:tcBorders>
          </w:tcPr>
          <w:p w14:paraId="119C908A" w14:textId="6E175776" w:rsidR="00F83039" w:rsidRPr="00553366" w:rsidRDefault="00AC3B1C"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 xml:space="preserve">All businesses (public and private, large, </w:t>
            </w:r>
            <w:r w:rsidR="00134BB9" w:rsidRPr="00553366">
              <w:rPr>
                <w:rFonts w:ascii="Source Sans Pro Light" w:hAnsi="Source Sans Pro Light"/>
              </w:rPr>
              <w:t>medium,</w:t>
            </w:r>
            <w:r w:rsidRPr="00553366">
              <w:rPr>
                <w:rFonts w:ascii="Source Sans Pro Light" w:hAnsi="Source Sans Pro Light"/>
              </w:rPr>
              <w:t xml:space="preserve"> and small) assess and report on their dependencies and impacts on biodiversity, from local to global, and progressively reduce negative impacts, and increase positive impacts.</w:t>
            </w:r>
          </w:p>
        </w:tc>
        <w:tc>
          <w:tcPr>
            <w:tcW w:w="1078" w:type="dxa"/>
            <w:tcBorders>
              <w:top w:val="single" w:sz="8" w:space="0" w:color="999999"/>
              <w:left w:val="single" w:sz="8" w:space="0" w:color="999999"/>
              <w:right w:val="single" w:sz="8" w:space="0" w:color="999999"/>
            </w:tcBorders>
          </w:tcPr>
          <w:p w14:paraId="3E61BA3A" w14:textId="422DEEC6" w:rsidR="00F83039"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F83039" w14:paraId="1A94BC2D" w14:textId="77777777"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363400AB" w14:textId="68B45D9B" w:rsidR="00F83039" w:rsidRPr="00553366" w:rsidRDefault="00F83039" w:rsidP="00553366">
            <w:pPr>
              <w:spacing w:line="360" w:lineRule="auto"/>
              <w:rPr>
                <w:rFonts w:ascii="Source Sans Pro Light" w:eastAsia="Calibri" w:hAnsi="Source Sans Pro Light" w:cs="Calibri"/>
                <w:color w:val="000000" w:themeColor="text1"/>
              </w:rPr>
            </w:pPr>
            <w:r w:rsidRPr="00553366">
              <w:rPr>
                <w:rFonts w:ascii="Source Sans Pro Light" w:eastAsia="Calibri" w:hAnsi="Source Sans Pro Light" w:cs="Calibri"/>
                <w:color w:val="000000" w:themeColor="text1"/>
              </w:rPr>
              <w:t>Target 16</w:t>
            </w:r>
          </w:p>
        </w:tc>
        <w:tc>
          <w:tcPr>
            <w:tcW w:w="6804" w:type="dxa"/>
            <w:tcBorders>
              <w:top w:val="single" w:sz="8" w:space="0" w:color="999999"/>
              <w:left w:val="single" w:sz="8" w:space="0" w:color="999999"/>
              <w:right w:val="single" w:sz="8" w:space="0" w:color="999999"/>
            </w:tcBorders>
          </w:tcPr>
          <w:p w14:paraId="040A7252" w14:textId="4297CA80" w:rsidR="00F83039" w:rsidRPr="00553366" w:rsidRDefault="005963FE"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Ensure that people are encouraged and enabled to make responsible choices and have access to relevant information and alternatives, to reduce by at least half the waste and, where relevant the overconsumption, of food and other materials.</w:t>
            </w:r>
          </w:p>
        </w:tc>
        <w:tc>
          <w:tcPr>
            <w:tcW w:w="1078" w:type="dxa"/>
            <w:tcBorders>
              <w:top w:val="single" w:sz="8" w:space="0" w:color="999999"/>
              <w:left w:val="single" w:sz="8" w:space="0" w:color="999999"/>
              <w:right w:val="single" w:sz="8" w:space="0" w:color="999999"/>
            </w:tcBorders>
          </w:tcPr>
          <w:p w14:paraId="1FD0713C" w14:textId="377FE480" w:rsidR="00F83039" w:rsidRPr="00EF7857" w:rsidRDefault="00FF3C44"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F83039" w14:paraId="122A390C" w14:textId="77777777"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6E7A4183" w14:textId="28F9B387" w:rsidR="00F83039" w:rsidRPr="00553366" w:rsidRDefault="00F83039" w:rsidP="00553366">
            <w:pPr>
              <w:spacing w:line="360" w:lineRule="auto"/>
              <w:rPr>
                <w:rFonts w:ascii="Source Sans Pro Light" w:eastAsia="Calibri" w:hAnsi="Source Sans Pro Light" w:cs="Calibri"/>
                <w:color w:val="000000" w:themeColor="text1"/>
              </w:rPr>
            </w:pPr>
            <w:r w:rsidRPr="00553366">
              <w:rPr>
                <w:rFonts w:ascii="Source Sans Pro Light" w:eastAsia="Calibri" w:hAnsi="Source Sans Pro Light" w:cs="Calibri"/>
                <w:color w:val="000000" w:themeColor="text1"/>
              </w:rPr>
              <w:t>Target 17</w:t>
            </w:r>
          </w:p>
        </w:tc>
        <w:tc>
          <w:tcPr>
            <w:tcW w:w="6804" w:type="dxa"/>
            <w:tcBorders>
              <w:top w:val="single" w:sz="8" w:space="0" w:color="999999"/>
              <w:left w:val="single" w:sz="8" w:space="0" w:color="999999"/>
              <w:right w:val="single" w:sz="8" w:space="0" w:color="999999"/>
            </w:tcBorders>
          </w:tcPr>
          <w:p w14:paraId="6330326D" w14:textId="1E8E9EBA" w:rsidR="00F83039" w:rsidRPr="00553366" w:rsidRDefault="003A533C"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Establish, strengthen capacity for, and implement measures in all countries to prevent, manage or control potential adverse impacts of biotechnology on biodiversity and human health, reducing the risk of these impacts.</w:t>
            </w:r>
          </w:p>
        </w:tc>
        <w:tc>
          <w:tcPr>
            <w:tcW w:w="1078" w:type="dxa"/>
            <w:tcBorders>
              <w:top w:val="single" w:sz="8" w:space="0" w:color="999999"/>
              <w:left w:val="single" w:sz="8" w:space="0" w:color="999999"/>
              <w:right w:val="single" w:sz="8" w:space="0" w:color="999999"/>
            </w:tcBorders>
          </w:tcPr>
          <w:p w14:paraId="4B0B78E8" w14:textId="77777777" w:rsidR="00F83039" w:rsidRPr="00EF7857" w:rsidRDefault="00F83039"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p>
        </w:tc>
      </w:tr>
      <w:tr w:rsidR="00F83039" w14:paraId="53FD86F3" w14:textId="77777777" w:rsidTr="00743CA8">
        <w:trPr>
          <w:cantSplit/>
          <w:trHeight w:val="589"/>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999999"/>
              <w:left w:val="single" w:sz="8" w:space="0" w:color="999999"/>
              <w:bottom w:val="single" w:sz="8" w:space="0" w:color="999999"/>
              <w:right w:val="single" w:sz="8" w:space="0" w:color="999999"/>
            </w:tcBorders>
            <w:vAlign w:val="center"/>
          </w:tcPr>
          <w:p w14:paraId="2E71C666" w14:textId="62F01FFD" w:rsidR="00F83039" w:rsidRPr="00553366" w:rsidRDefault="00F83039" w:rsidP="00553366">
            <w:pPr>
              <w:spacing w:line="360" w:lineRule="auto"/>
              <w:rPr>
                <w:rFonts w:ascii="Source Sans Pro Light" w:eastAsia="Calibri" w:hAnsi="Source Sans Pro Light" w:cs="Calibri"/>
                <w:color w:val="000000" w:themeColor="text1"/>
              </w:rPr>
            </w:pPr>
            <w:r w:rsidRPr="00553366">
              <w:rPr>
                <w:rFonts w:ascii="Source Sans Pro Light" w:eastAsia="Calibri" w:hAnsi="Source Sans Pro Light" w:cs="Calibri"/>
                <w:color w:val="000000" w:themeColor="text1"/>
              </w:rPr>
              <w:t>Target 18</w:t>
            </w:r>
          </w:p>
        </w:tc>
        <w:tc>
          <w:tcPr>
            <w:tcW w:w="6804" w:type="dxa"/>
            <w:tcBorders>
              <w:top w:val="single" w:sz="8" w:space="0" w:color="999999"/>
              <w:left w:val="single" w:sz="8" w:space="0" w:color="999999"/>
              <w:right w:val="single" w:sz="8" w:space="0" w:color="999999"/>
            </w:tcBorders>
          </w:tcPr>
          <w:p w14:paraId="5DD5050E" w14:textId="156DC300" w:rsidR="00F83039" w:rsidRPr="00553366" w:rsidRDefault="00326080"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 xml:space="preserve">Redirect, repurpose, </w:t>
            </w:r>
            <w:r w:rsidR="00134BB9" w:rsidRPr="00553366">
              <w:rPr>
                <w:rFonts w:ascii="Source Sans Pro Light" w:hAnsi="Source Sans Pro Light"/>
              </w:rPr>
              <w:t>reform,</w:t>
            </w:r>
            <w:r w:rsidRPr="00553366">
              <w:rPr>
                <w:rFonts w:ascii="Source Sans Pro Light" w:hAnsi="Source Sans Pro Light"/>
              </w:rPr>
              <w:t xml:space="preserve"> or eliminate incentives harmful for biodiversity, in a just and equitable way, and ensure that incentives are either positive or neutral for biodiversity.</w:t>
            </w:r>
          </w:p>
        </w:tc>
        <w:tc>
          <w:tcPr>
            <w:tcW w:w="1078" w:type="dxa"/>
            <w:tcBorders>
              <w:top w:val="single" w:sz="8" w:space="0" w:color="999999"/>
              <w:left w:val="single" w:sz="8" w:space="0" w:color="999999"/>
              <w:right w:val="single" w:sz="8" w:space="0" w:color="999999"/>
            </w:tcBorders>
          </w:tcPr>
          <w:p w14:paraId="502FC74C" w14:textId="75A90614" w:rsidR="00F83039" w:rsidRPr="00EF7857" w:rsidRDefault="00E16456"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281FD1" w14:paraId="16ACB48F" w14:textId="22B11252"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nil"/>
              <w:right w:val="single" w:sz="8" w:space="0" w:color="999999"/>
            </w:tcBorders>
            <w:vAlign w:val="center"/>
          </w:tcPr>
          <w:p w14:paraId="7384067D" w14:textId="3B483E4E" w:rsidR="00281FD1" w:rsidRPr="00553366" w:rsidRDefault="00281FD1" w:rsidP="00553366">
            <w:pPr>
              <w:spacing w:line="360" w:lineRule="auto"/>
              <w:rPr>
                <w:rFonts w:ascii="Source Sans Pro Light" w:hAnsi="Source Sans Pro Light"/>
              </w:rPr>
            </w:pPr>
            <w:r w:rsidRPr="00553366">
              <w:rPr>
                <w:rFonts w:ascii="Source Sans Pro Light" w:eastAsia="Calibri" w:hAnsi="Source Sans Pro Light" w:cs="Calibri"/>
                <w:color w:val="000000" w:themeColor="text1"/>
              </w:rPr>
              <w:t>Target 19</w:t>
            </w:r>
          </w:p>
        </w:tc>
        <w:tc>
          <w:tcPr>
            <w:tcW w:w="6804" w:type="dxa"/>
            <w:tcBorders>
              <w:top w:val="single" w:sz="8" w:space="0" w:color="999999"/>
              <w:left w:val="single" w:sz="8" w:space="0" w:color="999999"/>
              <w:bottom w:val="single" w:sz="8" w:space="0" w:color="999999"/>
              <w:right w:val="single" w:sz="8" w:space="0" w:color="999999"/>
            </w:tcBorders>
          </w:tcPr>
          <w:p w14:paraId="601362B3" w14:textId="304E3D98" w:rsidR="00281FD1" w:rsidRPr="00553366" w:rsidRDefault="00197343"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 xml:space="preserve">Increase financial resources from all </w:t>
            </w:r>
            <w:r w:rsidR="00392481" w:rsidRPr="00553366">
              <w:rPr>
                <w:rFonts w:ascii="Source Sans Pro Light" w:hAnsi="Source Sans Pro Light"/>
              </w:rPr>
              <w:t>sources and</w:t>
            </w:r>
            <w:r w:rsidRPr="00553366">
              <w:rPr>
                <w:rFonts w:ascii="Source Sans Pro Light" w:hAnsi="Source Sans Pro Light"/>
              </w:rPr>
              <w:t xml:space="preserve"> strengthen capacity-building and technology transfer and scientific cooperation, to meet the needs for implementation, commensurate with the ambition of the goals and targets of the framework.</w:t>
            </w:r>
          </w:p>
        </w:tc>
        <w:tc>
          <w:tcPr>
            <w:tcW w:w="1078" w:type="dxa"/>
            <w:tcBorders>
              <w:top w:val="single" w:sz="8" w:space="0" w:color="999999"/>
              <w:left w:val="single" w:sz="8" w:space="0" w:color="999999"/>
              <w:bottom w:val="single" w:sz="8" w:space="0" w:color="999999"/>
              <w:right w:val="single" w:sz="8" w:space="0" w:color="999999"/>
            </w:tcBorders>
          </w:tcPr>
          <w:p w14:paraId="7E189AE4" w14:textId="77777777" w:rsidR="00281FD1" w:rsidRPr="00EF7857" w:rsidRDefault="00281FD1"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p>
        </w:tc>
      </w:tr>
      <w:tr w:rsidR="00F83039" w14:paraId="5084A9C5" w14:textId="77777777"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7F20240C" w14:textId="1DF270DA" w:rsidR="00F83039" w:rsidRPr="00553366" w:rsidRDefault="00F83039" w:rsidP="00553366">
            <w:pPr>
              <w:spacing w:line="360" w:lineRule="auto"/>
              <w:rPr>
                <w:rFonts w:ascii="Source Sans Pro Light" w:eastAsia="Calibri" w:hAnsi="Source Sans Pro Light" w:cs="Calibri"/>
                <w:color w:val="000000" w:themeColor="text1"/>
              </w:rPr>
            </w:pPr>
            <w:r w:rsidRPr="00553366">
              <w:rPr>
                <w:rFonts w:ascii="Source Sans Pro Light" w:eastAsia="Calibri" w:hAnsi="Source Sans Pro Light" w:cs="Calibri"/>
                <w:color w:val="000000" w:themeColor="text1"/>
              </w:rPr>
              <w:t>Target 20</w:t>
            </w:r>
          </w:p>
        </w:tc>
        <w:tc>
          <w:tcPr>
            <w:tcW w:w="6804" w:type="dxa"/>
            <w:tcBorders>
              <w:top w:val="single" w:sz="8" w:space="0" w:color="999999"/>
              <w:left w:val="single" w:sz="8" w:space="0" w:color="999999"/>
              <w:bottom w:val="single" w:sz="8" w:space="0" w:color="999999"/>
              <w:right w:val="single" w:sz="8" w:space="0" w:color="999999"/>
            </w:tcBorders>
          </w:tcPr>
          <w:p w14:paraId="0F13D5A0" w14:textId="78A98040" w:rsidR="00F83039" w:rsidRPr="00553366" w:rsidRDefault="00E7238D"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Ensure that relevant knowledge, guides</w:t>
            </w:r>
            <w:r w:rsidR="006A36AE" w:rsidRPr="00553366">
              <w:rPr>
                <w:rFonts w:ascii="Source Sans Pro Light" w:hAnsi="Source Sans Pro Light"/>
              </w:rPr>
              <w:t xml:space="preserve"> decision-making for the effective management of biodiversity, enabling monitoring, and by promoting awareness, </w:t>
            </w:r>
            <w:r w:rsidR="00134BB9" w:rsidRPr="00553366">
              <w:rPr>
                <w:rFonts w:ascii="Source Sans Pro Light" w:hAnsi="Source Sans Pro Light"/>
              </w:rPr>
              <w:t>education,</w:t>
            </w:r>
            <w:r w:rsidR="006A36AE" w:rsidRPr="00553366">
              <w:rPr>
                <w:rFonts w:ascii="Source Sans Pro Light" w:hAnsi="Source Sans Pro Light"/>
              </w:rPr>
              <w:t xml:space="preserve"> and research.</w:t>
            </w:r>
          </w:p>
        </w:tc>
        <w:tc>
          <w:tcPr>
            <w:tcW w:w="1078" w:type="dxa"/>
            <w:tcBorders>
              <w:top w:val="single" w:sz="8" w:space="0" w:color="999999"/>
              <w:left w:val="single" w:sz="8" w:space="0" w:color="999999"/>
              <w:bottom w:val="single" w:sz="8" w:space="0" w:color="999999"/>
              <w:right w:val="single" w:sz="8" w:space="0" w:color="999999"/>
            </w:tcBorders>
          </w:tcPr>
          <w:p w14:paraId="06F718F2" w14:textId="384A709F" w:rsidR="00F83039" w:rsidRPr="00EF7857" w:rsidRDefault="00E16456"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r>
              <w:rPr>
                <w:rFonts w:ascii="Source Sans Pro Light" w:eastAsia="Calibri" w:hAnsi="Source Sans Pro Light" w:cs="Calibri"/>
                <w:color w:val="000000" w:themeColor="text1"/>
                <w:sz w:val="20"/>
              </w:rPr>
              <w:t>X</w:t>
            </w:r>
          </w:p>
        </w:tc>
      </w:tr>
      <w:tr w:rsidR="00F83039" w14:paraId="757C9E51" w14:textId="77777777" w:rsidTr="00743CA8">
        <w:trPr>
          <w:cantSplit/>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nil"/>
              <w:left w:val="single" w:sz="8" w:space="0" w:color="999999"/>
              <w:bottom w:val="single" w:sz="8" w:space="0" w:color="999999"/>
              <w:right w:val="single" w:sz="8" w:space="0" w:color="999999"/>
            </w:tcBorders>
            <w:vAlign w:val="center"/>
          </w:tcPr>
          <w:p w14:paraId="53A4778F" w14:textId="7A8411F6" w:rsidR="00F83039" w:rsidRPr="00553366" w:rsidRDefault="00F83039" w:rsidP="00553366">
            <w:pPr>
              <w:spacing w:line="360" w:lineRule="auto"/>
              <w:rPr>
                <w:rFonts w:ascii="Source Sans Pro Light" w:eastAsia="Calibri" w:hAnsi="Source Sans Pro Light" w:cs="Calibri"/>
                <w:color w:val="000000" w:themeColor="text1"/>
              </w:rPr>
            </w:pPr>
            <w:r w:rsidRPr="00553366">
              <w:rPr>
                <w:rFonts w:ascii="Source Sans Pro Light" w:eastAsia="Calibri" w:hAnsi="Source Sans Pro Light" w:cs="Calibri"/>
                <w:color w:val="000000" w:themeColor="text1"/>
              </w:rPr>
              <w:t>Target 21</w:t>
            </w:r>
          </w:p>
        </w:tc>
        <w:tc>
          <w:tcPr>
            <w:tcW w:w="6804" w:type="dxa"/>
            <w:tcBorders>
              <w:top w:val="single" w:sz="8" w:space="0" w:color="999999"/>
              <w:left w:val="single" w:sz="8" w:space="0" w:color="999999"/>
              <w:bottom w:val="single" w:sz="8" w:space="0" w:color="999999"/>
              <w:right w:val="single" w:sz="8" w:space="0" w:color="999999"/>
            </w:tcBorders>
          </w:tcPr>
          <w:p w14:paraId="678B80D7" w14:textId="4DADCB9C" w:rsidR="00F83039" w:rsidRPr="00553366" w:rsidRDefault="00A007E1" w:rsidP="00553366">
            <w:pPr>
              <w:spacing w:line="360" w:lineRule="auto"/>
              <w:ind w:left="30" w:hanging="2"/>
              <w:cnfStyle w:val="000000000000" w:firstRow="0" w:lastRow="0" w:firstColumn="0" w:lastColumn="0" w:oddVBand="0" w:evenVBand="0" w:oddHBand="0" w:evenHBand="0" w:firstRowFirstColumn="0" w:firstRowLastColumn="0" w:lastRowFirstColumn="0" w:lastRowLastColumn="0"/>
              <w:rPr>
                <w:rFonts w:ascii="Source Sans Pro Light" w:hAnsi="Source Sans Pro Light"/>
              </w:rPr>
            </w:pPr>
            <w:r w:rsidRPr="00553366">
              <w:rPr>
                <w:rFonts w:ascii="Source Sans Pro Light" w:hAnsi="Source Sans Pro Light"/>
              </w:rPr>
              <w:t xml:space="preserve">Ensure equitable and effective participation in decision-making related to biodiversity by indigenous peoples and local communities, and respect their rights over lands, </w:t>
            </w:r>
            <w:r w:rsidR="00134BB9" w:rsidRPr="00553366">
              <w:rPr>
                <w:rFonts w:ascii="Source Sans Pro Light" w:hAnsi="Source Sans Pro Light"/>
              </w:rPr>
              <w:t>territories,</w:t>
            </w:r>
            <w:r w:rsidRPr="00553366">
              <w:rPr>
                <w:rFonts w:ascii="Source Sans Pro Light" w:hAnsi="Source Sans Pro Light"/>
              </w:rPr>
              <w:t xml:space="preserve"> and resources, as well as by women and girls, and youth.</w:t>
            </w:r>
          </w:p>
        </w:tc>
        <w:tc>
          <w:tcPr>
            <w:tcW w:w="1078" w:type="dxa"/>
            <w:tcBorders>
              <w:top w:val="single" w:sz="8" w:space="0" w:color="999999"/>
              <w:left w:val="single" w:sz="8" w:space="0" w:color="999999"/>
              <w:bottom w:val="single" w:sz="8" w:space="0" w:color="999999"/>
              <w:right w:val="single" w:sz="8" w:space="0" w:color="999999"/>
            </w:tcBorders>
          </w:tcPr>
          <w:p w14:paraId="6DDA946A" w14:textId="77777777" w:rsidR="00F83039" w:rsidRPr="00EF7857" w:rsidRDefault="00F83039" w:rsidP="78809A89">
            <w:pPr>
              <w:ind w:left="458" w:hanging="458"/>
              <w:cnfStyle w:val="000000000000" w:firstRow="0" w:lastRow="0" w:firstColumn="0" w:lastColumn="0" w:oddVBand="0" w:evenVBand="0" w:oddHBand="0" w:evenHBand="0" w:firstRowFirstColumn="0" w:firstRowLastColumn="0" w:lastRowFirstColumn="0" w:lastRowLastColumn="0"/>
              <w:rPr>
                <w:rFonts w:ascii="Source Sans Pro Light" w:eastAsia="Calibri" w:hAnsi="Source Sans Pro Light" w:cs="Calibri"/>
                <w:color w:val="000000" w:themeColor="text1"/>
                <w:sz w:val="20"/>
              </w:rPr>
            </w:pPr>
          </w:p>
        </w:tc>
      </w:tr>
    </w:tbl>
    <w:p w14:paraId="24BCDB83" w14:textId="61528BCB" w:rsidR="78809A89" w:rsidRPr="00DF4DCE" w:rsidRDefault="78809A89" w:rsidP="78809A89">
      <w:pPr>
        <w:rPr>
          <w:rFonts w:ascii="Source Sans Pro Light" w:eastAsia="Source Sans Pro Light" w:hAnsi="Source Sans Pro Light" w:cs="Source Sans Pro Light"/>
        </w:rPr>
      </w:pPr>
    </w:p>
    <w:p w14:paraId="6BA6AA8A" w14:textId="47E0F2CE" w:rsidR="78809A89" w:rsidRPr="00DF4DCE" w:rsidRDefault="78809A89" w:rsidP="78809A89"/>
    <w:p w14:paraId="79EFAA28" w14:textId="19903B59" w:rsidR="413BB883" w:rsidRPr="00553366" w:rsidRDefault="003E52C1"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b/>
        </w:rPr>
        <w:t xml:space="preserve">Table </w:t>
      </w:r>
      <w:r w:rsidR="000B6E7E" w:rsidRPr="00553366">
        <w:rPr>
          <w:rFonts w:ascii="Source Sans Pro Light" w:eastAsia="Source Sans Pro Light" w:hAnsi="Source Sans Pro Light" w:cs="Source Sans Pro Light"/>
          <w:b/>
        </w:rPr>
        <w:t>3</w:t>
      </w:r>
      <w:r w:rsidR="005E4C43" w:rsidRPr="00553366">
        <w:rPr>
          <w:rFonts w:ascii="Source Sans Pro Light" w:eastAsia="Source Sans Pro Light" w:hAnsi="Source Sans Pro Light" w:cs="Source Sans Pro Light"/>
          <w:b/>
        </w:rPr>
        <w:t>.</w:t>
      </w:r>
      <w:r w:rsidR="00681035" w:rsidRPr="00553366">
        <w:rPr>
          <w:rFonts w:ascii="Source Sans Pro Light" w:eastAsia="Source Sans Pro Light" w:hAnsi="Source Sans Pro Light" w:cs="Source Sans Pro Light"/>
          <w:b/>
        </w:rPr>
        <w:t>2</w:t>
      </w:r>
      <w:r w:rsidRPr="00553366">
        <w:rPr>
          <w:rFonts w:ascii="Source Sans Pro Light" w:eastAsia="Source Sans Pro Light" w:hAnsi="Source Sans Pro Light" w:cs="Source Sans Pro Light"/>
          <w:b/>
        </w:rPr>
        <w:t>:</w:t>
      </w:r>
      <w:r w:rsidRPr="00553366">
        <w:rPr>
          <w:rFonts w:ascii="Source Sans Pro Light" w:eastAsia="Source Sans Pro Light" w:hAnsi="Source Sans Pro Light" w:cs="Source Sans Pro Light"/>
        </w:rPr>
        <w:t xml:space="preserve"> Indicators available for the post-2020 Global Biodiversity monitoring framework, for which eDNA data may be potentially of relevance. </w:t>
      </w:r>
      <w:r w:rsidR="00BC3EEC" w:rsidRPr="00553366">
        <w:rPr>
          <w:rFonts w:ascii="Source Sans Pro Light" w:eastAsia="Source Sans Pro Light" w:hAnsi="Source Sans Pro Light" w:cs="Source Sans Pro Light"/>
        </w:rPr>
        <w:t xml:space="preserve">Numbering of indicators is according to </w:t>
      </w:r>
      <w:r w:rsidR="00BC3EEC" w:rsidRPr="00553366">
        <w:rPr>
          <w:rFonts w:ascii="Source Sans Pro Light" w:eastAsia="Source Sans Pro Light" w:hAnsi="Source Sans Pro Light" w:cs="Source Sans Pro Light"/>
          <w:color w:val="2B579A"/>
          <w:shd w:val="clear" w:color="auto" w:fill="E6E6E6"/>
        </w:rPr>
        <w:lastRenderedPageBreak/>
        <w:fldChar w:fldCharType="begin" w:fldLock="1"/>
      </w:r>
      <w:r w:rsidR="0063198C" w:rsidRPr="00553366">
        <w:rPr>
          <w:rFonts w:ascii="Source Sans Pro Light" w:eastAsia="Source Sans Pro Light" w:hAnsi="Source Sans Pro Light" w:cs="Source Sans Pro Light"/>
        </w:rPr>
        <w:instrText xml:space="preserve"> ADDIN ZOTERO_ITEM CSL_CITATION {"citationID":"xjXOFQpP","properties":{"formattedCitation":"(Indicators for the Post-2020 Global Biodiversity Framework, 2021)","plainCitation":"(Indicators for the Post-2020 Global Biodiversity Framework, 2021)","noteIndex":0},"citationItems":[{"id":"w52rFSGD/mQZd3VPE","uris":["http://www.mendeley.com/documents/?uuid=74ea24d9-10bb-4273-8eda-3b07e0586f64","http://www.mendeley.com/documents/?uuid=b00be746-6ddb-4a8d-9566-6d0686106d7c"],"itemData":{"author":[{"dropping-particle":"","family":"CBD","given":"","non-dropping-particle":"","parse-names":false,"suffix":""}],"id":"ITEM-1","issue":"January","issued":{"date-parts":[["2021"]]},"number":"CBD/SBSTTA/24/INF/16","page":"1-57","title":"Indicators for the Post-2020 Global Biodiversity Framework","type":"legislation"}}],"schema":"https://github.com/citation-style-language/schema/raw/master/csl-citation.json"} </w:instrText>
      </w:r>
      <w:r w:rsidR="00BC3EEC" w:rsidRPr="00553366">
        <w:rPr>
          <w:rFonts w:ascii="Source Sans Pro Light" w:eastAsia="Source Sans Pro Light" w:hAnsi="Source Sans Pro Light" w:cs="Source Sans Pro Light"/>
          <w:color w:val="2B579A"/>
          <w:shd w:val="clear" w:color="auto" w:fill="E6E6E6"/>
        </w:rPr>
        <w:fldChar w:fldCharType="separate"/>
      </w:r>
      <w:r w:rsidR="00C5133D" w:rsidRPr="00553366">
        <w:rPr>
          <w:rFonts w:ascii="Source Sans Pro Light" w:eastAsia="Source Sans Pro Light" w:hAnsi="Source Sans Pro Light" w:cs="Source Sans Pro Light"/>
          <w:noProof/>
        </w:rPr>
        <w:t>(Indicators for the Post-2020 Global Biodiversity Framework, 2021)</w:t>
      </w:r>
      <w:r w:rsidR="00BC3EEC" w:rsidRPr="00553366">
        <w:rPr>
          <w:rFonts w:ascii="Source Sans Pro Light" w:eastAsia="Source Sans Pro Light" w:hAnsi="Source Sans Pro Light" w:cs="Source Sans Pro Light"/>
          <w:color w:val="2B579A"/>
          <w:shd w:val="clear" w:color="auto" w:fill="E6E6E6"/>
        </w:rPr>
        <w:fldChar w:fldCharType="end"/>
      </w:r>
      <w:r w:rsidR="00BC3EEC" w:rsidRPr="00553366">
        <w:rPr>
          <w:rFonts w:ascii="Source Sans Pro Light" w:eastAsia="Source Sans Pro Light" w:hAnsi="Source Sans Pro Light" w:cs="Source Sans Pro Light"/>
        </w:rPr>
        <w:t xml:space="preserve">. </w:t>
      </w:r>
      <w:r w:rsidR="00784381" w:rsidRPr="00553366">
        <w:rPr>
          <w:rFonts w:ascii="Source Sans Pro Light" w:eastAsia="Source Sans Pro Light" w:hAnsi="Source Sans Pro Light" w:cs="Source Sans Pro Light"/>
        </w:rPr>
        <w:t xml:space="preserve">Additional columns indicated those indicators identified as </w:t>
      </w:r>
      <w:r w:rsidR="00873E09" w:rsidRPr="00553366">
        <w:rPr>
          <w:rFonts w:ascii="Source Sans Pro Light" w:eastAsia="Source Sans Pro Light" w:hAnsi="Source Sans Pro Light" w:cs="Source Sans Pro Light"/>
        </w:rPr>
        <w:t>headline indicators</w:t>
      </w:r>
      <w:r w:rsidR="00784381" w:rsidRPr="00553366">
        <w:rPr>
          <w:rFonts w:ascii="Source Sans Pro Light" w:eastAsia="Source Sans Pro Light" w:hAnsi="Source Sans Pro Light" w:cs="Source Sans Pro Light"/>
        </w:rPr>
        <w:t xml:space="preserve"> (Headline)</w:t>
      </w:r>
      <w:r w:rsidR="005B1C92" w:rsidRPr="00553366">
        <w:rPr>
          <w:rFonts w:ascii="Source Sans Pro Light" w:eastAsia="Source Sans Pro Light" w:hAnsi="Source Sans Pro Light" w:cs="Source Sans Pro Light"/>
        </w:rPr>
        <w:t xml:space="preserve">, as well as those common with other global initiatives (SDG and IPBES) </w:t>
      </w:r>
      <w:r w:rsidR="00A4409F" w:rsidRPr="00553366">
        <w:rPr>
          <w:rFonts w:ascii="Source Sans Pro Light" w:eastAsia="Source Sans Pro Light" w:hAnsi="Source Sans Pro Light" w:cs="Source Sans Pro Light"/>
        </w:rPr>
        <w:t xml:space="preserve">or used within the frame of </w:t>
      </w:r>
      <w:r w:rsidR="00BC66BF" w:rsidRPr="00553366">
        <w:rPr>
          <w:rFonts w:ascii="Source Sans Pro Light" w:eastAsia="Source Sans Pro Light" w:hAnsi="Source Sans Pro Light" w:cs="Source Sans Pro Light"/>
        </w:rPr>
        <w:t>Essential Biodiversity Variables (EBV).</w:t>
      </w:r>
      <w:r w:rsidR="00873E09" w:rsidRPr="00553366">
        <w:rPr>
          <w:rFonts w:ascii="Source Sans Pro Light" w:eastAsia="Source Sans Pro Light" w:hAnsi="Source Sans Pro Light" w:cs="Source Sans Pro Light"/>
        </w:rPr>
        <w:t xml:space="preserve"> </w:t>
      </w:r>
    </w:p>
    <w:tbl>
      <w:tblPr>
        <w:tblStyle w:val="PlainTable2"/>
        <w:tblW w:w="9072" w:type="dxa"/>
        <w:tblLayout w:type="fixed"/>
        <w:tblLook w:val="04A0" w:firstRow="1" w:lastRow="0" w:firstColumn="1" w:lastColumn="0" w:noHBand="0" w:noVBand="1"/>
      </w:tblPr>
      <w:tblGrid>
        <w:gridCol w:w="760"/>
        <w:gridCol w:w="4627"/>
        <w:gridCol w:w="1134"/>
        <w:gridCol w:w="850"/>
        <w:gridCol w:w="851"/>
        <w:gridCol w:w="850"/>
      </w:tblGrid>
      <w:tr w:rsidR="00EC4F0C" w:rsidRPr="00553366" w14:paraId="1D029519" w14:textId="37B5FF91" w:rsidTr="00590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5A9A6FBB" w14:textId="77777777" w:rsidR="00EC4F0C" w:rsidRPr="00553366" w:rsidRDefault="00EC4F0C" w:rsidP="00553366">
            <w:pPr>
              <w:spacing w:line="360" w:lineRule="auto"/>
              <w:rPr>
                <w:rFonts w:ascii="Source Sans Pro SemiBold" w:eastAsia="Source Sans Pro SemiBold" w:hAnsi="Source Sans Pro SemiBold" w:cs="Source Sans Pro SemiBold"/>
              </w:rPr>
            </w:pPr>
            <w:r w:rsidRPr="00553366">
              <w:rPr>
                <w:rFonts w:ascii="Source Sans Pro SemiBold" w:eastAsia="Source Sans Pro SemiBold" w:hAnsi="Source Sans Pro SemiBold" w:cs="Source Sans Pro SemiBold"/>
              </w:rPr>
              <w:t>#</w:t>
            </w:r>
          </w:p>
        </w:tc>
        <w:tc>
          <w:tcPr>
            <w:tcW w:w="4627" w:type="dxa"/>
          </w:tcPr>
          <w:p w14:paraId="31794B83" w14:textId="77777777" w:rsidR="00EC4F0C" w:rsidRPr="00553366" w:rsidRDefault="00EC4F0C" w:rsidP="00553366">
            <w:pPr>
              <w:spacing w:line="360" w:lineRule="auto"/>
              <w:cnfStyle w:val="100000000000" w:firstRow="1" w:lastRow="0" w:firstColumn="0" w:lastColumn="0" w:oddVBand="0" w:evenVBand="0" w:oddHBand="0" w:evenHBand="0" w:firstRowFirstColumn="0" w:firstRowLastColumn="0" w:lastRowFirstColumn="0" w:lastRowLastColumn="0"/>
              <w:rPr>
                <w:rFonts w:ascii="Source Sans Pro SemiBold" w:eastAsia="Source Sans Pro SemiBold" w:hAnsi="Source Sans Pro SemiBold" w:cs="Source Sans Pro SemiBold"/>
              </w:rPr>
            </w:pPr>
            <w:r w:rsidRPr="00553366">
              <w:rPr>
                <w:rFonts w:ascii="Source Sans Pro SemiBold" w:eastAsia="Source Sans Pro SemiBold" w:hAnsi="Source Sans Pro SemiBold" w:cs="Source Sans Pro SemiBold"/>
              </w:rPr>
              <w:t>Indicator</w:t>
            </w:r>
          </w:p>
        </w:tc>
        <w:tc>
          <w:tcPr>
            <w:tcW w:w="1134" w:type="dxa"/>
          </w:tcPr>
          <w:p w14:paraId="118FCBB1" w14:textId="04A315B8" w:rsidR="00C176DB" w:rsidRPr="00553366" w:rsidRDefault="00C176DB" w:rsidP="00553366">
            <w:pPr>
              <w:spacing w:line="360" w:lineRule="auto"/>
              <w:cnfStyle w:val="100000000000" w:firstRow="1" w:lastRow="0" w:firstColumn="0" w:lastColumn="0" w:oddVBand="0" w:evenVBand="0" w:oddHBand="0" w:evenHBand="0" w:firstRowFirstColumn="0" w:firstRowLastColumn="0" w:lastRowFirstColumn="0" w:lastRowLastColumn="0"/>
              <w:rPr>
                <w:rFonts w:ascii="Source Sans Pro SemiBold" w:eastAsia="Source Sans Pro SemiBold" w:hAnsi="Source Sans Pro SemiBold" w:cs="Source Sans Pro SemiBold"/>
              </w:rPr>
            </w:pPr>
            <w:r w:rsidRPr="00553366">
              <w:rPr>
                <w:rFonts w:ascii="Source Sans Pro SemiBold" w:eastAsia="Source Sans Pro SemiBold" w:hAnsi="Source Sans Pro SemiBold" w:cs="Source Sans Pro SemiBold"/>
              </w:rPr>
              <w:t>Headline</w:t>
            </w:r>
          </w:p>
        </w:tc>
        <w:tc>
          <w:tcPr>
            <w:tcW w:w="850" w:type="dxa"/>
          </w:tcPr>
          <w:p w14:paraId="7DBF4993" w14:textId="12286A68" w:rsidR="0047449A" w:rsidRPr="00553366" w:rsidRDefault="0047449A" w:rsidP="00553366">
            <w:pPr>
              <w:spacing w:line="360" w:lineRule="auto"/>
              <w:cnfStyle w:val="100000000000" w:firstRow="1" w:lastRow="0" w:firstColumn="0" w:lastColumn="0" w:oddVBand="0" w:evenVBand="0" w:oddHBand="0" w:evenHBand="0" w:firstRowFirstColumn="0" w:firstRowLastColumn="0" w:lastRowFirstColumn="0" w:lastRowLastColumn="0"/>
              <w:rPr>
                <w:rFonts w:ascii="Source Sans Pro SemiBold" w:eastAsia="Source Sans Pro SemiBold" w:hAnsi="Source Sans Pro SemiBold" w:cs="Source Sans Pro SemiBold"/>
              </w:rPr>
            </w:pPr>
            <w:r w:rsidRPr="00553366">
              <w:rPr>
                <w:rFonts w:ascii="Source Sans Pro SemiBold" w:eastAsia="Source Sans Pro SemiBold" w:hAnsi="Source Sans Pro SemiBold" w:cs="Source Sans Pro SemiBold"/>
              </w:rPr>
              <w:t>SDG</w:t>
            </w:r>
          </w:p>
        </w:tc>
        <w:tc>
          <w:tcPr>
            <w:tcW w:w="851" w:type="dxa"/>
          </w:tcPr>
          <w:p w14:paraId="42F5223C" w14:textId="26A82C0B" w:rsidR="0047449A" w:rsidRPr="00553366" w:rsidRDefault="0047449A" w:rsidP="00553366">
            <w:pPr>
              <w:spacing w:line="360" w:lineRule="auto"/>
              <w:cnfStyle w:val="100000000000" w:firstRow="1" w:lastRow="0" w:firstColumn="0" w:lastColumn="0" w:oddVBand="0" w:evenVBand="0" w:oddHBand="0" w:evenHBand="0" w:firstRowFirstColumn="0" w:firstRowLastColumn="0" w:lastRowFirstColumn="0" w:lastRowLastColumn="0"/>
              <w:rPr>
                <w:rFonts w:ascii="Source Sans Pro SemiBold" w:eastAsia="Source Sans Pro SemiBold" w:hAnsi="Source Sans Pro SemiBold" w:cs="Source Sans Pro SemiBold"/>
              </w:rPr>
            </w:pPr>
            <w:r w:rsidRPr="00553366">
              <w:rPr>
                <w:rFonts w:ascii="Source Sans Pro SemiBold" w:eastAsia="Source Sans Pro SemiBold" w:hAnsi="Source Sans Pro SemiBold" w:cs="Source Sans Pro SemiBold"/>
              </w:rPr>
              <w:t>IPBES</w:t>
            </w:r>
          </w:p>
        </w:tc>
        <w:tc>
          <w:tcPr>
            <w:tcW w:w="850" w:type="dxa"/>
          </w:tcPr>
          <w:p w14:paraId="49E40330" w14:textId="4F469B77" w:rsidR="0047449A" w:rsidRPr="00553366" w:rsidRDefault="0047449A" w:rsidP="00553366">
            <w:pPr>
              <w:spacing w:line="360" w:lineRule="auto"/>
              <w:cnfStyle w:val="100000000000" w:firstRow="1" w:lastRow="0" w:firstColumn="0" w:lastColumn="0" w:oddVBand="0" w:evenVBand="0" w:oddHBand="0" w:evenHBand="0" w:firstRowFirstColumn="0" w:firstRowLastColumn="0" w:lastRowFirstColumn="0" w:lastRowLastColumn="0"/>
              <w:rPr>
                <w:rFonts w:ascii="Source Sans Pro SemiBold" w:eastAsia="Source Sans Pro SemiBold" w:hAnsi="Source Sans Pro SemiBold" w:cs="Source Sans Pro SemiBold"/>
              </w:rPr>
            </w:pPr>
            <w:r w:rsidRPr="00553366">
              <w:rPr>
                <w:rFonts w:ascii="Source Sans Pro SemiBold" w:eastAsia="Source Sans Pro SemiBold" w:hAnsi="Source Sans Pro SemiBold" w:cs="Source Sans Pro SemiBold"/>
              </w:rPr>
              <w:t>EBV</w:t>
            </w:r>
          </w:p>
        </w:tc>
      </w:tr>
      <w:tr w:rsidR="00EC4F0C" w:rsidRPr="00553366" w14:paraId="41EAFDD5" w14:textId="06ABE032"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4A853C45"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13</w:t>
            </w:r>
          </w:p>
        </w:tc>
        <w:tc>
          <w:tcPr>
            <w:tcW w:w="4627" w:type="dxa"/>
          </w:tcPr>
          <w:p w14:paraId="4C0539FE"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Biodiversity Habitat Index </w:t>
            </w:r>
          </w:p>
        </w:tc>
        <w:tc>
          <w:tcPr>
            <w:tcW w:w="1134" w:type="dxa"/>
            <w:vAlign w:val="center"/>
          </w:tcPr>
          <w:p w14:paraId="22CE80ED"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E2414D9"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184F281E" w14:textId="448DBF8A" w:rsidR="00EF78B5" w:rsidRPr="00553366" w:rsidRDefault="00EF78B5"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450DF9BC" w14:textId="38A346FA" w:rsidR="00B01109" w:rsidRPr="00553366" w:rsidRDefault="00B01109"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r>
      <w:tr w:rsidR="00EC4F0C" w:rsidRPr="00553366" w14:paraId="525F51FD" w14:textId="48EFE441" w:rsidTr="009102F1">
        <w:tc>
          <w:tcPr>
            <w:cnfStyle w:val="001000000000" w:firstRow="0" w:lastRow="0" w:firstColumn="1" w:lastColumn="0" w:oddVBand="0" w:evenVBand="0" w:oddHBand="0" w:evenHBand="0" w:firstRowFirstColumn="0" w:firstRowLastColumn="0" w:lastRowFirstColumn="0" w:lastRowLastColumn="0"/>
            <w:tcW w:w="760" w:type="dxa"/>
          </w:tcPr>
          <w:p w14:paraId="61F46F75"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14</w:t>
            </w:r>
          </w:p>
        </w:tc>
        <w:tc>
          <w:tcPr>
            <w:tcW w:w="4627" w:type="dxa"/>
          </w:tcPr>
          <w:p w14:paraId="48AAA1A3"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Biodiversity Intactness Index </w:t>
            </w:r>
          </w:p>
        </w:tc>
        <w:tc>
          <w:tcPr>
            <w:tcW w:w="1134" w:type="dxa"/>
            <w:vAlign w:val="center"/>
          </w:tcPr>
          <w:p w14:paraId="1A771632"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B8E1423"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23A0B8ED" w14:textId="0CF9FBAF" w:rsidR="0081530C" w:rsidRPr="00553366" w:rsidRDefault="0081530C"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2940E168" w14:textId="46C80F7D" w:rsidR="00E33D92" w:rsidRPr="00553366" w:rsidRDefault="00E33D92"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r>
      <w:tr w:rsidR="00EC4F0C" w:rsidRPr="00553366" w14:paraId="64F6FDDE" w14:textId="2851DA9B"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7BEE2986"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23</w:t>
            </w:r>
          </w:p>
        </w:tc>
        <w:tc>
          <w:tcPr>
            <w:tcW w:w="4627" w:type="dxa"/>
          </w:tcPr>
          <w:p w14:paraId="044CB30A"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Comprehensiveness of conservation of socioeconomically as well as culturally valuable species </w:t>
            </w:r>
          </w:p>
        </w:tc>
        <w:tc>
          <w:tcPr>
            <w:tcW w:w="1134" w:type="dxa"/>
            <w:vAlign w:val="center"/>
          </w:tcPr>
          <w:p w14:paraId="497C15F8"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6B988E38"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C01E4D4" w14:textId="77777777" w:rsidR="0047449A" w:rsidRPr="00553366" w:rsidRDefault="0047449A"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521711D2"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432ACBEC" w14:textId="6BB2B075" w:rsidTr="009102F1">
        <w:tc>
          <w:tcPr>
            <w:cnfStyle w:val="001000000000" w:firstRow="0" w:lastRow="0" w:firstColumn="1" w:lastColumn="0" w:oddVBand="0" w:evenVBand="0" w:oddHBand="0" w:evenHBand="0" w:firstRowFirstColumn="0" w:firstRowLastColumn="0" w:lastRowFirstColumn="0" w:lastRowLastColumn="0"/>
            <w:tcW w:w="760" w:type="dxa"/>
          </w:tcPr>
          <w:p w14:paraId="5E502ED7"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36</w:t>
            </w:r>
          </w:p>
        </w:tc>
        <w:tc>
          <w:tcPr>
            <w:tcW w:w="4627" w:type="dxa"/>
          </w:tcPr>
          <w:p w14:paraId="57F601EB"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Ecosystem Intactness Index </w:t>
            </w:r>
          </w:p>
        </w:tc>
        <w:tc>
          <w:tcPr>
            <w:tcW w:w="1134" w:type="dxa"/>
            <w:vAlign w:val="center"/>
          </w:tcPr>
          <w:p w14:paraId="410B393F"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658095AE"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71DFCDC8"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544C00F"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64F72E38" w14:textId="69ECF1CC"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548F3F29"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37</w:t>
            </w:r>
          </w:p>
        </w:tc>
        <w:tc>
          <w:tcPr>
            <w:tcW w:w="4627" w:type="dxa"/>
          </w:tcPr>
          <w:p w14:paraId="4556C37F"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EDGE Index </w:t>
            </w:r>
          </w:p>
        </w:tc>
        <w:tc>
          <w:tcPr>
            <w:tcW w:w="1134" w:type="dxa"/>
            <w:vAlign w:val="center"/>
          </w:tcPr>
          <w:p w14:paraId="3C6DB117"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09DBFCE"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10F5BF3"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47837DE1"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43CD00C7" w14:textId="735E9C50" w:rsidTr="009102F1">
        <w:tc>
          <w:tcPr>
            <w:cnfStyle w:val="001000000000" w:firstRow="0" w:lastRow="0" w:firstColumn="1" w:lastColumn="0" w:oddVBand="0" w:evenVBand="0" w:oddHBand="0" w:evenHBand="0" w:firstRowFirstColumn="0" w:firstRowLastColumn="0" w:lastRowFirstColumn="0" w:lastRowLastColumn="0"/>
            <w:tcW w:w="760" w:type="dxa"/>
          </w:tcPr>
          <w:p w14:paraId="4B0BA468"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43</w:t>
            </w:r>
          </w:p>
        </w:tc>
        <w:tc>
          <w:tcPr>
            <w:tcW w:w="4627" w:type="dxa"/>
          </w:tcPr>
          <w:p w14:paraId="6189416B"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Forest Landscape Integrity Index </w:t>
            </w:r>
          </w:p>
        </w:tc>
        <w:tc>
          <w:tcPr>
            <w:tcW w:w="1134" w:type="dxa"/>
            <w:vAlign w:val="center"/>
          </w:tcPr>
          <w:p w14:paraId="7062CB32"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B8141CF"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1933B3B0"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43D2B2C2"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18A37149" w14:textId="0971377A"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4D16568B"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45</w:t>
            </w:r>
          </w:p>
        </w:tc>
        <w:tc>
          <w:tcPr>
            <w:tcW w:w="4627" w:type="dxa"/>
          </w:tcPr>
          <w:p w14:paraId="1EDB8F3E"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Freshwater/wetland dependent Living Planet Index </w:t>
            </w:r>
          </w:p>
        </w:tc>
        <w:tc>
          <w:tcPr>
            <w:tcW w:w="1134" w:type="dxa"/>
            <w:vAlign w:val="center"/>
          </w:tcPr>
          <w:p w14:paraId="12E1FDC9"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53D857C"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F2F2295"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DA28BFD"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72A5CABB" w14:textId="53435115" w:rsidTr="009102F1">
        <w:tc>
          <w:tcPr>
            <w:cnfStyle w:val="001000000000" w:firstRow="0" w:lastRow="0" w:firstColumn="1" w:lastColumn="0" w:oddVBand="0" w:evenVBand="0" w:oddHBand="0" w:evenHBand="0" w:firstRowFirstColumn="0" w:firstRowLastColumn="0" w:lastRowFirstColumn="0" w:lastRowLastColumn="0"/>
            <w:tcW w:w="760" w:type="dxa"/>
          </w:tcPr>
          <w:p w14:paraId="7ADF5552"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51</w:t>
            </w:r>
          </w:p>
        </w:tc>
        <w:tc>
          <w:tcPr>
            <w:tcW w:w="4627" w:type="dxa"/>
          </w:tcPr>
          <w:p w14:paraId="0CA9F420"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Growth in number and representation of records and species in the Living Planet Index database </w:t>
            </w:r>
          </w:p>
        </w:tc>
        <w:tc>
          <w:tcPr>
            <w:tcW w:w="1134" w:type="dxa"/>
            <w:vAlign w:val="center"/>
          </w:tcPr>
          <w:p w14:paraId="7AECEF45"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22614066"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33FF72DB"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223E497"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09B07FF7" w14:textId="1E55CAA0"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4A5E56AE"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52</w:t>
            </w:r>
          </w:p>
        </w:tc>
        <w:tc>
          <w:tcPr>
            <w:tcW w:w="4627" w:type="dxa"/>
          </w:tcPr>
          <w:p w14:paraId="7426651E"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Growth in Species Occurrence Records Accessible Through GBIF </w:t>
            </w:r>
          </w:p>
        </w:tc>
        <w:tc>
          <w:tcPr>
            <w:tcW w:w="1134" w:type="dxa"/>
            <w:vAlign w:val="center"/>
          </w:tcPr>
          <w:p w14:paraId="09E1C309"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64593006"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EFE32E8"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5A4F4BA"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3AEEB0AA" w14:textId="23529CCE" w:rsidTr="009102F1">
        <w:tc>
          <w:tcPr>
            <w:cnfStyle w:val="001000000000" w:firstRow="0" w:lastRow="0" w:firstColumn="1" w:lastColumn="0" w:oddVBand="0" w:evenVBand="0" w:oddHBand="0" w:evenHBand="0" w:firstRowFirstColumn="0" w:firstRowLastColumn="0" w:lastRowFirstColumn="0" w:lastRowLastColumn="0"/>
            <w:tcW w:w="760" w:type="dxa"/>
          </w:tcPr>
          <w:p w14:paraId="0E9E90D0"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54</w:t>
            </w:r>
          </w:p>
        </w:tc>
        <w:tc>
          <w:tcPr>
            <w:tcW w:w="4627" w:type="dxa"/>
          </w:tcPr>
          <w:p w14:paraId="7E3D36EB"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In situ and ex situ records-based index of within-species genetic diversity </w:t>
            </w:r>
          </w:p>
        </w:tc>
        <w:tc>
          <w:tcPr>
            <w:tcW w:w="1134" w:type="dxa"/>
            <w:vAlign w:val="center"/>
          </w:tcPr>
          <w:p w14:paraId="3355989E"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9862750"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78A3864E"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4E85A62B"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061C60C3" w14:textId="226C5E5C"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5F0A0420"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55</w:t>
            </w:r>
          </w:p>
        </w:tc>
        <w:tc>
          <w:tcPr>
            <w:tcW w:w="4627" w:type="dxa"/>
          </w:tcPr>
          <w:p w14:paraId="34150185"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Level of water stress: freshwater withdrawal as a proportion of available freshwater resources </w:t>
            </w:r>
          </w:p>
        </w:tc>
        <w:tc>
          <w:tcPr>
            <w:tcW w:w="1134" w:type="dxa"/>
            <w:vAlign w:val="center"/>
          </w:tcPr>
          <w:p w14:paraId="7383958A"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0044CCA8" w14:textId="6907C187" w:rsidR="0097723D" w:rsidRPr="00553366" w:rsidRDefault="0097723D"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1" w:type="dxa"/>
            <w:vAlign w:val="center"/>
          </w:tcPr>
          <w:p w14:paraId="1ADA9F26"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845AC6A"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027A7A7F" w14:textId="40CBE3BD" w:rsidTr="009102F1">
        <w:tc>
          <w:tcPr>
            <w:cnfStyle w:val="001000000000" w:firstRow="0" w:lastRow="0" w:firstColumn="1" w:lastColumn="0" w:oddVBand="0" w:evenVBand="0" w:oddHBand="0" w:evenHBand="0" w:firstRowFirstColumn="0" w:firstRowLastColumn="0" w:lastRowFirstColumn="0" w:lastRowLastColumn="0"/>
            <w:tcW w:w="760" w:type="dxa"/>
          </w:tcPr>
          <w:p w14:paraId="1B10D207"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58</w:t>
            </w:r>
          </w:p>
        </w:tc>
        <w:tc>
          <w:tcPr>
            <w:tcW w:w="4627" w:type="dxa"/>
          </w:tcPr>
          <w:p w14:paraId="78583AD4"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Living Planet Index (LPI) </w:t>
            </w:r>
          </w:p>
        </w:tc>
        <w:tc>
          <w:tcPr>
            <w:tcW w:w="1134" w:type="dxa"/>
            <w:vAlign w:val="center"/>
          </w:tcPr>
          <w:p w14:paraId="4DB2F3FA" w14:textId="12CF606D" w:rsidR="00C176DB" w:rsidRPr="00553366" w:rsidRDefault="009102F1"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4B4C2D7E"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73388EB8" w14:textId="6D392749" w:rsidR="00AD6292" w:rsidRPr="00553366" w:rsidRDefault="00AD6292"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77BD3A48" w14:textId="017C4D92" w:rsidR="00012ABB" w:rsidRPr="00553366" w:rsidRDefault="00012AB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r>
      <w:tr w:rsidR="00EC4F0C" w:rsidRPr="00553366" w14:paraId="46B290D8" w14:textId="43826524"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6BEF8429"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59</w:t>
            </w:r>
          </w:p>
        </w:tc>
        <w:tc>
          <w:tcPr>
            <w:tcW w:w="4627" w:type="dxa"/>
          </w:tcPr>
          <w:p w14:paraId="57FAA36C"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Marine Trophic Index </w:t>
            </w:r>
          </w:p>
        </w:tc>
        <w:tc>
          <w:tcPr>
            <w:tcW w:w="1134" w:type="dxa"/>
            <w:vAlign w:val="center"/>
          </w:tcPr>
          <w:p w14:paraId="5A108133"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0C3964A0"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7573C2B1" w14:textId="44A51CFF" w:rsidR="00AA2D3B" w:rsidRPr="00553366" w:rsidRDefault="00AA2D3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2FB5CFEE" w14:textId="30AC3EC4" w:rsidR="00513F1B" w:rsidRPr="00553366" w:rsidRDefault="00513F1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r>
      <w:tr w:rsidR="00EC4F0C" w:rsidRPr="00553366" w14:paraId="7DA1B4D8" w14:textId="53F566F1" w:rsidTr="009102F1">
        <w:tc>
          <w:tcPr>
            <w:cnfStyle w:val="001000000000" w:firstRow="0" w:lastRow="0" w:firstColumn="1" w:lastColumn="0" w:oddVBand="0" w:evenVBand="0" w:oddHBand="0" w:evenHBand="0" w:firstRowFirstColumn="0" w:firstRowLastColumn="0" w:lastRowFirstColumn="0" w:lastRowLastColumn="0"/>
            <w:tcW w:w="760" w:type="dxa"/>
          </w:tcPr>
          <w:p w14:paraId="22CE94E9"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61</w:t>
            </w:r>
          </w:p>
        </w:tc>
        <w:tc>
          <w:tcPr>
            <w:tcW w:w="4627" w:type="dxa"/>
          </w:tcPr>
          <w:p w14:paraId="2CEE8512"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Mean Species Abundance </w:t>
            </w:r>
          </w:p>
        </w:tc>
        <w:tc>
          <w:tcPr>
            <w:tcW w:w="1134" w:type="dxa"/>
            <w:vAlign w:val="center"/>
          </w:tcPr>
          <w:p w14:paraId="653C1680"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FA6C785"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EAFC4CB"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823F217"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54AA347D" w14:textId="7C05F970"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7B96EF7A"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lastRenderedPageBreak/>
              <w:t>84</w:t>
            </w:r>
          </w:p>
        </w:tc>
        <w:tc>
          <w:tcPr>
            <w:tcW w:w="4627" w:type="dxa"/>
          </w:tcPr>
          <w:p w14:paraId="2B8A5F68"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Number of invasive alien species in national lists as per Global Register of Introduced and Invasive Species </w:t>
            </w:r>
          </w:p>
        </w:tc>
        <w:tc>
          <w:tcPr>
            <w:tcW w:w="1134" w:type="dxa"/>
            <w:vAlign w:val="center"/>
          </w:tcPr>
          <w:p w14:paraId="4F202946"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2BF12506"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5B8B9948"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0A408BE2"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07A7E1C4" w14:textId="663D9BB9" w:rsidTr="009102F1">
        <w:tc>
          <w:tcPr>
            <w:cnfStyle w:val="001000000000" w:firstRow="0" w:lastRow="0" w:firstColumn="1" w:lastColumn="0" w:oddVBand="0" w:evenVBand="0" w:oddHBand="0" w:evenHBand="0" w:firstRowFirstColumn="0" w:firstRowLastColumn="0" w:lastRowFirstColumn="0" w:lastRowLastColumn="0"/>
            <w:tcW w:w="760" w:type="dxa"/>
          </w:tcPr>
          <w:p w14:paraId="0D626DC5"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90</w:t>
            </w:r>
          </w:p>
        </w:tc>
        <w:tc>
          <w:tcPr>
            <w:tcW w:w="4627" w:type="dxa"/>
          </w:tcPr>
          <w:p w14:paraId="18B1956A"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Ocean Health Index </w:t>
            </w:r>
          </w:p>
        </w:tc>
        <w:tc>
          <w:tcPr>
            <w:tcW w:w="1134" w:type="dxa"/>
            <w:vAlign w:val="center"/>
          </w:tcPr>
          <w:p w14:paraId="453B569B"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DF0B35F"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A5DA5A2"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DE44C72"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72E95233" w14:textId="72EB14B9"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49DC8D52"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102</w:t>
            </w:r>
          </w:p>
        </w:tc>
        <w:tc>
          <w:tcPr>
            <w:tcW w:w="4627" w:type="dxa"/>
          </w:tcPr>
          <w:p w14:paraId="1B1C78C6"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Percentage of threatened species that are improving in status according to the Red List </w:t>
            </w:r>
          </w:p>
        </w:tc>
        <w:tc>
          <w:tcPr>
            <w:tcW w:w="1134" w:type="dxa"/>
            <w:vAlign w:val="center"/>
          </w:tcPr>
          <w:p w14:paraId="28FAF6FD"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9981709"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6C911179"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41DF744"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5D16E1ED" w14:textId="234DC051" w:rsidTr="009102F1">
        <w:tc>
          <w:tcPr>
            <w:cnfStyle w:val="001000000000" w:firstRow="0" w:lastRow="0" w:firstColumn="1" w:lastColumn="0" w:oddVBand="0" w:evenVBand="0" w:oddHBand="0" w:evenHBand="0" w:firstRowFirstColumn="0" w:firstRowLastColumn="0" w:lastRowFirstColumn="0" w:lastRowLastColumn="0"/>
            <w:tcW w:w="760" w:type="dxa"/>
          </w:tcPr>
          <w:p w14:paraId="51CAF0A5"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103</w:t>
            </w:r>
          </w:p>
        </w:tc>
        <w:tc>
          <w:tcPr>
            <w:tcW w:w="4627" w:type="dxa"/>
          </w:tcPr>
          <w:p w14:paraId="65E9C59E"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Progress towards sustainable forest management </w:t>
            </w:r>
          </w:p>
        </w:tc>
        <w:tc>
          <w:tcPr>
            <w:tcW w:w="1134" w:type="dxa"/>
            <w:vAlign w:val="center"/>
          </w:tcPr>
          <w:p w14:paraId="0E98460A"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46CADC9" w14:textId="4F319F77" w:rsidR="00AE7C4C" w:rsidRPr="00553366" w:rsidRDefault="00AE7C4C"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1" w:type="dxa"/>
            <w:vAlign w:val="center"/>
          </w:tcPr>
          <w:p w14:paraId="3B19CFF7"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7DA4B268"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27D42E77" w14:textId="59DFEEAF"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1305BD1F"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110</w:t>
            </w:r>
          </w:p>
        </w:tc>
        <w:tc>
          <w:tcPr>
            <w:tcW w:w="4627" w:type="dxa"/>
          </w:tcPr>
          <w:p w14:paraId="6A530DF0"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Proportion of known species assessed through the IUCN Red List </w:t>
            </w:r>
          </w:p>
        </w:tc>
        <w:tc>
          <w:tcPr>
            <w:tcW w:w="1134" w:type="dxa"/>
            <w:vAlign w:val="center"/>
          </w:tcPr>
          <w:p w14:paraId="7D90FAF7"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667A869C"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69600075"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56639811"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40D35FA1" w14:textId="576DB832" w:rsidTr="009102F1">
        <w:tc>
          <w:tcPr>
            <w:cnfStyle w:val="001000000000" w:firstRow="0" w:lastRow="0" w:firstColumn="1" w:lastColumn="0" w:oddVBand="0" w:evenVBand="0" w:oddHBand="0" w:evenHBand="0" w:firstRowFirstColumn="0" w:firstRowLastColumn="0" w:lastRowFirstColumn="0" w:lastRowLastColumn="0"/>
            <w:tcW w:w="760" w:type="dxa"/>
          </w:tcPr>
          <w:p w14:paraId="6B243735"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128</w:t>
            </w:r>
          </w:p>
        </w:tc>
        <w:tc>
          <w:tcPr>
            <w:tcW w:w="4627" w:type="dxa"/>
          </w:tcPr>
          <w:p w14:paraId="56A4F3AE"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Red List Index (RLI) </w:t>
            </w:r>
          </w:p>
        </w:tc>
        <w:tc>
          <w:tcPr>
            <w:tcW w:w="1134" w:type="dxa"/>
            <w:vAlign w:val="center"/>
          </w:tcPr>
          <w:p w14:paraId="4EE1D0DF" w14:textId="02E99786" w:rsidR="00C176DB" w:rsidRPr="00553366" w:rsidRDefault="00E676BD"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5C667F69" w14:textId="5666AD58" w:rsidR="00E676BD" w:rsidRPr="00553366" w:rsidRDefault="00E676BD"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1" w:type="dxa"/>
            <w:vAlign w:val="center"/>
          </w:tcPr>
          <w:p w14:paraId="5110FBB0" w14:textId="0D5637AF" w:rsidR="008E7C7A" w:rsidRPr="00553366" w:rsidRDefault="008E7C7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110C1650" w14:textId="74F1F621" w:rsidR="00012ABB" w:rsidRPr="00553366" w:rsidRDefault="00012AB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r>
      <w:tr w:rsidR="00EC4F0C" w:rsidRPr="00553366" w14:paraId="0555A610" w14:textId="213CA263"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6B38063E"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133</w:t>
            </w:r>
          </w:p>
        </w:tc>
        <w:tc>
          <w:tcPr>
            <w:tcW w:w="4627" w:type="dxa"/>
          </w:tcPr>
          <w:p w14:paraId="0B8EAE64"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Species Habitat Index </w:t>
            </w:r>
          </w:p>
        </w:tc>
        <w:tc>
          <w:tcPr>
            <w:tcW w:w="1134" w:type="dxa"/>
            <w:vAlign w:val="center"/>
          </w:tcPr>
          <w:p w14:paraId="7C56DEDC" w14:textId="41277777" w:rsidR="00C176DB" w:rsidRPr="00553366" w:rsidRDefault="001128A3"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7EA0748A"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23C313C4" w14:textId="3FA2EE45" w:rsidR="0026753D" w:rsidRPr="00553366" w:rsidRDefault="0026753D"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5B4E97E8"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7A1A9995" w14:textId="688C5D0D" w:rsidTr="009102F1">
        <w:tc>
          <w:tcPr>
            <w:cnfStyle w:val="001000000000" w:firstRow="0" w:lastRow="0" w:firstColumn="1" w:lastColumn="0" w:oddVBand="0" w:evenVBand="0" w:oddHBand="0" w:evenHBand="0" w:firstRowFirstColumn="0" w:firstRowLastColumn="0" w:lastRowFirstColumn="0" w:lastRowLastColumn="0"/>
            <w:tcW w:w="760" w:type="dxa"/>
          </w:tcPr>
          <w:p w14:paraId="36CB3ADF"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135</w:t>
            </w:r>
          </w:p>
        </w:tc>
        <w:tc>
          <w:tcPr>
            <w:tcW w:w="4627" w:type="dxa"/>
          </w:tcPr>
          <w:p w14:paraId="0CD4FCF7"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Species Status Information Index </w:t>
            </w:r>
          </w:p>
        </w:tc>
        <w:tc>
          <w:tcPr>
            <w:tcW w:w="1134" w:type="dxa"/>
            <w:vAlign w:val="center"/>
          </w:tcPr>
          <w:p w14:paraId="55DD4DB1"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6985914"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5611BB0A"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50E4350"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229A7FBC" w14:textId="13213D70"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77214F18"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144</w:t>
            </w:r>
          </w:p>
        </w:tc>
        <w:tc>
          <w:tcPr>
            <w:tcW w:w="4627" w:type="dxa"/>
          </w:tcPr>
          <w:p w14:paraId="1EEF00AA" w14:textId="77777777" w:rsidR="00EC4F0C" w:rsidRPr="00553366" w:rsidRDefault="00EC4F0C"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Trends in invasive alien species vertebrate eradications </w:t>
            </w:r>
          </w:p>
        </w:tc>
        <w:tc>
          <w:tcPr>
            <w:tcW w:w="1134" w:type="dxa"/>
            <w:vAlign w:val="center"/>
          </w:tcPr>
          <w:p w14:paraId="142C24B3"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18DD8CBF"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74AF0B53" w14:textId="689BA1A9" w:rsidR="002F424D" w:rsidRPr="00553366" w:rsidRDefault="002F424D"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5695900F"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4037A2A1" w14:textId="46832338" w:rsidTr="009102F1">
        <w:tc>
          <w:tcPr>
            <w:cnfStyle w:val="001000000000" w:firstRow="0" w:lastRow="0" w:firstColumn="1" w:lastColumn="0" w:oddVBand="0" w:evenVBand="0" w:oddHBand="0" w:evenHBand="0" w:firstRowFirstColumn="0" w:firstRowLastColumn="0" w:lastRowFirstColumn="0" w:lastRowLastColumn="0"/>
            <w:tcW w:w="760" w:type="dxa"/>
          </w:tcPr>
          <w:p w14:paraId="6E778015"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151</w:t>
            </w:r>
          </w:p>
        </w:tc>
        <w:tc>
          <w:tcPr>
            <w:tcW w:w="4627" w:type="dxa"/>
          </w:tcPr>
          <w:p w14:paraId="35441824" w14:textId="77777777" w:rsidR="00EC4F0C" w:rsidRPr="00553366" w:rsidRDefault="00EC4F0C" w:rsidP="00553366">
            <w:pPr>
              <w:spacing w:line="360" w:lineRule="auto"/>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 xml:space="preserve">Trends in the numbers of invasive alien species introduction events </w:t>
            </w:r>
          </w:p>
        </w:tc>
        <w:tc>
          <w:tcPr>
            <w:tcW w:w="1134" w:type="dxa"/>
            <w:vAlign w:val="center"/>
          </w:tcPr>
          <w:p w14:paraId="4E1626E7" w14:textId="77777777" w:rsidR="00C176DB" w:rsidRPr="00553366" w:rsidRDefault="00C176DB"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4E99B5B2" w14:textId="77EAB6BD" w:rsidR="0002133E" w:rsidRPr="00553366" w:rsidRDefault="0002133E"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1" w:type="dxa"/>
            <w:vAlign w:val="center"/>
          </w:tcPr>
          <w:p w14:paraId="6D119FF6" w14:textId="3595AD02" w:rsidR="00F051BC" w:rsidRPr="00553366" w:rsidRDefault="00F051BC"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X</w:t>
            </w:r>
          </w:p>
        </w:tc>
        <w:tc>
          <w:tcPr>
            <w:tcW w:w="850" w:type="dxa"/>
            <w:vAlign w:val="center"/>
          </w:tcPr>
          <w:p w14:paraId="35BCF743" w14:textId="77777777" w:rsidR="0047449A" w:rsidRPr="00553366" w:rsidRDefault="0047449A" w:rsidP="00553366">
            <w:pPr>
              <w:spacing w:line="360" w:lineRule="auto"/>
              <w:jc w:val="center"/>
              <w:cnfStyle w:val="000000000000" w:firstRow="0" w:lastRow="0" w:firstColumn="0" w:lastColumn="0" w:oddVBand="0" w:evenVBand="0" w:oddHBand="0"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r w:rsidR="00EC4F0C" w:rsidRPr="00553366" w14:paraId="69650E92" w14:textId="72C95CF3" w:rsidTr="0091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0E6382E2" w14:textId="77777777" w:rsidR="00EC4F0C" w:rsidRPr="00553366" w:rsidRDefault="00EC4F0C" w:rsidP="00553366">
            <w:pPr>
              <w:spacing w:line="360" w:lineRule="auto"/>
              <w:rPr>
                <w:rFonts w:ascii="Source Sans Pro Light" w:eastAsia="Source Sans Pro Light" w:hAnsi="Source Sans Pro Light" w:cs="Source Sans Pro Light"/>
              </w:rPr>
            </w:pPr>
            <w:r w:rsidRPr="00553366">
              <w:rPr>
                <w:rFonts w:ascii="Source Sans Pro Light" w:eastAsia="Source Sans Pro Light" w:hAnsi="Source Sans Pro Light" w:cs="Source Sans Pro Light"/>
              </w:rPr>
              <w:t>155</w:t>
            </w:r>
          </w:p>
        </w:tc>
        <w:tc>
          <w:tcPr>
            <w:tcW w:w="4627" w:type="dxa"/>
          </w:tcPr>
          <w:p w14:paraId="41F0A257" w14:textId="09BB08F8" w:rsidR="00EC4F0C" w:rsidRPr="00553366" w:rsidRDefault="003E52C1" w:rsidP="00553366">
            <w:pPr>
              <w:spacing w:line="360" w:lineRule="auto"/>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r w:rsidRPr="00553366">
              <w:rPr>
                <w:rFonts w:ascii="Source Sans Pro Light" w:eastAsia="Source Sans Pro Light" w:hAnsi="Source Sans Pro Light" w:cs="Source Sans Pro Light"/>
                <w:color w:val="000000" w:themeColor="text1"/>
              </w:rPr>
              <w:t>Water Turbidity and an estimate of Trophic State Index</w:t>
            </w:r>
          </w:p>
        </w:tc>
        <w:tc>
          <w:tcPr>
            <w:tcW w:w="1134" w:type="dxa"/>
            <w:vAlign w:val="center"/>
          </w:tcPr>
          <w:p w14:paraId="5FF49B73" w14:textId="77777777" w:rsidR="00C176DB" w:rsidRPr="00553366" w:rsidRDefault="00C176DB"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31885751"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1" w:type="dxa"/>
            <w:vAlign w:val="center"/>
          </w:tcPr>
          <w:p w14:paraId="4F2DF239"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c>
          <w:tcPr>
            <w:tcW w:w="850" w:type="dxa"/>
            <w:vAlign w:val="center"/>
          </w:tcPr>
          <w:p w14:paraId="52324854" w14:textId="77777777" w:rsidR="0047449A" w:rsidRPr="00553366" w:rsidRDefault="0047449A" w:rsidP="00553366">
            <w:pPr>
              <w:spacing w:line="360" w:lineRule="auto"/>
              <w:jc w:val="center"/>
              <w:cnfStyle w:val="000000100000" w:firstRow="0" w:lastRow="0" w:firstColumn="0" w:lastColumn="0" w:oddVBand="0" w:evenVBand="0" w:oddHBand="1" w:evenHBand="0" w:firstRowFirstColumn="0" w:firstRowLastColumn="0" w:lastRowFirstColumn="0" w:lastRowLastColumn="0"/>
              <w:rPr>
                <w:rFonts w:ascii="Source Sans Pro Light" w:eastAsia="Source Sans Pro Light" w:hAnsi="Source Sans Pro Light" w:cs="Source Sans Pro Light"/>
                <w:color w:val="000000" w:themeColor="text1"/>
              </w:rPr>
            </w:pPr>
          </w:p>
        </w:tc>
      </w:tr>
    </w:tbl>
    <w:p w14:paraId="505FEDC0" w14:textId="361E68A2" w:rsidR="35E871A5" w:rsidRPr="00DF4DCE" w:rsidRDefault="35E871A5" w:rsidP="35E871A5"/>
    <w:p w14:paraId="10A4E121" w14:textId="3B2EBC82" w:rsidR="35E871A5" w:rsidRPr="00DF4DCE" w:rsidRDefault="35E871A5" w:rsidP="35E871A5">
      <w:pPr>
        <w:rPr>
          <w:rFonts w:ascii="Source Sans Pro Light" w:eastAsia="Source Sans Pro Light" w:hAnsi="Source Sans Pro Light" w:cs="Source Sans Pro Light"/>
          <w:sz w:val="22"/>
          <w:szCs w:val="22"/>
        </w:rPr>
      </w:pPr>
    </w:p>
    <w:p w14:paraId="61CC4EF9" w14:textId="77777777" w:rsidR="005F4748" w:rsidRPr="00DF4DCE" w:rsidRDefault="005F4748">
      <w:pPr>
        <w:spacing w:after="160" w:line="259" w:lineRule="auto"/>
        <w:rPr>
          <w:rFonts w:ascii="Source Sans Pro SemiBold" w:eastAsia="Source Sans Pro Light" w:hAnsi="Source Sans Pro SemiBold" w:cs="Segoe UI"/>
        </w:rPr>
      </w:pPr>
      <w:r w:rsidRPr="00DF4DCE">
        <w:rPr>
          <w:rFonts w:eastAsia="Source Sans Pro Light"/>
        </w:rPr>
        <w:br w:type="page"/>
      </w:r>
    </w:p>
    <w:p w14:paraId="0BAC9896" w14:textId="105EF622" w:rsidR="35E871A5" w:rsidRPr="00EF20B3" w:rsidRDefault="00924F04" w:rsidP="003B4F38">
      <w:pPr>
        <w:pStyle w:val="Heading3"/>
        <w:jc w:val="left"/>
      </w:pPr>
      <w:r w:rsidRPr="003B4F38">
        <w:rPr>
          <w:color w:val="146568"/>
        </w:rPr>
        <w:lastRenderedPageBreak/>
        <w:t xml:space="preserve">Appendix </w:t>
      </w:r>
      <w:r w:rsidR="000B6E7E" w:rsidRPr="003B4F38">
        <w:rPr>
          <w:color w:val="146568"/>
        </w:rPr>
        <w:t>4</w:t>
      </w:r>
      <w:r w:rsidRPr="003B4F38">
        <w:rPr>
          <w:color w:val="146568"/>
        </w:rPr>
        <w:t>: Scotland</w:t>
      </w:r>
      <w:r w:rsidR="00992296" w:rsidRPr="003B4F38">
        <w:rPr>
          <w:color w:val="146568"/>
        </w:rPr>
        <w:t>’s biodiversity indicators and UK indicators of relevance</w:t>
      </w:r>
    </w:p>
    <w:p w14:paraId="14DDFEDF" w14:textId="0B4CDE6D" w:rsidR="00403594" w:rsidRPr="00DF4DCE" w:rsidRDefault="00403594" w:rsidP="35E871A5">
      <w:pPr>
        <w:rPr>
          <w:rFonts w:ascii="Source Sans Pro Light" w:eastAsia="Source Sans Pro Light" w:hAnsi="Source Sans Pro Light" w:cs="Source Sans Pro Light"/>
          <w:sz w:val="22"/>
          <w:szCs w:val="22"/>
        </w:rPr>
      </w:pPr>
    </w:p>
    <w:p w14:paraId="027187D3" w14:textId="68761DF8" w:rsidR="00403594" w:rsidRPr="00553366" w:rsidRDefault="00403594" w:rsidP="00553366">
      <w:pPr>
        <w:pStyle w:val="NMtext"/>
        <w:spacing w:line="360" w:lineRule="auto"/>
      </w:pPr>
      <w:r w:rsidRPr="00553366">
        <w:rPr>
          <w:b/>
        </w:rPr>
        <w:t xml:space="preserve">Table </w:t>
      </w:r>
      <w:r w:rsidR="000B6E7E" w:rsidRPr="00553366">
        <w:rPr>
          <w:b/>
        </w:rPr>
        <w:t>4</w:t>
      </w:r>
      <w:r w:rsidRPr="00553366">
        <w:rPr>
          <w:b/>
        </w:rPr>
        <w:t>.1:</w:t>
      </w:r>
      <w:r w:rsidRPr="00553366">
        <w:t xml:space="preserve"> </w:t>
      </w:r>
      <w:hyperlink r:id="rId49" w:history="1">
        <w:r w:rsidRPr="00553366">
          <w:rPr>
            <w:rStyle w:val="Hyperlink"/>
          </w:rPr>
          <w:t>UK biodiversity indicators</w:t>
        </w:r>
      </w:hyperlink>
      <w:r w:rsidRPr="00553366">
        <w:t>, considered in Scotland’s Biodiversity Strategy</w:t>
      </w:r>
      <w:r w:rsidR="009D7633" w:rsidRPr="00553366">
        <w:t xml:space="preserve"> with reference to the indicators for which eDNA is potentially of relevance</w:t>
      </w:r>
      <w:r w:rsidRPr="00553366">
        <w:t xml:space="preserve">. </w:t>
      </w:r>
    </w:p>
    <w:tbl>
      <w:tblPr>
        <w:tblW w:w="8941" w:type="dxa"/>
        <w:jc w:val="righ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5"/>
        <w:gridCol w:w="753"/>
        <w:gridCol w:w="2257"/>
        <w:gridCol w:w="2117"/>
        <w:gridCol w:w="2399"/>
        <w:gridCol w:w="1075"/>
      </w:tblGrid>
      <w:tr w:rsidR="00403594" w:rsidRPr="00553366" w14:paraId="62EAB270" w14:textId="77777777" w:rsidTr="0026174B">
        <w:trPr>
          <w:trHeight w:val="283"/>
          <w:jc w:val="right"/>
        </w:trPr>
        <w:tc>
          <w:tcPr>
            <w:tcW w:w="1134" w:type="dxa"/>
            <w:gridSpan w:val="2"/>
            <w:shd w:val="clear" w:color="auto" w:fill="auto"/>
            <w:noWrap/>
          </w:tcPr>
          <w:p w14:paraId="318DF039" w14:textId="77777777" w:rsidR="00403594" w:rsidRPr="00553366" w:rsidRDefault="00403594" w:rsidP="00553366">
            <w:pPr>
              <w:spacing w:line="360" w:lineRule="auto"/>
              <w:rPr>
                <w:rFonts w:ascii="Source Sans Pro Light" w:hAnsi="Source Sans Pro Light"/>
                <w:b/>
                <w:bCs/>
              </w:rPr>
            </w:pPr>
            <w:r w:rsidRPr="00553366">
              <w:rPr>
                <w:rFonts w:ascii="Source Sans Pro Light" w:hAnsi="Source Sans Pro Light"/>
                <w:b/>
                <w:bCs/>
              </w:rPr>
              <w:t>Number</w:t>
            </w:r>
          </w:p>
        </w:tc>
        <w:tc>
          <w:tcPr>
            <w:tcW w:w="6805" w:type="dxa"/>
            <w:gridSpan w:val="3"/>
            <w:shd w:val="clear" w:color="auto" w:fill="auto"/>
            <w:noWrap/>
          </w:tcPr>
          <w:p w14:paraId="2D457C1F" w14:textId="77777777" w:rsidR="00403594" w:rsidRPr="00553366" w:rsidRDefault="00403594" w:rsidP="00553366">
            <w:pPr>
              <w:spacing w:line="360" w:lineRule="auto"/>
              <w:rPr>
                <w:rFonts w:ascii="Source Sans Pro Light" w:hAnsi="Source Sans Pro Light" w:cs="Calibri"/>
                <w:b/>
                <w:bCs/>
                <w:color w:val="000000"/>
                <w:lang w:eastAsia="pt-PT"/>
              </w:rPr>
            </w:pPr>
            <w:r w:rsidRPr="00553366">
              <w:rPr>
                <w:rFonts w:ascii="Source Sans Pro Light" w:hAnsi="Source Sans Pro Light" w:cs="Calibri"/>
                <w:b/>
                <w:bCs/>
                <w:color w:val="000000"/>
                <w:lang w:eastAsia="pt-PT"/>
              </w:rPr>
              <w:t>UK Indicator</w:t>
            </w:r>
          </w:p>
        </w:tc>
        <w:tc>
          <w:tcPr>
            <w:tcW w:w="1002" w:type="dxa"/>
          </w:tcPr>
          <w:p w14:paraId="5DB77AB1" w14:textId="77777777" w:rsidR="00403594" w:rsidRPr="00553366" w:rsidRDefault="00403594" w:rsidP="00553366">
            <w:pPr>
              <w:spacing w:line="360" w:lineRule="auto"/>
              <w:rPr>
                <w:rFonts w:ascii="Source Sans Pro Light" w:hAnsi="Source Sans Pro Light" w:cs="Calibri"/>
                <w:b/>
                <w:bCs/>
                <w:color w:val="000000"/>
                <w:lang w:eastAsia="pt-PT"/>
              </w:rPr>
            </w:pPr>
            <w:r w:rsidRPr="00553366">
              <w:rPr>
                <w:rFonts w:ascii="Source Sans Pro Light" w:eastAsia="Calibri" w:hAnsi="Source Sans Pro Light" w:cs="Calibri"/>
                <w:b/>
                <w:bCs/>
                <w:color w:val="000000" w:themeColor="text1"/>
              </w:rPr>
              <w:t>eDNA of relevance</w:t>
            </w:r>
          </w:p>
        </w:tc>
      </w:tr>
      <w:tr w:rsidR="00403594" w:rsidRPr="00553366" w14:paraId="209F9791" w14:textId="77777777" w:rsidTr="00F51017">
        <w:trPr>
          <w:trHeight w:val="283"/>
          <w:jc w:val="right"/>
        </w:trPr>
        <w:tc>
          <w:tcPr>
            <w:tcW w:w="1134" w:type="dxa"/>
            <w:gridSpan w:val="2"/>
            <w:shd w:val="clear" w:color="auto" w:fill="auto"/>
            <w:noWrap/>
            <w:vAlign w:val="center"/>
            <w:hideMark/>
          </w:tcPr>
          <w:p w14:paraId="60CC603B" w14:textId="77777777" w:rsidR="00403594" w:rsidRPr="00553366" w:rsidRDefault="00000000" w:rsidP="00553366">
            <w:pPr>
              <w:spacing w:line="360" w:lineRule="auto"/>
              <w:rPr>
                <w:rFonts w:ascii="Source Sans Pro Light" w:hAnsi="Source Sans Pro Light" w:cstheme="minorHAnsi"/>
                <w:lang w:eastAsia="pt-PT"/>
              </w:rPr>
            </w:pPr>
            <w:hyperlink r:id="rId50" w:tooltip="Link: UKBI - A1. Awareness" w:history="1">
              <w:r w:rsidR="00403594" w:rsidRPr="00553366">
                <w:rPr>
                  <w:rFonts w:ascii="Source Sans Pro Light" w:hAnsi="Source Sans Pro Light" w:cstheme="minorHAnsi"/>
                  <w:lang w:eastAsia="pt-PT"/>
                </w:rPr>
                <w:t>A1</w:t>
              </w:r>
            </w:hyperlink>
          </w:p>
        </w:tc>
        <w:tc>
          <w:tcPr>
            <w:tcW w:w="6805" w:type="dxa"/>
            <w:gridSpan w:val="3"/>
            <w:shd w:val="clear" w:color="auto" w:fill="auto"/>
            <w:noWrap/>
            <w:vAlign w:val="center"/>
            <w:hideMark/>
          </w:tcPr>
          <w:p w14:paraId="1B94A6B4"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Awareness, understanding and support for conservation </w:t>
            </w:r>
          </w:p>
        </w:tc>
        <w:tc>
          <w:tcPr>
            <w:tcW w:w="1002" w:type="dxa"/>
            <w:vAlign w:val="center"/>
          </w:tcPr>
          <w:p w14:paraId="30CC171E"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55EAC441" w14:textId="77777777" w:rsidTr="00F51017">
        <w:trPr>
          <w:trHeight w:val="283"/>
          <w:jc w:val="right"/>
        </w:trPr>
        <w:tc>
          <w:tcPr>
            <w:tcW w:w="1134" w:type="dxa"/>
            <w:gridSpan w:val="2"/>
            <w:shd w:val="clear" w:color="auto" w:fill="auto"/>
            <w:noWrap/>
            <w:vAlign w:val="center"/>
            <w:hideMark/>
          </w:tcPr>
          <w:p w14:paraId="25865BF6" w14:textId="77777777" w:rsidR="00403594" w:rsidRPr="00553366" w:rsidRDefault="00000000" w:rsidP="00553366">
            <w:pPr>
              <w:spacing w:line="360" w:lineRule="auto"/>
              <w:rPr>
                <w:rFonts w:ascii="Source Sans Pro Light" w:hAnsi="Source Sans Pro Light" w:cstheme="minorHAnsi"/>
                <w:lang w:eastAsia="pt-PT"/>
              </w:rPr>
            </w:pPr>
            <w:hyperlink r:id="rId51" w:tooltip="Link: UKBI - A2. Conservation Volunteering" w:history="1">
              <w:r w:rsidR="00403594" w:rsidRPr="00553366">
                <w:rPr>
                  <w:rFonts w:ascii="Source Sans Pro Light" w:hAnsi="Source Sans Pro Light" w:cstheme="minorHAnsi"/>
                  <w:lang w:eastAsia="pt-PT"/>
                </w:rPr>
                <w:t>A2</w:t>
              </w:r>
            </w:hyperlink>
          </w:p>
        </w:tc>
        <w:tc>
          <w:tcPr>
            <w:tcW w:w="6805" w:type="dxa"/>
            <w:gridSpan w:val="3"/>
            <w:shd w:val="clear" w:color="auto" w:fill="auto"/>
            <w:noWrap/>
            <w:vAlign w:val="center"/>
            <w:hideMark/>
          </w:tcPr>
          <w:p w14:paraId="2E82AE61" w14:textId="2EE4FC9C" w:rsidR="00403594" w:rsidRPr="00553366" w:rsidRDefault="00486187"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Acting</w:t>
            </w:r>
            <w:r w:rsidR="00403594" w:rsidRPr="00553366">
              <w:rPr>
                <w:rFonts w:ascii="Source Sans Pro Light" w:hAnsi="Source Sans Pro Light" w:cs="Calibri"/>
                <w:color w:val="000000"/>
                <w:lang w:eastAsia="pt-PT"/>
              </w:rPr>
              <w:t xml:space="preserve"> for nature: volunteer time spent in conservation </w:t>
            </w:r>
          </w:p>
        </w:tc>
        <w:tc>
          <w:tcPr>
            <w:tcW w:w="1002" w:type="dxa"/>
            <w:vAlign w:val="center"/>
          </w:tcPr>
          <w:p w14:paraId="66689A0D"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4965C24E" w14:textId="77777777" w:rsidTr="00F51017">
        <w:trPr>
          <w:trHeight w:val="283"/>
          <w:jc w:val="right"/>
        </w:trPr>
        <w:tc>
          <w:tcPr>
            <w:tcW w:w="1134" w:type="dxa"/>
            <w:gridSpan w:val="2"/>
            <w:shd w:val="clear" w:color="auto" w:fill="auto"/>
            <w:noWrap/>
            <w:vAlign w:val="center"/>
            <w:hideMark/>
          </w:tcPr>
          <w:p w14:paraId="2A77E228" w14:textId="77777777" w:rsidR="00403594" w:rsidRPr="00553366" w:rsidRDefault="00000000" w:rsidP="00553366">
            <w:pPr>
              <w:spacing w:line="360" w:lineRule="auto"/>
              <w:rPr>
                <w:rFonts w:ascii="Source Sans Pro Light" w:hAnsi="Source Sans Pro Light" w:cstheme="minorHAnsi"/>
                <w:lang w:eastAsia="pt-PT"/>
              </w:rPr>
            </w:pPr>
            <w:hyperlink r:id="rId52" w:tooltip="Link: UKBI - A3. Value of biodiversity" w:history="1">
              <w:r w:rsidR="00403594" w:rsidRPr="00553366">
                <w:rPr>
                  <w:rFonts w:ascii="Source Sans Pro Light" w:hAnsi="Source Sans Pro Light" w:cstheme="minorHAnsi"/>
                  <w:lang w:eastAsia="pt-PT"/>
                </w:rPr>
                <w:t>A3</w:t>
              </w:r>
            </w:hyperlink>
          </w:p>
        </w:tc>
        <w:tc>
          <w:tcPr>
            <w:tcW w:w="6805" w:type="dxa"/>
            <w:gridSpan w:val="3"/>
            <w:shd w:val="clear" w:color="auto" w:fill="auto"/>
            <w:noWrap/>
            <w:vAlign w:val="center"/>
            <w:hideMark/>
          </w:tcPr>
          <w:p w14:paraId="542BEBA0" w14:textId="6ABABC14"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Value of biodiversity integrated into </w:t>
            </w:r>
            <w:r w:rsidR="0034796D" w:rsidRPr="00553366">
              <w:rPr>
                <w:rFonts w:ascii="Source Sans Pro Light" w:hAnsi="Source Sans Pro Light" w:cs="Calibri"/>
                <w:color w:val="000000"/>
                <w:lang w:eastAsia="pt-PT"/>
              </w:rPr>
              <w:t>decision-making</w:t>
            </w:r>
            <w:r w:rsidR="00B27D34" w:rsidRPr="00553366">
              <w:rPr>
                <w:rFonts w:ascii="Source Sans Pro Light" w:hAnsi="Source Sans Pro Light" w:cs="Calibri"/>
                <w:color w:val="000000"/>
                <w:lang w:eastAsia="pt-PT"/>
              </w:rPr>
              <w:t>*</w:t>
            </w:r>
            <w:r w:rsidRPr="00553366">
              <w:rPr>
                <w:rFonts w:ascii="Source Sans Pro Light" w:hAnsi="Source Sans Pro Light" w:cs="Calibri"/>
                <w:color w:val="000000"/>
                <w:lang w:eastAsia="pt-PT"/>
              </w:rPr>
              <w:t xml:space="preserve"> </w:t>
            </w:r>
          </w:p>
        </w:tc>
        <w:tc>
          <w:tcPr>
            <w:tcW w:w="1002" w:type="dxa"/>
            <w:vAlign w:val="center"/>
          </w:tcPr>
          <w:p w14:paraId="33FB43D3"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731A559E" w14:textId="77777777" w:rsidTr="00F51017">
        <w:trPr>
          <w:trHeight w:val="283"/>
          <w:jc w:val="right"/>
        </w:trPr>
        <w:tc>
          <w:tcPr>
            <w:tcW w:w="1134" w:type="dxa"/>
            <w:gridSpan w:val="2"/>
            <w:shd w:val="clear" w:color="auto" w:fill="auto"/>
            <w:noWrap/>
            <w:vAlign w:val="center"/>
            <w:hideMark/>
          </w:tcPr>
          <w:p w14:paraId="5FDBFD34" w14:textId="77777777" w:rsidR="00403594" w:rsidRPr="00553366" w:rsidRDefault="00000000" w:rsidP="00553366">
            <w:pPr>
              <w:spacing w:line="360" w:lineRule="auto"/>
              <w:rPr>
                <w:rFonts w:ascii="Source Sans Pro Light" w:hAnsi="Source Sans Pro Light" w:cstheme="minorHAnsi"/>
                <w:lang w:eastAsia="pt-PT"/>
              </w:rPr>
            </w:pPr>
            <w:hyperlink r:id="rId53" w:tooltip="Link: UKBI - A4. Global biodiversity impact" w:history="1">
              <w:r w:rsidR="00403594" w:rsidRPr="00553366">
                <w:rPr>
                  <w:rFonts w:ascii="Source Sans Pro Light" w:hAnsi="Source Sans Pro Light" w:cstheme="minorHAnsi"/>
                  <w:lang w:eastAsia="pt-PT"/>
                </w:rPr>
                <w:t>A4</w:t>
              </w:r>
            </w:hyperlink>
          </w:p>
        </w:tc>
        <w:tc>
          <w:tcPr>
            <w:tcW w:w="6805" w:type="dxa"/>
            <w:gridSpan w:val="3"/>
            <w:shd w:val="clear" w:color="auto" w:fill="auto"/>
            <w:noWrap/>
            <w:vAlign w:val="center"/>
            <w:hideMark/>
          </w:tcPr>
          <w:p w14:paraId="158DB00D" w14:textId="4216D73B" w:rsidR="00403594" w:rsidRPr="00553366" w:rsidRDefault="00403594" w:rsidP="00553366">
            <w:pPr>
              <w:spacing w:line="360" w:lineRule="auto"/>
              <w:rPr>
                <w:rFonts w:ascii="Source Sans Pro Light" w:hAnsi="Source Sans Pro Light" w:cs="Calibri"/>
                <w:lang w:eastAsia="pt-PT"/>
              </w:rPr>
            </w:pPr>
            <w:r w:rsidRPr="00553366">
              <w:rPr>
                <w:rFonts w:ascii="Source Sans Pro Light" w:hAnsi="Source Sans Pro Light" w:cs="Calibri"/>
                <w:lang w:eastAsia="pt-PT"/>
              </w:rPr>
              <w:t>Global biodiversity impacts of UK economic activity / sustainable consumption</w:t>
            </w:r>
            <w:r w:rsidR="00AC11CE" w:rsidRPr="00553366">
              <w:rPr>
                <w:rFonts w:ascii="Source Sans Pro Light" w:hAnsi="Source Sans Pro Light" w:cs="Calibri"/>
                <w:vertAlign w:val="superscript"/>
                <w:lang w:eastAsia="pt-PT"/>
              </w:rPr>
              <w:t>#</w:t>
            </w:r>
          </w:p>
        </w:tc>
        <w:tc>
          <w:tcPr>
            <w:tcW w:w="1002" w:type="dxa"/>
            <w:vAlign w:val="center"/>
          </w:tcPr>
          <w:p w14:paraId="77A7955F" w14:textId="77777777" w:rsidR="00403594" w:rsidRPr="00553366" w:rsidRDefault="00403594" w:rsidP="00553366">
            <w:pPr>
              <w:spacing w:line="360" w:lineRule="auto"/>
              <w:jc w:val="center"/>
              <w:rPr>
                <w:rFonts w:ascii="Source Sans Pro Light" w:hAnsi="Source Sans Pro Light" w:cs="Calibri"/>
                <w:color w:val="ED7D31" w:themeColor="accent2"/>
                <w:lang w:eastAsia="pt-PT"/>
              </w:rPr>
            </w:pPr>
          </w:p>
        </w:tc>
      </w:tr>
      <w:tr w:rsidR="00403594" w:rsidRPr="00553366" w14:paraId="14A75058" w14:textId="77777777" w:rsidTr="00F51017">
        <w:trPr>
          <w:trHeight w:val="283"/>
          <w:jc w:val="right"/>
        </w:trPr>
        <w:tc>
          <w:tcPr>
            <w:tcW w:w="1134" w:type="dxa"/>
            <w:gridSpan w:val="2"/>
            <w:shd w:val="clear" w:color="auto" w:fill="auto"/>
            <w:noWrap/>
            <w:vAlign w:val="center"/>
            <w:hideMark/>
          </w:tcPr>
          <w:p w14:paraId="54539532" w14:textId="77777777" w:rsidR="00403594" w:rsidRPr="00553366" w:rsidRDefault="00000000" w:rsidP="00553366">
            <w:pPr>
              <w:spacing w:line="360" w:lineRule="auto"/>
              <w:rPr>
                <w:rFonts w:ascii="Source Sans Pro Light" w:hAnsi="Source Sans Pro Light" w:cstheme="minorHAnsi"/>
                <w:lang w:eastAsia="pt-PT"/>
              </w:rPr>
            </w:pPr>
            <w:hyperlink r:id="rId54" w:tooltip="Link: UKBI - A5. Biodiversity and business" w:history="1">
              <w:r w:rsidR="00403594" w:rsidRPr="00553366">
                <w:rPr>
                  <w:rFonts w:ascii="Source Sans Pro Light" w:hAnsi="Source Sans Pro Light" w:cstheme="minorHAnsi"/>
                  <w:lang w:eastAsia="pt-PT"/>
                </w:rPr>
                <w:t>A5</w:t>
              </w:r>
            </w:hyperlink>
          </w:p>
        </w:tc>
        <w:tc>
          <w:tcPr>
            <w:tcW w:w="6805" w:type="dxa"/>
            <w:gridSpan w:val="3"/>
            <w:shd w:val="clear" w:color="auto" w:fill="auto"/>
            <w:noWrap/>
            <w:vAlign w:val="center"/>
            <w:hideMark/>
          </w:tcPr>
          <w:p w14:paraId="258F7050"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Integration of biodiversity considerations into business activity </w:t>
            </w:r>
          </w:p>
        </w:tc>
        <w:tc>
          <w:tcPr>
            <w:tcW w:w="1002" w:type="dxa"/>
            <w:vAlign w:val="center"/>
          </w:tcPr>
          <w:p w14:paraId="0AD47C0A"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44EBE5B5" w14:textId="77777777" w:rsidTr="00F51017">
        <w:trPr>
          <w:trHeight w:val="405"/>
          <w:jc w:val="right"/>
        </w:trPr>
        <w:tc>
          <w:tcPr>
            <w:tcW w:w="426" w:type="dxa"/>
            <w:vMerge w:val="restart"/>
            <w:shd w:val="clear" w:color="auto" w:fill="auto"/>
            <w:noWrap/>
            <w:vAlign w:val="center"/>
            <w:hideMark/>
          </w:tcPr>
          <w:p w14:paraId="71C20919"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B1</w:t>
            </w:r>
          </w:p>
        </w:tc>
        <w:tc>
          <w:tcPr>
            <w:tcW w:w="708" w:type="dxa"/>
            <w:shd w:val="clear" w:color="auto" w:fill="auto"/>
            <w:vAlign w:val="center"/>
          </w:tcPr>
          <w:p w14:paraId="3BE3E8B6" w14:textId="77777777" w:rsidR="00403594" w:rsidRPr="00553366" w:rsidRDefault="00000000" w:rsidP="00553366">
            <w:pPr>
              <w:spacing w:line="360" w:lineRule="auto"/>
              <w:rPr>
                <w:rFonts w:ascii="Source Sans Pro Light" w:hAnsi="Source Sans Pro Light" w:cstheme="minorHAnsi"/>
                <w:lang w:eastAsia="pt-PT"/>
              </w:rPr>
            </w:pPr>
            <w:hyperlink r:id="rId55" w:tooltip="Link: UKBI - B1a. Agri-environment schemes" w:history="1">
              <w:r w:rsidR="00403594" w:rsidRPr="00553366">
                <w:rPr>
                  <w:rFonts w:ascii="Source Sans Pro Light" w:hAnsi="Source Sans Pro Light" w:cstheme="minorHAnsi"/>
                  <w:lang w:eastAsia="pt-PT"/>
                </w:rPr>
                <w:t>B1a</w:t>
              </w:r>
            </w:hyperlink>
          </w:p>
        </w:tc>
        <w:tc>
          <w:tcPr>
            <w:tcW w:w="2268" w:type="dxa"/>
            <w:vMerge w:val="restart"/>
            <w:shd w:val="clear" w:color="auto" w:fill="auto"/>
            <w:noWrap/>
            <w:vAlign w:val="center"/>
            <w:hideMark/>
          </w:tcPr>
          <w:p w14:paraId="316365DC"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Agricultural and forest area under environmental management schemes</w:t>
            </w:r>
          </w:p>
        </w:tc>
        <w:tc>
          <w:tcPr>
            <w:tcW w:w="4537" w:type="dxa"/>
            <w:gridSpan w:val="2"/>
            <w:shd w:val="clear" w:color="auto" w:fill="auto"/>
            <w:vAlign w:val="center"/>
          </w:tcPr>
          <w:p w14:paraId="4D47774C"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Area of land in agri-environment schemes</w:t>
            </w:r>
          </w:p>
        </w:tc>
        <w:tc>
          <w:tcPr>
            <w:tcW w:w="1002" w:type="dxa"/>
            <w:vAlign w:val="center"/>
          </w:tcPr>
          <w:p w14:paraId="49B8784C"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619E31FE" w14:textId="77777777" w:rsidTr="00F51017">
        <w:trPr>
          <w:trHeight w:val="405"/>
          <w:jc w:val="right"/>
        </w:trPr>
        <w:tc>
          <w:tcPr>
            <w:tcW w:w="426" w:type="dxa"/>
            <w:vMerge/>
            <w:shd w:val="clear" w:color="auto" w:fill="auto"/>
            <w:noWrap/>
            <w:vAlign w:val="center"/>
          </w:tcPr>
          <w:p w14:paraId="28D83263"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0911CD72" w14:textId="77777777" w:rsidR="00403594" w:rsidRPr="00553366" w:rsidRDefault="00000000" w:rsidP="00553366">
            <w:pPr>
              <w:spacing w:line="360" w:lineRule="auto"/>
              <w:rPr>
                <w:rFonts w:ascii="Source Sans Pro Light" w:hAnsi="Source Sans Pro Light" w:cstheme="minorHAnsi"/>
                <w:lang w:eastAsia="pt-PT"/>
              </w:rPr>
            </w:pPr>
            <w:hyperlink r:id="rId56" w:tooltip="Link: UKBI - B1b. Sustainable forestry" w:history="1">
              <w:r w:rsidR="00403594" w:rsidRPr="00553366">
                <w:rPr>
                  <w:rFonts w:ascii="Source Sans Pro Light" w:hAnsi="Source Sans Pro Light" w:cstheme="minorHAnsi"/>
                  <w:lang w:eastAsia="pt-PT"/>
                </w:rPr>
                <w:t>B1b</w:t>
              </w:r>
            </w:hyperlink>
          </w:p>
        </w:tc>
        <w:tc>
          <w:tcPr>
            <w:tcW w:w="2268" w:type="dxa"/>
            <w:vMerge/>
            <w:shd w:val="clear" w:color="auto" w:fill="auto"/>
            <w:noWrap/>
            <w:vAlign w:val="center"/>
          </w:tcPr>
          <w:p w14:paraId="0B033ADA"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15F565A9"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Area of forestry land certified as sustainably managed</w:t>
            </w:r>
          </w:p>
        </w:tc>
        <w:tc>
          <w:tcPr>
            <w:tcW w:w="1002" w:type="dxa"/>
            <w:vAlign w:val="center"/>
          </w:tcPr>
          <w:p w14:paraId="0249BB2C"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49CE1299" w14:textId="77777777" w:rsidTr="00F51017">
        <w:trPr>
          <w:trHeight w:val="143"/>
          <w:jc w:val="right"/>
        </w:trPr>
        <w:tc>
          <w:tcPr>
            <w:tcW w:w="426" w:type="dxa"/>
            <w:vMerge w:val="restart"/>
            <w:shd w:val="clear" w:color="auto" w:fill="auto"/>
            <w:noWrap/>
            <w:vAlign w:val="center"/>
            <w:hideMark/>
          </w:tcPr>
          <w:p w14:paraId="0CF0C129" w14:textId="77777777" w:rsidR="00403594" w:rsidRPr="00553366" w:rsidRDefault="00000000" w:rsidP="00553366">
            <w:pPr>
              <w:spacing w:line="360" w:lineRule="auto"/>
              <w:rPr>
                <w:rFonts w:ascii="Source Sans Pro Light" w:hAnsi="Source Sans Pro Light" w:cstheme="minorHAnsi"/>
                <w:lang w:eastAsia="pt-PT"/>
              </w:rPr>
            </w:pPr>
            <w:hyperlink r:id="rId57" w:tooltip="Link: UKBI - B2. Sustainable fisheries" w:history="1">
              <w:r w:rsidR="00403594" w:rsidRPr="00553366">
                <w:rPr>
                  <w:rFonts w:ascii="Source Sans Pro Light" w:hAnsi="Source Sans Pro Light" w:cstheme="minorHAnsi"/>
                  <w:lang w:eastAsia="pt-PT"/>
                </w:rPr>
                <w:t>B2</w:t>
              </w:r>
            </w:hyperlink>
          </w:p>
        </w:tc>
        <w:tc>
          <w:tcPr>
            <w:tcW w:w="708" w:type="dxa"/>
            <w:shd w:val="clear" w:color="auto" w:fill="auto"/>
            <w:vAlign w:val="center"/>
          </w:tcPr>
          <w:p w14:paraId="0B2EEAE2"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B2a</w:t>
            </w:r>
          </w:p>
        </w:tc>
        <w:tc>
          <w:tcPr>
            <w:tcW w:w="2268" w:type="dxa"/>
            <w:vMerge w:val="restart"/>
            <w:shd w:val="clear" w:color="auto" w:fill="auto"/>
            <w:noWrap/>
            <w:vAlign w:val="center"/>
            <w:hideMark/>
          </w:tcPr>
          <w:p w14:paraId="21F5A14B"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Sustainable fisheries</w:t>
            </w:r>
          </w:p>
        </w:tc>
        <w:tc>
          <w:tcPr>
            <w:tcW w:w="4537" w:type="dxa"/>
            <w:gridSpan w:val="2"/>
            <w:shd w:val="clear" w:color="auto" w:fill="auto"/>
            <w:vAlign w:val="center"/>
          </w:tcPr>
          <w:p w14:paraId="67396EC5"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Percentage of marine fish stocks harvested sustainably</w:t>
            </w:r>
          </w:p>
        </w:tc>
        <w:tc>
          <w:tcPr>
            <w:tcW w:w="1002" w:type="dxa"/>
            <w:vAlign w:val="center"/>
          </w:tcPr>
          <w:p w14:paraId="215B6212"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6D936B5F" w14:textId="77777777" w:rsidTr="00F51017">
        <w:trPr>
          <w:trHeight w:val="142"/>
          <w:jc w:val="right"/>
        </w:trPr>
        <w:tc>
          <w:tcPr>
            <w:tcW w:w="426" w:type="dxa"/>
            <w:vMerge/>
            <w:shd w:val="clear" w:color="auto" w:fill="auto"/>
            <w:noWrap/>
            <w:vAlign w:val="center"/>
          </w:tcPr>
          <w:p w14:paraId="01AC4B0E"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49C818E6"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cstheme="minorHAnsi"/>
                <w:lang w:eastAsia="pt-PT"/>
              </w:rPr>
              <w:t>B2b</w:t>
            </w:r>
          </w:p>
        </w:tc>
        <w:tc>
          <w:tcPr>
            <w:tcW w:w="2268" w:type="dxa"/>
            <w:vMerge/>
            <w:shd w:val="clear" w:color="auto" w:fill="auto"/>
            <w:noWrap/>
            <w:vAlign w:val="center"/>
          </w:tcPr>
          <w:p w14:paraId="1C700DF8"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11D4A87B"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Biomass of marine fish stocks at full reproductive capacity</w:t>
            </w:r>
          </w:p>
        </w:tc>
        <w:tc>
          <w:tcPr>
            <w:tcW w:w="1002" w:type="dxa"/>
            <w:vAlign w:val="center"/>
          </w:tcPr>
          <w:p w14:paraId="265031CE" w14:textId="77777777" w:rsidR="00403594" w:rsidRPr="00553366" w:rsidRDefault="00403594" w:rsidP="00553366">
            <w:pPr>
              <w:spacing w:line="360" w:lineRule="auto"/>
              <w:jc w:val="center"/>
              <w:rPr>
                <w:rFonts w:ascii="Source Sans Pro Light" w:hAnsi="Source Sans Pro Light" w:cs="Calibri"/>
                <w:lang w:eastAsia="pt-PT"/>
              </w:rPr>
            </w:pPr>
          </w:p>
        </w:tc>
      </w:tr>
      <w:tr w:rsidR="00403594" w:rsidRPr="00553366" w14:paraId="0C6C2B50" w14:textId="77777777" w:rsidTr="00F51017">
        <w:trPr>
          <w:trHeight w:val="283"/>
          <w:jc w:val="right"/>
        </w:trPr>
        <w:tc>
          <w:tcPr>
            <w:tcW w:w="1134" w:type="dxa"/>
            <w:gridSpan w:val="2"/>
            <w:shd w:val="clear" w:color="auto" w:fill="auto"/>
            <w:noWrap/>
            <w:vAlign w:val="center"/>
            <w:hideMark/>
          </w:tcPr>
          <w:p w14:paraId="4B8B1CEA" w14:textId="77777777" w:rsidR="00403594" w:rsidRPr="00553366" w:rsidRDefault="00000000" w:rsidP="00553366">
            <w:pPr>
              <w:spacing w:line="360" w:lineRule="auto"/>
              <w:rPr>
                <w:rFonts w:ascii="Source Sans Pro Light" w:hAnsi="Source Sans Pro Light" w:cstheme="minorHAnsi"/>
                <w:lang w:eastAsia="pt-PT"/>
              </w:rPr>
            </w:pPr>
            <w:hyperlink r:id="rId58" w:tooltip="Link: UKBI - B3. Climate change adaptation" w:history="1">
              <w:r w:rsidR="00403594" w:rsidRPr="00553366">
                <w:rPr>
                  <w:rFonts w:ascii="Source Sans Pro Light" w:hAnsi="Source Sans Pro Light" w:cstheme="minorHAnsi"/>
                  <w:lang w:eastAsia="pt-PT"/>
                </w:rPr>
                <w:t>B3</w:t>
              </w:r>
            </w:hyperlink>
          </w:p>
        </w:tc>
        <w:tc>
          <w:tcPr>
            <w:tcW w:w="6805" w:type="dxa"/>
            <w:gridSpan w:val="3"/>
            <w:shd w:val="clear" w:color="auto" w:fill="auto"/>
            <w:noWrap/>
            <w:vAlign w:val="center"/>
            <w:hideMark/>
          </w:tcPr>
          <w:p w14:paraId="32E10B29" w14:textId="014BCE73" w:rsidR="00403594" w:rsidRPr="00553366" w:rsidRDefault="00403594" w:rsidP="00553366">
            <w:pPr>
              <w:spacing w:line="360" w:lineRule="auto"/>
              <w:rPr>
                <w:rFonts w:ascii="Source Sans Pro Light" w:hAnsi="Source Sans Pro Light" w:cs="Calibri"/>
                <w:lang w:eastAsia="pt-PT"/>
              </w:rPr>
            </w:pPr>
            <w:r w:rsidRPr="00553366">
              <w:rPr>
                <w:rFonts w:ascii="Source Sans Pro Light" w:hAnsi="Source Sans Pro Light" w:cs="Calibri"/>
                <w:lang w:eastAsia="pt-PT"/>
              </w:rPr>
              <w:t>Climate change adaptation</w:t>
            </w:r>
            <w:r w:rsidR="00AC11CE" w:rsidRPr="00553366">
              <w:rPr>
                <w:rFonts w:ascii="Source Sans Pro Light" w:hAnsi="Source Sans Pro Light" w:cs="Calibri"/>
                <w:vertAlign w:val="superscript"/>
                <w:lang w:eastAsia="pt-PT"/>
              </w:rPr>
              <w:t>#</w:t>
            </w:r>
          </w:p>
        </w:tc>
        <w:tc>
          <w:tcPr>
            <w:tcW w:w="1002" w:type="dxa"/>
            <w:vAlign w:val="center"/>
          </w:tcPr>
          <w:p w14:paraId="7E75E8AD" w14:textId="4634BB9A" w:rsidR="00403594" w:rsidRPr="00553366" w:rsidRDefault="002D282D" w:rsidP="00553366">
            <w:pPr>
              <w:spacing w:line="360" w:lineRule="auto"/>
              <w:jc w:val="center"/>
              <w:rPr>
                <w:rFonts w:ascii="Source Sans Pro Light" w:hAnsi="Source Sans Pro Light" w:cs="Calibri"/>
                <w:lang w:eastAsia="pt-PT"/>
              </w:rPr>
            </w:pPr>
            <w:r w:rsidRPr="00553366">
              <w:rPr>
                <w:rFonts w:ascii="Source Sans Pro Light" w:hAnsi="Source Sans Pro Light" w:cs="Calibri"/>
                <w:lang w:eastAsia="pt-PT"/>
              </w:rPr>
              <w:t>X</w:t>
            </w:r>
          </w:p>
        </w:tc>
      </w:tr>
      <w:tr w:rsidR="00403594" w:rsidRPr="00553366" w14:paraId="53C2CB8B" w14:textId="77777777" w:rsidTr="00F51017">
        <w:trPr>
          <w:trHeight w:val="283"/>
          <w:jc w:val="right"/>
        </w:trPr>
        <w:tc>
          <w:tcPr>
            <w:tcW w:w="1134" w:type="dxa"/>
            <w:gridSpan w:val="2"/>
            <w:shd w:val="clear" w:color="auto" w:fill="auto"/>
            <w:noWrap/>
            <w:vAlign w:val="center"/>
            <w:hideMark/>
          </w:tcPr>
          <w:p w14:paraId="2CC65649" w14:textId="77777777" w:rsidR="00403594" w:rsidRPr="00553366" w:rsidRDefault="00000000" w:rsidP="00553366">
            <w:pPr>
              <w:spacing w:line="360" w:lineRule="auto"/>
              <w:rPr>
                <w:rFonts w:ascii="Source Sans Pro Light" w:hAnsi="Source Sans Pro Light" w:cstheme="minorHAnsi"/>
                <w:lang w:eastAsia="pt-PT"/>
              </w:rPr>
            </w:pPr>
            <w:hyperlink r:id="rId59" w:tooltip="Link: UKBI - B4. Spring Index" w:history="1">
              <w:r w:rsidR="00403594" w:rsidRPr="00553366">
                <w:rPr>
                  <w:rFonts w:ascii="Source Sans Pro Light" w:hAnsi="Source Sans Pro Light" w:cstheme="minorHAnsi"/>
                  <w:lang w:eastAsia="pt-PT"/>
                </w:rPr>
                <w:t>B4</w:t>
              </w:r>
            </w:hyperlink>
          </w:p>
        </w:tc>
        <w:tc>
          <w:tcPr>
            <w:tcW w:w="6805" w:type="dxa"/>
            <w:gridSpan w:val="3"/>
            <w:shd w:val="clear" w:color="auto" w:fill="auto"/>
            <w:noWrap/>
            <w:vAlign w:val="center"/>
            <w:hideMark/>
          </w:tcPr>
          <w:p w14:paraId="4FE8E72A" w14:textId="7D92610B" w:rsidR="00403594" w:rsidRPr="00553366" w:rsidRDefault="00403594" w:rsidP="00553366">
            <w:pPr>
              <w:spacing w:line="360" w:lineRule="auto"/>
              <w:rPr>
                <w:rFonts w:ascii="Source Sans Pro Light" w:hAnsi="Source Sans Pro Light" w:cs="Calibri"/>
                <w:lang w:eastAsia="pt-PT"/>
              </w:rPr>
            </w:pPr>
            <w:r w:rsidRPr="00553366">
              <w:rPr>
                <w:rFonts w:ascii="Source Sans Pro Light" w:hAnsi="Source Sans Pro Light" w:cs="Calibri"/>
                <w:lang w:eastAsia="pt-PT"/>
              </w:rPr>
              <w:t>Pressure from climate change (Spring Index)</w:t>
            </w:r>
            <w:r w:rsidR="005601A6" w:rsidRPr="00553366">
              <w:rPr>
                <w:rFonts w:ascii="Source Sans Pro Light" w:hAnsi="Source Sans Pro Light" w:cs="Calibri"/>
                <w:vertAlign w:val="superscript"/>
                <w:lang w:eastAsia="pt-PT"/>
              </w:rPr>
              <w:t>†</w:t>
            </w:r>
            <w:r w:rsidRPr="00553366">
              <w:rPr>
                <w:rFonts w:ascii="Source Sans Pro Light" w:hAnsi="Source Sans Pro Light" w:cs="Calibri"/>
                <w:lang w:eastAsia="pt-PT"/>
              </w:rPr>
              <w:t> </w:t>
            </w:r>
          </w:p>
        </w:tc>
        <w:tc>
          <w:tcPr>
            <w:tcW w:w="1002" w:type="dxa"/>
            <w:vAlign w:val="center"/>
          </w:tcPr>
          <w:p w14:paraId="34F91C63" w14:textId="090955FF" w:rsidR="00403594" w:rsidRPr="00553366" w:rsidRDefault="002D282D" w:rsidP="00553366">
            <w:pPr>
              <w:spacing w:line="360" w:lineRule="auto"/>
              <w:jc w:val="center"/>
              <w:rPr>
                <w:rFonts w:ascii="Source Sans Pro Light" w:hAnsi="Source Sans Pro Light" w:cs="Calibri"/>
                <w:lang w:eastAsia="pt-PT"/>
              </w:rPr>
            </w:pPr>
            <w:r w:rsidRPr="00553366">
              <w:rPr>
                <w:rFonts w:ascii="Source Sans Pro Light" w:hAnsi="Source Sans Pro Light" w:cs="Calibri"/>
                <w:lang w:eastAsia="pt-PT"/>
              </w:rPr>
              <w:t>X</w:t>
            </w:r>
          </w:p>
        </w:tc>
      </w:tr>
      <w:tr w:rsidR="00403594" w:rsidRPr="00553366" w14:paraId="1014C9A8" w14:textId="77777777" w:rsidTr="00F51017">
        <w:trPr>
          <w:trHeight w:val="135"/>
          <w:jc w:val="right"/>
        </w:trPr>
        <w:tc>
          <w:tcPr>
            <w:tcW w:w="426" w:type="dxa"/>
            <w:vMerge w:val="restart"/>
            <w:shd w:val="clear" w:color="auto" w:fill="auto"/>
            <w:noWrap/>
            <w:vAlign w:val="center"/>
            <w:hideMark/>
          </w:tcPr>
          <w:p w14:paraId="73077B92" w14:textId="77777777" w:rsidR="00403594" w:rsidRPr="00553366" w:rsidRDefault="00000000" w:rsidP="00553366">
            <w:pPr>
              <w:spacing w:line="360" w:lineRule="auto"/>
              <w:rPr>
                <w:rFonts w:ascii="Source Sans Pro Light" w:hAnsi="Source Sans Pro Light" w:cstheme="minorHAnsi"/>
                <w:lang w:eastAsia="pt-PT"/>
              </w:rPr>
            </w:pPr>
            <w:hyperlink r:id="rId60" w:tooltip="Link: UKBI - B5a. Air pollution" w:history="1">
              <w:r w:rsidR="00403594" w:rsidRPr="00553366">
                <w:rPr>
                  <w:rFonts w:ascii="Source Sans Pro Light" w:hAnsi="Source Sans Pro Light" w:cstheme="minorHAnsi"/>
                  <w:lang w:eastAsia="pt-PT"/>
                </w:rPr>
                <w:t>B5</w:t>
              </w:r>
            </w:hyperlink>
          </w:p>
        </w:tc>
        <w:tc>
          <w:tcPr>
            <w:tcW w:w="708" w:type="dxa"/>
            <w:shd w:val="clear" w:color="auto" w:fill="auto"/>
            <w:vAlign w:val="center"/>
          </w:tcPr>
          <w:p w14:paraId="011C7559"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B5a(i)</w:t>
            </w:r>
          </w:p>
        </w:tc>
        <w:tc>
          <w:tcPr>
            <w:tcW w:w="2268" w:type="dxa"/>
            <w:vMerge w:val="restart"/>
            <w:shd w:val="clear" w:color="auto" w:fill="auto"/>
            <w:noWrap/>
            <w:vAlign w:val="center"/>
            <w:hideMark/>
          </w:tcPr>
          <w:p w14:paraId="3BCE7AA0"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Pressure from</w:t>
            </w:r>
          </w:p>
          <w:p w14:paraId="7B4314CE"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pollution</w:t>
            </w:r>
          </w:p>
        </w:tc>
        <w:tc>
          <w:tcPr>
            <w:tcW w:w="2127" w:type="dxa"/>
            <w:vMerge w:val="restart"/>
            <w:shd w:val="clear" w:color="auto" w:fill="auto"/>
            <w:vAlign w:val="center"/>
          </w:tcPr>
          <w:p w14:paraId="57820F7B"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Air pollution     </w:t>
            </w:r>
          </w:p>
        </w:tc>
        <w:tc>
          <w:tcPr>
            <w:tcW w:w="2410" w:type="dxa"/>
            <w:shd w:val="clear" w:color="auto" w:fill="auto"/>
            <w:vAlign w:val="center"/>
          </w:tcPr>
          <w:p w14:paraId="3398CA36"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Area affected by acidity</w:t>
            </w:r>
          </w:p>
        </w:tc>
        <w:tc>
          <w:tcPr>
            <w:tcW w:w="1002" w:type="dxa"/>
            <w:vAlign w:val="center"/>
          </w:tcPr>
          <w:p w14:paraId="07923C02" w14:textId="61782CBE" w:rsidR="00403594" w:rsidRPr="00553366" w:rsidRDefault="00104907"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0C94024A" w14:textId="77777777" w:rsidTr="00F51017">
        <w:trPr>
          <w:trHeight w:val="135"/>
          <w:jc w:val="right"/>
        </w:trPr>
        <w:tc>
          <w:tcPr>
            <w:tcW w:w="426" w:type="dxa"/>
            <w:vMerge/>
            <w:shd w:val="clear" w:color="auto" w:fill="auto"/>
            <w:noWrap/>
            <w:vAlign w:val="center"/>
          </w:tcPr>
          <w:p w14:paraId="0888FCF7"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0A5D356C"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B5a(ii)</w:t>
            </w:r>
          </w:p>
        </w:tc>
        <w:tc>
          <w:tcPr>
            <w:tcW w:w="2268" w:type="dxa"/>
            <w:vMerge/>
            <w:shd w:val="clear" w:color="auto" w:fill="auto"/>
            <w:noWrap/>
            <w:vAlign w:val="center"/>
          </w:tcPr>
          <w:p w14:paraId="34D731B9" w14:textId="77777777" w:rsidR="00403594" w:rsidRPr="00553366" w:rsidRDefault="00403594" w:rsidP="00553366">
            <w:pPr>
              <w:spacing w:line="360" w:lineRule="auto"/>
              <w:rPr>
                <w:rFonts w:ascii="Source Sans Pro Light" w:hAnsi="Source Sans Pro Light" w:cs="Calibri"/>
                <w:color w:val="000000"/>
                <w:lang w:eastAsia="pt-PT"/>
              </w:rPr>
            </w:pPr>
          </w:p>
        </w:tc>
        <w:tc>
          <w:tcPr>
            <w:tcW w:w="2127" w:type="dxa"/>
            <w:vMerge/>
            <w:shd w:val="clear" w:color="auto" w:fill="auto"/>
            <w:vAlign w:val="center"/>
          </w:tcPr>
          <w:p w14:paraId="3E9B569B" w14:textId="77777777" w:rsidR="00403594" w:rsidRPr="00553366" w:rsidRDefault="00403594" w:rsidP="00553366">
            <w:pPr>
              <w:spacing w:line="360" w:lineRule="auto"/>
              <w:rPr>
                <w:rFonts w:ascii="Source Sans Pro Light" w:hAnsi="Source Sans Pro Light" w:cs="Calibri"/>
                <w:color w:val="000000"/>
                <w:lang w:eastAsia="pt-PT"/>
              </w:rPr>
            </w:pPr>
          </w:p>
        </w:tc>
        <w:tc>
          <w:tcPr>
            <w:tcW w:w="2410" w:type="dxa"/>
            <w:shd w:val="clear" w:color="auto" w:fill="auto"/>
            <w:vAlign w:val="center"/>
          </w:tcPr>
          <w:p w14:paraId="68564E53"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Area affected by nitrogen</w:t>
            </w:r>
          </w:p>
        </w:tc>
        <w:tc>
          <w:tcPr>
            <w:tcW w:w="1002" w:type="dxa"/>
            <w:vAlign w:val="center"/>
          </w:tcPr>
          <w:p w14:paraId="5207B412" w14:textId="0289F91A" w:rsidR="00403594" w:rsidRPr="00553366" w:rsidRDefault="00104907"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3058B6B6" w14:textId="77777777" w:rsidTr="00F51017">
        <w:trPr>
          <w:trHeight w:val="111"/>
          <w:jc w:val="right"/>
        </w:trPr>
        <w:tc>
          <w:tcPr>
            <w:tcW w:w="426" w:type="dxa"/>
            <w:vMerge/>
            <w:shd w:val="clear" w:color="auto" w:fill="auto"/>
            <w:noWrap/>
            <w:vAlign w:val="center"/>
          </w:tcPr>
          <w:p w14:paraId="25288C01"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1F8FC1E8"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B5b</w:t>
            </w:r>
          </w:p>
        </w:tc>
        <w:tc>
          <w:tcPr>
            <w:tcW w:w="2268" w:type="dxa"/>
            <w:vMerge/>
            <w:shd w:val="clear" w:color="auto" w:fill="auto"/>
            <w:noWrap/>
            <w:vAlign w:val="center"/>
          </w:tcPr>
          <w:p w14:paraId="690E95F4"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6F9BA614"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Marine pollution</w:t>
            </w:r>
          </w:p>
        </w:tc>
        <w:tc>
          <w:tcPr>
            <w:tcW w:w="1002" w:type="dxa"/>
            <w:vAlign w:val="center"/>
          </w:tcPr>
          <w:p w14:paraId="413F3172" w14:textId="485D6DAE" w:rsidR="00403594" w:rsidRPr="00553366" w:rsidRDefault="0068640E"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0337AF2B" w14:textId="77777777" w:rsidTr="00F51017">
        <w:trPr>
          <w:trHeight w:val="95"/>
          <w:jc w:val="right"/>
        </w:trPr>
        <w:tc>
          <w:tcPr>
            <w:tcW w:w="426" w:type="dxa"/>
            <w:vMerge w:val="restart"/>
            <w:shd w:val="clear" w:color="auto" w:fill="auto"/>
            <w:noWrap/>
            <w:vAlign w:val="center"/>
            <w:hideMark/>
          </w:tcPr>
          <w:p w14:paraId="566624DB" w14:textId="77777777" w:rsidR="00403594" w:rsidRPr="00553366" w:rsidRDefault="00000000" w:rsidP="00553366">
            <w:pPr>
              <w:spacing w:line="360" w:lineRule="auto"/>
              <w:rPr>
                <w:rFonts w:ascii="Source Sans Pro Light" w:hAnsi="Source Sans Pro Light" w:cstheme="minorHAnsi"/>
                <w:lang w:eastAsia="pt-PT"/>
              </w:rPr>
            </w:pPr>
            <w:hyperlink r:id="rId61" w:tooltip="Link: UKBI - B6. Invasive species" w:history="1">
              <w:r w:rsidR="00403594" w:rsidRPr="00553366">
                <w:rPr>
                  <w:rFonts w:ascii="Source Sans Pro Light" w:hAnsi="Source Sans Pro Light" w:cstheme="minorHAnsi"/>
                  <w:lang w:eastAsia="pt-PT"/>
                </w:rPr>
                <w:t>B6</w:t>
              </w:r>
            </w:hyperlink>
          </w:p>
        </w:tc>
        <w:tc>
          <w:tcPr>
            <w:tcW w:w="708" w:type="dxa"/>
            <w:shd w:val="clear" w:color="auto" w:fill="auto"/>
            <w:vAlign w:val="center"/>
          </w:tcPr>
          <w:p w14:paraId="27A0BD00"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B6a</w:t>
            </w:r>
          </w:p>
        </w:tc>
        <w:tc>
          <w:tcPr>
            <w:tcW w:w="2268" w:type="dxa"/>
            <w:vMerge w:val="restart"/>
            <w:shd w:val="clear" w:color="auto" w:fill="auto"/>
            <w:noWrap/>
            <w:vAlign w:val="center"/>
            <w:hideMark/>
          </w:tcPr>
          <w:p w14:paraId="5C7F81DD"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Pressure from invasive species</w:t>
            </w:r>
          </w:p>
        </w:tc>
        <w:tc>
          <w:tcPr>
            <w:tcW w:w="4537" w:type="dxa"/>
            <w:gridSpan w:val="2"/>
            <w:shd w:val="clear" w:color="auto" w:fill="auto"/>
            <w:vAlign w:val="center"/>
          </w:tcPr>
          <w:p w14:paraId="22A5E576"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Freshwater invasive species</w:t>
            </w:r>
          </w:p>
        </w:tc>
        <w:tc>
          <w:tcPr>
            <w:tcW w:w="1002" w:type="dxa"/>
            <w:vAlign w:val="center"/>
          </w:tcPr>
          <w:p w14:paraId="5160A21A" w14:textId="63990B43" w:rsidR="00403594" w:rsidRPr="00553366" w:rsidRDefault="00F51017"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446B23E2" w14:textId="77777777" w:rsidTr="00F51017">
        <w:trPr>
          <w:trHeight w:val="95"/>
          <w:jc w:val="right"/>
        </w:trPr>
        <w:tc>
          <w:tcPr>
            <w:tcW w:w="426" w:type="dxa"/>
            <w:vMerge/>
            <w:shd w:val="clear" w:color="auto" w:fill="auto"/>
            <w:noWrap/>
            <w:vAlign w:val="center"/>
          </w:tcPr>
          <w:p w14:paraId="0A47B16F"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7B6E9443"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B6b</w:t>
            </w:r>
          </w:p>
        </w:tc>
        <w:tc>
          <w:tcPr>
            <w:tcW w:w="2268" w:type="dxa"/>
            <w:vMerge/>
            <w:shd w:val="clear" w:color="auto" w:fill="auto"/>
            <w:noWrap/>
            <w:vAlign w:val="center"/>
          </w:tcPr>
          <w:p w14:paraId="5C3AD43A"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57EC9667"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Marine (coastal) invasive species</w:t>
            </w:r>
          </w:p>
        </w:tc>
        <w:tc>
          <w:tcPr>
            <w:tcW w:w="1002" w:type="dxa"/>
            <w:vAlign w:val="center"/>
          </w:tcPr>
          <w:p w14:paraId="2A52C563" w14:textId="0151E3DB" w:rsidR="00403594" w:rsidRPr="00553366" w:rsidRDefault="00F51017"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3CB000BE" w14:textId="77777777" w:rsidTr="00F51017">
        <w:trPr>
          <w:trHeight w:val="95"/>
          <w:jc w:val="right"/>
        </w:trPr>
        <w:tc>
          <w:tcPr>
            <w:tcW w:w="426" w:type="dxa"/>
            <w:vMerge/>
            <w:shd w:val="clear" w:color="auto" w:fill="auto"/>
            <w:noWrap/>
            <w:vAlign w:val="center"/>
          </w:tcPr>
          <w:p w14:paraId="5D4C626D"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5668DAD2"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B6c</w:t>
            </w:r>
          </w:p>
        </w:tc>
        <w:tc>
          <w:tcPr>
            <w:tcW w:w="2268" w:type="dxa"/>
            <w:vMerge/>
            <w:shd w:val="clear" w:color="auto" w:fill="auto"/>
            <w:noWrap/>
            <w:vAlign w:val="center"/>
          </w:tcPr>
          <w:p w14:paraId="0F9F815C"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75325C71"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Terrestrial invasive species</w:t>
            </w:r>
          </w:p>
        </w:tc>
        <w:tc>
          <w:tcPr>
            <w:tcW w:w="1002" w:type="dxa"/>
            <w:vAlign w:val="center"/>
          </w:tcPr>
          <w:p w14:paraId="281159D5" w14:textId="3D9F0C38" w:rsidR="00403594" w:rsidRPr="00553366" w:rsidRDefault="00F51017"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5C0834F5" w14:textId="77777777" w:rsidTr="00F51017">
        <w:trPr>
          <w:trHeight w:val="283"/>
          <w:jc w:val="right"/>
        </w:trPr>
        <w:tc>
          <w:tcPr>
            <w:tcW w:w="1134" w:type="dxa"/>
            <w:gridSpan w:val="2"/>
            <w:shd w:val="clear" w:color="auto" w:fill="auto"/>
            <w:noWrap/>
            <w:vAlign w:val="center"/>
            <w:hideMark/>
          </w:tcPr>
          <w:p w14:paraId="471953FC" w14:textId="77777777" w:rsidR="00403594" w:rsidRPr="00553366" w:rsidRDefault="00000000" w:rsidP="00553366">
            <w:pPr>
              <w:spacing w:line="360" w:lineRule="auto"/>
              <w:rPr>
                <w:rFonts w:ascii="Source Sans Pro Light" w:hAnsi="Source Sans Pro Light" w:cstheme="minorHAnsi"/>
                <w:lang w:eastAsia="pt-PT"/>
              </w:rPr>
            </w:pPr>
            <w:hyperlink r:id="rId62" w:tooltip="Link: UKBI - B7. Surface water status" w:history="1">
              <w:r w:rsidR="00403594" w:rsidRPr="00553366">
                <w:rPr>
                  <w:rFonts w:ascii="Source Sans Pro Light" w:hAnsi="Source Sans Pro Light" w:cstheme="minorHAnsi"/>
                  <w:lang w:eastAsia="pt-PT"/>
                </w:rPr>
                <w:t>B7</w:t>
              </w:r>
            </w:hyperlink>
          </w:p>
        </w:tc>
        <w:tc>
          <w:tcPr>
            <w:tcW w:w="6805" w:type="dxa"/>
            <w:gridSpan w:val="3"/>
            <w:shd w:val="clear" w:color="auto" w:fill="auto"/>
            <w:noWrap/>
            <w:vAlign w:val="center"/>
            <w:hideMark/>
          </w:tcPr>
          <w:p w14:paraId="31B7D805"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Surface water status </w:t>
            </w:r>
          </w:p>
        </w:tc>
        <w:tc>
          <w:tcPr>
            <w:tcW w:w="1002" w:type="dxa"/>
            <w:vAlign w:val="center"/>
          </w:tcPr>
          <w:p w14:paraId="74E6F9C0" w14:textId="19A49B03" w:rsidR="00403594" w:rsidRPr="00553366" w:rsidRDefault="00F51017"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297E8A63" w14:textId="77777777" w:rsidTr="00F51017">
        <w:trPr>
          <w:trHeight w:val="95"/>
          <w:jc w:val="right"/>
        </w:trPr>
        <w:tc>
          <w:tcPr>
            <w:tcW w:w="426" w:type="dxa"/>
            <w:vMerge w:val="restart"/>
            <w:shd w:val="clear" w:color="auto" w:fill="auto"/>
            <w:noWrap/>
            <w:vAlign w:val="center"/>
            <w:hideMark/>
          </w:tcPr>
          <w:p w14:paraId="41E47EBC" w14:textId="77777777" w:rsidR="00403594" w:rsidRPr="00553366" w:rsidRDefault="00000000" w:rsidP="00553366">
            <w:pPr>
              <w:spacing w:line="360" w:lineRule="auto"/>
              <w:rPr>
                <w:rFonts w:ascii="Source Sans Pro Light" w:hAnsi="Source Sans Pro Light" w:cstheme="minorHAnsi"/>
                <w:lang w:eastAsia="pt-PT"/>
              </w:rPr>
            </w:pPr>
            <w:hyperlink r:id="rId63" w:tooltip="Link: UKBI - C1. Protected areas" w:history="1">
              <w:r w:rsidR="00403594" w:rsidRPr="00553366">
                <w:rPr>
                  <w:rFonts w:ascii="Source Sans Pro Light" w:hAnsi="Source Sans Pro Light" w:cstheme="minorHAnsi"/>
                  <w:lang w:eastAsia="pt-PT"/>
                </w:rPr>
                <w:t>C1</w:t>
              </w:r>
            </w:hyperlink>
          </w:p>
        </w:tc>
        <w:tc>
          <w:tcPr>
            <w:tcW w:w="708" w:type="dxa"/>
            <w:shd w:val="clear" w:color="auto" w:fill="auto"/>
            <w:vAlign w:val="center"/>
          </w:tcPr>
          <w:p w14:paraId="75DEC311"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C1a</w:t>
            </w:r>
          </w:p>
        </w:tc>
        <w:tc>
          <w:tcPr>
            <w:tcW w:w="2268" w:type="dxa"/>
            <w:vMerge w:val="restart"/>
            <w:shd w:val="clear" w:color="auto" w:fill="auto"/>
            <w:noWrap/>
            <w:vAlign w:val="center"/>
            <w:hideMark/>
          </w:tcPr>
          <w:p w14:paraId="7DEE5C08"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Protected areas</w:t>
            </w:r>
          </w:p>
        </w:tc>
        <w:tc>
          <w:tcPr>
            <w:tcW w:w="4537" w:type="dxa"/>
            <w:gridSpan w:val="2"/>
            <w:shd w:val="clear" w:color="auto" w:fill="auto"/>
            <w:vAlign w:val="center"/>
          </w:tcPr>
          <w:p w14:paraId="3C4D9EA9"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Total extent of protected areas: on land</w:t>
            </w:r>
          </w:p>
        </w:tc>
        <w:tc>
          <w:tcPr>
            <w:tcW w:w="1002" w:type="dxa"/>
            <w:vAlign w:val="center"/>
          </w:tcPr>
          <w:p w14:paraId="08CC87B3"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4D525F94" w14:textId="77777777" w:rsidTr="00F51017">
        <w:trPr>
          <w:trHeight w:val="95"/>
          <w:jc w:val="right"/>
        </w:trPr>
        <w:tc>
          <w:tcPr>
            <w:tcW w:w="426" w:type="dxa"/>
            <w:vMerge/>
            <w:shd w:val="clear" w:color="auto" w:fill="auto"/>
            <w:noWrap/>
            <w:vAlign w:val="center"/>
          </w:tcPr>
          <w:p w14:paraId="768FBFD1"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03BEBC8D"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C1b</w:t>
            </w:r>
          </w:p>
        </w:tc>
        <w:tc>
          <w:tcPr>
            <w:tcW w:w="2268" w:type="dxa"/>
            <w:vMerge/>
            <w:shd w:val="clear" w:color="auto" w:fill="auto"/>
            <w:noWrap/>
            <w:vAlign w:val="center"/>
          </w:tcPr>
          <w:p w14:paraId="47541802"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0029D3B5"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Total extent of protected areas: at sea</w:t>
            </w:r>
          </w:p>
        </w:tc>
        <w:tc>
          <w:tcPr>
            <w:tcW w:w="1002" w:type="dxa"/>
            <w:vAlign w:val="center"/>
          </w:tcPr>
          <w:p w14:paraId="5FAB6519"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523FBB5F" w14:textId="77777777" w:rsidTr="00F51017">
        <w:trPr>
          <w:trHeight w:val="95"/>
          <w:jc w:val="right"/>
        </w:trPr>
        <w:tc>
          <w:tcPr>
            <w:tcW w:w="426" w:type="dxa"/>
            <w:vMerge/>
            <w:shd w:val="clear" w:color="auto" w:fill="auto"/>
            <w:noWrap/>
            <w:vAlign w:val="center"/>
          </w:tcPr>
          <w:p w14:paraId="6C297D6A"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0EBD44BF"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C1c</w:t>
            </w:r>
          </w:p>
        </w:tc>
        <w:tc>
          <w:tcPr>
            <w:tcW w:w="2268" w:type="dxa"/>
            <w:vMerge/>
            <w:shd w:val="clear" w:color="auto" w:fill="auto"/>
            <w:noWrap/>
            <w:vAlign w:val="center"/>
          </w:tcPr>
          <w:p w14:paraId="0E0302F8"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2495A4AF"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Condition of Areas/Sites of Special Scientific Interest</w:t>
            </w:r>
          </w:p>
        </w:tc>
        <w:tc>
          <w:tcPr>
            <w:tcW w:w="1002" w:type="dxa"/>
            <w:vAlign w:val="center"/>
          </w:tcPr>
          <w:p w14:paraId="1BDB9715" w14:textId="4EA824FD"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03A49047" w14:textId="77777777" w:rsidTr="00F51017">
        <w:trPr>
          <w:trHeight w:val="283"/>
          <w:jc w:val="right"/>
        </w:trPr>
        <w:tc>
          <w:tcPr>
            <w:tcW w:w="1134" w:type="dxa"/>
            <w:gridSpan w:val="2"/>
            <w:shd w:val="clear" w:color="auto" w:fill="auto"/>
            <w:noWrap/>
            <w:vAlign w:val="center"/>
            <w:hideMark/>
          </w:tcPr>
          <w:p w14:paraId="720414EF" w14:textId="77777777" w:rsidR="00403594" w:rsidRPr="00553366" w:rsidRDefault="00000000" w:rsidP="00553366">
            <w:pPr>
              <w:spacing w:line="360" w:lineRule="auto"/>
              <w:rPr>
                <w:rFonts w:ascii="Source Sans Pro Light" w:hAnsi="Source Sans Pro Light" w:cstheme="minorHAnsi"/>
                <w:lang w:eastAsia="pt-PT"/>
              </w:rPr>
            </w:pPr>
            <w:hyperlink r:id="rId64" w:tooltip="Link: UKBI - C2. Habitat connectivity" w:history="1">
              <w:r w:rsidR="00403594" w:rsidRPr="00553366">
                <w:rPr>
                  <w:rFonts w:ascii="Source Sans Pro Light" w:hAnsi="Source Sans Pro Light" w:cstheme="minorHAnsi"/>
                  <w:lang w:eastAsia="pt-PT"/>
                </w:rPr>
                <w:t>C2</w:t>
              </w:r>
            </w:hyperlink>
          </w:p>
        </w:tc>
        <w:tc>
          <w:tcPr>
            <w:tcW w:w="6805" w:type="dxa"/>
            <w:gridSpan w:val="3"/>
            <w:shd w:val="clear" w:color="auto" w:fill="auto"/>
            <w:noWrap/>
            <w:vAlign w:val="center"/>
            <w:hideMark/>
          </w:tcPr>
          <w:p w14:paraId="21A40478" w14:textId="44451409"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Habitat connectivity Experimental Statistic</w:t>
            </w:r>
            <w:r w:rsidR="00BC7773" w:rsidRPr="00553366">
              <w:rPr>
                <w:rFonts w:ascii="Source Sans Pro Light" w:hAnsi="Source Sans Pro Light" w:cs="Calibri"/>
                <w:bCs/>
                <w:color w:val="000000"/>
                <w:lang w:eastAsia="pt-PT"/>
              </w:rPr>
              <w:t>*</w:t>
            </w:r>
          </w:p>
        </w:tc>
        <w:tc>
          <w:tcPr>
            <w:tcW w:w="1002" w:type="dxa"/>
            <w:vAlign w:val="center"/>
          </w:tcPr>
          <w:p w14:paraId="2C4C3BF2" w14:textId="480A8808"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3E55DE5A" w14:textId="77777777" w:rsidTr="00F51017">
        <w:trPr>
          <w:trHeight w:val="270"/>
          <w:jc w:val="right"/>
        </w:trPr>
        <w:tc>
          <w:tcPr>
            <w:tcW w:w="426" w:type="dxa"/>
            <w:vMerge w:val="restart"/>
            <w:shd w:val="clear" w:color="auto" w:fill="auto"/>
            <w:noWrap/>
            <w:vAlign w:val="center"/>
            <w:hideMark/>
          </w:tcPr>
          <w:p w14:paraId="5B3FB3B5"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C3</w:t>
            </w:r>
          </w:p>
        </w:tc>
        <w:tc>
          <w:tcPr>
            <w:tcW w:w="708" w:type="dxa"/>
            <w:shd w:val="clear" w:color="auto" w:fill="auto"/>
            <w:vAlign w:val="center"/>
          </w:tcPr>
          <w:p w14:paraId="35DDFE45"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C3a</w:t>
            </w:r>
          </w:p>
        </w:tc>
        <w:tc>
          <w:tcPr>
            <w:tcW w:w="2268" w:type="dxa"/>
            <w:vMerge w:val="restart"/>
            <w:shd w:val="clear" w:color="auto" w:fill="auto"/>
            <w:noWrap/>
            <w:vAlign w:val="center"/>
            <w:hideMark/>
          </w:tcPr>
          <w:p w14:paraId="20707CE7"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Status of European habitats and species</w:t>
            </w:r>
          </w:p>
        </w:tc>
        <w:tc>
          <w:tcPr>
            <w:tcW w:w="4537" w:type="dxa"/>
            <w:gridSpan w:val="2"/>
            <w:shd w:val="clear" w:color="auto" w:fill="auto"/>
            <w:vAlign w:val="center"/>
          </w:tcPr>
          <w:p w14:paraId="1674699C"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Status of UK habitats of European importance</w:t>
            </w:r>
          </w:p>
        </w:tc>
        <w:tc>
          <w:tcPr>
            <w:tcW w:w="1002" w:type="dxa"/>
            <w:vAlign w:val="center"/>
          </w:tcPr>
          <w:p w14:paraId="0B044849" w14:textId="5711665C"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78E2AA64" w14:textId="77777777" w:rsidTr="00F51017">
        <w:trPr>
          <w:trHeight w:val="270"/>
          <w:jc w:val="right"/>
        </w:trPr>
        <w:tc>
          <w:tcPr>
            <w:tcW w:w="426" w:type="dxa"/>
            <w:vMerge/>
            <w:shd w:val="clear" w:color="auto" w:fill="auto"/>
            <w:noWrap/>
            <w:vAlign w:val="center"/>
          </w:tcPr>
          <w:p w14:paraId="7F40079F"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5671524D"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C3b</w:t>
            </w:r>
          </w:p>
        </w:tc>
        <w:tc>
          <w:tcPr>
            <w:tcW w:w="2268" w:type="dxa"/>
            <w:vMerge/>
            <w:shd w:val="clear" w:color="auto" w:fill="auto"/>
            <w:noWrap/>
            <w:vAlign w:val="center"/>
          </w:tcPr>
          <w:p w14:paraId="546F3168"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48C75007"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Status of UK species of European importance</w:t>
            </w:r>
          </w:p>
        </w:tc>
        <w:tc>
          <w:tcPr>
            <w:tcW w:w="1002" w:type="dxa"/>
            <w:vAlign w:val="center"/>
          </w:tcPr>
          <w:p w14:paraId="2155EFF1" w14:textId="5190ADE3"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4F62616D" w14:textId="77777777" w:rsidTr="00F51017">
        <w:trPr>
          <w:trHeight w:val="143"/>
          <w:jc w:val="right"/>
        </w:trPr>
        <w:tc>
          <w:tcPr>
            <w:tcW w:w="426" w:type="dxa"/>
            <w:vMerge w:val="restart"/>
            <w:shd w:val="clear" w:color="auto" w:fill="auto"/>
            <w:noWrap/>
            <w:vAlign w:val="center"/>
            <w:hideMark/>
          </w:tcPr>
          <w:p w14:paraId="2AAFC739"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C4</w:t>
            </w:r>
          </w:p>
        </w:tc>
        <w:tc>
          <w:tcPr>
            <w:tcW w:w="708" w:type="dxa"/>
            <w:shd w:val="clear" w:color="auto" w:fill="auto"/>
            <w:vAlign w:val="center"/>
          </w:tcPr>
          <w:p w14:paraId="347AAA27"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C4a</w:t>
            </w:r>
          </w:p>
        </w:tc>
        <w:tc>
          <w:tcPr>
            <w:tcW w:w="2268" w:type="dxa"/>
            <w:vMerge w:val="restart"/>
            <w:shd w:val="clear" w:color="auto" w:fill="auto"/>
            <w:noWrap/>
            <w:vAlign w:val="center"/>
            <w:hideMark/>
          </w:tcPr>
          <w:p w14:paraId="60DE68D7"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Status of UK priority species</w:t>
            </w:r>
          </w:p>
        </w:tc>
        <w:tc>
          <w:tcPr>
            <w:tcW w:w="4537" w:type="dxa"/>
            <w:gridSpan w:val="2"/>
            <w:shd w:val="clear" w:color="auto" w:fill="auto"/>
            <w:vAlign w:val="center"/>
          </w:tcPr>
          <w:p w14:paraId="4F68F5AB"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Relative abundance</w:t>
            </w:r>
          </w:p>
        </w:tc>
        <w:tc>
          <w:tcPr>
            <w:tcW w:w="1002" w:type="dxa"/>
            <w:vAlign w:val="center"/>
          </w:tcPr>
          <w:p w14:paraId="08A57ABD"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204626D2" w14:textId="77777777" w:rsidTr="00F51017">
        <w:trPr>
          <w:trHeight w:val="142"/>
          <w:jc w:val="right"/>
        </w:trPr>
        <w:tc>
          <w:tcPr>
            <w:tcW w:w="426" w:type="dxa"/>
            <w:vMerge/>
            <w:shd w:val="clear" w:color="auto" w:fill="auto"/>
            <w:noWrap/>
            <w:vAlign w:val="center"/>
          </w:tcPr>
          <w:p w14:paraId="0C40785B"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2055E1CC"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C4b</w:t>
            </w:r>
          </w:p>
        </w:tc>
        <w:tc>
          <w:tcPr>
            <w:tcW w:w="2268" w:type="dxa"/>
            <w:vMerge/>
            <w:shd w:val="clear" w:color="auto" w:fill="auto"/>
            <w:noWrap/>
            <w:vAlign w:val="center"/>
          </w:tcPr>
          <w:p w14:paraId="19C4256E"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14DCAA08"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Distribution</w:t>
            </w:r>
          </w:p>
        </w:tc>
        <w:tc>
          <w:tcPr>
            <w:tcW w:w="1002" w:type="dxa"/>
            <w:vAlign w:val="center"/>
          </w:tcPr>
          <w:p w14:paraId="7073A9CE" w14:textId="366BCED5"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01F353E5" w14:textId="77777777" w:rsidTr="00F51017">
        <w:trPr>
          <w:trHeight w:val="108"/>
          <w:jc w:val="right"/>
        </w:trPr>
        <w:tc>
          <w:tcPr>
            <w:tcW w:w="426" w:type="dxa"/>
            <w:vMerge w:val="restart"/>
            <w:shd w:val="clear" w:color="auto" w:fill="auto"/>
            <w:noWrap/>
            <w:vAlign w:val="center"/>
            <w:hideMark/>
          </w:tcPr>
          <w:p w14:paraId="3E4BF7D1" w14:textId="77777777" w:rsidR="00403594" w:rsidRPr="00553366" w:rsidRDefault="00000000" w:rsidP="00553366">
            <w:pPr>
              <w:spacing w:line="360" w:lineRule="auto"/>
              <w:rPr>
                <w:rFonts w:ascii="Source Sans Pro Light" w:hAnsi="Source Sans Pro Light" w:cstheme="minorHAnsi"/>
                <w:lang w:eastAsia="pt-PT"/>
              </w:rPr>
            </w:pPr>
            <w:hyperlink r:id="rId65" w:tooltip="Link: UKBI - C5. Birds of the countryside" w:history="1">
              <w:r w:rsidR="00403594" w:rsidRPr="00553366">
                <w:rPr>
                  <w:rFonts w:ascii="Source Sans Pro Light" w:hAnsi="Source Sans Pro Light" w:cstheme="minorHAnsi"/>
                  <w:lang w:eastAsia="pt-PT"/>
                </w:rPr>
                <w:t>C5</w:t>
              </w:r>
            </w:hyperlink>
          </w:p>
        </w:tc>
        <w:tc>
          <w:tcPr>
            <w:tcW w:w="708" w:type="dxa"/>
            <w:shd w:val="clear" w:color="auto" w:fill="auto"/>
            <w:vAlign w:val="center"/>
          </w:tcPr>
          <w:p w14:paraId="036EE93E"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C5a</w:t>
            </w:r>
          </w:p>
        </w:tc>
        <w:tc>
          <w:tcPr>
            <w:tcW w:w="2268" w:type="dxa"/>
            <w:vMerge w:val="restart"/>
            <w:shd w:val="clear" w:color="auto" w:fill="auto"/>
            <w:noWrap/>
            <w:vAlign w:val="center"/>
            <w:hideMark/>
          </w:tcPr>
          <w:p w14:paraId="50F69A9B"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Birds of the wider countryside and at sea</w:t>
            </w:r>
          </w:p>
        </w:tc>
        <w:tc>
          <w:tcPr>
            <w:tcW w:w="4537" w:type="dxa"/>
            <w:gridSpan w:val="2"/>
            <w:shd w:val="clear" w:color="auto" w:fill="auto"/>
            <w:vAlign w:val="center"/>
          </w:tcPr>
          <w:p w14:paraId="1F961729"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Farmland birds</w:t>
            </w:r>
          </w:p>
        </w:tc>
        <w:tc>
          <w:tcPr>
            <w:tcW w:w="1002" w:type="dxa"/>
            <w:vAlign w:val="center"/>
          </w:tcPr>
          <w:p w14:paraId="5C03341E"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2FFAF4E2" w14:textId="77777777" w:rsidTr="00F51017">
        <w:trPr>
          <w:trHeight w:val="108"/>
          <w:jc w:val="right"/>
        </w:trPr>
        <w:tc>
          <w:tcPr>
            <w:tcW w:w="426" w:type="dxa"/>
            <w:vMerge/>
            <w:shd w:val="clear" w:color="auto" w:fill="auto"/>
            <w:noWrap/>
            <w:vAlign w:val="center"/>
          </w:tcPr>
          <w:p w14:paraId="6EE6285E"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0EA7967D"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C5b</w:t>
            </w:r>
          </w:p>
        </w:tc>
        <w:tc>
          <w:tcPr>
            <w:tcW w:w="2268" w:type="dxa"/>
            <w:vMerge/>
            <w:shd w:val="clear" w:color="auto" w:fill="auto"/>
            <w:noWrap/>
            <w:vAlign w:val="center"/>
          </w:tcPr>
          <w:p w14:paraId="4E44F906"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47123D30"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Woodland birds</w:t>
            </w:r>
          </w:p>
        </w:tc>
        <w:tc>
          <w:tcPr>
            <w:tcW w:w="1002" w:type="dxa"/>
            <w:vAlign w:val="center"/>
          </w:tcPr>
          <w:p w14:paraId="21C22465"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66852C88" w14:textId="77777777" w:rsidTr="00F51017">
        <w:trPr>
          <w:trHeight w:val="108"/>
          <w:jc w:val="right"/>
        </w:trPr>
        <w:tc>
          <w:tcPr>
            <w:tcW w:w="426" w:type="dxa"/>
            <w:vMerge/>
            <w:shd w:val="clear" w:color="auto" w:fill="auto"/>
            <w:noWrap/>
            <w:vAlign w:val="center"/>
          </w:tcPr>
          <w:p w14:paraId="499152CD"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67224E00"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C5c</w:t>
            </w:r>
          </w:p>
        </w:tc>
        <w:tc>
          <w:tcPr>
            <w:tcW w:w="2268" w:type="dxa"/>
            <w:vMerge/>
            <w:shd w:val="clear" w:color="auto" w:fill="auto"/>
            <w:noWrap/>
            <w:vAlign w:val="center"/>
          </w:tcPr>
          <w:p w14:paraId="2A173370"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571D1692"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Wetland birds</w:t>
            </w:r>
          </w:p>
        </w:tc>
        <w:tc>
          <w:tcPr>
            <w:tcW w:w="1002" w:type="dxa"/>
            <w:vAlign w:val="center"/>
          </w:tcPr>
          <w:p w14:paraId="11F7B270"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078BAF7B" w14:textId="77777777" w:rsidTr="00F51017">
        <w:trPr>
          <w:trHeight w:val="108"/>
          <w:jc w:val="right"/>
        </w:trPr>
        <w:tc>
          <w:tcPr>
            <w:tcW w:w="426" w:type="dxa"/>
            <w:vMerge/>
            <w:shd w:val="clear" w:color="auto" w:fill="auto"/>
            <w:noWrap/>
            <w:vAlign w:val="center"/>
          </w:tcPr>
          <w:p w14:paraId="1E0A3FF0"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0A43AE8F"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C5d</w:t>
            </w:r>
          </w:p>
        </w:tc>
        <w:tc>
          <w:tcPr>
            <w:tcW w:w="2268" w:type="dxa"/>
            <w:vMerge/>
            <w:shd w:val="clear" w:color="auto" w:fill="auto"/>
            <w:noWrap/>
            <w:vAlign w:val="center"/>
          </w:tcPr>
          <w:p w14:paraId="618C6BA7"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630ADF5A" w14:textId="77777777" w:rsidR="00403594" w:rsidRPr="00553366" w:rsidRDefault="00403594" w:rsidP="00553366">
            <w:pPr>
              <w:spacing w:line="360" w:lineRule="auto"/>
              <w:rPr>
                <w:rFonts w:ascii="Source Sans Pro Light" w:hAnsi="Source Sans Pro Light" w:cs="Calibri"/>
                <w:lang w:eastAsia="pt-PT"/>
              </w:rPr>
            </w:pPr>
            <w:r w:rsidRPr="00553366">
              <w:rPr>
                <w:rFonts w:ascii="Source Sans Pro Light" w:hAnsi="Source Sans Pro Light" w:cs="Calibri"/>
                <w:lang w:eastAsia="pt-PT"/>
              </w:rPr>
              <w:t>Seabirds</w:t>
            </w:r>
          </w:p>
        </w:tc>
        <w:tc>
          <w:tcPr>
            <w:tcW w:w="1002" w:type="dxa"/>
            <w:vAlign w:val="center"/>
          </w:tcPr>
          <w:p w14:paraId="332758F0" w14:textId="77777777" w:rsidR="00403594" w:rsidRPr="00553366" w:rsidRDefault="00403594" w:rsidP="00553366">
            <w:pPr>
              <w:spacing w:line="360" w:lineRule="auto"/>
              <w:jc w:val="center"/>
              <w:rPr>
                <w:rFonts w:ascii="Source Sans Pro Light" w:hAnsi="Source Sans Pro Light" w:cs="Calibri"/>
                <w:color w:val="FF0000"/>
                <w:lang w:eastAsia="pt-PT"/>
              </w:rPr>
            </w:pPr>
          </w:p>
        </w:tc>
      </w:tr>
      <w:tr w:rsidR="00403594" w:rsidRPr="00553366" w14:paraId="0DCE6556" w14:textId="77777777" w:rsidTr="00F51017">
        <w:trPr>
          <w:trHeight w:val="108"/>
          <w:jc w:val="right"/>
        </w:trPr>
        <w:tc>
          <w:tcPr>
            <w:tcW w:w="426" w:type="dxa"/>
            <w:vMerge/>
            <w:shd w:val="clear" w:color="auto" w:fill="auto"/>
            <w:noWrap/>
            <w:vAlign w:val="center"/>
          </w:tcPr>
          <w:p w14:paraId="14D7AF51"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316D81A8"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C5e</w:t>
            </w:r>
          </w:p>
        </w:tc>
        <w:tc>
          <w:tcPr>
            <w:tcW w:w="2268" w:type="dxa"/>
            <w:vMerge/>
            <w:shd w:val="clear" w:color="auto" w:fill="auto"/>
            <w:noWrap/>
            <w:vAlign w:val="center"/>
          </w:tcPr>
          <w:p w14:paraId="5113CB98"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7F765D95"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Wintering waterbirds</w:t>
            </w:r>
          </w:p>
        </w:tc>
        <w:tc>
          <w:tcPr>
            <w:tcW w:w="1002" w:type="dxa"/>
            <w:vAlign w:val="center"/>
          </w:tcPr>
          <w:p w14:paraId="7AF11563"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4E425098" w14:textId="77777777" w:rsidTr="00F51017">
        <w:trPr>
          <w:trHeight w:val="270"/>
          <w:jc w:val="right"/>
        </w:trPr>
        <w:tc>
          <w:tcPr>
            <w:tcW w:w="426" w:type="dxa"/>
            <w:vMerge w:val="restart"/>
            <w:shd w:val="clear" w:color="auto" w:fill="auto"/>
            <w:noWrap/>
            <w:vAlign w:val="center"/>
            <w:hideMark/>
          </w:tcPr>
          <w:p w14:paraId="42125D26" w14:textId="77777777" w:rsidR="00403594" w:rsidRPr="00553366" w:rsidRDefault="00000000" w:rsidP="00553366">
            <w:pPr>
              <w:spacing w:line="360" w:lineRule="auto"/>
              <w:rPr>
                <w:rFonts w:ascii="Source Sans Pro Light" w:hAnsi="Source Sans Pro Light" w:cstheme="minorHAnsi"/>
                <w:lang w:eastAsia="pt-PT"/>
              </w:rPr>
            </w:pPr>
            <w:hyperlink r:id="rId66" w:tooltip="Link: UKBI - C6. Insects of the countryside" w:history="1">
              <w:r w:rsidR="00403594" w:rsidRPr="00553366">
                <w:rPr>
                  <w:rFonts w:ascii="Source Sans Pro Light" w:hAnsi="Source Sans Pro Light" w:cstheme="minorHAnsi"/>
                  <w:lang w:eastAsia="pt-PT"/>
                </w:rPr>
                <w:t>C6</w:t>
              </w:r>
            </w:hyperlink>
          </w:p>
        </w:tc>
        <w:tc>
          <w:tcPr>
            <w:tcW w:w="708" w:type="dxa"/>
            <w:shd w:val="clear" w:color="auto" w:fill="auto"/>
            <w:vAlign w:val="center"/>
          </w:tcPr>
          <w:p w14:paraId="558C4A87"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C6a</w:t>
            </w:r>
          </w:p>
        </w:tc>
        <w:tc>
          <w:tcPr>
            <w:tcW w:w="2268" w:type="dxa"/>
            <w:vMerge w:val="restart"/>
            <w:shd w:val="clear" w:color="auto" w:fill="auto"/>
            <w:noWrap/>
            <w:vAlign w:val="center"/>
            <w:hideMark/>
          </w:tcPr>
          <w:p w14:paraId="02140114" w14:textId="77777777" w:rsidR="00403594" w:rsidRPr="00553366" w:rsidRDefault="00403594" w:rsidP="00553366">
            <w:pPr>
              <w:spacing w:line="360" w:lineRule="auto"/>
              <w:ind w:left="54"/>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Insects of the wider countryside (butterflies)</w:t>
            </w:r>
          </w:p>
        </w:tc>
        <w:tc>
          <w:tcPr>
            <w:tcW w:w="4537" w:type="dxa"/>
            <w:gridSpan w:val="2"/>
            <w:shd w:val="clear" w:color="auto" w:fill="auto"/>
            <w:vAlign w:val="center"/>
          </w:tcPr>
          <w:p w14:paraId="5479FC2F" w14:textId="77777777" w:rsidR="00403594" w:rsidRPr="00553366" w:rsidRDefault="00403594" w:rsidP="00553366">
            <w:pPr>
              <w:spacing w:line="360" w:lineRule="auto"/>
              <w:ind w:left="708" w:hanging="708"/>
              <w:rPr>
                <w:rFonts w:ascii="Source Sans Pro Light" w:hAnsi="Source Sans Pro Light" w:cs="Calibri"/>
                <w:color w:val="000000"/>
                <w:lang w:eastAsia="pt-PT"/>
              </w:rPr>
            </w:pPr>
            <w:r w:rsidRPr="00553366">
              <w:rPr>
                <w:rFonts w:ascii="Source Sans Pro Light" w:hAnsi="Source Sans Pro Light" w:cs="Calibri"/>
                <w:color w:val="000000"/>
                <w:lang w:eastAsia="pt-PT"/>
              </w:rPr>
              <w:t>Habitat specialists</w:t>
            </w:r>
          </w:p>
        </w:tc>
        <w:tc>
          <w:tcPr>
            <w:tcW w:w="1002" w:type="dxa"/>
            <w:vAlign w:val="center"/>
          </w:tcPr>
          <w:p w14:paraId="66CC7F73" w14:textId="77777777" w:rsidR="00403594" w:rsidRPr="00553366" w:rsidRDefault="00403594" w:rsidP="00553366">
            <w:pPr>
              <w:spacing w:line="360" w:lineRule="auto"/>
              <w:ind w:left="708" w:hanging="708"/>
              <w:jc w:val="center"/>
              <w:rPr>
                <w:rFonts w:ascii="Source Sans Pro Light" w:hAnsi="Source Sans Pro Light" w:cs="Calibri"/>
                <w:color w:val="000000"/>
                <w:lang w:eastAsia="pt-PT"/>
              </w:rPr>
            </w:pPr>
          </w:p>
        </w:tc>
      </w:tr>
      <w:tr w:rsidR="00403594" w:rsidRPr="00553366" w14:paraId="4A51211A" w14:textId="77777777" w:rsidTr="00F51017">
        <w:trPr>
          <w:trHeight w:val="270"/>
          <w:jc w:val="right"/>
        </w:trPr>
        <w:tc>
          <w:tcPr>
            <w:tcW w:w="426" w:type="dxa"/>
            <w:vMerge/>
            <w:shd w:val="clear" w:color="auto" w:fill="auto"/>
            <w:noWrap/>
            <w:vAlign w:val="center"/>
          </w:tcPr>
          <w:p w14:paraId="611AADAF"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578603F1"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C6b</w:t>
            </w:r>
          </w:p>
        </w:tc>
        <w:tc>
          <w:tcPr>
            <w:tcW w:w="2268" w:type="dxa"/>
            <w:vMerge/>
            <w:shd w:val="clear" w:color="auto" w:fill="auto"/>
            <w:noWrap/>
            <w:vAlign w:val="center"/>
          </w:tcPr>
          <w:p w14:paraId="4B520792" w14:textId="77777777" w:rsidR="00403594" w:rsidRPr="00553366" w:rsidRDefault="00403594" w:rsidP="00553366">
            <w:pPr>
              <w:spacing w:line="360" w:lineRule="auto"/>
              <w:ind w:left="54"/>
              <w:rPr>
                <w:rFonts w:ascii="Source Sans Pro Light" w:hAnsi="Source Sans Pro Light" w:cs="Calibri"/>
                <w:color w:val="000000"/>
                <w:lang w:eastAsia="pt-PT"/>
              </w:rPr>
            </w:pPr>
          </w:p>
        </w:tc>
        <w:tc>
          <w:tcPr>
            <w:tcW w:w="4537" w:type="dxa"/>
            <w:gridSpan w:val="2"/>
            <w:shd w:val="clear" w:color="auto" w:fill="auto"/>
            <w:vAlign w:val="center"/>
          </w:tcPr>
          <w:p w14:paraId="24F94FC5" w14:textId="77777777" w:rsidR="00403594" w:rsidRPr="00553366" w:rsidRDefault="00403594" w:rsidP="00553366">
            <w:pPr>
              <w:spacing w:line="360" w:lineRule="auto"/>
              <w:ind w:left="708" w:hanging="708"/>
              <w:rPr>
                <w:rFonts w:ascii="Source Sans Pro Light" w:hAnsi="Source Sans Pro Light" w:cs="Calibri"/>
                <w:color w:val="000000"/>
                <w:lang w:eastAsia="pt-PT"/>
              </w:rPr>
            </w:pPr>
            <w:r w:rsidRPr="00553366">
              <w:rPr>
                <w:rFonts w:ascii="Source Sans Pro Light" w:hAnsi="Source Sans Pro Light" w:cs="Calibri"/>
                <w:color w:val="000000"/>
                <w:lang w:eastAsia="pt-PT"/>
              </w:rPr>
              <w:t>Species of the wider countryside</w:t>
            </w:r>
          </w:p>
        </w:tc>
        <w:tc>
          <w:tcPr>
            <w:tcW w:w="1002" w:type="dxa"/>
            <w:vAlign w:val="center"/>
          </w:tcPr>
          <w:p w14:paraId="0B760958" w14:textId="77777777" w:rsidR="00403594" w:rsidRPr="00553366" w:rsidRDefault="00403594" w:rsidP="00553366">
            <w:pPr>
              <w:spacing w:line="360" w:lineRule="auto"/>
              <w:ind w:left="708" w:hanging="708"/>
              <w:jc w:val="center"/>
              <w:rPr>
                <w:rFonts w:ascii="Source Sans Pro Light" w:hAnsi="Source Sans Pro Light" w:cs="Calibri"/>
                <w:color w:val="000000"/>
                <w:lang w:eastAsia="pt-PT"/>
              </w:rPr>
            </w:pPr>
          </w:p>
        </w:tc>
      </w:tr>
      <w:tr w:rsidR="00403594" w:rsidRPr="00553366" w14:paraId="6189BF9B" w14:textId="77777777" w:rsidTr="00F51017">
        <w:trPr>
          <w:trHeight w:val="283"/>
          <w:jc w:val="right"/>
        </w:trPr>
        <w:tc>
          <w:tcPr>
            <w:tcW w:w="1134" w:type="dxa"/>
            <w:gridSpan w:val="2"/>
            <w:shd w:val="clear" w:color="auto" w:fill="auto"/>
            <w:noWrap/>
            <w:vAlign w:val="center"/>
            <w:hideMark/>
          </w:tcPr>
          <w:p w14:paraId="256FBBC3" w14:textId="77777777" w:rsidR="00403594" w:rsidRPr="00553366" w:rsidRDefault="00000000" w:rsidP="00553366">
            <w:pPr>
              <w:spacing w:line="360" w:lineRule="auto"/>
              <w:rPr>
                <w:rFonts w:ascii="Source Sans Pro Light" w:hAnsi="Source Sans Pro Light" w:cstheme="minorHAnsi"/>
                <w:lang w:eastAsia="pt-PT"/>
              </w:rPr>
            </w:pPr>
            <w:hyperlink r:id="rId67" w:tooltip="Link: UKBI - C7. Plants of the wider countryside" w:history="1">
              <w:r w:rsidR="00403594" w:rsidRPr="00553366">
                <w:rPr>
                  <w:rFonts w:ascii="Source Sans Pro Light" w:hAnsi="Source Sans Pro Light" w:cstheme="minorHAnsi"/>
                  <w:lang w:eastAsia="pt-PT"/>
                </w:rPr>
                <w:t>C7</w:t>
              </w:r>
            </w:hyperlink>
          </w:p>
        </w:tc>
        <w:tc>
          <w:tcPr>
            <w:tcW w:w="6805" w:type="dxa"/>
            <w:gridSpan w:val="3"/>
            <w:shd w:val="clear" w:color="auto" w:fill="auto"/>
            <w:noWrap/>
            <w:vAlign w:val="center"/>
            <w:hideMark/>
          </w:tcPr>
          <w:p w14:paraId="4A82EF19" w14:textId="0E2E7CFB"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Plants of the wider countryside Experimental Statistic</w:t>
            </w:r>
            <w:r w:rsidR="00BC7773" w:rsidRPr="00553366">
              <w:rPr>
                <w:rFonts w:ascii="Source Sans Pro Light" w:hAnsi="Source Sans Pro Light" w:cs="Calibri"/>
                <w:bCs/>
                <w:color w:val="000000"/>
                <w:lang w:eastAsia="pt-PT"/>
              </w:rPr>
              <w:t>*</w:t>
            </w:r>
          </w:p>
        </w:tc>
        <w:tc>
          <w:tcPr>
            <w:tcW w:w="1002" w:type="dxa"/>
            <w:vAlign w:val="center"/>
          </w:tcPr>
          <w:p w14:paraId="1C1B61F5" w14:textId="60EA9466"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2F4A4BCE" w14:textId="77777777" w:rsidTr="00F51017">
        <w:trPr>
          <w:trHeight w:val="283"/>
          <w:jc w:val="right"/>
        </w:trPr>
        <w:tc>
          <w:tcPr>
            <w:tcW w:w="1134" w:type="dxa"/>
            <w:gridSpan w:val="2"/>
            <w:shd w:val="clear" w:color="auto" w:fill="auto"/>
            <w:noWrap/>
            <w:vAlign w:val="center"/>
            <w:hideMark/>
          </w:tcPr>
          <w:p w14:paraId="7C8881B6" w14:textId="77777777" w:rsidR="00403594" w:rsidRPr="00553366" w:rsidRDefault="00000000" w:rsidP="00553366">
            <w:pPr>
              <w:spacing w:line="360" w:lineRule="auto"/>
              <w:rPr>
                <w:rFonts w:ascii="Source Sans Pro Light" w:hAnsi="Source Sans Pro Light" w:cstheme="minorHAnsi"/>
                <w:lang w:eastAsia="pt-PT"/>
              </w:rPr>
            </w:pPr>
            <w:hyperlink r:id="rId68" w:tooltip="Link: UKBI - C8. Mammals of the countryside" w:history="1">
              <w:r w:rsidR="00403594" w:rsidRPr="00553366">
                <w:rPr>
                  <w:rFonts w:ascii="Source Sans Pro Light" w:hAnsi="Source Sans Pro Light" w:cstheme="minorHAnsi"/>
                  <w:lang w:eastAsia="pt-PT"/>
                </w:rPr>
                <w:t>C8</w:t>
              </w:r>
            </w:hyperlink>
          </w:p>
        </w:tc>
        <w:tc>
          <w:tcPr>
            <w:tcW w:w="6805" w:type="dxa"/>
            <w:gridSpan w:val="3"/>
            <w:shd w:val="clear" w:color="auto" w:fill="auto"/>
            <w:noWrap/>
            <w:vAlign w:val="center"/>
            <w:hideMark/>
          </w:tcPr>
          <w:p w14:paraId="1BE50C3E"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Mammals of the wider countryside (bats) </w:t>
            </w:r>
          </w:p>
        </w:tc>
        <w:tc>
          <w:tcPr>
            <w:tcW w:w="1002" w:type="dxa"/>
            <w:vAlign w:val="center"/>
          </w:tcPr>
          <w:p w14:paraId="3D137A5E" w14:textId="224BF0C9" w:rsidR="00403594" w:rsidRPr="00553366" w:rsidRDefault="002E0170"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bl>
    <w:p w14:paraId="62FFD095" w14:textId="01D510B3" w:rsidR="00CD5BD2" w:rsidRDefault="00E13808" w:rsidP="00787997">
      <w:pPr>
        <w:pStyle w:val="NMtext"/>
      </w:pPr>
      <w:r w:rsidRPr="00DF4DCE">
        <w:rPr>
          <w:sz w:val="20"/>
          <w:szCs w:val="20"/>
        </w:rPr>
        <w:t xml:space="preserve">* </w:t>
      </w:r>
      <w:r w:rsidR="00392481" w:rsidRPr="00DF4DCE">
        <w:rPr>
          <w:sz w:val="20"/>
          <w:szCs w:val="20"/>
        </w:rPr>
        <w:t>New</w:t>
      </w:r>
      <w:r w:rsidRPr="00DF4DCE">
        <w:rPr>
          <w:sz w:val="20"/>
          <w:szCs w:val="20"/>
        </w:rPr>
        <w:t xml:space="preserve"> index under review; </w:t>
      </w:r>
      <w:r w:rsidRPr="00DF4DCE">
        <w:rPr>
          <w:sz w:val="20"/>
          <w:szCs w:val="20"/>
          <w:vertAlign w:val="superscript"/>
        </w:rPr>
        <w:t>#</w:t>
      </w:r>
      <w:r w:rsidRPr="00DF4DCE">
        <w:rPr>
          <w:sz w:val="20"/>
          <w:szCs w:val="20"/>
        </w:rPr>
        <w:t xml:space="preserve"> under development; </w:t>
      </w:r>
      <w:r w:rsidRPr="00BA537C">
        <w:rPr>
          <w:rFonts w:eastAsia="Times New Roman" w:cs="Calibri"/>
          <w:sz w:val="20"/>
          <w:szCs w:val="20"/>
          <w:vertAlign w:val="superscript"/>
          <w:lang w:eastAsia="pt-PT"/>
        </w:rPr>
        <w:t>†</w:t>
      </w:r>
      <w:r w:rsidRPr="00BA537C">
        <w:rPr>
          <w:rFonts w:eastAsia="Times New Roman" w:cs="Calibri"/>
          <w:sz w:val="20"/>
          <w:szCs w:val="20"/>
          <w:lang w:eastAsia="pt-PT"/>
        </w:rPr>
        <w:t xml:space="preserve"> not assessed</w:t>
      </w:r>
    </w:p>
    <w:p w14:paraId="7A533F42" w14:textId="77777777" w:rsidR="00CD5BD2" w:rsidRDefault="00CD5BD2" w:rsidP="00787997">
      <w:pPr>
        <w:pStyle w:val="NMtext"/>
      </w:pPr>
    </w:p>
    <w:p w14:paraId="370C617C" w14:textId="77777777" w:rsidR="00065A64" w:rsidRDefault="00065A64" w:rsidP="00787997">
      <w:pPr>
        <w:pStyle w:val="NMtext"/>
      </w:pPr>
    </w:p>
    <w:p w14:paraId="3514C792" w14:textId="77777777" w:rsidR="00065A64" w:rsidRDefault="00065A64" w:rsidP="00787997">
      <w:pPr>
        <w:pStyle w:val="NMtext"/>
      </w:pPr>
    </w:p>
    <w:p w14:paraId="1792C93B" w14:textId="77777777" w:rsidR="00065A64" w:rsidRDefault="00065A64" w:rsidP="00787997">
      <w:pPr>
        <w:pStyle w:val="NMtext"/>
      </w:pPr>
    </w:p>
    <w:p w14:paraId="7B6BB797" w14:textId="77777777" w:rsidR="00065A64" w:rsidRDefault="00065A64" w:rsidP="00787997">
      <w:pPr>
        <w:pStyle w:val="NMtext"/>
      </w:pPr>
    </w:p>
    <w:p w14:paraId="7CA5C1F0" w14:textId="088889BF" w:rsidR="00787997" w:rsidRPr="00553366" w:rsidRDefault="00787997" w:rsidP="00553366">
      <w:pPr>
        <w:pStyle w:val="NMtext"/>
        <w:spacing w:line="360" w:lineRule="auto"/>
        <w:jc w:val="left"/>
      </w:pPr>
      <w:r w:rsidRPr="00553366">
        <w:rPr>
          <w:b/>
        </w:rPr>
        <w:lastRenderedPageBreak/>
        <w:t xml:space="preserve">Table </w:t>
      </w:r>
      <w:r w:rsidR="000B6E7E" w:rsidRPr="00553366">
        <w:rPr>
          <w:b/>
        </w:rPr>
        <w:t>4</w:t>
      </w:r>
      <w:r w:rsidRPr="00553366">
        <w:rPr>
          <w:b/>
        </w:rPr>
        <w:t>.1</w:t>
      </w:r>
      <w:r w:rsidR="00F73E55" w:rsidRPr="00553366">
        <w:t xml:space="preserve"> (</w:t>
      </w:r>
      <w:r w:rsidR="00146964" w:rsidRPr="00553366">
        <w:t>cont.</w:t>
      </w:r>
      <w:r w:rsidR="00F73E55" w:rsidRPr="00553366">
        <w:t>)</w:t>
      </w:r>
      <w:r w:rsidRPr="00553366">
        <w:t xml:space="preserve">: </w:t>
      </w:r>
      <w:hyperlink r:id="rId69" w:history="1">
        <w:r w:rsidR="00A85681" w:rsidRPr="00553366">
          <w:rPr>
            <w:rStyle w:val="Hyperlink"/>
          </w:rPr>
          <w:t>UK biodiversity indicators</w:t>
        </w:r>
      </w:hyperlink>
      <w:r w:rsidR="00A85681" w:rsidRPr="00553366">
        <w:t xml:space="preserve">, considered in Scotland’s Biodiversity Strategy, with </w:t>
      </w:r>
      <w:r w:rsidR="009D7633" w:rsidRPr="00553366">
        <w:t>reference</w:t>
      </w:r>
      <w:r w:rsidR="00A85681" w:rsidRPr="00553366">
        <w:t xml:space="preserve"> </w:t>
      </w:r>
      <w:r w:rsidR="009D7633" w:rsidRPr="00553366">
        <w:t>to</w:t>
      </w:r>
      <w:r w:rsidR="00A85681" w:rsidRPr="00553366">
        <w:t xml:space="preserve"> the indicators for w</w:t>
      </w:r>
      <w:r w:rsidR="00183F14" w:rsidRPr="00553366">
        <w:t>h</w:t>
      </w:r>
      <w:r w:rsidR="00A85681" w:rsidRPr="00553366">
        <w:t>ich eDNA is potentially of relevance.</w:t>
      </w:r>
    </w:p>
    <w:tbl>
      <w:tblPr>
        <w:tblW w:w="8941" w:type="dxa"/>
        <w:jc w:val="righ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2"/>
        <w:gridCol w:w="800"/>
        <w:gridCol w:w="2244"/>
        <w:gridCol w:w="2105"/>
        <w:gridCol w:w="2385"/>
        <w:gridCol w:w="1070"/>
      </w:tblGrid>
      <w:tr w:rsidR="008A5A62" w:rsidRPr="00553366" w14:paraId="24D76E52" w14:textId="77777777" w:rsidTr="00A26FFF">
        <w:trPr>
          <w:trHeight w:val="283"/>
          <w:jc w:val="right"/>
        </w:trPr>
        <w:tc>
          <w:tcPr>
            <w:tcW w:w="1134" w:type="dxa"/>
            <w:gridSpan w:val="2"/>
            <w:shd w:val="clear" w:color="auto" w:fill="auto"/>
            <w:noWrap/>
          </w:tcPr>
          <w:p w14:paraId="12254029" w14:textId="77777777" w:rsidR="008A5A62" w:rsidRPr="00553366" w:rsidRDefault="008A5A62" w:rsidP="00553366">
            <w:pPr>
              <w:spacing w:line="360" w:lineRule="auto"/>
              <w:rPr>
                <w:rFonts w:ascii="Source Sans Pro Light" w:hAnsi="Source Sans Pro Light"/>
                <w:b/>
                <w:bCs/>
              </w:rPr>
            </w:pPr>
            <w:r w:rsidRPr="00553366">
              <w:rPr>
                <w:rFonts w:ascii="Source Sans Pro Light" w:hAnsi="Source Sans Pro Light"/>
                <w:b/>
                <w:bCs/>
              </w:rPr>
              <w:t>Number</w:t>
            </w:r>
          </w:p>
        </w:tc>
        <w:tc>
          <w:tcPr>
            <w:tcW w:w="6805" w:type="dxa"/>
            <w:gridSpan w:val="3"/>
            <w:shd w:val="clear" w:color="auto" w:fill="auto"/>
            <w:noWrap/>
          </w:tcPr>
          <w:p w14:paraId="3A1B2E66" w14:textId="77777777" w:rsidR="008A5A62" w:rsidRPr="00553366" w:rsidRDefault="008A5A62" w:rsidP="00553366">
            <w:pPr>
              <w:spacing w:line="360" w:lineRule="auto"/>
              <w:rPr>
                <w:rFonts w:ascii="Source Sans Pro Light" w:hAnsi="Source Sans Pro Light" w:cs="Calibri"/>
                <w:b/>
                <w:bCs/>
                <w:color w:val="000000"/>
                <w:lang w:eastAsia="pt-PT"/>
              </w:rPr>
            </w:pPr>
            <w:r w:rsidRPr="00553366">
              <w:rPr>
                <w:rFonts w:ascii="Source Sans Pro Light" w:hAnsi="Source Sans Pro Light" w:cs="Calibri"/>
                <w:b/>
                <w:bCs/>
                <w:color w:val="000000"/>
                <w:lang w:eastAsia="pt-PT"/>
              </w:rPr>
              <w:t>UK Indicator</w:t>
            </w:r>
          </w:p>
        </w:tc>
        <w:tc>
          <w:tcPr>
            <w:tcW w:w="1002" w:type="dxa"/>
          </w:tcPr>
          <w:p w14:paraId="3FCFE029" w14:textId="77777777" w:rsidR="008A5A62" w:rsidRPr="00553366" w:rsidRDefault="008A5A62" w:rsidP="00553366">
            <w:pPr>
              <w:spacing w:line="360" w:lineRule="auto"/>
              <w:rPr>
                <w:rFonts w:ascii="Source Sans Pro Light" w:hAnsi="Source Sans Pro Light" w:cs="Calibri"/>
                <w:b/>
                <w:bCs/>
                <w:color w:val="000000"/>
                <w:lang w:eastAsia="pt-PT"/>
              </w:rPr>
            </w:pPr>
            <w:r w:rsidRPr="00553366">
              <w:rPr>
                <w:rFonts w:ascii="Source Sans Pro Light" w:eastAsia="Calibri" w:hAnsi="Source Sans Pro Light" w:cs="Calibri"/>
                <w:b/>
                <w:bCs/>
                <w:color w:val="000000" w:themeColor="text1"/>
              </w:rPr>
              <w:t>eDNA of relevance</w:t>
            </w:r>
          </w:p>
        </w:tc>
      </w:tr>
      <w:tr w:rsidR="00403594" w:rsidRPr="00553366" w14:paraId="11ED06F6" w14:textId="77777777" w:rsidTr="00F51017">
        <w:trPr>
          <w:trHeight w:val="54"/>
          <w:jc w:val="right"/>
        </w:trPr>
        <w:tc>
          <w:tcPr>
            <w:tcW w:w="426" w:type="dxa"/>
            <w:vMerge w:val="restart"/>
            <w:shd w:val="clear" w:color="auto" w:fill="auto"/>
            <w:noWrap/>
            <w:vAlign w:val="center"/>
            <w:hideMark/>
          </w:tcPr>
          <w:p w14:paraId="504AE7A4"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w:t>
            </w:r>
          </w:p>
        </w:tc>
        <w:tc>
          <w:tcPr>
            <w:tcW w:w="708" w:type="dxa"/>
            <w:shd w:val="clear" w:color="auto" w:fill="auto"/>
            <w:vAlign w:val="center"/>
          </w:tcPr>
          <w:p w14:paraId="64A55531"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C9a(i)</w:t>
            </w:r>
          </w:p>
        </w:tc>
        <w:tc>
          <w:tcPr>
            <w:tcW w:w="2268" w:type="dxa"/>
            <w:vMerge w:val="restart"/>
            <w:shd w:val="clear" w:color="auto" w:fill="auto"/>
            <w:noWrap/>
            <w:vAlign w:val="center"/>
            <w:hideMark/>
          </w:tcPr>
          <w:p w14:paraId="35C2381B"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Genetic resources for food and agriculture</w:t>
            </w:r>
          </w:p>
        </w:tc>
        <w:tc>
          <w:tcPr>
            <w:tcW w:w="2127" w:type="dxa"/>
            <w:vMerge w:val="restart"/>
            <w:shd w:val="clear" w:color="auto" w:fill="auto"/>
            <w:vAlign w:val="center"/>
          </w:tcPr>
          <w:p w14:paraId="76EF2E96"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Animal genetic resources – effective population size of Native Breeds at Risk     </w:t>
            </w:r>
          </w:p>
        </w:tc>
        <w:tc>
          <w:tcPr>
            <w:tcW w:w="2410" w:type="dxa"/>
            <w:shd w:val="clear" w:color="auto" w:fill="auto"/>
            <w:vAlign w:val="center"/>
          </w:tcPr>
          <w:p w14:paraId="50DB14F8"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Goat breeds</w:t>
            </w:r>
          </w:p>
        </w:tc>
        <w:tc>
          <w:tcPr>
            <w:tcW w:w="1002" w:type="dxa"/>
            <w:vAlign w:val="center"/>
          </w:tcPr>
          <w:p w14:paraId="7FC05E42"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51E429A3" w14:textId="77777777" w:rsidTr="00F51017">
        <w:trPr>
          <w:trHeight w:val="54"/>
          <w:jc w:val="right"/>
        </w:trPr>
        <w:tc>
          <w:tcPr>
            <w:tcW w:w="426" w:type="dxa"/>
            <w:vMerge/>
            <w:shd w:val="clear" w:color="auto" w:fill="auto"/>
            <w:noWrap/>
            <w:vAlign w:val="center"/>
          </w:tcPr>
          <w:p w14:paraId="4D30BDF1"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61F3B7B1"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C9a(ii)</w:t>
            </w:r>
          </w:p>
        </w:tc>
        <w:tc>
          <w:tcPr>
            <w:tcW w:w="2268" w:type="dxa"/>
            <w:vMerge/>
            <w:shd w:val="clear" w:color="auto" w:fill="auto"/>
            <w:noWrap/>
            <w:vAlign w:val="center"/>
          </w:tcPr>
          <w:p w14:paraId="5DDAE5C7" w14:textId="77777777" w:rsidR="00403594" w:rsidRPr="00553366" w:rsidRDefault="00403594" w:rsidP="00553366">
            <w:pPr>
              <w:spacing w:line="360" w:lineRule="auto"/>
              <w:rPr>
                <w:rFonts w:ascii="Source Sans Pro Light" w:hAnsi="Source Sans Pro Light" w:cs="Calibri"/>
                <w:color w:val="000000"/>
                <w:lang w:eastAsia="pt-PT"/>
              </w:rPr>
            </w:pPr>
          </w:p>
        </w:tc>
        <w:tc>
          <w:tcPr>
            <w:tcW w:w="2127" w:type="dxa"/>
            <w:vMerge/>
            <w:shd w:val="clear" w:color="auto" w:fill="auto"/>
            <w:vAlign w:val="center"/>
          </w:tcPr>
          <w:p w14:paraId="31ADF363" w14:textId="77777777" w:rsidR="00403594" w:rsidRPr="00553366" w:rsidRDefault="00403594" w:rsidP="00553366">
            <w:pPr>
              <w:spacing w:line="360" w:lineRule="auto"/>
              <w:rPr>
                <w:rFonts w:ascii="Source Sans Pro Light" w:hAnsi="Source Sans Pro Light" w:cs="Calibri"/>
                <w:color w:val="000000"/>
                <w:lang w:eastAsia="pt-PT"/>
              </w:rPr>
            </w:pPr>
          </w:p>
        </w:tc>
        <w:tc>
          <w:tcPr>
            <w:tcW w:w="2410" w:type="dxa"/>
            <w:shd w:val="clear" w:color="auto" w:fill="auto"/>
            <w:vAlign w:val="center"/>
          </w:tcPr>
          <w:p w14:paraId="795EEC9C"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Pig breeds</w:t>
            </w:r>
          </w:p>
        </w:tc>
        <w:tc>
          <w:tcPr>
            <w:tcW w:w="1002" w:type="dxa"/>
            <w:vAlign w:val="center"/>
          </w:tcPr>
          <w:p w14:paraId="49A82019"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70BBE073" w14:textId="77777777" w:rsidTr="00F51017">
        <w:trPr>
          <w:trHeight w:val="54"/>
          <w:jc w:val="right"/>
        </w:trPr>
        <w:tc>
          <w:tcPr>
            <w:tcW w:w="426" w:type="dxa"/>
            <w:vMerge/>
            <w:shd w:val="clear" w:color="auto" w:fill="auto"/>
            <w:noWrap/>
            <w:vAlign w:val="center"/>
          </w:tcPr>
          <w:p w14:paraId="391E21CA"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54031879"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C9a(iii)</w:t>
            </w:r>
          </w:p>
        </w:tc>
        <w:tc>
          <w:tcPr>
            <w:tcW w:w="2268" w:type="dxa"/>
            <w:vMerge/>
            <w:shd w:val="clear" w:color="auto" w:fill="auto"/>
            <w:noWrap/>
            <w:vAlign w:val="center"/>
          </w:tcPr>
          <w:p w14:paraId="15CECED9" w14:textId="77777777" w:rsidR="00403594" w:rsidRPr="00553366" w:rsidRDefault="00403594" w:rsidP="00553366">
            <w:pPr>
              <w:spacing w:line="360" w:lineRule="auto"/>
              <w:rPr>
                <w:rFonts w:ascii="Source Sans Pro Light" w:hAnsi="Source Sans Pro Light" w:cs="Calibri"/>
                <w:color w:val="000000"/>
                <w:lang w:eastAsia="pt-PT"/>
              </w:rPr>
            </w:pPr>
          </w:p>
        </w:tc>
        <w:tc>
          <w:tcPr>
            <w:tcW w:w="2127" w:type="dxa"/>
            <w:vMerge/>
            <w:shd w:val="clear" w:color="auto" w:fill="auto"/>
            <w:vAlign w:val="center"/>
          </w:tcPr>
          <w:p w14:paraId="39E21C18" w14:textId="77777777" w:rsidR="00403594" w:rsidRPr="00553366" w:rsidRDefault="00403594" w:rsidP="00553366">
            <w:pPr>
              <w:spacing w:line="360" w:lineRule="auto"/>
              <w:rPr>
                <w:rFonts w:ascii="Source Sans Pro Light" w:hAnsi="Source Sans Pro Light" w:cs="Calibri"/>
                <w:color w:val="000000"/>
                <w:lang w:eastAsia="pt-PT"/>
              </w:rPr>
            </w:pPr>
          </w:p>
        </w:tc>
        <w:tc>
          <w:tcPr>
            <w:tcW w:w="2410" w:type="dxa"/>
            <w:shd w:val="clear" w:color="auto" w:fill="auto"/>
            <w:vAlign w:val="center"/>
          </w:tcPr>
          <w:p w14:paraId="325CA694"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Horse breeds</w:t>
            </w:r>
          </w:p>
        </w:tc>
        <w:tc>
          <w:tcPr>
            <w:tcW w:w="1002" w:type="dxa"/>
            <w:vAlign w:val="center"/>
          </w:tcPr>
          <w:p w14:paraId="276F37C9"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21C739A6" w14:textId="77777777" w:rsidTr="00F51017">
        <w:trPr>
          <w:trHeight w:val="54"/>
          <w:jc w:val="right"/>
        </w:trPr>
        <w:tc>
          <w:tcPr>
            <w:tcW w:w="426" w:type="dxa"/>
            <w:vMerge/>
            <w:shd w:val="clear" w:color="auto" w:fill="auto"/>
            <w:noWrap/>
            <w:vAlign w:val="center"/>
          </w:tcPr>
          <w:p w14:paraId="729E9216"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48574F00"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C9a(iv)</w:t>
            </w:r>
          </w:p>
        </w:tc>
        <w:tc>
          <w:tcPr>
            <w:tcW w:w="2268" w:type="dxa"/>
            <w:vMerge/>
            <w:shd w:val="clear" w:color="auto" w:fill="auto"/>
            <w:noWrap/>
            <w:vAlign w:val="center"/>
          </w:tcPr>
          <w:p w14:paraId="587E9A53" w14:textId="77777777" w:rsidR="00403594" w:rsidRPr="00553366" w:rsidRDefault="00403594" w:rsidP="00553366">
            <w:pPr>
              <w:spacing w:line="360" w:lineRule="auto"/>
              <w:rPr>
                <w:rFonts w:ascii="Source Sans Pro Light" w:hAnsi="Source Sans Pro Light" w:cs="Calibri"/>
                <w:color w:val="000000"/>
                <w:lang w:eastAsia="pt-PT"/>
              </w:rPr>
            </w:pPr>
          </w:p>
        </w:tc>
        <w:tc>
          <w:tcPr>
            <w:tcW w:w="2127" w:type="dxa"/>
            <w:vMerge/>
            <w:shd w:val="clear" w:color="auto" w:fill="auto"/>
            <w:vAlign w:val="center"/>
          </w:tcPr>
          <w:p w14:paraId="0BF34E81" w14:textId="77777777" w:rsidR="00403594" w:rsidRPr="00553366" w:rsidRDefault="00403594" w:rsidP="00553366">
            <w:pPr>
              <w:spacing w:line="360" w:lineRule="auto"/>
              <w:rPr>
                <w:rFonts w:ascii="Source Sans Pro Light" w:hAnsi="Source Sans Pro Light" w:cs="Calibri"/>
                <w:color w:val="000000"/>
                <w:lang w:eastAsia="pt-PT"/>
              </w:rPr>
            </w:pPr>
          </w:p>
        </w:tc>
        <w:tc>
          <w:tcPr>
            <w:tcW w:w="2410" w:type="dxa"/>
            <w:shd w:val="clear" w:color="auto" w:fill="auto"/>
            <w:vAlign w:val="center"/>
          </w:tcPr>
          <w:p w14:paraId="10175101"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Sheep breeds</w:t>
            </w:r>
          </w:p>
        </w:tc>
        <w:tc>
          <w:tcPr>
            <w:tcW w:w="1002" w:type="dxa"/>
            <w:vAlign w:val="center"/>
          </w:tcPr>
          <w:p w14:paraId="698B584C"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2F5797C6" w14:textId="77777777" w:rsidTr="00F51017">
        <w:trPr>
          <w:trHeight w:val="54"/>
          <w:jc w:val="right"/>
        </w:trPr>
        <w:tc>
          <w:tcPr>
            <w:tcW w:w="426" w:type="dxa"/>
            <w:vMerge/>
            <w:shd w:val="clear" w:color="auto" w:fill="auto"/>
            <w:noWrap/>
            <w:vAlign w:val="center"/>
          </w:tcPr>
          <w:p w14:paraId="72FB4734"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2CE7950C"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C9a(v)</w:t>
            </w:r>
          </w:p>
        </w:tc>
        <w:tc>
          <w:tcPr>
            <w:tcW w:w="2268" w:type="dxa"/>
            <w:vMerge/>
            <w:shd w:val="clear" w:color="auto" w:fill="auto"/>
            <w:noWrap/>
            <w:vAlign w:val="center"/>
          </w:tcPr>
          <w:p w14:paraId="4B4DAA47" w14:textId="77777777" w:rsidR="00403594" w:rsidRPr="00553366" w:rsidRDefault="00403594" w:rsidP="00553366">
            <w:pPr>
              <w:spacing w:line="360" w:lineRule="auto"/>
              <w:rPr>
                <w:rFonts w:ascii="Source Sans Pro Light" w:hAnsi="Source Sans Pro Light" w:cs="Calibri"/>
                <w:color w:val="000000"/>
                <w:lang w:eastAsia="pt-PT"/>
              </w:rPr>
            </w:pPr>
          </w:p>
        </w:tc>
        <w:tc>
          <w:tcPr>
            <w:tcW w:w="2127" w:type="dxa"/>
            <w:vMerge/>
            <w:shd w:val="clear" w:color="auto" w:fill="auto"/>
            <w:vAlign w:val="center"/>
          </w:tcPr>
          <w:p w14:paraId="7D8A331E" w14:textId="77777777" w:rsidR="00403594" w:rsidRPr="00553366" w:rsidRDefault="00403594" w:rsidP="00553366">
            <w:pPr>
              <w:spacing w:line="360" w:lineRule="auto"/>
              <w:rPr>
                <w:rFonts w:ascii="Source Sans Pro Light" w:hAnsi="Source Sans Pro Light" w:cs="Calibri"/>
                <w:color w:val="000000"/>
                <w:lang w:eastAsia="pt-PT"/>
              </w:rPr>
            </w:pPr>
          </w:p>
        </w:tc>
        <w:tc>
          <w:tcPr>
            <w:tcW w:w="2410" w:type="dxa"/>
            <w:shd w:val="clear" w:color="auto" w:fill="auto"/>
            <w:vAlign w:val="center"/>
          </w:tcPr>
          <w:p w14:paraId="39D7F11F"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Cattle breeds</w:t>
            </w:r>
          </w:p>
        </w:tc>
        <w:tc>
          <w:tcPr>
            <w:tcW w:w="1002" w:type="dxa"/>
            <w:vAlign w:val="center"/>
          </w:tcPr>
          <w:p w14:paraId="2C4A0968"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7E8AE04E" w14:textId="77777777" w:rsidTr="00F51017">
        <w:trPr>
          <w:trHeight w:val="270"/>
          <w:jc w:val="right"/>
        </w:trPr>
        <w:tc>
          <w:tcPr>
            <w:tcW w:w="426" w:type="dxa"/>
            <w:vMerge/>
            <w:shd w:val="clear" w:color="auto" w:fill="auto"/>
            <w:noWrap/>
            <w:vAlign w:val="center"/>
          </w:tcPr>
          <w:p w14:paraId="4E665B39"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47C680CF"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C9b</w:t>
            </w:r>
          </w:p>
        </w:tc>
        <w:tc>
          <w:tcPr>
            <w:tcW w:w="2268" w:type="dxa"/>
            <w:vMerge/>
            <w:shd w:val="clear" w:color="auto" w:fill="auto"/>
            <w:noWrap/>
            <w:vAlign w:val="center"/>
          </w:tcPr>
          <w:p w14:paraId="25485CA4"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6416D871"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Plant genetic resources – Enrichment Index</w:t>
            </w:r>
          </w:p>
        </w:tc>
        <w:tc>
          <w:tcPr>
            <w:tcW w:w="1002" w:type="dxa"/>
            <w:vAlign w:val="center"/>
          </w:tcPr>
          <w:p w14:paraId="5B7A5139"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7CF7F4B6" w14:textId="77777777" w:rsidTr="00F51017">
        <w:trPr>
          <w:trHeight w:val="180"/>
          <w:jc w:val="right"/>
        </w:trPr>
        <w:tc>
          <w:tcPr>
            <w:tcW w:w="426" w:type="dxa"/>
            <w:vMerge w:val="restart"/>
            <w:shd w:val="clear" w:color="auto" w:fill="auto"/>
            <w:noWrap/>
            <w:vAlign w:val="center"/>
            <w:hideMark/>
          </w:tcPr>
          <w:p w14:paraId="30CC000E"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D1</w:t>
            </w:r>
          </w:p>
        </w:tc>
        <w:tc>
          <w:tcPr>
            <w:tcW w:w="708" w:type="dxa"/>
            <w:shd w:val="clear" w:color="auto" w:fill="auto"/>
            <w:vAlign w:val="center"/>
          </w:tcPr>
          <w:p w14:paraId="1D2AEC55"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D1a</w:t>
            </w:r>
          </w:p>
        </w:tc>
        <w:tc>
          <w:tcPr>
            <w:tcW w:w="2268" w:type="dxa"/>
            <w:vMerge w:val="restart"/>
            <w:shd w:val="clear" w:color="auto" w:fill="auto"/>
            <w:noWrap/>
            <w:vAlign w:val="center"/>
            <w:hideMark/>
          </w:tcPr>
          <w:p w14:paraId="12B94B27"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Biodiversity and ecosystem services</w:t>
            </w:r>
          </w:p>
        </w:tc>
        <w:tc>
          <w:tcPr>
            <w:tcW w:w="4537" w:type="dxa"/>
            <w:gridSpan w:val="2"/>
            <w:shd w:val="clear" w:color="auto" w:fill="auto"/>
            <w:vAlign w:val="center"/>
          </w:tcPr>
          <w:p w14:paraId="6984DB93"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Fish size classes in the North Sea</w:t>
            </w:r>
          </w:p>
        </w:tc>
        <w:tc>
          <w:tcPr>
            <w:tcW w:w="1002" w:type="dxa"/>
            <w:vAlign w:val="center"/>
          </w:tcPr>
          <w:p w14:paraId="28E89063"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532AFB3E" w14:textId="77777777" w:rsidTr="00F51017">
        <w:trPr>
          <w:trHeight w:val="180"/>
          <w:jc w:val="right"/>
        </w:trPr>
        <w:tc>
          <w:tcPr>
            <w:tcW w:w="426" w:type="dxa"/>
            <w:vMerge/>
            <w:shd w:val="clear" w:color="auto" w:fill="auto"/>
            <w:noWrap/>
            <w:vAlign w:val="center"/>
          </w:tcPr>
          <w:p w14:paraId="4F73E6A6"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2C6443F3"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D1b</w:t>
            </w:r>
          </w:p>
        </w:tc>
        <w:tc>
          <w:tcPr>
            <w:tcW w:w="2268" w:type="dxa"/>
            <w:vMerge/>
            <w:shd w:val="clear" w:color="auto" w:fill="auto"/>
            <w:noWrap/>
            <w:vAlign w:val="center"/>
          </w:tcPr>
          <w:p w14:paraId="1D8F8C5C"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2708590D"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Removal of greenhouse gases by UK forests</w:t>
            </w:r>
          </w:p>
        </w:tc>
        <w:tc>
          <w:tcPr>
            <w:tcW w:w="1002" w:type="dxa"/>
            <w:vAlign w:val="center"/>
          </w:tcPr>
          <w:p w14:paraId="064D00F9"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77FC88AA" w14:textId="77777777" w:rsidTr="00F51017">
        <w:trPr>
          <w:trHeight w:val="180"/>
          <w:jc w:val="right"/>
        </w:trPr>
        <w:tc>
          <w:tcPr>
            <w:tcW w:w="426" w:type="dxa"/>
            <w:vMerge/>
            <w:shd w:val="clear" w:color="auto" w:fill="auto"/>
            <w:noWrap/>
            <w:vAlign w:val="center"/>
          </w:tcPr>
          <w:p w14:paraId="32F54880" w14:textId="77777777" w:rsidR="00403594" w:rsidRPr="00553366" w:rsidRDefault="00403594" w:rsidP="00553366">
            <w:pPr>
              <w:spacing w:line="360" w:lineRule="auto"/>
              <w:rPr>
                <w:rFonts w:ascii="Source Sans Pro Light" w:hAnsi="Source Sans Pro Light" w:cstheme="minorHAnsi"/>
                <w:lang w:eastAsia="pt-PT"/>
              </w:rPr>
            </w:pPr>
          </w:p>
        </w:tc>
        <w:tc>
          <w:tcPr>
            <w:tcW w:w="708" w:type="dxa"/>
            <w:shd w:val="clear" w:color="auto" w:fill="auto"/>
            <w:vAlign w:val="center"/>
          </w:tcPr>
          <w:p w14:paraId="06EB1B37"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D1c</w:t>
            </w:r>
          </w:p>
        </w:tc>
        <w:tc>
          <w:tcPr>
            <w:tcW w:w="2268" w:type="dxa"/>
            <w:vMerge/>
            <w:shd w:val="clear" w:color="auto" w:fill="auto"/>
            <w:noWrap/>
            <w:vAlign w:val="center"/>
          </w:tcPr>
          <w:p w14:paraId="047FAFC0"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31861704"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Status of pollinating insects</w:t>
            </w:r>
          </w:p>
        </w:tc>
        <w:tc>
          <w:tcPr>
            <w:tcW w:w="1002" w:type="dxa"/>
            <w:vAlign w:val="center"/>
          </w:tcPr>
          <w:p w14:paraId="002DCC20" w14:textId="070940D8" w:rsidR="00403594" w:rsidRPr="00553366" w:rsidRDefault="002D282D" w:rsidP="00553366">
            <w:pPr>
              <w:spacing w:line="360" w:lineRule="auto"/>
              <w:jc w:val="center"/>
              <w:rPr>
                <w:rFonts w:ascii="Source Sans Pro Light" w:hAnsi="Source Sans Pro Light" w:cs="Calibri"/>
                <w:color w:val="000000"/>
                <w:lang w:eastAsia="pt-PT"/>
              </w:rPr>
            </w:pPr>
            <w:r w:rsidRPr="00553366">
              <w:rPr>
                <w:rFonts w:ascii="Source Sans Pro Light" w:hAnsi="Source Sans Pro Light" w:cs="Calibri"/>
                <w:color w:val="000000"/>
                <w:lang w:eastAsia="pt-PT"/>
              </w:rPr>
              <w:t>X</w:t>
            </w:r>
          </w:p>
        </w:tc>
      </w:tr>
      <w:tr w:rsidR="00403594" w:rsidRPr="00553366" w14:paraId="20B90E95" w14:textId="77777777" w:rsidTr="00F51017">
        <w:trPr>
          <w:trHeight w:val="270"/>
          <w:jc w:val="right"/>
        </w:trPr>
        <w:tc>
          <w:tcPr>
            <w:tcW w:w="426" w:type="dxa"/>
            <w:vMerge w:val="restart"/>
            <w:shd w:val="clear" w:color="auto" w:fill="auto"/>
            <w:noWrap/>
            <w:vAlign w:val="center"/>
            <w:hideMark/>
          </w:tcPr>
          <w:p w14:paraId="2E13E5EF" w14:textId="77777777" w:rsidR="00403594" w:rsidRPr="00553366" w:rsidRDefault="00000000" w:rsidP="00553366">
            <w:pPr>
              <w:spacing w:line="360" w:lineRule="auto"/>
              <w:rPr>
                <w:rFonts w:ascii="Source Sans Pro Light" w:hAnsi="Source Sans Pro Light" w:cstheme="minorHAnsi"/>
                <w:lang w:eastAsia="pt-PT"/>
              </w:rPr>
            </w:pPr>
            <w:hyperlink r:id="rId70" w:tooltip="Link: UKBI - E1. Biodiversity data" w:history="1">
              <w:r w:rsidR="00403594" w:rsidRPr="00553366">
                <w:rPr>
                  <w:rFonts w:ascii="Source Sans Pro Light" w:hAnsi="Source Sans Pro Light" w:cstheme="minorHAnsi"/>
                  <w:lang w:eastAsia="pt-PT"/>
                </w:rPr>
                <w:t>E1</w:t>
              </w:r>
            </w:hyperlink>
          </w:p>
        </w:tc>
        <w:tc>
          <w:tcPr>
            <w:tcW w:w="708" w:type="dxa"/>
            <w:shd w:val="clear" w:color="auto" w:fill="auto"/>
            <w:vAlign w:val="center"/>
          </w:tcPr>
          <w:p w14:paraId="4C68D392"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E1a</w:t>
            </w:r>
          </w:p>
        </w:tc>
        <w:tc>
          <w:tcPr>
            <w:tcW w:w="2268" w:type="dxa"/>
            <w:vMerge w:val="restart"/>
            <w:shd w:val="clear" w:color="auto" w:fill="auto"/>
            <w:noWrap/>
            <w:vAlign w:val="center"/>
            <w:hideMark/>
          </w:tcPr>
          <w:p w14:paraId="6C896865" w14:textId="3A57ED1D"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Biodiversity data for </w:t>
            </w:r>
            <w:r w:rsidR="0034796D" w:rsidRPr="00553366">
              <w:rPr>
                <w:rFonts w:ascii="Source Sans Pro Light" w:hAnsi="Source Sans Pro Light" w:cs="Calibri"/>
                <w:color w:val="000000"/>
                <w:lang w:eastAsia="pt-PT"/>
              </w:rPr>
              <w:t>decision-making</w:t>
            </w:r>
          </w:p>
        </w:tc>
        <w:tc>
          <w:tcPr>
            <w:tcW w:w="4537" w:type="dxa"/>
            <w:gridSpan w:val="2"/>
            <w:shd w:val="clear" w:color="auto" w:fill="auto"/>
            <w:vAlign w:val="center"/>
          </w:tcPr>
          <w:p w14:paraId="6E76DB28"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Cumulative number of records</w:t>
            </w:r>
          </w:p>
        </w:tc>
        <w:tc>
          <w:tcPr>
            <w:tcW w:w="1002" w:type="dxa"/>
            <w:vAlign w:val="center"/>
          </w:tcPr>
          <w:p w14:paraId="60C28018"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5D255C38" w14:textId="77777777" w:rsidTr="00F51017">
        <w:trPr>
          <w:trHeight w:val="270"/>
          <w:jc w:val="right"/>
        </w:trPr>
        <w:tc>
          <w:tcPr>
            <w:tcW w:w="426" w:type="dxa"/>
            <w:vMerge/>
            <w:shd w:val="clear" w:color="auto" w:fill="auto"/>
            <w:noWrap/>
            <w:vAlign w:val="center"/>
          </w:tcPr>
          <w:p w14:paraId="76713940"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70AE4542"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E1b</w:t>
            </w:r>
          </w:p>
        </w:tc>
        <w:tc>
          <w:tcPr>
            <w:tcW w:w="2268" w:type="dxa"/>
            <w:vMerge/>
            <w:shd w:val="clear" w:color="auto" w:fill="auto"/>
            <w:noWrap/>
            <w:vAlign w:val="center"/>
          </w:tcPr>
          <w:p w14:paraId="68A3DC4D"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71476264"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Number of publicly accessible records at 1km2 resolution or better</w:t>
            </w:r>
          </w:p>
        </w:tc>
        <w:tc>
          <w:tcPr>
            <w:tcW w:w="1002" w:type="dxa"/>
            <w:vAlign w:val="center"/>
          </w:tcPr>
          <w:p w14:paraId="5A969029"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48464E80" w14:textId="77777777" w:rsidTr="00F51017">
        <w:trPr>
          <w:trHeight w:val="180"/>
          <w:jc w:val="right"/>
        </w:trPr>
        <w:tc>
          <w:tcPr>
            <w:tcW w:w="426" w:type="dxa"/>
            <w:vMerge w:val="restart"/>
            <w:shd w:val="clear" w:color="auto" w:fill="auto"/>
            <w:noWrap/>
            <w:vAlign w:val="center"/>
            <w:hideMark/>
          </w:tcPr>
          <w:p w14:paraId="7D4FBCB0" w14:textId="77777777" w:rsidR="00403594" w:rsidRPr="00553366" w:rsidRDefault="00000000" w:rsidP="00553366">
            <w:pPr>
              <w:spacing w:line="360" w:lineRule="auto"/>
              <w:rPr>
                <w:rFonts w:ascii="Source Sans Pro Light" w:hAnsi="Source Sans Pro Light" w:cstheme="minorHAnsi"/>
                <w:lang w:eastAsia="pt-PT"/>
              </w:rPr>
            </w:pPr>
            <w:hyperlink r:id="rId71" w:tooltip="Link: UKBI - E2. Biodiversity expenditure" w:history="1">
              <w:r w:rsidR="00403594" w:rsidRPr="00553366">
                <w:rPr>
                  <w:rFonts w:ascii="Source Sans Pro Light" w:hAnsi="Source Sans Pro Light" w:cstheme="minorHAnsi"/>
                  <w:lang w:eastAsia="pt-PT"/>
                </w:rPr>
                <w:t>E2</w:t>
              </w:r>
            </w:hyperlink>
          </w:p>
        </w:tc>
        <w:tc>
          <w:tcPr>
            <w:tcW w:w="708" w:type="dxa"/>
            <w:shd w:val="clear" w:color="auto" w:fill="auto"/>
            <w:vAlign w:val="center"/>
          </w:tcPr>
          <w:p w14:paraId="77069ECD" w14:textId="77777777" w:rsidR="00403594" w:rsidRPr="00553366" w:rsidRDefault="00403594" w:rsidP="00553366">
            <w:pPr>
              <w:spacing w:line="360" w:lineRule="auto"/>
              <w:rPr>
                <w:rFonts w:ascii="Source Sans Pro Light" w:hAnsi="Source Sans Pro Light" w:cstheme="minorHAnsi"/>
                <w:lang w:eastAsia="pt-PT"/>
              </w:rPr>
            </w:pPr>
            <w:r w:rsidRPr="00553366">
              <w:rPr>
                <w:rFonts w:ascii="Source Sans Pro Light" w:hAnsi="Source Sans Pro Light" w:cstheme="minorHAnsi"/>
                <w:lang w:eastAsia="pt-PT"/>
              </w:rPr>
              <w:t>E2a</w:t>
            </w:r>
          </w:p>
        </w:tc>
        <w:tc>
          <w:tcPr>
            <w:tcW w:w="2268" w:type="dxa"/>
            <w:vMerge w:val="restart"/>
            <w:shd w:val="clear" w:color="auto" w:fill="auto"/>
            <w:noWrap/>
            <w:vAlign w:val="center"/>
            <w:hideMark/>
          </w:tcPr>
          <w:p w14:paraId="540709D8"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 xml:space="preserve"> Expenditure on UK and international biodiversity</w:t>
            </w:r>
          </w:p>
        </w:tc>
        <w:tc>
          <w:tcPr>
            <w:tcW w:w="4537" w:type="dxa"/>
            <w:gridSpan w:val="2"/>
            <w:shd w:val="clear" w:color="auto" w:fill="auto"/>
            <w:vAlign w:val="center"/>
          </w:tcPr>
          <w:p w14:paraId="2D11888C"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Public sector expenditure on UK biodiversity</w:t>
            </w:r>
          </w:p>
        </w:tc>
        <w:tc>
          <w:tcPr>
            <w:tcW w:w="1002" w:type="dxa"/>
            <w:vAlign w:val="center"/>
          </w:tcPr>
          <w:p w14:paraId="14B03DFA"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6FAAE0EE" w14:textId="77777777" w:rsidTr="00F51017">
        <w:trPr>
          <w:trHeight w:val="180"/>
          <w:jc w:val="right"/>
        </w:trPr>
        <w:tc>
          <w:tcPr>
            <w:tcW w:w="426" w:type="dxa"/>
            <w:vMerge/>
            <w:shd w:val="clear" w:color="auto" w:fill="auto"/>
            <w:noWrap/>
            <w:vAlign w:val="center"/>
          </w:tcPr>
          <w:p w14:paraId="4C3E648F"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10A4968C"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E2b</w:t>
            </w:r>
          </w:p>
        </w:tc>
        <w:tc>
          <w:tcPr>
            <w:tcW w:w="2268" w:type="dxa"/>
            <w:vMerge/>
            <w:shd w:val="clear" w:color="auto" w:fill="auto"/>
            <w:noWrap/>
            <w:vAlign w:val="center"/>
          </w:tcPr>
          <w:p w14:paraId="15302F1C"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748C0C20"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Non-governmental organisation expenditure on UK biodiversity</w:t>
            </w:r>
          </w:p>
        </w:tc>
        <w:tc>
          <w:tcPr>
            <w:tcW w:w="1002" w:type="dxa"/>
            <w:vAlign w:val="center"/>
          </w:tcPr>
          <w:p w14:paraId="3BBA285A"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r w:rsidR="00403594" w:rsidRPr="00553366" w14:paraId="2158C74F" w14:textId="77777777" w:rsidTr="00F51017">
        <w:trPr>
          <w:trHeight w:val="180"/>
          <w:jc w:val="right"/>
        </w:trPr>
        <w:tc>
          <w:tcPr>
            <w:tcW w:w="426" w:type="dxa"/>
            <w:vMerge/>
            <w:shd w:val="clear" w:color="auto" w:fill="auto"/>
            <w:noWrap/>
            <w:vAlign w:val="center"/>
          </w:tcPr>
          <w:p w14:paraId="0983FB4E" w14:textId="77777777" w:rsidR="00403594" w:rsidRPr="00553366" w:rsidRDefault="00403594" w:rsidP="00553366">
            <w:pPr>
              <w:spacing w:line="360" w:lineRule="auto"/>
              <w:rPr>
                <w:rFonts w:ascii="Source Sans Pro Light" w:hAnsi="Source Sans Pro Light"/>
              </w:rPr>
            </w:pPr>
          </w:p>
        </w:tc>
        <w:tc>
          <w:tcPr>
            <w:tcW w:w="708" w:type="dxa"/>
            <w:shd w:val="clear" w:color="auto" w:fill="auto"/>
            <w:vAlign w:val="center"/>
          </w:tcPr>
          <w:p w14:paraId="274CA818" w14:textId="77777777" w:rsidR="00403594" w:rsidRPr="00553366" w:rsidRDefault="00403594" w:rsidP="00553366">
            <w:pPr>
              <w:spacing w:line="360" w:lineRule="auto"/>
              <w:rPr>
                <w:rFonts w:ascii="Source Sans Pro Light" w:hAnsi="Source Sans Pro Light"/>
              </w:rPr>
            </w:pPr>
            <w:r w:rsidRPr="00553366">
              <w:rPr>
                <w:rFonts w:ascii="Source Sans Pro Light" w:hAnsi="Source Sans Pro Light"/>
              </w:rPr>
              <w:t>E2c</w:t>
            </w:r>
          </w:p>
        </w:tc>
        <w:tc>
          <w:tcPr>
            <w:tcW w:w="2268" w:type="dxa"/>
            <w:vMerge/>
            <w:shd w:val="clear" w:color="auto" w:fill="auto"/>
            <w:noWrap/>
            <w:vAlign w:val="center"/>
          </w:tcPr>
          <w:p w14:paraId="42D96282" w14:textId="77777777" w:rsidR="00403594" w:rsidRPr="00553366" w:rsidRDefault="00403594" w:rsidP="00553366">
            <w:pPr>
              <w:spacing w:line="360" w:lineRule="auto"/>
              <w:rPr>
                <w:rFonts w:ascii="Source Sans Pro Light" w:hAnsi="Source Sans Pro Light" w:cs="Calibri"/>
                <w:color w:val="000000"/>
                <w:lang w:eastAsia="pt-PT"/>
              </w:rPr>
            </w:pPr>
          </w:p>
        </w:tc>
        <w:tc>
          <w:tcPr>
            <w:tcW w:w="4537" w:type="dxa"/>
            <w:gridSpan w:val="2"/>
            <w:shd w:val="clear" w:color="auto" w:fill="auto"/>
            <w:vAlign w:val="center"/>
          </w:tcPr>
          <w:p w14:paraId="28A4DB23" w14:textId="77777777" w:rsidR="00403594" w:rsidRPr="00553366" w:rsidRDefault="00403594" w:rsidP="00553366">
            <w:pPr>
              <w:spacing w:line="360" w:lineRule="auto"/>
              <w:rPr>
                <w:rFonts w:ascii="Source Sans Pro Light" w:hAnsi="Source Sans Pro Light" w:cs="Calibri"/>
                <w:color w:val="000000"/>
                <w:lang w:eastAsia="pt-PT"/>
              </w:rPr>
            </w:pPr>
            <w:r w:rsidRPr="00553366">
              <w:rPr>
                <w:rFonts w:ascii="Source Sans Pro Light" w:hAnsi="Source Sans Pro Light" w:cs="Calibri"/>
                <w:color w:val="000000"/>
                <w:lang w:eastAsia="pt-PT"/>
              </w:rPr>
              <w:t>UK public sector expenditure on international biodiversity</w:t>
            </w:r>
          </w:p>
        </w:tc>
        <w:tc>
          <w:tcPr>
            <w:tcW w:w="1002" w:type="dxa"/>
            <w:vAlign w:val="center"/>
          </w:tcPr>
          <w:p w14:paraId="5777933F" w14:textId="77777777" w:rsidR="00403594" w:rsidRPr="00553366" w:rsidRDefault="00403594" w:rsidP="00553366">
            <w:pPr>
              <w:spacing w:line="360" w:lineRule="auto"/>
              <w:jc w:val="center"/>
              <w:rPr>
                <w:rFonts w:ascii="Source Sans Pro Light" w:hAnsi="Source Sans Pro Light" w:cs="Calibri"/>
                <w:color w:val="000000"/>
                <w:lang w:eastAsia="pt-PT"/>
              </w:rPr>
            </w:pPr>
          </w:p>
        </w:tc>
      </w:tr>
    </w:tbl>
    <w:p w14:paraId="75D259CE" w14:textId="67BBEC6F" w:rsidR="00736926" w:rsidRDefault="00736926" w:rsidP="00736926">
      <w:pPr>
        <w:pStyle w:val="NMtext"/>
      </w:pPr>
      <w:r w:rsidRPr="00DF4DCE">
        <w:rPr>
          <w:sz w:val="20"/>
          <w:szCs w:val="20"/>
        </w:rPr>
        <w:t xml:space="preserve">* </w:t>
      </w:r>
      <w:r w:rsidR="00392481" w:rsidRPr="00DF4DCE">
        <w:rPr>
          <w:sz w:val="20"/>
          <w:szCs w:val="20"/>
        </w:rPr>
        <w:t>New</w:t>
      </w:r>
      <w:r w:rsidRPr="00DF4DCE">
        <w:rPr>
          <w:sz w:val="20"/>
          <w:szCs w:val="20"/>
        </w:rPr>
        <w:t xml:space="preserve"> index under review; </w:t>
      </w:r>
      <w:r w:rsidRPr="00DF4DCE">
        <w:rPr>
          <w:sz w:val="20"/>
          <w:szCs w:val="20"/>
          <w:vertAlign w:val="superscript"/>
        </w:rPr>
        <w:t>#</w:t>
      </w:r>
      <w:r w:rsidRPr="00DF4DCE">
        <w:rPr>
          <w:sz w:val="20"/>
          <w:szCs w:val="20"/>
        </w:rPr>
        <w:t xml:space="preserve"> under development; </w:t>
      </w:r>
      <w:r w:rsidRPr="00BA537C">
        <w:rPr>
          <w:rFonts w:eastAsia="Times New Roman" w:cs="Calibri"/>
          <w:sz w:val="20"/>
          <w:szCs w:val="20"/>
          <w:vertAlign w:val="superscript"/>
          <w:lang w:eastAsia="pt-PT"/>
        </w:rPr>
        <w:t>†</w:t>
      </w:r>
      <w:r w:rsidRPr="00BA537C">
        <w:rPr>
          <w:rFonts w:eastAsia="Times New Roman" w:cs="Calibri"/>
          <w:sz w:val="20"/>
          <w:szCs w:val="20"/>
          <w:lang w:eastAsia="pt-PT"/>
        </w:rPr>
        <w:t xml:space="preserve"> not assessed</w:t>
      </w:r>
    </w:p>
    <w:p w14:paraId="0006F257" w14:textId="77777777" w:rsidR="00403594" w:rsidRPr="00403594" w:rsidRDefault="00403594" w:rsidP="35E871A5">
      <w:pPr>
        <w:rPr>
          <w:rFonts w:ascii="Source Sans Pro Light" w:eastAsia="Source Sans Pro Light" w:hAnsi="Source Sans Pro Light" w:cs="Source Sans Pro Light"/>
          <w:sz w:val="22"/>
          <w:szCs w:val="22"/>
        </w:rPr>
      </w:pPr>
    </w:p>
    <w:p w14:paraId="7A47DA48" w14:textId="77777777" w:rsidR="00403594" w:rsidRPr="00DF4DCE" w:rsidRDefault="00403594" w:rsidP="35E871A5">
      <w:pPr>
        <w:rPr>
          <w:rFonts w:ascii="Source Sans Pro Light" w:eastAsia="Source Sans Pro Light" w:hAnsi="Source Sans Pro Light" w:cs="Source Sans Pro Light"/>
          <w:sz w:val="22"/>
          <w:szCs w:val="22"/>
        </w:rPr>
      </w:pPr>
    </w:p>
    <w:p w14:paraId="44CB2167" w14:textId="77777777" w:rsidR="00887629" w:rsidRPr="00DF4DCE" w:rsidRDefault="00887629">
      <w:pPr>
        <w:spacing w:after="160" w:line="259" w:lineRule="auto"/>
        <w:rPr>
          <w:rFonts w:ascii="Source Sans Pro Light" w:eastAsia="Source Sans Pro Light" w:hAnsi="Source Sans Pro Light" w:cs="Source Sans Pro Light"/>
          <w:sz w:val="22"/>
          <w:szCs w:val="22"/>
        </w:rPr>
      </w:pPr>
      <w:r w:rsidRPr="00DF4DCE">
        <w:rPr>
          <w:rFonts w:ascii="Source Sans Pro Light" w:eastAsia="Source Sans Pro Light" w:hAnsi="Source Sans Pro Light" w:cs="Source Sans Pro Light"/>
          <w:sz w:val="22"/>
          <w:szCs w:val="22"/>
        </w:rPr>
        <w:br w:type="page"/>
      </w:r>
    </w:p>
    <w:p w14:paraId="33AE225D" w14:textId="6A4F8410" w:rsidR="2E4992D0" w:rsidRPr="00902AB7" w:rsidRDefault="2E9939E8" w:rsidP="00902AB7">
      <w:pPr>
        <w:spacing w:line="360" w:lineRule="auto"/>
        <w:rPr>
          <w:rStyle w:val="NMtextChar"/>
        </w:rPr>
      </w:pPr>
      <w:r w:rsidRPr="00902AB7">
        <w:rPr>
          <w:rFonts w:ascii="Source Sans Pro Light" w:eastAsia="Source Sans Pro Light" w:hAnsi="Source Sans Pro Light" w:cs="Source Sans Pro Light"/>
          <w:b/>
        </w:rPr>
        <w:lastRenderedPageBreak/>
        <w:t xml:space="preserve">Table </w:t>
      </w:r>
      <w:r w:rsidR="000B6E7E" w:rsidRPr="00902AB7">
        <w:rPr>
          <w:rFonts w:ascii="Source Sans Pro Light" w:eastAsia="Source Sans Pro Light" w:hAnsi="Source Sans Pro Light" w:cs="Source Sans Pro Light"/>
          <w:b/>
        </w:rPr>
        <w:t>4</w:t>
      </w:r>
      <w:r w:rsidR="00480B07" w:rsidRPr="00902AB7">
        <w:rPr>
          <w:rFonts w:ascii="Source Sans Pro Light" w:eastAsia="Source Sans Pro Light" w:hAnsi="Source Sans Pro Light" w:cs="Source Sans Pro Light"/>
          <w:b/>
        </w:rPr>
        <w:t>.2</w:t>
      </w:r>
      <w:r w:rsidR="00480B07" w:rsidRPr="00902AB7">
        <w:rPr>
          <w:rFonts w:ascii="Source Sans Pro Light" w:eastAsia="Source Sans Pro Light" w:hAnsi="Source Sans Pro Light" w:cs="Source Sans Pro Light"/>
        </w:rPr>
        <w:t>.</w:t>
      </w:r>
      <w:r w:rsidRPr="00902AB7">
        <w:rPr>
          <w:rFonts w:ascii="Source Sans Pro Light" w:eastAsia="Source Sans Pro Light" w:hAnsi="Source Sans Pro Light" w:cs="Source Sans Pro Light"/>
        </w:rPr>
        <w:t xml:space="preserve"> </w:t>
      </w:r>
      <w:r w:rsidRPr="00902AB7">
        <w:rPr>
          <w:rStyle w:val="NMtextChar"/>
        </w:rPr>
        <w:t xml:space="preserve">Scotland’s biodiversity indicators, considering the different types of indicators </w:t>
      </w:r>
      <w:r w:rsidR="00B750C8" w:rsidRPr="00902AB7">
        <w:rPr>
          <w:rStyle w:val="NMtextChar"/>
        </w:rPr>
        <w:t xml:space="preserve">defined </w:t>
      </w:r>
      <w:r w:rsidR="00B750C8" w:rsidRPr="00902AB7">
        <w:rPr>
          <w:rStyle w:val="NMtextChar"/>
        </w:rPr>
        <w:fldChar w:fldCharType="begin" w:fldLock="1"/>
      </w:r>
      <w:r w:rsidR="0063198C" w:rsidRPr="00902AB7">
        <w:rPr>
          <w:rStyle w:val="NMtextChar"/>
        </w:rPr>
        <w:instrText xml:space="preserve"> ADDIN ZOTERO_ITEM CSL_CITATION {"citationID":"TTjmgZ4u","properties":{"formattedCitation":"(Scottish Government, 2020)","plainCitation":"(Scottish Government, 2020)","noteIndex":0},"citationItems":[{"id":"w52rFSGD/2taqukpm","uris":["http://www.mendeley.com/documents/?uuid=69296751-b971-4324-8df9-0b0356abf0d4","http://www.mendeley.com/documents/?uuid=07d3e1d4-596e-45f2-bd68-ea98e6be59be"],"itemData":{"author":[{"dropping-particle":"","family":"Scottish Government","given":"","non-dropping-particle":"","parse-names":false,"suffix":""}],"id":"ITEM-1","issue":"June","issued":{"date-parts":[["2020"]]},"number-of-pages":"1-63","title":"Scottish Biodiversity Strategy: report to Parliament 2017 to 2019","type":"report"}}],"schema":"https://github.com/citation-style-language/schema/raw/master/csl-citation.json"} </w:instrText>
      </w:r>
      <w:r w:rsidR="00B750C8" w:rsidRPr="00902AB7">
        <w:rPr>
          <w:rStyle w:val="NMtextChar"/>
        </w:rPr>
        <w:fldChar w:fldCharType="separate"/>
      </w:r>
      <w:r w:rsidR="00C5133D" w:rsidRPr="00902AB7">
        <w:rPr>
          <w:rFonts w:ascii="Source Sans Pro Light" w:hAnsi="Source Sans Pro Light"/>
        </w:rPr>
        <w:t>(Scottish Government, 2020)</w:t>
      </w:r>
      <w:r w:rsidR="00B750C8" w:rsidRPr="00902AB7">
        <w:rPr>
          <w:rStyle w:val="NMtextChar"/>
        </w:rPr>
        <w:fldChar w:fldCharType="end"/>
      </w:r>
      <w:r w:rsidR="00B750C8" w:rsidRPr="00902AB7">
        <w:rPr>
          <w:rStyle w:val="NMtextChar"/>
        </w:rPr>
        <w:t>, with</w:t>
      </w:r>
      <w:r w:rsidR="00397C10" w:rsidRPr="00902AB7">
        <w:rPr>
          <w:rStyle w:val="NMtextChar"/>
        </w:rPr>
        <w:t xml:space="preserve"> reference to the indicators for which eDNA is potentially of relevance</w:t>
      </w:r>
      <w:r w:rsidRPr="00902AB7">
        <w:rPr>
          <w:rStyle w:val="NMtextChar"/>
        </w:rPr>
        <w:t xml:space="preserve">. </w:t>
      </w:r>
      <w:r w:rsidR="008C72E0" w:rsidRPr="00902AB7">
        <w:rPr>
          <w:rStyle w:val="NMtextChar"/>
        </w:rPr>
        <w:t xml:space="preserve">Of the National Performance Indicators, only those for which </w:t>
      </w:r>
      <w:r w:rsidR="000564BA" w:rsidRPr="00902AB7">
        <w:rPr>
          <w:rStyle w:val="NMtextChar"/>
        </w:rPr>
        <w:t>Nature Scot contributes are shown.</w:t>
      </w:r>
    </w:p>
    <w:tbl>
      <w:tblPr>
        <w:tblStyle w:val="TableGrid"/>
        <w:tblW w:w="9016" w:type="dxa"/>
        <w:tblLook w:val="04A0" w:firstRow="1" w:lastRow="0" w:firstColumn="1" w:lastColumn="0" w:noHBand="0" w:noVBand="1"/>
        <w:tblCaption w:val="Scotland’s biodiversity indicators, considering the different types of indicators defined (Scottish Government, 2020), with reference to the indicators for which eDNA is potentially of relevance. Of the National Performance Indicators, only those for which Nature Scot contributes are shown."/>
      </w:tblPr>
      <w:tblGrid>
        <w:gridCol w:w="983"/>
        <w:gridCol w:w="1013"/>
        <w:gridCol w:w="5797"/>
        <w:gridCol w:w="1223"/>
      </w:tblGrid>
      <w:tr w:rsidR="009C6083" w:rsidRPr="00E079F0" w14:paraId="7CF06D7B" w14:textId="131BC565" w:rsidTr="003B1549">
        <w:trPr>
          <w:cantSplit/>
          <w:trHeight w:val="283"/>
          <w:tblHeader/>
        </w:trPr>
        <w:tc>
          <w:tcPr>
            <w:tcW w:w="987" w:type="dxa"/>
          </w:tcPr>
          <w:p w14:paraId="6A511929" w14:textId="77777777" w:rsidR="009C6083" w:rsidRPr="00E079F0" w:rsidRDefault="009C6083" w:rsidP="00E079F0">
            <w:pPr>
              <w:spacing w:line="360" w:lineRule="auto"/>
              <w:rPr>
                <w:rFonts w:ascii="Source Sans Pro Light" w:hAnsi="Source Sans Pro Light"/>
                <w:b/>
              </w:rPr>
            </w:pPr>
            <w:r w:rsidRPr="00E079F0">
              <w:rPr>
                <w:rFonts w:ascii="Source Sans Pro Light" w:hAnsi="Source Sans Pro Light"/>
                <w:b/>
              </w:rPr>
              <w:t>Type</w:t>
            </w:r>
          </w:p>
        </w:tc>
        <w:tc>
          <w:tcPr>
            <w:tcW w:w="957" w:type="dxa"/>
          </w:tcPr>
          <w:p w14:paraId="443F34A1" w14:textId="77777777" w:rsidR="009C6083" w:rsidRPr="00E079F0" w:rsidRDefault="009C6083" w:rsidP="00E079F0">
            <w:pPr>
              <w:spacing w:line="360" w:lineRule="auto"/>
              <w:rPr>
                <w:rFonts w:ascii="Source Sans Pro Light" w:hAnsi="Source Sans Pro Light"/>
                <w:b/>
              </w:rPr>
            </w:pPr>
            <w:r w:rsidRPr="00E079F0">
              <w:rPr>
                <w:rFonts w:ascii="Source Sans Pro Light" w:hAnsi="Source Sans Pro Light"/>
                <w:b/>
              </w:rPr>
              <w:t>Number</w:t>
            </w:r>
          </w:p>
        </w:tc>
        <w:tc>
          <w:tcPr>
            <w:tcW w:w="5848" w:type="dxa"/>
          </w:tcPr>
          <w:p w14:paraId="47D2CC32" w14:textId="02EF97F8" w:rsidR="009C6083" w:rsidRPr="00E079F0" w:rsidRDefault="00C378CE" w:rsidP="00E079F0">
            <w:pPr>
              <w:spacing w:line="360" w:lineRule="auto"/>
              <w:rPr>
                <w:rFonts w:ascii="Source Sans Pro Light" w:hAnsi="Source Sans Pro Light"/>
                <w:b/>
              </w:rPr>
            </w:pPr>
            <w:r w:rsidRPr="00E079F0">
              <w:rPr>
                <w:rFonts w:ascii="Source Sans Pro Light" w:hAnsi="Source Sans Pro Light"/>
                <w:b/>
              </w:rPr>
              <w:t xml:space="preserve">Scottish </w:t>
            </w:r>
            <w:r w:rsidR="009C6083" w:rsidRPr="00E079F0">
              <w:rPr>
                <w:rFonts w:ascii="Source Sans Pro Light" w:hAnsi="Source Sans Pro Light"/>
                <w:b/>
              </w:rPr>
              <w:t>Indicator</w:t>
            </w:r>
          </w:p>
        </w:tc>
        <w:tc>
          <w:tcPr>
            <w:tcW w:w="1224" w:type="dxa"/>
          </w:tcPr>
          <w:p w14:paraId="2B70685E" w14:textId="3E3EB859" w:rsidR="009C6083" w:rsidRPr="00E079F0" w:rsidRDefault="00C378CE" w:rsidP="00E079F0">
            <w:pPr>
              <w:spacing w:line="360" w:lineRule="auto"/>
              <w:rPr>
                <w:rFonts w:ascii="Source Sans Pro Light" w:hAnsi="Source Sans Pro Light"/>
                <w:b/>
              </w:rPr>
            </w:pPr>
            <w:r w:rsidRPr="00E079F0">
              <w:rPr>
                <w:rFonts w:ascii="Source Sans Pro Light" w:eastAsia="Calibri" w:hAnsi="Source Sans Pro Light" w:cs="Calibri"/>
                <w:b/>
                <w:bCs/>
                <w:color w:val="000000" w:themeColor="text1"/>
              </w:rPr>
              <w:t>eDNA of relevance</w:t>
            </w:r>
          </w:p>
        </w:tc>
      </w:tr>
      <w:tr w:rsidR="009C6083" w:rsidRPr="00E079F0" w14:paraId="258CA34E" w14:textId="412EDAAF" w:rsidTr="00623267">
        <w:trPr>
          <w:cantSplit/>
          <w:trHeight w:val="283"/>
        </w:trPr>
        <w:tc>
          <w:tcPr>
            <w:tcW w:w="987" w:type="dxa"/>
            <w:vMerge w:val="restart"/>
            <w:textDirection w:val="btLr"/>
            <w:vAlign w:val="center"/>
          </w:tcPr>
          <w:p w14:paraId="2EA5074A" w14:textId="77777777" w:rsidR="009C6083" w:rsidRPr="00E079F0" w:rsidRDefault="009C6083" w:rsidP="00E079F0">
            <w:pPr>
              <w:spacing w:line="360" w:lineRule="auto"/>
              <w:ind w:left="113" w:right="113"/>
              <w:jc w:val="center"/>
              <w:rPr>
                <w:rFonts w:ascii="Source Sans Pro Light" w:hAnsi="Source Sans Pro Light"/>
              </w:rPr>
            </w:pPr>
            <w:r w:rsidRPr="00E079F0">
              <w:rPr>
                <w:rFonts w:ascii="Source Sans Pro Light" w:hAnsi="Source Sans Pro Light"/>
              </w:rPr>
              <w:t>State indicator</w:t>
            </w:r>
          </w:p>
        </w:tc>
        <w:tc>
          <w:tcPr>
            <w:tcW w:w="957" w:type="dxa"/>
          </w:tcPr>
          <w:p w14:paraId="0C156240"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S03</w:t>
            </w:r>
          </w:p>
        </w:tc>
        <w:tc>
          <w:tcPr>
            <w:tcW w:w="5848" w:type="dxa"/>
          </w:tcPr>
          <w:p w14:paraId="2B66E5DA"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Abundance of terrestrial breeding birds</w:t>
            </w:r>
          </w:p>
        </w:tc>
        <w:tc>
          <w:tcPr>
            <w:tcW w:w="1224" w:type="dxa"/>
            <w:vAlign w:val="center"/>
          </w:tcPr>
          <w:p w14:paraId="3D884BB5" w14:textId="77777777" w:rsidR="009C6083" w:rsidRPr="00E079F0" w:rsidRDefault="009C6083" w:rsidP="00E079F0">
            <w:pPr>
              <w:spacing w:line="360" w:lineRule="auto"/>
              <w:jc w:val="center"/>
              <w:rPr>
                <w:rFonts w:ascii="Source Sans Pro Light" w:hAnsi="Source Sans Pro Light"/>
              </w:rPr>
            </w:pPr>
          </w:p>
        </w:tc>
      </w:tr>
      <w:tr w:rsidR="009C6083" w:rsidRPr="00E079F0" w14:paraId="0A0038CD" w14:textId="4379B7B4" w:rsidTr="00623267">
        <w:trPr>
          <w:cantSplit/>
          <w:trHeight w:val="283"/>
        </w:trPr>
        <w:tc>
          <w:tcPr>
            <w:tcW w:w="987" w:type="dxa"/>
            <w:vMerge/>
          </w:tcPr>
          <w:p w14:paraId="1F61A946" w14:textId="77777777" w:rsidR="009C6083" w:rsidRPr="00E079F0" w:rsidRDefault="009C6083" w:rsidP="00E079F0">
            <w:pPr>
              <w:spacing w:line="360" w:lineRule="auto"/>
              <w:rPr>
                <w:rFonts w:ascii="Source Sans Pro Light" w:hAnsi="Source Sans Pro Light"/>
              </w:rPr>
            </w:pPr>
          </w:p>
        </w:tc>
        <w:tc>
          <w:tcPr>
            <w:tcW w:w="957" w:type="dxa"/>
          </w:tcPr>
          <w:p w14:paraId="00A7B647"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S04</w:t>
            </w:r>
          </w:p>
        </w:tc>
        <w:tc>
          <w:tcPr>
            <w:tcW w:w="5848" w:type="dxa"/>
          </w:tcPr>
          <w:p w14:paraId="3D087F16"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Abundance of wintering waterbirds</w:t>
            </w:r>
          </w:p>
        </w:tc>
        <w:tc>
          <w:tcPr>
            <w:tcW w:w="1224" w:type="dxa"/>
            <w:vAlign w:val="center"/>
          </w:tcPr>
          <w:p w14:paraId="2F894B3C" w14:textId="77777777" w:rsidR="009C6083" w:rsidRPr="00E079F0" w:rsidRDefault="009C6083" w:rsidP="00E079F0">
            <w:pPr>
              <w:spacing w:line="360" w:lineRule="auto"/>
              <w:jc w:val="center"/>
              <w:rPr>
                <w:rFonts w:ascii="Source Sans Pro Light" w:hAnsi="Source Sans Pro Light"/>
              </w:rPr>
            </w:pPr>
          </w:p>
        </w:tc>
      </w:tr>
      <w:tr w:rsidR="009C6083" w:rsidRPr="00E079F0" w14:paraId="53255DA6" w14:textId="43AE52A4" w:rsidTr="00623267">
        <w:trPr>
          <w:cantSplit/>
          <w:trHeight w:val="283"/>
        </w:trPr>
        <w:tc>
          <w:tcPr>
            <w:tcW w:w="987" w:type="dxa"/>
            <w:vMerge/>
          </w:tcPr>
          <w:p w14:paraId="458FCC31" w14:textId="77777777" w:rsidR="009C6083" w:rsidRPr="00E079F0" w:rsidRDefault="009C6083" w:rsidP="00E079F0">
            <w:pPr>
              <w:spacing w:line="360" w:lineRule="auto"/>
              <w:rPr>
                <w:rFonts w:ascii="Source Sans Pro Light" w:hAnsi="Source Sans Pro Light"/>
              </w:rPr>
            </w:pPr>
          </w:p>
        </w:tc>
        <w:tc>
          <w:tcPr>
            <w:tcW w:w="957" w:type="dxa"/>
          </w:tcPr>
          <w:p w14:paraId="389944B9"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S05</w:t>
            </w:r>
          </w:p>
        </w:tc>
        <w:tc>
          <w:tcPr>
            <w:tcW w:w="5848" w:type="dxa"/>
          </w:tcPr>
          <w:p w14:paraId="6AEE4DA3"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The numbers and breeding success of seabirds</w:t>
            </w:r>
          </w:p>
        </w:tc>
        <w:tc>
          <w:tcPr>
            <w:tcW w:w="1224" w:type="dxa"/>
            <w:vAlign w:val="center"/>
          </w:tcPr>
          <w:p w14:paraId="11A5431C" w14:textId="77777777" w:rsidR="009C6083" w:rsidRPr="00E079F0" w:rsidRDefault="009C6083" w:rsidP="00E079F0">
            <w:pPr>
              <w:spacing w:line="360" w:lineRule="auto"/>
              <w:jc w:val="center"/>
              <w:rPr>
                <w:rFonts w:ascii="Source Sans Pro Light" w:hAnsi="Source Sans Pro Light"/>
              </w:rPr>
            </w:pPr>
          </w:p>
        </w:tc>
      </w:tr>
      <w:tr w:rsidR="009C6083" w:rsidRPr="00E079F0" w14:paraId="18082B4A" w14:textId="7564C852" w:rsidTr="00623267">
        <w:trPr>
          <w:cantSplit/>
          <w:trHeight w:val="283"/>
        </w:trPr>
        <w:tc>
          <w:tcPr>
            <w:tcW w:w="987" w:type="dxa"/>
            <w:vMerge/>
          </w:tcPr>
          <w:p w14:paraId="5B8697D3" w14:textId="77777777" w:rsidR="009C6083" w:rsidRPr="00E079F0" w:rsidRDefault="009C6083" w:rsidP="00E079F0">
            <w:pPr>
              <w:spacing w:line="360" w:lineRule="auto"/>
              <w:rPr>
                <w:rFonts w:ascii="Source Sans Pro Light" w:hAnsi="Source Sans Pro Light"/>
              </w:rPr>
            </w:pPr>
          </w:p>
        </w:tc>
        <w:tc>
          <w:tcPr>
            <w:tcW w:w="957" w:type="dxa"/>
          </w:tcPr>
          <w:p w14:paraId="557B506B"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S06</w:t>
            </w:r>
          </w:p>
        </w:tc>
        <w:tc>
          <w:tcPr>
            <w:tcW w:w="5848" w:type="dxa"/>
          </w:tcPr>
          <w:p w14:paraId="76C8FFBF" w14:textId="140CFD39"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National Plant Monitoring Scheme*</w:t>
            </w:r>
          </w:p>
        </w:tc>
        <w:tc>
          <w:tcPr>
            <w:tcW w:w="1224" w:type="dxa"/>
            <w:vAlign w:val="center"/>
          </w:tcPr>
          <w:p w14:paraId="3665D79E" w14:textId="4AFDBCB1" w:rsidR="009C6083" w:rsidRPr="00E079F0" w:rsidRDefault="00836391" w:rsidP="00E079F0">
            <w:pPr>
              <w:spacing w:line="360" w:lineRule="auto"/>
              <w:jc w:val="center"/>
              <w:rPr>
                <w:rFonts w:ascii="Source Sans Pro Light" w:hAnsi="Source Sans Pro Light"/>
              </w:rPr>
            </w:pPr>
            <w:r w:rsidRPr="00E079F0">
              <w:rPr>
                <w:rFonts w:ascii="Source Sans Pro Light" w:hAnsi="Source Sans Pro Light"/>
              </w:rPr>
              <w:t>X</w:t>
            </w:r>
          </w:p>
        </w:tc>
      </w:tr>
      <w:tr w:rsidR="009C6083" w:rsidRPr="00E079F0" w14:paraId="4AD7C94B" w14:textId="4CEB883A" w:rsidTr="00623267">
        <w:trPr>
          <w:cantSplit/>
          <w:trHeight w:val="283"/>
        </w:trPr>
        <w:tc>
          <w:tcPr>
            <w:tcW w:w="987" w:type="dxa"/>
            <w:vMerge/>
          </w:tcPr>
          <w:p w14:paraId="0C7174C0" w14:textId="77777777" w:rsidR="009C6083" w:rsidRPr="00E079F0" w:rsidRDefault="009C6083" w:rsidP="00E079F0">
            <w:pPr>
              <w:spacing w:line="360" w:lineRule="auto"/>
              <w:rPr>
                <w:rFonts w:ascii="Source Sans Pro Light" w:hAnsi="Source Sans Pro Light"/>
              </w:rPr>
            </w:pPr>
          </w:p>
        </w:tc>
        <w:tc>
          <w:tcPr>
            <w:tcW w:w="957" w:type="dxa"/>
          </w:tcPr>
          <w:p w14:paraId="7798AC6F"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S07</w:t>
            </w:r>
          </w:p>
        </w:tc>
        <w:tc>
          <w:tcPr>
            <w:tcW w:w="5848" w:type="dxa"/>
          </w:tcPr>
          <w:p w14:paraId="371C117D" w14:textId="515B2888"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Native woodland condition*</w:t>
            </w:r>
          </w:p>
        </w:tc>
        <w:tc>
          <w:tcPr>
            <w:tcW w:w="1224" w:type="dxa"/>
            <w:vAlign w:val="center"/>
          </w:tcPr>
          <w:p w14:paraId="02D5FF20" w14:textId="5E03987C" w:rsidR="009C6083" w:rsidRPr="00E079F0" w:rsidRDefault="00836391" w:rsidP="00E079F0">
            <w:pPr>
              <w:spacing w:line="360" w:lineRule="auto"/>
              <w:jc w:val="center"/>
              <w:rPr>
                <w:rFonts w:ascii="Source Sans Pro Light" w:hAnsi="Source Sans Pro Light"/>
              </w:rPr>
            </w:pPr>
            <w:r w:rsidRPr="00E079F0">
              <w:rPr>
                <w:rFonts w:ascii="Source Sans Pro Light" w:hAnsi="Source Sans Pro Light"/>
              </w:rPr>
              <w:t>X</w:t>
            </w:r>
          </w:p>
        </w:tc>
      </w:tr>
      <w:tr w:rsidR="009C6083" w:rsidRPr="00E079F0" w14:paraId="60B0B9A2" w14:textId="45C32A34" w:rsidTr="00623267">
        <w:trPr>
          <w:cantSplit/>
          <w:trHeight w:val="283"/>
        </w:trPr>
        <w:tc>
          <w:tcPr>
            <w:tcW w:w="987" w:type="dxa"/>
            <w:vMerge/>
          </w:tcPr>
          <w:p w14:paraId="535216C4" w14:textId="77777777" w:rsidR="009C6083" w:rsidRPr="00E079F0" w:rsidRDefault="009C6083" w:rsidP="00E079F0">
            <w:pPr>
              <w:spacing w:line="360" w:lineRule="auto"/>
              <w:rPr>
                <w:rFonts w:ascii="Source Sans Pro Light" w:hAnsi="Source Sans Pro Light"/>
              </w:rPr>
            </w:pPr>
          </w:p>
        </w:tc>
        <w:tc>
          <w:tcPr>
            <w:tcW w:w="957" w:type="dxa"/>
          </w:tcPr>
          <w:p w14:paraId="0F4032D9"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S08</w:t>
            </w:r>
          </w:p>
        </w:tc>
        <w:tc>
          <w:tcPr>
            <w:tcW w:w="5848" w:type="dxa"/>
          </w:tcPr>
          <w:p w14:paraId="2CEB79E9"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Terrestrial insect abundance: Butterflies</w:t>
            </w:r>
          </w:p>
        </w:tc>
        <w:tc>
          <w:tcPr>
            <w:tcW w:w="1224" w:type="dxa"/>
            <w:vAlign w:val="center"/>
          </w:tcPr>
          <w:p w14:paraId="6B36F75D" w14:textId="77777777" w:rsidR="009C6083" w:rsidRPr="00E079F0" w:rsidRDefault="009C6083" w:rsidP="00E079F0">
            <w:pPr>
              <w:spacing w:line="360" w:lineRule="auto"/>
              <w:jc w:val="center"/>
              <w:rPr>
                <w:rFonts w:ascii="Source Sans Pro Light" w:hAnsi="Source Sans Pro Light"/>
              </w:rPr>
            </w:pPr>
          </w:p>
        </w:tc>
      </w:tr>
      <w:tr w:rsidR="009C6083" w:rsidRPr="00E079F0" w14:paraId="46012F8A" w14:textId="1ED06245" w:rsidTr="00623267">
        <w:trPr>
          <w:cantSplit/>
          <w:trHeight w:val="283"/>
        </w:trPr>
        <w:tc>
          <w:tcPr>
            <w:tcW w:w="987" w:type="dxa"/>
            <w:vMerge/>
          </w:tcPr>
          <w:p w14:paraId="76CE5B75" w14:textId="77777777" w:rsidR="009C6083" w:rsidRPr="00E079F0" w:rsidRDefault="009C6083" w:rsidP="00E079F0">
            <w:pPr>
              <w:spacing w:line="360" w:lineRule="auto"/>
              <w:rPr>
                <w:rFonts w:ascii="Source Sans Pro Light" w:hAnsi="Source Sans Pro Light"/>
              </w:rPr>
            </w:pPr>
          </w:p>
        </w:tc>
        <w:tc>
          <w:tcPr>
            <w:tcW w:w="957" w:type="dxa"/>
          </w:tcPr>
          <w:p w14:paraId="65978F03"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S09</w:t>
            </w:r>
          </w:p>
        </w:tc>
        <w:tc>
          <w:tcPr>
            <w:tcW w:w="5848" w:type="dxa"/>
          </w:tcPr>
          <w:p w14:paraId="02565B82"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Trend of moths in Scotland: abundance and occupancy</w:t>
            </w:r>
          </w:p>
        </w:tc>
        <w:tc>
          <w:tcPr>
            <w:tcW w:w="1224" w:type="dxa"/>
            <w:vAlign w:val="center"/>
          </w:tcPr>
          <w:p w14:paraId="3B56AE6F" w14:textId="77777777" w:rsidR="009C6083" w:rsidRPr="00E079F0" w:rsidRDefault="009C6083" w:rsidP="00E079F0">
            <w:pPr>
              <w:spacing w:line="360" w:lineRule="auto"/>
              <w:jc w:val="center"/>
              <w:rPr>
                <w:rFonts w:ascii="Source Sans Pro Light" w:hAnsi="Source Sans Pro Light"/>
              </w:rPr>
            </w:pPr>
          </w:p>
        </w:tc>
      </w:tr>
      <w:tr w:rsidR="009C6083" w:rsidRPr="00E079F0" w14:paraId="115D1659" w14:textId="05556516" w:rsidTr="00623267">
        <w:trPr>
          <w:cantSplit/>
          <w:trHeight w:val="283"/>
        </w:trPr>
        <w:tc>
          <w:tcPr>
            <w:tcW w:w="987" w:type="dxa"/>
            <w:vMerge/>
          </w:tcPr>
          <w:p w14:paraId="3689AC82" w14:textId="77777777" w:rsidR="009C6083" w:rsidRPr="00E079F0" w:rsidRDefault="009C6083" w:rsidP="00E079F0">
            <w:pPr>
              <w:spacing w:line="360" w:lineRule="auto"/>
              <w:rPr>
                <w:rFonts w:ascii="Source Sans Pro Light" w:hAnsi="Source Sans Pro Light"/>
              </w:rPr>
            </w:pPr>
          </w:p>
        </w:tc>
        <w:tc>
          <w:tcPr>
            <w:tcW w:w="957" w:type="dxa"/>
          </w:tcPr>
          <w:p w14:paraId="5AABCCDE"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S10</w:t>
            </w:r>
          </w:p>
        </w:tc>
        <w:tc>
          <w:tcPr>
            <w:tcW w:w="5848" w:type="dxa"/>
          </w:tcPr>
          <w:p w14:paraId="0BDF5218"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Notified species in favourable conditions</w:t>
            </w:r>
          </w:p>
        </w:tc>
        <w:tc>
          <w:tcPr>
            <w:tcW w:w="1224" w:type="dxa"/>
            <w:vAlign w:val="center"/>
          </w:tcPr>
          <w:p w14:paraId="38139DE3" w14:textId="695CFBAD" w:rsidR="009C6083" w:rsidRPr="00E079F0" w:rsidRDefault="00623267" w:rsidP="00E079F0">
            <w:pPr>
              <w:spacing w:line="360" w:lineRule="auto"/>
              <w:jc w:val="center"/>
              <w:rPr>
                <w:rFonts w:ascii="Source Sans Pro Light" w:hAnsi="Source Sans Pro Light"/>
              </w:rPr>
            </w:pPr>
            <w:r w:rsidRPr="00E079F0">
              <w:rPr>
                <w:rFonts w:ascii="Source Sans Pro Light" w:hAnsi="Source Sans Pro Light"/>
              </w:rPr>
              <w:t>X</w:t>
            </w:r>
          </w:p>
        </w:tc>
      </w:tr>
      <w:tr w:rsidR="009C6083" w:rsidRPr="00E079F0" w14:paraId="5DC33A41" w14:textId="3167BBA9" w:rsidTr="00623267">
        <w:trPr>
          <w:cantSplit/>
          <w:trHeight w:val="283"/>
        </w:trPr>
        <w:tc>
          <w:tcPr>
            <w:tcW w:w="987" w:type="dxa"/>
            <w:vMerge/>
          </w:tcPr>
          <w:p w14:paraId="3B2F0D94" w14:textId="77777777" w:rsidR="009C6083" w:rsidRPr="00E079F0" w:rsidRDefault="009C6083" w:rsidP="00E079F0">
            <w:pPr>
              <w:spacing w:line="360" w:lineRule="auto"/>
              <w:rPr>
                <w:rFonts w:ascii="Source Sans Pro Light" w:hAnsi="Source Sans Pro Light"/>
              </w:rPr>
            </w:pPr>
          </w:p>
        </w:tc>
        <w:tc>
          <w:tcPr>
            <w:tcW w:w="957" w:type="dxa"/>
          </w:tcPr>
          <w:p w14:paraId="1728B7EA"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S11</w:t>
            </w:r>
          </w:p>
        </w:tc>
        <w:tc>
          <w:tcPr>
            <w:tcW w:w="5848" w:type="dxa"/>
          </w:tcPr>
          <w:p w14:paraId="10245AFC"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Notified habitats in favourable conditions</w:t>
            </w:r>
          </w:p>
        </w:tc>
        <w:tc>
          <w:tcPr>
            <w:tcW w:w="1224" w:type="dxa"/>
            <w:vAlign w:val="center"/>
          </w:tcPr>
          <w:p w14:paraId="73970527" w14:textId="4C8A1BE5" w:rsidR="009C6083" w:rsidRPr="00E079F0" w:rsidRDefault="00623267" w:rsidP="00E079F0">
            <w:pPr>
              <w:spacing w:line="360" w:lineRule="auto"/>
              <w:jc w:val="center"/>
              <w:rPr>
                <w:rFonts w:ascii="Source Sans Pro Light" w:hAnsi="Source Sans Pro Light"/>
              </w:rPr>
            </w:pPr>
            <w:r w:rsidRPr="00E079F0">
              <w:rPr>
                <w:rFonts w:ascii="Source Sans Pro Light" w:hAnsi="Source Sans Pro Light"/>
              </w:rPr>
              <w:t>X</w:t>
            </w:r>
          </w:p>
        </w:tc>
      </w:tr>
      <w:tr w:rsidR="009C6083" w:rsidRPr="00E079F0" w14:paraId="5A6BB577" w14:textId="43D8EA10" w:rsidTr="00623267">
        <w:trPr>
          <w:cantSplit/>
          <w:trHeight w:val="283"/>
        </w:trPr>
        <w:tc>
          <w:tcPr>
            <w:tcW w:w="987" w:type="dxa"/>
            <w:vMerge/>
          </w:tcPr>
          <w:p w14:paraId="259EBF1C" w14:textId="77777777" w:rsidR="009C6083" w:rsidRPr="00E079F0" w:rsidRDefault="009C6083" w:rsidP="00E079F0">
            <w:pPr>
              <w:spacing w:line="360" w:lineRule="auto"/>
              <w:rPr>
                <w:rFonts w:ascii="Source Sans Pro Light" w:hAnsi="Source Sans Pro Light"/>
              </w:rPr>
            </w:pPr>
          </w:p>
        </w:tc>
        <w:tc>
          <w:tcPr>
            <w:tcW w:w="957" w:type="dxa"/>
          </w:tcPr>
          <w:p w14:paraId="56165370" w14:textId="77777777" w:rsidR="009C6083" w:rsidRPr="00E079F0" w:rsidRDefault="009C6083" w:rsidP="00E079F0">
            <w:pPr>
              <w:spacing w:line="360" w:lineRule="auto"/>
              <w:jc w:val="center"/>
              <w:rPr>
                <w:rFonts w:ascii="Source Sans Pro Light" w:hAnsi="Source Sans Pro Light"/>
              </w:rPr>
            </w:pPr>
          </w:p>
        </w:tc>
        <w:tc>
          <w:tcPr>
            <w:tcW w:w="5848" w:type="dxa"/>
          </w:tcPr>
          <w:p w14:paraId="318BC75B"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Site condition monitoring</w:t>
            </w:r>
          </w:p>
        </w:tc>
        <w:tc>
          <w:tcPr>
            <w:tcW w:w="1224" w:type="dxa"/>
            <w:vAlign w:val="center"/>
          </w:tcPr>
          <w:p w14:paraId="739835CF" w14:textId="7280A6C1" w:rsidR="009C6083" w:rsidRPr="00E079F0" w:rsidRDefault="00623267" w:rsidP="00E079F0">
            <w:pPr>
              <w:spacing w:line="360" w:lineRule="auto"/>
              <w:jc w:val="center"/>
              <w:rPr>
                <w:rFonts w:ascii="Source Sans Pro Light" w:hAnsi="Source Sans Pro Light"/>
              </w:rPr>
            </w:pPr>
            <w:r w:rsidRPr="00E079F0">
              <w:rPr>
                <w:rFonts w:ascii="Source Sans Pro Light" w:hAnsi="Source Sans Pro Light"/>
              </w:rPr>
              <w:t>X</w:t>
            </w:r>
          </w:p>
        </w:tc>
      </w:tr>
      <w:tr w:rsidR="009C6083" w:rsidRPr="00E079F0" w14:paraId="70F3F691" w14:textId="72FC7BD2" w:rsidTr="00623267">
        <w:trPr>
          <w:cantSplit/>
          <w:trHeight w:val="283"/>
        </w:trPr>
        <w:tc>
          <w:tcPr>
            <w:tcW w:w="987" w:type="dxa"/>
            <w:vMerge/>
          </w:tcPr>
          <w:p w14:paraId="711D740A" w14:textId="77777777" w:rsidR="009C6083" w:rsidRPr="00E079F0" w:rsidRDefault="009C6083" w:rsidP="00E079F0">
            <w:pPr>
              <w:spacing w:line="360" w:lineRule="auto"/>
              <w:rPr>
                <w:rFonts w:ascii="Source Sans Pro Light" w:hAnsi="Source Sans Pro Light"/>
              </w:rPr>
            </w:pPr>
          </w:p>
        </w:tc>
        <w:tc>
          <w:tcPr>
            <w:tcW w:w="957" w:type="dxa"/>
          </w:tcPr>
          <w:p w14:paraId="11F98D5C"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S13</w:t>
            </w:r>
          </w:p>
        </w:tc>
        <w:tc>
          <w:tcPr>
            <w:tcW w:w="5848" w:type="dxa"/>
          </w:tcPr>
          <w:p w14:paraId="2DB0C14A"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River quality</w:t>
            </w:r>
          </w:p>
        </w:tc>
        <w:tc>
          <w:tcPr>
            <w:tcW w:w="1224" w:type="dxa"/>
            <w:vAlign w:val="center"/>
          </w:tcPr>
          <w:p w14:paraId="5B272CBC" w14:textId="23E0C7D3" w:rsidR="009C6083" w:rsidRPr="00E079F0" w:rsidRDefault="00836391" w:rsidP="00E079F0">
            <w:pPr>
              <w:spacing w:line="360" w:lineRule="auto"/>
              <w:jc w:val="center"/>
              <w:rPr>
                <w:rFonts w:ascii="Source Sans Pro Light" w:hAnsi="Source Sans Pro Light"/>
              </w:rPr>
            </w:pPr>
            <w:r w:rsidRPr="00E079F0">
              <w:rPr>
                <w:rFonts w:ascii="Source Sans Pro Light" w:hAnsi="Source Sans Pro Light"/>
              </w:rPr>
              <w:t>X</w:t>
            </w:r>
          </w:p>
        </w:tc>
      </w:tr>
      <w:tr w:rsidR="009C6083" w:rsidRPr="00E079F0" w14:paraId="62DB669A" w14:textId="7EC9C924" w:rsidTr="00623267">
        <w:trPr>
          <w:cantSplit/>
          <w:trHeight w:val="283"/>
        </w:trPr>
        <w:tc>
          <w:tcPr>
            <w:tcW w:w="987" w:type="dxa"/>
            <w:vMerge w:val="restart"/>
            <w:textDirection w:val="btLr"/>
            <w:vAlign w:val="center"/>
          </w:tcPr>
          <w:p w14:paraId="5A470BD7" w14:textId="77777777" w:rsidR="009C6083" w:rsidRPr="00E079F0" w:rsidRDefault="009C6083" w:rsidP="00E079F0">
            <w:pPr>
              <w:spacing w:line="360" w:lineRule="auto"/>
              <w:ind w:left="113" w:right="113"/>
              <w:jc w:val="center"/>
              <w:rPr>
                <w:rFonts w:ascii="Source Sans Pro Light" w:hAnsi="Source Sans Pro Light"/>
              </w:rPr>
            </w:pPr>
            <w:r w:rsidRPr="00E079F0">
              <w:rPr>
                <w:rFonts w:ascii="Source Sans Pro Light" w:hAnsi="Source Sans Pro Light"/>
              </w:rPr>
              <w:t>Engagement indicators</w:t>
            </w:r>
          </w:p>
        </w:tc>
        <w:tc>
          <w:tcPr>
            <w:tcW w:w="957" w:type="dxa"/>
          </w:tcPr>
          <w:p w14:paraId="729E17FC"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E01</w:t>
            </w:r>
          </w:p>
        </w:tc>
        <w:tc>
          <w:tcPr>
            <w:tcW w:w="5848" w:type="dxa"/>
          </w:tcPr>
          <w:p w14:paraId="360B196E"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Attitudes to biodiversity</w:t>
            </w:r>
          </w:p>
        </w:tc>
        <w:tc>
          <w:tcPr>
            <w:tcW w:w="1224" w:type="dxa"/>
            <w:vAlign w:val="center"/>
          </w:tcPr>
          <w:p w14:paraId="1E36729A" w14:textId="77777777" w:rsidR="009C6083" w:rsidRPr="00E079F0" w:rsidRDefault="009C6083" w:rsidP="00E079F0">
            <w:pPr>
              <w:spacing w:line="360" w:lineRule="auto"/>
              <w:jc w:val="center"/>
              <w:rPr>
                <w:rFonts w:ascii="Source Sans Pro Light" w:hAnsi="Source Sans Pro Light"/>
              </w:rPr>
            </w:pPr>
          </w:p>
        </w:tc>
      </w:tr>
      <w:tr w:rsidR="009C6083" w:rsidRPr="00E079F0" w14:paraId="225FDE67" w14:textId="3441294C" w:rsidTr="00623267">
        <w:trPr>
          <w:cantSplit/>
          <w:trHeight w:val="283"/>
        </w:trPr>
        <w:tc>
          <w:tcPr>
            <w:tcW w:w="987" w:type="dxa"/>
            <w:vMerge/>
          </w:tcPr>
          <w:p w14:paraId="15FC1364" w14:textId="77777777" w:rsidR="009C6083" w:rsidRPr="00E079F0" w:rsidRDefault="009C6083" w:rsidP="00E079F0">
            <w:pPr>
              <w:spacing w:line="360" w:lineRule="auto"/>
              <w:rPr>
                <w:rFonts w:ascii="Source Sans Pro Light" w:hAnsi="Source Sans Pro Light"/>
              </w:rPr>
            </w:pPr>
          </w:p>
        </w:tc>
        <w:tc>
          <w:tcPr>
            <w:tcW w:w="957" w:type="dxa"/>
          </w:tcPr>
          <w:p w14:paraId="028096F5"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E02</w:t>
            </w:r>
          </w:p>
        </w:tc>
        <w:tc>
          <w:tcPr>
            <w:tcW w:w="5848" w:type="dxa"/>
          </w:tcPr>
          <w:p w14:paraId="1A2BEE40" w14:textId="312EC56B"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Spatial greenspace*</w:t>
            </w:r>
          </w:p>
        </w:tc>
        <w:tc>
          <w:tcPr>
            <w:tcW w:w="1224" w:type="dxa"/>
            <w:vAlign w:val="center"/>
          </w:tcPr>
          <w:p w14:paraId="42DA0DD8" w14:textId="77777777" w:rsidR="009C6083" w:rsidRPr="00E079F0" w:rsidRDefault="009C6083" w:rsidP="00E079F0">
            <w:pPr>
              <w:spacing w:line="360" w:lineRule="auto"/>
              <w:jc w:val="center"/>
              <w:rPr>
                <w:rFonts w:ascii="Source Sans Pro Light" w:hAnsi="Source Sans Pro Light"/>
              </w:rPr>
            </w:pPr>
          </w:p>
        </w:tc>
      </w:tr>
      <w:tr w:rsidR="009C6083" w:rsidRPr="00E079F0" w14:paraId="509CD0EC" w14:textId="4D289816" w:rsidTr="00623267">
        <w:trPr>
          <w:cantSplit/>
          <w:trHeight w:val="283"/>
        </w:trPr>
        <w:tc>
          <w:tcPr>
            <w:tcW w:w="987" w:type="dxa"/>
            <w:vMerge/>
          </w:tcPr>
          <w:p w14:paraId="52E3D508" w14:textId="77777777" w:rsidR="009C6083" w:rsidRPr="00E079F0" w:rsidRDefault="009C6083" w:rsidP="00E079F0">
            <w:pPr>
              <w:spacing w:line="360" w:lineRule="auto"/>
              <w:rPr>
                <w:rFonts w:ascii="Source Sans Pro Light" w:hAnsi="Source Sans Pro Light"/>
              </w:rPr>
            </w:pPr>
          </w:p>
        </w:tc>
        <w:tc>
          <w:tcPr>
            <w:tcW w:w="957" w:type="dxa"/>
          </w:tcPr>
          <w:p w14:paraId="097075EB"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E03</w:t>
            </w:r>
          </w:p>
        </w:tc>
        <w:tc>
          <w:tcPr>
            <w:tcW w:w="5848" w:type="dxa"/>
          </w:tcPr>
          <w:p w14:paraId="3A685BF6"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Increase people’s visits to the outdoors</w:t>
            </w:r>
          </w:p>
        </w:tc>
        <w:tc>
          <w:tcPr>
            <w:tcW w:w="1224" w:type="dxa"/>
            <w:vAlign w:val="center"/>
          </w:tcPr>
          <w:p w14:paraId="295F591D" w14:textId="77777777" w:rsidR="009C6083" w:rsidRPr="00E079F0" w:rsidRDefault="009C6083" w:rsidP="00E079F0">
            <w:pPr>
              <w:spacing w:line="360" w:lineRule="auto"/>
              <w:jc w:val="center"/>
              <w:rPr>
                <w:rFonts w:ascii="Source Sans Pro Light" w:hAnsi="Source Sans Pro Light"/>
              </w:rPr>
            </w:pPr>
          </w:p>
        </w:tc>
      </w:tr>
      <w:tr w:rsidR="009C6083" w:rsidRPr="00E079F0" w14:paraId="1109C0BD" w14:textId="291FBBFD" w:rsidTr="00623267">
        <w:trPr>
          <w:cantSplit/>
          <w:trHeight w:val="283"/>
        </w:trPr>
        <w:tc>
          <w:tcPr>
            <w:tcW w:w="987" w:type="dxa"/>
            <w:vMerge/>
          </w:tcPr>
          <w:p w14:paraId="2B07BE6F" w14:textId="77777777" w:rsidR="009C6083" w:rsidRPr="00E079F0" w:rsidRDefault="009C6083" w:rsidP="00E079F0">
            <w:pPr>
              <w:spacing w:line="360" w:lineRule="auto"/>
              <w:rPr>
                <w:rFonts w:ascii="Source Sans Pro Light" w:hAnsi="Source Sans Pro Light"/>
              </w:rPr>
            </w:pPr>
          </w:p>
        </w:tc>
        <w:tc>
          <w:tcPr>
            <w:tcW w:w="957" w:type="dxa"/>
          </w:tcPr>
          <w:p w14:paraId="632173DA"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E04</w:t>
            </w:r>
          </w:p>
        </w:tc>
        <w:tc>
          <w:tcPr>
            <w:tcW w:w="5848" w:type="dxa"/>
          </w:tcPr>
          <w:p w14:paraId="15664FA2" w14:textId="73907EA2"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Involvement in biodiversity conservation*</w:t>
            </w:r>
          </w:p>
        </w:tc>
        <w:tc>
          <w:tcPr>
            <w:tcW w:w="1224" w:type="dxa"/>
            <w:vAlign w:val="center"/>
          </w:tcPr>
          <w:p w14:paraId="417B9C59" w14:textId="252A11BA" w:rsidR="009C6083" w:rsidRPr="00E079F0" w:rsidRDefault="009C6083" w:rsidP="00E079F0">
            <w:pPr>
              <w:spacing w:line="360" w:lineRule="auto"/>
              <w:jc w:val="center"/>
              <w:rPr>
                <w:rFonts w:ascii="Source Sans Pro Light" w:hAnsi="Source Sans Pro Light"/>
              </w:rPr>
            </w:pPr>
          </w:p>
        </w:tc>
      </w:tr>
      <w:tr w:rsidR="009C6083" w:rsidRPr="00E079F0" w14:paraId="573180D8" w14:textId="3B5C0CB9" w:rsidTr="00623267">
        <w:trPr>
          <w:cantSplit/>
          <w:trHeight w:val="283"/>
        </w:trPr>
        <w:tc>
          <w:tcPr>
            <w:tcW w:w="987" w:type="dxa"/>
            <w:vMerge/>
          </w:tcPr>
          <w:p w14:paraId="3E33BFB1" w14:textId="77777777" w:rsidR="009C6083" w:rsidRPr="00E079F0" w:rsidRDefault="009C6083" w:rsidP="00E079F0">
            <w:pPr>
              <w:spacing w:line="360" w:lineRule="auto"/>
              <w:rPr>
                <w:rFonts w:ascii="Source Sans Pro Light" w:hAnsi="Source Sans Pro Light"/>
              </w:rPr>
            </w:pPr>
          </w:p>
        </w:tc>
        <w:tc>
          <w:tcPr>
            <w:tcW w:w="957" w:type="dxa"/>
          </w:tcPr>
          <w:p w14:paraId="624DC982" w14:textId="77777777" w:rsidR="009C6083" w:rsidRPr="00E079F0" w:rsidRDefault="009C6083" w:rsidP="00E079F0">
            <w:pPr>
              <w:spacing w:line="360" w:lineRule="auto"/>
              <w:jc w:val="center"/>
              <w:rPr>
                <w:rFonts w:ascii="Source Sans Pro Light" w:hAnsi="Source Sans Pro Light"/>
              </w:rPr>
            </w:pPr>
            <w:r w:rsidRPr="00E079F0">
              <w:rPr>
                <w:rFonts w:ascii="Source Sans Pro Light" w:hAnsi="Source Sans Pro Light"/>
              </w:rPr>
              <w:t>E05</w:t>
            </w:r>
          </w:p>
        </w:tc>
        <w:tc>
          <w:tcPr>
            <w:tcW w:w="5848" w:type="dxa"/>
          </w:tcPr>
          <w:p w14:paraId="5D3862C1" w14:textId="77777777" w:rsidR="009C6083" w:rsidRPr="00E079F0" w:rsidRDefault="009C6083" w:rsidP="00E079F0">
            <w:pPr>
              <w:spacing w:line="360" w:lineRule="auto"/>
              <w:rPr>
                <w:rFonts w:ascii="Source Sans Pro Light" w:hAnsi="Source Sans Pro Light"/>
              </w:rPr>
            </w:pPr>
            <w:r w:rsidRPr="00E079F0">
              <w:rPr>
                <w:rFonts w:ascii="Source Sans Pro Light" w:hAnsi="Source Sans Pro Light"/>
              </w:rPr>
              <w:t>Membership of biodiversity non-governmental organisations (NGOs)</w:t>
            </w:r>
          </w:p>
        </w:tc>
        <w:tc>
          <w:tcPr>
            <w:tcW w:w="1224" w:type="dxa"/>
            <w:vAlign w:val="center"/>
          </w:tcPr>
          <w:p w14:paraId="5560F21E" w14:textId="77777777" w:rsidR="009C6083" w:rsidRPr="00E079F0" w:rsidRDefault="009C6083" w:rsidP="00E079F0">
            <w:pPr>
              <w:spacing w:line="360" w:lineRule="auto"/>
              <w:jc w:val="center"/>
              <w:rPr>
                <w:rFonts w:ascii="Source Sans Pro Light" w:hAnsi="Source Sans Pro Light"/>
              </w:rPr>
            </w:pPr>
          </w:p>
        </w:tc>
      </w:tr>
      <w:tr w:rsidR="0021788D" w:rsidRPr="00E079F0" w14:paraId="639023E3" w14:textId="59F01F26" w:rsidTr="00623267">
        <w:trPr>
          <w:cantSplit/>
          <w:trHeight w:val="283"/>
        </w:trPr>
        <w:tc>
          <w:tcPr>
            <w:tcW w:w="987" w:type="dxa"/>
            <w:vMerge w:val="restart"/>
            <w:textDirection w:val="btLr"/>
            <w:vAlign w:val="center"/>
          </w:tcPr>
          <w:p w14:paraId="2128CC8A" w14:textId="77777777" w:rsidR="0021788D" w:rsidRPr="00E079F0" w:rsidRDefault="0021788D" w:rsidP="00E079F0">
            <w:pPr>
              <w:spacing w:line="360" w:lineRule="auto"/>
              <w:ind w:left="113" w:right="113"/>
              <w:jc w:val="center"/>
              <w:rPr>
                <w:rFonts w:ascii="Source Sans Pro Light" w:hAnsi="Source Sans Pro Light"/>
              </w:rPr>
            </w:pPr>
            <w:r w:rsidRPr="00E079F0">
              <w:rPr>
                <w:rFonts w:ascii="Source Sans Pro Light" w:hAnsi="Source Sans Pro Light"/>
              </w:rPr>
              <w:t>National Performance Indicators</w:t>
            </w:r>
          </w:p>
        </w:tc>
        <w:tc>
          <w:tcPr>
            <w:tcW w:w="957" w:type="dxa"/>
          </w:tcPr>
          <w:p w14:paraId="353B9D74" w14:textId="39CD6FB7" w:rsidR="0021788D" w:rsidRPr="00E079F0" w:rsidRDefault="0021788D" w:rsidP="00E079F0">
            <w:pPr>
              <w:spacing w:line="360" w:lineRule="auto"/>
              <w:jc w:val="center"/>
              <w:rPr>
                <w:rFonts w:ascii="Source Sans Pro Light" w:hAnsi="Source Sans Pro Light"/>
              </w:rPr>
            </w:pPr>
            <w:r w:rsidRPr="00E079F0">
              <w:rPr>
                <w:rFonts w:ascii="Source Sans Pro Light" w:hAnsi="Source Sans Pro Light"/>
              </w:rPr>
              <w:t>NI43</w:t>
            </w:r>
          </w:p>
        </w:tc>
        <w:tc>
          <w:tcPr>
            <w:tcW w:w="5848" w:type="dxa"/>
          </w:tcPr>
          <w:p w14:paraId="4B144461" w14:textId="1943805F" w:rsidR="0021788D" w:rsidRPr="00E079F0" w:rsidRDefault="0021788D" w:rsidP="00E079F0">
            <w:pPr>
              <w:spacing w:line="360" w:lineRule="auto"/>
              <w:rPr>
                <w:rFonts w:ascii="Source Sans Pro Light" w:hAnsi="Source Sans Pro Light"/>
              </w:rPr>
            </w:pPr>
            <w:r w:rsidRPr="00E079F0">
              <w:rPr>
                <w:rFonts w:ascii="Source Sans Pro Light" w:hAnsi="Source Sans Pro Light"/>
              </w:rPr>
              <w:t>Increase people’s visits to the Outdoors</w:t>
            </w:r>
          </w:p>
        </w:tc>
        <w:tc>
          <w:tcPr>
            <w:tcW w:w="1224" w:type="dxa"/>
            <w:vAlign w:val="center"/>
          </w:tcPr>
          <w:p w14:paraId="6BE7E0A0" w14:textId="01F14842" w:rsidR="0021788D" w:rsidRPr="00E079F0" w:rsidRDefault="0021788D" w:rsidP="00E079F0">
            <w:pPr>
              <w:spacing w:line="360" w:lineRule="auto"/>
              <w:jc w:val="center"/>
              <w:rPr>
                <w:rFonts w:ascii="Source Sans Pro Light" w:hAnsi="Source Sans Pro Light"/>
              </w:rPr>
            </w:pPr>
          </w:p>
        </w:tc>
      </w:tr>
      <w:tr w:rsidR="001B6DBA" w:rsidRPr="00E079F0" w14:paraId="1C300E20" w14:textId="30B51D3B" w:rsidTr="00623267">
        <w:trPr>
          <w:cantSplit/>
          <w:trHeight w:val="283"/>
        </w:trPr>
        <w:tc>
          <w:tcPr>
            <w:tcW w:w="987" w:type="dxa"/>
            <w:vMerge/>
          </w:tcPr>
          <w:p w14:paraId="2BBDB5D3" w14:textId="77777777" w:rsidR="001B6DBA" w:rsidRPr="00E079F0" w:rsidRDefault="001B6DBA" w:rsidP="00E079F0">
            <w:pPr>
              <w:spacing w:line="360" w:lineRule="auto"/>
              <w:rPr>
                <w:rFonts w:ascii="Source Sans Pro Light" w:hAnsi="Source Sans Pro Light"/>
              </w:rPr>
            </w:pPr>
          </w:p>
        </w:tc>
        <w:tc>
          <w:tcPr>
            <w:tcW w:w="957" w:type="dxa"/>
          </w:tcPr>
          <w:p w14:paraId="27F52AE2" w14:textId="4A570FC8"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NI44</w:t>
            </w:r>
          </w:p>
        </w:tc>
        <w:tc>
          <w:tcPr>
            <w:tcW w:w="5848" w:type="dxa"/>
          </w:tcPr>
          <w:p w14:paraId="037AE1AB" w14:textId="572157EA" w:rsidR="001B6DBA" w:rsidRPr="00E079F0" w:rsidRDefault="001B6DBA" w:rsidP="00E079F0">
            <w:pPr>
              <w:spacing w:line="360" w:lineRule="auto"/>
              <w:rPr>
                <w:rFonts w:ascii="Source Sans Pro Light" w:hAnsi="Source Sans Pro Light"/>
              </w:rPr>
            </w:pPr>
            <w:r w:rsidRPr="00E079F0">
              <w:rPr>
                <w:rFonts w:ascii="Source Sans Pro Light" w:hAnsi="Source Sans Pro Light" w:cstheme="minorHAnsi"/>
              </w:rPr>
              <w:t>Improve the condition</w:t>
            </w:r>
            <w:r w:rsidR="00BD2F13" w:rsidRPr="00E079F0">
              <w:rPr>
                <w:rFonts w:ascii="Source Sans Pro Light" w:hAnsi="Source Sans Pro Light" w:cstheme="minorHAnsi"/>
              </w:rPr>
              <w:t xml:space="preserve"> of protected </w:t>
            </w:r>
            <w:r w:rsidRPr="00E079F0">
              <w:rPr>
                <w:rFonts w:ascii="Source Sans Pro Light" w:hAnsi="Source Sans Pro Light" w:cstheme="minorHAnsi"/>
              </w:rPr>
              <w:t xml:space="preserve">nature sites </w:t>
            </w:r>
          </w:p>
        </w:tc>
        <w:tc>
          <w:tcPr>
            <w:tcW w:w="1224" w:type="dxa"/>
            <w:vAlign w:val="center"/>
          </w:tcPr>
          <w:p w14:paraId="2F2F22E5" w14:textId="0BA1E475"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cstheme="minorHAnsi"/>
              </w:rPr>
              <w:t>X</w:t>
            </w:r>
          </w:p>
        </w:tc>
      </w:tr>
      <w:tr w:rsidR="001B6DBA" w:rsidRPr="00E079F0" w14:paraId="5723A76E" w14:textId="72504FB4" w:rsidTr="00623267">
        <w:trPr>
          <w:cantSplit/>
          <w:trHeight w:val="283"/>
        </w:trPr>
        <w:tc>
          <w:tcPr>
            <w:tcW w:w="987" w:type="dxa"/>
            <w:vMerge/>
          </w:tcPr>
          <w:p w14:paraId="7A9AB385" w14:textId="77777777" w:rsidR="001B6DBA" w:rsidRPr="00E079F0" w:rsidRDefault="001B6DBA" w:rsidP="00E079F0">
            <w:pPr>
              <w:spacing w:line="360" w:lineRule="auto"/>
              <w:rPr>
                <w:rFonts w:ascii="Source Sans Pro Light" w:hAnsi="Source Sans Pro Light"/>
              </w:rPr>
            </w:pPr>
          </w:p>
        </w:tc>
        <w:tc>
          <w:tcPr>
            <w:tcW w:w="957" w:type="dxa"/>
          </w:tcPr>
          <w:p w14:paraId="1BE5E39D" w14:textId="1755B424"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NI45</w:t>
            </w:r>
          </w:p>
        </w:tc>
        <w:tc>
          <w:tcPr>
            <w:tcW w:w="5848" w:type="dxa"/>
          </w:tcPr>
          <w:p w14:paraId="5D59BFE5" w14:textId="7115D6F9" w:rsidR="001B6DBA" w:rsidRPr="00E079F0" w:rsidRDefault="001B6DBA" w:rsidP="00E079F0">
            <w:pPr>
              <w:spacing w:line="360" w:lineRule="auto"/>
              <w:rPr>
                <w:rFonts w:ascii="Source Sans Pro Light" w:hAnsi="Source Sans Pro Light"/>
              </w:rPr>
            </w:pPr>
            <w:r w:rsidRPr="00E079F0">
              <w:rPr>
                <w:rFonts w:ascii="Source Sans Pro Light" w:hAnsi="Source Sans Pro Light" w:cstheme="minorHAnsi"/>
              </w:rPr>
              <w:t>Improve the abundance of terrestrial breeding birds</w:t>
            </w:r>
          </w:p>
        </w:tc>
        <w:tc>
          <w:tcPr>
            <w:tcW w:w="1224" w:type="dxa"/>
            <w:vAlign w:val="center"/>
          </w:tcPr>
          <w:p w14:paraId="0E0E90B9" w14:textId="77777777" w:rsidR="001B6DBA" w:rsidRPr="00E079F0" w:rsidRDefault="001B6DBA" w:rsidP="00E079F0">
            <w:pPr>
              <w:spacing w:line="360" w:lineRule="auto"/>
              <w:jc w:val="center"/>
              <w:rPr>
                <w:rFonts w:ascii="Source Sans Pro Light" w:hAnsi="Source Sans Pro Light"/>
              </w:rPr>
            </w:pPr>
          </w:p>
        </w:tc>
      </w:tr>
      <w:tr w:rsidR="001B6DBA" w:rsidRPr="00E079F0" w14:paraId="5E7DAD51" w14:textId="17F73909" w:rsidTr="00623267">
        <w:trPr>
          <w:cantSplit/>
          <w:trHeight w:val="283"/>
        </w:trPr>
        <w:tc>
          <w:tcPr>
            <w:tcW w:w="987" w:type="dxa"/>
            <w:vMerge/>
          </w:tcPr>
          <w:p w14:paraId="0DDB0EBD" w14:textId="77777777" w:rsidR="001B6DBA" w:rsidRPr="00E079F0" w:rsidRDefault="001B6DBA" w:rsidP="00E079F0">
            <w:pPr>
              <w:spacing w:line="360" w:lineRule="auto"/>
              <w:rPr>
                <w:rFonts w:ascii="Source Sans Pro Light" w:hAnsi="Source Sans Pro Light"/>
              </w:rPr>
            </w:pPr>
          </w:p>
        </w:tc>
        <w:tc>
          <w:tcPr>
            <w:tcW w:w="957" w:type="dxa"/>
          </w:tcPr>
          <w:p w14:paraId="27D13217" w14:textId="26486D33"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NI46</w:t>
            </w:r>
          </w:p>
        </w:tc>
        <w:tc>
          <w:tcPr>
            <w:tcW w:w="5848" w:type="dxa"/>
          </w:tcPr>
          <w:p w14:paraId="1F7B767F" w14:textId="43920FE0" w:rsidR="001B6DBA" w:rsidRPr="00E079F0" w:rsidRDefault="001B6DBA" w:rsidP="00E079F0">
            <w:pPr>
              <w:spacing w:line="360" w:lineRule="auto"/>
              <w:rPr>
                <w:rFonts w:ascii="Source Sans Pro Light" w:hAnsi="Source Sans Pro Light" w:cstheme="minorHAnsi"/>
              </w:rPr>
            </w:pPr>
            <w:r w:rsidRPr="00E079F0">
              <w:rPr>
                <w:rFonts w:ascii="Source Sans Pro Light" w:hAnsi="Source Sans Pro Light"/>
              </w:rPr>
              <w:t>Increase Natural Capital</w:t>
            </w:r>
          </w:p>
        </w:tc>
        <w:tc>
          <w:tcPr>
            <w:tcW w:w="1224" w:type="dxa"/>
            <w:vAlign w:val="center"/>
          </w:tcPr>
          <w:p w14:paraId="0253B9BB" w14:textId="44EAE21D" w:rsidR="001B6DBA" w:rsidRPr="00E079F0" w:rsidRDefault="001B6DBA" w:rsidP="00E079F0">
            <w:pPr>
              <w:spacing w:line="360" w:lineRule="auto"/>
              <w:jc w:val="center"/>
              <w:rPr>
                <w:rFonts w:ascii="Source Sans Pro Light" w:hAnsi="Source Sans Pro Light" w:cstheme="minorHAnsi"/>
              </w:rPr>
            </w:pPr>
            <w:r w:rsidRPr="00E079F0">
              <w:rPr>
                <w:rFonts w:ascii="Source Sans Pro Light" w:hAnsi="Source Sans Pro Light" w:cstheme="minorHAnsi"/>
              </w:rPr>
              <w:t>X</w:t>
            </w:r>
          </w:p>
        </w:tc>
      </w:tr>
      <w:tr w:rsidR="001B6DBA" w:rsidRPr="00E079F0" w14:paraId="570A24EB" w14:textId="14B4CDA4" w:rsidTr="00623267">
        <w:trPr>
          <w:cantSplit/>
          <w:trHeight w:val="283"/>
        </w:trPr>
        <w:tc>
          <w:tcPr>
            <w:tcW w:w="987" w:type="dxa"/>
            <w:vMerge/>
          </w:tcPr>
          <w:p w14:paraId="166EEBB2" w14:textId="77777777" w:rsidR="001B6DBA" w:rsidRPr="00E079F0" w:rsidRDefault="001B6DBA" w:rsidP="00E079F0">
            <w:pPr>
              <w:spacing w:line="360" w:lineRule="auto"/>
              <w:rPr>
                <w:rFonts w:ascii="Source Sans Pro Light" w:hAnsi="Source Sans Pro Light"/>
              </w:rPr>
            </w:pPr>
          </w:p>
        </w:tc>
        <w:tc>
          <w:tcPr>
            <w:tcW w:w="957" w:type="dxa"/>
          </w:tcPr>
          <w:p w14:paraId="3854DB63" w14:textId="5EC8BED9" w:rsidR="001B6DBA" w:rsidRPr="00E079F0" w:rsidRDefault="00BD2F13" w:rsidP="00E079F0">
            <w:pPr>
              <w:spacing w:line="360" w:lineRule="auto"/>
              <w:jc w:val="center"/>
              <w:rPr>
                <w:rFonts w:ascii="Source Sans Pro Light" w:hAnsi="Source Sans Pro Light"/>
              </w:rPr>
            </w:pPr>
            <w:r w:rsidRPr="00E079F0">
              <w:rPr>
                <w:rFonts w:ascii="Source Sans Pro Light" w:hAnsi="Source Sans Pro Light"/>
              </w:rPr>
              <w:t>NI48</w:t>
            </w:r>
          </w:p>
        </w:tc>
        <w:tc>
          <w:tcPr>
            <w:tcW w:w="5848" w:type="dxa"/>
          </w:tcPr>
          <w:p w14:paraId="2A7148FF" w14:textId="30B42CE2" w:rsidR="001B6DBA" w:rsidRPr="00E079F0" w:rsidRDefault="00BD2F13" w:rsidP="00E079F0">
            <w:pPr>
              <w:spacing w:line="360" w:lineRule="auto"/>
              <w:rPr>
                <w:rFonts w:ascii="Source Sans Pro Light" w:hAnsi="Source Sans Pro Light" w:cstheme="minorHAnsi"/>
              </w:rPr>
            </w:pPr>
            <w:r w:rsidRPr="00E079F0">
              <w:rPr>
                <w:rFonts w:ascii="Source Sans Pro Light" w:hAnsi="Source Sans Pro Light" w:cstheme="minorHAnsi"/>
              </w:rPr>
              <w:t>Reduce Scotland’s carbon footprint</w:t>
            </w:r>
          </w:p>
        </w:tc>
        <w:tc>
          <w:tcPr>
            <w:tcW w:w="1224" w:type="dxa"/>
            <w:vAlign w:val="center"/>
          </w:tcPr>
          <w:p w14:paraId="7741C871" w14:textId="1AFA67DB" w:rsidR="001B6DBA" w:rsidRPr="00E079F0" w:rsidRDefault="001B6DBA" w:rsidP="00E079F0">
            <w:pPr>
              <w:spacing w:line="360" w:lineRule="auto"/>
              <w:jc w:val="center"/>
              <w:rPr>
                <w:rFonts w:ascii="Source Sans Pro Light" w:hAnsi="Source Sans Pro Light" w:cstheme="minorHAnsi"/>
              </w:rPr>
            </w:pPr>
          </w:p>
        </w:tc>
      </w:tr>
      <w:tr w:rsidR="001B6DBA" w:rsidRPr="00E079F0" w14:paraId="46A9ECFE" w14:textId="6D73C253" w:rsidTr="00623267">
        <w:trPr>
          <w:cantSplit/>
          <w:trHeight w:val="283"/>
        </w:trPr>
        <w:tc>
          <w:tcPr>
            <w:tcW w:w="987" w:type="dxa"/>
            <w:vMerge w:val="restart"/>
            <w:textDirection w:val="btLr"/>
            <w:vAlign w:val="center"/>
          </w:tcPr>
          <w:p w14:paraId="3B3733BF" w14:textId="77777777" w:rsidR="001B6DBA" w:rsidRPr="00E079F0" w:rsidRDefault="001B6DBA" w:rsidP="00E079F0">
            <w:pPr>
              <w:spacing w:line="360" w:lineRule="auto"/>
              <w:ind w:left="113" w:right="113"/>
              <w:jc w:val="center"/>
              <w:rPr>
                <w:rFonts w:ascii="Source Sans Pro Light" w:hAnsi="Source Sans Pro Light"/>
              </w:rPr>
            </w:pPr>
            <w:r w:rsidRPr="00E079F0">
              <w:rPr>
                <w:rFonts w:ascii="Source Sans Pro Light" w:hAnsi="Source Sans Pro Light"/>
              </w:rPr>
              <w:t>Ecosystem Health Indicators (EHI) - Condition</w:t>
            </w:r>
          </w:p>
        </w:tc>
        <w:tc>
          <w:tcPr>
            <w:tcW w:w="957" w:type="dxa"/>
          </w:tcPr>
          <w:p w14:paraId="4FC90133"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w:t>
            </w:r>
          </w:p>
        </w:tc>
        <w:tc>
          <w:tcPr>
            <w:tcW w:w="5848" w:type="dxa"/>
          </w:tcPr>
          <w:p w14:paraId="6D3FE10F"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EUNIS Land Cover Scotland</w:t>
            </w:r>
          </w:p>
        </w:tc>
        <w:tc>
          <w:tcPr>
            <w:tcW w:w="1224" w:type="dxa"/>
            <w:vAlign w:val="center"/>
          </w:tcPr>
          <w:p w14:paraId="0CF2C93D" w14:textId="77777777" w:rsidR="001B6DBA" w:rsidRPr="00E079F0" w:rsidRDefault="001B6DBA" w:rsidP="00E079F0">
            <w:pPr>
              <w:spacing w:line="360" w:lineRule="auto"/>
              <w:jc w:val="center"/>
              <w:rPr>
                <w:rFonts w:ascii="Source Sans Pro Light" w:hAnsi="Source Sans Pro Light"/>
              </w:rPr>
            </w:pPr>
          </w:p>
        </w:tc>
      </w:tr>
      <w:tr w:rsidR="001B6DBA" w:rsidRPr="00E079F0" w14:paraId="63715010" w14:textId="0787D7A6" w:rsidTr="00623267">
        <w:trPr>
          <w:cantSplit/>
          <w:trHeight w:val="283"/>
        </w:trPr>
        <w:tc>
          <w:tcPr>
            <w:tcW w:w="987" w:type="dxa"/>
            <w:vMerge/>
          </w:tcPr>
          <w:p w14:paraId="7FF59F84" w14:textId="77777777" w:rsidR="001B6DBA" w:rsidRPr="00E079F0" w:rsidRDefault="001B6DBA" w:rsidP="00E079F0">
            <w:pPr>
              <w:spacing w:line="360" w:lineRule="auto"/>
              <w:rPr>
                <w:rFonts w:ascii="Source Sans Pro Light" w:hAnsi="Source Sans Pro Light"/>
              </w:rPr>
            </w:pPr>
          </w:p>
        </w:tc>
        <w:tc>
          <w:tcPr>
            <w:tcW w:w="957" w:type="dxa"/>
          </w:tcPr>
          <w:p w14:paraId="0CF58397"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2</w:t>
            </w:r>
          </w:p>
        </w:tc>
        <w:tc>
          <w:tcPr>
            <w:tcW w:w="5848" w:type="dxa"/>
          </w:tcPr>
          <w:p w14:paraId="41C5FC6A"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Proportion of Scotland's Protected Sites in Favourable Condition</w:t>
            </w:r>
          </w:p>
        </w:tc>
        <w:tc>
          <w:tcPr>
            <w:tcW w:w="1224" w:type="dxa"/>
            <w:vAlign w:val="center"/>
          </w:tcPr>
          <w:p w14:paraId="0168B71A" w14:textId="77777777" w:rsidR="001B6DBA" w:rsidRPr="00E079F0" w:rsidRDefault="001B6DBA" w:rsidP="00E079F0">
            <w:pPr>
              <w:spacing w:line="360" w:lineRule="auto"/>
              <w:jc w:val="center"/>
              <w:rPr>
                <w:rFonts w:ascii="Source Sans Pro Light" w:hAnsi="Source Sans Pro Light"/>
              </w:rPr>
            </w:pPr>
          </w:p>
        </w:tc>
      </w:tr>
      <w:tr w:rsidR="001B6DBA" w:rsidRPr="00E079F0" w14:paraId="1E42D55E" w14:textId="02B3B785" w:rsidTr="00623267">
        <w:trPr>
          <w:cantSplit/>
          <w:trHeight w:val="283"/>
        </w:trPr>
        <w:tc>
          <w:tcPr>
            <w:tcW w:w="987" w:type="dxa"/>
            <w:vMerge/>
          </w:tcPr>
          <w:p w14:paraId="0D1962B0" w14:textId="77777777" w:rsidR="001B6DBA" w:rsidRPr="00E079F0" w:rsidRDefault="001B6DBA" w:rsidP="00E079F0">
            <w:pPr>
              <w:spacing w:line="360" w:lineRule="auto"/>
              <w:rPr>
                <w:rFonts w:ascii="Source Sans Pro Light" w:hAnsi="Source Sans Pro Light"/>
              </w:rPr>
            </w:pPr>
          </w:p>
        </w:tc>
        <w:tc>
          <w:tcPr>
            <w:tcW w:w="957" w:type="dxa"/>
          </w:tcPr>
          <w:p w14:paraId="21EBAA7E"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3</w:t>
            </w:r>
          </w:p>
        </w:tc>
        <w:tc>
          <w:tcPr>
            <w:tcW w:w="5848" w:type="dxa"/>
          </w:tcPr>
          <w:p w14:paraId="68F87239"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Native woodland condition</w:t>
            </w:r>
          </w:p>
        </w:tc>
        <w:tc>
          <w:tcPr>
            <w:tcW w:w="1224" w:type="dxa"/>
            <w:vAlign w:val="center"/>
          </w:tcPr>
          <w:p w14:paraId="43941620" w14:textId="18465A51"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48A5D1A6" w14:textId="7BCBF9D0" w:rsidTr="00623267">
        <w:trPr>
          <w:cantSplit/>
          <w:trHeight w:val="283"/>
        </w:trPr>
        <w:tc>
          <w:tcPr>
            <w:tcW w:w="987" w:type="dxa"/>
            <w:vMerge/>
          </w:tcPr>
          <w:p w14:paraId="050036C4" w14:textId="77777777" w:rsidR="001B6DBA" w:rsidRPr="00E079F0" w:rsidRDefault="001B6DBA" w:rsidP="00E079F0">
            <w:pPr>
              <w:spacing w:line="360" w:lineRule="auto"/>
              <w:rPr>
                <w:rFonts w:ascii="Source Sans Pro Light" w:hAnsi="Source Sans Pro Light"/>
              </w:rPr>
            </w:pPr>
          </w:p>
        </w:tc>
        <w:tc>
          <w:tcPr>
            <w:tcW w:w="957" w:type="dxa"/>
          </w:tcPr>
          <w:p w14:paraId="7441B8D8"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4</w:t>
            </w:r>
          </w:p>
        </w:tc>
        <w:tc>
          <w:tcPr>
            <w:tcW w:w="5848" w:type="dxa"/>
          </w:tcPr>
          <w:p w14:paraId="185D26CA"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High Nature Value Farming in Scotland</w:t>
            </w:r>
          </w:p>
        </w:tc>
        <w:tc>
          <w:tcPr>
            <w:tcW w:w="1224" w:type="dxa"/>
            <w:vAlign w:val="center"/>
          </w:tcPr>
          <w:p w14:paraId="5B3B9A05" w14:textId="77777777" w:rsidR="001B6DBA" w:rsidRPr="00E079F0" w:rsidRDefault="001B6DBA" w:rsidP="00E079F0">
            <w:pPr>
              <w:spacing w:line="360" w:lineRule="auto"/>
              <w:jc w:val="center"/>
              <w:rPr>
                <w:rFonts w:ascii="Source Sans Pro Light" w:hAnsi="Source Sans Pro Light"/>
              </w:rPr>
            </w:pPr>
          </w:p>
        </w:tc>
      </w:tr>
      <w:tr w:rsidR="001B6DBA" w:rsidRPr="00E079F0" w14:paraId="46A75171" w14:textId="2AEEB712" w:rsidTr="00623267">
        <w:trPr>
          <w:cantSplit/>
          <w:trHeight w:val="283"/>
        </w:trPr>
        <w:tc>
          <w:tcPr>
            <w:tcW w:w="987" w:type="dxa"/>
            <w:vMerge/>
          </w:tcPr>
          <w:p w14:paraId="1C68A4F9" w14:textId="77777777" w:rsidR="001B6DBA" w:rsidRPr="00E079F0" w:rsidRDefault="001B6DBA" w:rsidP="00E079F0">
            <w:pPr>
              <w:spacing w:line="360" w:lineRule="auto"/>
              <w:rPr>
                <w:rFonts w:ascii="Source Sans Pro Light" w:hAnsi="Source Sans Pro Light"/>
              </w:rPr>
            </w:pPr>
          </w:p>
        </w:tc>
        <w:tc>
          <w:tcPr>
            <w:tcW w:w="957" w:type="dxa"/>
          </w:tcPr>
          <w:p w14:paraId="758DABDC"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5</w:t>
            </w:r>
          </w:p>
        </w:tc>
        <w:tc>
          <w:tcPr>
            <w:tcW w:w="5848" w:type="dxa"/>
          </w:tcPr>
          <w:p w14:paraId="57071B18"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Terrestrial Breeding Birds index</w:t>
            </w:r>
          </w:p>
        </w:tc>
        <w:tc>
          <w:tcPr>
            <w:tcW w:w="1224" w:type="dxa"/>
            <w:vAlign w:val="center"/>
          </w:tcPr>
          <w:p w14:paraId="22F203C9" w14:textId="77777777" w:rsidR="001B6DBA" w:rsidRPr="00E079F0" w:rsidRDefault="001B6DBA" w:rsidP="00E079F0">
            <w:pPr>
              <w:spacing w:line="360" w:lineRule="auto"/>
              <w:jc w:val="center"/>
              <w:rPr>
                <w:rFonts w:ascii="Source Sans Pro Light" w:hAnsi="Source Sans Pro Light"/>
              </w:rPr>
            </w:pPr>
          </w:p>
        </w:tc>
      </w:tr>
      <w:tr w:rsidR="001B6DBA" w:rsidRPr="00E079F0" w14:paraId="78D3B7AB" w14:textId="1D4F1EC4" w:rsidTr="00623267">
        <w:trPr>
          <w:cantSplit/>
          <w:trHeight w:val="283"/>
        </w:trPr>
        <w:tc>
          <w:tcPr>
            <w:tcW w:w="987" w:type="dxa"/>
            <w:vMerge/>
          </w:tcPr>
          <w:p w14:paraId="1BEC4135" w14:textId="77777777" w:rsidR="001B6DBA" w:rsidRPr="00E079F0" w:rsidRDefault="001B6DBA" w:rsidP="00E079F0">
            <w:pPr>
              <w:spacing w:line="360" w:lineRule="auto"/>
              <w:rPr>
                <w:rFonts w:ascii="Source Sans Pro Light" w:hAnsi="Source Sans Pro Light"/>
              </w:rPr>
            </w:pPr>
          </w:p>
        </w:tc>
        <w:tc>
          <w:tcPr>
            <w:tcW w:w="957" w:type="dxa"/>
          </w:tcPr>
          <w:p w14:paraId="518E49F9"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6</w:t>
            </w:r>
          </w:p>
        </w:tc>
        <w:tc>
          <w:tcPr>
            <w:tcW w:w="5848" w:type="dxa"/>
          </w:tcPr>
          <w:p w14:paraId="5AB8A661"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Freshwater (WFD monitoring)</w:t>
            </w:r>
          </w:p>
        </w:tc>
        <w:tc>
          <w:tcPr>
            <w:tcW w:w="1224" w:type="dxa"/>
            <w:vAlign w:val="center"/>
          </w:tcPr>
          <w:p w14:paraId="7F5BFA2D" w14:textId="033C9E82"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21C0A827" w14:textId="0EA70ACC" w:rsidTr="00623267">
        <w:trPr>
          <w:cantSplit/>
          <w:trHeight w:val="283"/>
        </w:trPr>
        <w:tc>
          <w:tcPr>
            <w:tcW w:w="987" w:type="dxa"/>
            <w:vMerge/>
          </w:tcPr>
          <w:p w14:paraId="6D3A128E" w14:textId="77777777" w:rsidR="001B6DBA" w:rsidRPr="00E079F0" w:rsidRDefault="001B6DBA" w:rsidP="00E079F0">
            <w:pPr>
              <w:spacing w:line="360" w:lineRule="auto"/>
              <w:rPr>
                <w:rFonts w:ascii="Source Sans Pro Light" w:hAnsi="Source Sans Pro Light"/>
              </w:rPr>
            </w:pPr>
          </w:p>
        </w:tc>
        <w:tc>
          <w:tcPr>
            <w:tcW w:w="957" w:type="dxa"/>
          </w:tcPr>
          <w:p w14:paraId="67E6C01A"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7</w:t>
            </w:r>
          </w:p>
        </w:tc>
        <w:tc>
          <w:tcPr>
            <w:tcW w:w="5848" w:type="dxa"/>
          </w:tcPr>
          <w:p w14:paraId="1A64A2A7"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Soil carbon (National Soil Map of Scotland)</w:t>
            </w:r>
          </w:p>
        </w:tc>
        <w:tc>
          <w:tcPr>
            <w:tcW w:w="1224" w:type="dxa"/>
            <w:vAlign w:val="center"/>
          </w:tcPr>
          <w:p w14:paraId="3955FDEA" w14:textId="77777777" w:rsidR="001B6DBA" w:rsidRPr="00E079F0" w:rsidRDefault="001B6DBA" w:rsidP="00E079F0">
            <w:pPr>
              <w:spacing w:line="360" w:lineRule="auto"/>
              <w:jc w:val="center"/>
              <w:rPr>
                <w:rFonts w:ascii="Source Sans Pro Light" w:hAnsi="Source Sans Pro Light"/>
              </w:rPr>
            </w:pPr>
          </w:p>
        </w:tc>
      </w:tr>
      <w:tr w:rsidR="001B6DBA" w:rsidRPr="00E079F0" w14:paraId="2308C36E" w14:textId="513F4DF4" w:rsidTr="00623267">
        <w:trPr>
          <w:cantSplit/>
          <w:trHeight w:val="455"/>
        </w:trPr>
        <w:tc>
          <w:tcPr>
            <w:tcW w:w="987" w:type="dxa"/>
            <w:vMerge w:val="restart"/>
            <w:textDirection w:val="btLr"/>
            <w:vAlign w:val="center"/>
          </w:tcPr>
          <w:p w14:paraId="76FF9E95" w14:textId="77777777" w:rsidR="001B6DBA" w:rsidRPr="00E079F0" w:rsidRDefault="001B6DBA" w:rsidP="00E079F0">
            <w:pPr>
              <w:spacing w:line="360" w:lineRule="auto"/>
              <w:ind w:left="113" w:right="113"/>
              <w:jc w:val="center"/>
              <w:rPr>
                <w:rFonts w:ascii="Source Sans Pro Light" w:hAnsi="Source Sans Pro Light"/>
              </w:rPr>
            </w:pPr>
            <w:r w:rsidRPr="00E079F0">
              <w:rPr>
                <w:rFonts w:ascii="Source Sans Pro Light" w:hAnsi="Source Sans Pro Light"/>
              </w:rPr>
              <w:t>EHI - Function</w:t>
            </w:r>
          </w:p>
        </w:tc>
        <w:tc>
          <w:tcPr>
            <w:tcW w:w="957" w:type="dxa"/>
          </w:tcPr>
          <w:p w14:paraId="47739FBB"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8</w:t>
            </w:r>
          </w:p>
        </w:tc>
        <w:tc>
          <w:tcPr>
            <w:tcW w:w="5848" w:type="dxa"/>
          </w:tcPr>
          <w:p w14:paraId="39C3AE76"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Connectivity (functional connectivity)</w:t>
            </w:r>
          </w:p>
        </w:tc>
        <w:tc>
          <w:tcPr>
            <w:tcW w:w="1224" w:type="dxa"/>
            <w:vAlign w:val="center"/>
          </w:tcPr>
          <w:p w14:paraId="049E6E20" w14:textId="47998A4A"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09E7D3B8" w14:textId="41B2C1CC" w:rsidTr="00623267">
        <w:trPr>
          <w:cantSplit/>
          <w:trHeight w:val="562"/>
        </w:trPr>
        <w:tc>
          <w:tcPr>
            <w:tcW w:w="987" w:type="dxa"/>
            <w:vMerge/>
          </w:tcPr>
          <w:p w14:paraId="223E0F48" w14:textId="77777777" w:rsidR="001B6DBA" w:rsidRPr="00E079F0" w:rsidRDefault="001B6DBA" w:rsidP="00E079F0">
            <w:pPr>
              <w:spacing w:line="360" w:lineRule="auto"/>
              <w:rPr>
                <w:rFonts w:ascii="Source Sans Pro Light" w:hAnsi="Source Sans Pro Light"/>
              </w:rPr>
            </w:pPr>
          </w:p>
        </w:tc>
        <w:tc>
          <w:tcPr>
            <w:tcW w:w="957" w:type="dxa"/>
          </w:tcPr>
          <w:p w14:paraId="41DCF919"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9</w:t>
            </w:r>
          </w:p>
        </w:tc>
        <w:tc>
          <w:tcPr>
            <w:tcW w:w="5848" w:type="dxa"/>
          </w:tcPr>
          <w:p w14:paraId="554D19E9"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Acid and nitrogen pollution (habitats at risk from acidification and eutrophication)</w:t>
            </w:r>
          </w:p>
        </w:tc>
        <w:tc>
          <w:tcPr>
            <w:tcW w:w="1224" w:type="dxa"/>
            <w:vAlign w:val="center"/>
          </w:tcPr>
          <w:p w14:paraId="01C17984" w14:textId="64502C7C" w:rsidR="001B6DBA" w:rsidRPr="00E079F0" w:rsidRDefault="002C0072"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0E3CF986" w14:textId="2ED34D95" w:rsidTr="00623267">
        <w:trPr>
          <w:cantSplit/>
          <w:trHeight w:val="283"/>
        </w:trPr>
        <w:tc>
          <w:tcPr>
            <w:tcW w:w="987" w:type="dxa"/>
            <w:vMerge w:val="restart"/>
            <w:textDirection w:val="btLr"/>
            <w:vAlign w:val="center"/>
          </w:tcPr>
          <w:p w14:paraId="1DB1E5AE" w14:textId="77777777" w:rsidR="001B6DBA" w:rsidRPr="00E079F0" w:rsidRDefault="001B6DBA" w:rsidP="00E079F0">
            <w:pPr>
              <w:spacing w:line="360" w:lineRule="auto"/>
              <w:ind w:left="113" w:right="113"/>
              <w:jc w:val="center"/>
              <w:rPr>
                <w:rFonts w:ascii="Source Sans Pro Light" w:hAnsi="Source Sans Pro Light"/>
              </w:rPr>
            </w:pPr>
            <w:r w:rsidRPr="00E079F0">
              <w:rPr>
                <w:rFonts w:ascii="Source Sans Pro Light" w:hAnsi="Source Sans Pro Light"/>
              </w:rPr>
              <w:t>EHI - Resilience</w:t>
            </w:r>
          </w:p>
        </w:tc>
        <w:tc>
          <w:tcPr>
            <w:tcW w:w="957" w:type="dxa"/>
          </w:tcPr>
          <w:p w14:paraId="4CC501A7"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10</w:t>
            </w:r>
          </w:p>
        </w:tc>
        <w:tc>
          <w:tcPr>
            <w:tcW w:w="5848" w:type="dxa"/>
          </w:tcPr>
          <w:p w14:paraId="3CDD3B69"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Habitat restoration</w:t>
            </w:r>
          </w:p>
        </w:tc>
        <w:tc>
          <w:tcPr>
            <w:tcW w:w="1224" w:type="dxa"/>
            <w:vAlign w:val="center"/>
          </w:tcPr>
          <w:p w14:paraId="7B540C5D" w14:textId="685B010A"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14860CFB" w14:textId="28DB6656" w:rsidTr="00623267">
        <w:trPr>
          <w:cantSplit/>
          <w:trHeight w:val="283"/>
        </w:trPr>
        <w:tc>
          <w:tcPr>
            <w:tcW w:w="987" w:type="dxa"/>
            <w:vMerge/>
          </w:tcPr>
          <w:p w14:paraId="543D3D01" w14:textId="77777777" w:rsidR="001B6DBA" w:rsidRPr="00E079F0" w:rsidRDefault="001B6DBA" w:rsidP="00E079F0">
            <w:pPr>
              <w:spacing w:line="360" w:lineRule="auto"/>
              <w:rPr>
                <w:rFonts w:ascii="Source Sans Pro Light" w:hAnsi="Source Sans Pro Light"/>
              </w:rPr>
            </w:pPr>
          </w:p>
        </w:tc>
        <w:tc>
          <w:tcPr>
            <w:tcW w:w="957" w:type="dxa"/>
          </w:tcPr>
          <w:p w14:paraId="4C5A3976"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11</w:t>
            </w:r>
          </w:p>
        </w:tc>
        <w:tc>
          <w:tcPr>
            <w:tcW w:w="5848" w:type="dxa"/>
          </w:tcPr>
          <w:p w14:paraId="3C5B4580"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Invasive non-native species</w:t>
            </w:r>
          </w:p>
        </w:tc>
        <w:tc>
          <w:tcPr>
            <w:tcW w:w="1224" w:type="dxa"/>
            <w:vAlign w:val="center"/>
          </w:tcPr>
          <w:p w14:paraId="03F1A911" w14:textId="0643CA68"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0EB62FEB" w14:textId="55875EF4" w:rsidTr="00623267">
        <w:trPr>
          <w:cantSplit/>
          <w:trHeight w:val="283"/>
        </w:trPr>
        <w:tc>
          <w:tcPr>
            <w:tcW w:w="987" w:type="dxa"/>
            <w:vMerge/>
          </w:tcPr>
          <w:p w14:paraId="75ACA59D" w14:textId="77777777" w:rsidR="001B6DBA" w:rsidRPr="00E079F0" w:rsidRDefault="001B6DBA" w:rsidP="00E079F0">
            <w:pPr>
              <w:spacing w:line="360" w:lineRule="auto"/>
              <w:rPr>
                <w:rFonts w:ascii="Source Sans Pro Light" w:hAnsi="Source Sans Pro Light"/>
              </w:rPr>
            </w:pPr>
          </w:p>
        </w:tc>
        <w:tc>
          <w:tcPr>
            <w:tcW w:w="957" w:type="dxa"/>
          </w:tcPr>
          <w:p w14:paraId="7B5A6D38"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12</w:t>
            </w:r>
          </w:p>
        </w:tc>
        <w:tc>
          <w:tcPr>
            <w:tcW w:w="5848" w:type="dxa"/>
          </w:tcPr>
          <w:p w14:paraId="571D00D8"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Climate change adaptation</w:t>
            </w:r>
          </w:p>
        </w:tc>
        <w:tc>
          <w:tcPr>
            <w:tcW w:w="1224" w:type="dxa"/>
            <w:vAlign w:val="center"/>
          </w:tcPr>
          <w:p w14:paraId="45529C51" w14:textId="71B8AF3A"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X</w:t>
            </w:r>
          </w:p>
        </w:tc>
      </w:tr>
      <w:tr w:rsidR="001B6DBA" w:rsidRPr="00E079F0" w14:paraId="26C4B6BD" w14:textId="1424A60B" w:rsidTr="00623267">
        <w:trPr>
          <w:cantSplit/>
          <w:trHeight w:val="283"/>
        </w:trPr>
        <w:tc>
          <w:tcPr>
            <w:tcW w:w="987" w:type="dxa"/>
            <w:vMerge/>
          </w:tcPr>
          <w:p w14:paraId="7E590EDA" w14:textId="77777777" w:rsidR="001B6DBA" w:rsidRPr="00E079F0" w:rsidRDefault="001B6DBA" w:rsidP="00E079F0">
            <w:pPr>
              <w:spacing w:line="360" w:lineRule="auto"/>
              <w:rPr>
                <w:rFonts w:ascii="Source Sans Pro Light" w:hAnsi="Source Sans Pro Light"/>
              </w:rPr>
            </w:pPr>
          </w:p>
        </w:tc>
        <w:tc>
          <w:tcPr>
            <w:tcW w:w="957" w:type="dxa"/>
          </w:tcPr>
          <w:p w14:paraId="399BC226"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13</w:t>
            </w:r>
          </w:p>
        </w:tc>
        <w:tc>
          <w:tcPr>
            <w:tcW w:w="5848" w:type="dxa"/>
          </w:tcPr>
          <w:p w14:paraId="2773F683"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Soil sealing</w:t>
            </w:r>
          </w:p>
        </w:tc>
        <w:tc>
          <w:tcPr>
            <w:tcW w:w="1224" w:type="dxa"/>
            <w:vAlign w:val="center"/>
          </w:tcPr>
          <w:p w14:paraId="5D02AC91" w14:textId="77777777" w:rsidR="001B6DBA" w:rsidRPr="00E079F0" w:rsidRDefault="001B6DBA" w:rsidP="00E079F0">
            <w:pPr>
              <w:spacing w:line="360" w:lineRule="auto"/>
              <w:jc w:val="center"/>
              <w:rPr>
                <w:rFonts w:ascii="Source Sans Pro Light" w:hAnsi="Source Sans Pro Light"/>
              </w:rPr>
            </w:pPr>
          </w:p>
        </w:tc>
      </w:tr>
      <w:tr w:rsidR="001B6DBA" w:rsidRPr="00E079F0" w14:paraId="325F8FA9" w14:textId="4F1156C0" w:rsidTr="00623267">
        <w:trPr>
          <w:cantSplit/>
          <w:trHeight w:val="283"/>
        </w:trPr>
        <w:tc>
          <w:tcPr>
            <w:tcW w:w="987" w:type="dxa"/>
            <w:vMerge/>
          </w:tcPr>
          <w:p w14:paraId="63A33E82" w14:textId="77777777" w:rsidR="001B6DBA" w:rsidRPr="00E079F0" w:rsidRDefault="001B6DBA" w:rsidP="00E079F0">
            <w:pPr>
              <w:spacing w:line="360" w:lineRule="auto"/>
              <w:rPr>
                <w:rFonts w:ascii="Source Sans Pro Light" w:hAnsi="Source Sans Pro Light"/>
              </w:rPr>
            </w:pPr>
          </w:p>
        </w:tc>
        <w:tc>
          <w:tcPr>
            <w:tcW w:w="957" w:type="dxa"/>
          </w:tcPr>
          <w:p w14:paraId="08A1F6DE"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14a</w:t>
            </w:r>
          </w:p>
        </w:tc>
        <w:tc>
          <w:tcPr>
            <w:tcW w:w="5848" w:type="dxa"/>
          </w:tcPr>
          <w:p w14:paraId="48885CDE"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Bryophyte nitrogen</w:t>
            </w:r>
          </w:p>
        </w:tc>
        <w:tc>
          <w:tcPr>
            <w:tcW w:w="1224" w:type="dxa"/>
            <w:vAlign w:val="center"/>
          </w:tcPr>
          <w:p w14:paraId="6739EC93" w14:textId="77777777" w:rsidR="001B6DBA" w:rsidRPr="00E079F0" w:rsidRDefault="001B6DBA" w:rsidP="00E079F0">
            <w:pPr>
              <w:spacing w:line="360" w:lineRule="auto"/>
              <w:jc w:val="center"/>
              <w:rPr>
                <w:rFonts w:ascii="Source Sans Pro Light" w:hAnsi="Source Sans Pro Light"/>
              </w:rPr>
            </w:pPr>
          </w:p>
        </w:tc>
      </w:tr>
      <w:tr w:rsidR="001B6DBA" w:rsidRPr="00E079F0" w14:paraId="4086B636" w14:textId="5A80301A" w:rsidTr="00623267">
        <w:trPr>
          <w:cantSplit/>
          <w:trHeight w:val="283"/>
        </w:trPr>
        <w:tc>
          <w:tcPr>
            <w:tcW w:w="987" w:type="dxa"/>
            <w:vMerge/>
          </w:tcPr>
          <w:p w14:paraId="17170629" w14:textId="77777777" w:rsidR="001B6DBA" w:rsidRPr="00E079F0" w:rsidRDefault="001B6DBA" w:rsidP="00E079F0">
            <w:pPr>
              <w:spacing w:line="360" w:lineRule="auto"/>
              <w:rPr>
                <w:rFonts w:ascii="Source Sans Pro Light" w:hAnsi="Source Sans Pro Light"/>
              </w:rPr>
            </w:pPr>
          </w:p>
        </w:tc>
        <w:tc>
          <w:tcPr>
            <w:tcW w:w="957" w:type="dxa"/>
          </w:tcPr>
          <w:p w14:paraId="69541C79" w14:textId="77777777" w:rsidR="001B6DBA" w:rsidRPr="00E079F0" w:rsidRDefault="001B6DBA" w:rsidP="00E079F0">
            <w:pPr>
              <w:spacing w:line="360" w:lineRule="auto"/>
              <w:jc w:val="center"/>
              <w:rPr>
                <w:rFonts w:ascii="Source Sans Pro Light" w:hAnsi="Source Sans Pro Light"/>
              </w:rPr>
            </w:pPr>
            <w:r w:rsidRPr="00E079F0">
              <w:rPr>
                <w:rFonts w:ascii="Source Sans Pro Light" w:hAnsi="Source Sans Pro Light"/>
              </w:rPr>
              <w:t>14b</w:t>
            </w:r>
          </w:p>
        </w:tc>
        <w:tc>
          <w:tcPr>
            <w:tcW w:w="5848" w:type="dxa"/>
          </w:tcPr>
          <w:p w14:paraId="5AD53608" w14:textId="77777777" w:rsidR="001B6DBA" w:rsidRPr="00E079F0" w:rsidRDefault="001B6DBA" w:rsidP="00E079F0">
            <w:pPr>
              <w:spacing w:line="360" w:lineRule="auto"/>
              <w:rPr>
                <w:rFonts w:ascii="Source Sans Pro Light" w:hAnsi="Source Sans Pro Light"/>
              </w:rPr>
            </w:pPr>
            <w:r w:rsidRPr="00E079F0">
              <w:rPr>
                <w:rFonts w:ascii="Source Sans Pro Light" w:hAnsi="Source Sans Pro Light"/>
              </w:rPr>
              <w:t>Bryophyte summer temperatures</w:t>
            </w:r>
          </w:p>
        </w:tc>
        <w:tc>
          <w:tcPr>
            <w:tcW w:w="1224" w:type="dxa"/>
            <w:vAlign w:val="center"/>
          </w:tcPr>
          <w:p w14:paraId="02C239C7" w14:textId="77777777" w:rsidR="001B6DBA" w:rsidRPr="00E079F0" w:rsidRDefault="001B6DBA" w:rsidP="00E079F0">
            <w:pPr>
              <w:spacing w:line="360" w:lineRule="auto"/>
              <w:jc w:val="center"/>
              <w:rPr>
                <w:rFonts w:ascii="Source Sans Pro Light" w:hAnsi="Source Sans Pro Light"/>
              </w:rPr>
            </w:pPr>
          </w:p>
        </w:tc>
      </w:tr>
    </w:tbl>
    <w:p w14:paraId="07B7D7E9" w14:textId="18922C19" w:rsidR="35E871A5" w:rsidRPr="00E079F0" w:rsidRDefault="00EF4F12" w:rsidP="00E079F0">
      <w:pPr>
        <w:spacing w:line="360" w:lineRule="auto"/>
      </w:pPr>
      <w:r w:rsidRPr="00E079F0">
        <w:rPr>
          <w:rFonts w:ascii="Source Sans Pro Light" w:eastAsia="Source Sans Pro Light" w:hAnsi="Source Sans Pro Light" w:cs="Source Sans Pro Light"/>
        </w:rPr>
        <w:t>*To replace previous index but performance needs to be confirmed (Scottish Government, 2020)</w:t>
      </w:r>
    </w:p>
    <w:p w14:paraId="65AE03A8" w14:textId="2DAFD284" w:rsidR="35E871A5" w:rsidRPr="00DF4DCE" w:rsidRDefault="35E871A5" w:rsidP="35E871A5"/>
    <w:p w14:paraId="7315DBD7" w14:textId="2EFE8737" w:rsidR="35E871A5" w:rsidRDefault="35E871A5"/>
    <w:p w14:paraId="2D70C0FD" w14:textId="77777777" w:rsidR="00214036" w:rsidRDefault="00214036" w:rsidP="00106A83">
      <w:pPr>
        <w:pStyle w:val="Heading4"/>
        <w:rPr>
          <w:rFonts w:eastAsiaTheme="majorEastAsia"/>
          <w:b/>
          <w:lang w:eastAsia="en-US"/>
        </w:rPr>
        <w:sectPr w:rsidR="00214036" w:rsidSect="00980757">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docGrid w:linePitch="360"/>
        </w:sectPr>
      </w:pPr>
    </w:p>
    <w:p w14:paraId="6953832F" w14:textId="69657ED1" w:rsidR="00214036" w:rsidRPr="003B4F38" w:rsidRDefault="00214036" w:rsidP="003B4F38">
      <w:pPr>
        <w:pStyle w:val="Heading3"/>
        <w:jc w:val="left"/>
        <w:rPr>
          <w:color w:val="146568"/>
        </w:rPr>
      </w:pPr>
      <w:bookmarkStart w:id="32" w:name="_Ref77173186"/>
      <w:r w:rsidRPr="003B4F38">
        <w:rPr>
          <w:bCs/>
          <w:color w:val="146568"/>
        </w:rPr>
        <w:lastRenderedPageBreak/>
        <w:t>Appendix</w:t>
      </w:r>
      <w:r w:rsidR="006060C3" w:rsidRPr="003B4F38">
        <w:rPr>
          <w:bCs/>
          <w:color w:val="146568"/>
        </w:rPr>
        <w:t xml:space="preserve"> </w:t>
      </w:r>
      <w:r w:rsidR="000B6E7E" w:rsidRPr="003B4F38">
        <w:rPr>
          <w:bCs/>
          <w:color w:val="146568"/>
        </w:rPr>
        <w:t>5</w:t>
      </w:r>
      <w:r w:rsidR="00AB1A9A" w:rsidRPr="003B4F38">
        <w:rPr>
          <w:bCs/>
          <w:color w:val="146568"/>
        </w:rPr>
        <w:t>:</w:t>
      </w:r>
      <w:r w:rsidR="00AB1A9A" w:rsidRPr="003B4F38">
        <w:rPr>
          <w:color w:val="146568"/>
        </w:rPr>
        <w:t xml:space="preserve"> Scotland’s approach to monitoring</w:t>
      </w:r>
      <w:r w:rsidR="005B5F26" w:rsidRPr="003B4F38">
        <w:rPr>
          <w:color w:val="146568"/>
        </w:rPr>
        <w:t xml:space="preserve"> – examples of approaches in target habitats</w:t>
      </w:r>
      <w:bookmarkEnd w:id="32"/>
      <w:r w:rsidR="00E815A9" w:rsidRPr="003B4F38">
        <w:rPr>
          <w:color w:val="146568"/>
        </w:rPr>
        <w:t xml:space="preserve">, with </w:t>
      </w:r>
      <w:r w:rsidR="00231254" w:rsidRPr="003B4F38">
        <w:rPr>
          <w:color w:val="146568"/>
        </w:rPr>
        <w:t>a focus on</w:t>
      </w:r>
      <w:r w:rsidR="00E815A9" w:rsidRPr="003B4F38">
        <w:rPr>
          <w:color w:val="146568"/>
        </w:rPr>
        <w:t xml:space="preserve"> LLTNP.</w:t>
      </w:r>
    </w:p>
    <w:tbl>
      <w:tblPr>
        <w:tblStyle w:val="TableGrid"/>
        <w:tblW w:w="14879" w:type="dxa"/>
        <w:tblLayout w:type="fixed"/>
        <w:tblLook w:val="04A0" w:firstRow="1" w:lastRow="0" w:firstColumn="1" w:lastColumn="0" w:noHBand="0" w:noVBand="1"/>
        <w:tblCaption w:val="Scotland’s approach to monitoring – examples of approaches in target habitats, with a focus on LLTNP."/>
      </w:tblPr>
      <w:tblGrid>
        <w:gridCol w:w="1365"/>
        <w:gridCol w:w="1873"/>
        <w:gridCol w:w="1577"/>
        <w:gridCol w:w="2835"/>
        <w:gridCol w:w="2268"/>
        <w:gridCol w:w="2268"/>
        <w:gridCol w:w="2693"/>
      </w:tblGrid>
      <w:tr w:rsidR="006E136E" w:rsidRPr="00E079F0" w14:paraId="0816CAFB" w14:textId="77777777" w:rsidTr="003B1549">
        <w:trPr>
          <w:cantSplit/>
          <w:trHeight w:val="546"/>
        </w:trPr>
        <w:tc>
          <w:tcPr>
            <w:tcW w:w="1365" w:type="dxa"/>
          </w:tcPr>
          <w:p w14:paraId="0050AB0C" w14:textId="77777777" w:rsidR="00817EA9" w:rsidRPr="00E079F0" w:rsidRDefault="00817EA9" w:rsidP="00E079F0">
            <w:pPr>
              <w:spacing w:line="360" w:lineRule="auto"/>
              <w:rPr>
                <w:b/>
                <w:bCs/>
              </w:rPr>
            </w:pPr>
            <w:bookmarkStart w:id="33" w:name="_Hlk77168746"/>
            <w:r w:rsidRPr="00E079F0">
              <w:rPr>
                <w:b/>
                <w:bCs/>
              </w:rPr>
              <w:t>Habitat</w:t>
            </w:r>
          </w:p>
        </w:tc>
        <w:tc>
          <w:tcPr>
            <w:tcW w:w="1873" w:type="dxa"/>
          </w:tcPr>
          <w:p w14:paraId="31BEADD2" w14:textId="77777777" w:rsidR="00817EA9" w:rsidRPr="00E079F0" w:rsidRDefault="00817EA9" w:rsidP="00E079F0">
            <w:pPr>
              <w:spacing w:line="360" w:lineRule="auto"/>
              <w:rPr>
                <w:b/>
                <w:bCs/>
              </w:rPr>
            </w:pPr>
            <w:r w:rsidRPr="00E079F0">
              <w:rPr>
                <w:b/>
                <w:bCs/>
              </w:rPr>
              <w:t>Guiding policy/ Initiative</w:t>
            </w:r>
          </w:p>
        </w:tc>
        <w:tc>
          <w:tcPr>
            <w:tcW w:w="1577" w:type="dxa"/>
          </w:tcPr>
          <w:p w14:paraId="7B1F2F8C" w14:textId="77777777" w:rsidR="00817EA9" w:rsidRPr="00E079F0" w:rsidRDefault="00817EA9" w:rsidP="00E079F0">
            <w:pPr>
              <w:spacing w:line="360" w:lineRule="auto"/>
              <w:rPr>
                <w:b/>
                <w:bCs/>
              </w:rPr>
            </w:pPr>
            <w:r w:rsidRPr="00E079F0">
              <w:rPr>
                <w:b/>
                <w:bCs/>
              </w:rPr>
              <w:t>Spatial scope</w:t>
            </w:r>
          </w:p>
        </w:tc>
        <w:tc>
          <w:tcPr>
            <w:tcW w:w="2835" w:type="dxa"/>
          </w:tcPr>
          <w:p w14:paraId="7670096A" w14:textId="77777777" w:rsidR="00817EA9" w:rsidRPr="00E079F0" w:rsidRDefault="00817EA9" w:rsidP="00E079F0">
            <w:pPr>
              <w:spacing w:line="360" w:lineRule="auto"/>
              <w:rPr>
                <w:b/>
                <w:bCs/>
              </w:rPr>
            </w:pPr>
            <w:r w:rsidRPr="00E079F0">
              <w:rPr>
                <w:b/>
                <w:bCs/>
              </w:rPr>
              <w:t>Target</w:t>
            </w:r>
          </w:p>
        </w:tc>
        <w:tc>
          <w:tcPr>
            <w:tcW w:w="2268" w:type="dxa"/>
          </w:tcPr>
          <w:p w14:paraId="43261594" w14:textId="77777777" w:rsidR="00817EA9" w:rsidRPr="00E079F0" w:rsidRDefault="00817EA9" w:rsidP="00E079F0">
            <w:pPr>
              <w:spacing w:line="360" w:lineRule="auto"/>
              <w:rPr>
                <w:b/>
                <w:bCs/>
              </w:rPr>
            </w:pPr>
            <w:r w:rsidRPr="00E079F0">
              <w:rPr>
                <w:b/>
                <w:bCs/>
              </w:rPr>
              <w:t>Methods</w:t>
            </w:r>
          </w:p>
        </w:tc>
        <w:tc>
          <w:tcPr>
            <w:tcW w:w="2268" w:type="dxa"/>
          </w:tcPr>
          <w:p w14:paraId="2716A22A" w14:textId="77777777" w:rsidR="00817EA9" w:rsidRPr="00E079F0" w:rsidRDefault="00817EA9" w:rsidP="00E079F0">
            <w:pPr>
              <w:spacing w:line="360" w:lineRule="auto"/>
              <w:rPr>
                <w:b/>
                <w:bCs/>
              </w:rPr>
            </w:pPr>
            <w:r w:rsidRPr="00E079F0">
              <w:rPr>
                <w:b/>
                <w:bCs/>
              </w:rPr>
              <w:t>Data type</w:t>
            </w:r>
          </w:p>
        </w:tc>
        <w:tc>
          <w:tcPr>
            <w:tcW w:w="2693" w:type="dxa"/>
          </w:tcPr>
          <w:p w14:paraId="2A57DF1B" w14:textId="77777777" w:rsidR="00817EA9" w:rsidRPr="00E079F0" w:rsidRDefault="00817EA9" w:rsidP="00E079F0">
            <w:pPr>
              <w:spacing w:line="360" w:lineRule="auto"/>
              <w:rPr>
                <w:b/>
                <w:bCs/>
              </w:rPr>
            </w:pPr>
            <w:r w:rsidRPr="00E079F0">
              <w:rPr>
                <w:b/>
                <w:bCs/>
              </w:rPr>
              <w:t>Examples/Ref</w:t>
            </w:r>
          </w:p>
        </w:tc>
      </w:tr>
      <w:tr w:rsidR="00817EA9" w:rsidRPr="00E079F0" w14:paraId="6110477D" w14:textId="77777777" w:rsidTr="003B1549">
        <w:trPr>
          <w:cantSplit/>
          <w:trHeight w:val="70"/>
        </w:trPr>
        <w:tc>
          <w:tcPr>
            <w:tcW w:w="1365" w:type="dxa"/>
            <w:vMerge w:val="restart"/>
          </w:tcPr>
          <w:p w14:paraId="6D75AD30" w14:textId="77777777" w:rsidR="00817EA9" w:rsidRPr="00E079F0" w:rsidRDefault="00817EA9" w:rsidP="00E079F0">
            <w:pPr>
              <w:spacing w:line="360" w:lineRule="auto"/>
            </w:pPr>
            <w:r w:rsidRPr="00E079F0">
              <w:t>Marine</w:t>
            </w:r>
          </w:p>
          <w:p w14:paraId="5681F882" w14:textId="77777777" w:rsidR="00817EA9" w:rsidRPr="00E079F0" w:rsidRDefault="00817EA9" w:rsidP="00E079F0">
            <w:pPr>
              <w:spacing w:line="360" w:lineRule="auto"/>
            </w:pPr>
          </w:p>
        </w:tc>
        <w:tc>
          <w:tcPr>
            <w:tcW w:w="1873" w:type="dxa"/>
            <w:vMerge w:val="restart"/>
          </w:tcPr>
          <w:p w14:paraId="5327669F" w14:textId="77777777" w:rsidR="00817EA9" w:rsidRPr="00E079F0" w:rsidRDefault="00817EA9" w:rsidP="00E079F0">
            <w:pPr>
              <w:spacing w:line="360" w:lineRule="auto"/>
              <w:rPr>
                <w:rFonts w:ascii="Source Sans Pro Light" w:hAnsi="Source Sans Pro Light"/>
              </w:rPr>
            </w:pPr>
            <w:r w:rsidRPr="00E079F0">
              <w:rPr>
                <w:rFonts w:ascii="Source Sans Pro Light" w:hAnsi="Source Sans Pro Light"/>
              </w:rPr>
              <w:t>Scottish Marine Nature Conservation Strategy</w:t>
            </w:r>
          </w:p>
        </w:tc>
        <w:tc>
          <w:tcPr>
            <w:tcW w:w="1577" w:type="dxa"/>
          </w:tcPr>
          <w:p w14:paraId="2998C1F9" w14:textId="77777777" w:rsidR="00817EA9" w:rsidRPr="00E079F0" w:rsidRDefault="00817EA9" w:rsidP="00E079F0">
            <w:pPr>
              <w:spacing w:line="360" w:lineRule="auto"/>
              <w:rPr>
                <w:rFonts w:ascii="Source Sans Pro Light" w:hAnsi="Source Sans Pro Light"/>
              </w:rPr>
            </w:pPr>
            <w:r w:rsidRPr="00E079F0">
              <w:rPr>
                <w:rFonts w:ascii="Source Sans Pro Light" w:hAnsi="Source Sans Pro Light"/>
              </w:rPr>
              <w:t>Clyde sea area: Loch Goil and South Arran; Orkney</w:t>
            </w:r>
          </w:p>
        </w:tc>
        <w:tc>
          <w:tcPr>
            <w:tcW w:w="2835" w:type="dxa"/>
            <w:vMerge w:val="restart"/>
          </w:tcPr>
          <w:p w14:paraId="6456299F" w14:textId="6D93286D" w:rsidR="00817EA9" w:rsidRPr="00E079F0" w:rsidRDefault="00817EA9" w:rsidP="00E079F0">
            <w:pPr>
              <w:spacing w:line="360" w:lineRule="auto"/>
              <w:rPr>
                <w:rFonts w:ascii="Source Sans Pro Light" w:hAnsi="Source Sans Pro Light"/>
              </w:rPr>
            </w:pPr>
            <w:r w:rsidRPr="00E079F0">
              <w:rPr>
                <w:rFonts w:ascii="Source Sans Pro Light" w:hAnsi="Source Sans Pro Light"/>
              </w:rPr>
              <w:t>Priority Marine Feature (PMF</w:t>
            </w:r>
            <w:r w:rsidR="00392481" w:rsidRPr="00E079F0">
              <w:rPr>
                <w:rFonts w:ascii="Source Sans Pro Light" w:hAnsi="Source Sans Pro Light"/>
              </w:rPr>
              <w:t>).</w:t>
            </w:r>
          </w:p>
          <w:p w14:paraId="5887B37E" w14:textId="12F2C199" w:rsidR="00817EA9" w:rsidRPr="00E079F0" w:rsidRDefault="00817EA9" w:rsidP="00E079F0">
            <w:pPr>
              <w:spacing w:line="360" w:lineRule="auto"/>
              <w:rPr>
                <w:rFonts w:ascii="Source Sans Pro Light" w:hAnsi="Source Sans Pro Light"/>
              </w:rPr>
            </w:pPr>
            <w:r w:rsidRPr="00E079F0">
              <w:rPr>
                <w:rFonts w:ascii="Source Sans Pro Light" w:hAnsi="Source Sans Pro Light"/>
              </w:rPr>
              <w:t xml:space="preserve">Habitat or species in the IUCN </w:t>
            </w:r>
            <w:r w:rsidR="00272762" w:rsidRPr="00E079F0">
              <w:rPr>
                <w:rFonts w:ascii="Source Sans Pro Light" w:hAnsi="Source Sans Pro Light"/>
              </w:rPr>
              <w:t xml:space="preserve">Red list of Threatened Species </w:t>
            </w:r>
            <w:r w:rsidR="00272762" w:rsidRPr="00E079F0">
              <w:rPr>
                <w:rFonts w:ascii="Source Sans Pro Light" w:hAnsi="Source Sans Pro Light"/>
                <w:color w:val="2B579A"/>
                <w:shd w:val="clear" w:color="auto" w:fill="E6E6E6"/>
              </w:rPr>
              <w:fldChar w:fldCharType="begin" w:fldLock="1"/>
            </w:r>
            <w:r w:rsidR="0063198C" w:rsidRPr="00E079F0">
              <w:rPr>
                <w:rFonts w:ascii="Source Sans Pro Light" w:hAnsi="Source Sans Pro Light"/>
              </w:rPr>
              <w:instrText xml:space="preserve"> ADDIN ZOTERO_ITEM CSL_CITATION {"citationID":"sHdpjXhy","properties":{"formattedCitation":"(2021 IUCN Red List of Threatened Species, 2021)","plainCitation":"(2021 IUCN Red List of Threatened Species, 2021)","noteIndex":0},"citationItems":[{"id":"w52rFSGD/lS7ytio9","uris":["http://www.mendeley.com/documents/?uuid=5eab3885-c917-45ed-bdbb-b50036930a0c","http://www.mendeley.com/documents/?uuid=60555b9c-c00f-49ee-8c0d-7b8601abc470","http://www.mendeley.com/documents/?uuid=a2ac9123-0890-43bb-9920-8aed4b10990c"],"itemData":{"author":[{"dropping-particle":"","family":"IUCN-SSC","given":"","non-dropping-particle":"","parse-names":false,"suffix":""}],"id":"ITEM-1","issued":{"date-parts":[["2021"]]},"title":"2021 IUCN Red List of Threatened Species","type":"legislation"}}],"schema":"https://github.com/citation-style-language/schema/raw/master/csl-citation.json"} </w:instrText>
            </w:r>
            <w:r w:rsidR="00272762" w:rsidRPr="00E079F0">
              <w:rPr>
                <w:rFonts w:ascii="Source Sans Pro Light" w:hAnsi="Source Sans Pro Light"/>
                <w:color w:val="2B579A"/>
                <w:shd w:val="clear" w:color="auto" w:fill="E6E6E6"/>
              </w:rPr>
              <w:fldChar w:fldCharType="separate"/>
            </w:r>
            <w:r w:rsidR="00C5133D" w:rsidRPr="00E079F0">
              <w:rPr>
                <w:rFonts w:ascii="Source Sans Pro Light" w:hAnsi="Source Sans Pro Light"/>
                <w:noProof/>
              </w:rPr>
              <w:t>(2021 IUCN Red List of Threatened Species, 2021)</w:t>
            </w:r>
            <w:r w:rsidR="00272762" w:rsidRPr="00E079F0">
              <w:rPr>
                <w:rFonts w:ascii="Source Sans Pro Light" w:hAnsi="Source Sans Pro Light"/>
                <w:color w:val="2B579A"/>
                <w:shd w:val="clear" w:color="auto" w:fill="E6E6E6"/>
              </w:rPr>
              <w:fldChar w:fldCharType="end"/>
            </w:r>
            <w:r w:rsidR="00272762" w:rsidRPr="00E079F0">
              <w:rPr>
                <w:rFonts w:ascii="Source Sans Pro Light" w:hAnsi="Source Sans Pro Light"/>
              </w:rPr>
              <w:t xml:space="preserve">, the OSPAR List of Threatened and/or Declining Species and Habitats </w:t>
            </w:r>
            <w:r w:rsidR="00272762" w:rsidRPr="00E079F0">
              <w:rPr>
                <w:rFonts w:ascii="Source Sans Pro Light" w:hAnsi="Source Sans Pro Light"/>
                <w:color w:val="2B579A"/>
                <w:shd w:val="clear" w:color="auto" w:fill="E6E6E6"/>
              </w:rPr>
              <w:fldChar w:fldCharType="begin" w:fldLock="1"/>
            </w:r>
            <w:r w:rsidR="0063198C" w:rsidRPr="00E079F0">
              <w:rPr>
                <w:rFonts w:ascii="Source Sans Pro Light" w:hAnsi="Source Sans Pro Light"/>
              </w:rPr>
              <w:instrText xml:space="preserve"> ADDIN ZOTERO_ITEM CSL_CITATION {"citationID":"1qjBGKji","properties":{"formattedCitation":"(OSPAR Commission, 2008)","plainCitation":"(OSPAR Commission, 2008)","noteIndex":0},"citationItems":[{"id":"w52rFSGD/Fx36v7XW","uris":["http://www.mendeley.com/documents/?uuid=27b1c656-f4b4-4a7c-8036-8c36e56903a4","http://www.mendeley.com/documents/?uuid=16e99763-5043-4181-b274-89e9a0dedda6"],"itemData":{"author":[{"dropping-particle":"","family":"OSPAR Commission","given":"","non-dropping-particle":"","parse-names":false,"suffix":""}],"id":"ITEM-1","issued":{"date-parts":[["2008"]]},"title":"OSPAR List of Threatened and/or Declining Species and Habitats","type":"article"}}],"schema":"https://github.com/citation-style-language/schema/raw/master/csl-citation.json"} </w:instrText>
            </w:r>
            <w:r w:rsidR="00272762" w:rsidRPr="00E079F0">
              <w:rPr>
                <w:rFonts w:ascii="Source Sans Pro Light" w:hAnsi="Source Sans Pro Light"/>
                <w:color w:val="2B579A"/>
                <w:shd w:val="clear" w:color="auto" w:fill="E6E6E6"/>
              </w:rPr>
              <w:fldChar w:fldCharType="separate"/>
            </w:r>
            <w:r w:rsidR="00C5133D" w:rsidRPr="00E079F0">
              <w:rPr>
                <w:rFonts w:ascii="Source Sans Pro Light" w:hAnsi="Source Sans Pro Light"/>
              </w:rPr>
              <w:t>(OSPAR Commission, 2008)</w:t>
            </w:r>
            <w:r w:rsidR="00272762" w:rsidRPr="00E079F0">
              <w:rPr>
                <w:rFonts w:ascii="Source Sans Pro Light" w:hAnsi="Source Sans Pro Light"/>
                <w:color w:val="2B579A"/>
                <w:shd w:val="clear" w:color="auto" w:fill="E6E6E6"/>
              </w:rPr>
              <w:fldChar w:fldCharType="end"/>
            </w:r>
            <w:r w:rsidR="00272762" w:rsidRPr="00E079F0">
              <w:rPr>
                <w:rFonts w:ascii="Source Sans Pro Light" w:hAnsi="Source Sans Pro Light"/>
              </w:rPr>
              <w:t xml:space="preserve"> and the Scottish Biodiversity List </w:t>
            </w:r>
            <w:r w:rsidR="00272762" w:rsidRPr="00E079F0">
              <w:rPr>
                <w:rFonts w:ascii="Source Sans Pro Light" w:hAnsi="Source Sans Pro Light"/>
                <w:color w:val="2B579A"/>
                <w:shd w:val="clear" w:color="auto" w:fill="E6E6E6"/>
              </w:rPr>
              <w:fldChar w:fldCharType="begin" w:fldLock="1"/>
            </w:r>
            <w:r w:rsidR="0063198C" w:rsidRPr="00E079F0">
              <w:rPr>
                <w:rFonts w:ascii="Source Sans Pro Light" w:hAnsi="Source Sans Pro Light"/>
              </w:rPr>
              <w:instrText xml:space="preserve"> ADDIN ZOTERO_ITEM CSL_CITATION {"citationID":"xeg833qD","properties":{"formattedCitation":"(Scottish Biodiversity List v1.4, 2012)","plainCitation":"(Scottish Biodiversity List v1.4, 2012)","noteIndex":0},"citationItems":[{"id":"w52rFSGD/lo7teZW7","uris":["http://www.mendeley.com/documents/?uuid=320bd30d-9f3a-4e01-bf12-80a734e1bdc1","http://www.mendeley.com/documents/?uuid=bed14b20-98e4-44dc-86ac-534a45d685df","http://www.mendeley.com/documents/?uuid=39fd5dba-b3dc-4cbd-bbe3-e512d592c309"],"itemData":{"author":[{"dropping-particle":"","family":"NatureScot","given":"","non-dropping-particle":"","parse-names":false,"suffix":""}],"id":"ITEM-1","issued":{"date-parts":[["2012"]]},"title":"Scottish Biodiversity List v1.4","type":"legislation"}}],"schema":"https://github.com/citation-style-language/schema/raw/master/csl-citation.json"} </w:instrText>
            </w:r>
            <w:r w:rsidR="00272762" w:rsidRPr="00E079F0">
              <w:rPr>
                <w:rFonts w:ascii="Source Sans Pro Light" w:hAnsi="Source Sans Pro Light"/>
                <w:color w:val="2B579A"/>
                <w:shd w:val="clear" w:color="auto" w:fill="E6E6E6"/>
              </w:rPr>
              <w:fldChar w:fldCharType="separate"/>
            </w:r>
            <w:r w:rsidR="00C5133D" w:rsidRPr="00E079F0">
              <w:rPr>
                <w:rFonts w:ascii="Source Sans Pro Light" w:hAnsi="Source Sans Pro Light"/>
                <w:noProof/>
              </w:rPr>
              <w:t>(Scottish Biodiversity List v1.4, 2012)</w:t>
            </w:r>
            <w:r w:rsidR="00272762" w:rsidRPr="00E079F0">
              <w:rPr>
                <w:rFonts w:ascii="Source Sans Pro Light" w:hAnsi="Source Sans Pro Light"/>
                <w:color w:val="2B579A"/>
                <w:shd w:val="clear" w:color="auto" w:fill="E6E6E6"/>
              </w:rPr>
              <w:fldChar w:fldCharType="end"/>
            </w:r>
          </w:p>
        </w:tc>
        <w:tc>
          <w:tcPr>
            <w:tcW w:w="2268" w:type="dxa"/>
          </w:tcPr>
          <w:p w14:paraId="68FDD6D7" w14:textId="77777777" w:rsidR="00817EA9" w:rsidRPr="00E079F0" w:rsidRDefault="00817EA9" w:rsidP="00E079F0">
            <w:pPr>
              <w:spacing w:line="360" w:lineRule="auto"/>
              <w:rPr>
                <w:rFonts w:ascii="Source Sans Pro Light" w:hAnsi="Source Sans Pro Light"/>
              </w:rPr>
            </w:pPr>
            <w:r w:rsidRPr="00E079F0">
              <w:rPr>
                <w:rFonts w:ascii="Source Sans Pro Light" w:hAnsi="Source Sans Pro Light"/>
              </w:rPr>
              <w:t xml:space="preserve">Seabed video and still photographic imagery (27 sites in Loch Goil MPA) </w:t>
            </w:r>
          </w:p>
        </w:tc>
        <w:tc>
          <w:tcPr>
            <w:tcW w:w="2268" w:type="dxa"/>
          </w:tcPr>
          <w:p w14:paraId="6D27EFC9" w14:textId="77777777" w:rsidR="00817EA9" w:rsidRPr="00E079F0" w:rsidRDefault="00817EA9" w:rsidP="00E079F0">
            <w:pPr>
              <w:spacing w:line="360" w:lineRule="auto"/>
              <w:rPr>
                <w:rFonts w:ascii="Source Sans Pro Light" w:hAnsi="Source Sans Pro Light"/>
              </w:rPr>
            </w:pPr>
            <w:r w:rsidRPr="00E079F0">
              <w:rPr>
                <w:rFonts w:ascii="Source Sans Pro Light" w:eastAsiaTheme="minorHAnsi" w:hAnsi="Source Sans Pro Light" w:cstheme="minorBidi"/>
              </w:rPr>
              <w:t>PMF distribution and abundance; species diversity indexes</w:t>
            </w:r>
          </w:p>
        </w:tc>
        <w:tc>
          <w:tcPr>
            <w:tcW w:w="2693" w:type="dxa"/>
          </w:tcPr>
          <w:p w14:paraId="3026F1A0" w14:textId="77777777" w:rsidR="00817EA9" w:rsidRPr="00E079F0" w:rsidRDefault="00817EA9" w:rsidP="00E079F0">
            <w:pPr>
              <w:spacing w:line="360" w:lineRule="auto"/>
              <w:rPr>
                <w:rFonts w:ascii="Source Sans Pro Light" w:hAnsi="Source Sans Pro Light"/>
              </w:rPr>
            </w:pPr>
            <w:r w:rsidRPr="00E079F0">
              <w:rPr>
                <w:rFonts w:ascii="Source Sans Pro Light" w:hAnsi="Source Sans Pro Light"/>
              </w:rPr>
              <w:t xml:space="preserve">(Moore 2013) </w:t>
            </w:r>
          </w:p>
        </w:tc>
      </w:tr>
      <w:tr w:rsidR="00226941" w:rsidRPr="00E079F0" w14:paraId="0EA5F481" w14:textId="77777777" w:rsidTr="003B1549">
        <w:trPr>
          <w:cantSplit/>
          <w:trHeight w:val="1222"/>
        </w:trPr>
        <w:tc>
          <w:tcPr>
            <w:tcW w:w="1365" w:type="dxa"/>
            <w:vMerge/>
          </w:tcPr>
          <w:p w14:paraId="4893615F" w14:textId="77777777" w:rsidR="00226941" w:rsidRPr="00E079F0" w:rsidRDefault="00226941" w:rsidP="00E079F0">
            <w:pPr>
              <w:spacing w:line="360" w:lineRule="auto"/>
            </w:pPr>
          </w:p>
        </w:tc>
        <w:tc>
          <w:tcPr>
            <w:tcW w:w="1873" w:type="dxa"/>
            <w:vMerge/>
          </w:tcPr>
          <w:p w14:paraId="590B66FB" w14:textId="77777777" w:rsidR="00226941" w:rsidRPr="00E079F0" w:rsidRDefault="00226941" w:rsidP="00E079F0">
            <w:pPr>
              <w:spacing w:line="360" w:lineRule="auto"/>
              <w:rPr>
                <w:rFonts w:ascii="Source Sans Pro Light" w:eastAsiaTheme="minorHAnsi" w:hAnsi="Source Sans Pro Light" w:cstheme="minorBidi"/>
              </w:rPr>
            </w:pPr>
          </w:p>
        </w:tc>
        <w:tc>
          <w:tcPr>
            <w:tcW w:w="1577" w:type="dxa"/>
          </w:tcPr>
          <w:p w14:paraId="257A937C"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Clyde sea area</w:t>
            </w:r>
          </w:p>
        </w:tc>
        <w:tc>
          <w:tcPr>
            <w:tcW w:w="2835" w:type="dxa"/>
            <w:vMerge/>
          </w:tcPr>
          <w:p w14:paraId="6A78CFE4" w14:textId="77777777" w:rsidR="00226941" w:rsidRPr="00E079F0" w:rsidRDefault="00226941" w:rsidP="00E079F0">
            <w:pPr>
              <w:spacing w:line="360" w:lineRule="auto"/>
              <w:rPr>
                <w:rFonts w:ascii="Source Sans Pro Light" w:hAnsi="Source Sans Pro Light"/>
              </w:rPr>
            </w:pPr>
          </w:p>
        </w:tc>
        <w:tc>
          <w:tcPr>
            <w:tcW w:w="2268" w:type="dxa"/>
          </w:tcPr>
          <w:p w14:paraId="37CC417C"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Drop-down camera surveys, sediment grab sampling and scientific diving in conjunction with bathymetric data</w:t>
            </w:r>
          </w:p>
        </w:tc>
        <w:tc>
          <w:tcPr>
            <w:tcW w:w="2268" w:type="dxa"/>
          </w:tcPr>
          <w:p w14:paraId="31F8FBDA"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PMF distribution and abundance</w:t>
            </w:r>
          </w:p>
        </w:tc>
        <w:tc>
          <w:tcPr>
            <w:tcW w:w="2693" w:type="dxa"/>
          </w:tcPr>
          <w:p w14:paraId="37E2B0D0" w14:textId="6B48D3F2"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{"citationID":"BmZMkNI9","properties":{"formattedCitation":"(C. Allen et al., 2013)","plainCitation":"(C. Allen et al., 2013)","noteIndex":0},"citationItems":[{"id":"w52rFSGD/x9KEqBvY","uris":["http://www.mendeley.com/documents/?uuid=8f178708-02cc-4796-9333-907565017b58"],"itemData":{"author":[{"dropping-particle":"","family":"Allen","given":"C.","non-dropping-particle":"","parse-names":false,"suffix":""},{"dropping-particle":"","family":"Axelsson","given":"M.","non-dropping-particle":"","parse-names":false,"suffix":""},{"dropping-particle":"","family":"Dewey","given":"S.","non-dropping-particle":"","parse-names":false,"suffix":""},{"dropping-particle":"","family":"Clark","given":"L.","non-dropping-particle":"","parse-names":false,"suffix":""}],"container-title":"Scottish Natural Heritage Commissioned Report No.437.","id":"ITEM-1","issue":"437","issued":{"date-parts":[["2013"]]},"number-of-pages":"1-240","title":"Marine biological survey to establish the distribution of Priority Marine Features within the Clyde Sea area","type":"report"}}],"schema":"https://github.com/citation-style-language/schema/raw/master/csl-citation.json"}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(C. Allen et al., 2013)</w:t>
            </w:r>
            <w:r w:rsidRPr="00E079F0">
              <w:rPr>
                <w:rFonts w:ascii="Source Sans Pro Light" w:eastAsiaTheme="minorHAnsi" w:hAnsi="Source Sans Pro Light" w:cstheme="minorBidi"/>
                <w:color w:val="2B579A"/>
                <w:shd w:val="clear" w:color="auto" w:fill="E6E6E6"/>
              </w:rPr>
              <w:fldChar w:fldCharType="end"/>
            </w:r>
          </w:p>
        </w:tc>
      </w:tr>
      <w:tr w:rsidR="00226941" w:rsidRPr="00E079F0" w14:paraId="50ED3CA1" w14:textId="77777777" w:rsidTr="003B1549">
        <w:trPr>
          <w:cantSplit/>
          <w:trHeight w:val="794"/>
        </w:trPr>
        <w:tc>
          <w:tcPr>
            <w:tcW w:w="1365" w:type="dxa"/>
            <w:vMerge/>
          </w:tcPr>
          <w:p w14:paraId="0FA1C3A5" w14:textId="77777777" w:rsidR="00226941" w:rsidRPr="00E079F0" w:rsidRDefault="00226941" w:rsidP="00E079F0">
            <w:pPr>
              <w:spacing w:line="360" w:lineRule="auto"/>
            </w:pPr>
          </w:p>
        </w:tc>
        <w:tc>
          <w:tcPr>
            <w:tcW w:w="1873" w:type="dxa"/>
            <w:vMerge/>
          </w:tcPr>
          <w:p w14:paraId="4BDB4F0E" w14:textId="77777777" w:rsidR="00226941" w:rsidRPr="00E079F0" w:rsidRDefault="00226941" w:rsidP="00E079F0">
            <w:pPr>
              <w:spacing w:line="360" w:lineRule="auto"/>
              <w:rPr>
                <w:rFonts w:ascii="Source Sans Pro Light" w:eastAsiaTheme="minorHAnsi" w:hAnsi="Source Sans Pro Light" w:cstheme="minorBidi"/>
              </w:rPr>
            </w:pPr>
          </w:p>
        </w:tc>
        <w:tc>
          <w:tcPr>
            <w:tcW w:w="1577" w:type="dxa"/>
          </w:tcPr>
          <w:p w14:paraId="3774BC2E"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Clyde sea area: Loch Goil and South Arran</w:t>
            </w:r>
          </w:p>
        </w:tc>
        <w:tc>
          <w:tcPr>
            <w:tcW w:w="2835" w:type="dxa"/>
            <w:vMerge/>
          </w:tcPr>
          <w:p w14:paraId="1464005D" w14:textId="77777777" w:rsidR="00226941" w:rsidRPr="00E079F0" w:rsidRDefault="00226941" w:rsidP="00E079F0">
            <w:pPr>
              <w:spacing w:line="360" w:lineRule="auto"/>
              <w:rPr>
                <w:rFonts w:ascii="Source Sans Pro Light" w:hAnsi="Source Sans Pro Light"/>
              </w:rPr>
            </w:pPr>
          </w:p>
        </w:tc>
        <w:tc>
          <w:tcPr>
            <w:tcW w:w="2268" w:type="dxa"/>
          </w:tcPr>
          <w:p w14:paraId="5B6EA67B"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Sediment grab sampling</w:t>
            </w:r>
          </w:p>
        </w:tc>
        <w:tc>
          <w:tcPr>
            <w:tcW w:w="2268" w:type="dxa"/>
          </w:tcPr>
          <w:p w14:paraId="3EF5AD73"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PMF distribution and abundance; species diversity indexes</w:t>
            </w:r>
          </w:p>
        </w:tc>
        <w:tc>
          <w:tcPr>
            <w:tcW w:w="2693" w:type="dxa"/>
          </w:tcPr>
          <w:p w14:paraId="720BFCC6"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hAnsi="Source Sans Pro Light"/>
              </w:rPr>
              <w:t>(Allen 2014)</w:t>
            </w:r>
          </w:p>
        </w:tc>
      </w:tr>
      <w:tr w:rsidR="00226941" w:rsidRPr="00E079F0" w14:paraId="0B85B47E" w14:textId="77777777" w:rsidTr="003B1549">
        <w:trPr>
          <w:cantSplit/>
          <w:trHeight w:val="1107"/>
        </w:trPr>
        <w:tc>
          <w:tcPr>
            <w:tcW w:w="1365" w:type="dxa"/>
            <w:vMerge/>
          </w:tcPr>
          <w:p w14:paraId="383BBA57" w14:textId="77777777" w:rsidR="00226941" w:rsidRPr="00E079F0" w:rsidRDefault="00226941" w:rsidP="00E079F0">
            <w:pPr>
              <w:spacing w:line="360" w:lineRule="auto"/>
            </w:pPr>
          </w:p>
        </w:tc>
        <w:tc>
          <w:tcPr>
            <w:tcW w:w="1873" w:type="dxa"/>
            <w:vMerge w:val="restart"/>
          </w:tcPr>
          <w:p w14:paraId="66686AE1"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Scottish Marine Protected Area (MPA) monitoring strategy</w:t>
            </w:r>
          </w:p>
        </w:tc>
        <w:tc>
          <w:tcPr>
            <w:tcW w:w="1577" w:type="dxa"/>
          </w:tcPr>
          <w:p w14:paraId="4ED91A52"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Several locations within Scotland</w:t>
            </w:r>
          </w:p>
        </w:tc>
        <w:tc>
          <w:tcPr>
            <w:tcW w:w="2835" w:type="dxa"/>
          </w:tcPr>
          <w:p w14:paraId="79D39ACC"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 xml:space="preserve">Juvenile fish </w:t>
            </w:r>
          </w:p>
        </w:tc>
        <w:tc>
          <w:tcPr>
            <w:tcW w:w="2268" w:type="dxa"/>
          </w:tcPr>
          <w:p w14:paraId="45E66A3D"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Fish Trap Surveys and stereo baited remote underwater video camera frames</w:t>
            </w:r>
          </w:p>
        </w:tc>
        <w:tc>
          <w:tcPr>
            <w:tcW w:w="2268" w:type="dxa"/>
          </w:tcPr>
          <w:p w14:paraId="33866FD1"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Invertebrate and fish distribution and frequency</w:t>
            </w:r>
          </w:p>
        </w:tc>
        <w:tc>
          <w:tcPr>
            <w:tcW w:w="2693" w:type="dxa"/>
            <w:vMerge w:val="restart"/>
          </w:tcPr>
          <w:p w14:paraId="477C6D9B"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European Maritime and Fisheries Fund (EMFF) project “Engaging the fishing industry in marine environmental survey and monitoring” (https://www.gov.scot/collections/emff-project/)</w:t>
            </w:r>
          </w:p>
        </w:tc>
      </w:tr>
      <w:tr w:rsidR="00226941" w:rsidRPr="00E079F0" w14:paraId="16FAB183" w14:textId="77777777" w:rsidTr="003B1549">
        <w:trPr>
          <w:cantSplit/>
          <w:trHeight w:val="552"/>
        </w:trPr>
        <w:tc>
          <w:tcPr>
            <w:tcW w:w="1365" w:type="dxa"/>
            <w:vMerge/>
          </w:tcPr>
          <w:p w14:paraId="236A0FCE" w14:textId="77777777" w:rsidR="00226941" w:rsidRPr="00E079F0" w:rsidRDefault="00226941" w:rsidP="00E079F0">
            <w:pPr>
              <w:spacing w:line="360" w:lineRule="auto"/>
            </w:pPr>
          </w:p>
        </w:tc>
        <w:tc>
          <w:tcPr>
            <w:tcW w:w="1873" w:type="dxa"/>
            <w:vMerge/>
          </w:tcPr>
          <w:p w14:paraId="36ED16FF" w14:textId="77777777" w:rsidR="00226941" w:rsidRPr="00E079F0" w:rsidRDefault="00226941" w:rsidP="00E079F0">
            <w:pPr>
              <w:spacing w:line="360" w:lineRule="auto"/>
              <w:rPr>
                <w:rFonts w:ascii="Source Sans Pro Light" w:eastAsiaTheme="minorHAnsi" w:hAnsi="Source Sans Pro Light" w:cstheme="minorBidi"/>
              </w:rPr>
            </w:pPr>
          </w:p>
        </w:tc>
        <w:tc>
          <w:tcPr>
            <w:tcW w:w="1577" w:type="dxa"/>
          </w:tcPr>
          <w:p w14:paraId="40980137"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Sound of Jura</w:t>
            </w:r>
          </w:p>
        </w:tc>
        <w:tc>
          <w:tcPr>
            <w:tcW w:w="2835" w:type="dxa"/>
          </w:tcPr>
          <w:p w14:paraId="227366E3"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Flapper skate (</w:t>
            </w:r>
            <w:r w:rsidRPr="00E079F0">
              <w:rPr>
                <w:rFonts w:ascii="Source Sans Pro Light" w:hAnsi="Source Sans Pro Light"/>
                <w:i/>
              </w:rPr>
              <w:t>Dipturus intermedius</w:t>
            </w:r>
            <w:r w:rsidRPr="00E079F0">
              <w:rPr>
                <w:rFonts w:ascii="Source Sans Pro Light" w:hAnsi="Source Sans Pro Light"/>
              </w:rPr>
              <w:t>)</w:t>
            </w:r>
          </w:p>
        </w:tc>
        <w:tc>
          <w:tcPr>
            <w:tcW w:w="2268" w:type="dxa"/>
          </w:tcPr>
          <w:p w14:paraId="403EC604"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Acoustic receivers</w:t>
            </w:r>
          </w:p>
        </w:tc>
        <w:tc>
          <w:tcPr>
            <w:tcW w:w="2268" w:type="dxa"/>
          </w:tcPr>
          <w:p w14:paraId="433F6018"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Presence records of the Flapper skate</w:t>
            </w:r>
          </w:p>
        </w:tc>
        <w:tc>
          <w:tcPr>
            <w:tcW w:w="2693" w:type="dxa"/>
            <w:vMerge/>
          </w:tcPr>
          <w:p w14:paraId="71564DFC" w14:textId="77777777" w:rsidR="00226941" w:rsidRPr="00E079F0" w:rsidRDefault="00226941" w:rsidP="00E079F0">
            <w:pPr>
              <w:spacing w:line="360" w:lineRule="auto"/>
              <w:rPr>
                <w:rFonts w:ascii="Source Sans Pro Light" w:eastAsiaTheme="minorHAnsi" w:hAnsi="Source Sans Pro Light" w:cstheme="minorBidi"/>
              </w:rPr>
            </w:pPr>
          </w:p>
        </w:tc>
      </w:tr>
      <w:tr w:rsidR="00226941" w:rsidRPr="00E079F0" w14:paraId="5B0237A9" w14:textId="77777777" w:rsidTr="003B1549">
        <w:trPr>
          <w:cantSplit/>
          <w:trHeight w:val="858"/>
        </w:trPr>
        <w:tc>
          <w:tcPr>
            <w:tcW w:w="1365" w:type="dxa"/>
            <w:vMerge/>
          </w:tcPr>
          <w:p w14:paraId="2A78B6E6" w14:textId="77777777" w:rsidR="00226941" w:rsidRPr="00E079F0" w:rsidRDefault="00226941" w:rsidP="00E079F0">
            <w:pPr>
              <w:spacing w:line="360" w:lineRule="auto"/>
            </w:pPr>
          </w:p>
        </w:tc>
        <w:tc>
          <w:tcPr>
            <w:tcW w:w="1873" w:type="dxa"/>
            <w:vMerge/>
          </w:tcPr>
          <w:p w14:paraId="740D53E4" w14:textId="77777777" w:rsidR="00226941" w:rsidRPr="00E079F0" w:rsidRDefault="00226941" w:rsidP="00E079F0">
            <w:pPr>
              <w:spacing w:line="360" w:lineRule="auto"/>
              <w:rPr>
                <w:rFonts w:ascii="Source Sans Pro Light" w:eastAsiaTheme="minorHAnsi" w:hAnsi="Source Sans Pro Light" w:cstheme="minorBidi"/>
              </w:rPr>
            </w:pPr>
          </w:p>
        </w:tc>
        <w:tc>
          <w:tcPr>
            <w:tcW w:w="1577" w:type="dxa"/>
          </w:tcPr>
          <w:p w14:paraId="3E5856D4"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Several locations within Scotland</w:t>
            </w:r>
          </w:p>
        </w:tc>
        <w:tc>
          <w:tcPr>
            <w:tcW w:w="2835" w:type="dxa"/>
          </w:tcPr>
          <w:p w14:paraId="5E07C660"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Seabed habitats and PMF</w:t>
            </w:r>
          </w:p>
        </w:tc>
        <w:tc>
          <w:tcPr>
            <w:tcW w:w="2268" w:type="dxa"/>
          </w:tcPr>
          <w:p w14:paraId="6B523607"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Drop-down video surveys</w:t>
            </w:r>
          </w:p>
        </w:tc>
        <w:tc>
          <w:tcPr>
            <w:tcW w:w="2268" w:type="dxa"/>
          </w:tcPr>
          <w:p w14:paraId="4BEF8CA0"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Seabed characterization; PMF distribution</w:t>
            </w:r>
          </w:p>
        </w:tc>
        <w:tc>
          <w:tcPr>
            <w:tcW w:w="2693" w:type="dxa"/>
            <w:vMerge/>
          </w:tcPr>
          <w:p w14:paraId="3FF2A71F" w14:textId="77777777" w:rsidR="00226941" w:rsidRPr="00E079F0" w:rsidRDefault="00226941" w:rsidP="00E079F0">
            <w:pPr>
              <w:spacing w:line="360" w:lineRule="auto"/>
              <w:rPr>
                <w:rFonts w:ascii="Source Sans Pro Light" w:eastAsiaTheme="minorHAnsi" w:hAnsi="Source Sans Pro Light" w:cstheme="minorBidi"/>
              </w:rPr>
            </w:pPr>
          </w:p>
        </w:tc>
      </w:tr>
      <w:tr w:rsidR="00691AC9" w:rsidRPr="00E079F0" w14:paraId="11722E13" w14:textId="77777777" w:rsidTr="003B1549">
        <w:trPr>
          <w:cantSplit/>
          <w:trHeight w:val="794"/>
        </w:trPr>
        <w:tc>
          <w:tcPr>
            <w:tcW w:w="1365" w:type="dxa"/>
            <w:vMerge/>
          </w:tcPr>
          <w:p w14:paraId="7F1E41B5" w14:textId="77777777" w:rsidR="00691AC9" w:rsidRPr="00E079F0" w:rsidRDefault="00691AC9" w:rsidP="00E079F0">
            <w:pPr>
              <w:spacing w:line="360" w:lineRule="auto"/>
            </w:pPr>
          </w:p>
        </w:tc>
        <w:tc>
          <w:tcPr>
            <w:tcW w:w="1873" w:type="dxa"/>
          </w:tcPr>
          <w:p w14:paraId="46CBAB7F"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Whale, Dolphins and Porpoise Surveys</w:t>
            </w:r>
          </w:p>
        </w:tc>
        <w:tc>
          <w:tcPr>
            <w:tcW w:w="1577" w:type="dxa"/>
          </w:tcPr>
          <w:p w14:paraId="0E7F12F6"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Upper Clyde and sea lochs within LLTNP</w:t>
            </w:r>
          </w:p>
        </w:tc>
        <w:tc>
          <w:tcPr>
            <w:tcW w:w="2835" w:type="dxa"/>
          </w:tcPr>
          <w:p w14:paraId="3C072974" w14:textId="4DEB84F3"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Whale, dolphin, and porpoise</w:t>
            </w:r>
          </w:p>
        </w:tc>
        <w:tc>
          <w:tcPr>
            <w:tcW w:w="2268" w:type="dxa"/>
          </w:tcPr>
          <w:p w14:paraId="79CE28EB"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Trained Volunteer sightings of the target species</w:t>
            </w:r>
          </w:p>
        </w:tc>
        <w:tc>
          <w:tcPr>
            <w:tcW w:w="2268" w:type="dxa"/>
          </w:tcPr>
          <w:p w14:paraId="7504C125"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Distribution of marine mammals</w:t>
            </w:r>
          </w:p>
        </w:tc>
        <w:tc>
          <w:tcPr>
            <w:tcW w:w="2693" w:type="dxa"/>
          </w:tcPr>
          <w:p w14:paraId="5272995C" w14:textId="359D1D1C"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{"citationID":"YacBgKDq","properties":{"formattedCitation":"(Loch Lomond and the Trossachs National Park, 2011)","plainCitation":"(Loch Lomond and the Trossachs National Park, 2011)","noteIndex":0},"citationItems":[{"id":"w52rFSGD/hDsYJdqz","uris":["http://www.mendeley.com/documents/?uuid=742af127-7503-4499-a807-8e245b4172c8","http://www.mendeley.com/documents/?uuid=994b78ab-e31f-45bc-a42b-52788e22a776"],"itemData":{"ISBN":"9788578110796","ISSN":"1098-6596","PMID":"25246403","abstract":"Ealing's biodiversity action plan","author":[{"dropping-particle":"","family":"Loch Lomond and the Trossachs National Park","given":"","non-dropping-particle":"","parse-names":false,"suffix":""}],"id":"ITEM-1","issued":{"date-parts":[["2011"]]},"title":"Biodiversity Action Plan Final Report","type":"article-journal"}}],"schema":"https://github.com/citation-style-language/schema/raw/master/csl-citation.json"}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(Loch Lomond and the Trossachs National Park, 2011)</w:t>
            </w:r>
            <w:r w:rsidRPr="00E079F0">
              <w:rPr>
                <w:rFonts w:ascii="Source Sans Pro Light" w:eastAsiaTheme="minorHAnsi" w:hAnsi="Source Sans Pro Light" w:cstheme="minorBidi"/>
                <w:color w:val="2B579A"/>
                <w:shd w:val="clear" w:color="auto" w:fill="E6E6E6"/>
              </w:rPr>
              <w:fldChar w:fldCharType="end"/>
            </w:r>
          </w:p>
        </w:tc>
      </w:tr>
      <w:tr w:rsidR="00691AC9" w:rsidRPr="00E079F0" w14:paraId="6964AE7B" w14:textId="77777777" w:rsidTr="003B1549">
        <w:trPr>
          <w:cantSplit/>
          <w:trHeight w:val="1222"/>
        </w:trPr>
        <w:tc>
          <w:tcPr>
            <w:tcW w:w="1365" w:type="dxa"/>
            <w:vMerge w:val="restart"/>
          </w:tcPr>
          <w:p w14:paraId="645E4599" w14:textId="77777777" w:rsidR="00691AC9" w:rsidRPr="00E079F0" w:rsidRDefault="00691AC9" w:rsidP="00E079F0">
            <w:pPr>
              <w:spacing w:line="360" w:lineRule="auto"/>
            </w:pPr>
            <w:r w:rsidRPr="00E079F0">
              <w:lastRenderedPageBreak/>
              <w:t xml:space="preserve">Freshwater </w:t>
            </w:r>
          </w:p>
          <w:p w14:paraId="0FA0EF5A" w14:textId="77777777" w:rsidR="00691AC9" w:rsidRPr="00E079F0" w:rsidRDefault="00691AC9" w:rsidP="00E079F0">
            <w:pPr>
              <w:spacing w:line="360" w:lineRule="auto"/>
            </w:pPr>
          </w:p>
        </w:tc>
        <w:tc>
          <w:tcPr>
            <w:tcW w:w="1873" w:type="dxa"/>
          </w:tcPr>
          <w:p w14:paraId="2C0B1156" w14:textId="50BDFEAC"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Biodiversity Action Plan (BAP).</w:t>
            </w:r>
          </w:p>
          <w:p w14:paraId="3FA4C837" w14:textId="77777777"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rPr>
              <w:t>Biodiversity Habitat Audit</w:t>
            </w:r>
          </w:p>
        </w:tc>
        <w:tc>
          <w:tcPr>
            <w:tcW w:w="1577" w:type="dxa"/>
          </w:tcPr>
          <w:p w14:paraId="2FA1B3C2"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6979E1C8"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UKBAP Habitats</w:t>
            </w:r>
          </w:p>
        </w:tc>
        <w:tc>
          <w:tcPr>
            <w:tcW w:w="2268" w:type="dxa"/>
          </w:tcPr>
          <w:p w14:paraId="03D79A5D" w14:textId="3173D398" w:rsidR="00691AC9" w:rsidRPr="00E079F0" w:rsidRDefault="32D4B877" w:rsidP="00E079F0">
            <w:pPr>
              <w:spacing w:line="360" w:lineRule="auto"/>
              <w:rPr>
                <w:rFonts w:ascii="Source Sans Pro Light" w:hAnsi="Source Sans Pro Light"/>
              </w:rPr>
            </w:pPr>
            <w:r w:rsidRPr="00E079F0">
              <w:rPr>
                <w:rFonts w:ascii="Source Sans Pro Light" w:hAnsi="Source Sans Pro Light"/>
              </w:rPr>
              <w:t>Standard taxa-specific methods undertaken by a</w:t>
            </w:r>
            <w:r w:rsidRPr="00E079F0">
              <w:rPr>
                <w:rFonts w:ascii="Source Sans Pro Light" w:eastAsiaTheme="minorEastAsia" w:hAnsi="Source Sans Pro Light" w:cstheme="minorBidi"/>
              </w:rPr>
              <w:t xml:space="preserve"> wide range of </w:t>
            </w:r>
            <w:r w:rsidR="69C057A6" w:rsidRPr="00E079F0">
              <w:rPr>
                <w:rFonts w:ascii="Source Sans Pro Light" w:eastAsiaTheme="minorEastAsia" w:hAnsi="Source Sans Pro Light" w:cstheme="minorBidi"/>
              </w:rPr>
              <w:t xml:space="preserve">BAP </w:t>
            </w:r>
            <w:r w:rsidRPr="00E079F0">
              <w:rPr>
                <w:rFonts w:ascii="Source Sans Pro Light" w:eastAsiaTheme="minorEastAsia" w:hAnsi="Source Sans Pro Light" w:cstheme="minorBidi"/>
              </w:rPr>
              <w:t>partners to monitor and protect important habitats</w:t>
            </w:r>
          </w:p>
        </w:tc>
        <w:tc>
          <w:tcPr>
            <w:tcW w:w="2268" w:type="dxa"/>
          </w:tcPr>
          <w:p w14:paraId="01499A0F"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List of BAP habitats and priority species; List of Scottish Biodiversity, Wildlife and Countryside Act and Habitats Directive Species; BAP habitat maps</w:t>
            </w:r>
          </w:p>
        </w:tc>
        <w:tc>
          <w:tcPr>
            <w:tcW w:w="2693" w:type="dxa"/>
          </w:tcPr>
          <w:p w14:paraId="7FA7F4BB" w14:textId="60367104"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{"citationID":"btqXKWku","properties":{"formattedCitation":"(Land Use Consultants, 2012; Loch Lomond and the Trossachs National Park, n.d., 2016)","plainCitation":"(Land Use Consultants, 2012; Loch Lomond and the Trossachs National Park, n.d., 2016)","noteIndex":0},"citationItems":[{"id":"w52rFSGD/aEc4v9eq","uris":["http://www.mendeley.com/documents/?uuid=9f4c0ff2-651c-3a85-9e09-3b4cf5cc564c","http://www.mendeley.com/documents/?uuid=c8608448-6e11-4609-9521-476b0b07ff44"],"itemData":{"author":[{"dropping-particle":"","family":"Land Use Consultants","given":"","non-dropping-particle":"","parse-names":false,"suffix":""}],"id":"ITEM-1","issued":{"date-parts":[["2012"]]},"title":"Scottish Natural Heritage Commissioned Report No. 472: Loch Lomond and the Trossachs biodiversity habitat audit methodology report","type":"report"}},{"id":"w52rFSGD/5a7inkUX","uris":["http://www.mendeley.com/documents/?uuid=4a01b6db-fd86-312f-9fe9-12abc4cf6cc5","http://www.mendeley.com/documents/?uuid=563930bc-6dd9-4406-b393-f824d3a5e77a"],"itemData":{"author":[{"dropping-particle":"","family":"Loch Lomond and the Trossachs National Park","given":"","non-dropping-particle":"","parse-names":false,"suffix":""}],"id":"ITEM-2","issued":{"date-parts":[["0"]]},"title":"National Park Biodiversity Action Programme 2018-2023","type":"report"}},{"id":"w52rFSGD/WN0Lc0fF","uris":["http://www.mendeley.com/documents/?uuid=65e9bc69-6a03-4737-b379-bd578e5df92e","http://www.mendeley.com/documents/?uuid=4ee89ac2-76fd-4d44-9b3a-f0e6a545599e"],"itemData":{"author":[{"dropping-particle":"","family":"Loch Lomond and the Trossachs National Park","given":"","non-dropping-particle":"","parse-names":false,"suffix":""}],"id":"ITEM-3","issued":{"date-parts":[["2016"]]},"title":"Wild park 2020","type":"report"}}],"schema":"https://github.com/citation-style-language/schema/raw/master/csl-citation.json"}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(Land Use Consultants, 2012; Loch Lomond and the Trossachs National Park, n.d., 2016)</w:t>
            </w:r>
            <w:r w:rsidRPr="00E079F0">
              <w:rPr>
                <w:rFonts w:ascii="Source Sans Pro Light" w:eastAsiaTheme="minorHAnsi" w:hAnsi="Source Sans Pro Light" w:cstheme="minorBidi"/>
                <w:color w:val="2B579A"/>
                <w:shd w:val="clear" w:color="auto" w:fill="E6E6E6"/>
              </w:rPr>
              <w:fldChar w:fldCharType="end"/>
            </w:r>
          </w:p>
        </w:tc>
      </w:tr>
      <w:tr w:rsidR="00691AC9" w:rsidRPr="00E079F0" w14:paraId="7E16A600" w14:textId="77777777" w:rsidTr="003B1549">
        <w:trPr>
          <w:cantSplit/>
          <w:trHeight w:val="1099"/>
        </w:trPr>
        <w:tc>
          <w:tcPr>
            <w:tcW w:w="1365" w:type="dxa"/>
            <w:vMerge/>
          </w:tcPr>
          <w:p w14:paraId="56869680" w14:textId="77777777" w:rsidR="00691AC9" w:rsidRPr="00E079F0" w:rsidRDefault="00691AC9" w:rsidP="00E079F0">
            <w:pPr>
              <w:spacing w:line="360" w:lineRule="auto"/>
            </w:pPr>
          </w:p>
        </w:tc>
        <w:tc>
          <w:tcPr>
            <w:tcW w:w="1873" w:type="dxa"/>
          </w:tcPr>
          <w:p w14:paraId="044882F9" w14:textId="7A1039CE"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 xml:space="preserve">Monitoring </w:t>
            </w:r>
            <w:r w:rsidR="00251376" w:rsidRPr="00E079F0">
              <w:rPr>
                <w:rFonts w:ascii="Source Sans Pro Light" w:eastAsiaTheme="minorHAnsi" w:hAnsi="Source Sans Pro Light" w:cstheme="minorBidi"/>
              </w:rPr>
              <w:t xml:space="preserve">Atlantic salmon and Sea trout </w:t>
            </w:r>
            <w:r w:rsidRPr="00E079F0">
              <w:rPr>
                <w:rFonts w:ascii="Source Sans Pro Light" w:eastAsiaTheme="minorHAnsi" w:hAnsi="Source Sans Pro Light" w:cstheme="minorBidi"/>
              </w:rPr>
              <w:t>Smolt</w:t>
            </w:r>
            <w:r w:rsidR="00251376" w:rsidRPr="00E079F0">
              <w:rPr>
                <w:rFonts w:ascii="Source Sans Pro Light" w:eastAsiaTheme="minorHAnsi" w:hAnsi="Source Sans Pro Light" w:cstheme="minorBidi"/>
              </w:rPr>
              <w:t>s</w:t>
            </w:r>
            <w:r w:rsidR="00770107" w:rsidRPr="00E079F0">
              <w:rPr>
                <w:rFonts w:ascii="Source Sans Pro Light" w:eastAsiaTheme="minorHAnsi" w:hAnsi="Source Sans Pro Light" w:cstheme="minorBidi"/>
              </w:rPr>
              <w:t>, Loch Lomond Fisheries Trust/Forth Fisheries Trust</w:t>
            </w:r>
          </w:p>
        </w:tc>
        <w:tc>
          <w:tcPr>
            <w:tcW w:w="1577" w:type="dxa"/>
          </w:tcPr>
          <w:p w14:paraId="6CD52F18" w14:textId="326E8FD4"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National and within LLNTP (Endrick Water)</w:t>
            </w:r>
          </w:p>
        </w:tc>
        <w:tc>
          <w:tcPr>
            <w:tcW w:w="2835" w:type="dxa"/>
            <w:vMerge w:val="restart"/>
          </w:tcPr>
          <w:p w14:paraId="497CA51A"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Atlantic salmon (</w:t>
            </w:r>
            <w:r w:rsidRPr="00E079F0">
              <w:rPr>
                <w:rFonts w:ascii="Source Sans Pro Light" w:eastAsiaTheme="minorHAnsi" w:hAnsi="Source Sans Pro Light" w:cstheme="minorBidi"/>
                <w:i/>
                <w:iCs/>
              </w:rPr>
              <w:t>Salmo salar</w:t>
            </w:r>
            <w:r w:rsidRPr="00E079F0">
              <w:rPr>
                <w:rFonts w:ascii="Source Sans Pro Light" w:eastAsiaTheme="minorHAnsi" w:hAnsi="Source Sans Pro Light" w:cstheme="minorBidi"/>
              </w:rPr>
              <w:t>) and brown trout (</w:t>
            </w:r>
            <w:r w:rsidRPr="00E079F0">
              <w:rPr>
                <w:rFonts w:ascii="Source Sans Pro Light" w:eastAsiaTheme="minorHAnsi" w:hAnsi="Source Sans Pro Light" w:cstheme="minorBidi"/>
                <w:i/>
                <w:iCs/>
              </w:rPr>
              <w:t>Salmo trutta</w:t>
            </w:r>
            <w:r w:rsidRPr="00E079F0">
              <w:rPr>
                <w:rFonts w:ascii="Source Sans Pro Light" w:eastAsiaTheme="minorHAnsi" w:hAnsi="Source Sans Pro Light" w:cstheme="minorBidi"/>
              </w:rPr>
              <w:t>).</w:t>
            </w:r>
          </w:p>
        </w:tc>
        <w:tc>
          <w:tcPr>
            <w:tcW w:w="2268" w:type="dxa"/>
          </w:tcPr>
          <w:p w14:paraId="4DD6BA2D" w14:textId="77777777"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rPr>
              <w:t>Rotary screw smolt traps</w:t>
            </w:r>
          </w:p>
        </w:tc>
        <w:tc>
          <w:tcPr>
            <w:tcW w:w="2268" w:type="dxa"/>
          </w:tcPr>
          <w:p w14:paraId="41B1211F" w14:textId="6117DE5D"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Number of migrating animals.</w:t>
            </w:r>
          </w:p>
          <w:p w14:paraId="435074C2"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Biometrics and age estimates from scales; time of migration</w:t>
            </w:r>
          </w:p>
        </w:tc>
        <w:tc>
          <w:tcPr>
            <w:tcW w:w="2693" w:type="dxa"/>
          </w:tcPr>
          <w:p w14:paraId="009C0FCC" w14:textId="515B4F44"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{"citationID":"d55pD0TE","properties":{"formattedCitation":"(Loch Lomond and the Trossachs National Park, 2016)","plainCitation":"(Loch Lomond and the Trossachs National Park, 2016)","noteIndex":0},"citationItems":[{"id":"w52rFSGD/WN0Lc0fF","uris":["http://www.mendeley.com/documents/?uuid=4ee89ac2-76fd-4d44-9b3a-f0e6a545599e","http://www.mendeley.com/documents/?uuid=65e9bc69-6a03-4737-b379-bd578e5df92e","http://www.mendeley.com/documents/?uuid=4c879ec7-7cbc-4ce9-b1b8-aa16a245f737"],"itemData":{"author":[{"dropping-particle":"","family":"Loch Lomond and the Trossachs National Park","given":"","non-dropping-particle":"","parse-names":false,"suffix":""}],"id":"ITEM-1","issued":{"date-parts":[["2016"]]},"title":"Wild park 2020","type":"report"}}],"schema":"https://github.com/citation-style-language/schema/raw/master/csl-citation.json"}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eastAsiaTheme="minorHAnsi" w:hAnsi="Source Sans Pro Light" w:cstheme="minorBidi"/>
                <w:noProof/>
              </w:rPr>
              <w:t>(Loch Lomond and the Trossachs National Park, 2016)</w:t>
            </w:r>
            <w:r w:rsidRPr="00E079F0">
              <w:rPr>
                <w:rFonts w:ascii="Source Sans Pro Light" w:eastAsiaTheme="minorHAnsi" w:hAnsi="Source Sans Pro Light" w:cstheme="minorBidi"/>
                <w:color w:val="2B579A"/>
                <w:shd w:val="clear" w:color="auto" w:fill="E6E6E6"/>
              </w:rPr>
              <w:fldChar w:fldCharType="end"/>
            </w:r>
          </w:p>
        </w:tc>
      </w:tr>
      <w:tr w:rsidR="00691AC9" w:rsidRPr="00E079F0" w14:paraId="1C88E604" w14:textId="77777777" w:rsidTr="003B1549">
        <w:trPr>
          <w:cantSplit/>
          <w:trHeight w:val="1055"/>
        </w:trPr>
        <w:tc>
          <w:tcPr>
            <w:tcW w:w="1365" w:type="dxa"/>
            <w:vMerge/>
          </w:tcPr>
          <w:p w14:paraId="45EB443D" w14:textId="77777777" w:rsidR="00691AC9" w:rsidRPr="00E079F0" w:rsidRDefault="00691AC9" w:rsidP="00E079F0">
            <w:pPr>
              <w:spacing w:line="360" w:lineRule="auto"/>
            </w:pPr>
          </w:p>
        </w:tc>
        <w:tc>
          <w:tcPr>
            <w:tcW w:w="1873" w:type="dxa"/>
          </w:tcPr>
          <w:p w14:paraId="6DA5AF4D" w14:textId="77777777"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rPr>
              <w:t>The National Electrofishing Programme for Scotland Fish Counts</w:t>
            </w:r>
          </w:p>
        </w:tc>
        <w:tc>
          <w:tcPr>
            <w:tcW w:w="1577" w:type="dxa"/>
          </w:tcPr>
          <w:p w14:paraId="08430055"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 xml:space="preserve">National, multiple locations within LLTNP </w:t>
            </w:r>
          </w:p>
        </w:tc>
        <w:tc>
          <w:tcPr>
            <w:tcW w:w="2835" w:type="dxa"/>
            <w:vMerge/>
          </w:tcPr>
          <w:p w14:paraId="0D706AF7" w14:textId="77777777" w:rsidR="00691AC9" w:rsidRPr="00E079F0" w:rsidRDefault="00691AC9" w:rsidP="00E079F0">
            <w:pPr>
              <w:spacing w:line="360" w:lineRule="auto"/>
              <w:rPr>
                <w:rFonts w:ascii="Source Sans Pro Light" w:hAnsi="Source Sans Pro Light"/>
              </w:rPr>
            </w:pPr>
          </w:p>
        </w:tc>
        <w:tc>
          <w:tcPr>
            <w:tcW w:w="2268" w:type="dxa"/>
          </w:tcPr>
          <w:p w14:paraId="2CC42E0B"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S</w:t>
            </w:r>
            <w:r w:rsidRPr="00E079F0">
              <w:rPr>
                <w:rFonts w:ascii="Source Sans Pro Light" w:eastAsiaTheme="minorHAnsi" w:hAnsi="Source Sans Pro Light" w:cstheme="minorBidi"/>
              </w:rPr>
              <w:t>emi-invasive techniques such as electrofishing and tissue sampling</w:t>
            </w:r>
          </w:p>
        </w:tc>
        <w:tc>
          <w:tcPr>
            <w:tcW w:w="2268" w:type="dxa"/>
          </w:tcPr>
          <w:p w14:paraId="7D272B31" w14:textId="6D24DE98"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 xml:space="preserve">Distribution and abundance. </w:t>
            </w:r>
          </w:p>
          <w:p w14:paraId="62B0F6C7" w14:textId="5FD9A8E1"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Biometric data.</w:t>
            </w:r>
          </w:p>
          <w:p w14:paraId="39F8136C"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Juvenile counts</w:t>
            </w:r>
          </w:p>
        </w:tc>
        <w:tc>
          <w:tcPr>
            <w:tcW w:w="2693" w:type="dxa"/>
          </w:tcPr>
          <w:p w14:paraId="7D0DFBFC" w14:textId="47C2BAEB"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{"citationID":"GDhFIbxA","properties":{"formattedCitation":"(Loch Lomond and the Trossachs National Park, 2016)","plainCitation":"(Loch Lomond and the Trossachs National Park, 2016)","noteIndex":0},"citationItems":[{"id":"w52rFSGD/WN0Lc0fF","uris":["http://www.mendeley.com/documents/?uuid=4ee89ac2-76fd-4d44-9b3a-f0e6a545599e","http://www.mendeley.com/documents/?uuid=65e9bc69-6a03-4737-b379-bd578e5df92e","http://www.mendeley.com/documents/?uuid=4c879ec7-7cbc-4ce9-b1b8-aa16a245f737"],"itemData":{"author":[{"dropping-particle":"","family":"Loch Lomond and the Trossachs National Park","given":"","non-dropping-particle":"","parse-names":false,"suffix":""}],"id":"ITEM-1","issued":{"date-parts":[["2016"]]},"title":"Wild park 2020","type":"report"}}],"schema":"https://github.com/citation-style-language/schema/raw/master/csl-citation.json"}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eastAsiaTheme="minorHAnsi" w:hAnsi="Source Sans Pro Light" w:cstheme="minorBidi"/>
                <w:noProof/>
              </w:rPr>
              <w:t>(Loch Lomond and the Trossachs National Park, 2016)</w:t>
            </w:r>
            <w:r w:rsidRPr="00E079F0">
              <w:rPr>
                <w:rFonts w:ascii="Source Sans Pro Light" w:eastAsiaTheme="minorHAnsi" w:hAnsi="Source Sans Pro Light" w:cstheme="minorBidi"/>
                <w:color w:val="2B579A"/>
                <w:shd w:val="clear" w:color="auto" w:fill="E6E6E6"/>
              </w:rPr>
              <w:fldChar w:fldCharType="end"/>
            </w:r>
            <w:r w:rsidRPr="00E079F0">
              <w:rPr>
                <w:rFonts w:ascii="Source Sans Pro Light" w:eastAsiaTheme="minorHAnsi" w:hAnsi="Source Sans Pro Light" w:cstheme="minorBidi"/>
              </w:rPr>
              <w:t xml:space="preserve"> </w:t>
            </w:r>
            <w:r w:rsidRPr="00E079F0">
              <w:rPr>
                <w:rFonts w:ascii="Source Sans Pro Light" w:eastAsia="Source Sans Pro" w:hAnsi="Source Sans Pro Light" w:cs="Source Sans Pro"/>
                <w:color w:val="2B579A"/>
                <w:shd w:val="clear" w:color="auto" w:fill="E6E6E6"/>
              </w:rPr>
              <w:fldChar w:fldCharType="begin" w:fldLock="1"/>
            </w:r>
            <w:r w:rsidR="0063198C" w:rsidRPr="00E079F0">
              <w:rPr>
                <w:rFonts w:ascii="Source Sans Pro Light" w:eastAsia="Source Sans Pro" w:hAnsi="Source Sans Pro Light" w:cs="Source Sans Pro"/>
              </w:rPr>
              <w:instrText xml:space="preserve"> ADDIN ZOTERO_ITEM CSL_CITATION {"citationID":"WibZH8JB","properties":{"formattedCitation":"(Malcolm et al., 2020)","plainCitation":"(Malcolm et al., 2020)","noteIndex":0},"citationItems":[{"id":"w52rFSGD/burZA3pj","uris":["http://www.mendeley.com/documents/?uuid=b1189a6f-62a2-31df-b400-fe45d5c21c33","http://www.mendeley.com/documents/?uuid=5122ab85-630e-4682-b18c-3ab6fe71c695"],"itemData":{"DOI":"10.7489/12321-1","author":[{"dropping-particle":"","family":"Malcolm","given":"I A","non-dropping-particle":"","parse-names":false,"suffix":""},{"dropping-particle":"","family":"Millidine","given":"J","non-dropping-particle":"","parse-names":false,"suffix":""},{"dropping-particle":"","family":"Jackson","given":"F L","non-dropping-particle":"","parse-names":false,"suffix":""},{"dropping-particle":"","family":"Glover","given":"R S","non-dropping-particle":"","parse-names":false,"suffix":""},{"dropping-particle":"","family":"Fryer","given":"R J","non-dropping-particle":"","parse-names":false,"suffix":""}],"id":"ITEM-1","issued":{"date-parts":[["2020"]]},"title":"The National Electrofishing Programme for Scotland (NEPS) 2019","type":"report"}}],"schema":"https://github.com/citation-style-language/schema/raw/master/csl-citation.json"} </w:instrText>
            </w:r>
            <w:r w:rsidRPr="00E079F0">
              <w:rPr>
                <w:rFonts w:ascii="Source Sans Pro Light" w:eastAsia="Source Sans Pro" w:hAnsi="Source Sans Pro Light" w:cs="Source Sans Pro"/>
                <w:color w:val="2B579A"/>
                <w:shd w:val="clear" w:color="auto" w:fill="E6E6E6"/>
              </w:rPr>
              <w:fldChar w:fldCharType="separate"/>
            </w:r>
            <w:r w:rsidR="00C5133D" w:rsidRPr="00E079F0">
              <w:rPr>
                <w:rFonts w:ascii="Source Sans Pro Light" w:hAnsi="Source Sans Pro Light"/>
              </w:rPr>
              <w:t>(Malcolm et al., 2020)</w:t>
            </w:r>
            <w:r w:rsidRPr="00E079F0">
              <w:rPr>
                <w:rFonts w:ascii="Source Sans Pro Light" w:eastAsia="Source Sans Pro" w:hAnsi="Source Sans Pro Light" w:cs="Source Sans Pro"/>
                <w:color w:val="2B579A"/>
                <w:shd w:val="clear" w:color="auto" w:fill="E6E6E6"/>
              </w:rPr>
              <w:fldChar w:fldCharType="end"/>
            </w:r>
          </w:p>
        </w:tc>
      </w:tr>
      <w:tr w:rsidR="00691AC9" w:rsidRPr="00E079F0" w14:paraId="3C2C3C50" w14:textId="77777777" w:rsidTr="003B1549">
        <w:trPr>
          <w:cantSplit/>
          <w:trHeight w:val="1003"/>
        </w:trPr>
        <w:tc>
          <w:tcPr>
            <w:tcW w:w="1365" w:type="dxa"/>
            <w:vMerge/>
          </w:tcPr>
          <w:p w14:paraId="4AECD77B" w14:textId="77777777" w:rsidR="00691AC9" w:rsidRPr="00E079F0" w:rsidRDefault="00691AC9" w:rsidP="00E079F0">
            <w:pPr>
              <w:spacing w:line="360" w:lineRule="auto"/>
            </w:pPr>
          </w:p>
        </w:tc>
        <w:tc>
          <w:tcPr>
            <w:tcW w:w="1873" w:type="dxa"/>
          </w:tcPr>
          <w:p w14:paraId="7B137414" w14:textId="2FB1AF4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SeaMonitor project</w:t>
            </w:r>
          </w:p>
        </w:tc>
        <w:tc>
          <w:tcPr>
            <w:tcW w:w="1577" w:type="dxa"/>
          </w:tcPr>
          <w:p w14:paraId="345920C6" w14:textId="30ACFF19"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Northern Ireland and Scotland (Clyde Sea area –Endrick Water)</w:t>
            </w:r>
          </w:p>
        </w:tc>
        <w:tc>
          <w:tcPr>
            <w:tcW w:w="2835" w:type="dxa"/>
            <w:vMerge/>
          </w:tcPr>
          <w:p w14:paraId="5A4B08FF" w14:textId="77777777" w:rsidR="00691AC9" w:rsidRPr="00E079F0" w:rsidRDefault="00691AC9" w:rsidP="00E079F0">
            <w:pPr>
              <w:spacing w:line="360" w:lineRule="auto"/>
              <w:rPr>
                <w:rFonts w:ascii="Source Sans Pro Light" w:hAnsi="Source Sans Pro Light"/>
              </w:rPr>
            </w:pPr>
          </w:p>
        </w:tc>
        <w:tc>
          <w:tcPr>
            <w:tcW w:w="2268" w:type="dxa"/>
          </w:tcPr>
          <w:p w14:paraId="0BA4F9E7"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Acoustic tagging</w:t>
            </w:r>
          </w:p>
        </w:tc>
        <w:tc>
          <w:tcPr>
            <w:tcW w:w="2268" w:type="dxa"/>
          </w:tcPr>
          <w:p w14:paraId="5313CF89" w14:textId="62DE08E9"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Migration route and speed.</w:t>
            </w:r>
          </w:p>
          <w:p w14:paraId="3A0D9296"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survival</w:t>
            </w:r>
          </w:p>
        </w:tc>
        <w:tc>
          <w:tcPr>
            <w:tcW w:w="2693" w:type="dxa"/>
          </w:tcPr>
          <w:p w14:paraId="35BD59D6" w14:textId="6A8FD183"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Source Sans Pro" w:hAnsi="Source Sans Pro Light" w:cs="Source Sans Pro"/>
                <w:color w:val="2B579A"/>
                <w:shd w:val="clear" w:color="auto" w:fill="E6E6E6"/>
              </w:rPr>
              <w:fldChar w:fldCharType="begin" w:fldLock="1"/>
            </w:r>
            <w:r w:rsidR="0063198C" w:rsidRPr="00E079F0">
              <w:rPr>
                <w:rFonts w:ascii="Source Sans Pro Light" w:eastAsia="Source Sans Pro" w:hAnsi="Source Sans Pro Light" w:cs="Source Sans Pro"/>
              </w:rPr>
              <w:instrText xml:space="preserve"> ADDIN ZOTERO_ITEM CSL_CITATION {"citationID":"6htEbli5","properties":{"formattedCitation":"(Lilly et al., 2020)","plainCitation":"(Lilly et al., 2020)","noteIndex":0},"citationItems":[{"id":"w52rFSGD/uEnOzdDp","uris":["http://www.mendeley.com/documents/?uuid=dde5f333-6fa0-3ddc-9101-0d0bfd84aca3","http://www.mendeley.com/documents/?uuid=e7c601ae-933b-4ac8-ac46-319ba02aef0b"],"itemData":{"abstract":"Background The SeaMonitor project aims to understand aspects of migratory behaviour and survival of diadromous fish species (Atlantic salmon Salmo salar and Sea trout Salmo trutta) in the marine environment to inform the development of marine management plans. This work is carried out by project partners i.e. University of Glasgow, Loughs Agency, AFBI and the Irish Marine Institute by utilising state-of the-art technology (acoustic telemetry) to track the animal's movements under water. In 2020, due to COVID-19 and associated restrictions, the capacity of each partner to undertake field work was differentially affected dependent on local government restrictions and the classification of some partner personnel as key workers and others from different institutions as not. As a result, sample sizes of smolts tagged and receivers deployed differ substantially among project partners and from what SeaMonitor had originally envisaged. In 2020, a total of 261 fish (n=4 Sea trout and n= 257 Salmon) were tagged with Vemco V7 acoustic transmitters. The tags were implanted following institutionally approved animal welfare standards and performed by experienced and licenced fish surgeons to minimize any potential negative effects on the studied animals.","author":[{"dropping-particle":"","family":"Lilly","given":"Jessie","non-dropping-particle":"","parse-names":false,"suffix":""},{"dropping-particle":"","family":"Honkanen","given":"Hannele","non-dropping-particle":"","parse-names":false,"suffix":""},{"dropping-particle":"","family":"Adams","given":"Colin","non-dropping-particle":"","parse-names":false,"suffix":""}],"id":"ITEM-1","issued":{"date-parts":[["2020"]]},"number-of-pages":"10-13","title":"SeaMonitor Annual Report 2020 - The Clyde System","type":"report"}}],"schema":"https://github.com/citation-style-language/schema/raw/master/csl-citation.json"} </w:instrText>
            </w:r>
            <w:r w:rsidRPr="00E079F0">
              <w:rPr>
                <w:rFonts w:ascii="Source Sans Pro Light" w:eastAsia="Source Sans Pro" w:hAnsi="Source Sans Pro Light" w:cs="Source Sans Pro"/>
                <w:color w:val="2B579A"/>
                <w:shd w:val="clear" w:color="auto" w:fill="E6E6E6"/>
              </w:rPr>
              <w:fldChar w:fldCharType="separate"/>
            </w:r>
            <w:r w:rsidR="00C5133D" w:rsidRPr="00E079F0">
              <w:rPr>
                <w:rFonts w:ascii="Source Sans Pro Light" w:hAnsi="Source Sans Pro Light"/>
              </w:rPr>
              <w:t>(Lilly et al., 2020)</w:t>
            </w:r>
            <w:r w:rsidRPr="00E079F0">
              <w:rPr>
                <w:rFonts w:ascii="Source Sans Pro Light" w:eastAsia="Source Sans Pro" w:hAnsi="Source Sans Pro Light" w:cs="Source Sans Pro"/>
                <w:color w:val="2B579A"/>
                <w:shd w:val="clear" w:color="auto" w:fill="E6E6E6"/>
              </w:rPr>
              <w:fldChar w:fldCharType="end"/>
            </w:r>
          </w:p>
        </w:tc>
      </w:tr>
      <w:tr w:rsidR="00691AC9" w:rsidRPr="00E079F0" w14:paraId="3D48CE55" w14:textId="77777777" w:rsidTr="003B1549">
        <w:trPr>
          <w:cantSplit/>
          <w:trHeight w:val="892"/>
        </w:trPr>
        <w:tc>
          <w:tcPr>
            <w:tcW w:w="1365" w:type="dxa"/>
            <w:vMerge/>
          </w:tcPr>
          <w:p w14:paraId="08128D2D" w14:textId="77777777" w:rsidR="00691AC9" w:rsidRPr="00E079F0" w:rsidRDefault="00691AC9" w:rsidP="00E079F0">
            <w:pPr>
              <w:spacing w:line="360" w:lineRule="auto"/>
            </w:pPr>
          </w:p>
        </w:tc>
        <w:tc>
          <w:tcPr>
            <w:tcW w:w="1873" w:type="dxa"/>
            <w:vMerge w:val="restart"/>
          </w:tcPr>
          <w:p w14:paraId="4ABEAF18"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The Redd counting project, Forth Rivers Trust</w:t>
            </w:r>
          </w:p>
        </w:tc>
        <w:tc>
          <w:tcPr>
            <w:tcW w:w="1577" w:type="dxa"/>
            <w:vMerge w:val="restart"/>
          </w:tcPr>
          <w:p w14:paraId="10500AF5"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LLTNP- River Teith</w:t>
            </w:r>
          </w:p>
        </w:tc>
        <w:tc>
          <w:tcPr>
            <w:tcW w:w="2835" w:type="dxa"/>
            <w:vMerge/>
          </w:tcPr>
          <w:p w14:paraId="69C1074F" w14:textId="77777777" w:rsidR="00691AC9" w:rsidRPr="00E079F0" w:rsidRDefault="00691AC9" w:rsidP="00E079F0">
            <w:pPr>
              <w:spacing w:line="360" w:lineRule="auto"/>
              <w:rPr>
                <w:rFonts w:ascii="Source Sans Pro Light" w:hAnsi="Source Sans Pro Light"/>
              </w:rPr>
            </w:pPr>
          </w:p>
        </w:tc>
        <w:tc>
          <w:tcPr>
            <w:tcW w:w="2268" w:type="dxa"/>
          </w:tcPr>
          <w:p w14:paraId="2D424548" w14:textId="77777777"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rPr>
              <w:t>Redd counting</w:t>
            </w:r>
          </w:p>
        </w:tc>
        <w:tc>
          <w:tcPr>
            <w:tcW w:w="2268" w:type="dxa"/>
          </w:tcPr>
          <w:p w14:paraId="62689DFE" w14:textId="17355E11"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Trout and salmon counts.</w:t>
            </w:r>
          </w:p>
          <w:p w14:paraId="6281F403" w14:textId="77777777" w:rsidR="00691AC9" w:rsidRPr="00E079F0" w:rsidRDefault="00691AC9" w:rsidP="00E079F0">
            <w:pPr>
              <w:spacing w:line="360" w:lineRule="auto"/>
              <w:rPr>
                <w:rFonts w:ascii="Source Sans Pro Light" w:eastAsiaTheme="minorHAnsi" w:hAnsi="Source Sans Pro Light" w:cstheme="minorBidi"/>
              </w:rPr>
            </w:pPr>
          </w:p>
        </w:tc>
        <w:tc>
          <w:tcPr>
            <w:tcW w:w="2693" w:type="dxa"/>
          </w:tcPr>
          <w:p w14:paraId="2E7AEFA8" w14:textId="2CB62E05"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{"citationID":"yVSTj7sH","properties":{"formattedCitation":"(Forth District Salmon Fishery Board, 2019; Loch Lomond and the Trossachs National Park, 2016)","plainCitation":"(Forth District Salmon Fishery Board, 2019; Loch Lomond and the Trossachs National Park, 2016)","noteIndex":0},"citationItems":[{"id":"w52rFSGD/Y7pknzOo","uris":["http://www.mendeley.com/documents/?uuid=c5931617-5d6d-334a-ac46-913d64ff6e72","http://www.mendeley.com/documents/?uuid=492305c8-aedc-4933-834d-bf4efa0eb35b"],"itemData":{"author":[{"dropping-particle":"","family":"Forth District Salmon Fishery Board","given":"","non-dropping-particle":"","parse-names":false,"suffix":""}],"id":"ITEM-1","issued":{"date-parts":[["2019"]]},"title":"Forth District Salmon Fishery Board Annual Report 2019","type":"report"}},{"id":"w52rFSGD/WN0Lc0fF","uris":["http://www.mendeley.com/documents/?uuid=4ee89ac2-76fd-4d44-9b3a-f0e6a545599e","http://www.mendeley.com/documents/?uuid=65e9bc69-6a03-4737-b379-bd578e5df92e","http://www.mendeley.com/documents/?uuid=4c879ec7-7cbc-4ce9-b1b8-aa16a245f737"],"itemData":{"author":[{"dropping-particle":"","family":"Loch Lomond and the Trossachs National Park","given":"","non-dropping-particle":"","parse-names":false,"suffix":""}],"id":"ITEM-2","issued":{"date-parts":[["2016"]]},"title":"Wild park 2020","type":"report"}}],"schema":"https://github.com/citation-style-language/schema/raw/master/csl-citation.json"}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(Forth District Salmon Fishery Board, 2019; Loch Lomond and the Trossachs National Park, 2016)</w:t>
            </w:r>
            <w:r w:rsidRPr="00E079F0">
              <w:rPr>
                <w:rFonts w:ascii="Source Sans Pro Light" w:eastAsiaTheme="minorHAnsi" w:hAnsi="Source Sans Pro Light" w:cstheme="minorBidi"/>
                <w:color w:val="2B579A"/>
                <w:shd w:val="clear" w:color="auto" w:fill="E6E6E6"/>
              </w:rPr>
              <w:fldChar w:fldCharType="end"/>
            </w:r>
            <w:r w:rsidRPr="00E079F0">
              <w:rPr>
                <w:rFonts w:ascii="Source Sans Pro Light" w:eastAsiaTheme="minorHAnsi" w:hAnsi="Source Sans Pro Light" w:cstheme="minorBidi"/>
              </w:rPr>
              <w:t xml:space="preserve"> </w:t>
            </w:r>
          </w:p>
        </w:tc>
      </w:tr>
      <w:tr w:rsidR="00691AC9" w:rsidRPr="00E079F0" w14:paraId="0BA10503" w14:textId="77777777" w:rsidTr="003B1549">
        <w:trPr>
          <w:cantSplit/>
          <w:trHeight w:val="848"/>
        </w:trPr>
        <w:tc>
          <w:tcPr>
            <w:tcW w:w="1365" w:type="dxa"/>
            <w:vMerge/>
          </w:tcPr>
          <w:p w14:paraId="2D20659A" w14:textId="77777777" w:rsidR="00691AC9" w:rsidRPr="00E079F0" w:rsidRDefault="00691AC9" w:rsidP="00E079F0">
            <w:pPr>
              <w:spacing w:line="360" w:lineRule="auto"/>
            </w:pPr>
          </w:p>
        </w:tc>
        <w:tc>
          <w:tcPr>
            <w:tcW w:w="1873" w:type="dxa"/>
            <w:vMerge/>
          </w:tcPr>
          <w:p w14:paraId="4EE68CCD" w14:textId="77777777" w:rsidR="00691AC9" w:rsidRPr="00E079F0" w:rsidRDefault="00691AC9" w:rsidP="00E079F0">
            <w:pPr>
              <w:spacing w:line="360" w:lineRule="auto"/>
              <w:rPr>
                <w:rFonts w:ascii="Source Sans Pro Light" w:hAnsi="Source Sans Pro Light"/>
              </w:rPr>
            </w:pPr>
          </w:p>
        </w:tc>
        <w:tc>
          <w:tcPr>
            <w:tcW w:w="1577" w:type="dxa"/>
            <w:vMerge/>
          </w:tcPr>
          <w:p w14:paraId="7DB475BA" w14:textId="77777777" w:rsidR="00691AC9" w:rsidRPr="00E079F0" w:rsidRDefault="00691AC9" w:rsidP="00E079F0">
            <w:pPr>
              <w:spacing w:line="360" w:lineRule="auto"/>
              <w:rPr>
                <w:rFonts w:ascii="Source Sans Pro Light" w:hAnsi="Source Sans Pro Light"/>
              </w:rPr>
            </w:pPr>
          </w:p>
        </w:tc>
        <w:tc>
          <w:tcPr>
            <w:tcW w:w="2835" w:type="dxa"/>
            <w:vMerge/>
          </w:tcPr>
          <w:p w14:paraId="0F1557EF" w14:textId="77777777" w:rsidR="00691AC9" w:rsidRPr="00E079F0" w:rsidRDefault="00691AC9" w:rsidP="00E079F0">
            <w:pPr>
              <w:spacing w:line="360" w:lineRule="auto"/>
              <w:rPr>
                <w:rFonts w:ascii="Source Sans Pro Light" w:hAnsi="Source Sans Pro Light"/>
              </w:rPr>
            </w:pPr>
          </w:p>
        </w:tc>
        <w:tc>
          <w:tcPr>
            <w:tcW w:w="2268" w:type="dxa"/>
          </w:tcPr>
          <w:p w14:paraId="40DB2CF0"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 xml:space="preserve">Habitat walkover surveys </w:t>
            </w:r>
          </w:p>
        </w:tc>
        <w:tc>
          <w:tcPr>
            <w:tcW w:w="2268" w:type="dxa"/>
          </w:tcPr>
          <w:p w14:paraId="3357C71C"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Morphological information on habitat quality in river systems</w:t>
            </w:r>
          </w:p>
        </w:tc>
        <w:tc>
          <w:tcPr>
            <w:tcW w:w="2693" w:type="dxa"/>
          </w:tcPr>
          <w:p w14:paraId="497E416E" w14:textId="5344373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{"citationID":"Hfb9Mshc","properties":{"formattedCitation":"(Forth District Salmon Fishery Board, 2019; Loch Lomond and the Trossachs National Park, 2016)","plainCitation":"(Forth District Salmon Fishery Board, 2019; Loch Lomond and the Trossachs National Park, 2016)","noteIndex":0},"citationItems":[{"id":"w52rFSGD/Y7pknzOo","uris":["http://www.mendeley.com/documents/?uuid=c5931617-5d6d-334a-ac46-913d64ff6e72","http://www.mendeley.com/documents/?uuid=492305c8-aedc-4933-834d-bf4efa0eb35b"],"itemData":{"author":[{"dropping-particle":"","family":"Forth District Salmon Fishery Board","given":"","non-dropping-particle":"","parse-names":false,"suffix":""}],"id":"ITEM-1","issued":{"date-parts":[["2019"]]},"title":"Forth District Salmon Fishery Board Annual Report 2019","type":"report"}},{"id":"w52rFSGD/WN0Lc0fF","uris":["http://www.mendeley.com/documents/?uuid=4ee89ac2-76fd-4d44-9b3a-f0e6a545599e","http://www.mendeley.com/documents/?uuid=65e9bc69-6a03-4737-b379-bd578e5df92e","http://www.mendeley.com/documents/?uuid=4c879ec7-7cbc-4ce9-b1b8-aa16a245f737"],"itemData":{"author":[{"dropping-particle":"","family":"Loch Lomond and the Trossachs National Park","given":"","non-dropping-particle":"","parse-names":false,"suffix":""}],"id":"ITEM-2","issued":{"date-parts":[["2016"]]},"title":"Wild park 2020","type":"report"}}],"schema":"https://github.com/citation-style-language/schema/raw/master/csl-citation.json"}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(Forth District Salmon Fishery Board, 2019; Loch Lomond and the Trossachs National Park, 2016)</w:t>
            </w:r>
            <w:r w:rsidRPr="00E079F0">
              <w:rPr>
                <w:rFonts w:ascii="Source Sans Pro Light" w:eastAsiaTheme="minorHAnsi" w:hAnsi="Source Sans Pro Light" w:cstheme="minorBidi"/>
                <w:color w:val="2B579A"/>
                <w:shd w:val="clear" w:color="auto" w:fill="E6E6E6"/>
              </w:rPr>
              <w:fldChar w:fldCharType="end"/>
            </w:r>
          </w:p>
        </w:tc>
      </w:tr>
      <w:tr w:rsidR="00691AC9" w:rsidRPr="00E079F0" w14:paraId="529AB427" w14:textId="77777777" w:rsidTr="003B1549">
        <w:trPr>
          <w:cantSplit/>
          <w:trHeight w:val="1524"/>
        </w:trPr>
        <w:tc>
          <w:tcPr>
            <w:tcW w:w="1365" w:type="dxa"/>
            <w:vMerge/>
          </w:tcPr>
          <w:p w14:paraId="3B49F4B8" w14:textId="77777777" w:rsidR="00691AC9" w:rsidRPr="00E079F0" w:rsidRDefault="00691AC9" w:rsidP="00E079F0">
            <w:pPr>
              <w:spacing w:line="360" w:lineRule="auto"/>
            </w:pPr>
          </w:p>
        </w:tc>
        <w:tc>
          <w:tcPr>
            <w:tcW w:w="1873" w:type="dxa"/>
            <w:vMerge w:val="restart"/>
          </w:tcPr>
          <w:p w14:paraId="1F3E0C44" w14:textId="750E810F"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Water Classification Hub; Water Environment Hub.</w:t>
            </w:r>
          </w:p>
          <w:p w14:paraId="2A6942E1"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lastRenderedPageBreak/>
              <w:t>Water Framework Directive (WFD)</w:t>
            </w:r>
          </w:p>
        </w:tc>
        <w:tc>
          <w:tcPr>
            <w:tcW w:w="1577" w:type="dxa"/>
            <w:vMerge w:val="restart"/>
          </w:tcPr>
          <w:p w14:paraId="233771BB"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lastRenderedPageBreak/>
              <w:t>Scotland Wide, multiple locations within LLTNP</w:t>
            </w:r>
          </w:p>
        </w:tc>
        <w:tc>
          <w:tcPr>
            <w:tcW w:w="2835" w:type="dxa"/>
          </w:tcPr>
          <w:p w14:paraId="2112CB0F" w14:textId="77777777" w:rsidR="00691AC9" w:rsidRPr="00E079F0" w:rsidRDefault="00691AC9" w:rsidP="00E079F0">
            <w:pPr>
              <w:spacing w:line="360" w:lineRule="auto"/>
              <w:rPr>
                <w:rFonts w:ascii="Source Sans Pro Light" w:hAnsi="Source Sans Pro Light"/>
              </w:rPr>
            </w:pPr>
            <w:r w:rsidRPr="00E079F0">
              <w:rPr>
                <w:rFonts w:ascii="Source Sans Pro Light" w:hAnsi="Source Sans Pro Light"/>
              </w:rPr>
              <w:t xml:space="preserve">Freshwater macroinvertebrates </w:t>
            </w:r>
          </w:p>
        </w:tc>
        <w:tc>
          <w:tcPr>
            <w:tcW w:w="2268" w:type="dxa"/>
          </w:tcPr>
          <w:p w14:paraId="6904B3CC" w14:textId="77777777"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rPr>
              <w:t xml:space="preserve">3-minute kick sample </w:t>
            </w:r>
            <w:r w:rsidRPr="00E079F0">
              <w:rPr>
                <w:rFonts w:ascii="Source Sans Pro Light" w:hAnsi="Source Sans Pro Light"/>
              </w:rPr>
              <w:t>to capture</w:t>
            </w:r>
            <w:r w:rsidRPr="00E079F0">
              <w:rPr>
                <w:rFonts w:ascii="Source Sans Pro Light" w:eastAsiaTheme="minorHAnsi" w:hAnsi="Source Sans Pro Light" w:cstheme="minorBidi"/>
              </w:rPr>
              <w:t xml:space="preserve"> a representative sample of benthic macroinvertebrates from riffles in rivers</w:t>
            </w:r>
            <w:r w:rsidRPr="00E079F0">
              <w:rPr>
                <w:rFonts w:ascii="Source Sans Pro Light" w:hAnsi="Source Sans Pro Light"/>
              </w:rPr>
              <w:t xml:space="preserve">. </w:t>
            </w:r>
          </w:p>
        </w:tc>
        <w:tc>
          <w:tcPr>
            <w:tcW w:w="2268" w:type="dxa"/>
          </w:tcPr>
          <w:p w14:paraId="74727F89" w14:textId="60F9084E"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Family level and species level data on macroinvertebrates – distribution and abundance.</w:t>
            </w:r>
          </w:p>
          <w:p w14:paraId="67939038" w14:textId="77777777" w:rsidR="00691AC9" w:rsidRPr="00E079F0" w:rsidRDefault="00691AC9"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Water quality indices</w:t>
            </w:r>
          </w:p>
        </w:tc>
        <w:tc>
          <w:tcPr>
            <w:tcW w:w="2693" w:type="dxa"/>
            <w:vMerge w:val="restart"/>
          </w:tcPr>
          <w:p w14:paraId="2310B273" w14:textId="1CF6F6F0" w:rsidR="00691AC9" w:rsidRPr="00E079F0" w:rsidRDefault="00691AC9" w:rsidP="00E079F0">
            <w:pPr>
              <w:spacing w:line="360" w:lineRule="auto"/>
              <w:rPr>
                <w:rFonts w:ascii="Source Sans Pro Light" w:hAnsi="Source Sans Pro Light"/>
              </w:rPr>
            </w:pP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{"citationID":"ZOl24Jo0","properties":{"formattedCitation":"(Scottish Environment Protection Agency, 2017)","plainCitation":"(Scottish Environment Protection Agency, 2017)","noteIndex":0},"citationItems":[{"id":"w52rFSGD/2wwNB3R5","uris":["http://www.mendeley.com/documents/?uuid=400095e5-7748-3316-87f5-e8089c5859db","http://www.mendeley.com/documents/?uuid=cdf8cedb-d011-455d-8115-4b973b6e16db"],"itemData":{"URL":"https://registry.nbnatlas.org/public/show/dr218","accessed":{"date-parts":[["2021","6","21"]]},"author":[{"dropping-particle":"","family":"Scottish Environment Protection Agency","given":"","non-dropping-particle":"","parse-names":false,"suffix":""}],"id":"ITEM-1","issued":{"date-parts":[["2017"]]},"title":"Scottish river macro-invertebrate records from 2007 collected by SEPA","type":"webpage"}}],"schema":"https://github.com/citation-style-language/schema/raw/master/csl-citation.json"}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(Scottish Environment Protection Agency, 2017)</w:t>
            </w:r>
            <w:r w:rsidRPr="00E079F0">
              <w:rPr>
                <w:rFonts w:ascii="Source Sans Pro Light" w:eastAsiaTheme="minorHAnsi" w:hAnsi="Source Sans Pro Light" w:cstheme="minorBidi"/>
                <w:color w:val="2B579A"/>
                <w:shd w:val="clear" w:color="auto" w:fill="E6E6E6"/>
              </w:rPr>
              <w:fldChar w:fldCharType="end"/>
            </w:r>
          </w:p>
        </w:tc>
      </w:tr>
      <w:tr w:rsidR="00226941" w:rsidRPr="00E079F0" w14:paraId="1AACD04B" w14:textId="77777777" w:rsidTr="003B1549">
        <w:trPr>
          <w:cantSplit/>
          <w:trHeight w:val="1275"/>
        </w:trPr>
        <w:tc>
          <w:tcPr>
            <w:tcW w:w="1365" w:type="dxa"/>
            <w:vMerge/>
          </w:tcPr>
          <w:p w14:paraId="13FE15DC" w14:textId="77777777" w:rsidR="00226941" w:rsidRPr="00E079F0" w:rsidRDefault="00226941" w:rsidP="00E079F0">
            <w:pPr>
              <w:spacing w:line="360" w:lineRule="auto"/>
            </w:pPr>
          </w:p>
        </w:tc>
        <w:tc>
          <w:tcPr>
            <w:tcW w:w="1873" w:type="dxa"/>
            <w:vMerge/>
          </w:tcPr>
          <w:p w14:paraId="15995CA9" w14:textId="77777777" w:rsidR="00226941" w:rsidRPr="00E079F0" w:rsidRDefault="00226941" w:rsidP="00E079F0">
            <w:pPr>
              <w:spacing w:line="360" w:lineRule="auto"/>
              <w:rPr>
                <w:rFonts w:ascii="Source Sans Pro Light" w:hAnsi="Source Sans Pro Light"/>
              </w:rPr>
            </w:pPr>
          </w:p>
        </w:tc>
        <w:tc>
          <w:tcPr>
            <w:tcW w:w="1577" w:type="dxa"/>
            <w:vMerge/>
          </w:tcPr>
          <w:p w14:paraId="37847AAA" w14:textId="77777777" w:rsidR="00226941" w:rsidRPr="00E079F0" w:rsidRDefault="00226941" w:rsidP="00E079F0">
            <w:pPr>
              <w:spacing w:line="360" w:lineRule="auto"/>
              <w:rPr>
                <w:rFonts w:ascii="Source Sans Pro Light" w:hAnsi="Source Sans Pro Light"/>
              </w:rPr>
            </w:pPr>
          </w:p>
        </w:tc>
        <w:tc>
          <w:tcPr>
            <w:tcW w:w="2835" w:type="dxa"/>
          </w:tcPr>
          <w:p w14:paraId="7062993B"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Aquatic macrophytes (Bryophytes)</w:t>
            </w:r>
          </w:p>
          <w:p w14:paraId="119D6599" w14:textId="77777777" w:rsidR="00226941" w:rsidRPr="00E079F0" w:rsidRDefault="00226941" w:rsidP="00E079F0">
            <w:pPr>
              <w:spacing w:line="360" w:lineRule="auto"/>
              <w:rPr>
                <w:rFonts w:ascii="Source Sans Pro Light" w:hAnsi="Source Sans Pro Light"/>
              </w:rPr>
            </w:pPr>
          </w:p>
        </w:tc>
        <w:tc>
          <w:tcPr>
            <w:tcW w:w="2268" w:type="dxa"/>
          </w:tcPr>
          <w:p w14:paraId="5E4F471E"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Routine monitoring of circa 250 rivers and 40 lochs for macrophytes by trained surveyors; identifications verified by specialists in the Royal Botanic Garden Edinburgh</w:t>
            </w:r>
          </w:p>
        </w:tc>
        <w:tc>
          <w:tcPr>
            <w:tcW w:w="2268" w:type="dxa"/>
          </w:tcPr>
          <w:p w14:paraId="22682E01"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Presence records of bryophytes</w:t>
            </w:r>
          </w:p>
        </w:tc>
        <w:tc>
          <w:tcPr>
            <w:tcW w:w="2693" w:type="dxa"/>
            <w:vMerge/>
          </w:tcPr>
          <w:p w14:paraId="11B9A99E" w14:textId="77777777" w:rsidR="00226941" w:rsidRPr="00E079F0" w:rsidRDefault="00226941" w:rsidP="00E079F0">
            <w:pPr>
              <w:spacing w:line="360" w:lineRule="auto"/>
              <w:rPr>
                <w:rFonts w:ascii="Source Sans Pro Light" w:eastAsiaTheme="minorHAnsi" w:hAnsi="Source Sans Pro Light" w:cstheme="minorBidi"/>
              </w:rPr>
            </w:pPr>
          </w:p>
        </w:tc>
      </w:tr>
      <w:tr w:rsidR="00226941" w:rsidRPr="00E079F0" w14:paraId="05F8C750" w14:textId="77777777" w:rsidTr="003B1549">
        <w:trPr>
          <w:cantSplit/>
          <w:trHeight w:val="916"/>
        </w:trPr>
        <w:tc>
          <w:tcPr>
            <w:tcW w:w="1365" w:type="dxa"/>
            <w:vMerge/>
          </w:tcPr>
          <w:p w14:paraId="72BF8211" w14:textId="77777777" w:rsidR="00226941" w:rsidRPr="00E079F0" w:rsidRDefault="00226941" w:rsidP="00E079F0">
            <w:pPr>
              <w:spacing w:line="360" w:lineRule="auto"/>
            </w:pPr>
          </w:p>
        </w:tc>
        <w:tc>
          <w:tcPr>
            <w:tcW w:w="1873" w:type="dxa"/>
            <w:vMerge/>
          </w:tcPr>
          <w:p w14:paraId="37EDC88D" w14:textId="77777777" w:rsidR="00226941" w:rsidRPr="00E079F0" w:rsidRDefault="00226941" w:rsidP="00E079F0">
            <w:pPr>
              <w:spacing w:line="360" w:lineRule="auto"/>
              <w:rPr>
                <w:rFonts w:ascii="Source Sans Pro Light" w:hAnsi="Source Sans Pro Light" w:cstheme="minorBidi"/>
                <w:lang w:eastAsia="en-US"/>
              </w:rPr>
            </w:pPr>
          </w:p>
        </w:tc>
        <w:tc>
          <w:tcPr>
            <w:tcW w:w="1577" w:type="dxa"/>
            <w:vMerge/>
          </w:tcPr>
          <w:p w14:paraId="3833A529" w14:textId="77777777" w:rsidR="00226941" w:rsidRPr="00E079F0" w:rsidRDefault="00226941" w:rsidP="00E079F0">
            <w:pPr>
              <w:spacing w:line="360" w:lineRule="auto"/>
              <w:rPr>
                <w:rFonts w:ascii="Source Sans Pro Light" w:hAnsi="Source Sans Pro Light"/>
              </w:rPr>
            </w:pPr>
          </w:p>
        </w:tc>
        <w:tc>
          <w:tcPr>
            <w:tcW w:w="2835" w:type="dxa"/>
          </w:tcPr>
          <w:p w14:paraId="6CAF6D17" w14:textId="0897B937" w:rsidR="00226941" w:rsidRPr="00E079F0" w:rsidRDefault="00226941" w:rsidP="00E079F0">
            <w:pPr>
              <w:spacing w:line="360" w:lineRule="auto"/>
              <w:rPr>
                <w:rFonts w:ascii="Source Sans Pro Light" w:eastAsiaTheme="minorEastAsia" w:hAnsi="Source Sans Pro Light" w:cstheme="minorBidi"/>
              </w:rPr>
            </w:pPr>
            <w:r w:rsidRPr="00E079F0">
              <w:rPr>
                <w:rFonts w:ascii="Source Sans Pro Light" w:eastAsiaTheme="minorEastAsia" w:hAnsi="Source Sans Pro Light" w:cstheme="minorBidi"/>
              </w:rPr>
              <w:t>Fish</w:t>
            </w:r>
          </w:p>
        </w:tc>
        <w:tc>
          <w:tcPr>
            <w:tcW w:w="2268" w:type="dxa"/>
          </w:tcPr>
          <w:p w14:paraId="20F8FC33" w14:textId="0EEBAE6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Fishing surveys by SEPA staff.</w:t>
            </w:r>
          </w:p>
          <w:p w14:paraId="0AEFF949" w14:textId="0F0DD0BB"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Citizen science.</w:t>
            </w:r>
          </w:p>
          <w:p w14:paraId="333B274F"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Electrofishing</w:t>
            </w:r>
          </w:p>
        </w:tc>
        <w:tc>
          <w:tcPr>
            <w:tcW w:w="2268" w:type="dxa"/>
          </w:tcPr>
          <w:p w14:paraId="0F4C1C6D" w14:textId="7D81C4D6"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of fish species in surveyed rivers.</w:t>
            </w:r>
          </w:p>
          <w:p w14:paraId="7F5FC79B" w14:textId="28FA47FB"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Fish diversity</w:t>
            </w:r>
          </w:p>
        </w:tc>
        <w:tc>
          <w:tcPr>
            <w:tcW w:w="2693" w:type="dxa"/>
            <w:vMerge/>
          </w:tcPr>
          <w:p w14:paraId="18797135" w14:textId="77777777" w:rsidR="00226941" w:rsidRPr="00E079F0" w:rsidRDefault="00226941" w:rsidP="00E079F0">
            <w:pPr>
              <w:spacing w:line="360" w:lineRule="auto"/>
              <w:rPr>
                <w:rFonts w:ascii="Source Sans Pro Light" w:eastAsiaTheme="minorHAnsi" w:hAnsi="Source Sans Pro Light" w:cstheme="minorBidi"/>
              </w:rPr>
            </w:pPr>
          </w:p>
        </w:tc>
      </w:tr>
      <w:tr w:rsidR="00226941" w:rsidRPr="00E079F0" w14:paraId="10ED70E1" w14:textId="77777777" w:rsidTr="003B1549">
        <w:trPr>
          <w:cantSplit/>
          <w:trHeight w:val="916"/>
        </w:trPr>
        <w:tc>
          <w:tcPr>
            <w:tcW w:w="1365" w:type="dxa"/>
            <w:vMerge/>
          </w:tcPr>
          <w:p w14:paraId="30CB385C" w14:textId="77777777" w:rsidR="00226941" w:rsidRPr="00E079F0" w:rsidRDefault="00226941" w:rsidP="00E079F0">
            <w:pPr>
              <w:spacing w:line="360" w:lineRule="auto"/>
            </w:pPr>
          </w:p>
        </w:tc>
        <w:tc>
          <w:tcPr>
            <w:tcW w:w="1873" w:type="dxa"/>
          </w:tcPr>
          <w:p w14:paraId="6D125A40"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Trossachs water vole project</w:t>
            </w:r>
          </w:p>
          <w:p w14:paraId="1C4B5CCE" w14:textId="3BDFB82C" w:rsidR="00226941" w:rsidRPr="00E079F0" w:rsidRDefault="00226941" w:rsidP="00E079F0">
            <w:pPr>
              <w:spacing w:line="360" w:lineRule="auto"/>
            </w:pPr>
          </w:p>
        </w:tc>
        <w:tc>
          <w:tcPr>
            <w:tcW w:w="1577" w:type="dxa"/>
          </w:tcPr>
          <w:p w14:paraId="70D2E533" w14:textId="2CA3A24C" w:rsidR="00226941" w:rsidRPr="00E079F0" w:rsidRDefault="00226941"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LLTNP</w:t>
            </w:r>
          </w:p>
        </w:tc>
        <w:tc>
          <w:tcPr>
            <w:tcW w:w="2835" w:type="dxa"/>
          </w:tcPr>
          <w:p w14:paraId="13B1BB22"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Water vole; invasive predators (mink)</w:t>
            </w:r>
          </w:p>
          <w:p w14:paraId="50062D36" w14:textId="196D7082" w:rsidR="00226941" w:rsidRPr="00E079F0" w:rsidRDefault="00226941" w:rsidP="00E079F0">
            <w:pPr>
              <w:spacing w:line="360" w:lineRule="auto"/>
            </w:pPr>
          </w:p>
        </w:tc>
        <w:tc>
          <w:tcPr>
            <w:tcW w:w="2268" w:type="dxa"/>
          </w:tcPr>
          <w:p w14:paraId="58E6E799" w14:textId="3D3A82DB"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Annual surveys of water vole.</w:t>
            </w:r>
          </w:p>
          <w:p w14:paraId="72D754F7" w14:textId="02A3A6E4"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 xml:space="preserve">Monitoring over 90 mink rafts every two weeks for presence of native mammals. </w:t>
            </w:r>
          </w:p>
          <w:p w14:paraId="0CC32F88"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Participation of volunteers and landowners</w:t>
            </w:r>
          </w:p>
          <w:p w14:paraId="021A8E6C" w14:textId="1AE58128" w:rsidR="00226941" w:rsidRPr="00E079F0" w:rsidRDefault="00226941" w:rsidP="00E079F0">
            <w:pPr>
              <w:spacing w:line="360" w:lineRule="auto"/>
            </w:pPr>
          </w:p>
        </w:tc>
        <w:tc>
          <w:tcPr>
            <w:tcW w:w="2268" w:type="dxa"/>
          </w:tcPr>
          <w:p w14:paraId="64C5D32C" w14:textId="2B839C04" w:rsidR="00226941" w:rsidRPr="00E079F0" w:rsidRDefault="00226941"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Presence of water vole colonies and other mammals (water shrew, pine marten).</w:t>
            </w:r>
          </w:p>
          <w:p w14:paraId="0C31DBEF" w14:textId="23BCD261" w:rsidR="00226941" w:rsidRPr="00E079F0" w:rsidRDefault="00226941"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Presence of mink.</w:t>
            </w:r>
          </w:p>
          <w:p w14:paraId="5F929A17" w14:textId="77777777" w:rsidR="00226941" w:rsidRPr="00E079F0" w:rsidRDefault="00226941"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Monitor progress of water vole introductions</w:t>
            </w:r>
          </w:p>
          <w:p w14:paraId="59E04B8C" w14:textId="099B0982" w:rsidR="00226941" w:rsidRPr="00E079F0" w:rsidRDefault="00226941" w:rsidP="00E079F0">
            <w:pPr>
              <w:spacing w:line="360" w:lineRule="auto"/>
            </w:pPr>
          </w:p>
        </w:tc>
        <w:tc>
          <w:tcPr>
            <w:tcW w:w="2693" w:type="dxa"/>
          </w:tcPr>
          <w:p w14:paraId="44B8EB6A" w14:textId="77777777" w:rsidR="00226941" w:rsidRPr="00E079F0" w:rsidRDefault="00226941"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Trossachs water vole project: https://forthriverstrust.org/project/trossachs-water-vole-project/</w:t>
            </w:r>
          </w:p>
          <w:p w14:paraId="784AC6FD" w14:textId="50B84FBE" w:rsidR="00226941" w:rsidRPr="00E079F0" w:rsidRDefault="00226941" w:rsidP="00E079F0">
            <w:pPr>
              <w:spacing w:line="360" w:lineRule="auto"/>
              <w:rPr>
                <w:noProof/>
              </w:rPr>
            </w:pPr>
          </w:p>
        </w:tc>
      </w:tr>
      <w:tr w:rsidR="00226941" w:rsidRPr="00E079F0" w14:paraId="352EF2F8" w14:textId="77777777" w:rsidTr="003B1549">
        <w:trPr>
          <w:cantSplit/>
          <w:trHeight w:val="916"/>
        </w:trPr>
        <w:tc>
          <w:tcPr>
            <w:tcW w:w="1365" w:type="dxa"/>
            <w:vMerge/>
          </w:tcPr>
          <w:p w14:paraId="2EFF7063"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18876294" w14:textId="481B418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British Dragonfly Monitoring Scheme</w:t>
            </w:r>
          </w:p>
        </w:tc>
        <w:tc>
          <w:tcPr>
            <w:tcW w:w="1577" w:type="dxa"/>
            <w:shd w:val="clear" w:color="auto" w:fill="auto"/>
          </w:tcPr>
          <w:p w14:paraId="1CDD8EBA" w14:textId="4C1AE0CD"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7AB92991" w14:textId="0B762CCE"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Dragonflies</w:t>
            </w:r>
          </w:p>
        </w:tc>
        <w:tc>
          <w:tcPr>
            <w:tcW w:w="2268" w:type="dxa"/>
            <w:shd w:val="clear" w:color="auto" w:fill="auto"/>
          </w:tcPr>
          <w:p w14:paraId="2C7CA221" w14:textId="025FEA74"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Routing monitoring by volunteers of a local site using transect and point count surveys</w:t>
            </w:r>
          </w:p>
        </w:tc>
        <w:tc>
          <w:tcPr>
            <w:tcW w:w="2268" w:type="dxa"/>
            <w:shd w:val="clear" w:color="auto" w:fill="auto"/>
          </w:tcPr>
          <w:p w14:paraId="4464889B" w14:textId="6A266EB1"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of dragonflies</w:t>
            </w:r>
          </w:p>
        </w:tc>
        <w:tc>
          <w:tcPr>
            <w:tcW w:w="2693" w:type="dxa"/>
            <w:shd w:val="clear" w:color="auto" w:fill="auto"/>
          </w:tcPr>
          <w:p w14:paraId="5FD97A1F" w14:textId="7A4C0119"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https://british-dragonflies.org.uk/recording/monitoring/</w:t>
            </w:r>
          </w:p>
        </w:tc>
      </w:tr>
      <w:tr w:rsidR="00226941" w:rsidRPr="00E079F0" w14:paraId="3C65101E" w14:textId="77777777" w:rsidTr="003B1549">
        <w:trPr>
          <w:cantSplit/>
          <w:trHeight w:val="916"/>
        </w:trPr>
        <w:tc>
          <w:tcPr>
            <w:tcW w:w="1365" w:type="dxa"/>
            <w:vMerge/>
          </w:tcPr>
          <w:p w14:paraId="0F4BE4EC"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6D99F04C" w14:textId="3652EFD4"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National Amphibian and Reptile Recording Scheme (NARRS)</w:t>
            </w:r>
          </w:p>
        </w:tc>
        <w:tc>
          <w:tcPr>
            <w:tcW w:w="1577" w:type="dxa"/>
            <w:shd w:val="clear" w:color="auto" w:fill="auto"/>
          </w:tcPr>
          <w:p w14:paraId="45A48726" w14:textId="120AE603"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53E19A3D" w14:textId="243FE01E"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Amphibians</w:t>
            </w:r>
          </w:p>
        </w:tc>
        <w:tc>
          <w:tcPr>
            <w:tcW w:w="2268" w:type="dxa"/>
            <w:shd w:val="clear" w:color="auto" w:fill="auto"/>
          </w:tcPr>
          <w:p w14:paraId="10E70369" w14:textId="7D40098D"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of a pond within an allocated 1 km grid square, using visual searches, netting, torchlight surveys and bottle trapping</w:t>
            </w:r>
          </w:p>
        </w:tc>
        <w:tc>
          <w:tcPr>
            <w:tcW w:w="2268" w:type="dxa"/>
            <w:shd w:val="clear" w:color="auto" w:fill="auto"/>
          </w:tcPr>
          <w:p w14:paraId="097A802E" w14:textId="7ABAA428"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Occurrence data for amphibians</w:t>
            </w:r>
          </w:p>
        </w:tc>
        <w:tc>
          <w:tcPr>
            <w:tcW w:w="2693" w:type="dxa"/>
            <w:shd w:val="clear" w:color="auto" w:fill="auto"/>
          </w:tcPr>
          <w:p w14:paraId="3B941E8E" w14:textId="432E80FE"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http://narrs.org.uk/index.php</w:t>
            </w:r>
          </w:p>
        </w:tc>
      </w:tr>
      <w:tr w:rsidR="00226941" w:rsidRPr="00E079F0" w14:paraId="55CB2FC0" w14:textId="77777777" w:rsidTr="003B1549">
        <w:trPr>
          <w:cantSplit/>
          <w:trHeight w:val="916"/>
        </w:trPr>
        <w:tc>
          <w:tcPr>
            <w:tcW w:w="1365" w:type="dxa"/>
            <w:vMerge/>
          </w:tcPr>
          <w:p w14:paraId="3402FF5C"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720B4835" w14:textId="65082940"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BTO Wetland Bird Survey (WeBS)</w:t>
            </w:r>
          </w:p>
        </w:tc>
        <w:tc>
          <w:tcPr>
            <w:tcW w:w="1577" w:type="dxa"/>
            <w:shd w:val="clear" w:color="auto" w:fill="auto"/>
          </w:tcPr>
          <w:p w14:paraId="35DE06A6" w14:textId="1B6E23B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58520099" w14:textId="5B17F21F"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Internationally important non-breeding waterbirds</w:t>
            </w:r>
          </w:p>
        </w:tc>
        <w:tc>
          <w:tcPr>
            <w:tcW w:w="2268" w:type="dxa"/>
            <w:shd w:val="clear" w:color="auto" w:fill="auto"/>
          </w:tcPr>
          <w:p w14:paraId="5CEDD8CE" w14:textId="20BC2569"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by 3000 volunteer counters that participate in synchronised monthly counts at wetlands of all habitat types, mainly during the winter period</w:t>
            </w:r>
          </w:p>
        </w:tc>
        <w:tc>
          <w:tcPr>
            <w:tcW w:w="2268" w:type="dxa"/>
            <w:shd w:val="clear" w:color="auto" w:fill="auto"/>
          </w:tcPr>
          <w:p w14:paraId="2BA32DE7" w14:textId="71634348"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Distribution and abundance data for waterbirds</w:t>
            </w:r>
          </w:p>
        </w:tc>
        <w:tc>
          <w:tcPr>
            <w:tcW w:w="2693" w:type="dxa"/>
            <w:shd w:val="clear" w:color="auto" w:fill="auto"/>
          </w:tcPr>
          <w:p w14:paraId="2E24D34E" w14:textId="032615D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Frost, T.M., Calbrade, N.A., Birtles, G.A., Hall, C., Robinson, A.E., Wotton, S.R., Balmer, D.E. &amp; Austin, G.E. 2021. Waterbirds in the UK 2019/20: The Wetland Bird Survey. BTO, RSPB and JNCC, in association with WWT. British Trust for Ornithology, Thetford</w:t>
            </w:r>
          </w:p>
        </w:tc>
      </w:tr>
      <w:tr w:rsidR="00226941" w:rsidRPr="00E079F0" w14:paraId="5E4621D1" w14:textId="77777777" w:rsidTr="003B1549">
        <w:trPr>
          <w:cantSplit/>
          <w:trHeight w:val="916"/>
        </w:trPr>
        <w:tc>
          <w:tcPr>
            <w:tcW w:w="1365" w:type="dxa"/>
            <w:vMerge/>
          </w:tcPr>
          <w:p w14:paraId="3D8246F4"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49E8DB2D" w14:textId="1DFEF585"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BTO Heronries Census</w:t>
            </w:r>
          </w:p>
        </w:tc>
        <w:tc>
          <w:tcPr>
            <w:tcW w:w="1577" w:type="dxa"/>
            <w:shd w:val="clear" w:color="auto" w:fill="auto"/>
          </w:tcPr>
          <w:p w14:paraId="052D33B4" w14:textId="32D5A043"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32253883" w14:textId="7FD6F3DF"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Waterbirds</w:t>
            </w:r>
          </w:p>
        </w:tc>
        <w:tc>
          <w:tcPr>
            <w:tcW w:w="2268" w:type="dxa"/>
            <w:shd w:val="clear" w:color="auto" w:fill="auto"/>
          </w:tcPr>
          <w:p w14:paraId="58F5D54D" w14:textId="0906E23A"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 xml:space="preserve">Routine monitoring of heronries by volunteer counters that participate in annual counts of ‘apparently occupied nests’ of herons, egrets and other colonial waterbirds </w:t>
            </w:r>
          </w:p>
        </w:tc>
        <w:tc>
          <w:tcPr>
            <w:tcW w:w="2268" w:type="dxa"/>
            <w:shd w:val="clear" w:color="auto" w:fill="auto"/>
          </w:tcPr>
          <w:p w14:paraId="6A04D166" w14:textId="4F39F4D5"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for waterbirds</w:t>
            </w:r>
          </w:p>
        </w:tc>
        <w:tc>
          <w:tcPr>
            <w:tcW w:w="2693" w:type="dxa"/>
            <w:shd w:val="clear" w:color="auto" w:fill="auto"/>
          </w:tcPr>
          <w:p w14:paraId="55E21B82" w14:textId="768820E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https://www.bto.org/sites/default/files/heronries_summary_2020_final.pdf</w:t>
            </w:r>
          </w:p>
        </w:tc>
      </w:tr>
      <w:tr w:rsidR="00226941" w:rsidRPr="00E079F0" w14:paraId="6CF835D3" w14:textId="77777777" w:rsidTr="003B1549">
        <w:trPr>
          <w:cantSplit/>
          <w:trHeight w:val="916"/>
        </w:trPr>
        <w:tc>
          <w:tcPr>
            <w:tcW w:w="1365" w:type="dxa"/>
            <w:vMerge/>
          </w:tcPr>
          <w:p w14:paraId="6CE699F7" w14:textId="7307A43C" w:rsidR="00226941" w:rsidRPr="00E079F0" w:rsidRDefault="00226941" w:rsidP="00E079F0">
            <w:pPr>
              <w:spacing w:line="360" w:lineRule="auto"/>
              <w:rPr>
                <w:rFonts w:ascii="Source Sans Pro Light" w:hAnsi="Source Sans Pro Light"/>
              </w:rPr>
            </w:pPr>
          </w:p>
        </w:tc>
        <w:tc>
          <w:tcPr>
            <w:tcW w:w="1873" w:type="dxa"/>
            <w:shd w:val="clear" w:color="auto" w:fill="auto"/>
          </w:tcPr>
          <w:p w14:paraId="65AD8B85" w14:textId="2F8C082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 xml:space="preserve">Common Toad and Frog Surveys for PondNet </w:t>
            </w:r>
          </w:p>
        </w:tc>
        <w:tc>
          <w:tcPr>
            <w:tcW w:w="1577" w:type="dxa"/>
            <w:shd w:val="clear" w:color="auto" w:fill="auto"/>
          </w:tcPr>
          <w:p w14:paraId="4DCE51A5" w14:textId="73522ABE"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7F1F0918" w14:textId="71D19500"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Amphibians</w:t>
            </w:r>
          </w:p>
        </w:tc>
        <w:tc>
          <w:tcPr>
            <w:tcW w:w="2268" w:type="dxa"/>
            <w:shd w:val="clear" w:color="auto" w:fill="auto"/>
          </w:tcPr>
          <w:p w14:paraId="64ACDBF9" w14:textId="31C5D2A8"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of a pond within an allocated 1 km grid square in March or April, using visual searches for frogs, toads, or their spawn</w:t>
            </w:r>
          </w:p>
        </w:tc>
        <w:tc>
          <w:tcPr>
            <w:tcW w:w="2268" w:type="dxa"/>
            <w:shd w:val="clear" w:color="auto" w:fill="auto"/>
          </w:tcPr>
          <w:p w14:paraId="567FBBD8" w14:textId="7F013A0D"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for common toad and common frog</w:t>
            </w:r>
          </w:p>
        </w:tc>
        <w:tc>
          <w:tcPr>
            <w:tcW w:w="2693" w:type="dxa"/>
            <w:shd w:val="clear" w:color="auto" w:fill="auto"/>
          </w:tcPr>
          <w:p w14:paraId="7D5625E1" w14:textId="4B7BFAB0"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https://freshwaterhabitats.org.uk/projects/pondnet/survey-options/frogandtoad/</w:t>
            </w:r>
          </w:p>
        </w:tc>
      </w:tr>
      <w:tr w:rsidR="00226941" w:rsidRPr="00E079F0" w14:paraId="277518F5" w14:textId="77777777" w:rsidTr="003B1549">
        <w:trPr>
          <w:cantSplit/>
          <w:trHeight w:val="916"/>
        </w:trPr>
        <w:tc>
          <w:tcPr>
            <w:tcW w:w="1365" w:type="dxa"/>
            <w:vMerge/>
          </w:tcPr>
          <w:p w14:paraId="7743AC29"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7A3096E7" w14:textId="029801A3"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eDNA water sample for Great Crested Newts for PondNet</w:t>
            </w:r>
          </w:p>
        </w:tc>
        <w:tc>
          <w:tcPr>
            <w:tcW w:w="1577" w:type="dxa"/>
            <w:shd w:val="clear" w:color="auto" w:fill="auto"/>
          </w:tcPr>
          <w:p w14:paraId="351A1F6B" w14:textId="5D18152C"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 xml:space="preserve">UK wide </w:t>
            </w:r>
          </w:p>
        </w:tc>
        <w:tc>
          <w:tcPr>
            <w:tcW w:w="2835" w:type="dxa"/>
            <w:shd w:val="clear" w:color="auto" w:fill="auto"/>
          </w:tcPr>
          <w:p w14:paraId="46341D51" w14:textId="3C32C61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Great crested newt (</w:t>
            </w:r>
            <w:r w:rsidRPr="00E079F0">
              <w:rPr>
                <w:rFonts w:ascii="Source Sans Pro Light" w:hAnsi="Source Sans Pro Light"/>
                <w:i/>
                <w:iCs/>
              </w:rPr>
              <w:t>Triturus cristatus</w:t>
            </w:r>
            <w:r w:rsidRPr="00E079F0">
              <w:rPr>
                <w:rFonts w:ascii="Source Sans Pro Light" w:hAnsi="Source Sans Pro Light"/>
              </w:rPr>
              <w:t>)</w:t>
            </w:r>
          </w:p>
        </w:tc>
        <w:tc>
          <w:tcPr>
            <w:tcW w:w="2268" w:type="dxa"/>
            <w:shd w:val="clear" w:color="auto" w:fill="auto"/>
          </w:tcPr>
          <w:p w14:paraId="6D604CD7" w14:textId="34BF116F"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Monitoring of a pond within an allocated 1 km grid square using eDNA kits provided by Freshwater Habitats Trust and processed by SpyGen</w:t>
            </w:r>
          </w:p>
          <w:p w14:paraId="58559746" w14:textId="77777777" w:rsidR="00226941" w:rsidRPr="00E079F0" w:rsidRDefault="00226941" w:rsidP="00E079F0">
            <w:pPr>
              <w:spacing w:line="360" w:lineRule="auto"/>
              <w:rPr>
                <w:rFonts w:ascii="Source Sans Pro Light" w:hAnsi="Source Sans Pro Light"/>
              </w:rPr>
            </w:pPr>
          </w:p>
        </w:tc>
        <w:tc>
          <w:tcPr>
            <w:tcW w:w="2268" w:type="dxa"/>
            <w:shd w:val="clear" w:color="auto" w:fill="auto"/>
          </w:tcPr>
          <w:p w14:paraId="66993304" w14:textId="0937DD03"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for great crested newt</w:t>
            </w:r>
          </w:p>
        </w:tc>
        <w:tc>
          <w:tcPr>
            <w:tcW w:w="2693" w:type="dxa"/>
            <w:shd w:val="clear" w:color="auto" w:fill="auto"/>
          </w:tcPr>
          <w:p w14:paraId="1E471173" w14:textId="27A7F52F"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https://freshwaterhabitats.org.uk/projects/pondnet/survey-options/edna-for-great-crested-newts/</w:t>
            </w:r>
          </w:p>
        </w:tc>
      </w:tr>
      <w:tr w:rsidR="00226941" w:rsidRPr="00E079F0" w14:paraId="7C610C18" w14:textId="77777777" w:rsidTr="003B1549">
        <w:trPr>
          <w:cantSplit/>
          <w:trHeight w:val="916"/>
        </w:trPr>
        <w:tc>
          <w:tcPr>
            <w:tcW w:w="1365" w:type="dxa"/>
            <w:vMerge/>
          </w:tcPr>
          <w:p w14:paraId="41C8E686"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53407254" w14:textId="4D665469"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Full Great Crested Newt survey for PondNet</w:t>
            </w:r>
          </w:p>
        </w:tc>
        <w:tc>
          <w:tcPr>
            <w:tcW w:w="1577" w:type="dxa"/>
            <w:shd w:val="clear" w:color="auto" w:fill="auto"/>
          </w:tcPr>
          <w:p w14:paraId="6A6EDD93" w14:textId="5E398535"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3A37412C" w14:textId="65842DA1"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Great crested newt (</w:t>
            </w:r>
            <w:r w:rsidRPr="00E079F0">
              <w:rPr>
                <w:rFonts w:ascii="Source Sans Pro Light" w:hAnsi="Source Sans Pro Light"/>
                <w:i/>
                <w:iCs/>
              </w:rPr>
              <w:t>Triturus cristatus</w:t>
            </w:r>
            <w:r w:rsidRPr="00E079F0">
              <w:rPr>
                <w:rFonts w:ascii="Source Sans Pro Light" w:hAnsi="Source Sans Pro Light"/>
              </w:rPr>
              <w:t>)</w:t>
            </w:r>
          </w:p>
        </w:tc>
        <w:tc>
          <w:tcPr>
            <w:tcW w:w="2268" w:type="dxa"/>
            <w:shd w:val="clear" w:color="auto" w:fill="auto"/>
          </w:tcPr>
          <w:p w14:paraId="74CBF69E" w14:textId="1D73E380"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of a pond within an allocated 1 km grid square four times between April and May, using egg searches and torchlight surveys</w:t>
            </w:r>
          </w:p>
        </w:tc>
        <w:tc>
          <w:tcPr>
            <w:tcW w:w="2268" w:type="dxa"/>
            <w:shd w:val="clear" w:color="auto" w:fill="auto"/>
          </w:tcPr>
          <w:p w14:paraId="4FC11019" w14:textId="0C73AFC9"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for great crested newt</w:t>
            </w:r>
          </w:p>
        </w:tc>
        <w:tc>
          <w:tcPr>
            <w:tcW w:w="2693" w:type="dxa"/>
            <w:shd w:val="clear" w:color="auto" w:fill="auto"/>
          </w:tcPr>
          <w:p w14:paraId="3C935CEF" w14:textId="7FC58BA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https://freshwaterhabitats.org.uk/projects/pondnet/survey-options/great-crested-newt-full-survey/</w:t>
            </w:r>
          </w:p>
        </w:tc>
      </w:tr>
      <w:tr w:rsidR="00226941" w:rsidRPr="00E079F0" w14:paraId="2FDF710D" w14:textId="77777777" w:rsidTr="003B1549">
        <w:trPr>
          <w:cantSplit/>
          <w:trHeight w:val="916"/>
        </w:trPr>
        <w:tc>
          <w:tcPr>
            <w:tcW w:w="1365" w:type="dxa"/>
            <w:vMerge/>
          </w:tcPr>
          <w:p w14:paraId="0EA6EF6E"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353C17B8" w14:textId="5AE8BB35"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Rare Plant and Animal surveys for PondNet</w:t>
            </w:r>
          </w:p>
        </w:tc>
        <w:tc>
          <w:tcPr>
            <w:tcW w:w="1577" w:type="dxa"/>
            <w:shd w:val="clear" w:color="auto" w:fill="auto"/>
          </w:tcPr>
          <w:p w14:paraId="5D66AFA1" w14:textId="57361708"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476C9FC2" w14:textId="06FC463D"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One of 10 rare plant or animal species</w:t>
            </w:r>
          </w:p>
        </w:tc>
        <w:tc>
          <w:tcPr>
            <w:tcW w:w="2268" w:type="dxa"/>
            <w:shd w:val="clear" w:color="auto" w:fill="auto"/>
          </w:tcPr>
          <w:p w14:paraId="2D39C160" w14:textId="3BCC219C"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Varies according to species (see https://freshwaterhabitats.org.uk/projects/pondnet/survey-options/)</w:t>
            </w:r>
          </w:p>
        </w:tc>
        <w:tc>
          <w:tcPr>
            <w:tcW w:w="2268" w:type="dxa"/>
            <w:shd w:val="clear" w:color="auto" w:fill="auto"/>
          </w:tcPr>
          <w:p w14:paraId="1BBC48EF" w14:textId="4510CA24"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Distribution and abundance data for rare species</w:t>
            </w:r>
          </w:p>
        </w:tc>
        <w:tc>
          <w:tcPr>
            <w:tcW w:w="2693" w:type="dxa"/>
            <w:shd w:val="clear" w:color="auto" w:fill="auto"/>
          </w:tcPr>
          <w:p w14:paraId="2146B020" w14:textId="119BD94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https://freshwaterhabitats.org.uk/projects/pondnet/survey-options/rare-plants-and-animals/</w:t>
            </w:r>
          </w:p>
        </w:tc>
      </w:tr>
      <w:tr w:rsidR="00226941" w:rsidRPr="00E079F0" w14:paraId="26FA904C" w14:textId="77777777" w:rsidTr="003B1549">
        <w:trPr>
          <w:cantSplit/>
          <w:trHeight w:val="916"/>
        </w:trPr>
        <w:tc>
          <w:tcPr>
            <w:tcW w:w="1365" w:type="dxa"/>
            <w:vMerge/>
          </w:tcPr>
          <w:p w14:paraId="4DC2CBAE"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450CC0BB" w14:textId="742547DF"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Wetland plant survey for PondNet</w:t>
            </w:r>
          </w:p>
        </w:tc>
        <w:tc>
          <w:tcPr>
            <w:tcW w:w="1577" w:type="dxa"/>
            <w:shd w:val="clear" w:color="auto" w:fill="auto"/>
          </w:tcPr>
          <w:p w14:paraId="154A9CB4" w14:textId="3AA137B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6A6A65E7" w14:textId="493D7A3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Macrophytes</w:t>
            </w:r>
          </w:p>
        </w:tc>
        <w:tc>
          <w:tcPr>
            <w:tcW w:w="2268" w:type="dxa"/>
            <w:shd w:val="clear" w:color="auto" w:fill="auto"/>
          </w:tcPr>
          <w:p w14:paraId="0ED437D2" w14:textId="43317C98"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of a pond within an allocated 1 km grid square by searching all accessible dry and shallow areas of the pond that are accessible, and surveying deeper areas with a net or grapnel hook</w:t>
            </w:r>
          </w:p>
        </w:tc>
        <w:tc>
          <w:tcPr>
            <w:tcW w:w="2268" w:type="dxa"/>
            <w:shd w:val="clear" w:color="auto" w:fill="auto"/>
          </w:tcPr>
          <w:p w14:paraId="7E6E3227" w14:textId="1918755C"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Distribution and abundance data for macrophytes</w:t>
            </w:r>
          </w:p>
        </w:tc>
        <w:tc>
          <w:tcPr>
            <w:tcW w:w="2693" w:type="dxa"/>
            <w:shd w:val="clear" w:color="auto" w:fill="auto"/>
          </w:tcPr>
          <w:p w14:paraId="6486EB37" w14:textId="3AFAB6D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https://freshwaterhabitats.org.uk/projects/pondnet/survey-options/wetland-plants/</w:t>
            </w:r>
          </w:p>
        </w:tc>
      </w:tr>
      <w:tr w:rsidR="00226941" w:rsidRPr="00E079F0" w14:paraId="19CC815B" w14:textId="77777777" w:rsidTr="003B1549">
        <w:trPr>
          <w:cantSplit/>
          <w:trHeight w:val="916"/>
        </w:trPr>
        <w:tc>
          <w:tcPr>
            <w:tcW w:w="1365" w:type="dxa"/>
            <w:vMerge/>
          </w:tcPr>
          <w:p w14:paraId="76C2F520"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3042C7BC" w14:textId="6137FEC6"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Invertebrate families survey for PondNet</w:t>
            </w:r>
          </w:p>
        </w:tc>
        <w:tc>
          <w:tcPr>
            <w:tcW w:w="1577" w:type="dxa"/>
            <w:shd w:val="clear" w:color="auto" w:fill="auto"/>
          </w:tcPr>
          <w:p w14:paraId="0CF53B8F" w14:textId="549E788C"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36FAA2A2" w14:textId="2EFAF1B6"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Invertebrates</w:t>
            </w:r>
          </w:p>
        </w:tc>
        <w:tc>
          <w:tcPr>
            <w:tcW w:w="2268" w:type="dxa"/>
            <w:shd w:val="clear" w:color="auto" w:fill="auto"/>
          </w:tcPr>
          <w:p w14:paraId="483DF7D8" w14:textId="594D26D6"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of a pond within a 1 km grid square, using 3-minute sweep net surveys</w:t>
            </w:r>
          </w:p>
        </w:tc>
        <w:tc>
          <w:tcPr>
            <w:tcW w:w="2268" w:type="dxa"/>
            <w:shd w:val="clear" w:color="auto" w:fill="auto"/>
          </w:tcPr>
          <w:p w14:paraId="0C59EEE4" w14:textId="7FD7B7DB"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for invertebrate families</w:t>
            </w:r>
          </w:p>
        </w:tc>
        <w:tc>
          <w:tcPr>
            <w:tcW w:w="2693" w:type="dxa"/>
            <w:shd w:val="clear" w:color="auto" w:fill="auto"/>
          </w:tcPr>
          <w:p w14:paraId="712E5700" w14:textId="1ED9CD1C"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https://freshwaterhabitats.org.uk/projects/pondnet/survey-options/invertebrate/</w:t>
            </w:r>
          </w:p>
        </w:tc>
      </w:tr>
      <w:tr w:rsidR="00226941" w:rsidRPr="00E079F0" w14:paraId="4F37A913" w14:textId="77777777" w:rsidTr="003B1549">
        <w:trPr>
          <w:cantSplit/>
          <w:trHeight w:val="916"/>
        </w:trPr>
        <w:tc>
          <w:tcPr>
            <w:tcW w:w="1365" w:type="dxa"/>
            <w:vMerge/>
          </w:tcPr>
          <w:p w14:paraId="4D17E649"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28EA5849" w14:textId="577726E9"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Adult dragonflies survey for PondNet</w:t>
            </w:r>
          </w:p>
        </w:tc>
        <w:tc>
          <w:tcPr>
            <w:tcW w:w="1577" w:type="dxa"/>
            <w:shd w:val="clear" w:color="auto" w:fill="auto"/>
          </w:tcPr>
          <w:p w14:paraId="4149B339" w14:textId="03F7BE35"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436D6F38" w14:textId="280BFA06"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Dragonflies</w:t>
            </w:r>
          </w:p>
        </w:tc>
        <w:tc>
          <w:tcPr>
            <w:tcW w:w="2268" w:type="dxa"/>
            <w:shd w:val="clear" w:color="auto" w:fill="auto"/>
          </w:tcPr>
          <w:p w14:paraId="58508531" w14:textId="627A2C6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Routine monitoring of a pond within an allocated 1 km grid square by doing a visual search for adult dragonflies and any evidence of breeding during a walk around the edge of the focal pond on five sunny days, spread approximately monthly between May and September.</w:t>
            </w:r>
          </w:p>
        </w:tc>
        <w:tc>
          <w:tcPr>
            <w:tcW w:w="2268" w:type="dxa"/>
            <w:shd w:val="clear" w:color="auto" w:fill="auto"/>
          </w:tcPr>
          <w:p w14:paraId="24129E71" w14:textId="725404AA"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Distribution and abundance data for dragonflies</w:t>
            </w:r>
          </w:p>
        </w:tc>
        <w:tc>
          <w:tcPr>
            <w:tcW w:w="2693" w:type="dxa"/>
            <w:shd w:val="clear" w:color="auto" w:fill="auto"/>
          </w:tcPr>
          <w:p w14:paraId="79550F44" w14:textId="55FB29A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https://freshwaterhabitats.org.uk/projects/pondnet/survey-options/dragonflies/</w:t>
            </w:r>
          </w:p>
        </w:tc>
      </w:tr>
      <w:tr w:rsidR="00226941" w:rsidRPr="00E079F0" w14:paraId="3E5F0B53" w14:textId="77777777" w:rsidTr="003B1549">
        <w:trPr>
          <w:cantSplit/>
          <w:trHeight w:val="916"/>
        </w:trPr>
        <w:tc>
          <w:tcPr>
            <w:tcW w:w="1365" w:type="dxa"/>
            <w:vMerge/>
          </w:tcPr>
          <w:p w14:paraId="008C2DF6" w14:textId="77777777" w:rsidR="00226941" w:rsidRPr="00E079F0" w:rsidRDefault="00226941" w:rsidP="00E079F0">
            <w:pPr>
              <w:spacing w:line="360" w:lineRule="auto"/>
              <w:rPr>
                <w:rFonts w:ascii="Source Sans Pro Light" w:hAnsi="Source Sans Pro Light"/>
              </w:rPr>
            </w:pPr>
          </w:p>
        </w:tc>
        <w:tc>
          <w:tcPr>
            <w:tcW w:w="1873" w:type="dxa"/>
            <w:shd w:val="clear" w:color="auto" w:fill="auto"/>
          </w:tcPr>
          <w:p w14:paraId="1CCBE307" w14:textId="3B6D77F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GB Non-native Species Secretariat (NNSS) iRecord</w:t>
            </w:r>
          </w:p>
        </w:tc>
        <w:tc>
          <w:tcPr>
            <w:tcW w:w="1577" w:type="dxa"/>
            <w:shd w:val="clear" w:color="auto" w:fill="auto"/>
          </w:tcPr>
          <w:p w14:paraId="54D140E9" w14:textId="673A21F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shd w:val="clear" w:color="auto" w:fill="auto"/>
          </w:tcPr>
          <w:p w14:paraId="7AB406EA" w14:textId="5BB17424"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Invasive non-native species (INNS)</w:t>
            </w:r>
          </w:p>
        </w:tc>
        <w:tc>
          <w:tcPr>
            <w:tcW w:w="2268" w:type="dxa"/>
            <w:shd w:val="clear" w:color="auto" w:fill="auto"/>
          </w:tcPr>
          <w:p w14:paraId="677A467A" w14:textId="0776AE80"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Opportunistic records of INNS through iRecord</w:t>
            </w:r>
          </w:p>
        </w:tc>
        <w:tc>
          <w:tcPr>
            <w:tcW w:w="2268" w:type="dxa"/>
            <w:shd w:val="clear" w:color="auto" w:fill="auto"/>
          </w:tcPr>
          <w:p w14:paraId="58EE9FBE" w14:textId="0FABC3D6"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Presence records for INNS</w:t>
            </w:r>
          </w:p>
        </w:tc>
        <w:tc>
          <w:tcPr>
            <w:tcW w:w="2693" w:type="dxa"/>
            <w:shd w:val="clear" w:color="auto" w:fill="auto"/>
          </w:tcPr>
          <w:p w14:paraId="55732BAA" w14:textId="4C215052"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https://www.brc.ac.uk/irecord/enter-non-native-records</w:t>
            </w:r>
          </w:p>
        </w:tc>
      </w:tr>
      <w:tr w:rsidR="00226941" w:rsidRPr="00E079F0" w14:paraId="081342CD" w14:textId="77777777" w:rsidTr="003B1549">
        <w:trPr>
          <w:cantSplit/>
          <w:trHeight w:val="532"/>
        </w:trPr>
        <w:tc>
          <w:tcPr>
            <w:tcW w:w="1365" w:type="dxa"/>
            <w:vMerge w:val="restart"/>
          </w:tcPr>
          <w:p w14:paraId="6EF3BF79" w14:textId="77777777" w:rsidR="00226941" w:rsidRPr="00E079F0" w:rsidRDefault="00226941" w:rsidP="00E079F0">
            <w:pPr>
              <w:spacing w:line="360" w:lineRule="auto"/>
            </w:pPr>
            <w:r w:rsidRPr="00E079F0">
              <w:lastRenderedPageBreak/>
              <w:t>Terrestrial- Woodland</w:t>
            </w:r>
          </w:p>
          <w:p w14:paraId="18058649" w14:textId="77777777" w:rsidR="00226941" w:rsidRPr="00E079F0" w:rsidRDefault="00226941" w:rsidP="00E079F0">
            <w:pPr>
              <w:spacing w:line="360" w:lineRule="auto"/>
            </w:pPr>
            <w:r w:rsidRPr="00E079F0">
              <w:t xml:space="preserve"> </w:t>
            </w:r>
          </w:p>
        </w:tc>
        <w:tc>
          <w:tcPr>
            <w:tcW w:w="1873" w:type="dxa"/>
          </w:tcPr>
          <w:p w14:paraId="26FD65C7" w14:textId="2DA24947" w:rsidR="00226941" w:rsidRPr="00E079F0" w:rsidRDefault="00226941" w:rsidP="00E079F0">
            <w:pPr>
              <w:spacing w:line="360" w:lineRule="auto"/>
              <w:rPr>
                <w:rFonts w:ascii="Source Sans Pro Light" w:hAnsi="Source Sans Pro Light"/>
              </w:rPr>
            </w:pPr>
            <w:r w:rsidRPr="00E079F0">
              <w:rPr>
                <w:rFonts w:ascii="Source Sans Pro Light" w:hAnsi="Source Sans Pro Light" w:cstheme="minorBidi"/>
                <w:lang w:eastAsia="en-US"/>
              </w:rPr>
              <w:t>The National Forest Inventory</w:t>
            </w:r>
          </w:p>
        </w:tc>
        <w:tc>
          <w:tcPr>
            <w:tcW w:w="1577" w:type="dxa"/>
          </w:tcPr>
          <w:p w14:paraId="6236532A"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tcPr>
          <w:p w14:paraId="59216439" w14:textId="77777777" w:rsidR="00226941" w:rsidRPr="00E079F0" w:rsidRDefault="00226941" w:rsidP="00E079F0">
            <w:pPr>
              <w:spacing w:line="360" w:lineRule="auto"/>
              <w:rPr>
                <w:rFonts w:ascii="Source Sans Pro Light" w:hAnsi="Source Sans Pro Light"/>
              </w:rPr>
            </w:pPr>
            <w:r w:rsidRPr="00E079F0">
              <w:rPr>
                <w:rFonts w:ascii="Source Sans Pro Light" w:hAnsi="Source Sans Pro Light"/>
              </w:rPr>
              <w:t>C</w:t>
            </w:r>
            <w:r w:rsidRPr="00E079F0">
              <w:rPr>
                <w:rFonts w:ascii="Source Sans Pro Light" w:hAnsi="Source Sans Pro Light" w:cstheme="minorBidi"/>
                <w:lang w:eastAsia="en-US"/>
              </w:rPr>
              <w:t xml:space="preserve">ondition and vegetational composition of </w:t>
            </w:r>
            <w:r w:rsidRPr="00E079F0">
              <w:rPr>
                <w:rFonts w:ascii="Source Sans Pro Light" w:hAnsi="Source Sans Pro Light"/>
              </w:rPr>
              <w:t>forest habitat</w:t>
            </w:r>
          </w:p>
        </w:tc>
        <w:tc>
          <w:tcPr>
            <w:tcW w:w="2268" w:type="dxa"/>
          </w:tcPr>
          <w:p w14:paraId="710EC31C" w14:textId="28BAAD0B"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hAnsi="Source Sans Pro Light"/>
              </w:rPr>
              <w:t xml:space="preserve">Ground surveys of </w:t>
            </w:r>
            <w:r w:rsidRPr="00E079F0">
              <w:rPr>
                <w:rFonts w:ascii="Source Sans Pro Light" w:hAnsi="Source Sans Pro Light" w:cstheme="minorBidi"/>
                <w:lang w:eastAsia="en-US"/>
              </w:rPr>
              <w:t xml:space="preserve">mapped forest areas over a five-year period; one third of plots revisited each cycle. </w:t>
            </w:r>
          </w:p>
        </w:tc>
        <w:tc>
          <w:tcPr>
            <w:tcW w:w="2268" w:type="dxa"/>
          </w:tcPr>
          <w:p w14:paraId="5E5FF24B"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hAnsi="Source Sans Pro Light"/>
              </w:rPr>
              <w:t>Forest/woodland area; Habitat type area and condition; forest ecology and condition; tree health; management practices</w:t>
            </w:r>
          </w:p>
        </w:tc>
        <w:tc>
          <w:tcPr>
            <w:tcW w:w="2693" w:type="dxa"/>
          </w:tcPr>
          <w:p w14:paraId="21DF2175" w14:textId="77777777" w:rsidR="00226941" w:rsidRPr="00E079F0" w:rsidRDefault="00226941"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https://www.forestresearch.gov.uk/tools-and-resources/national-forest-inventory/</w:t>
            </w:r>
          </w:p>
        </w:tc>
      </w:tr>
      <w:tr w:rsidR="00BB01F3" w:rsidRPr="00E079F0" w14:paraId="73AD3A57" w14:textId="77777777" w:rsidTr="003B1549">
        <w:trPr>
          <w:cantSplit/>
          <w:trHeight w:val="1760"/>
        </w:trPr>
        <w:tc>
          <w:tcPr>
            <w:tcW w:w="1365" w:type="dxa"/>
            <w:vMerge/>
          </w:tcPr>
          <w:p w14:paraId="65F655E9" w14:textId="77777777" w:rsidR="00BB01F3" w:rsidRPr="00E079F0" w:rsidRDefault="00BB01F3" w:rsidP="00E079F0">
            <w:pPr>
              <w:spacing w:line="360" w:lineRule="auto"/>
            </w:pPr>
          </w:p>
        </w:tc>
        <w:tc>
          <w:tcPr>
            <w:tcW w:w="1873" w:type="dxa"/>
          </w:tcPr>
          <w:p w14:paraId="364AC8A0" w14:textId="6CDD82DC" w:rsidR="00BB01F3" w:rsidRPr="00E079F0" w:rsidRDefault="00BB01F3" w:rsidP="00E079F0">
            <w:pPr>
              <w:spacing w:line="360" w:lineRule="auto"/>
              <w:rPr>
                <w:rFonts w:ascii="Source Sans Pro Light" w:hAnsi="Source Sans Pro Light"/>
              </w:rPr>
            </w:pPr>
            <w:r w:rsidRPr="00E079F0">
              <w:rPr>
                <w:rFonts w:ascii="Source Sans Pro Light" w:hAnsi="Source Sans Pro Light" w:cstheme="minorBidi"/>
                <w:lang w:eastAsia="en-US"/>
              </w:rPr>
              <w:t>Native Woodland Survey of Scotland</w:t>
            </w:r>
          </w:p>
        </w:tc>
        <w:tc>
          <w:tcPr>
            <w:tcW w:w="1577" w:type="dxa"/>
          </w:tcPr>
          <w:p w14:paraId="6DFF7B10"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Scotland (including LLTNP)</w:t>
            </w:r>
          </w:p>
        </w:tc>
        <w:tc>
          <w:tcPr>
            <w:tcW w:w="2835" w:type="dxa"/>
          </w:tcPr>
          <w:p w14:paraId="7D2105F3"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 xml:space="preserve">Native and near-native woodland </w:t>
            </w:r>
            <w:r w:rsidRPr="00E079F0">
              <w:rPr>
                <w:rFonts w:ascii="Source Sans Pro Light" w:hAnsi="Source Sans Pro Light" w:cstheme="minorBidi"/>
                <w:lang w:eastAsia="en-US"/>
              </w:rPr>
              <w:t>baseline assessment for monitoring future changes in the expanse and health of these ecosystems</w:t>
            </w:r>
          </w:p>
        </w:tc>
        <w:tc>
          <w:tcPr>
            <w:tcW w:w="2268" w:type="dxa"/>
          </w:tcPr>
          <w:p w14:paraId="76EE4644"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 xml:space="preserve">Mapping of </w:t>
            </w:r>
            <w:r w:rsidRPr="00E079F0">
              <w:rPr>
                <w:rFonts w:ascii="Source Sans Pro Light" w:hAnsi="Source Sans Pro Light" w:cstheme="minorBidi"/>
                <w:lang w:eastAsia="en-US"/>
              </w:rPr>
              <w:t>all Scottish native and near-native woodlands during 2006-2013</w:t>
            </w:r>
          </w:p>
          <w:p w14:paraId="2E0A9CCF" w14:textId="77777777" w:rsidR="00BB01F3" w:rsidRPr="00E079F0" w:rsidRDefault="00BB01F3" w:rsidP="00E079F0">
            <w:pPr>
              <w:spacing w:line="360" w:lineRule="auto"/>
              <w:rPr>
                <w:rFonts w:ascii="Source Sans Pro Light" w:eastAsiaTheme="minorHAnsi" w:hAnsi="Source Sans Pro Light" w:cstheme="minorBidi"/>
              </w:rPr>
            </w:pPr>
          </w:p>
        </w:tc>
        <w:tc>
          <w:tcPr>
            <w:tcW w:w="2268" w:type="dxa"/>
          </w:tcPr>
          <w:p w14:paraId="682E7FA6"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rPr>
              <w:t>L</w:t>
            </w:r>
            <w:r w:rsidRPr="00E079F0">
              <w:rPr>
                <w:rFonts w:ascii="Source Sans Pro Light" w:hAnsi="Source Sans Pro Light" w:cstheme="minorBidi"/>
                <w:lang w:eastAsia="en-US"/>
              </w:rPr>
              <w:t>ocation, extent, type, composition, and state of all Scottish native and near-native woodlands; identification of local threats: invasive species and grazing</w:t>
            </w:r>
          </w:p>
        </w:tc>
        <w:tc>
          <w:tcPr>
            <w:tcW w:w="2693" w:type="dxa"/>
          </w:tcPr>
          <w:p w14:paraId="5AE3E3F6" w14:textId="446364D9" w:rsidR="00BB01F3" w:rsidRPr="00E079F0" w:rsidRDefault="00BB01F3" w:rsidP="00E079F0">
            <w:pPr>
              <w:spacing w:line="360" w:lineRule="auto"/>
              <w:rPr>
                <w:rFonts w:ascii="Source Sans Pro Light" w:eastAsiaTheme="minorHAnsi" w:hAnsi="Source Sans Pro Light" w:cstheme="minorBidi"/>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{"citationID":"rKfDuwww","properties":{"formattedCitation":"(Forestry Commision Scotland, 2014b)","plainCitation":"(Forestry Commision Scotland, 2014b)","noteIndex":0},"citationItems":[{"id":"w52rFSGD/HcAV7Jf1","uris":["http://www.mendeley.com/documents/?uuid=0c684c99-1229-4595-af9f-94aefeb30266","http://www.mendeley.com/documents/?uuid=e5404394-efcc-4021-b495-c8b7d22273bf","http://www.mendeley.com/documents/?uuid=637fdfc6-0852-4a60-8e53-ef8b07be883c","http://www.mendeley.com/documents/?uuid=657a6e54-cc13-4af8-b3c3-ef1d80d6611f"],"itemData":{"ISBN":"978-0-7695-3357-5","abstract":"The Native Woodland Survey of Scotland (NWSS), carried out between 2006 and 2013 has provided the first authoritative picture of Scotland�s native woodlands. It used field survey to identify the location, type, extent, composition and condition of all native and nearly native woods, as well as woods planted on ancient woodland sites (PAWS). This report gives a national overview of results � more information on the survey, a woodland map and supporting datasets can be found at: Native Woodland Survey of Scotland.","author":[{"dropping-particle":"","family":"Forestry Commision Scotland","given":"","non-dropping-particle":"","parse-names":false,"suffix":""}],"id":"ITEM-1","issued":{"date-parts":[["2014"]]},"title":"Scotland's Native Woodlands: Results from the Native Woodland Survey of Scotland","type":"article-journal"}}],"schema":"https://github.com/citation-style-language/schema/raw/master/csl-citation.json"}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(Forestry Commision Scotland, 2014b)</w:t>
            </w:r>
            <w:r w:rsidRPr="00E079F0">
              <w:rPr>
                <w:rFonts w:ascii="Source Sans Pro Light" w:hAnsi="Source Sans Pro Light" w:cstheme="minorBidi"/>
                <w:color w:val="2B579A"/>
                <w:shd w:val="clear" w:color="auto" w:fill="E6E6E6"/>
                <w:lang w:eastAsia="en-US"/>
              </w:rPr>
              <w:fldChar w:fldCharType="end"/>
            </w:r>
            <w:r w:rsidRPr="00E079F0">
              <w:rPr>
                <w:rFonts w:ascii="Source Sans Pro Light" w:hAnsi="Source Sans Pro Light" w:cstheme="minorBidi"/>
                <w:lang w:eastAsia="en-US"/>
              </w:rPr>
              <w:t xml:space="preserve"> </w:t>
            </w: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{"citationID":"0xr3mAVn","properties":{"formattedCitation":"(Loch Lomond and the Trossachs National Park, n.d.)","plainCitation":"(Loch Lomond and the Trossachs National Park, n.d.)","noteIndex":0},"citationItems":[{"id":"w52rFSGD/5a7inkUX","uris":["http://www.mendeley.com/documents/?uuid=4a01b6db-fd86-312f-9fe9-12abc4cf6cc5","http://www.mendeley.com/documents/?uuid=7b506fd6-3b87-4f40-ba30-10a011a212db"],"itemData":{"author":[{"dropping-particle":"","family":"Loch Lomond and the Trossachs National Park","given":"","non-dropping-particle":"","parse-names":false,"suffix":""}],"id":"ITEM-1","issued":{"date-parts":[["0"]]},"title":"National Park Biodiversity Action Programme 2018-2023","type":"report"}}],"schema":"https://github.com/citation-style-language/schema/raw/master/csl-citation.json"}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n.d.)</w:t>
            </w:r>
            <w:r w:rsidRPr="00E079F0">
              <w:rPr>
                <w:rFonts w:ascii="Source Sans Pro Light" w:hAnsi="Source Sans Pro Light" w:cstheme="minorBidi"/>
                <w:color w:val="2B579A"/>
                <w:shd w:val="clear" w:color="auto" w:fill="E6E6E6"/>
                <w:lang w:eastAsia="en-US"/>
              </w:rPr>
              <w:fldChar w:fldCharType="end"/>
            </w:r>
          </w:p>
        </w:tc>
      </w:tr>
      <w:tr w:rsidR="00BB01F3" w:rsidRPr="00E079F0" w14:paraId="527DE092" w14:textId="77777777" w:rsidTr="003B1549">
        <w:trPr>
          <w:cantSplit/>
          <w:trHeight w:val="312"/>
        </w:trPr>
        <w:tc>
          <w:tcPr>
            <w:tcW w:w="1365" w:type="dxa"/>
            <w:vMerge/>
          </w:tcPr>
          <w:p w14:paraId="57A423F9" w14:textId="77777777" w:rsidR="00BB01F3" w:rsidRPr="00E079F0" w:rsidRDefault="00BB01F3" w:rsidP="00E079F0">
            <w:pPr>
              <w:spacing w:line="360" w:lineRule="auto"/>
            </w:pPr>
          </w:p>
        </w:tc>
        <w:tc>
          <w:tcPr>
            <w:tcW w:w="1873" w:type="dxa"/>
          </w:tcPr>
          <w:p w14:paraId="4F04F7C6"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Biodiversity Action Plan</w:t>
            </w:r>
          </w:p>
        </w:tc>
        <w:tc>
          <w:tcPr>
            <w:tcW w:w="1577" w:type="dxa"/>
          </w:tcPr>
          <w:p w14:paraId="0CA24B7D"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4936A4BF"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BAP species- Owl, red squirrel, ancient woodland indicators, Juniper.</w:t>
            </w:r>
          </w:p>
          <w:p w14:paraId="505AFEEA"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Impacts- deer grazing, invasive non-native plants</w:t>
            </w:r>
          </w:p>
        </w:tc>
        <w:tc>
          <w:tcPr>
            <w:tcW w:w="2268" w:type="dxa"/>
          </w:tcPr>
          <w:p w14:paraId="4DF23471" w14:textId="77777777" w:rsidR="00BB01F3" w:rsidRPr="00E079F0" w:rsidRDefault="00BB01F3" w:rsidP="00E079F0">
            <w:pPr>
              <w:spacing w:line="360" w:lineRule="auto"/>
              <w:rPr>
                <w:rFonts w:ascii="Source Sans Pro Light" w:hAnsi="Source Sans Pro Light"/>
              </w:rPr>
            </w:pPr>
            <w:r w:rsidRPr="00E079F0">
              <w:rPr>
                <w:rFonts w:ascii="Source Sans Pro Light" w:eastAsiaTheme="minorHAnsi" w:hAnsi="Source Sans Pro Light" w:cstheme="minorBidi"/>
              </w:rPr>
              <w:t>Volunteer surveys</w:t>
            </w:r>
            <w:r w:rsidRPr="00E079F0">
              <w:rPr>
                <w:rFonts w:ascii="Source Sans Pro Light" w:hAnsi="Source Sans Pro Light"/>
              </w:rPr>
              <w:t xml:space="preserve">, National Schemes and Societies. </w:t>
            </w:r>
          </w:p>
          <w:p w14:paraId="5FD2C04B" w14:textId="77777777" w:rsidR="00BB01F3" w:rsidRPr="00E079F0" w:rsidRDefault="00BB01F3" w:rsidP="00E079F0">
            <w:pPr>
              <w:spacing w:line="360" w:lineRule="auto"/>
              <w:rPr>
                <w:rFonts w:ascii="Source Sans Pro Light" w:eastAsiaTheme="minorHAnsi" w:hAnsi="Source Sans Pro Light" w:cstheme="minorBidi"/>
              </w:rPr>
            </w:pPr>
          </w:p>
        </w:tc>
        <w:tc>
          <w:tcPr>
            <w:tcW w:w="2268" w:type="dxa"/>
          </w:tcPr>
          <w:p w14:paraId="3327F701" w14:textId="77777777" w:rsidR="00BB01F3" w:rsidRPr="00E079F0" w:rsidRDefault="00BB01F3" w:rsidP="00E079F0">
            <w:pPr>
              <w:spacing w:line="360" w:lineRule="auto"/>
              <w:rPr>
                <w:rFonts w:ascii="Source Sans Pro Light" w:eastAsiaTheme="minorHAnsi" w:hAnsi="Source Sans Pro Light" w:cstheme="minorBidi"/>
              </w:rPr>
            </w:pPr>
          </w:p>
        </w:tc>
        <w:tc>
          <w:tcPr>
            <w:tcW w:w="2693" w:type="dxa"/>
          </w:tcPr>
          <w:p w14:paraId="1F3BC193" w14:textId="03E62DD4" w:rsidR="00BB01F3" w:rsidRPr="00E079F0" w:rsidRDefault="00BB01F3" w:rsidP="00E079F0">
            <w:pPr>
              <w:spacing w:line="360" w:lineRule="auto"/>
              <w:rPr>
                <w:rFonts w:ascii="Source Sans Pro Light" w:eastAsiaTheme="minorHAnsi" w:hAnsi="Source Sans Pro Light" w:cstheme="minorBidi"/>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{"citationID":"bWzbkM3E","properties":{"formattedCitation":"(Loch Lomond and the Trossachs National Park, n.d.)","plainCitation":"(Loch Lomond and the Trossachs National Park, n.d.)","noteIndex":0},"citationItems":[{"id":"w52rFSGD/5a7inkUX","uris":["http://www.mendeley.com/documents/?uuid=7b506fd6-3b87-4f40-ba30-10a011a212db","http://www.mendeley.com/documents/?uuid=4a01b6db-fd86-312f-9fe9-12abc4cf6cc5"],"itemData":{"author":[{"dropping-particle":"","family":"Loch Lomond and the Trossachs National Park","given":"","non-dropping-particle":"","parse-names":false,"suffix":""}],"id":"ITEM-1","issued":{"date-parts":[["0"]]},"title":"National Park Biodiversity Action Programme 2018-2023","type":"report"}}],"schema":"https://github.com/citation-style-language/schema/raw/master/csl-citation.json"}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cstheme="minorBidi"/>
                <w:noProof/>
                <w:lang w:eastAsia="en-US"/>
              </w:rPr>
              <w:t>(Loch Lomond and the Trossachs National Park, n.d.)</w:t>
            </w:r>
            <w:r w:rsidRPr="00E079F0">
              <w:rPr>
                <w:rFonts w:ascii="Source Sans Pro Light" w:hAnsi="Source Sans Pro Light" w:cstheme="minorBidi"/>
                <w:color w:val="2B579A"/>
                <w:shd w:val="clear" w:color="auto" w:fill="E6E6E6"/>
                <w:lang w:eastAsia="en-US"/>
              </w:rPr>
              <w:fldChar w:fldCharType="end"/>
            </w:r>
          </w:p>
        </w:tc>
      </w:tr>
      <w:tr w:rsidR="00BB01F3" w:rsidRPr="00E079F0" w14:paraId="35C1FCC3" w14:textId="77777777" w:rsidTr="003B1549">
        <w:trPr>
          <w:cantSplit/>
          <w:trHeight w:val="312"/>
        </w:trPr>
        <w:tc>
          <w:tcPr>
            <w:tcW w:w="1365" w:type="dxa"/>
            <w:vMerge/>
          </w:tcPr>
          <w:p w14:paraId="421D1569" w14:textId="77777777" w:rsidR="00BB01F3" w:rsidRPr="00E079F0" w:rsidRDefault="00BB01F3" w:rsidP="00E079F0">
            <w:pPr>
              <w:spacing w:line="360" w:lineRule="auto"/>
            </w:pPr>
          </w:p>
        </w:tc>
        <w:tc>
          <w:tcPr>
            <w:tcW w:w="1873" w:type="dxa"/>
          </w:tcPr>
          <w:p w14:paraId="70CB24D9" w14:textId="7317B81F"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Deer Management Group Plan.</w:t>
            </w:r>
          </w:p>
          <w:p w14:paraId="3C519284"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Site condition monitoring</w:t>
            </w:r>
          </w:p>
        </w:tc>
        <w:tc>
          <w:tcPr>
            <w:tcW w:w="1577" w:type="dxa"/>
          </w:tcPr>
          <w:p w14:paraId="206EAB32"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National (including LLTNP)</w:t>
            </w:r>
          </w:p>
        </w:tc>
        <w:tc>
          <w:tcPr>
            <w:tcW w:w="2835" w:type="dxa"/>
          </w:tcPr>
          <w:p w14:paraId="50AA5D74"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Woodland herbivore impact assessment</w:t>
            </w:r>
          </w:p>
        </w:tc>
        <w:tc>
          <w:tcPr>
            <w:tcW w:w="2268" w:type="dxa"/>
          </w:tcPr>
          <w:p w14:paraId="32CFFF23"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cstheme="minorBidi"/>
                <w:lang w:eastAsia="en-US"/>
              </w:rPr>
              <w:t>Walkover surveys in areas of woodland to record the impact of herbivores using seven different indicators. Sightings of herbivores is also recorded</w:t>
            </w:r>
          </w:p>
        </w:tc>
        <w:tc>
          <w:tcPr>
            <w:tcW w:w="2268" w:type="dxa"/>
          </w:tcPr>
          <w:p w14:paraId="707BACF1"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Impact of large herbivores in woodlands</w:t>
            </w:r>
          </w:p>
        </w:tc>
        <w:tc>
          <w:tcPr>
            <w:tcW w:w="2693" w:type="dxa"/>
          </w:tcPr>
          <w:p w14:paraId="53A6817A" w14:textId="60D8E075"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{"citationID":"OsdAZz1Z","properties":{"formattedCitation":"(Loch Lomond and the Trossachs National Park, 2018b)","plainCitation":"(Loch Lomond and the Trossachs National Park, 2018b)","noteIndex":0},"citationItems":[{"id":"w52rFSGD/HV2xjrlJ","uris":["http://www.mendeley.com/documents/?uuid=2faa4f0b-0dd3-4610-8152-c6e58763c5ce","http://www.mendeley.com/documents/?uuid=1d8a146d-4aee-40ba-a999-34bb73d3d0ff"],"itemData":{"author":[{"dropping-particle":"","family":"Loch Lomond and the Trossachs National Park","given":"","non-dropping-particle":"","parse-names":false,"suffix":""}],"id":"ITEM-1","issued":{"date-parts":[["2018"]]},"title":"National Park Partnership Plan 2018-2023","type":"article-journal"}}],"schema":"https://github.com/citation-style-language/schema/raw/master/csl-citation.json"}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2018b)</w:t>
            </w:r>
            <w:r w:rsidRPr="00E079F0">
              <w:rPr>
                <w:rFonts w:ascii="Source Sans Pro Light" w:hAnsi="Source Sans Pro Light" w:cstheme="minorBidi"/>
                <w:color w:val="2B579A"/>
                <w:shd w:val="clear" w:color="auto" w:fill="E6E6E6"/>
                <w:lang w:eastAsia="en-US"/>
              </w:rPr>
              <w:fldChar w:fldCharType="end"/>
            </w:r>
            <w:r w:rsidRPr="00E079F0">
              <w:rPr>
                <w:rFonts w:ascii="Source Sans Pro Light" w:hAnsi="Source Sans Pro Light" w:cstheme="minorBidi"/>
                <w:lang w:eastAsia="en-US"/>
              </w:rPr>
              <w:t>.</w:t>
            </w:r>
          </w:p>
        </w:tc>
      </w:tr>
      <w:tr w:rsidR="00BB01F3" w:rsidRPr="00E079F0" w14:paraId="42656A61" w14:textId="77777777" w:rsidTr="003B1549">
        <w:trPr>
          <w:cantSplit/>
          <w:trHeight w:val="312"/>
        </w:trPr>
        <w:tc>
          <w:tcPr>
            <w:tcW w:w="1365" w:type="dxa"/>
            <w:vMerge/>
          </w:tcPr>
          <w:p w14:paraId="6E0A9DB4" w14:textId="77777777" w:rsidR="00BB01F3" w:rsidRPr="00E079F0" w:rsidRDefault="00BB01F3" w:rsidP="00E079F0">
            <w:pPr>
              <w:spacing w:line="360" w:lineRule="auto"/>
            </w:pPr>
          </w:p>
        </w:tc>
        <w:tc>
          <w:tcPr>
            <w:tcW w:w="1873" w:type="dxa"/>
          </w:tcPr>
          <w:p w14:paraId="2850EC91" w14:textId="029D4246"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Saving Scotland’s Red squirrel.</w:t>
            </w:r>
          </w:p>
          <w:p w14:paraId="439038FD"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Red Squirrel Survival Trust</w:t>
            </w:r>
          </w:p>
          <w:p w14:paraId="0EE7123D" w14:textId="77777777" w:rsidR="00BB01F3" w:rsidRPr="00E079F0" w:rsidRDefault="00BB01F3" w:rsidP="00E079F0">
            <w:pPr>
              <w:spacing w:line="360" w:lineRule="auto"/>
              <w:rPr>
                <w:rFonts w:ascii="Source Sans Pro Light" w:hAnsi="Source Sans Pro Light"/>
              </w:rPr>
            </w:pPr>
          </w:p>
        </w:tc>
        <w:tc>
          <w:tcPr>
            <w:tcW w:w="1577" w:type="dxa"/>
          </w:tcPr>
          <w:p w14:paraId="51B356D8"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National (including LLTNP)</w:t>
            </w:r>
          </w:p>
        </w:tc>
        <w:tc>
          <w:tcPr>
            <w:tcW w:w="2835" w:type="dxa"/>
          </w:tcPr>
          <w:p w14:paraId="68178E82"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Red squirrel</w:t>
            </w:r>
          </w:p>
        </w:tc>
        <w:tc>
          <w:tcPr>
            <w:tcW w:w="2268" w:type="dxa"/>
          </w:tcPr>
          <w:p w14:paraId="6AC2FC99"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Feeder box surveys, yearly: filling up feeders and a placing sticky tab every two weeks. Hair is collected for morphological identification.</w:t>
            </w:r>
          </w:p>
        </w:tc>
        <w:tc>
          <w:tcPr>
            <w:tcW w:w="2268" w:type="dxa"/>
          </w:tcPr>
          <w:p w14:paraId="55615E96"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Presence of red and grey squirrel on feeders – monitor changes in populations</w:t>
            </w:r>
          </w:p>
        </w:tc>
        <w:tc>
          <w:tcPr>
            <w:tcW w:w="2693" w:type="dxa"/>
          </w:tcPr>
          <w:p w14:paraId="137674A4" w14:textId="3C1DF372"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 xml:space="preserve">Saving Scotland’s Red squirrel (https://scottishsquirrels.org.uk/) </w:t>
            </w: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{"citationID":"nd1itRxK","properties":{"formattedCitation":"(Loch Lomond and the Trossachs National Park, 2018a)","plainCitation":"(Loch Lomond and the Trossachs National Park, 2018a)","noteIndex":0},"citationItems":[{"id":"w52rFSGD/yxcbfTFO","uris":["http://www.mendeley.com/documents/?uuid=13d43838-8d93-4250-8dab-ca26d6c669ed","http://www.mendeley.com/documents/?uuid=1e61e575-9164-4748-a737-8b272d0f6b7b","http://www.mendeley.com/documents/?uuid=b62a2915-8102-4c16-950d-f978006aba8b"],"itemData":{"ISBN":"0415777941","author":[{"dropping-particle":"","family":"Loch Lomond and the Trossachs National Park","given":"","non-dropping-particle":"","parse-names":false,"suffix":""}],"id":"ITEM-1","issued":{"date-parts":[["2018"]]},"number-of-pages":"41","title":"Biodiversity &amp; Climate change in The National Park","type":"report"}}],"schema":"https://github.com/citation-style-language/schema/raw/master/csl-citation.json"}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2018a)</w:t>
            </w:r>
            <w:r w:rsidRPr="00E079F0">
              <w:rPr>
                <w:rFonts w:ascii="Source Sans Pro Light" w:hAnsi="Source Sans Pro Light" w:cstheme="minorBidi"/>
                <w:color w:val="2B579A"/>
                <w:shd w:val="clear" w:color="auto" w:fill="E6E6E6"/>
                <w:lang w:eastAsia="en-US"/>
              </w:rPr>
              <w:fldChar w:fldCharType="end"/>
            </w:r>
          </w:p>
        </w:tc>
      </w:tr>
      <w:tr w:rsidR="00BB01F3" w:rsidRPr="00E079F0" w14:paraId="50C0D40D" w14:textId="77777777" w:rsidTr="003B1549">
        <w:trPr>
          <w:cantSplit/>
          <w:trHeight w:val="312"/>
        </w:trPr>
        <w:tc>
          <w:tcPr>
            <w:tcW w:w="1365" w:type="dxa"/>
            <w:vMerge/>
          </w:tcPr>
          <w:p w14:paraId="47AEEAEC" w14:textId="77777777" w:rsidR="00BB01F3" w:rsidRPr="00E079F0" w:rsidRDefault="00BB01F3" w:rsidP="00E079F0">
            <w:pPr>
              <w:spacing w:line="360" w:lineRule="auto"/>
            </w:pPr>
          </w:p>
        </w:tc>
        <w:tc>
          <w:tcPr>
            <w:tcW w:w="1873" w:type="dxa"/>
          </w:tcPr>
          <w:p w14:paraId="1C7737DA"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Dead good deadwood survey by the Conservation Volunteers</w:t>
            </w:r>
          </w:p>
        </w:tc>
        <w:tc>
          <w:tcPr>
            <w:tcW w:w="1577" w:type="dxa"/>
          </w:tcPr>
          <w:p w14:paraId="24A6710D"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National?</w:t>
            </w:r>
          </w:p>
        </w:tc>
        <w:tc>
          <w:tcPr>
            <w:tcW w:w="2835" w:type="dxa"/>
          </w:tcPr>
          <w:p w14:paraId="204BC4CF"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Deadwood survey</w:t>
            </w:r>
          </w:p>
        </w:tc>
        <w:tc>
          <w:tcPr>
            <w:tcW w:w="2268" w:type="dxa"/>
          </w:tcPr>
          <w:p w14:paraId="15C9FECF"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Volunteers survey woodland areas (at least 100m2) by visual observation of the deadwood</w:t>
            </w:r>
          </w:p>
        </w:tc>
        <w:tc>
          <w:tcPr>
            <w:tcW w:w="2268" w:type="dxa"/>
          </w:tcPr>
          <w:p w14:paraId="01411B3A"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Amount and estimated age of deadwood – to indicate soil health and biodiversity in surveyed areas</w:t>
            </w:r>
          </w:p>
        </w:tc>
        <w:tc>
          <w:tcPr>
            <w:tcW w:w="2693" w:type="dxa"/>
          </w:tcPr>
          <w:p w14:paraId="39BE333F" w14:textId="06AECE2D"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https://www.tcv.org.uk/scotland/dead-good-deadwood-survey/</w:t>
            </w:r>
          </w:p>
        </w:tc>
      </w:tr>
      <w:tr w:rsidR="00BB01F3" w:rsidRPr="00E079F0" w14:paraId="548A791D" w14:textId="77777777" w:rsidTr="003B1549">
        <w:trPr>
          <w:cantSplit/>
          <w:trHeight w:val="312"/>
        </w:trPr>
        <w:tc>
          <w:tcPr>
            <w:tcW w:w="1365" w:type="dxa"/>
            <w:vMerge/>
          </w:tcPr>
          <w:p w14:paraId="411A1C38" w14:textId="77777777" w:rsidR="00BB01F3" w:rsidRPr="00E079F0" w:rsidRDefault="00BB01F3" w:rsidP="00E079F0">
            <w:pPr>
              <w:spacing w:line="360" w:lineRule="auto"/>
            </w:pPr>
          </w:p>
        </w:tc>
        <w:tc>
          <w:tcPr>
            <w:tcW w:w="1873" w:type="dxa"/>
          </w:tcPr>
          <w:p w14:paraId="21B96FA8" w14:textId="744713A9"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Pearl-bordered fritillary survey</w:t>
            </w:r>
          </w:p>
        </w:tc>
        <w:tc>
          <w:tcPr>
            <w:tcW w:w="1577" w:type="dxa"/>
          </w:tcPr>
          <w:p w14:paraId="61FD354E" w14:textId="785C5724"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49F2D0CB" w14:textId="4855ACC4"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Pearl-bordered fritillary</w:t>
            </w:r>
          </w:p>
        </w:tc>
        <w:tc>
          <w:tcPr>
            <w:tcW w:w="2268" w:type="dxa"/>
          </w:tcPr>
          <w:p w14:paraId="0340E553" w14:textId="7D45AD0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Surveys by volunteers, Park Authority staff, the RSPB at Inversnaid and other landowners</w:t>
            </w:r>
          </w:p>
        </w:tc>
        <w:tc>
          <w:tcPr>
            <w:tcW w:w="2268" w:type="dxa"/>
          </w:tcPr>
          <w:p w14:paraId="6BAA5201" w14:textId="48FCFC30"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Mapping colonies at 12 sites with historical records of this species and identify potential new colonies</w:t>
            </w:r>
          </w:p>
        </w:tc>
        <w:tc>
          <w:tcPr>
            <w:tcW w:w="2693" w:type="dxa"/>
          </w:tcPr>
          <w:p w14:paraId="0018DAB1" w14:textId="6C3F8762"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{"citationID":"kpvKJvvQ","properties":{"formattedCitation":"(Loch Lomond and the Trossachs National Park, 2011)","plainCitation":"(Loch Lomond and the Trossachs National Park, 2011)","noteIndex":0},"citationItems":[{"id":"w52rFSGD/hDsYJdqz","uris":["http://www.mendeley.com/documents/?uuid=742af127-7503-4499-a807-8e245b4172c8"],"itemData":{"ISBN":"9788578110796","ISSN":"1098-6596","PMID":"25246403","abstract":"Ealing's biodiversity action plan","author":[{"dropping-particle":"","family":"Loch Lomond and the Trossachs National Park","given":"","non-dropping-particle":"","parse-names":false,"suffix":""}],"id":"ITEM-1","issued":{"date-parts":[["2011"]]},"title":"Biodiversity Action Plan Final Report","type":"article-journal"}}],"schema":"https://github.com/citation-style-language/schema/raw/master/csl-citation.json"}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2011)</w:t>
            </w:r>
            <w:r w:rsidRPr="00E079F0">
              <w:rPr>
                <w:rFonts w:ascii="Source Sans Pro Light" w:hAnsi="Source Sans Pro Light" w:cstheme="minorBidi"/>
                <w:color w:val="2B579A"/>
                <w:shd w:val="clear" w:color="auto" w:fill="E6E6E6"/>
                <w:lang w:eastAsia="en-US"/>
              </w:rPr>
              <w:fldChar w:fldCharType="end"/>
            </w:r>
          </w:p>
        </w:tc>
      </w:tr>
      <w:tr w:rsidR="00BB01F3" w:rsidRPr="00E079F0" w14:paraId="4D221F12" w14:textId="77777777" w:rsidTr="003B1549">
        <w:trPr>
          <w:cantSplit/>
          <w:trHeight w:val="312"/>
        </w:trPr>
        <w:tc>
          <w:tcPr>
            <w:tcW w:w="1365" w:type="dxa"/>
            <w:vMerge/>
          </w:tcPr>
          <w:p w14:paraId="1093C5B3" w14:textId="77777777" w:rsidR="00BB01F3" w:rsidRPr="00E079F0" w:rsidRDefault="00BB01F3" w:rsidP="00E079F0">
            <w:pPr>
              <w:spacing w:line="360" w:lineRule="auto"/>
            </w:pPr>
          </w:p>
        </w:tc>
        <w:tc>
          <w:tcPr>
            <w:tcW w:w="1873" w:type="dxa"/>
          </w:tcPr>
          <w:p w14:paraId="101428BD"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Gleann a'Chlachain Mountain Woodland - Biodiversity Monitoring Project</w:t>
            </w:r>
          </w:p>
        </w:tc>
        <w:tc>
          <w:tcPr>
            <w:tcW w:w="1577" w:type="dxa"/>
          </w:tcPr>
          <w:p w14:paraId="706BA3CA"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Gleann a'Chlachain</w:t>
            </w:r>
          </w:p>
        </w:tc>
        <w:tc>
          <w:tcPr>
            <w:tcW w:w="2835" w:type="dxa"/>
          </w:tcPr>
          <w:p w14:paraId="6C776102" w14:textId="4AB37B02"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Woodland composition, biodiversity, and browsing/grazing damage</w:t>
            </w:r>
          </w:p>
        </w:tc>
        <w:tc>
          <w:tcPr>
            <w:tcW w:w="2268" w:type="dxa"/>
          </w:tcPr>
          <w:p w14:paraId="3AD187D5"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Observational surveys</w:t>
            </w:r>
          </w:p>
        </w:tc>
        <w:tc>
          <w:tcPr>
            <w:tcW w:w="2268" w:type="dxa"/>
          </w:tcPr>
          <w:p w14:paraId="1354C4D5" w14:textId="613050EA"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Tree cover, composition, and height.</w:t>
            </w:r>
          </w:p>
          <w:p w14:paraId="360FD9AD" w14:textId="76839FA6"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Biodiversity data.</w:t>
            </w:r>
          </w:p>
          <w:p w14:paraId="191E8177" w14:textId="5CC8F1F3"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browsing/grazing damage.</w:t>
            </w:r>
          </w:p>
          <w:p w14:paraId="42596DE0"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rPr>
              <w:t>impacts of planting woodland</w:t>
            </w:r>
          </w:p>
        </w:tc>
        <w:tc>
          <w:tcPr>
            <w:tcW w:w="2693" w:type="dxa"/>
          </w:tcPr>
          <w:p w14:paraId="7BD8F453" w14:textId="0B4F3ECD"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{"citationID":"paa2IJq4","properties":{"formattedCitation":"(Holand, 2015)","plainCitation":"(Holand, 2015)","noteIndex":0},"citationItems":[{"id":"w52rFSGD/egoUoGdH","uris":["http://www.mendeley.com/documents/?uuid=c5607a55-1248-4579-8b72-aed0c867b131","http://www.mendeley.com/documents/?uuid=bf0aa47e-6beb-40a0-92e1-e5ec4d7aa6c1","http://www.mendeley.com/documents/?uuid=d9d6dad8-5090-4ac0-a796-258f5522d45b"],"itemData":{"author":[{"dropping-particle":"","family":"Holand","given":"J.P.","non-dropping-particle":"","parse-names":false,"suffix":""}],"container-title":"Montane Scrub Action Group Scrubbers' Bulletin","id":"ITEM-1","issued":{"date-parts":[["2015"]]},"page":"28-33","title":"The Gleann a'Ghlachain Mountain Woodland","type":"article-journal","volume":"11"}}],"schema":"https://github.com/citation-style-language/schema/raw/master/csl-citation.json"}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(Holand, 2015)</w:t>
            </w:r>
            <w:r w:rsidRPr="00E079F0">
              <w:rPr>
                <w:rFonts w:ascii="Source Sans Pro Light" w:hAnsi="Source Sans Pro Light" w:cstheme="minorBidi"/>
                <w:color w:val="2B579A"/>
                <w:shd w:val="clear" w:color="auto" w:fill="E6E6E6"/>
                <w:lang w:eastAsia="en-US"/>
              </w:rPr>
              <w:fldChar w:fldCharType="end"/>
            </w:r>
          </w:p>
        </w:tc>
      </w:tr>
      <w:tr w:rsidR="00BB01F3" w:rsidRPr="00E079F0" w14:paraId="370B47FD" w14:textId="77777777" w:rsidTr="003B1549">
        <w:trPr>
          <w:cantSplit/>
          <w:trHeight w:val="312"/>
        </w:trPr>
        <w:tc>
          <w:tcPr>
            <w:tcW w:w="1365" w:type="dxa"/>
            <w:vMerge/>
          </w:tcPr>
          <w:p w14:paraId="0D9DBF96" w14:textId="77777777" w:rsidR="00BB01F3" w:rsidRPr="00E079F0" w:rsidRDefault="00BB01F3" w:rsidP="00E079F0">
            <w:pPr>
              <w:spacing w:line="360" w:lineRule="auto"/>
            </w:pPr>
          </w:p>
        </w:tc>
        <w:tc>
          <w:tcPr>
            <w:tcW w:w="1873" w:type="dxa"/>
          </w:tcPr>
          <w:p w14:paraId="77CB910A" w14:textId="61EEEF5E"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Forest-to-bog restoration</w:t>
            </w:r>
          </w:p>
        </w:tc>
        <w:tc>
          <w:tcPr>
            <w:tcW w:w="1577" w:type="dxa"/>
          </w:tcPr>
          <w:p w14:paraId="57882BA3" w14:textId="2661E3A8"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Nature reserve/site</w:t>
            </w:r>
          </w:p>
        </w:tc>
        <w:tc>
          <w:tcPr>
            <w:tcW w:w="2835" w:type="dxa"/>
          </w:tcPr>
          <w:p w14:paraId="1DFEE190" w14:textId="14677D33"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Soils as restoration indicators: vegetation, soil composition, fungal and insect communities</w:t>
            </w:r>
          </w:p>
        </w:tc>
        <w:tc>
          <w:tcPr>
            <w:tcW w:w="2268" w:type="dxa"/>
          </w:tcPr>
          <w:p w14:paraId="56200084" w14:textId="4498E873"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Unmanned aerial vehicle data collected to assess the influence of drought on vegetation, peat depths, soil organic matter composition and fungal and insect communities.</w:t>
            </w:r>
          </w:p>
        </w:tc>
        <w:tc>
          <w:tcPr>
            <w:tcW w:w="2268" w:type="dxa"/>
          </w:tcPr>
          <w:p w14:paraId="26EB4AF3" w14:textId="537BC44A"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Several remote sensing indices.</w:t>
            </w:r>
          </w:p>
          <w:p w14:paraId="2BA71722" w14:textId="29D70DCF"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Frequency data on fungal genera.</w:t>
            </w:r>
          </w:p>
          <w:p w14:paraId="442F386F" w14:textId="4D70D5FA"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Fungal functional groups.</w:t>
            </w:r>
          </w:p>
          <w:p w14:paraId="24C0B26E" w14:textId="6294E64B"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rPr>
              <w:t>Species richness and abundance of insects</w:t>
            </w:r>
          </w:p>
        </w:tc>
        <w:tc>
          <w:tcPr>
            <w:tcW w:w="2693" w:type="dxa"/>
          </w:tcPr>
          <w:p w14:paraId="0F89DDB6" w14:textId="7668B1C4"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rPr>
              <w:t xml:space="preserve">RSPB Forsinard peatland restoration </w:t>
            </w:r>
            <w:r w:rsidRPr="00E079F0">
              <w:rPr>
                <w:rFonts w:ascii="Source Sans Pro Light" w:hAnsi="Source Sans Pro Light"/>
                <w:color w:val="2B579A"/>
                <w:shd w:val="clear" w:color="auto" w:fill="E6E6E6"/>
              </w:rPr>
              <w:fldChar w:fldCharType="begin" w:fldLock="1"/>
            </w:r>
            <w:r w:rsidR="0063198C" w:rsidRPr="00E079F0">
              <w:rPr>
                <w:rFonts w:ascii="Source Sans Pro Light" w:hAnsi="Source Sans Pro Light"/>
              </w:rPr>
              <w:instrText xml:space="preserve"> ADDIN ZOTERO_ITEM CSL_CITATION {"citationID":"iqFTvRjn","properties":{"formattedCitation":"(The James Hutton Institute, 2016a)","plainCitation":"(The James Hutton Institute, 2016a)","noteIndex":0},"citationItems":[{"id":"w52rFSGD/WDC8Ot9A","uris":["http://www.mendeley.com/documents/?uuid=73ff8137-4e41-43e5-8ba7-f8e1919fd4a8","http://www.mendeley.com/documents/?uuid=734c8ceb-667c-41d5-bccf-69011084c847"],"itemData":{"author":[{"dropping-particle":"","family":"The James Hutton Institute","given":"","non-dropping-particle":"","parse-names":false,"suffix":""}],"id":"ITEM-1","issued":{"date-parts":[["2016"]]},"title":"Peatlands","type":"article-journal"}}],"schema":"https://github.com/citation-style-language/schema/raw/master/csl-citation.json"} </w:instrText>
            </w:r>
            <w:r w:rsidRPr="00E079F0">
              <w:rPr>
                <w:rFonts w:ascii="Source Sans Pro Light" w:hAnsi="Source Sans Pro Light"/>
                <w:color w:val="2B579A"/>
                <w:shd w:val="clear" w:color="auto" w:fill="E6E6E6"/>
              </w:rPr>
              <w:fldChar w:fldCharType="separate"/>
            </w:r>
            <w:r w:rsidR="00C5133D" w:rsidRPr="00E079F0">
              <w:rPr>
                <w:rFonts w:ascii="Source Sans Pro Light" w:hAnsi="Source Sans Pro Light"/>
              </w:rPr>
              <w:t>(The James Hutton Institute, 2016a)</w:t>
            </w:r>
            <w:r w:rsidRPr="00E079F0">
              <w:rPr>
                <w:rFonts w:ascii="Source Sans Pro Light" w:hAnsi="Source Sans Pro Light"/>
                <w:color w:val="2B579A"/>
                <w:shd w:val="clear" w:color="auto" w:fill="E6E6E6"/>
              </w:rPr>
              <w:fldChar w:fldCharType="end"/>
            </w:r>
          </w:p>
        </w:tc>
      </w:tr>
      <w:tr w:rsidR="00BB01F3" w:rsidRPr="00E079F0" w14:paraId="00E93B31" w14:textId="77777777" w:rsidTr="003B1549">
        <w:trPr>
          <w:cantSplit/>
          <w:trHeight w:val="312"/>
        </w:trPr>
        <w:tc>
          <w:tcPr>
            <w:tcW w:w="1365" w:type="dxa"/>
            <w:vMerge w:val="restart"/>
          </w:tcPr>
          <w:p w14:paraId="310EC663" w14:textId="77777777" w:rsidR="00BB01F3" w:rsidRPr="00E079F0" w:rsidRDefault="00BB01F3" w:rsidP="00E079F0">
            <w:pPr>
              <w:spacing w:line="360" w:lineRule="auto"/>
            </w:pPr>
            <w:r w:rsidRPr="00E079F0">
              <w:t>Terrestrial- other</w:t>
            </w:r>
          </w:p>
        </w:tc>
        <w:tc>
          <w:tcPr>
            <w:tcW w:w="1873" w:type="dxa"/>
          </w:tcPr>
          <w:p w14:paraId="1EDD9D6E" w14:textId="7D1C4FEC"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National Common Standards Monitoring scheme.</w:t>
            </w:r>
          </w:p>
          <w:p w14:paraId="36ED5A28"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Habitats Directive; UKBAP</w:t>
            </w:r>
          </w:p>
        </w:tc>
        <w:tc>
          <w:tcPr>
            <w:tcW w:w="1577" w:type="dxa"/>
          </w:tcPr>
          <w:p w14:paraId="4AA8782A"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3C16AF9C" w14:textId="7C02BFEA"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Sites of Special Scientific Interest (SSSI) and Special Areas of Conservation (SAC) condition.</w:t>
            </w:r>
          </w:p>
          <w:p w14:paraId="4D5BD108"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I</w:t>
            </w:r>
            <w:r w:rsidRPr="00E079F0">
              <w:rPr>
                <w:rFonts w:ascii="Source Sans Pro Light" w:hAnsi="Source Sans Pro Light" w:cstheme="minorBidi"/>
                <w:lang w:eastAsia="en-US"/>
              </w:rPr>
              <w:t>nvertebrate monitoring at sites with notified invertebrate features, such as Ben Lomond and Loch Lubnaig marshes in LLTNP</w:t>
            </w:r>
          </w:p>
        </w:tc>
        <w:tc>
          <w:tcPr>
            <w:tcW w:w="2268" w:type="dxa"/>
          </w:tcPr>
          <w:p w14:paraId="566F062F"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67 sites assessed for the condition of features (e.g. invertebrates)</w:t>
            </w:r>
          </w:p>
          <w:p w14:paraId="7C4D1096" w14:textId="77777777" w:rsidR="00BB01F3" w:rsidRPr="00E079F0" w:rsidRDefault="00BB01F3" w:rsidP="00E079F0">
            <w:pPr>
              <w:spacing w:line="360" w:lineRule="auto"/>
              <w:rPr>
                <w:rFonts w:ascii="Source Sans Pro Light" w:eastAsiaTheme="minorHAnsi" w:hAnsi="Source Sans Pro Light" w:cstheme="minorBidi"/>
              </w:rPr>
            </w:pPr>
          </w:p>
        </w:tc>
        <w:tc>
          <w:tcPr>
            <w:tcW w:w="2268" w:type="dxa"/>
          </w:tcPr>
          <w:p w14:paraId="338250B1"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Assignment into categories from “favourable” to “destroyed”</w:t>
            </w:r>
          </w:p>
        </w:tc>
        <w:tc>
          <w:tcPr>
            <w:tcW w:w="2693" w:type="dxa"/>
          </w:tcPr>
          <w:p w14:paraId="558E28D0" w14:textId="27C07A4C" w:rsidR="00BB01F3" w:rsidRPr="00E079F0" w:rsidRDefault="00BB01F3" w:rsidP="00E079F0">
            <w:pPr>
              <w:spacing w:line="360" w:lineRule="auto"/>
              <w:rPr>
                <w:rFonts w:ascii="Source Sans Pro Light" w:hAnsi="Source Sans Pro Light"/>
                <w:lang w:val="nl-NL"/>
              </w:rPr>
            </w:pPr>
            <w:r w:rsidRPr="00E079F0">
              <w:rPr>
                <w:rFonts w:ascii="Source Sans Pro Light" w:hAnsi="Source Sans Pro Light" w:cstheme="minorBidi"/>
                <w:lang w:val="nl-NL" w:eastAsia="en-US"/>
              </w:rPr>
              <w:t xml:space="preserve">Blanket bog </w:t>
            </w: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val="nl-NL" w:eastAsia="en-US"/>
              </w:rPr>
              <w:instrText xml:space="preserve"> ADDIN ZOTERO_ITEM CSL_CITATION {"citationID":"zn3dqMIm","properties":{"formattedCitation":"(Artz et al., 2014)","plainCitation":"(Artz et al., 2014)","noteIndex":0},"citationItems":[{"id":"w52rFSGD/D2gmVm0t","uris":["http://www.mendeley.com/documents/?uuid=e59c4c14-bf19-4c38-94e9-5a621ffc8091","http://www.mendeley.com/documents/?uuid=c6ff9376-de3c-4b5d-8729-a006fad5f116"],"itemData":{"abstract":"A decision framework was built through stakeholder engagement and assessment of the available data for a total of nineteen potential site selection criteria. Several data gaps were identified that preclude the use of economic criteria in national scale analyses at present. </w:instrText>
            </w:r>
            <w:r w:rsidR="0063198C" w:rsidRPr="00E079F0">
              <w:rPr>
                <w:rFonts w:ascii="Source Sans Pro Light" w:hAnsi="Source Sans Pro Light" w:cstheme="minorBidi"/>
                <w:lang w:val="nl-NL" w:eastAsia="en-US"/>
              </w:rPr>
              <w:instrText xml:space="preserve"> Mapping of the blanket bog resource was possible against seven of the nineteen site selection criteria. National scale datasets were identified for the extent, carbon content, likely condition, potential climate sensitivity and current land use and ownerships. Several data gaps were identified for the other criteria and caveats in the national scale datasets should be noted. It is difficult to ascertain fully the areas involved. Based on data held within the 1:250,000 scale digitised soil map of Scotland, the total figure of blanket peat is 1.653 million ha (21.4 % of the land area of Scotland). Of this, 591,000 ha is in polygons that are 100% blanket peat (&gt;0.5 m peat), of which 80% is still covered by blanket bog habitat. The remainder is in soil mosaics of peat and other peaty soils (&lt;0.5 m peat), where area assessments are derived from an assumption of the proportion of blanket peat within each individual soil series. Hence these data cannot be GIS matched to the COMMISSIONED REPORT Summary ii overlying habitat type and thus it was not possible to estimate the remaining blanket bog habitat on these soil polygons. Condition monitoring on Scottish blanket bogs is uncoordinated with the exception of the Common Standards Monitoring (CSM) scheme applied to designated Sites of Special Scientific Interest (SSSI) and Special Areas of Conservation (SAC). Climate sensitivity was assessed on the basis of bioclimatic envelope models that predict the areas covered by blanket bog or Sphagnum under various UKCIP emission scenarios. The level and rate of current physical degradation was mapped as the extent of areas affected by erosion features and peat extraction. However, the datasets only indicate the presence of such features and do not indicate their severity, neither do they allow for an accurate estimate of the likely restoration cost. Data on drainage (gripping) are severely limited at present. Current land management highlighted large areas with high density historic forestry plantations on deep peat. Muirburn as a management tool is not easily assessed in terms of the impact on blanket bog. Wind farm development is rapidly becoming the most widely distributed potential land use change…","author":[{"dropping-particle":"","family":"Artz","given":"R.R.E.","non-dropping-particle":"","parse-names":false,"suffix":""},{"dropping-particle":"","family":"Donnelly","given":"D.","non-dropping-particle":"","parse-names":false,"suffix":""},{"dropping-particle":"","family":"Andersen","given":"R.","non-dropping-particle":"","parse-names":false,"suffix":""},{"dropping-particle":"","family":"Mitchell","given":"R.","non-dropping-particle":"","parse-names":false,"suffix":""},{"dropping-particle":"","family":"Chapman","given":"S.J.","non-dropping-particle":"","parse-names":false,"suffix":""},{"dropping-particle":"","family":"Smith","given":"J.","non-dropping-particle":"","parse-names":false,"suffix":""},{"dropping-particle":"","family":"Smith","given":"P.","non-dropping-particle":"","parse-names":false,"suffix":""},{"dropping-particle":"","family":"Cummins","given":"R.","non-dropping-particle":"","parse-names":false,"suffix":""},{"dropping-particle":"","family":"Balana","given":"B.","non-dropping-particle":"","parse-names":false,"suffix":""},{"dropping-particle":"","family":"Cuthbert","given":"A","non-dropping-particle":"","parse-names":false,"suffix":""}],"id":"ITEM-1","issued":{"date-parts":[["2014"]]},"title":"Managing and restoring blanket bog to benefit biodiversity and carbon balance – a scoping study","type":"article-journal"}}],"schema":"https://github.com/citation-style-language/schema/raw/master/csl-citation.json"}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(Artz et al., 2014)</w:t>
            </w:r>
            <w:r w:rsidRPr="00E079F0">
              <w:rPr>
                <w:rFonts w:ascii="Source Sans Pro Light" w:hAnsi="Source Sans Pro Light" w:cstheme="minorBidi"/>
                <w:color w:val="2B579A"/>
                <w:shd w:val="clear" w:color="auto" w:fill="E6E6E6"/>
                <w:lang w:eastAsia="en-US"/>
              </w:rPr>
              <w:fldChar w:fldCharType="end"/>
            </w:r>
          </w:p>
          <w:p w14:paraId="231893C2" w14:textId="3BE21854" w:rsidR="00BB01F3" w:rsidRPr="00E079F0" w:rsidRDefault="00BB01F3" w:rsidP="00E079F0">
            <w:pPr>
              <w:spacing w:line="360" w:lineRule="auto"/>
              <w:rPr>
                <w:rFonts w:ascii="Source Sans Pro Light" w:eastAsiaTheme="minorHAnsi" w:hAnsi="Source Sans Pro Light" w:cstheme="minorBidi"/>
              </w:rPr>
            </w:pPr>
            <w:r w:rsidRPr="00E079F0">
              <w:rPr>
                <w:rFonts w:ascii="Source Sans Pro Light" w:hAnsi="Source Sans Pro Light" w:cstheme="minorBidi"/>
                <w:lang w:val="nl-NL" w:eastAsia="en-US"/>
              </w:rPr>
              <w:t xml:space="preserve">Invertebrate features </w:t>
            </w: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val="nl-NL" w:eastAsia="en-US"/>
              </w:rPr>
              <w:instrText xml:space="preserve"> ADDIN ZOTERO_ITEM CSL_CITATION {"citationID":"tHU6OxFE","properties":{"formattedCitation":"(Cathrine et al., 2015)","plainCitation":"(Cathrine et al., 2015)","noteIndex":0},"citationItems":[{"id":"w52rFSGD/VJSCWPwi","uris":["http://www.mendeley.com/documents/?uuid=89dd424f-2a17-4c4d-ba3b-124028b84c0b","http://www.mendeley.com/documents/?uuid=62232db5-d65f-4835-87aa-bd19d72830f5"],"itemData":{"author":[{"dropping-particle":"","family":"Cathrine","given":"C","non-dropping-particle":"","parse-names":false,"suffix":""},{"dropping-particle":"","family":"Norris","given":"G","non-dropping-particle":"","parse-names":false,"suffix":""},{"dropping-particle":"","family":"Wiswell","given":"H","non-dropping-particle":"","parse-names":false,"suffix":""},{"dropping-particle":"","family":"Gleed-Owen","given":"C","non-dropping-particle":"","parse-names":false,"suffix":""},{"dropping-particle":"","family":"Wilkinson","given":"G","non-dropping-particle":"","parse-names":false,"suffix":""},{"dropping-particle":"","family":"Willet","given":"J","non-dropping-particle":"","parse-names":false,"suffix":""},{"dropping-particle":"","family":"Shanks","given":"S","non-dropping-particle":"","parse-names":false,"suffix":""}],"container-title":"Scottish Natural Heritage Commissioned Report No. 872","id":"ITEM-1","issued":{"date-parts":[["2015"]]},"title":"Site Condition Monitoring of invertebrate features at 19 designated sites in Scotland","type":"article-journal"}}],"schema":"https://github.com/citation-style-language/schema/raw/master/csl-citation.json"}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(Cathrine et al., 2015)</w:t>
            </w:r>
            <w:r w:rsidRPr="00E079F0">
              <w:rPr>
                <w:rFonts w:ascii="Source Sans Pro Light" w:hAnsi="Source Sans Pro Light" w:cstheme="minorBidi"/>
                <w:color w:val="2B579A"/>
                <w:shd w:val="clear" w:color="auto" w:fill="E6E6E6"/>
                <w:lang w:eastAsia="en-US"/>
              </w:rPr>
              <w:fldChar w:fldCharType="end"/>
            </w:r>
          </w:p>
        </w:tc>
      </w:tr>
      <w:tr w:rsidR="00BB01F3" w:rsidRPr="00E079F0" w14:paraId="747474F7" w14:textId="77777777" w:rsidTr="003B1549">
        <w:trPr>
          <w:cantSplit/>
          <w:trHeight w:val="312"/>
        </w:trPr>
        <w:tc>
          <w:tcPr>
            <w:tcW w:w="1365" w:type="dxa"/>
            <w:vMerge/>
          </w:tcPr>
          <w:p w14:paraId="0E9085BE" w14:textId="77777777" w:rsidR="00BB01F3" w:rsidRPr="00E079F0" w:rsidRDefault="00BB01F3" w:rsidP="00E079F0">
            <w:pPr>
              <w:spacing w:line="360" w:lineRule="auto"/>
            </w:pPr>
          </w:p>
        </w:tc>
        <w:tc>
          <w:tcPr>
            <w:tcW w:w="1873" w:type="dxa"/>
          </w:tcPr>
          <w:p w14:paraId="596793AE" w14:textId="58214938"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UK Butterfly Monitoring Scheme (UKBMS).</w:t>
            </w:r>
          </w:p>
          <w:p w14:paraId="75994E64"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Habitats Directive; UKBAP</w:t>
            </w:r>
          </w:p>
        </w:tc>
        <w:tc>
          <w:tcPr>
            <w:tcW w:w="1577" w:type="dxa"/>
          </w:tcPr>
          <w:p w14:paraId="15614220"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UK (including LLTNP)</w:t>
            </w:r>
          </w:p>
        </w:tc>
        <w:tc>
          <w:tcPr>
            <w:tcW w:w="2835" w:type="dxa"/>
          </w:tcPr>
          <w:p w14:paraId="4F327966"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Butterflies</w:t>
            </w:r>
          </w:p>
        </w:tc>
        <w:tc>
          <w:tcPr>
            <w:tcW w:w="2268" w:type="dxa"/>
          </w:tcPr>
          <w:p w14:paraId="5E682B99" w14:textId="1AC9E2B3"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Traditional Transects – weekly butterfly counts along fixed routes.</w:t>
            </w:r>
          </w:p>
          <w:p w14:paraId="5D5D7BD9" w14:textId="0A37B578"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For habitat-specialist species ‘reduced effort’ methods are used (adult timed counts, larval web counts, egg counts).</w:t>
            </w:r>
          </w:p>
          <w:p w14:paraId="666529EB" w14:textId="730B00DE"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Wider Countryside Butterfly Survey within 1 km squares</w:t>
            </w:r>
          </w:p>
        </w:tc>
        <w:tc>
          <w:tcPr>
            <w:tcW w:w="2268" w:type="dxa"/>
          </w:tcPr>
          <w:p w14:paraId="52060066" w14:textId="337380E3"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Butterfly species distribution.</w:t>
            </w:r>
          </w:p>
          <w:p w14:paraId="4B4A35B3"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Annual abundance at site level</w:t>
            </w:r>
          </w:p>
        </w:tc>
        <w:tc>
          <w:tcPr>
            <w:tcW w:w="2693" w:type="dxa"/>
          </w:tcPr>
          <w:p w14:paraId="4FB1D63B" w14:textId="6FF18EB6" w:rsidR="00BB01F3" w:rsidRPr="00E079F0" w:rsidRDefault="00BB01F3" w:rsidP="00E079F0">
            <w:pPr>
              <w:spacing w:line="360" w:lineRule="auto"/>
              <w:rPr>
                <w:rFonts w:ascii="Source Sans Pro Light" w:hAnsi="Source Sans Pro Light"/>
                <w:lang w:val="fr-FR"/>
              </w:rPr>
            </w:pPr>
            <w:r w:rsidRPr="00E079F0">
              <w:rPr>
                <w:rFonts w:ascii="Source Sans Pro Light" w:hAnsi="Source Sans Pro Light"/>
                <w:lang w:val="fr-FR"/>
              </w:rPr>
              <w:t>https://ukbms.org/</w:t>
            </w:r>
            <w:r w:rsidRPr="00E079F0">
              <w:rPr>
                <w:rFonts w:ascii="Source Sans Pro Light" w:hAnsi="Source Sans Pro Light"/>
                <w:color w:val="2B579A"/>
                <w:shd w:val="clear" w:color="auto" w:fill="E6E6E6"/>
              </w:rPr>
              <w:fldChar w:fldCharType="begin" w:fldLock="1"/>
            </w:r>
            <w:r w:rsidR="0063198C" w:rsidRPr="00E079F0">
              <w:rPr>
                <w:rFonts w:ascii="Source Sans Pro Light" w:hAnsi="Source Sans Pro Light"/>
                <w:lang w:val="fr-FR"/>
              </w:rPr>
              <w:instrText xml:space="preserve"> ADDIN ZOTERO_ITEM CSL_CITATION {"citationID":"GtrhVF9w","properties":{"formattedCitation":"(Brereton et al., 2020)","plainCitation":"(Brereton et al., 2020)","noteIndex":0},"citationItems":[{"id":"w52rFSGD/KZIJ2O4x","uris":["http://www.mendeley.com/documents/?uuid=b12435da-351e-41df-b185-188d7fc28a2a"],"itemData":{"ISBN":"9781743222478","author":[{"dropping-particle":"","family":"Brereton","given":"T.M.","non-dropping-particle":"","parse-names":false,"suffix":""},{"dropping-particle":"","family":"Botham","given":"M.S.","non-dropping-particle":"","parse-names":false,"suffix":""},{"dropping-particle":"","family":"Middlebrook","given":"I","non-dropping-particle":"","parse-names":false,"suffix":""},{"dropping-particle":"","family":"Randle","given":"Z","non-dropping-particle":"","parse-names":false,"suffix":""},{"dropping-particle":"","family":"Noble","given":"D.","non-dropping-particle":"","parse-names":false,"suffix":""},{"dropping-particle":"","family":"Harris","given":"S.","non-dropping-particle":"","parse-names":false,"suffix":""},{"dropping-particle":"","family":"Dennis","given":"E.B.","non-dropping-particle":"","parse-names":false,"suffix":""},{"dropping-particle":"","family":"Robinson","given":"A.","non-dropping-particle":"","parse-names":false,"suffix":""},{"dropping-particle":"","family":"Peck","given":"K.","non-dropping-particle":"","parse-names":false,"suffix":""},{"dropping-particle":"","family":"Roy","given":"D.B.","non-dropping-particle":"","parse-names":false,"suffix":""}],"id":"ITEM-1","issued":{"date-parts":[["2020"]]},"number-of-pages":"28","title":"United Kingdom Butterfly Monitoring Scheme report for 2019","type":"report"}}],"schema":"https://github.com/citation-style-language/schema/raw/master/csl-citation.json"} </w:instrText>
            </w:r>
            <w:r w:rsidRPr="00E079F0">
              <w:rPr>
                <w:rFonts w:ascii="Source Sans Pro Light" w:hAnsi="Source Sans Pro Light"/>
                <w:color w:val="2B579A"/>
                <w:shd w:val="clear" w:color="auto" w:fill="E6E6E6"/>
              </w:rPr>
              <w:fldChar w:fldCharType="separate"/>
            </w:r>
            <w:r w:rsidR="00C5133D" w:rsidRPr="00E079F0">
              <w:rPr>
                <w:rFonts w:ascii="Source Sans Pro Light" w:hAnsi="Source Sans Pro Light"/>
              </w:rPr>
              <w:t>(Brereton et al., 2020)</w:t>
            </w:r>
            <w:r w:rsidRPr="00E079F0">
              <w:rPr>
                <w:rFonts w:ascii="Source Sans Pro Light" w:hAnsi="Source Sans Pro Light"/>
                <w:color w:val="2B579A"/>
                <w:shd w:val="clear" w:color="auto" w:fill="E6E6E6"/>
              </w:rPr>
              <w:fldChar w:fldCharType="end"/>
            </w:r>
          </w:p>
        </w:tc>
      </w:tr>
      <w:tr w:rsidR="00BB01F3" w:rsidRPr="00E079F0" w14:paraId="443B8864" w14:textId="77777777" w:rsidTr="003B1549">
        <w:trPr>
          <w:cantSplit/>
          <w:trHeight w:val="312"/>
        </w:trPr>
        <w:tc>
          <w:tcPr>
            <w:tcW w:w="1365" w:type="dxa"/>
            <w:vMerge/>
          </w:tcPr>
          <w:p w14:paraId="32B81846" w14:textId="77777777" w:rsidR="00BB01F3" w:rsidRPr="00E079F0" w:rsidRDefault="00BB01F3" w:rsidP="00E079F0">
            <w:pPr>
              <w:spacing w:line="360" w:lineRule="auto"/>
              <w:rPr>
                <w:lang w:val="fr-FR"/>
              </w:rPr>
            </w:pPr>
          </w:p>
        </w:tc>
        <w:tc>
          <w:tcPr>
            <w:tcW w:w="1873" w:type="dxa"/>
          </w:tcPr>
          <w:p w14:paraId="5B8808AC"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Invasive Species – Rhododendron control</w:t>
            </w:r>
          </w:p>
        </w:tc>
        <w:tc>
          <w:tcPr>
            <w:tcW w:w="1577" w:type="dxa"/>
          </w:tcPr>
          <w:p w14:paraId="0CC1A71F"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7C3514AB"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Rhododendron</w:t>
            </w:r>
          </w:p>
        </w:tc>
        <w:tc>
          <w:tcPr>
            <w:tcW w:w="2268" w:type="dxa"/>
          </w:tcPr>
          <w:p w14:paraId="1B66DE1B"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Rhododendron is identified and removed</w:t>
            </w:r>
          </w:p>
        </w:tc>
        <w:tc>
          <w:tcPr>
            <w:tcW w:w="2268" w:type="dxa"/>
          </w:tcPr>
          <w:p w14:paraId="5463808F"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Presence of Rhododendron</w:t>
            </w:r>
          </w:p>
        </w:tc>
        <w:tc>
          <w:tcPr>
            <w:tcW w:w="2693" w:type="dxa"/>
          </w:tcPr>
          <w:p w14:paraId="0847C41F" w14:textId="57799672"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{"citationID":"zw33jb4K","properties":{"formattedCitation":"(Loch Lomond and the Trossachs National Park, n.d., 2018a)","plainCitation":"(Loch Lomond and the Trossachs National Park, n.d., 2018a)","noteIndex":0},"citationItems":[{"id":"w52rFSGD/5a7inkUX","uris":["http://www.mendeley.com/documents/?uuid=7b506fd6-3b87-4f40-ba30-10a011a212db","http://www.mendeley.com/documents/?uuid=4a01b6db-fd86-312f-9fe9-12abc4cf6cc5"],"itemData":{"author":[{"dropping-particle":"","family":"Loch Lomond and the Trossachs National Park","given":"","non-dropping-particle":"","parse-names":false,"suffix":""}],"id":"ITEM-1","issued":{"date-parts":[["0"]]},"title":"National Park Biodiversity Action Programme 2018-2023","type":"report"}},{"id":"w52rFSGD/yxcbfTFO","uris":["http://www.mendeley.com/documents/?uuid=b62a2915-8102-4c16-950d-f978006aba8b","http://www.mendeley.com/documents/?uuid=1e61e575-9164-4748-a737-8b272d0f6b7b","http://www.mendeley.com/documents/?uuid=13d43838-8d93-4250-8dab-ca26d6c669ed","http://www.mendeley.com/documents/?uuid=d1cbeb5f-44c4-42ed-97d4-0d4f1138fe58"],"itemData":{"ISBN":"0415777941","author":[{"dropping-particle":"","family":"Loch Lomond and the Trossachs National Park","given":"","non-dropping-particle":"","parse-names":false,"suffix":""}],"id":"ITEM-2","issued":{"date-parts":[["2018"]]},"number-of-pages":"41","title":"Biodiversity &amp; Climate change in The National Park","type":"report"}}],"schema":"https://github.com/citation-style-language/schema/raw/master/csl-citation.json"}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n.d., 2018a)</w:t>
            </w:r>
            <w:r w:rsidRPr="00E079F0">
              <w:rPr>
                <w:rFonts w:ascii="Source Sans Pro Light" w:hAnsi="Source Sans Pro Light" w:cstheme="minorBidi"/>
                <w:color w:val="2B579A"/>
                <w:shd w:val="clear" w:color="auto" w:fill="E6E6E6"/>
                <w:lang w:eastAsia="en-US"/>
              </w:rPr>
              <w:fldChar w:fldCharType="end"/>
            </w:r>
          </w:p>
        </w:tc>
      </w:tr>
      <w:tr w:rsidR="00BB01F3" w:rsidRPr="00E079F0" w14:paraId="11BCF0AE" w14:textId="77777777" w:rsidTr="003B1549">
        <w:trPr>
          <w:cantSplit/>
          <w:trHeight w:val="312"/>
        </w:trPr>
        <w:tc>
          <w:tcPr>
            <w:tcW w:w="1365" w:type="dxa"/>
            <w:vMerge/>
          </w:tcPr>
          <w:p w14:paraId="298AF70A" w14:textId="77777777" w:rsidR="00BB01F3" w:rsidRPr="00E079F0" w:rsidRDefault="00BB01F3" w:rsidP="00E079F0">
            <w:pPr>
              <w:spacing w:line="360" w:lineRule="auto"/>
            </w:pPr>
          </w:p>
        </w:tc>
        <w:tc>
          <w:tcPr>
            <w:tcW w:w="1873" w:type="dxa"/>
          </w:tcPr>
          <w:p w14:paraId="5334015D"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Owl nest box monitoring</w:t>
            </w:r>
          </w:p>
        </w:tc>
        <w:tc>
          <w:tcPr>
            <w:tcW w:w="1577" w:type="dxa"/>
          </w:tcPr>
          <w:p w14:paraId="0D25389C"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67F97AC2"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Barn owl and Tawny owl</w:t>
            </w:r>
          </w:p>
        </w:tc>
        <w:tc>
          <w:tcPr>
            <w:tcW w:w="2268" w:type="dxa"/>
          </w:tcPr>
          <w:p w14:paraId="68E74641"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Nest box monitoring of 150 barn owl boxes and 300 tawny owl boxes in woodlands</w:t>
            </w:r>
          </w:p>
        </w:tc>
        <w:tc>
          <w:tcPr>
            <w:tcW w:w="2268" w:type="dxa"/>
          </w:tcPr>
          <w:p w14:paraId="0B7F2D65"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Presence of barn owl and tawny owl</w:t>
            </w:r>
          </w:p>
        </w:tc>
        <w:tc>
          <w:tcPr>
            <w:tcW w:w="2693" w:type="dxa"/>
          </w:tcPr>
          <w:p w14:paraId="28FD1FE2" w14:textId="5D88028A"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{"citationID":"msmmNTEB","properties":{"formattedCitation":"(Loch Lomond and the Trossachs National Park, 2011)","plainCitation":"(Loch Lomond and the Trossachs National Park, 2011)","noteIndex":0},"citationItems":[{"id":"w52rFSGD/hDsYJdqz","uris":["http://www.mendeley.com/documents/?uuid=994b78ab-e31f-45bc-a42b-52788e22a776","http://www.mendeley.com/documents/?uuid=742af127-7503-4499-a807-8e245b4172c8"],"itemData":{"ISBN":"9788578110796","ISSN":"1098-6596","PMID":"25246403","abstract":"Ealing's biodiversity action plan","author":[{"dropping-particle":"","family":"Loch Lomond and the Trossachs National Park","given":"","non-dropping-particle":"","parse-names":false,"suffix":""}],"id":"ITEM-1","issued":{"date-parts":[["2011"]]},"title":"Biodiversity Action Plan Final Report","type":"article-journal"}}],"schema":"https://github.com/citation-style-language/schema/raw/master/csl-citation.json"}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2011)</w:t>
            </w:r>
            <w:r w:rsidRPr="00E079F0">
              <w:rPr>
                <w:rFonts w:ascii="Source Sans Pro Light" w:hAnsi="Source Sans Pro Light" w:cstheme="minorBidi"/>
                <w:color w:val="2B579A"/>
                <w:shd w:val="clear" w:color="auto" w:fill="E6E6E6"/>
                <w:lang w:eastAsia="en-US"/>
              </w:rPr>
              <w:fldChar w:fldCharType="end"/>
            </w:r>
          </w:p>
        </w:tc>
      </w:tr>
      <w:tr w:rsidR="00BB01F3" w:rsidRPr="00E079F0" w14:paraId="38A5E626" w14:textId="77777777" w:rsidTr="003B1549">
        <w:trPr>
          <w:cantSplit/>
          <w:trHeight w:val="312"/>
        </w:trPr>
        <w:tc>
          <w:tcPr>
            <w:tcW w:w="1365" w:type="dxa"/>
            <w:vMerge/>
          </w:tcPr>
          <w:p w14:paraId="1869F2F1" w14:textId="77777777" w:rsidR="00BB01F3" w:rsidRPr="00E079F0" w:rsidRDefault="00BB01F3" w:rsidP="00E079F0">
            <w:pPr>
              <w:spacing w:line="360" w:lineRule="auto"/>
            </w:pPr>
          </w:p>
        </w:tc>
        <w:tc>
          <w:tcPr>
            <w:tcW w:w="1873" w:type="dxa"/>
          </w:tcPr>
          <w:p w14:paraId="3399D614"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Bat box monitoring</w:t>
            </w:r>
          </w:p>
        </w:tc>
        <w:tc>
          <w:tcPr>
            <w:tcW w:w="1577" w:type="dxa"/>
          </w:tcPr>
          <w:p w14:paraId="2FB67E88"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 xml:space="preserve">LLTNP: </w:t>
            </w:r>
          </w:p>
          <w:p w14:paraId="0720E2E7"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 xml:space="preserve">Loch Ard, </w:t>
            </w:r>
          </w:p>
          <w:p w14:paraId="13AD73F0"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Loch Achray, Loch Katrine and Cowal</w:t>
            </w:r>
          </w:p>
        </w:tc>
        <w:tc>
          <w:tcPr>
            <w:tcW w:w="2835" w:type="dxa"/>
          </w:tcPr>
          <w:p w14:paraId="004584A0"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Bats</w:t>
            </w:r>
          </w:p>
        </w:tc>
        <w:tc>
          <w:tcPr>
            <w:tcW w:w="2268" w:type="dxa"/>
          </w:tcPr>
          <w:p w14:paraId="05FD97B7"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Monitoring bat boxes maintained: ringing bats and recording species and biological parameters</w:t>
            </w:r>
          </w:p>
        </w:tc>
        <w:tc>
          <w:tcPr>
            <w:tcW w:w="2268" w:type="dxa"/>
          </w:tcPr>
          <w:p w14:paraId="6CB1F3B0" w14:textId="1879C815"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Species diversity and abundance.</w:t>
            </w:r>
          </w:p>
          <w:p w14:paraId="01DE9599" w14:textId="1BD45AD4"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Sex and age of individuals.</w:t>
            </w:r>
          </w:p>
          <w:p w14:paraId="531DB612"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Bat ecological data</w:t>
            </w:r>
          </w:p>
        </w:tc>
        <w:tc>
          <w:tcPr>
            <w:tcW w:w="2693" w:type="dxa"/>
          </w:tcPr>
          <w:p w14:paraId="35DE9FD1" w14:textId="10E07D6C"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{"citationID":"Hg78DBTv","properties":{"formattedCitation":"(Loch Lomond and the Trossachs National Park, 2011)","plainCitation":"(Loch Lomond and the Trossachs National Park, 2011)","noteIndex":0},"citationItems":[{"id":"w52rFSGD/hDsYJdqz","uris":["http://www.mendeley.com/documents/?uuid=994b78ab-e31f-45bc-a42b-52788e22a776","http://www.mendeley.com/documents/?uuid=742af127-7503-4499-a807-8e245b4172c8"],"itemData":{"ISBN":"9788578110796","ISSN":"1098-6596","PMID":"25246403","abstract":"Ealing's biodiversity action plan","author":[{"dropping-particle":"","family":"Loch Lomond and the Trossachs National Park","given":"","non-dropping-particle":"","parse-names":false,"suffix":""}],"id":"ITEM-1","issued":{"date-parts":[["2011"]]},"title":"Biodiversity Action Plan Final Report","type":"article-journal"}}],"schema":"https://github.com/citation-style-language/schema/raw/master/csl-citation.json"}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cstheme="minorBidi"/>
                <w:noProof/>
                <w:lang w:eastAsia="en-US"/>
              </w:rPr>
              <w:t>(Loch Lomond and the Trossachs National Park, 2011)</w:t>
            </w:r>
            <w:r w:rsidRPr="00E079F0">
              <w:rPr>
                <w:rFonts w:ascii="Source Sans Pro Light" w:hAnsi="Source Sans Pro Light" w:cstheme="minorBidi"/>
                <w:color w:val="2B579A"/>
                <w:shd w:val="clear" w:color="auto" w:fill="E6E6E6"/>
                <w:lang w:eastAsia="en-US"/>
              </w:rPr>
              <w:fldChar w:fldCharType="end"/>
            </w:r>
          </w:p>
        </w:tc>
      </w:tr>
      <w:tr w:rsidR="00BB01F3" w:rsidRPr="00E079F0" w14:paraId="29EBCA12" w14:textId="77777777" w:rsidTr="003B1549">
        <w:trPr>
          <w:cantSplit/>
          <w:trHeight w:val="312"/>
        </w:trPr>
        <w:tc>
          <w:tcPr>
            <w:tcW w:w="1365" w:type="dxa"/>
            <w:vMerge/>
          </w:tcPr>
          <w:p w14:paraId="4F7B15BF" w14:textId="77777777" w:rsidR="00BB01F3" w:rsidRPr="00E079F0" w:rsidRDefault="00BB01F3" w:rsidP="00E079F0">
            <w:pPr>
              <w:spacing w:line="360" w:lineRule="auto"/>
            </w:pPr>
          </w:p>
        </w:tc>
        <w:tc>
          <w:tcPr>
            <w:tcW w:w="1873" w:type="dxa"/>
          </w:tcPr>
          <w:p w14:paraId="3FFE2757"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Capercaillie monitoring</w:t>
            </w:r>
          </w:p>
        </w:tc>
        <w:tc>
          <w:tcPr>
            <w:tcW w:w="1577" w:type="dxa"/>
          </w:tcPr>
          <w:p w14:paraId="1437FE1D"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 xml:space="preserve">LLTNP: </w:t>
            </w:r>
          </w:p>
          <w:p w14:paraId="431C5947"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Loch Lomond Islands</w:t>
            </w:r>
          </w:p>
        </w:tc>
        <w:tc>
          <w:tcPr>
            <w:tcW w:w="2835" w:type="dxa"/>
          </w:tcPr>
          <w:p w14:paraId="3199E238"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Capercaillie (</w:t>
            </w:r>
            <w:r w:rsidRPr="00E079F0">
              <w:rPr>
                <w:rFonts w:ascii="Source Sans Pro Light" w:hAnsi="Source Sans Pro Light"/>
                <w:i/>
                <w:iCs/>
              </w:rPr>
              <w:t>Tetrao urogallus</w:t>
            </w:r>
            <w:r w:rsidRPr="00E079F0">
              <w:rPr>
                <w:rFonts w:ascii="Source Sans Pro Light" w:hAnsi="Source Sans Pro Light"/>
              </w:rPr>
              <w:t>)</w:t>
            </w:r>
          </w:p>
        </w:tc>
        <w:tc>
          <w:tcPr>
            <w:tcW w:w="2268" w:type="dxa"/>
          </w:tcPr>
          <w:p w14:paraId="7788479F" w14:textId="59A2FCB0"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 xml:space="preserve">Search for presence signs. </w:t>
            </w:r>
          </w:p>
          <w:p w14:paraId="42309154" w14:textId="03E9F4B6"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Brood counts (July 2009).</w:t>
            </w:r>
          </w:p>
          <w:p w14:paraId="5C441303"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System of recording casual sightings was established</w:t>
            </w:r>
          </w:p>
        </w:tc>
        <w:tc>
          <w:tcPr>
            <w:tcW w:w="2268" w:type="dxa"/>
          </w:tcPr>
          <w:p w14:paraId="3A9A4F94" w14:textId="3E2630E5"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Presence of Capercaillie.</w:t>
            </w:r>
          </w:p>
          <w:p w14:paraId="4CEBB369"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Productivity (2009)</w:t>
            </w:r>
          </w:p>
        </w:tc>
        <w:tc>
          <w:tcPr>
            <w:tcW w:w="2693" w:type="dxa"/>
          </w:tcPr>
          <w:p w14:paraId="094EAA66" w14:textId="1558FCFA"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{"citationID":"MGMsUhDm","properties":{"formattedCitation":"(Scottish Natural Heritage, 2020)","plainCitation":"(Scottish Natural Heritage, 2020)","noteIndex":0},"citationItems":[{"id":"w52rFSGD/ruFrGEre","uris":["http://www.mendeley.com/documents/?uuid=383bceca-3442-4c6e-9001-a80ffe0b711f","http://www.mendeley.com/documents/?uuid=fa15b5a3-595b-46dd-9ed5-aa645fdfe1cb"],"itemData":{"author":[{"dropping-particle":"","family":"Scottish Natural Heritage","given":"","non-dropping-particle":"","parse-names":false,"suffix":""}],"id":"ITEM-1","issued":{"date-parts":[["2020"]]},"title":"Deer Management Plan 2019-2024","type":"article-journal"}}],"schema":"https://github.com/citation-style-language/schema/raw/master/csl-citation.json"}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(Scottish Natural Heritage, 2020)</w:t>
            </w:r>
            <w:r w:rsidRPr="00E079F0">
              <w:rPr>
                <w:rFonts w:ascii="Source Sans Pro Light" w:hAnsi="Source Sans Pro Light" w:cstheme="minorBidi"/>
                <w:color w:val="2B579A"/>
                <w:shd w:val="clear" w:color="auto" w:fill="E6E6E6"/>
                <w:lang w:eastAsia="en-US"/>
              </w:rPr>
              <w:fldChar w:fldCharType="end"/>
            </w:r>
          </w:p>
        </w:tc>
      </w:tr>
      <w:tr w:rsidR="00BB01F3" w:rsidRPr="00E079F0" w14:paraId="37FC93E0" w14:textId="77777777" w:rsidTr="003B1549">
        <w:trPr>
          <w:cantSplit/>
          <w:trHeight w:val="312"/>
        </w:trPr>
        <w:tc>
          <w:tcPr>
            <w:tcW w:w="1365" w:type="dxa"/>
            <w:vMerge/>
          </w:tcPr>
          <w:p w14:paraId="55B3E529" w14:textId="77777777" w:rsidR="00BB01F3" w:rsidRPr="00E079F0" w:rsidRDefault="00BB01F3" w:rsidP="00E079F0">
            <w:pPr>
              <w:spacing w:line="360" w:lineRule="auto"/>
            </w:pPr>
          </w:p>
        </w:tc>
        <w:tc>
          <w:tcPr>
            <w:tcW w:w="1873" w:type="dxa"/>
          </w:tcPr>
          <w:p w14:paraId="716B40D1"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Black grouse surveys</w:t>
            </w:r>
          </w:p>
        </w:tc>
        <w:tc>
          <w:tcPr>
            <w:tcW w:w="1577" w:type="dxa"/>
          </w:tcPr>
          <w:p w14:paraId="3AA2737C"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LLTNP</w:t>
            </w:r>
          </w:p>
        </w:tc>
        <w:tc>
          <w:tcPr>
            <w:tcW w:w="2835" w:type="dxa"/>
          </w:tcPr>
          <w:p w14:paraId="053522B5"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Black grouse (</w:t>
            </w:r>
            <w:r w:rsidRPr="00E079F0">
              <w:rPr>
                <w:rFonts w:ascii="Source Sans Pro Light" w:hAnsi="Source Sans Pro Light"/>
                <w:i/>
                <w:iCs/>
              </w:rPr>
              <w:t>Lyrurus tetrix</w:t>
            </w:r>
            <w:r w:rsidRPr="00E079F0">
              <w:rPr>
                <w:rFonts w:ascii="Source Sans Pro Light" w:hAnsi="Source Sans Pro Light"/>
              </w:rPr>
              <w:t>)</w:t>
            </w:r>
          </w:p>
        </w:tc>
        <w:tc>
          <w:tcPr>
            <w:tcW w:w="2268" w:type="dxa"/>
          </w:tcPr>
          <w:p w14:paraId="6281383E" w14:textId="664888FC"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Annual surveys between mid-March and end of April, supported by volunteers and coordinated by RSPB; recordings of number of males seen or heard.</w:t>
            </w:r>
          </w:p>
          <w:p w14:paraId="12578F19"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Lek counts</w:t>
            </w:r>
          </w:p>
        </w:tc>
        <w:tc>
          <w:tcPr>
            <w:tcW w:w="2268" w:type="dxa"/>
          </w:tcPr>
          <w:p w14:paraId="44196D20" w14:textId="5893DA2C"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Numbers of individuals and leks.</w:t>
            </w:r>
          </w:p>
          <w:p w14:paraId="1E7C4390" w14:textId="77777777"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lang w:eastAsia="en-US"/>
              </w:rPr>
              <w:t>Assessment of conservation measures success</w:t>
            </w:r>
          </w:p>
        </w:tc>
        <w:tc>
          <w:tcPr>
            <w:tcW w:w="2693" w:type="dxa"/>
          </w:tcPr>
          <w:p w14:paraId="2038A41C" w14:textId="2A6D987B"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cstheme="minorBidi"/>
                <w:color w:val="2B579A"/>
                <w:shd w:val="clear" w:color="auto" w:fill="E6E6E6"/>
                <w:lang w:eastAsia="en-US"/>
              </w:rPr>
              <w:fldChar w:fldCharType="begin" w:fldLock="1"/>
            </w:r>
            <w:r w:rsidR="0063198C" w:rsidRPr="00E079F0">
              <w:rPr>
                <w:rFonts w:ascii="Source Sans Pro Light" w:hAnsi="Source Sans Pro Light" w:cstheme="minorBidi"/>
                <w:lang w:eastAsia="en-US"/>
              </w:rPr>
              <w:instrText xml:space="preserve"> ADDIN ZOTERO_ITEM CSL_CITATION {"citationID":"asOKo8fy","properties":{"formattedCitation":"(Loch Lomond and the Trossachs National Park, 2011)","plainCitation":"(Loch Lomond and the Trossachs National Park, 2011)","noteIndex":0},"citationItems":[{"id":"w52rFSGD/hDsYJdqz","uris":["http://www.mendeley.com/documents/?uuid=994b78ab-e31f-45bc-a42b-52788e22a776","http://www.mendeley.com/documents/?uuid=742af127-7503-4499-a807-8e245b4172c8"],"itemData":{"ISBN":"9788578110796","ISSN":"1098-6596","PMID":"25246403","abstract":"Ealing's biodiversity action plan","author":[{"dropping-particle":"","family":"Loch Lomond and the Trossachs National Park","given":"","non-dropping-particle":"","parse-names":false,"suffix":""}],"id":"ITEM-1","issued":{"date-parts":[["2011"]]},"title":"Biodiversity Action Plan Final Report","type":"article-journal"}}],"schema":"https://github.com/citation-style-language/schema/raw/master/csl-citation.json"} </w:instrText>
            </w:r>
            <w:r w:rsidRPr="00E079F0">
              <w:rPr>
                <w:rFonts w:ascii="Source Sans Pro Light" w:hAnsi="Source Sans Pro Light" w:cstheme="minorBidi"/>
                <w:color w:val="2B579A"/>
                <w:shd w:val="clear" w:color="auto" w:fill="E6E6E6"/>
                <w:lang w:eastAsia="en-US"/>
              </w:rPr>
              <w:fldChar w:fldCharType="separate"/>
            </w:r>
            <w:r w:rsidR="00C5133D" w:rsidRPr="00E079F0">
              <w:rPr>
                <w:rFonts w:ascii="Source Sans Pro Light" w:hAnsi="Source Sans Pro Light"/>
              </w:rPr>
              <w:t>(Loch Lomond and the Trossachs National Park, 2011)</w:t>
            </w:r>
            <w:r w:rsidRPr="00E079F0">
              <w:rPr>
                <w:rFonts w:ascii="Source Sans Pro Light" w:hAnsi="Source Sans Pro Light" w:cstheme="minorBidi"/>
                <w:color w:val="2B579A"/>
                <w:shd w:val="clear" w:color="auto" w:fill="E6E6E6"/>
                <w:lang w:eastAsia="en-US"/>
              </w:rPr>
              <w:fldChar w:fldCharType="end"/>
            </w:r>
          </w:p>
        </w:tc>
      </w:tr>
      <w:tr w:rsidR="00BB01F3" w:rsidRPr="00E079F0" w14:paraId="17565F51" w14:textId="77777777" w:rsidTr="003B1549">
        <w:trPr>
          <w:cantSplit/>
          <w:trHeight w:val="312"/>
        </w:trPr>
        <w:tc>
          <w:tcPr>
            <w:tcW w:w="1365" w:type="dxa"/>
            <w:vMerge/>
          </w:tcPr>
          <w:p w14:paraId="77E1D6FE" w14:textId="77777777" w:rsidR="00BB01F3" w:rsidRPr="00E079F0" w:rsidRDefault="00BB01F3" w:rsidP="00E079F0">
            <w:pPr>
              <w:spacing w:line="360" w:lineRule="auto"/>
            </w:pPr>
          </w:p>
        </w:tc>
        <w:tc>
          <w:tcPr>
            <w:tcW w:w="1873" w:type="dxa"/>
          </w:tcPr>
          <w:p w14:paraId="2E01B467" w14:textId="41FEE7BB" w:rsidR="00BB01F3" w:rsidRPr="00E079F0" w:rsidRDefault="00BB01F3" w:rsidP="00E079F0">
            <w:pPr>
              <w:spacing w:line="360" w:lineRule="auto"/>
              <w:rPr>
                <w:rFonts w:ascii="Source Sans Pro Light" w:hAnsi="Source Sans Pro Light"/>
              </w:rPr>
            </w:pPr>
            <w:r w:rsidRPr="00E079F0">
              <w:rPr>
                <w:rFonts w:ascii="Source Sans Pro Light" w:hAnsi="Source Sans Pro Light" w:cstheme="minorBidi"/>
                <w:lang w:eastAsia="en-US"/>
              </w:rPr>
              <w:t>National Amphibian and Reptile Recording Scheme (NARRS)</w:t>
            </w:r>
          </w:p>
        </w:tc>
        <w:tc>
          <w:tcPr>
            <w:tcW w:w="1577" w:type="dxa"/>
          </w:tcPr>
          <w:p w14:paraId="12729D13" w14:textId="6B0CC719"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UK wide</w:t>
            </w:r>
          </w:p>
        </w:tc>
        <w:tc>
          <w:tcPr>
            <w:tcW w:w="2835" w:type="dxa"/>
          </w:tcPr>
          <w:p w14:paraId="5200AA95" w14:textId="65DCC928" w:rsidR="00BB01F3" w:rsidRPr="00E079F0" w:rsidRDefault="00BB01F3" w:rsidP="00E079F0">
            <w:pPr>
              <w:spacing w:line="360" w:lineRule="auto"/>
              <w:rPr>
                <w:rFonts w:ascii="Source Sans Pro Light" w:hAnsi="Source Sans Pro Light"/>
              </w:rPr>
            </w:pPr>
            <w:r w:rsidRPr="00E079F0">
              <w:rPr>
                <w:rFonts w:ascii="Source Sans Pro Light" w:eastAsiaTheme="minorHAnsi" w:hAnsi="Source Sans Pro Light" w:cstheme="minorBidi"/>
              </w:rPr>
              <w:t>Reptiles</w:t>
            </w:r>
          </w:p>
        </w:tc>
        <w:tc>
          <w:tcPr>
            <w:tcW w:w="2268" w:type="dxa"/>
          </w:tcPr>
          <w:p w14:paraId="7E9CF74F" w14:textId="067E7B50"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Routine monitoring of suitable habitat within an allocated 1 km grid square, using visual searches and artificial refugia</w:t>
            </w:r>
          </w:p>
        </w:tc>
        <w:tc>
          <w:tcPr>
            <w:tcW w:w="2268" w:type="dxa"/>
          </w:tcPr>
          <w:p w14:paraId="66C88217" w14:textId="3C5B0F88"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rPr>
              <w:t>Occurrence data for reptiles</w:t>
            </w:r>
          </w:p>
        </w:tc>
        <w:tc>
          <w:tcPr>
            <w:tcW w:w="2693" w:type="dxa"/>
          </w:tcPr>
          <w:p w14:paraId="353397E1" w14:textId="286B431E" w:rsidR="00BB01F3" w:rsidRPr="00E079F0" w:rsidRDefault="00BB01F3" w:rsidP="00E079F0">
            <w:pPr>
              <w:spacing w:line="360" w:lineRule="auto"/>
              <w:rPr>
                <w:rFonts w:ascii="Source Sans Pro Light" w:hAnsi="Source Sans Pro Light" w:cstheme="minorBidi"/>
                <w:lang w:eastAsia="en-US"/>
              </w:rPr>
            </w:pPr>
            <w:r w:rsidRPr="00E079F0">
              <w:rPr>
                <w:rFonts w:ascii="Source Sans Pro Light" w:hAnsi="Source Sans Pro Light"/>
              </w:rPr>
              <w:t>http://narrs.org.uk/index.php</w:t>
            </w:r>
          </w:p>
        </w:tc>
      </w:tr>
      <w:tr w:rsidR="00BB01F3" w:rsidRPr="00E079F0" w14:paraId="7E80B7E0" w14:textId="77777777" w:rsidTr="003B1549">
        <w:trPr>
          <w:cantSplit/>
          <w:trHeight w:val="312"/>
        </w:trPr>
        <w:tc>
          <w:tcPr>
            <w:tcW w:w="1365" w:type="dxa"/>
          </w:tcPr>
          <w:p w14:paraId="5E80BB36" w14:textId="77777777" w:rsidR="00BB01F3" w:rsidRPr="00E079F0" w:rsidRDefault="00BB01F3" w:rsidP="00E079F0">
            <w:pPr>
              <w:spacing w:line="360" w:lineRule="auto"/>
            </w:pPr>
          </w:p>
        </w:tc>
        <w:tc>
          <w:tcPr>
            <w:tcW w:w="1873" w:type="dxa"/>
          </w:tcPr>
          <w:p w14:paraId="510E5B1E" w14:textId="3E55E0BF"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National Soil Inventory of Scotland database.</w:t>
            </w:r>
          </w:p>
          <w:p w14:paraId="0B9AF9C9" w14:textId="2ECA6711"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Countryside Survey (CS)</w:t>
            </w:r>
          </w:p>
        </w:tc>
        <w:tc>
          <w:tcPr>
            <w:tcW w:w="1577" w:type="dxa"/>
          </w:tcPr>
          <w:p w14:paraId="536D4E76" w14:textId="25E0B07F"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Great Britain; Scotland</w:t>
            </w:r>
          </w:p>
        </w:tc>
        <w:tc>
          <w:tcPr>
            <w:tcW w:w="2835" w:type="dxa"/>
          </w:tcPr>
          <w:p w14:paraId="2367F8C9" w14:textId="37DFD041"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hAnsi="Source Sans Pro Light"/>
              </w:rPr>
              <w:t>Soils: extent, depth, vegetation, invertebrates (assessment of diversity to test potential as soil quality indicators)</w:t>
            </w:r>
          </w:p>
        </w:tc>
        <w:tc>
          <w:tcPr>
            <w:tcW w:w="2268" w:type="dxa"/>
          </w:tcPr>
          <w:p w14:paraId="20451878" w14:textId="2D196D63"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Broad-scale soil sampling at &gt;1km.</w:t>
            </w:r>
          </w:p>
          <w:p w14:paraId="15C878AE" w14:textId="06972983"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 xml:space="preserve">Multi-year sampling. </w:t>
            </w:r>
          </w:p>
          <w:p w14:paraId="46CA70D2" w14:textId="2082C2CA"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Soil characteristics measured in the top 15 cm of soil profile.</w:t>
            </w:r>
          </w:p>
          <w:p w14:paraId="66BFEA6B" w14:textId="5F56F850"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Soil invertebrates (2000 and 2007 CS): Tullgren funnel extractions of 4cm diameter and 8cm long soil cores.</w:t>
            </w:r>
          </w:p>
        </w:tc>
        <w:tc>
          <w:tcPr>
            <w:tcW w:w="2268" w:type="dxa"/>
          </w:tcPr>
          <w:p w14:paraId="2680EE9B" w14:textId="294D2A49"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Chemical soil characteristics.</w:t>
            </w:r>
          </w:p>
          <w:p w14:paraId="3B4E661C" w14:textId="3208E87F"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Number of invertebrate taxa.</w:t>
            </w:r>
          </w:p>
          <w:p w14:paraId="49B003AF" w14:textId="2595ABF1"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Number of individuals.</w:t>
            </w:r>
          </w:p>
          <w:p w14:paraId="008A1D4E" w14:textId="55971FEA"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Invertebrate diversity.</w:t>
            </w:r>
          </w:p>
          <w:p w14:paraId="4D92ECD0" w14:textId="77777777"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Number of mites and springtails</w:t>
            </w:r>
          </w:p>
          <w:p w14:paraId="6B90FBF0" w14:textId="77777777" w:rsidR="00BB01F3" w:rsidRPr="00E079F0" w:rsidRDefault="00BB01F3" w:rsidP="00E079F0">
            <w:pPr>
              <w:spacing w:line="360" w:lineRule="auto"/>
              <w:rPr>
                <w:rFonts w:ascii="Source Sans Pro Light" w:hAnsi="Source Sans Pro Light"/>
              </w:rPr>
            </w:pPr>
          </w:p>
        </w:tc>
        <w:tc>
          <w:tcPr>
            <w:tcW w:w="2693" w:type="dxa"/>
          </w:tcPr>
          <w:p w14:paraId="341E03B3" w14:textId="55965E97" w:rsidR="00BB01F3" w:rsidRPr="00E079F0" w:rsidRDefault="00BB01F3" w:rsidP="00E079F0">
            <w:pPr>
              <w:spacing w:line="360" w:lineRule="auto"/>
            </w:pPr>
            <w:r w:rsidRPr="00E079F0">
              <w:rPr>
                <w:rFonts w:ascii="Source Sans Pro Light" w:hAnsi="Source Sans Pro Light"/>
                <w:color w:val="2B579A"/>
                <w:shd w:val="clear" w:color="auto" w:fill="E6E6E6"/>
              </w:rPr>
              <w:fldChar w:fldCharType="begin" w:fldLock="1"/>
            </w:r>
            <w:r w:rsidR="0063198C" w:rsidRPr="00E079F0">
              <w:rPr>
                <w:rFonts w:ascii="Source Sans Pro Light" w:hAnsi="Source Sans Pro Light"/>
              </w:rPr>
              <w:instrText xml:space="preserve"> ADDIN ZOTERO_ITEM CSL_CITATION {"citationID":"LeyQZWH2","properties":{"formattedCitation":"(Emmett et al., 2008, 2010)","plainCitation":"(Emmett et al., 2008, 2010)","noteIndex":0},"citationItems":[{"id":"w52rFSGD/72I3JRti","uris":["http://www.mendeley.com/documents/?uuid=103728a4-3040-4d11-8132-1ae28395df2a"],"itemData":{"author":[{"dropping-particle":"","family":"Emmett","given":"Bridget A.","non-dropping-particle":"","parse-names":false,"suffix":""},{"dropping-particle":"","family":"Frogbrook","given":"Z L","non-dropping-particle":"","parse-names":false,"suffix":""},{"dropping-particle":"","family":"Chamberlain","given":"P M","non-dropping-particle":"","parse-names":false,"suffix":""},{"dropping-particle":"","family":"Griffiths","given":"R","non-dropping-particle":"","parse-names":false,"suffix":""},{"dropping-particle":"","family":"Pickup","given":"R","non-dropping-particle":"","parse-names":false,"suffix":""},{"dropping-particle":"","family":"Poskitt","given":"J","non-dropping-particle":"","parse-names":false,"suffix":""},{"dropping-particle":"","family":"Reynolds","given":"B","non-dropping-particle":"","parse-names":false,"suffix":""},{"dropping-particle":"","family":"Rowe","given":"E","non-dropping-particle":"","parse-names":false,"suffix":""},{"dropping-particle":"","family":"Rowland","given":"P","non-dropping-particle":"","parse-names":false,"suffix":""},{"dropping-particle":"","family":"Wilson","given":"J","non-dropping-particle":"","parse-names":false,"suffix":""},{"dropping-particle":"","family":"Wood","given":"CM","non-dropping-particle":"","parse-names":false,"suffix":""}],"container-title":"Centre for Ecology &amp; Hydrology (Natural Environment Research Council), Wallingford","id":"ITEM-1","issue":"3","issued":{"date-parts":[["2008"]]},"title":"Countryside Survey Technical Report No. 3/07","type":"article-journal"}},{"id":"w52rFSGD/th0iDH4l","uris":["http://www.mendeley.com/documents/?uuid=a57b6115-3265-4568-b3b7-d9ef13e59c34","http://www.mendeley.com/documents/?uuid=1ada1123-ff55-459f-a081-119e1db4040b","http://www.mendeley.com/documents/?uuid=eba22cff-42d1-45b6-81d8-cbd9c5c386fc"],"itemData":{"ISBN":"Technical Report No. 9/07 NERC","ISSN":"0385-5414","PMID":"25246403","author":[{"dropping-particle":"","family":"Emmett","given":"Bridget A.","non-dropping-particle":"","parse-names":false,"suffix":""},{"dropping-particle":"","family":"Reynolds","given":"B","non-dropping-particle":"","parse-names":false,"suffix":""},{"dropping-particle":"","family":"Chamberlain","given":"PM","non-dropping-particle":"","parse-names":false,"suffix":""},{"dropping-particle":"","family":"Rowe","given":"E","non-dropping-particle":"","parse-names":false,"suffix":""},{"dropping-particle":"","family":"Spurgeon","given":"D","non-dropping-particle":"","parse-names":false,"suffix":""},{"dropping-particle":"","family":"Brittain","given":"S a","non-dropping-particle":"","parse-names":false,"suffix":""},{"dropping-particle":"","family":"Frogbrook","given":"Z","non-dropping-particle":"","parse-names":false,"suffix":""},{"dropping-particle":"","family":"Hughes","given":"S","non-dropping-particle":"","parse-names":false,"suffix":""},{"dropping-particle":"","family":"Lawlor","given":"a J","non-dropping-particle":"","parse-names":false,"suffix":""},{"dropping-particle":"","family":"Poskitt","given":"J","non-dropping-particle":"","parse-names":false,"suffix":""},{"dropping-particle":"","family":"Potter","given":"E","non-dropping-particle":"","parse-names":false,"suffix":""},{"dropping-particle":"","family":"Robinson","given":"David A.","non-dropping-particle":"","parse-names":false,"suffix":""},{"dropping-particle":"","family":"Scott","given":"A","non-dropping-particle":"","parse-names":false,"suffix":""},{"dropping-particle":"","family":"Wood","given":"C","non-dropping-particle":"","parse-names":false,"suffix":""},{"dropping-particle":"","family":"Woods","given":"C","non-dropping-particle":"","parse-names":false,"suffix":""}],"container-title":"Environment","id":"ITEM-2","issued":{"date-parts":[["2010"]]},"number-of-pages":"192","title":"Countryside Survey: Soils Report from 2007","type":"report"}}],"schema":"https://github.com/citation-style-language/schema/raw/master/csl-citation.json"} </w:instrText>
            </w:r>
            <w:r w:rsidRPr="00E079F0">
              <w:rPr>
                <w:rFonts w:ascii="Source Sans Pro Light" w:hAnsi="Source Sans Pro Light"/>
                <w:color w:val="2B579A"/>
                <w:shd w:val="clear" w:color="auto" w:fill="E6E6E6"/>
              </w:rPr>
              <w:fldChar w:fldCharType="separate"/>
            </w:r>
            <w:r w:rsidR="00C5133D" w:rsidRPr="00E079F0">
              <w:rPr>
                <w:rFonts w:ascii="Source Sans Pro Light" w:hAnsi="Source Sans Pro Light"/>
              </w:rPr>
              <w:t>(Emmett et al., 2008, 2010)</w:t>
            </w:r>
            <w:r w:rsidRPr="00E079F0">
              <w:rPr>
                <w:rFonts w:ascii="Source Sans Pro Light" w:hAnsi="Source Sans Pro Light"/>
                <w:color w:val="2B579A"/>
                <w:shd w:val="clear" w:color="auto" w:fill="E6E6E6"/>
              </w:rPr>
              <w:fldChar w:fldCharType="end"/>
            </w:r>
          </w:p>
        </w:tc>
      </w:tr>
      <w:tr w:rsidR="00BB01F3" w:rsidRPr="00E079F0" w14:paraId="42D9CE75" w14:textId="77777777" w:rsidTr="003B1549">
        <w:trPr>
          <w:cantSplit/>
          <w:trHeight w:val="312"/>
        </w:trPr>
        <w:tc>
          <w:tcPr>
            <w:tcW w:w="1365" w:type="dxa"/>
          </w:tcPr>
          <w:p w14:paraId="66E810D3" w14:textId="77777777" w:rsidR="00BB01F3" w:rsidRPr="00E079F0" w:rsidRDefault="00BB01F3" w:rsidP="00E079F0">
            <w:pPr>
              <w:spacing w:line="360" w:lineRule="auto"/>
            </w:pPr>
          </w:p>
        </w:tc>
        <w:tc>
          <w:tcPr>
            <w:tcW w:w="1873" w:type="dxa"/>
          </w:tcPr>
          <w:p w14:paraId="6FDA64E3" w14:textId="74647705"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BioSoil Project</w:t>
            </w:r>
          </w:p>
        </w:tc>
        <w:tc>
          <w:tcPr>
            <w:tcW w:w="1577" w:type="dxa"/>
          </w:tcPr>
          <w:p w14:paraId="285D4A6F" w14:textId="4D36F792"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Global- including Scotland</w:t>
            </w:r>
          </w:p>
        </w:tc>
        <w:tc>
          <w:tcPr>
            <w:tcW w:w="2835" w:type="dxa"/>
          </w:tcPr>
          <w:p w14:paraId="50C48683" w14:textId="77777777"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 xml:space="preserve">Soil monitoring and biodiversity surveying of vascular plants. </w:t>
            </w:r>
          </w:p>
          <w:p w14:paraId="1DFD4271" w14:textId="77777777" w:rsidR="00BB01F3" w:rsidRPr="00E079F0" w:rsidRDefault="00BB01F3" w:rsidP="00E079F0">
            <w:pPr>
              <w:spacing w:line="360" w:lineRule="auto"/>
              <w:rPr>
                <w:rFonts w:ascii="Source Sans Pro Light" w:hAnsi="Source Sans Pro Light"/>
              </w:rPr>
            </w:pPr>
          </w:p>
        </w:tc>
        <w:tc>
          <w:tcPr>
            <w:tcW w:w="2268" w:type="dxa"/>
          </w:tcPr>
          <w:p w14:paraId="1E692DB4" w14:textId="195FDFFF"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5,852 forested plots sampled in Europe (69 in Scotland), 16km2 grid for Level II monitoring scheme.</w:t>
            </w:r>
          </w:p>
          <w:p w14:paraId="440B0B43" w14:textId="21BC319F"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 xml:space="preserve">Soil sampling followed the ICP Forest Manual. </w:t>
            </w:r>
          </w:p>
          <w:p w14:paraId="17EAB2C8" w14:textId="76BBDE01"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eastAsia="Source Sans Pro Light" w:hAnsi="Source Sans Pro Light" w:cs="Source Sans Pro Light"/>
              </w:rPr>
              <w:t>Biodiversity assessment based on stand structure approach.</w:t>
            </w:r>
          </w:p>
        </w:tc>
        <w:tc>
          <w:tcPr>
            <w:tcW w:w="2268" w:type="dxa"/>
          </w:tcPr>
          <w:p w14:paraId="2040D64F" w14:textId="618220BE" w:rsidR="00BB01F3" w:rsidRPr="00E079F0" w:rsidRDefault="00BB01F3" w:rsidP="00E079F0">
            <w:pPr>
              <w:spacing w:line="360" w:lineRule="auto"/>
              <w:rPr>
                <w:rFonts w:ascii="Source Sans Pro Light" w:hAnsi="Source Sans Pro Light"/>
              </w:rPr>
            </w:pPr>
            <w:r w:rsidRPr="00E079F0">
              <w:rPr>
                <w:rFonts w:ascii="Source Sans Pro Light" w:hAnsi="Source Sans Pro Light"/>
              </w:rPr>
              <w:t>Full soil profile description.</w:t>
            </w:r>
          </w:p>
          <w:p w14:paraId="21D9724F" w14:textId="726A579C" w:rsidR="00BB01F3" w:rsidRPr="00E079F0" w:rsidRDefault="00BB01F3" w:rsidP="00E079F0">
            <w:pPr>
              <w:spacing w:line="360" w:lineRule="auto"/>
              <w:rPr>
                <w:rFonts w:ascii="Source Sans Pro Light" w:eastAsia="Source Sans Pro Light" w:hAnsi="Source Sans Pro Light" w:cs="Source Sans Pro Light"/>
              </w:rPr>
            </w:pPr>
            <w:r w:rsidRPr="00E079F0">
              <w:rPr>
                <w:rFonts w:ascii="Source Sans Pro Light" w:hAnsi="Source Sans Pro Light"/>
              </w:rPr>
              <w:t>Structural Forest diversity: species composition; diameter; canopy characteristics; woody debris</w:t>
            </w:r>
          </w:p>
        </w:tc>
        <w:tc>
          <w:tcPr>
            <w:tcW w:w="2693" w:type="dxa"/>
          </w:tcPr>
          <w:p w14:paraId="6B42EB4D" w14:textId="77777777" w:rsidR="00BB01F3" w:rsidRPr="00E079F0" w:rsidRDefault="00000000" w:rsidP="00E079F0">
            <w:pPr>
              <w:spacing w:line="360" w:lineRule="auto"/>
              <w:rPr>
                <w:rStyle w:val="Hyperlink"/>
                <w:rFonts w:ascii="Source Sans Pro Light" w:hAnsi="Source Sans Pro Light"/>
                <w:color w:val="auto"/>
                <w:u w:val="none"/>
              </w:rPr>
            </w:pPr>
            <w:hyperlink r:id="rId78" w:history="1">
              <w:r w:rsidR="00BB01F3" w:rsidRPr="00E079F0">
                <w:rPr>
                  <w:rStyle w:val="Hyperlink"/>
                  <w:rFonts w:ascii="Source Sans Pro Light" w:hAnsi="Source Sans Pro Light"/>
                  <w:color w:val="auto"/>
                  <w:u w:val="none"/>
                </w:rPr>
                <w:t>Soil sustainability - Forest Focus - BioSoil project - Forest Research</w:t>
              </w:r>
            </w:hyperlink>
          </w:p>
          <w:p w14:paraId="0149E9B4" w14:textId="77777777" w:rsidR="00BB01F3" w:rsidRPr="00E079F0" w:rsidRDefault="00BB01F3" w:rsidP="00E079F0">
            <w:pPr>
              <w:spacing w:line="360" w:lineRule="auto"/>
              <w:rPr>
                <w:rFonts w:ascii="Source Sans Pro Light" w:eastAsiaTheme="minorHAnsi" w:hAnsi="Source Sans Pro Light" w:cstheme="minorBidi"/>
              </w:rPr>
            </w:pPr>
            <w:r w:rsidRPr="00E079F0">
              <w:rPr>
                <w:rFonts w:ascii="Source Sans Pro Light" w:eastAsiaTheme="minorHAnsi" w:hAnsi="Source Sans Pro Light" w:cstheme="minorBidi"/>
              </w:rPr>
              <w:t>ICP Forest Manual (</w:t>
            </w:r>
            <w:hyperlink r:id="rId79" w:history="1">
              <w:r w:rsidRPr="00E079F0">
                <w:rPr>
                  <w:rStyle w:val="Hyperlink"/>
                  <w:rFonts w:ascii="Source Sans Pro Light" w:eastAsiaTheme="minorHAnsi" w:hAnsi="Source Sans Pro Light" w:cstheme="minorBidi"/>
                  <w:color w:val="auto"/>
                  <w:u w:val="none"/>
                </w:rPr>
                <w:t>http://icp-forests.net/page/icp-forests-manual</w:t>
              </w:r>
            </w:hyperlink>
            <w:r w:rsidRPr="00E079F0">
              <w:rPr>
                <w:rFonts w:ascii="Source Sans Pro Light" w:eastAsiaTheme="minorHAnsi" w:hAnsi="Source Sans Pro Light" w:cstheme="minorBidi"/>
              </w:rPr>
              <w:t>)</w:t>
            </w:r>
          </w:p>
          <w:p w14:paraId="2E02F766" w14:textId="3F0832BF" w:rsidR="00BB01F3" w:rsidRPr="00E079F0" w:rsidRDefault="00BB01F3" w:rsidP="00E079F0">
            <w:pPr>
              <w:spacing w:line="360" w:lineRule="auto"/>
              <w:rPr>
                <w:rFonts w:ascii="Source Sans Pro Light" w:hAnsi="Source Sans Pro Light"/>
              </w:rPr>
            </w:pPr>
            <w:r w:rsidRPr="00E079F0">
              <w:rPr>
                <w:rFonts w:ascii="Source Sans Pro Light" w:eastAsiaTheme="minorHAnsi" w:hAnsi="Source Sans Pro Light" w:cstheme="minorBidi"/>
              </w:rPr>
              <w:t xml:space="preserve">BioSoil Forest Diversity Manual </w:t>
            </w:r>
            <w:r w:rsidRPr="00E079F0">
              <w:rPr>
                <w:rFonts w:ascii="Source Sans Pro Light" w:eastAsiaTheme="minorHAnsi" w:hAnsi="Source Sans Pro Light" w:cstheme="minorBidi"/>
                <w:color w:val="2B579A"/>
                <w:shd w:val="clear" w:color="auto" w:fill="E6E6E6"/>
              </w:rPr>
              <w:fldChar w:fldCharType="begin" w:fldLock="1"/>
            </w:r>
            <w:r w:rsidR="0063198C" w:rsidRPr="00E079F0">
              <w:rPr>
                <w:rFonts w:ascii="Source Sans Pro Light" w:eastAsiaTheme="minorHAnsi" w:hAnsi="Source Sans Pro Light" w:cstheme="minorBidi"/>
              </w:rPr>
              <w:instrText xml:space="preserve"> ADDIN ZOTERO_ITEM CSL_CITATION {"citationID":"kStSWISs","properties":{"formattedCitation":"(Working Group on Forest Biodiversity, 2006)","plainCitation":"(Working Group on Forest Biodiversity, 2006)","noteIndex":0},"citationItems":[{"id":"w52rFSGD/g9B5f4Gh","uris":["http://www.mendeley.com/documents/?uuid=04390e86-6a85-45db-ac02-f84e1dec2a68","http://www.mendeley.com/documents/?uuid=09e17438-19cf-436e-b514-6cf7b8d69a6b","http://www.mendeley.com/documents/?uuid=2943c403-17a1-4980-86ce-6f85dbf5d65c"],"itemData":{"author":[{"dropping-particle":"","family":"Working Group on Forest Biodiversity","given":"","non-dropping-particle":"","parse-names":false,"suffix":""}],"id":"ITEM-1","issued":{"date-parts":[["2006"]]},"number-of-pages":"34","title":"Forest Focus Demonstration Project Biosoil 2004-2005: The BioSoil Forest Biodiversity Field Manual","type":"report"}}],"schema":"https://github.com/citation-style-language/schema/raw/master/csl-citation.json"} </w:instrText>
            </w:r>
            <w:r w:rsidRPr="00E079F0">
              <w:rPr>
                <w:rFonts w:ascii="Source Sans Pro Light" w:eastAsiaTheme="minorHAnsi" w:hAnsi="Source Sans Pro Light" w:cstheme="minorBidi"/>
                <w:color w:val="2B579A"/>
                <w:shd w:val="clear" w:color="auto" w:fill="E6E6E6"/>
              </w:rPr>
              <w:fldChar w:fldCharType="separate"/>
            </w:r>
            <w:r w:rsidR="00C5133D" w:rsidRPr="00E079F0">
              <w:rPr>
                <w:rFonts w:ascii="Source Sans Pro Light" w:hAnsi="Source Sans Pro Light"/>
              </w:rPr>
              <w:t>(Working Group on Forest Biodiversity, 2006)</w:t>
            </w:r>
            <w:r w:rsidRPr="00E079F0">
              <w:rPr>
                <w:rFonts w:ascii="Source Sans Pro Light" w:eastAsiaTheme="minorHAnsi" w:hAnsi="Source Sans Pro Light" w:cstheme="minorBidi"/>
                <w:color w:val="2B579A"/>
                <w:shd w:val="clear" w:color="auto" w:fill="E6E6E6"/>
              </w:rPr>
              <w:fldChar w:fldCharType="end"/>
            </w:r>
          </w:p>
        </w:tc>
      </w:tr>
      <w:bookmarkEnd w:id="33"/>
    </w:tbl>
    <w:p w14:paraId="2DCDF136" w14:textId="193D8CE9" w:rsidR="00214036" w:rsidRPr="00214036" w:rsidRDefault="00214036" w:rsidP="00214036">
      <w:pPr>
        <w:rPr>
          <w:lang w:eastAsia="en-US"/>
        </w:rPr>
        <w:sectPr w:rsidR="00214036" w:rsidRPr="00214036" w:rsidSect="00980757">
          <w:pgSz w:w="16838" w:h="11906" w:orient="landscape"/>
          <w:pgMar w:top="1440" w:right="1440" w:bottom="1440" w:left="1440" w:header="708" w:footer="708" w:gutter="0"/>
          <w:cols w:space="708"/>
          <w:docGrid w:linePitch="360"/>
        </w:sectPr>
      </w:pPr>
    </w:p>
    <w:p w14:paraId="006961E3" w14:textId="2044CEA6" w:rsidR="00B87AF8" w:rsidRPr="000674E3" w:rsidRDefault="004D3663" w:rsidP="00BA5991">
      <w:pPr>
        <w:pStyle w:val="NMtext"/>
      </w:pPr>
      <w:r w:rsidRPr="004D3663">
        <w:rPr>
          <w:noProof/>
          <w:color w:val="2B579A"/>
          <w:shd w:val="clear" w:color="auto" w:fill="E6E6E6"/>
          <w:lang w:eastAsia="en-GB"/>
        </w:rPr>
        <w:lastRenderedPageBreak/>
        <mc:AlternateContent>
          <mc:Choice Requires="wpg">
            <w:drawing>
              <wp:anchor distT="0" distB="0" distL="114300" distR="114300" simplePos="0" relativeHeight="251658252" behindDoc="0" locked="0" layoutInCell="1" allowOverlap="1" wp14:anchorId="384AF837" wp14:editId="08491927">
                <wp:simplePos x="0" y="0"/>
                <wp:positionH relativeFrom="column">
                  <wp:posOffset>1661160</wp:posOffset>
                </wp:positionH>
                <wp:positionV relativeFrom="paragraph">
                  <wp:posOffset>4119245</wp:posOffset>
                </wp:positionV>
                <wp:extent cx="2524760" cy="2928620"/>
                <wp:effectExtent l="0" t="0" r="2540" b="5080"/>
                <wp:wrapNone/>
                <wp:docPr id="75" name="Group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4760" cy="2928620"/>
                          <a:chOff x="0" y="0"/>
                          <a:chExt cx="2525336" cy="2928688"/>
                        </a:xfrm>
                      </wpg:grpSpPr>
                      <wps:wsp>
                        <wps:cNvPr id="90" name="Hexagon 66"/>
                        <wps:cNvSpPr/>
                        <wps:spPr>
                          <a:xfrm rot="16200000">
                            <a:off x="-201676" y="201676"/>
                            <a:ext cx="2928688" cy="2525336"/>
                          </a:xfrm>
                          <a:prstGeom prst="hexagon">
                            <a:avLst>
                              <a:gd name="adj" fmla="val 30218"/>
                              <a:gd name="vf" fmla="val 115470"/>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Hexagon 67"/>
                        <wps:cNvSpPr/>
                        <wps:spPr>
                          <a:xfrm rot="16200000">
                            <a:off x="54681" y="411538"/>
                            <a:ext cx="2439035" cy="2103120"/>
                          </a:xfrm>
                          <a:prstGeom prst="hexagon">
                            <a:avLst>
                              <a:gd name="adj" fmla="val 30218"/>
                              <a:gd name="vf" fmla="val 1154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Picture 68" descr="Icon&#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789580" y="650492"/>
                            <a:ext cx="931545" cy="1555750"/>
                          </a:xfrm>
                          <a:prstGeom prst="rect">
                            <a:avLst/>
                          </a:prstGeom>
                        </pic:spPr>
                      </pic:pic>
                    </wpg:wgp>
                  </a:graphicData>
                </a:graphic>
              </wp:anchor>
            </w:drawing>
          </mc:Choice>
          <mc:Fallback>
            <w:pict>
              <v:group w14:anchorId="793B8152" id="Group 75" o:spid="_x0000_s1026" alt="&quot;&quot;" style="position:absolute;margin-left:130.8pt;margin-top:324.35pt;width:198.8pt;height:230.6pt;z-index:251658252" coordsize="25253,29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6" o:spid="_x0000_s1027" type="#_x0000_t9" style="position:absolute;left:-2016;top:2016;width:29286;height:252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" adj="5628" stroked="f" strokeweight="1pt">
                  <v:fill opacity="32896f"/>
                </v:shape>
                <v:shape id="Hexagon 67" o:spid="_x0000_s1028" type="#_x0000_t9" style="position:absolute;left:546;top:4115;width:24391;height:210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" adj="5628"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9" type="#_x0000_t75" alt="Icon&#10;&#10;Description automatically generated" style="position:absolute;left:7895;top:6504;width:9316;height:1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">
                  <v:imagedata r:id="rId81" o:title="Icon&#10;&#10;Description automatically generated"/>
                </v:shape>
              </v:group>
            </w:pict>
          </mc:Fallback>
        </mc:AlternateContent>
      </w:r>
      <w:r w:rsidRPr="004D3663">
        <w:rPr>
          <w:noProof/>
          <w:color w:val="2B579A"/>
          <w:shd w:val="clear" w:color="auto" w:fill="E6E6E6"/>
          <w:lang w:eastAsia="en-GB"/>
        </w:rPr>
        <mc:AlternateContent>
          <mc:Choice Requires="wpg">
            <w:drawing>
              <wp:anchor distT="0" distB="0" distL="114300" distR="114300" simplePos="0" relativeHeight="251658257" behindDoc="0" locked="0" layoutInCell="1" allowOverlap="1" wp14:anchorId="144C3D1F" wp14:editId="7756915B">
                <wp:simplePos x="0" y="0"/>
                <wp:positionH relativeFrom="column">
                  <wp:posOffset>-147955</wp:posOffset>
                </wp:positionH>
                <wp:positionV relativeFrom="paragraph">
                  <wp:posOffset>7250430</wp:posOffset>
                </wp:positionV>
                <wp:extent cx="5848985" cy="1394460"/>
                <wp:effectExtent l="0" t="0" r="0" b="0"/>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8985" cy="1394460"/>
                          <a:chOff x="0" y="356281"/>
                          <a:chExt cx="5849356" cy="1395027"/>
                        </a:xfrm>
                      </wpg:grpSpPr>
                      <pic:pic xmlns:pic="http://schemas.openxmlformats.org/drawingml/2006/picture">
                        <pic:nvPicPr>
                          <pic:cNvPr id="232" name="Graphic 5">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819387" y="356281"/>
                            <a:ext cx="558118" cy="558118"/>
                          </a:xfrm>
                          <a:prstGeom prst="rect">
                            <a:avLst/>
                          </a:prstGeom>
                        </pic:spPr>
                      </pic:pic>
                      <pic:pic xmlns:pic="http://schemas.openxmlformats.org/drawingml/2006/picture">
                        <pic:nvPicPr>
                          <pic:cNvPr id="233" name="Graphic 8">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2748271" y="356281"/>
                            <a:ext cx="558118" cy="558118"/>
                          </a:xfrm>
                          <a:prstGeom prst="rect">
                            <a:avLst/>
                          </a:prstGeom>
                        </pic:spPr>
                      </pic:pic>
                      <pic:pic xmlns:pic="http://schemas.openxmlformats.org/drawingml/2006/picture">
                        <pic:nvPicPr>
                          <pic:cNvPr id="234" name="Graphic 10">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4640934" y="356281"/>
                            <a:ext cx="558118" cy="558118"/>
                          </a:xfrm>
                          <a:prstGeom prst="rect">
                            <a:avLst/>
                          </a:prstGeom>
                        </pic:spPr>
                      </pic:pic>
                      <wps:wsp>
                        <wps:cNvPr id="235" name="Text Box 73" descr="Email: edna-lab@naturemetrics.co.uk&#10;"/>
                        <wps:cNvSpPr txBox="1"/>
                        <wps:spPr>
                          <a:xfrm>
                            <a:off x="0" y="960559"/>
                            <a:ext cx="2163045" cy="790413"/>
                          </a:xfrm>
                          <a:prstGeom prst="rect">
                            <a:avLst/>
                          </a:prstGeom>
                          <a:noFill/>
                          <a:ln w="6350">
                            <a:noFill/>
                          </a:ln>
                        </wps:spPr>
                        <wps:txbx>
                          <w:txbxContent>
                            <w:p w14:paraId="7E1E8E9F" w14:textId="77777777" w:rsidR="009E36D6" w:rsidRPr="000674E3" w:rsidRDefault="009E36D6" w:rsidP="000674E3">
                              <w:pPr>
                                <w:jc w:val="center"/>
                                <w:rPr>
                                  <w:rFonts w:ascii="Source Sans Pro SemiBold" w:hAnsi="Source Sans Pro SemiBold"/>
                                  <w:b/>
                                </w:rPr>
                              </w:pPr>
                              <w:r w:rsidRPr="000674E3">
                                <w:rPr>
                                  <w:rFonts w:ascii="Source Sans Pro SemiBold" w:hAnsi="Source Sans Pro SemiBold"/>
                                  <w:b/>
                                </w:rPr>
                                <w:t>Email</w:t>
                              </w:r>
                            </w:p>
                            <w:p w14:paraId="649B11D8" w14:textId="0F06EF94" w:rsidR="009E36D6" w:rsidRPr="00D0637E" w:rsidRDefault="009E36D6" w:rsidP="000674E3">
                              <w:pPr>
                                <w:jc w:val="center"/>
                                <w:rPr>
                                  <w:rFonts w:ascii="Source Sans Pro" w:hAnsi="Source Sans Pro"/>
                                </w:rPr>
                              </w:pPr>
                              <w:r w:rsidRPr="00D0637E">
                                <w:rPr>
                                  <w:rFonts w:ascii="Source Sans Pro Light" w:hAnsi="Source Sans Pro Light" w:cs="Calibri Light"/>
                                </w:rPr>
                                <w:t>edna-lab@naturemetrics.co.uk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74" descr="Phone: +44 2038 767350&#10;"/>
                        <wps:cNvSpPr txBox="1"/>
                        <wps:spPr>
                          <a:xfrm>
                            <a:off x="2107770" y="960895"/>
                            <a:ext cx="1835295" cy="790413"/>
                          </a:xfrm>
                          <a:prstGeom prst="rect">
                            <a:avLst/>
                          </a:prstGeom>
                          <a:noFill/>
                          <a:ln w="6350">
                            <a:noFill/>
                          </a:ln>
                        </wps:spPr>
                        <wps:txbx>
                          <w:txbxContent>
                            <w:p w14:paraId="2C08695B" w14:textId="77777777" w:rsidR="009E36D6" w:rsidRPr="000674E3" w:rsidRDefault="009E36D6" w:rsidP="000674E3">
                              <w:pPr>
                                <w:jc w:val="center"/>
                                <w:rPr>
                                  <w:rFonts w:ascii="Source Sans Pro SemiBold" w:hAnsi="Source Sans Pro SemiBold"/>
                                  <w:b/>
                                </w:rPr>
                              </w:pPr>
                              <w:r w:rsidRPr="000674E3">
                                <w:rPr>
                                  <w:rFonts w:ascii="Source Sans Pro SemiBold" w:hAnsi="Source Sans Pro SemiBold"/>
                                  <w:b/>
                                </w:rPr>
                                <w:t>Phone</w:t>
                              </w:r>
                            </w:p>
                            <w:p w14:paraId="7F02C0FE" w14:textId="31AB2991" w:rsidR="009E36D6" w:rsidRPr="000674E3" w:rsidRDefault="009E36D6" w:rsidP="000674E3">
                              <w:pPr>
                                <w:jc w:val="center"/>
                                <w:rPr>
                                  <w:rFonts w:ascii="Source Sans Pro Light" w:hAnsi="Source Sans Pro Light" w:cs="Segoe UI"/>
                                  <w:color w:val="27D8CE"/>
                                  <w:sz w:val="28"/>
                                  <w:szCs w:val="28"/>
                                </w:rPr>
                              </w:pPr>
                              <w:r>
                                <w:rPr>
                                  <w:rFonts w:ascii="Source Sans Pro Light" w:hAnsi="Source Sans Pro Light"/>
                                </w:rPr>
                                <w:t>+44</w:t>
                              </w:r>
                              <w:r w:rsidRPr="000674E3">
                                <w:rPr>
                                  <w:rFonts w:ascii="Source Sans Pro Light" w:hAnsi="Source Sans Pro Light"/>
                                </w:rPr>
                                <w:t> </w:t>
                              </w:r>
                              <w:r>
                                <w:rPr>
                                  <w:rFonts w:ascii="Source Sans Pro Light" w:hAnsi="Source Sans Pro Light"/>
                                </w:rPr>
                                <w:t>2038 767350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75" descr="Website: www.naturemetrics.co.uk&#10;"/>
                        <wps:cNvSpPr txBox="1"/>
                        <wps:spPr>
                          <a:xfrm>
                            <a:off x="4014061" y="960895"/>
                            <a:ext cx="1835295" cy="790413"/>
                          </a:xfrm>
                          <a:prstGeom prst="rect">
                            <a:avLst/>
                          </a:prstGeom>
                          <a:noFill/>
                          <a:ln w="6350">
                            <a:noFill/>
                          </a:ln>
                        </wps:spPr>
                        <wps:txbx>
                          <w:txbxContent>
                            <w:p w14:paraId="27B2D918" w14:textId="77777777" w:rsidR="009E36D6" w:rsidRPr="000674E3" w:rsidRDefault="009E36D6" w:rsidP="000674E3">
                              <w:pPr>
                                <w:jc w:val="center"/>
                                <w:rPr>
                                  <w:rFonts w:ascii="Source Sans Pro SemiBold" w:hAnsi="Source Sans Pro SemiBold"/>
                                  <w:b/>
                                </w:rPr>
                              </w:pPr>
                              <w:r w:rsidRPr="000674E3">
                                <w:rPr>
                                  <w:rFonts w:ascii="Source Sans Pro SemiBold" w:hAnsi="Source Sans Pro SemiBold"/>
                                  <w:b/>
                                </w:rPr>
                                <w:t>Website</w:t>
                              </w:r>
                            </w:p>
                            <w:p w14:paraId="7BD19FD4" w14:textId="77777777" w:rsidR="009E36D6" w:rsidRPr="000674E3" w:rsidRDefault="009E36D6" w:rsidP="000674E3">
                              <w:pPr>
                                <w:jc w:val="center"/>
                                <w:rPr>
                                  <w:rFonts w:ascii="Source Sans Pro Light" w:hAnsi="Source Sans Pro Light" w:cs="Segoe UI"/>
                                  <w:color w:val="27D8CE"/>
                                  <w:sz w:val="28"/>
                                  <w:szCs w:val="28"/>
                                </w:rPr>
                              </w:pPr>
                              <w:r w:rsidRPr="000674E3">
                                <w:rPr>
                                  <w:rFonts w:ascii="Source Sans Pro Light" w:hAnsi="Source Sans Pro Light"/>
                                </w:rPr>
                                <w:t>www.naturemetrics.co.uk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4C3D1F" id="Group 231" o:spid="_x0000_s1043" alt="&quot;&quot;" style="position:absolute;left:0;text-align:left;margin-left:-11.65pt;margin-top:570.9pt;width:460.55pt;height:109.8pt;z-index:251658257;mso-height-relative:margin" coordorigin=",3562" coordsize="58493,139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">
                <v:shape id="Graphic 5" o:spid="_x0000_s1044" type="#_x0000_t75" alt="&quot;&quot;" style="position:absolute;left:8193;top:3562;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">
                  <v:imagedata r:id="rId88" o:title=""/>
                </v:shape>
                <v:shape id="Graphic 8" o:spid="_x0000_s1045" type="#_x0000_t75" alt="&quot;&quot;" style="position:absolute;left:27482;top:3562;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">
                  <v:imagedata r:id="rId89" o:title=""/>
                </v:shape>
                <v:shape id="Graphic 10" o:spid="_x0000_s1046" type="#_x0000_t75" alt="&quot;&quot;" style="position:absolute;left:46409;top:3562;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">
                  <v:imagedata r:id="rId90" o:title=""/>
                </v:shape>
                <v:shape id="Text Box 73" o:spid="_x0000_s1047" type="#_x0000_t202" alt="Email: edna-lab@naturemetrics.co.uk&#10;" style="position:absolute;top:9605;width:21630;height:7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7E1E8E9F" w14:textId="77777777" w:rsidR="009E36D6" w:rsidRPr="000674E3" w:rsidRDefault="009E36D6" w:rsidP="000674E3">
                        <w:pPr>
                          <w:jc w:val="center"/>
                          <w:rPr>
                            <w:rFonts w:ascii="Source Sans Pro SemiBold" w:hAnsi="Source Sans Pro SemiBold"/>
                            <w:b/>
                          </w:rPr>
                        </w:pPr>
                        <w:r w:rsidRPr="000674E3">
                          <w:rPr>
                            <w:rFonts w:ascii="Source Sans Pro SemiBold" w:hAnsi="Source Sans Pro SemiBold"/>
                            <w:b/>
                          </w:rPr>
                          <w:t>Email</w:t>
                        </w:r>
                      </w:p>
                      <w:p w14:paraId="649B11D8" w14:textId="0F06EF94" w:rsidR="009E36D6" w:rsidRPr="00D0637E" w:rsidRDefault="009E36D6" w:rsidP="000674E3">
                        <w:pPr>
                          <w:jc w:val="center"/>
                          <w:rPr>
                            <w:rFonts w:ascii="Source Sans Pro" w:hAnsi="Source Sans Pro"/>
                          </w:rPr>
                        </w:pPr>
                        <w:r w:rsidRPr="00D0637E">
                          <w:rPr>
                            <w:rFonts w:ascii="Source Sans Pro Light" w:hAnsi="Source Sans Pro Light" w:cs="Calibri Light"/>
                          </w:rPr>
                          <w:t>edna-lab@naturemetrics.co.uk</w:t>
                        </w:r>
                      </w:p>
                    </w:txbxContent>
                  </v:textbox>
                </v:shape>
                <v:shape id="Text Box 74" o:spid="_x0000_s1048" type="#_x0000_t202" alt="Phone: +44 2038 767350&#10;" style="position:absolute;left:21077;top:9608;width:18353;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C08695B" w14:textId="77777777" w:rsidR="009E36D6" w:rsidRPr="000674E3" w:rsidRDefault="009E36D6" w:rsidP="000674E3">
                        <w:pPr>
                          <w:jc w:val="center"/>
                          <w:rPr>
                            <w:rFonts w:ascii="Source Sans Pro SemiBold" w:hAnsi="Source Sans Pro SemiBold"/>
                            <w:b/>
                          </w:rPr>
                        </w:pPr>
                        <w:r w:rsidRPr="000674E3">
                          <w:rPr>
                            <w:rFonts w:ascii="Source Sans Pro SemiBold" w:hAnsi="Source Sans Pro SemiBold"/>
                            <w:b/>
                          </w:rPr>
                          <w:t>Phone</w:t>
                        </w:r>
                      </w:p>
                      <w:p w14:paraId="7F02C0FE" w14:textId="31AB2991" w:rsidR="009E36D6" w:rsidRPr="000674E3" w:rsidRDefault="009E36D6" w:rsidP="000674E3">
                        <w:pPr>
                          <w:jc w:val="center"/>
                          <w:rPr>
                            <w:rFonts w:ascii="Source Sans Pro Light" w:hAnsi="Source Sans Pro Light" w:cs="Segoe UI"/>
                            <w:color w:val="27D8CE"/>
                            <w:sz w:val="28"/>
                            <w:szCs w:val="28"/>
                          </w:rPr>
                        </w:pPr>
                        <w:r>
                          <w:rPr>
                            <w:rFonts w:ascii="Source Sans Pro Light" w:hAnsi="Source Sans Pro Light"/>
                          </w:rPr>
                          <w:t>+44</w:t>
                        </w:r>
                        <w:r w:rsidRPr="000674E3">
                          <w:rPr>
                            <w:rFonts w:ascii="Source Sans Pro Light" w:hAnsi="Source Sans Pro Light"/>
                          </w:rPr>
                          <w:t> </w:t>
                        </w:r>
                        <w:r>
                          <w:rPr>
                            <w:rFonts w:ascii="Source Sans Pro Light" w:hAnsi="Source Sans Pro Light"/>
                          </w:rPr>
                          <w:t>2038 767350</w:t>
                        </w:r>
                      </w:p>
                    </w:txbxContent>
                  </v:textbox>
                </v:shape>
                <v:shape id="Text Box 75" o:spid="_x0000_s1049" type="#_x0000_t202" alt="Website: www.naturemetrics.co.uk&#10;" style="position:absolute;left:40140;top:9608;width:18353;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27B2D918" w14:textId="77777777" w:rsidR="009E36D6" w:rsidRPr="000674E3" w:rsidRDefault="009E36D6" w:rsidP="000674E3">
                        <w:pPr>
                          <w:jc w:val="center"/>
                          <w:rPr>
                            <w:rFonts w:ascii="Source Sans Pro SemiBold" w:hAnsi="Source Sans Pro SemiBold"/>
                            <w:b/>
                          </w:rPr>
                        </w:pPr>
                        <w:r w:rsidRPr="000674E3">
                          <w:rPr>
                            <w:rFonts w:ascii="Source Sans Pro SemiBold" w:hAnsi="Source Sans Pro SemiBold"/>
                            <w:b/>
                          </w:rPr>
                          <w:t>Website</w:t>
                        </w:r>
                      </w:p>
                      <w:p w14:paraId="7BD19FD4" w14:textId="77777777" w:rsidR="009E36D6" w:rsidRPr="000674E3" w:rsidRDefault="009E36D6" w:rsidP="000674E3">
                        <w:pPr>
                          <w:jc w:val="center"/>
                          <w:rPr>
                            <w:rFonts w:ascii="Source Sans Pro Light" w:hAnsi="Source Sans Pro Light" w:cs="Segoe UI"/>
                            <w:color w:val="27D8CE"/>
                            <w:sz w:val="28"/>
                            <w:szCs w:val="28"/>
                          </w:rPr>
                        </w:pPr>
                        <w:r w:rsidRPr="000674E3">
                          <w:rPr>
                            <w:rFonts w:ascii="Source Sans Pro Light" w:hAnsi="Source Sans Pro Light"/>
                          </w:rPr>
                          <w:t>www.naturemetrics.co.uk</w:t>
                        </w:r>
                      </w:p>
                    </w:txbxContent>
                  </v:textbox>
                </v:shape>
              </v:group>
            </w:pict>
          </mc:Fallback>
        </mc:AlternateContent>
      </w:r>
      <w:r w:rsidRPr="004D3663">
        <w:rPr>
          <w:noProof/>
          <w:color w:val="2B579A"/>
          <w:shd w:val="clear" w:color="auto" w:fill="E6E6E6"/>
          <w:lang w:eastAsia="en-GB"/>
        </w:rPr>
        <w:drawing>
          <wp:anchor distT="0" distB="0" distL="114300" distR="114300" simplePos="0" relativeHeight="251658250" behindDoc="1" locked="0" layoutInCell="1" allowOverlap="1" wp14:anchorId="2673C5A1" wp14:editId="1FD95D6E">
            <wp:simplePos x="0" y="0"/>
            <wp:positionH relativeFrom="column">
              <wp:posOffset>-1076960</wp:posOffset>
            </wp:positionH>
            <wp:positionV relativeFrom="paragraph">
              <wp:posOffset>-1179195</wp:posOffset>
            </wp:positionV>
            <wp:extent cx="7903210" cy="6886575"/>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rotWithShape="1">
                    <a:blip r:embed="rId91">
                      <a:extLst>
                        <a:ext uri="{28A0092B-C50C-407E-A947-70E740481C1C}">
                          <a14:useLocalDpi xmlns:a14="http://schemas.microsoft.com/office/drawing/2010/main" val="0"/>
                        </a:ext>
                      </a:extLst>
                    </a:blip>
                    <a:srcRect l="32627" t="2012" r="11845" b="33484"/>
                    <a:stretch/>
                  </pic:blipFill>
                  <pic:spPr bwMode="auto">
                    <a:xfrm>
                      <a:off x="0" y="0"/>
                      <a:ext cx="790321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87AF8" w:rsidRPr="000674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9983" w14:textId="77777777" w:rsidR="00980757" w:rsidRDefault="00980757" w:rsidP="00357A14">
      <w:r>
        <w:separator/>
      </w:r>
    </w:p>
  </w:endnote>
  <w:endnote w:type="continuationSeparator" w:id="0">
    <w:p w14:paraId="18DD3042" w14:textId="77777777" w:rsidR="00980757" w:rsidRDefault="00980757" w:rsidP="00357A14">
      <w:r>
        <w:continuationSeparator/>
      </w:r>
    </w:p>
  </w:endnote>
  <w:endnote w:type="continuationNotice" w:id="1">
    <w:p w14:paraId="7178608C" w14:textId="77777777" w:rsidR="00980757" w:rsidRDefault="00980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Source Sans Pro Light">
    <w:altName w:val="Arial"/>
    <w:charset w:val="00"/>
    <w:family w:val="swiss"/>
    <w:pitch w:val="variable"/>
    <w:sig w:usb0="600002F7" w:usb1="02000001" w:usb2="00000000" w:usb3="00000000" w:csb0="0000019F" w:csb1="00000000"/>
  </w:font>
  <w:font w:name="Open Sans Light">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64E7" w14:textId="4C528EC3" w:rsidR="009E36D6" w:rsidRPr="00146D9C" w:rsidRDefault="00000000" w:rsidP="00F52AD9">
    <w:pPr>
      <w:pStyle w:val="Footer"/>
      <w:framePr w:wrap="none" w:vAnchor="text" w:hAnchor="page" w:x="9916" w:y="30"/>
      <w:rPr>
        <w:rStyle w:val="PageNumber"/>
        <w:rFonts w:ascii="Source Sans Pro Light" w:hAnsi="Source Sans Pro Light"/>
        <w:color w:val="262D38"/>
      </w:rPr>
    </w:pPr>
    <w:sdt>
      <w:sdtPr>
        <w:rPr>
          <w:rStyle w:val="PageNumber"/>
          <w:rFonts w:ascii="Source Sans Pro Light" w:hAnsi="Source Sans Pro Light"/>
          <w:color w:val="262D38"/>
        </w:rPr>
        <w:id w:val="686105509"/>
        <w:docPartObj>
          <w:docPartGallery w:val="Page Numbers (Bottom of Page)"/>
          <w:docPartUnique/>
        </w:docPartObj>
      </w:sdtPr>
      <w:sdtContent>
        <w:r w:rsidR="009E36D6" w:rsidRPr="00146D9C">
          <w:rPr>
            <w:rStyle w:val="PageNumber"/>
            <w:rFonts w:ascii="Source Sans Pro Light" w:hAnsi="Source Sans Pro Light"/>
            <w:color w:val="262D38"/>
          </w:rPr>
          <w:t xml:space="preserve">Page </w:t>
        </w:r>
        <w:r w:rsidR="009E36D6" w:rsidRPr="00146D9C">
          <w:rPr>
            <w:rStyle w:val="PageNumber"/>
            <w:rFonts w:ascii="Source Sans Pro Light" w:hAnsi="Source Sans Pro Light"/>
            <w:color w:val="262D38"/>
          </w:rPr>
          <w:fldChar w:fldCharType="begin"/>
        </w:r>
        <w:r w:rsidR="009E36D6" w:rsidRPr="00146D9C">
          <w:rPr>
            <w:rStyle w:val="PageNumber"/>
            <w:rFonts w:ascii="Source Sans Pro Light" w:hAnsi="Source Sans Pro Light"/>
            <w:color w:val="262D38"/>
          </w:rPr>
          <w:instrText xml:space="preserve"> PAGE </w:instrText>
        </w:r>
        <w:r w:rsidR="009E36D6" w:rsidRPr="00146D9C">
          <w:rPr>
            <w:rStyle w:val="PageNumber"/>
            <w:rFonts w:ascii="Source Sans Pro Light" w:hAnsi="Source Sans Pro Light"/>
            <w:color w:val="262D38"/>
          </w:rPr>
          <w:fldChar w:fldCharType="separate"/>
        </w:r>
        <w:r w:rsidR="00770107">
          <w:rPr>
            <w:rStyle w:val="PageNumber"/>
            <w:rFonts w:ascii="Source Sans Pro Light" w:hAnsi="Source Sans Pro Light"/>
            <w:noProof/>
            <w:color w:val="262D38"/>
          </w:rPr>
          <w:t>1</w:t>
        </w:r>
        <w:r w:rsidR="009E36D6" w:rsidRPr="00146D9C">
          <w:rPr>
            <w:rStyle w:val="PageNumber"/>
            <w:rFonts w:ascii="Source Sans Pro Light" w:hAnsi="Source Sans Pro Light"/>
            <w:color w:val="262D38"/>
          </w:rPr>
          <w:fldChar w:fldCharType="end"/>
        </w:r>
      </w:sdtContent>
    </w:sdt>
  </w:p>
  <w:p w14:paraId="627DBF04" w14:textId="51D4BC62" w:rsidR="009E36D6" w:rsidRDefault="009E36D6">
    <w:pPr>
      <w:pStyle w:val="Footer"/>
    </w:pPr>
    <w:r>
      <w:rPr>
        <w:noProof/>
        <w:color w:val="2B579A"/>
        <w:shd w:val="clear" w:color="auto" w:fill="E6E6E6"/>
      </w:rPr>
      <mc:AlternateContent>
        <mc:Choice Requires="wps">
          <w:drawing>
            <wp:anchor distT="0" distB="0" distL="114300" distR="114300" simplePos="0" relativeHeight="251658240" behindDoc="0" locked="0" layoutInCell="1" allowOverlap="1" wp14:anchorId="1967A184" wp14:editId="7F9FDB93">
              <wp:simplePos x="0" y="0"/>
              <wp:positionH relativeFrom="column">
                <wp:posOffset>372533</wp:posOffset>
              </wp:positionH>
              <wp:positionV relativeFrom="paragraph">
                <wp:posOffset>122132</wp:posOffset>
              </wp:positionV>
              <wp:extent cx="4937760" cy="0"/>
              <wp:effectExtent l="0" t="0" r="15240" b="12700"/>
              <wp:wrapNone/>
              <wp:docPr id="84" name="Straight Connector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937760" cy="0"/>
                      </a:xfrm>
                      <a:prstGeom prst="line">
                        <a:avLst/>
                      </a:prstGeom>
                      <a:ln w="12700">
                        <a:solidFill>
                          <a:srgbClr val="262D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EADDD" id="Straight Connector 8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6pt" to="41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" strokecolor="#262d38" strokeweight="1pt">
              <v:stroke joinstyle="miter"/>
            </v:line>
          </w:pict>
        </mc:Fallback>
      </mc:AlternateContent>
    </w:r>
    <w:r>
      <w:rPr>
        <w:noProof/>
        <w:color w:val="27D8CE"/>
        <w:szCs w:val="24"/>
        <w:shd w:val="clear" w:color="auto" w:fill="E6E6E6"/>
      </w:rPr>
      <w:drawing>
        <wp:anchor distT="0" distB="0" distL="114300" distR="114300" simplePos="0" relativeHeight="251658242" behindDoc="0" locked="0" layoutInCell="1" allowOverlap="1" wp14:anchorId="5AB9ED64" wp14:editId="18D6B30E">
          <wp:simplePos x="0" y="0"/>
          <wp:positionH relativeFrom="column">
            <wp:posOffset>-27093</wp:posOffset>
          </wp:positionH>
          <wp:positionV relativeFrom="paragraph">
            <wp:posOffset>-54187</wp:posOffset>
          </wp:positionV>
          <wp:extent cx="315784" cy="362292"/>
          <wp:effectExtent l="0" t="0" r="1905" b="6350"/>
          <wp:wrapNone/>
          <wp:docPr id="28"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r="61189"/>
                  <a:stretch/>
                </pic:blipFill>
                <pic:spPr bwMode="auto">
                  <a:xfrm>
                    <a:off x="0" y="0"/>
                    <a:ext cx="315784" cy="362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5F923" w14:textId="61B7D6E9" w:rsidR="009E36D6" w:rsidRDefault="009E36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19A1" w14:textId="77777777" w:rsidR="009E36D6" w:rsidRDefault="009E36D6">
    <w:pPr>
      <w:pStyle w:val="Footer"/>
    </w:pPr>
    <w:r>
      <w:rPr>
        <w:noProof/>
        <w:color w:val="2B579A"/>
        <w:shd w:val="clear" w:color="auto" w:fill="E6E6E6"/>
      </w:rPr>
      <mc:AlternateContent>
        <mc:Choice Requires="wps">
          <w:drawing>
            <wp:anchor distT="0" distB="0" distL="0" distR="0" simplePos="0" relativeHeight="251658244" behindDoc="0" locked="0" layoutInCell="1" allowOverlap="1" wp14:anchorId="0DF764F6" wp14:editId="5D0BE0F4">
              <wp:simplePos x="635" y="635"/>
              <wp:positionH relativeFrom="column">
                <wp:align>center</wp:align>
              </wp:positionH>
              <wp:positionV relativeFrom="paragraph">
                <wp:posOffset>635</wp:posOffset>
              </wp:positionV>
              <wp:extent cx="443865" cy="443865"/>
              <wp:effectExtent l="0" t="0" r="16510" b="16510"/>
              <wp:wrapSquare wrapText="bothSides"/>
              <wp:docPr id="112"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E5E5A7" w14:textId="1AA83CBE" w:rsidR="009E36D6" w:rsidRPr="009F469B" w:rsidRDefault="009E36D6">
                          <w:pPr>
                            <w:rPr>
                              <w:rFonts w:ascii="Calibri" w:eastAsia="Calibri" w:hAnsi="Calibri" w:cs="Calibri"/>
                              <w:color w:val="0000FF"/>
                              <w:sz w:val="20"/>
                            </w:rPr>
                          </w:pPr>
                          <w:r w:rsidRPr="009F469B">
                            <w:rPr>
                              <w:rFonts w:ascii="Calibri" w:eastAsia="Calibri" w:hAnsi="Calibri" w:cs="Calibri"/>
                              <w:color w:val="0000FF"/>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F764F6" id="_x0000_t202" coordsize="21600,21600" o:spt="202" path="m,l,21600r21600,l21600,xe">
              <v:stroke joinstyle="miter"/>
              <v:path gradientshapeok="t" o:connecttype="rect"/>
            </v:shapetype>
            <v:shape id="Text Box 112" o:spid="_x0000_s1055" type="#_x0000_t202" alt="OFFICIAL" style="position:absolute;left:0;text-align:left;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CE5E5A7" w14:textId="1AA83CBE" w:rsidR="009E36D6" w:rsidRPr="009F469B" w:rsidRDefault="009E36D6">
                    <w:pPr>
                      <w:rPr>
                        <w:rFonts w:ascii="Calibri" w:eastAsia="Calibri" w:hAnsi="Calibri" w:cs="Calibri"/>
                        <w:color w:val="0000FF"/>
                        <w:sz w:val="20"/>
                      </w:rPr>
                    </w:pPr>
                    <w:r w:rsidRPr="009F469B">
                      <w:rPr>
                        <w:rFonts w:ascii="Calibri" w:eastAsia="Calibri" w:hAnsi="Calibri" w:cs="Calibri"/>
                        <w:color w:val="0000FF"/>
                        <w:sz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8F6B" w14:textId="3066A49D" w:rsidR="009E36D6" w:rsidRPr="00146D9C" w:rsidRDefault="00000000" w:rsidP="00F52AD9">
    <w:pPr>
      <w:pStyle w:val="Footer"/>
      <w:framePr w:wrap="none" w:vAnchor="text" w:hAnchor="page" w:x="9916" w:y="30"/>
      <w:rPr>
        <w:rStyle w:val="PageNumber"/>
        <w:rFonts w:ascii="Source Sans Pro Light" w:hAnsi="Source Sans Pro Light"/>
        <w:color w:val="262D38"/>
      </w:rPr>
    </w:pPr>
    <w:sdt>
      <w:sdtPr>
        <w:rPr>
          <w:rStyle w:val="PageNumber"/>
          <w:rFonts w:ascii="Source Sans Pro Light" w:hAnsi="Source Sans Pro Light"/>
          <w:color w:val="262D38"/>
        </w:rPr>
        <w:id w:val="1154030414"/>
        <w:docPartObj>
          <w:docPartGallery w:val="Page Numbers (Bottom of Page)"/>
          <w:docPartUnique/>
        </w:docPartObj>
      </w:sdtPr>
      <w:sdtContent>
        <w:sdt>
          <w:sdtPr>
            <w:rPr>
              <w:rStyle w:val="PageNumber"/>
              <w:rFonts w:ascii="Source Sans Pro Light" w:hAnsi="Source Sans Pro Light"/>
              <w:color w:val="262D38"/>
            </w:rPr>
            <w:id w:val="-1809932799"/>
            <w:docPartObj>
              <w:docPartGallery w:val="Page Numbers (Bottom of Page)"/>
              <w:docPartUnique/>
            </w:docPartObj>
          </w:sdtPr>
          <w:sdtContent>
            <w:r w:rsidR="009E36D6" w:rsidRPr="00146D9C">
              <w:rPr>
                <w:rStyle w:val="PageNumber"/>
                <w:rFonts w:ascii="Source Sans Pro Light" w:hAnsi="Source Sans Pro Light"/>
                <w:color w:val="262D38"/>
              </w:rPr>
              <w:t xml:space="preserve">Page </w:t>
            </w:r>
            <w:r w:rsidR="009E36D6" w:rsidRPr="00146D9C">
              <w:rPr>
                <w:rStyle w:val="PageNumber"/>
                <w:rFonts w:ascii="Source Sans Pro Light" w:hAnsi="Source Sans Pro Light"/>
                <w:color w:val="262D38"/>
              </w:rPr>
              <w:fldChar w:fldCharType="begin"/>
            </w:r>
            <w:r w:rsidR="009E36D6" w:rsidRPr="00146D9C">
              <w:rPr>
                <w:rStyle w:val="PageNumber"/>
                <w:rFonts w:ascii="Source Sans Pro Light" w:hAnsi="Source Sans Pro Light"/>
                <w:color w:val="262D38"/>
              </w:rPr>
              <w:instrText xml:space="preserve"> PAGE </w:instrText>
            </w:r>
            <w:r w:rsidR="009E36D6" w:rsidRPr="00146D9C">
              <w:rPr>
                <w:rStyle w:val="PageNumber"/>
                <w:rFonts w:ascii="Source Sans Pro Light" w:hAnsi="Source Sans Pro Light"/>
                <w:color w:val="262D38"/>
              </w:rPr>
              <w:fldChar w:fldCharType="separate"/>
            </w:r>
            <w:r w:rsidR="00770107">
              <w:rPr>
                <w:rStyle w:val="PageNumber"/>
                <w:rFonts w:ascii="Source Sans Pro Light" w:hAnsi="Source Sans Pro Light"/>
                <w:noProof/>
                <w:color w:val="262D38"/>
              </w:rPr>
              <w:t>55</w:t>
            </w:r>
            <w:r w:rsidR="009E36D6" w:rsidRPr="00146D9C">
              <w:rPr>
                <w:rStyle w:val="PageNumber"/>
                <w:rFonts w:ascii="Source Sans Pro Light" w:hAnsi="Source Sans Pro Light"/>
                <w:color w:val="262D38"/>
              </w:rPr>
              <w:fldChar w:fldCharType="end"/>
            </w:r>
          </w:sdtContent>
        </w:sdt>
      </w:sdtContent>
    </w:sdt>
  </w:p>
  <w:p w14:paraId="47F75B8A" w14:textId="3EE15514" w:rsidR="009E36D6" w:rsidRDefault="009E36D6">
    <w:pPr>
      <w:pStyle w:val="Footer"/>
    </w:pPr>
    <w:r>
      <w:rPr>
        <w:noProof/>
        <w:color w:val="2B579A"/>
        <w:shd w:val="clear" w:color="auto" w:fill="E6E6E6"/>
      </w:rPr>
      <mc:AlternateContent>
        <mc:Choice Requires="wps">
          <w:drawing>
            <wp:anchor distT="0" distB="0" distL="114300" distR="114300" simplePos="0" relativeHeight="251658241" behindDoc="0" locked="0" layoutInCell="1" allowOverlap="1" wp14:anchorId="5AF87C19" wp14:editId="3C4934E1">
              <wp:simplePos x="0" y="0"/>
              <wp:positionH relativeFrom="column">
                <wp:posOffset>372533</wp:posOffset>
              </wp:positionH>
              <wp:positionV relativeFrom="paragraph">
                <wp:posOffset>122132</wp:posOffset>
              </wp:positionV>
              <wp:extent cx="4937760" cy="0"/>
              <wp:effectExtent l="0" t="0" r="15240" b="127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937760" cy="0"/>
                      </a:xfrm>
                      <a:prstGeom prst="line">
                        <a:avLst/>
                      </a:prstGeom>
                      <a:ln w="12700">
                        <a:solidFill>
                          <a:srgbClr val="262D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268DF" id="Straight Connector 5"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6pt" to="41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" strokecolor="#262d38" strokeweight="1pt">
              <v:stroke joinstyle="miter"/>
            </v:line>
          </w:pict>
        </mc:Fallback>
      </mc:AlternateContent>
    </w:r>
    <w:r>
      <w:rPr>
        <w:noProof/>
        <w:color w:val="27D8CE"/>
        <w:szCs w:val="24"/>
        <w:shd w:val="clear" w:color="auto" w:fill="E6E6E6"/>
      </w:rPr>
      <w:drawing>
        <wp:anchor distT="0" distB="0" distL="114300" distR="114300" simplePos="0" relativeHeight="251658243" behindDoc="0" locked="0" layoutInCell="1" allowOverlap="1" wp14:anchorId="4DB72906" wp14:editId="62E84C38">
          <wp:simplePos x="0" y="0"/>
          <wp:positionH relativeFrom="column">
            <wp:posOffset>-27093</wp:posOffset>
          </wp:positionH>
          <wp:positionV relativeFrom="paragraph">
            <wp:posOffset>-54187</wp:posOffset>
          </wp:positionV>
          <wp:extent cx="315784" cy="362292"/>
          <wp:effectExtent l="0" t="0" r="1905" b="6350"/>
          <wp:wrapNone/>
          <wp:docPr id="29"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r="61189"/>
                  <a:stretch/>
                </pic:blipFill>
                <pic:spPr bwMode="auto">
                  <a:xfrm>
                    <a:off x="0" y="0"/>
                    <a:ext cx="315784" cy="362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6DA1F" w14:textId="77777777" w:rsidR="009E36D6" w:rsidRDefault="009E36D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AD08" w14:textId="64592C0B" w:rsidR="009E36D6" w:rsidRDefault="009E3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A20B9" w14:textId="77777777" w:rsidR="00980757" w:rsidRDefault="00980757" w:rsidP="00357A14">
      <w:r>
        <w:separator/>
      </w:r>
    </w:p>
  </w:footnote>
  <w:footnote w:type="continuationSeparator" w:id="0">
    <w:p w14:paraId="027A4107" w14:textId="77777777" w:rsidR="00980757" w:rsidRDefault="00980757" w:rsidP="00357A14">
      <w:r>
        <w:continuationSeparator/>
      </w:r>
    </w:p>
  </w:footnote>
  <w:footnote w:type="continuationNotice" w:id="1">
    <w:p w14:paraId="2A8F5120" w14:textId="77777777" w:rsidR="00980757" w:rsidRDefault="00980757"/>
  </w:footnote>
  <w:footnote w:id="2">
    <w:p w14:paraId="7EFD8AF4" w14:textId="40014616" w:rsidR="009E36D6" w:rsidRDefault="009E36D6" w:rsidP="05F57F82">
      <w:pPr>
        <w:pStyle w:val="FootnoteText"/>
        <w:rPr>
          <w:rFonts w:ascii="Source Sans Pro Light" w:hAnsi="Source Sans Pro Light"/>
        </w:rPr>
      </w:pPr>
      <w:r w:rsidRPr="00C72E09">
        <w:rPr>
          <w:rStyle w:val="FootnoteReference"/>
        </w:rPr>
        <w:footnoteRef/>
      </w:r>
      <w:r>
        <w:t xml:space="preserve"> </w:t>
      </w:r>
      <w:r w:rsidRPr="05F57F82">
        <w:rPr>
          <w:rFonts w:ascii="Source Sans Pro Light" w:hAnsi="Source Sans Pro Light"/>
        </w:rPr>
        <w:t xml:space="preserve">Adaptive capacity can be defined as a measure of the ability of a system to adapt and change, while maintaining critical functions and processes, to new environmental conditions </w:t>
      </w:r>
      <w:r w:rsidRPr="05F57F82">
        <w:rPr>
          <w:rFonts w:ascii="Source Sans Pro Light" w:hAnsi="Source Sans Pro Light"/>
          <w:color w:val="2B579A"/>
          <w:shd w:val="clear" w:color="auto" w:fill="E6E6E6"/>
        </w:rPr>
        <w:fldChar w:fldCharType="begin" w:fldLock="1"/>
      </w:r>
      <w:r w:rsidR="0063198C">
        <w:rPr>
          <w:rFonts w:ascii="Source Sans Pro Light" w:hAnsi="Source Sans Pro Light"/>
        </w:rPr>
        <w:instrText xml:space="preserve"> ADDIN ZOTERO_ITEM CSL_CITATION {"citationID":"4w47TJ4n","properties":{"formattedCitation":"(Angeler &amp; Allen, 2016)","plainCitation":"(Angeler &amp; Allen, 2016)","noteIndex":1},"citationItems":[{"id":"w52rFSGD/ieq1uN9f","uris":["http://www.mendeley.com/documents/?uuid=1fe5d7d2-7c54-494f-98a1-e2beb6e8fac9","http://www.mendeley.com/documents/?uuid=9df6285c-66dd-46c8-806a-0b64a2e11356","http://www.mendeley.com/documents/?uuid=8bacca69-84fb-4ca1-ac22-388318a35048"],"itemData":{"DOI":"10.1111/1365-2664.12649","ISSN":"13652664","author":[{"dropping-particle":"","family":"Angeler","given":"David G.","non-dropping-particle":"","parse-names":false,"suffix":""},{"dropping-particle":"","family":"Allen","given":"Craig R.","non-dropping-particle":"","parse-names":false,"suffix":""}],"container-title":"Journal of Applied Ecology","id":"ITEM-1","issue":"3","issued":{"date-parts":[["2016"]]},"page":"617-624","title":"EDITORIAL: Quantifying resilience","type":"article-journal","volume":"53"}}],"schema":"https://github.com/citation-style-language/schema/raw/master/csl-citation.json"} </w:instrText>
      </w:r>
      <w:r w:rsidRPr="05F57F82">
        <w:rPr>
          <w:rFonts w:ascii="Source Sans Pro Light" w:hAnsi="Source Sans Pro Light"/>
          <w:color w:val="2B579A"/>
          <w:shd w:val="clear" w:color="auto" w:fill="E6E6E6"/>
        </w:rPr>
        <w:fldChar w:fldCharType="separate"/>
      </w:r>
      <w:r w:rsidR="00C5133D">
        <w:rPr>
          <w:rFonts w:ascii="Source Sans Pro Light" w:hAnsi="Source Sans Pro Light" w:cs="Times New Roman"/>
        </w:rPr>
        <w:t>(Angeler &amp; Allen, 2016)</w:t>
      </w:r>
      <w:r w:rsidRPr="05F57F82">
        <w:rPr>
          <w:rFonts w:ascii="Source Sans Pro Light" w:hAnsi="Source Sans Pro Light"/>
          <w:color w:val="2B579A"/>
          <w:shd w:val="clear" w:color="auto" w:fill="E6E6E6"/>
        </w:rPr>
        <w:fldChar w:fldCharType="end"/>
      </w:r>
      <w:r w:rsidRPr="05F57F82">
        <w:rPr>
          <w:rFonts w:ascii="Source Sans Pro Light" w:hAnsi="Source Sans Pro Light"/>
        </w:rPr>
        <w:t>.</w:t>
      </w:r>
    </w:p>
  </w:footnote>
  <w:footnote w:id="3">
    <w:p w14:paraId="5B0B5E67" w14:textId="5B1A7651" w:rsidR="009E36D6" w:rsidRPr="001D232E" w:rsidRDefault="009E36D6">
      <w:pPr>
        <w:pStyle w:val="FootnoteText"/>
        <w:rPr>
          <w:lang w:val="en-US"/>
        </w:rPr>
      </w:pPr>
      <w:r w:rsidRPr="00C72E09">
        <w:rPr>
          <w:rStyle w:val="FootnoteReference"/>
        </w:rPr>
        <w:footnoteRef/>
      </w:r>
      <w:r>
        <w:t xml:space="preserve"> </w:t>
      </w:r>
      <w:r w:rsidRPr="00AF06CD">
        <w:t>https://www.cbd.int/intro/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35B1" w14:textId="158D451E" w:rsidR="009E36D6" w:rsidRDefault="009E36D6" w:rsidP="00F37230">
    <w:pPr>
      <w:pStyle w:val="Header"/>
    </w:pPr>
    <w:r>
      <w:rPr>
        <w:noProof/>
        <w:color w:val="2B579A"/>
        <w:shd w:val="clear" w:color="auto" w:fill="E6E6E6"/>
      </w:rPr>
      <mc:AlternateContent>
        <mc:Choice Requires="wpg">
          <w:drawing>
            <wp:anchor distT="0" distB="0" distL="114300" distR="114300" simplePos="0" relativeHeight="251658247" behindDoc="0" locked="0" layoutInCell="1" allowOverlap="1" wp14:anchorId="620A83EB" wp14:editId="244981E6">
              <wp:simplePos x="0" y="0"/>
              <wp:positionH relativeFrom="column">
                <wp:posOffset>-32657</wp:posOffset>
              </wp:positionH>
              <wp:positionV relativeFrom="paragraph">
                <wp:posOffset>-57694</wp:posOffset>
              </wp:positionV>
              <wp:extent cx="5799465" cy="425669"/>
              <wp:effectExtent l="0" t="0" r="0" b="0"/>
              <wp:wrapNone/>
              <wp:docPr id="103"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465" cy="425669"/>
                        <a:chOff x="471054" y="0"/>
                        <a:chExt cx="5799465" cy="425669"/>
                      </a:xfrm>
                    </wpg:grpSpPr>
                    <wps:wsp>
                      <wps:cNvPr id="104" name="Text Box 8"/>
                      <wps:cNvSpPr txBox="1"/>
                      <wps:spPr>
                        <a:xfrm>
                          <a:off x="613929" y="0"/>
                          <a:ext cx="2010103" cy="425669"/>
                        </a:xfrm>
                        <a:prstGeom prst="rect">
                          <a:avLst/>
                        </a:prstGeom>
                        <a:noFill/>
                        <a:ln w="6350">
                          <a:noFill/>
                        </a:ln>
                      </wps:spPr>
                      <wps:txbx>
                        <w:txbxContent>
                          <w:p w14:paraId="4B77F687" w14:textId="6E848E75" w:rsidR="009E36D6" w:rsidRPr="006955E2" w:rsidRDefault="009E36D6" w:rsidP="00F37230">
                            <w:pPr>
                              <w:rPr>
                                <w:rFonts w:ascii="Source Sans Pro Light" w:hAnsi="Source Sans Pro Light" w:cs="Open Sans Light"/>
                                <w:sz w:val="28"/>
                                <w:szCs w:val="28"/>
                                <w:lang w:val="en-US"/>
                              </w:rPr>
                            </w:pPr>
                            <w:r>
                              <w:rPr>
                                <w:rFonts w:ascii="Source Sans Pro Light" w:hAnsi="Source Sans Pro Light" w:cs="Open Sans Light"/>
                                <w:sz w:val="28"/>
                                <w:szCs w:val="28"/>
                                <w:lang w:val="en-US"/>
                              </w:rPr>
                              <w:t>Phase 1</w:t>
                            </w:r>
                            <w:r w:rsidR="00FE4162">
                              <w:rPr>
                                <w:rFonts w:ascii="Source Sans Pro Light" w:hAnsi="Source Sans Pro Light" w:cs="Open Sans Light"/>
                                <w:sz w:val="28"/>
                                <w:szCs w:val="28"/>
                                <w:lang w:val="en-US"/>
                              </w:rPr>
                              <w:t xml:space="preserve"> Main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ectangle 22"/>
                      <wps:cNvSpPr/>
                      <wps:spPr>
                        <a:xfrm>
                          <a:off x="471054" y="76200"/>
                          <a:ext cx="182880" cy="182880"/>
                        </a:xfrm>
                        <a:prstGeom prst="rect">
                          <a:avLst/>
                        </a:prstGeom>
                        <a:solidFill>
                          <a:srgbClr val="27D8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25"/>
                      <wps:cNvSpPr txBox="1"/>
                      <wps:spPr>
                        <a:xfrm>
                          <a:off x="4552078" y="0"/>
                          <a:ext cx="1718441" cy="425669"/>
                        </a:xfrm>
                        <a:prstGeom prst="rect">
                          <a:avLst/>
                        </a:prstGeom>
                        <a:noFill/>
                        <a:ln w="6350">
                          <a:noFill/>
                        </a:ln>
                      </wps:spPr>
                      <wps:txbx>
                        <w:txbxContent>
                          <w:p w14:paraId="5439852A" w14:textId="3168A486" w:rsidR="009E36D6" w:rsidRPr="00C204C1" w:rsidRDefault="009E36D6" w:rsidP="00F37230">
                            <w:pPr>
                              <w:jc w:val="right"/>
                              <w:rPr>
                                <w:rFonts w:ascii="Source Sans Pro Light" w:hAnsi="Source Sans Pro Light" w:cs="Open Sans Light"/>
                                <w:sz w:val="28"/>
                                <w:szCs w:val="28"/>
                              </w:rPr>
                            </w:pPr>
                            <w:r>
                              <w:rPr>
                                <w:rFonts w:ascii="Source Sans Pro Light" w:hAnsi="Source Sans Pro Light" w:cs="Open Sans Light"/>
                                <w:sz w:val="28"/>
                                <w:szCs w:val="28"/>
                              </w:rPr>
                              <w:t>NatureMetrics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0A83EB" id="Group 79" o:spid="_x0000_s1050" alt="&quot;&quot;" style="position:absolute;left:0;text-align:left;margin-left:-2.55pt;margin-top:-4.55pt;width:456.65pt;height:33.5pt;z-index:251658247;mso-width-relative:margin;mso-height-relative:margin" coordorigin="4710" coordsize="57994,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">
              <v:shapetype id="_x0000_t202" coordsize="21600,21600" o:spt="202" path="m,l,21600r21600,l21600,xe">
                <v:stroke joinstyle="miter"/>
                <v:path gradientshapeok="t" o:connecttype="rect"/>
              </v:shapetype>
              <v:shape id="Text Box 8" o:spid="_x0000_s1051" type="#_x0000_t202" style="position:absolute;left:6139;width:20101;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4B77F687" w14:textId="6E848E75" w:rsidR="009E36D6" w:rsidRPr="006955E2" w:rsidRDefault="009E36D6" w:rsidP="00F37230">
                      <w:pPr>
                        <w:rPr>
                          <w:rFonts w:ascii="Source Sans Pro Light" w:hAnsi="Source Sans Pro Light" w:cs="Open Sans Light"/>
                          <w:sz w:val="28"/>
                          <w:szCs w:val="28"/>
                          <w:lang w:val="en-US"/>
                        </w:rPr>
                      </w:pPr>
                      <w:r>
                        <w:rPr>
                          <w:rFonts w:ascii="Source Sans Pro Light" w:hAnsi="Source Sans Pro Light" w:cs="Open Sans Light"/>
                          <w:sz w:val="28"/>
                          <w:szCs w:val="28"/>
                          <w:lang w:val="en-US"/>
                        </w:rPr>
                        <w:t>Phase 1</w:t>
                      </w:r>
                      <w:r w:rsidR="00FE4162">
                        <w:rPr>
                          <w:rFonts w:ascii="Source Sans Pro Light" w:hAnsi="Source Sans Pro Light" w:cs="Open Sans Light"/>
                          <w:sz w:val="28"/>
                          <w:szCs w:val="28"/>
                          <w:lang w:val="en-US"/>
                        </w:rPr>
                        <w:t xml:space="preserve"> Main Report</w:t>
                      </w:r>
                    </w:p>
                  </w:txbxContent>
                </v:textbox>
              </v:shape>
              <v:rect id="Rectangle 22" o:spid="_x0000_s1052" style="position:absolute;left:4710;top:762;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" fillcolor="#27d8ce" stroked="f" strokeweight="1pt"/>
              <v:shape id="Text Box 25" o:spid="_x0000_s1053" type="#_x0000_t202" style="position:absolute;left:45520;width:17185;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439852A" w14:textId="3168A486" w:rsidR="009E36D6" w:rsidRPr="00C204C1" w:rsidRDefault="009E36D6" w:rsidP="00F37230">
                      <w:pPr>
                        <w:jc w:val="right"/>
                        <w:rPr>
                          <w:rFonts w:ascii="Source Sans Pro Light" w:hAnsi="Source Sans Pro Light" w:cs="Open Sans Light"/>
                          <w:sz w:val="28"/>
                          <w:szCs w:val="28"/>
                        </w:rPr>
                      </w:pPr>
                      <w:r>
                        <w:rPr>
                          <w:rFonts w:ascii="Source Sans Pro Light" w:hAnsi="Source Sans Pro Light" w:cs="Open Sans Light"/>
                          <w:sz w:val="28"/>
                          <w:szCs w:val="28"/>
                        </w:rPr>
                        <w:t>NatureMetrics | 2022</w:t>
                      </w:r>
                    </w:p>
                  </w:txbxContent>
                </v:textbox>
              </v:shape>
            </v:group>
          </w:pict>
        </mc:Fallback>
      </mc:AlternateContent>
    </w:r>
  </w:p>
  <w:p w14:paraId="1706B7EC" w14:textId="6ED0828F" w:rsidR="009E36D6" w:rsidRDefault="009E36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0AB1" w14:textId="77777777" w:rsidR="009E36D6" w:rsidRDefault="009E36D6">
    <w:pPr>
      <w:pStyle w:val="Header"/>
    </w:pPr>
    <w:r>
      <w:rPr>
        <w:noProof/>
        <w:color w:val="2B579A"/>
        <w:shd w:val="clear" w:color="auto" w:fill="E6E6E6"/>
      </w:rPr>
      <mc:AlternateContent>
        <mc:Choice Requires="wps">
          <w:drawing>
            <wp:anchor distT="0" distB="0" distL="0" distR="0" simplePos="0" relativeHeight="251658246" behindDoc="0" locked="0" layoutInCell="1" allowOverlap="1" wp14:anchorId="36458D17" wp14:editId="6E005443">
              <wp:simplePos x="635" y="635"/>
              <wp:positionH relativeFrom="column">
                <wp:align>center</wp:align>
              </wp:positionH>
              <wp:positionV relativeFrom="paragraph">
                <wp:posOffset>635</wp:posOffset>
              </wp:positionV>
              <wp:extent cx="443865" cy="443865"/>
              <wp:effectExtent l="0" t="0" r="16510" b="16510"/>
              <wp:wrapSquare wrapText="bothSides"/>
              <wp:docPr id="10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732E09" w14:textId="49BA079B" w:rsidR="009E36D6" w:rsidRPr="009F469B" w:rsidRDefault="009E36D6">
                          <w:pPr>
                            <w:rPr>
                              <w:rFonts w:ascii="Calibri" w:eastAsia="Calibri" w:hAnsi="Calibri" w:cs="Calibri"/>
                              <w:color w:val="0000FF"/>
                              <w:sz w:val="20"/>
                            </w:rPr>
                          </w:pPr>
                          <w:r w:rsidRPr="009F469B">
                            <w:rPr>
                              <w:rFonts w:ascii="Calibri" w:eastAsia="Calibri" w:hAnsi="Calibri" w:cs="Calibri"/>
                              <w:color w:val="0000FF"/>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458D17" id="_x0000_t202" coordsize="21600,21600" o:spt="202" path="m,l,21600r21600,l21600,xe">
              <v:stroke joinstyle="miter"/>
              <v:path gradientshapeok="t" o:connecttype="rect"/>
            </v:shapetype>
            <v:shape id="Text Box 107" o:spid="_x0000_s1054" type="#_x0000_t202" alt="OFFICIAL"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5C732E09" w14:textId="49BA079B" w:rsidR="009E36D6" w:rsidRPr="009F469B" w:rsidRDefault="009E36D6">
                    <w:pPr>
                      <w:rPr>
                        <w:rFonts w:ascii="Calibri" w:eastAsia="Calibri" w:hAnsi="Calibri" w:cs="Calibri"/>
                        <w:color w:val="0000FF"/>
                        <w:sz w:val="20"/>
                      </w:rPr>
                    </w:pPr>
                    <w:r w:rsidRPr="009F469B">
                      <w:rPr>
                        <w:rFonts w:ascii="Calibri" w:eastAsia="Calibri" w:hAnsi="Calibri" w:cs="Calibri"/>
                        <w:color w:val="0000FF"/>
                        <w:sz w:val="20"/>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BEF2" w14:textId="0DD563DC" w:rsidR="009E36D6" w:rsidRDefault="009E36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5524" w14:textId="5E015459" w:rsidR="009E36D6" w:rsidRDefault="009E36D6" w:rsidP="00F37230">
    <w:pPr>
      <w:pStyle w:val="Header"/>
    </w:pPr>
  </w:p>
  <w:p w14:paraId="401979A6" w14:textId="6E09474D" w:rsidR="009E36D6" w:rsidRDefault="009E36D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80F3" w14:textId="4BFB96CF" w:rsidR="009E36D6" w:rsidRDefault="009E36D6">
    <w:pPr>
      <w:pStyle w:val="Header"/>
    </w:pPr>
  </w:p>
</w:hdr>
</file>

<file path=word/intelligence2.xml><?xml version="1.0" encoding="utf-8"?>
<int2:intelligence xmlns:int2="http://schemas.microsoft.com/office/intelligence/2020/intelligence" xmlns:oel="http://schemas.microsoft.com/office/2019/extlst">
  <int2:observations>
    <int2:textHash int2:hashCode="1InCiWiFkIAibH" int2:id="BOjLLDIj">
      <int2:state int2:value="Rejected" int2:type="LegacyProofing"/>
    </int2:textHash>
    <int2:textHash int2:hashCode="o1F4g2HOH8GUDf" int2:id="FcphSBS3">
      <int2:state int2:value="Rejected" int2:type="LegacyProofing"/>
    </int2:textHash>
    <int2:textHash int2:hashCode="0mlVNlqdPx60/v" int2:id="MdiLElYG">
      <int2:state int2:value="Rejected" int2:type="AugLoop_Text_Critique"/>
    </int2:textHash>
    <int2:textHash int2:hashCode="PiiNz7HRwfR6VY" int2:id="m9l9LFWB">
      <int2:state int2:value="Rejected" int2:type="LegacyProofing"/>
    </int2:textHash>
    <int2:bookmark int2:bookmarkName="_Int_OaEtSq6Y" int2:invalidationBookmarkName="" int2:hashCode="2RrWemVePvuMsq" int2:id="rujR6di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A94"/>
    <w:multiLevelType w:val="hybridMultilevel"/>
    <w:tmpl w:val="C31A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92BEB"/>
    <w:multiLevelType w:val="hybridMultilevel"/>
    <w:tmpl w:val="20A4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71D2A"/>
    <w:multiLevelType w:val="hybridMultilevel"/>
    <w:tmpl w:val="A8D6BF0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F63AF"/>
    <w:multiLevelType w:val="hybridMultilevel"/>
    <w:tmpl w:val="05FCEA78"/>
    <w:lvl w:ilvl="0" w:tplc="08160001">
      <w:start w:val="1"/>
      <w:numFmt w:val="bullet"/>
      <w:lvlText w:val=""/>
      <w:lvlJc w:val="left"/>
      <w:pPr>
        <w:ind w:left="2628"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4" w15:restartNumberingAfterBreak="0">
    <w:nsid w:val="1AA94512"/>
    <w:multiLevelType w:val="hybridMultilevel"/>
    <w:tmpl w:val="93E89F20"/>
    <w:lvl w:ilvl="0" w:tplc="13143DAE">
      <w:start w:val="1"/>
      <w:numFmt w:val="decimal"/>
      <w:lvlText w:val="%1."/>
      <w:lvlJc w:val="left"/>
      <w:pPr>
        <w:ind w:left="720" w:hanging="360"/>
      </w:pPr>
    </w:lvl>
    <w:lvl w:ilvl="1" w:tplc="C730FA38">
      <w:start w:val="1"/>
      <w:numFmt w:val="lowerLetter"/>
      <w:lvlText w:val="%2."/>
      <w:lvlJc w:val="left"/>
      <w:pPr>
        <w:ind w:left="1440" w:hanging="360"/>
      </w:pPr>
    </w:lvl>
    <w:lvl w:ilvl="2" w:tplc="F58C89EC">
      <w:start w:val="1"/>
      <w:numFmt w:val="lowerRoman"/>
      <w:lvlText w:val="%3."/>
      <w:lvlJc w:val="right"/>
      <w:pPr>
        <w:ind w:left="2160" w:hanging="180"/>
      </w:pPr>
    </w:lvl>
    <w:lvl w:ilvl="3" w:tplc="9D4E565C">
      <w:start w:val="1"/>
      <w:numFmt w:val="decimal"/>
      <w:lvlText w:val="%4."/>
      <w:lvlJc w:val="left"/>
      <w:pPr>
        <w:ind w:left="2880" w:hanging="360"/>
      </w:pPr>
    </w:lvl>
    <w:lvl w:ilvl="4" w:tplc="5E1840FC">
      <w:start w:val="1"/>
      <w:numFmt w:val="lowerLetter"/>
      <w:lvlText w:val="%5."/>
      <w:lvlJc w:val="left"/>
      <w:pPr>
        <w:ind w:left="3600" w:hanging="360"/>
      </w:pPr>
    </w:lvl>
    <w:lvl w:ilvl="5" w:tplc="7144ADFA">
      <w:start w:val="1"/>
      <w:numFmt w:val="lowerRoman"/>
      <w:lvlText w:val="%6."/>
      <w:lvlJc w:val="right"/>
      <w:pPr>
        <w:ind w:left="4320" w:hanging="180"/>
      </w:pPr>
    </w:lvl>
    <w:lvl w:ilvl="6" w:tplc="E17ABB50">
      <w:start w:val="1"/>
      <w:numFmt w:val="decimal"/>
      <w:lvlText w:val="%7."/>
      <w:lvlJc w:val="left"/>
      <w:pPr>
        <w:ind w:left="5040" w:hanging="360"/>
      </w:pPr>
    </w:lvl>
    <w:lvl w:ilvl="7" w:tplc="5F48E888">
      <w:start w:val="1"/>
      <w:numFmt w:val="lowerLetter"/>
      <w:lvlText w:val="%8."/>
      <w:lvlJc w:val="left"/>
      <w:pPr>
        <w:ind w:left="5760" w:hanging="360"/>
      </w:pPr>
    </w:lvl>
    <w:lvl w:ilvl="8" w:tplc="48DC6C50">
      <w:start w:val="1"/>
      <w:numFmt w:val="lowerRoman"/>
      <w:lvlText w:val="%9."/>
      <w:lvlJc w:val="right"/>
      <w:pPr>
        <w:ind w:left="6480" w:hanging="180"/>
      </w:pPr>
    </w:lvl>
  </w:abstractNum>
  <w:abstractNum w:abstractNumId="5" w15:restartNumberingAfterBreak="0">
    <w:nsid w:val="1B63628D"/>
    <w:multiLevelType w:val="hybridMultilevel"/>
    <w:tmpl w:val="FF4A6148"/>
    <w:lvl w:ilvl="0" w:tplc="840C274C">
      <w:start w:val="1"/>
      <w:numFmt w:val="bullet"/>
      <w:lvlText w:val="·"/>
      <w:lvlJc w:val="left"/>
      <w:pPr>
        <w:ind w:left="720" w:hanging="360"/>
      </w:pPr>
      <w:rPr>
        <w:rFonts w:ascii="Symbol" w:hAnsi="Symbol" w:hint="default"/>
      </w:rPr>
    </w:lvl>
    <w:lvl w:ilvl="1" w:tplc="FFD4FB08">
      <w:start w:val="1"/>
      <w:numFmt w:val="bullet"/>
      <w:lvlText w:val="o"/>
      <w:lvlJc w:val="left"/>
      <w:pPr>
        <w:ind w:left="1440" w:hanging="360"/>
      </w:pPr>
      <w:rPr>
        <w:rFonts w:ascii="Courier New" w:hAnsi="Courier New" w:hint="default"/>
      </w:rPr>
    </w:lvl>
    <w:lvl w:ilvl="2" w:tplc="F176CF0A">
      <w:start w:val="1"/>
      <w:numFmt w:val="bullet"/>
      <w:lvlText w:val=""/>
      <w:lvlJc w:val="left"/>
      <w:pPr>
        <w:ind w:left="2160" w:hanging="360"/>
      </w:pPr>
      <w:rPr>
        <w:rFonts w:ascii="Wingdings" w:hAnsi="Wingdings" w:hint="default"/>
      </w:rPr>
    </w:lvl>
    <w:lvl w:ilvl="3" w:tplc="2BB65A72">
      <w:start w:val="1"/>
      <w:numFmt w:val="bullet"/>
      <w:lvlText w:val=""/>
      <w:lvlJc w:val="left"/>
      <w:pPr>
        <w:ind w:left="2880" w:hanging="360"/>
      </w:pPr>
      <w:rPr>
        <w:rFonts w:ascii="Symbol" w:hAnsi="Symbol" w:hint="default"/>
      </w:rPr>
    </w:lvl>
    <w:lvl w:ilvl="4" w:tplc="5C14D1BC">
      <w:start w:val="1"/>
      <w:numFmt w:val="bullet"/>
      <w:lvlText w:val="o"/>
      <w:lvlJc w:val="left"/>
      <w:pPr>
        <w:ind w:left="3600" w:hanging="360"/>
      </w:pPr>
      <w:rPr>
        <w:rFonts w:ascii="Courier New" w:hAnsi="Courier New" w:hint="default"/>
      </w:rPr>
    </w:lvl>
    <w:lvl w:ilvl="5" w:tplc="8EE0A446">
      <w:start w:val="1"/>
      <w:numFmt w:val="bullet"/>
      <w:lvlText w:val=""/>
      <w:lvlJc w:val="left"/>
      <w:pPr>
        <w:ind w:left="4320" w:hanging="360"/>
      </w:pPr>
      <w:rPr>
        <w:rFonts w:ascii="Wingdings" w:hAnsi="Wingdings" w:hint="default"/>
      </w:rPr>
    </w:lvl>
    <w:lvl w:ilvl="6" w:tplc="858851E0">
      <w:start w:val="1"/>
      <w:numFmt w:val="bullet"/>
      <w:lvlText w:val=""/>
      <w:lvlJc w:val="left"/>
      <w:pPr>
        <w:ind w:left="5040" w:hanging="360"/>
      </w:pPr>
      <w:rPr>
        <w:rFonts w:ascii="Symbol" w:hAnsi="Symbol" w:hint="default"/>
      </w:rPr>
    </w:lvl>
    <w:lvl w:ilvl="7" w:tplc="80B4113E">
      <w:start w:val="1"/>
      <w:numFmt w:val="bullet"/>
      <w:lvlText w:val="o"/>
      <w:lvlJc w:val="left"/>
      <w:pPr>
        <w:ind w:left="5760" w:hanging="360"/>
      </w:pPr>
      <w:rPr>
        <w:rFonts w:ascii="Courier New" w:hAnsi="Courier New" w:hint="default"/>
      </w:rPr>
    </w:lvl>
    <w:lvl w:ilvl="8" w:tplc="F0F2FC18">
      <w:start w:val="1"/>
      <w:numFmt w:val="bullet"/>
      <w:lvlText w:val=""/>
      <w:lvlJc w:val="left"/>
      <w:pPr>
        <w:ind w:left="6480" w:hanging="360"/>
      </w:pPr>
      <w:rPr>
        <w:rFonts w:ascii="Wingdings" w:hAnsi="Wingdings" w:hint="default"/>
      </w:rPr>
    </w:lvl>
  </w:abstractNum>
  <w:abstractNum w:abstractNumId="6" w15:restartNumberingAfterBreak="0">
    <w:nsid w:val="1CE31275"/>
    <w:multiLevelType w:val="hybridMultilevel"/>
    <w:tmpl w:val="2078EC4C"/>
    <w:lvl w:ilvl="0" w:tplc="D1BEF6EC">
      <w:start w:val="1"/>
      <w:numFmt w:val="decimal"/>
      <w:lvlText w:val="%1."/>
      <w:lvlJc w:val="left"/>
      <w:pPr>
        <w:ind w:left="720" w:hanging="360"/>
      </w:pPr>
    </w:lvl>
    <w:lvl w:ilvl="1" w:tplc="4B824308">
      <w:start w:val="1"/>
      <w:numFmt w:val="lowerLetter"/>
      <w:lvlText w:val="%2."/>
      <w:lvlJc w:val="left"/>
      <w:pPr>
        <w:ind w:left="1440" w:hanging="360"/>
      </w:pPr>
    </w:lvl>
    <w:lvl w:ilvl="2" w:tplc="DEFAA1EA">
      <w:start w:val="1"/>
      <w:numFmt w:val="lowerRoman"/>
      <w:lvlText w:val="%3."/>
      <w:lvlJc w:val="right"/>
      <w:pPr>
        <w:ind w:left="2160" w:hanging="180"/>
      </w:pPr>
    </w:lvl>
    <w:lvl w:ilvl="3" w:tplc="19AE7CF6">
      <w:start w:val="1"/>
      <w:numFmt w:val="decimal"/>
      <w:lvlText w:val="%4."/>
      <w:lvlJc w:val="left"/>
      <w:pPr>
        <w:ind w:left="2880" w:hanging="360"/>
      </w:pPr>
    </w:lvl>
    <w:lvl w:ilvl="4" w:tplc="606C67A2">
      <w:start w:val="1"/>
      <w:numFmt w:val="lowerLetter"/>
      <w:lvlText w:val="%5."/>
      <w:lvlJc w:val="left"/>
      <w:pPr>
        <w:ind w:left="3600" w:hanging="360"/>
      </w:pPr>
    </w:lvl>
    <w:lvl w:ilvl="5" w:tplc="07E2E440">
      <w:start w:val="1"/>
      <w:numFmt w:val="lowerRoman"/>
      <w:lvlText w:val="%6."/>
      <w:lvlJc w:val="right"/>
      <w:pPr>
        <w:ind w:left="4320" w:hanging="180"/>
      </w:pPr>
    </w:lvl>
    <w:lvl w:ilvl="6" w:tplc="FADA09D2">
      <w:start w:val="1"/>
      <w:numFmt w:val="decimal"/>
      <w:lvlText w:val="%7."/>
      <w:lvlJc w:val="left"/>
      <w:pPr>
        <w:ind w:left="5040" w:hanging="360"/>
      </w:pPr>
    </w:lvl>
    <w:lvl w:ilvl="7" w:tplc="265CF920">
      <w:start w:val="1"/>
      <w:numFmt w:val="lowerLetter"/>
      <w:lvlText w:val="%8."/>
      <w:lvlJc w:val="left"/>
      <w:pPr>
        <w:ind w:left="5760" w:hanging="360"/>
      </w:pPr>
    </w:lvl>
    <w:lvl w:ilvl="8" w:tplc="D5BC28B8">
      <w:start w:val="1"/>
      <w:numFmt w:val="lowerRoman"/>
      <w:lvlText w:val="%9."/>
      <w:lvlJc w:val="right"/>
      <w:pPr>
        <w:ind w:left="6480" w:hanging="180"/>
      </w:pPr>
    </w:lvl>
  </w:abstractNum>
  <w:abstractNum w:abstractNumId="7" w15:restartNumberingAfterBreak="0">
    <w:nsid w:val="25CC4765"/>
    <w:multiLevelType w:val="hybridMultilevel"/>
    <w:tmpl w:val="846C96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3012639F"/>
    <w:multiLevelType w:val="hybridMultilevel"/>
    <w:tmpl w:val="4E9AECD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0C9C42F"/>
    <w:multiLevelType w:val="hybridMultilevel"/>
    <w:tmpl w:val="78C20666"/>
    <w:lvl w:ilvl="0" w:tplc="B6E6466C">
      <w:start w:val="1"/>
      <w:numFmt w:val="decimal"/>
      <w:lvlText w:val="%1."/>
      <w:lvlJc w:val="left"/>
      <w:pPr>
        <w:ind w:left="720" w:hanging="360"/>
      </w:pPr>
    </w:lvl>
    <w:lvl w:ilvl="1" w:tplc="19261722">
      <w:start w:val="1"/>
      <w:numFmt w:val="lowerLetter"/>
      <w:lvlText w:val="%2."/>
      <w:lvlJc w:val="left"/>
      <w:pPr>
        <w:ind w:left="1440" w:hanging="360"/>
      </w:pPr>
    </w:lvl>
    <w:lvl w:ilvl="2" w:tplc="BED467F8">
      <w:start w:val="1"/>
      <w:numFmt w:val="lowerRoman"/>
      <w:lvlText w:val="%3."/>
      <w:lvlJc w:val="right"/>
      <w:pPr>
        <w:ind w:left="2160" w:hanging="180"/>
      </w:pPr>
    </w:lvl>
    <w:lvl w:ilvl="3" w:tplc="EFB45DA4">
      <w:start w:val="1"/>
      <w:numFmt w:val="decimal"/>
      <w:lvlText w:val="%4."/>
      <w:lvlJc w:val="left"/>
      <w:pPr>
        <w:ind w:left="2880" w:hanging="360"/>
      </w:pPr>
    </w:lvl>
    <w:lvl w:ilvl="4" w:tplc="F184E494">
      <w:start w:val="1"/>
      <w:numFmt w:val="lowerLetter"/>
      <w:lvlText w:val="%5."/>
      <w:lvlJc w:val="left"/>
      <w:pPr>
        <w:ind w:left="3600" w:hanging="360"/>
      </w:pPr>
    </w:lvl>
    <w:lvl w:ilvl="5" w:tplc="BD7CC4DE">
      <w:start w:val="1"/>
      <w:numFmt w:val="lowerRoman"/>
      <w:lvlText w:val="%6."/>
      <w:lvlJc w:val="right"/>
      <w:pPr>
        <w:ind w:left="4320" w:hanging="180"/>
      </w:pPr>
    </w:lvl>
    <w:lvl w:ilvl="6" w:tplc="29727330">
      <w:start w:val="1"/>
      <w:numFmt w:val="decimal"/>
      <w:lvlText w:val="%7."/>
      <w:lvlJc w:val="left"/>
      <w:pPr>
        <w:ind w:left="5040" w:hanging="360"/>
      </w:pPr>
    </w:lvl>
    <w:lvl w:ilvl="7" w:tplc="79D68B78">
      <w:start w:val="1"/>
      <w:numFmt w:val="lowerLetter"/>
      <w:lvlText w:val="%8."/>
      <w:lvlJc w:val="left"/>
      <w:pPr>
        <w:ind w:left="5760" w:hanging="360"/>
      </w:pPr>
    </w:lvl>
    <w:lvl w:ilvl="8" w:tplc="0342716A">
      <w:start w:val="1"/>
      <w:numFmt w:val="lowerRoman"/>
      <w:lvlText w:val="%9."/>
      <w:lvlJc w:val="right"/>
      <w:pPr>
        <w:ind w:left="6480" w:hanging="180"/>
      </w:pPr>
    </w:lvl>
  </w:abstractNum>
  <w:abstractNum w:abstractNumId="10" w15:restartNumberingAfterBreak="0">
    <w:nsid w:val="32883B64"/>
    <w:multiLevelType w:val="hybridMultilevel"/>
    <w:tmpl w:val="5A32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45CFE"/>
    <w:multiLevelType w:val="hybridMultilevel"/>
    <w:tmpl w:val="70086B6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ED36F99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C72B5D"/>
    <w:multiLevelType w:val="hybridMultilevel"/>
    <w:tmpl w:val="02220BEE"/>
    <w:lvl w:ilvl="0" w:tplc="7A266AE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DCF628F"/>
    <w:multiLevelType w:val="hybridMultilevel"/>
    <w:tmpl w:val="1F101A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404B3137"/>
    <w:multiLevelType w:val="hybridMultilevel"/>
    <w:tmpl w:val="7AC438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441C31E8"/>
    <w:multiLevelType w:val="hybridMultilevel"/>
    <w:tmpl w:val="97DC80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6F4ECF"/>
    <w:multiLevelType w:val="hybridMultilevel"/>
    <w:tmpl w:val="315E57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46B71703"/>
    <w:multiLevelType w:val="hybridMultilevel"/>
    <w:tmpl w:val="FFFFFFFF"/>
    <w:lvl w:ilvl="0" w:tplc="26560B1A">
      <w:start w:val="1"/>
      <w:numFmt w:val="bullet"/>
      <w:lvlText w:val=""/>
      <w:lvlJc w:val="left"/>
      <w:pPr>
        <w:ind w:left="720" w:hanging="360"/>
      </w:pPr>
      <w:rPr>
        <w:rFonts w:ascii="Symbol" w:hAnsi="Symbol" w:hint="default"/>
      </w:rPr>
    </w:lvl>
    <w:lvl w:ilvl="1" w:tplc="503C6C22">
      <w:start w:val="1"/>
      <w:numFmt w:val="bullet"/>
      <w:lvlText w:val="o"/>
      <w:lvlJc w:val="left"/>
      <w:pPr>
        <w:ind w:left="1440" w:hanging="360"/>
      </w:pPr>
      <w:rPr>
        <w:rFonts w:ascii="Courier New" w:hAnsi="Courier New" w:hint="default"/>
      </w:rPr>
    </w:lvl>
    <w:lvl w:ilvl="2" w:tplc="EDA2F64A">
      <w:start w:val="1"/>
      <w:numFmt w:val="bullet"/>
      <w:lvlText w:val=""/>
      <w:lvlJc w:val="left"/>
      <w:pPr>
        <w:ind w:left="2160" w:hanging="360"/>
      </w:pPr>
      <w:rPr>
        <w:rFonts w:ascii="Wingdings" w:hAnsi="Wingdings" w:hint="default"/>
      </w:rPr>
    </w:lvl>
    <w:lvl w:ilvl="3" w:tplc="0F7EB932">
      <w:start w:val="1"/>
      <w:numFmt w:val="bullet"/>
      <w:lvlText w:val=""/>
      <w:lvlJc w:val="left"/>
      <w:pPr>
        <w:ind w:left="2880" w:hanging="360"/>
      </w:pPr>
      <w:rPr>
        <w:rFonts w:ascii="Symbol" w:hAnsi="Symbol" w:hint="default"/>
      </w:rPr>
    </w:lvl>
    <w:lvl w:ilvl="4" w:tplc="672EC754">
      <w:start w:val="1"/>
      <w:numFmt w:val="bullet"/>
      <w:lvlText w:val="o"/>
      <w:lvlJc w:val="left"/>
      <w:pPr>
        <w:ind w:left="3600" w:hanging="360"/>
      </w:pPr>
      <w:rPr>
        <w:rFonts w:ascii="Courier New" w:hAnsi="Courier New" w:hint="default"/>
      </w:rPr>
    </w:lvl>
    <w:lvl w:ilvl="5" w:tplc="82D248A0">
      <w:start w:val="1"/>
      <w:numFmt w:val="bullet"/>
      <w:lvlText w:val=""/>
      <w:lvlJc w:val="left"/>
      <w:pPr>
        <w:ind w:left="4320" w:hanging="360"/>
      </w:pPr>
      <w:rPr>
        <w:rFonts w:ascii="Wingdings" w:hAnsi="Wingdings" w:hint="default"/>
      </w:rPr>
    </w:lvl>
    <w:lvl w:ilvl="6" w:tplc="B5728F5A">
      <w:start w:val="1"/>
      <w:numFmt w:val="bullet"/>
      <w:lvlText w:val=""/>
      <w:lvlJc w:val="left"/>
      <w:pPr>
        <w:ind w:left="5040" w:hanging="360"/>
      </w:pPr>
      <w:rPr>
        <w:rFonts w:ascii="Symbol" w:hAnsi="Symbol" w:hint="default"/>
      </w:rPr>
    </w:lvl>
    <w:lvl w:ilvl="7" w:tplc="DCEA7692">
      <w:start w:val="1"/>
      <w:numFmt w:val="bullet"/>
      <w:lvlText w:val="o"/>
      <w:lvlJc w:val="left"/>
      <w:pPr>
        <w:ind w:left="5760" w:hanging="360"/>
      </w:pPr>
      <w:rPr>
        <w:rFonts w:ascii="Courier New" w:hAnsi="Courier New" w:hint="default"/>
      </w:rPr>
    </w:lvl>
    <w:lvl w:ilvl="8" w:tplc="21200A8C">
      <w:start w:val="1"/>
      <w:numFmt w:val="bullet"/>
      <w:lvlText w:val=""/>
      <w:lvlJc w:val="left"/>
      <w:pPr>
        <w:ind w:left="6480" w:hanging="360"/>
      </w:pPr>
      <w:rPr>
        <w:rFonts w:ascii="Wingdings" w:hAnsi="Wingdings" w:hint="default"/>
      </w:rPr>
    </w:lvl>
  </w:abstractNum>
  <w:abstractNum w:abstractNumId="18" w15:restartNumberingAfterBreak="0">
    <w:nsid w:val="48024340"/>
    <w:multiLevelType w:val="hybridMultilevel"/>
    <w:tmpl w:val="574A21B4"/>
    <w:lvl w:ilvl="0" w:tplc="82F2EE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4C700C"/>
    <w:multiLevelType w:val="hybridMultilevel"/>
    <w:tmpl w:val="37CCE4C2"/>
    <w:lvl w:ilvl="0" w:tplc="738A09CE">
      <w:start w:val="1"/>
      <w:numFmt w:val="decimal"/>
      <w:lvlText w:val="%1."/>
      <w:lvlJc w:val="left"/>
      <w:pPr>
        <w:ind w:left="720" w:hanging="360"/>
      </w:pPr>
    </w:lvl>
    <w:lvl w:ilvl="1" w:tplc="5E52E666">
      <w:start w:val="1"/>
      <w:numFmt w:val="lowerLetter"/>
      <w:lvlText w:val="%2."/>
      <w:lvlJc w:val="left"/>
      <w:pPr>
        <w:ind w:left="1440" w:hanging="360"/>
      </w:pPr>
    </w:lvl>
    <w:lvl w:ilvl="2" w:tplc="5A20E0D6">
      <w:start w:val="1"/>
      <w:numFmt w:val="lowerRoman"/>
      <w:lvlText w:val="%3."/>
      <w:lvlJc w:val="right"/>
      <w:pPr>
        <w:ind w:left="2160" w:hanging="180"/>
      </w:pPr>
    </w:lvl>
    <w:lvl w:ilvl="3" w:tplc="F20AF008">
      <w:start w:val="1"/>
      <w:numFmt w:val="decimal"/>
      <w:lvlText w:val="%4."/>
      <w:lvlJc w:val="left"/>
      <w:pPr>
        <w:ind w:left="2880" w:hanging="360"/>
      </w:pPr>
    </w:lvl>
    <w:lvl w:ilvl="4" w:tplc="17F0ACF2">
      <w:start w:val="1"/>
      <w:numFmt w:val="lowerLetter"/>
      <w:lvlText w:val="%5."/>
      <w:lvlJc w:val="left"/>
      <w:pPr>
        <w:ind w:left="3600" w:hanging="360"/>
      </w:pPr>
    </w:lvl>
    <w:lvl w:ilvl="5" w:tplc="6C5A41B4">
      <w:start w:val="1"/>
      <w:numFmt w:val="lowerRoman"/>
      <w:lvlText w:val="%6."/>
      <w:lvlJc w:val="right"/>
      <w:pPr>
        <w:ind w:left="4320" w:hanging="180"/>
      </w:pPr>
    </w:lvl>
    <w:lvl w:ilvl="6" w:tplc="2A380232">
      <w:start w:val="1"/>
      <w:numFmt w:val="decimal"/>
      <w:lvlText w:val="%7."/>
      <w:lvlJc w:val="left"/>
      <w:pPr>
        <w:ind w:left="5040" w:hanging="360"/>
      </w:pPr>
    </w:lvl>
    <w:lvl w:ilvl="7" w:tplc="B1383BA0">
      <w:start w:val="1"/>
      <w:numFmt w:val="lowerLetter"/>
      <w:lvlText w:val="%8."/>
      <w:lvlJc w:val="left"/>
      <w:pPr>
        <w:ind w:left="5760" w:hanging="360"/>
      </w:pPr>
    </w:lvl>
    <w:lvl w:ilvl="8" w:tplc="CA84A00E">
      <w:start w:val="1"/>
      <w:numFmt w:val="lowerRoman"/>
      <w:lvlText w:val="%9."/>
      <w:lvlJc w:val="right"/>
      <w:pPr>
        <w:ind w:left="6480" w:hanging="180"/>
      </w:pPr>
    </w:lvl>
  </w:abstractNum>
  <w:abstractNum w:abstractNumId="20" w15:restartNumberingAfterBreak="0">
    <w:nsid w:val="56AD73FD"/>
    <w:multiLevelType w:val="hybridMultilevel"/>
    <w:tmpl w:val="F4DE6BB6"/>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ED36F99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00FBD8"/>
    <w:multiLevelType w:val="hybridMultilevel"/>
    <w:tmpl w:val="D7149BB2"/>
    <w:lvl w:ilvl="0" w:tplc="AD24B0DA">
      <w:start w:val="1"/>
      <w:numFmt w:val="bullet"/>
      <w:lvlText w:val=""/>
      <w:lvlJc w:val="left"/>
      <w:pPr>
        <w:ind w:left="720" w:hanging="360"/>
      </w:pPr>
      <w:rPr>
        <w:rFonts w:ascii="Symbol" w:hAnsi="Symbol" w:hint="default"/>
      </w:rPr>
    </w:lvl>
    <w:lvl w:ilvl="1" w:tplc="10F84186">
      <w:start w:val="1"/>
      <w:numFmt w:val="bullet"/>
      <w:lvlText w:val=""/>
      <w:lvlJc w:val="left"/>
      <w:pPr>
        <w:ind w:left="1440" w:hanging="360"/>
      </w:pPr>
      <w:rPr>
        <w:rFonts w:ascii="Symbol" w:hAnsi="Symbol" w:hint="default"/>
      </w:rPr>
    </w:lvl>
    <w:lvl w:ilvl="2" w:tplc="16AC080A">
      <w:start w:val="1"/>
      <w:numFmt w:val="bullet"/>
      <w:lvlText w:val=""/>
      <w:lvlJc w:val="left"/>
      <w:pPr>
        <w:ind w:left="2160" w:hanging="360"/>
      </w:pPr>
      <w:rPr>
        <w:rFonts w:ascii="Wingdings" w:hAnsi="Wingdings" w:hint="default"/>
      </w:rPr>
    </w:lvl>
    <w:lvl w:ilvl="3" w:tplc="E1B8FC6E">
      <w:start w:val="1"/>
      <w:numFmt w:val="bullet"/>
      <w:lvlText w:val=""/>
      <w:lvlJc w:val="left"/>
      <w:pPr>
        <w:ind w:left="2880" w:hanging="360"/>
      </w:pPr>
      <w:rPr>
        <w:rFonts w:ascii="Symbol" w:hAnsi="Symbol" w:hint="default"/>
      </w:rPr>
    </w:lvl>
    <w:lvl w:ilvl="4" w:tplc="916412B4">
      <w:start w:val="1"/>
      <w:numFmt w:val="bullet"/>
      <w:lvlText w:val="o"/>
      <w:lvlJc w:val="left"/>
      <w:pPr>
        <w:ind w:left="3600" w:hanging="360"/>
      </w:pPr>
      <w:rPr>
        <w:rFonts w:ascii="Courier New" w:hAnsi="Courier New" w:hint="default"/>
      </w:rPr>
    </w:lvl>
    <w:lvl w:ilvl="5" w:tplc="DF5C535C">
      <w:start w:val="1"/>
      <w:numFmt w:val="bullet"/>
      <w:lvlText w:val=""/>
      <w:lvlJc w:val="left"/>
      <w:pPr>
        <w:ind w:left="4320" w:hanging="360"/>
      </w:pPr>
      <w:rPr>
        <w:rFonts w:ascii="Wingdings" w:hAnsi="Wingdings" w:hint="default"/>
      </w:rPr>
    </w:lvl>
    <w:lvl w:ilvl="6" w:tplc="4E6CE8C0">
      <w:start w:val="1"/>
      <w:numFmt w:val="bullet"/>
      <w:lvlText w:val=""/>
      <w:lvlJc w:val="left"/>
      <w:pPr>
        <w:ind w:left="5040" w:hanging="360"/>
      </w:pPr>
      <w:rPr>
        <w:rFonts w:ascii="Symbol" w:hAnsi="Symbol" w:hint="default"/>
      </w:rPr>
    </w:lvl>
    <w:lvl w:ilvl="7" w:tplc="9E9C5B8C">
      <w:start w:val="1"/>
      <w:numFmt w:val="bullet"/>
      <w:lvlText w:val="o"/>
      <w:lvlJc w:val="left"/>
      <w:pPr>
        <w:ind w:left="5760" w:hanging="360"/>
      </w:pPr>
      <w:rPr>
        <w:rFonts w:ascii="Courier New" w:hAnsi="Courier New" w:hint="default"/>
      </w:rPr>
    </w:lvl>
    <w:lvl w:ilvl="8" w:tplc="6D7E009C">
      <w:start w:val="1"/>
      <w:numFmt w:val="bullet"/>
      <w:lvlText w:val=""/>
      <w:lvlJc w:val="left"/>
      <w:pPr>
        <w:ind w:left="6480" w:hanging="360"/>
      </w:pPr>
      <w:rPr>
        <w:rFonts w:ascii="Wingdings" w:hAnsi="Wingdings" w:hint="default"/>
      </w:rPr>
    </w:lvl>
  </w:abstractNum>
  <w:abstractNum w:abstractNumId="22" w15:restartNumberingAfterBreak="0">
    <w:nsid w:val="57193152"/>
    <w:multiLevelType w:val="hybridMultilevel"/>
    <w:tmpl w:val="B100E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3DAB5"/>
    <w:multiLevelType w:val="hybridMultilevel"/>
    <w:tmpl w:val="EF6EF456"/>
    <w:lvl w:ilvl="0" w:tplc="102E261E">
      <w:start w:val="1"/>
      <w:numFmt w:val="decimal"/>
      <w:lvlText w:val="%1."/>
      <w:lvlJc w:val="left"/>
      <w:pPr>
        <w:ind w:left="720" w:hanging="360"/>
      </w:pPr>
    </w:lvl>
    <w:lvl w:ilvl="1" w:tplc="D3982C0E">
      <w:start w:val="1"/>
      <w:numFmt w:val="lowerLetter"/>
      <w:lvlText w:val="%2."/>
      <w:lvlJc w:val="left"/>
      <w:pPr>
        <w:ind w:left="1440" w:hanging="360"/>
      </w:pPr>
    </w:lvl>
    <w:lvl w:ilvl="2" w:tplc="89D680C0">
      <w:start w:val="1"/>
      <w:numFmt w:val="lowerRoman"/>
      <w:lvlText w:val="%3."/>
      <w:lvlJc w:val="right"/>
      <w:pPr>
        <w:ind w:left="2160" w:hanging="180"/>
      </w:pPr>
    </w:lvl>
    <w:lvl w:ilvl="3" w:tplc="ABB841AA">
      <w:start w:val="1"/>
      <w:numFmt w:val="decimal"/>
      <w:lvlText w:val="%4."/>
      <w:lvlJc w:val="left"/>
      <w:pPr>
        <w:ind w:left="2880" w:hanging="360"/>
      </w:pPr>
    </w:lvl>
    <w:lvl w:ilvl="4" w:tplc="76C4A08E">
      <w:start w:val="1"/>
      <w:numFmt w:val="lowerLetter"/>
      <w:lvlText w:val="%5."/>
      <w:lvlJc w:val="left"/>
      <w:pPr>
        <w:ind w:left="3600" w:hanging="360"/>
      </w:pPr>
    </w:lvl>
    <w:lvl w:ilvl="5" w:tplc="FC1EB5E2">
      <w:start w:val="1"/>
      <w:numFmt w:val="lowerRoman"/>
      <w:lvlText w:val="%6."/>
      <w:lvlJc w:val="right"/>
      <w:pPr>
        <w:ind w:left="4320" w:hanging="180"/>
      </w:pPr>
    </w:lvl>
    <w:lvl w:ilvl="6" w:tplc="488231CE">
      <w:start w:val="1"/>
      <w:numFmt w:val="decimal"/>
      <w:lvlText w:val="%7."/>
      <w:lvlJc w:val="left"/>
      <w:pPr>
        <w:ind w:left="5040" w:hanging="360"/>
      </w:pPr>
    </w:lvl>
    <w:lvl w:ilvl="7" w:tplc="27904404">
      <w:start w:val="1"/>
      <w:numFmt w:val="lowerLetter"/>
      <w:lvlText w:val="%8."/>
      <w:lvlJc w:val="left"/>
      <w:pPr>
        <w:ind w:left="5760" w:hanging="360"/>
      </w:pPr>
    </w:lvl>
    <w:lvl w:ilvl="8" w:tplc="BEF44C4C">
      <w:start w:val="1"/>
      <w:numFmt w:val="lowerRoman"/>
      <w:lvlText w:val="%9."/>
      <w:lvlJc w:val="right"/>
      <w:pPr>
        <w:ind w:left="6480" w:hanging="180"/>
      </w:pPr>
    </w:lvl>
  </w:abstractNum>
  <w:abstractNum w:abstractNumId="24" w15:restartNumberingAfterBreak="0">
    <w:nsid w:val="5F173D45"/>
    <w:multiLevelType w:val="hybridMultilevel"/>
    <w:tmpl w:val="6F2C5C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5FC12919"/>
    <w:multiLevelType w:val="hybridMultilevel"/>
    <w:tmpl w:val="A4B2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14081"/>
    <w:multiLevelType w:val="hybridMultilevel"/>
    <w:tmpl w:val="BA18D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8E75BF"/>
    <w:multiLevelType w:val="hybridMultilevel"/>
    <w:tmpl w:val="D1A0647A"/>
    <w:lvl w:ilvl="0" w:tplc="39C0FA94">
      <w:start w:val="1"/>
      <w:numFmt w:val="bullet"/>
      <w:lvlText w:val=""/>
      <w:lvlJc w:val="left"/>
      <w:pPr>
        <w:ind w:left="720" w:hanging="360"/>
      </w:pPr>
      <w:rPr>
        <w:rFonts w:ascii="Symbol" w:hAnsi="Symbol" w:hint="default"/>
      </w:rPr>
    </w:lvl>
    <w:lvl w:ilvl="1" w:tplc="9AC4B744">
      <w:start w:val="1"/>
      <w:numFmt w:val="bullet"/>
      <w:lvlText w:val="o"/>
      <w:lvlJc w:val="left"/>
      <w:pPr>
        <w:ind w:left="1440" w:hanging="360"/>
      </w:pPr>
      <w:rPr>
        <w:rFonts w:ascii="Courier New" w:hAnsi="Courier New" w:hint="default"/>
      </w:rPr>
    </w:lvl>
    <w:lvl w:ilvl="2" w:tplc="4F807840">
      <w:start w:val="1"/>
      <w:numFmt w:val="bullet"/>
      <w:lvlText w:val=""/>
      <w:lvlJc w:val="left"/>
      <w:pPr>
        <w:ind w:left="2160" w:hanging="360"/>
      </w:pPr>
      <w:rPr>
        <w:rFonts w:ascii="Wingdings" w:hAnsi="Wingdings" w:hint="default"/>
      </w:rPr>
    </w:lvl>
    <w:lvl w:ilvl="3" w:tplc="CDF02A64">
      <w:start w:val="1"/>
      <w:numFmt w:val="bullet"/>
      <w:lvlText w:val=""/>
      <w:lvlJc w:val="left"/>
      <w:pPr>
        <w:ind w:left="2880" w:hanging="360"/>
      </w:pPr>
      <w:rPr>
        <w:rFonts w:ascii="Symbol" w:hAnsi="Symbol" w:hint="default"/>
      </w:rPr>
    </w:lvl>
    <w:lvl w:ilvl="4" w:tplc="CA1AE3A2">
      <w:start w:val="1"/>
      <w:numFmt w:val="bullet"/>
      <w:lvlText w:val="o"/>
      <w:lvlJc w:val="left"/>
      <w:pPr>
        <w:ind w:left="3600" w:hanging="360"/>
      </w:pPr>
      <w:rPr>
        <w:rFonts w:ascii="Courier New" w:hAnsi="Courier New" w:hint="default"/>
      </w:rPr>
    </w:lvl>
    <w:lvl w:ilvl="5" w:tplc="4E385072">
      <w:start w:val="1"/>
      <w:numFmt w:val="bullet"/>
      <w:lvlText w:val=""/>
      <w:lvlJc w:val="left"/>
      <w:pPr>
        <w:ind w:left="4320" w:hanging="360"/>
      </w:pPr>
      <w:rPr>
        <w:rFonts w:ascii="Wingdings" w:hAnsi="Wingdings" w:hint="default"/>
      </w:rPr>
    </w:lvl>
    <w:lvl w:ilvl="6" w:tplc="B5E83236">
      <w:start w:val="1"/>
      <w:numFmt w:val="bullet"/>
      <w:lvlText w:val=""/>
      <w:lvlJc w:val="left"/>
      <w:pPr>
        <w:ind w:left="5040" w:hanging="360"/>
      </w:pPr>
      <w:rPr>
        <w:rFonts w:ascii="Symbol" w:hAnsi="Symbol" w:hint="default"/>
      </w:rPr>
    </w:lvl>
    <w:lvl w:ilvl="7" w:tplc="B5007180">
      <w:start w:val="1"/>
      <w:numFmt w:val="bullet"/>
      <w:lvlText w:val="o"/>
      <w:lvlJc w:val="left"/>
      <w:pPr>
        <w:ind w:left="5760" w:hanging="360"/>
      </w:pPr>
      <w:rPr>
        <w:rFonts w:ascii="Courier New" w:hAnsi="Courier New" w:hint="default"/>
      </w:rPr>
    </w:lvl>
    <w:lvl w:ilvl="8" w:tplc="9A0AF718">
      <w:start w:val="1"/>
      <w:numFmt w:val="bullet"/>
      <w:lvlText w:val=""/>
      <w:lvlJc w:val="left"/>
      <w:pPr>
        <w:ind w:left="6480" w:hanging="360"/>
      </w:pPr>
      <w:rPr>
        <w:rFonts w:ascii="Wingdings" w:hAnsi="Wingdings" w:hint="default"/>
      </w:rPr>
    </w:lvl>
  </w:abstractNum>
  <w:abstractNum w:abstractNumId="28" w15:restartNumberingAfterBreak="0">
    <w:nsid w:val="61DC108E"/>
    <w:multiLevelType w:val="hybridMultilevel"/>
    <w:tmpl w:val="724C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C1EA5"/>
    <w:multiLevelType w:val="hybridMultilevel"/>
    <w:tmpl w:val="9EF0C446"/>
    <w:lvl w:ilvl="0" w:tplc="3B6AB66A">
      <w:start w:val="1"/>
      <w:numFmt w:val="bullet"/>
      <w:lvlText w:val=""/>
      <w:lvlJc w:val="left"/>
      <w:pPr>
        <w:ind w:left="720" w:hanging="360"/>
      </w:pPr>
      <w:rPr>
        <w:rFonts w:ascii="Symbol" w:hAnsi="Symbol" w:hint="default"/>
      </w:rPr>
    </w:lvl>
    <w:lvl w:ilvl="1" w:tplc="AD60C886">
      <w:start w:val="1"/>
      <w:numFmt w:val="bullet"/>
      <w:lvlText w:val="o"/>
      <w:lvlJc w:val="left"/>
      <w:pPr>
        <w:ind w:left="1440" w:hanging="360"/>
      </w:pPr>
      <w:rPr>
        <w:rFonts w:ascii="Courier New" w:hAnsi="Courier New" w:hint="default"/>
      </w:rPr>
    </w:lvl>
    <w:lvl w:ilvl="2" w:tplc="32D80908">
      <w:start w:val="1"/>
      <w:numFmt w:val="bullet"/>
      <w:lvlText w:val=""/>
      <w:lvlJc w:val="left"/>
      <w:pPr>
        <w:ind w:left="2160" w:hanging="360"/>
      </w:pPr>
      <w:rPr>
        <w:rFonts w:ascii="Wingdings" w:hAnsi="Wingdings" w:hint="default"/>
      </w:rPr>
    </w:lvl>
    <w:lvl w:ilvl="3" w:tplc="C332C89E">
      <w:start w:val="1"/>
      <w:numFmt w:val="bullet"/>
      <w:lvlText w:val=""/>
      <w:lvlJc w:val="left"/>
      <w:pPr>
        <w:ind w:left="2880" w:hanging="360"/>
      </w:pPr>
      <w:rPr>
        <w:rFonts w:ascii="Symbol" w:hAnsi="Symbol" w:hint="default"/>
      </w:rPr>
    </w:lvl>
    <w:lvl w:ilvl="4" w:tplc="04F8FBA0">
      <w:start w:val="1"/>
      <w:numFmt w:val="bullet"/>
      <w:lvlText w:val="o"/>
      <w:lvlJc w:val="left"/>
      <w:pPr>
        <w:ind w:left="3600" w:hanging="360"/>
      </w:pPr>
      <w:rPr>
        <w:rFonts w:ascii="Courier New" w:hAnsi="Courier New" w:hint="default"/>
      </w:rPr>
    </w:lvl>
    <w:lvl w:ilvl="5" w:tplc="F4DC5A12">
      <w:start w:val="1"/>
      <w:numFmt w:val="bullet"/>
      <w:lvlText w:val=""/>
      <w:lvlJc w:val="left"/>
      <w:pPr>
        <w:ind w:left="4320" w:hanging="360"/>
      </w:pPr>
      <w:rPr>
        <w:rFonts w:ascii="Wingdings" w:hAnsi="Wingdings" w:hint="default"/>
      </w:rPr>
    </w:lvl>
    <w:lvl w:ilvl="6" w:tplc="B9A0D334">
      <w:start w:val="1"/>
      <w:numFmt w:val="bullet"/>
      <w:lvlText w:val=""/>
      <w:lvlJc w:val="left"/>
      <w:pPr>
        <w:ind w:left="5040" w:hanging="360"/>
      </w:pPr>
      <w:rPr>
        <w:rFonts w:ascii="Symbol" w:hAnsi="Symbol" w:hint="default"/>
      </w:rPr>
    </w:lvl>
    <w:lvl w:ilvl="7" w:tplc="0EE6F0AC">
      <w:start w:val="1"/>
      <w:numFmt w:val="bullet"/>
      <w:lvlText w:val="o"/>
      <w:lvlJc w:val="left"/>
      <w:pPr>
        <w:ind w:left="5760" w:hanging="360"/>
      </w:pPr>
      <w:rPr>
        <w:rFonts w:ascii="Courier New" w:hAnsi="Courier New" w:hint="default"/>
      </w:rPr>
    </w:lvl>
    <w:lvl w:ilvl="8" w:tplc="7C5C3284">
      <w:start w:val="1"/>
      <w:numFmt w:val="bullet"/>
      <w:lvlText w:val=""/>
      <w:lvlJc w:val="left"/>
      <w:pPr>
        <w:ind w:left="6480" w:hanging="360"/>
      </w:pPr>
      <w:rPr>
        <w:rFonts w:ascii="Wingdings" w:hAnsi="Wingdings" w:hint="default"/>
      </w:rPr>
    </w:lvl>
  </w:abstractNum>
  <w:abstractNum w:abstractNumId="30" w15:restartNumberingAfterBreak="0">
    <w:nsid w:val="68D634F2"/>
    <w:multiLevelType w:val="hybridMultilevel"/>
    <w:tmpl w:val="EF8A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D12303"/>
    <w:multiLevelType w:val="hybridMultilevel"/>
    <w:tmpl w:val="C958AB3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2" w15:restartNumberingAfterBreak="0">
    <w:nsid w:val="6E89460D"/>
    <w:multiLevelType w:val="hybridMultilevel"/>
    <w:tmpl w:val="07A82544"/>
    <w:lvl w:ilvl="0" w:tplc="001CA070">
      <w:start w:val="1"/>
      <w:numFmt w:val="bullet"/>
      <w:lvlText w:val=""/>
      <w:lvlJc w:val="left"/>
      <w:pPr>
        <w:ind w:left="720" w:hanging="360"/>
      </w:pPr>
      <w:rPr>
        <w:rFonts w:ascii="Symbol" w:hAnsi="Symbol" w:hint="default"/>
      </w:rPr>
    </w:lvl>
    <w:lvl w:ilvl="1" w:tplc="8D3825C8">
      <w:start w:val="1"/>
      <w:numFmt w:val="bullet"/>
      <w:lvlText w:val="o"/>
      <w:lvlJc w:val="left"/>
      <w:pPr>
        <w:ind w:left="1440" w:hanging="360"/>
      </w:pPr>
      <w:rPr>
        <w:rFonts w:ascii="Courier New" w:hAnsi="Courier New" w:hint="default"/>
      </w:rPr>
    </w:lvl>
    <w:lvl w:ilvl="2" w:tplc="F5AEC078">
      <w:start w:val="1"/>
      <w:numFmt w:val="bullet"/>
      <w:lvlText w:val=""/>
      <w:lvlJc w:val="left"/>
      <w:pPr>
        <w:ind w:left="2160" w:hanging="360"/>
      </w:pPr>
      <w:rPr>
        <w:rFonts w:ascii="Wingdings" w:hAnsi="Wingdings" w:hint="default"/>
      </w:rPr>
    </w:lvl>
    <w:lvl w:ilvl="3" w:tplc="74C04CD8">
      <w:start w:val="1"/>
      <w:numFmt w:val="bullet"/>
      <w:lvlText w:val=""/>
      <w:lvlJc w:val="left"/>
      <w:pPr>
        <w:ind w:left="2880" w:hanging="360"/>
      </w:pPr>
      <w:rPr>
        <w:rFonts w:ascii="Symbol" w:hAnsi="Symbol" w:hint="default"/>
      </w:rPr>
    </w:lvl>
    <w:lvl w:ilvl="4" w:tplc="7F86DD60">
      <w:start w:val="1"/>
      <w:numFmt w:val="bullet"/>
      <w:lvlText w:val="o"/>
      <w:lvlJc w:val="left"/>
      <w:pPr>
        <w:ind w:left="3600" w:hanging="360"/>
      </w:pPr>
      <w:rPr>
        <w:rFonts w:ascii="Courier New" w:hAnsi="Courier New" w:hint="default"/>
      </w:rPr>
    </w:lvl>
    <w:lvl w:ilvl="5" w:tplc="2A623A42">
      <w:start w:val="1"/>
      <w:numFmt w:val="bullet"/>
      <w:lvlText w:val=""/>
      <w:lvlJc w:val="left"/>
      <w:pPr>
        <w:ind w:left="4320" w:hanging="360"/>
      </w:pPr>
      <w:rPr>
        <w:rFonts w:ascii="Wingdings" w:hAnsi="Wingdings" w:hint="default"/>
      </w:rPr>
    </w:lvl>
    <w:lvl w:ilvl="6" w:tplc="85EAFFE6">
      <w:start w:val="1"/>
      <w:numFmt w:val="bullet"/>
      <w:lvlText w:val=""/>
      <w:lvlJc w:val="left"/>
      <w:pPr>
        <w:ind w:left="5040" w:hanging="360"/>
      </w:pPr>
      <w:rPr>
        <w:rFonts w:ascii="Symbol" w:hAnsi="Symbol" w:hint="default"/>
      </w:rPr>
    </w:lvl>
    <w:lvl w:ilvl="7" w:tplc="D1C06470">
      <w:start w:val="1"/>
      <w:numFmt w:val="bullet"/>
      <w:lvlText w:val="o"/>
      <w:lvlJc w:val="left"/>
      <w:pPr>
        <w:ind w:left="5760" w:hanging="360"/>
      </w:pPr>
      <w:rPr>
        <w:rFonts w:ascii="Courier New" w:hAnsi="Courier New" w:hint="default"/>
      </w:rPr>
    </w:lvl>
    <w:lvl w:ilvl="8" w:tplc="94D8AD7C">
      <w:start w:val="1"/>
      <w:numFmt w:val="bullet"/>
      <w:lvlText w:val=""/>
      <w:lvlJc w:val="left"/>
      <w:pPr>
        <w:ind w:left="6480" w:hanging="360"/>
      </w:pPr>
      <w:rPr>
        <w:rFonts w:ascii="Wingdings" w:hAnsi="Wingdings" w:hint="default"/>
      </w:rPr>
    </w:lvl>
  </w:abstractNum>
  <w:abstractNum w:abstractNumId="33" w15:restartNumberingAfterBreak="0">
    <w:nsid w:val="72EA480E"/>
    <w:multiLevelType w:val="hybridMultilevel"/>
    <w:tmpl w:val="2FF072B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779C734D"/>
    <w:multiLevelType w:val="hybridMultilevel"/>
    <w:tmpl w:val="97DC80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BCE860"/>
    <w:multiLevelType w:val="hybridMultilevel"/>
    <w:tmpl w:val="FFFFFFFF"/>
    <w:lvl w:ilvl="0" w:tplc="82AC780C">
      <w:start w:val="1"/>
      <w:numFmt w:val="bullet"/>
      <w:lvlText w:val=""/>
      <w:lvlJc w:val="left"/>
      <w:pPr>
        <w:ind w:left="720" w:hanging="360"/>
      </w:pPr>
      <w:rPr>
        <w:rFonts w:ascii="Symbol" w:hAnsi="Symbol" w:hint="default"/>
      </w:rPr>
    </w:lvl>
    <w:lvl w:ilvl="1" w:tplc="CC2E8D78">
      <w:start w:val="1"/>
      <w:numFmt w:val="bullet"/>
      <w:lvlText w:val="o"/>
      <w:lvlJc w:val="left"/>
      <w:pPr>
        <w:ind w:left="1440" w:hanging="360"/>
      </w:pPr>
      <w:rPr>
        <w:rFonts w:ascii="Courier New" w:hAnsi="Courier New" w:hint="default"/>
      </w:rPr>
    </w:lvl>
    <w:lvl w:ilvl="2" w:tplc="A86485FC">
      <w:start w:val="1"/>
      <w:numFmt w:val="bullet"/>
      <w:lvlText w:val=""/>
      <w:lvlJc w:val="left"/>
      <w:pPr>
        <w:ind w:left="2160" w:hanging="360"/>
      </w:pPr>
      <w:rPr>
        <w:rFonts w:ascii="Wingdings" w:hAnsi="Wingdings" w:hint="default"/>
      </w:rPr>
    </w:lvl>
    <w:lvl w:ilvl="3" w:tplc="8C180DC6">
      <w:start w:val="1"/>
      <w:numFmt w:val="bullet"/>
      <w:lvlText w:val=""/>
      <w:lvlJc w:val="left"/>
      <w:pPr>
        <w:ind w:left="2880" w:hanging="360"/>
      </w:pPr>
      <w:rPr>
        <w:rFonts w:ascii="Symbol" w:hAnsi="Symbol" w:hint="default"/>
      </w:rPr>
    </w:lvl>
    <w:lvl w:ilvl="4" w:tplc="C8FCF7C0">
      <w:start w:val="1"/>
      <w:numFmt w:val="bullet"/>
      <w:lvlText w:val="o"/>
      <w:lvlJc w:val="left"/>
      <w:pPr>
        <w:ind w:left="3600" w:hanging="360"/>
      </w:pPr>
      <w:rPr>
        <w:rFonts w:ascii="Courier New" w:hAnsi="Courier New" w:hint="default"/>
      </w:rPr>
    </w:lvl>
    <w:lvl w:ilvl="5" w:tplc="034CD322">
      <w:start w:val="1"/>
      <w:numFmt w:val="bullet"/>
      <w:lvlText w:val=""/>
      <w:lvlJc w:val="left"/>
      <w:pPr>
        <w:ind w:left="4320" w:hanging="360"/>
      </w:pPr>
      <w:rPr>
        <w:rFonts w:ascii="Wingdings" w:hAnsi="Wingdings" w:hint="default"/>
      </w:rPr>
    </w:lvl>
    <w:lvl w:ilvl="6" w:tplc="5CF6CFF0">
      <w:start w:val="1"/>
      <w:numFmt w:val="bullet"/>
      <w:lvlText w:val=""/>
      <w:lvlJc w:val="left"/>
      <w:pPr>
        <w:ind w:left="5040" w:hanging="360"/>
      </w:pPr>
      <w:rPr>
        <w:rFonts w:ascii="Symbol" w:hAnsi="Symbol" w:hint="default"/>
      </w:rPr>
    </w:lvl>
    <w:lvl w:ilvl="7" w:tplc="C0FCF7D8">
      <w:start w:val="1"/>
      <w:numFmt w:val="bullet"/>
      <w:lvlText w:val="o"/>
      <w:lvlJc w:val="left"/>
      <w:pPr>
        <w:ind w:left="5760" w:hanging="360"/>
      </w:pPr>
      <w:rPr>
        <w:rFonts w:ascii="Courier New" w:hAnsi="Courier New" w:hint="default"/>
      </w:rPr>
    </w:lvl>
    <w:lvl w:ilvl="8" w:tplc="DB2845FA">
      <w:start w:val="1"/>
      <w:numFmt w:val="bullet"/>
      <w:lvlText w:val=""/>
      <w:lvlJc w:val="left"/>
      <w:pPr>
        <w:ind w:left="6480" w:hanging="360"/>
      </w:pPr>
      <w:rPr>
        <w:rFonts w:ascii="Wingdings" w:hAnsi="Wingdings" w:hint="default"/>
      </w:rPr>
    </w:lvl>
  </w:abstractNum>
  <w:abstractNum w:abstractNumId="36" w15:restartNumberingAfterBreak="0">
    <w:nsid w:val="7B330F78"/>
    <w:multiLevelType w:val="hybridMultilevel"/>
    <w:tmpl w:val="C36ED234"/>
    <w:lvl w:ilvl="0" w:tplc="A71671FA">
      <w:start w:val="1"/>
      <w:numFmt w:val="bullet"/>
      <w:lvlText w:val="·"/>
      <w:lvlJc w:val="left"/>
      <w:pPr>
        <w:ind w:left="720" w:hanging="360"/>
      </w:pPr>
      <w:rPr>
        <w:rFonts w:ascii="Symbol" w:hAnsi="Symbol" w:hint="default"/>
      </w:rPr>
    </w:lvl>
    <w:lvl w:ilvl="1" w:tplc="1C286E3C">
      <w:start w:val="1"/>
      <w:numFmt w:val="bullet"/>
      <w:lvlText w:val="o"/>
      <w:lvlJc w:val="left"/>
      <w:pPr>
        <w:ind w:left="1440" w:hanging="360"/>
      </w:pPr>
      <w:rPr>
        <w:rFonts w:ascii="Courier New" w:hAnsi="Courier New" w:hint="default"/>
      </w:rPr>
    </w:lvl>
    <w:lvl w:ilvl="2" w:tplc="5B206AAE">
      <w:start w:val="1"/>
      <w:numFmt w:val="bullet"/>
      <w:lvlText w:val=""/>
      <w:lvlJc w:val="left"/>
      <w:pPr>
        <w:ind w:left="2160" w:hanging="360"/>
      </w:pPr>
      <w:rPr>
        <w:rFonts w:ascii="Wingdings" w:hAnsi="Wingdings" w:hint="default"/>
      </w:rPr>
    </w:lvl>
    <w:lvl w:ilvl="3" w:tplc="0BF87FAA">
      <w:start w:val="1"/>
      <w:numFmt w:val="bullet"/>
      <w:lvlText w:val=""/>
      <w:lvlJc w:val="left"/>
      <w:pPr>
        <w:ind w:left="2880" w:hanging="360"/>
      </w:pPr>
      <w:rPr>
        <w:rFonts w:ascii="Symbol" w:hAnsi="Symbol" w:hint="default"/>
      </w:rPr>
    </w:lvl>
    <w:lvl w:ilvl="4" w:tplc="230AA240">
      <w:start w:val="1"/>
      <w:numFmt w:val="bullet"/>
      <w:lvlText w:val="o"/>
      <w:lvlJc w:val="left"/>
      <w:pPr>
        <w:ind w:left="3600" w:hanging="360"/>
      </w:pPr>
      <w:rPr>
        <w:rFonts w:ascii="Courier New" w:hAnsi="Courier New" w:hint="default"/>
      </w:rPr>
    </w:lvl>
    <w:lvl w:ilvl="5" w:tplc="E258D3E6">
      <w:start w:val="1"/>
      <w:numFmt w:val="bullet"/>
      <w:lvlText w:val=""/>
      <w:lvlJc w:val="left"/>
      <w:pPr>
        <w:ind w:left="4320" w:hanging="360"/>
      </w:pPr>
      <w:rPr>
        <w:rFonts w:ascii="Wingdings" w:hAnsi="Wingdings" w:hint="default"/>
      </w:rPr>
    </w:lvl>
    <w:lvl w:ilvl="6" w:tplc="D9DC67B0">
      <w:start w:val="1"/>
      <w:numFmt w:val="bullet"/>
      <w:lvlText w:val=""/>
      <w:lvlJc w:val="left"/>
      <w:pPr>
        <w:ind w:left="5040" w:hanging="360"/>
      </w:pPr>
      <w:rPr>
        <w:rFonts w:ascii="Symbol" w:hAnsi="Symbol" w:hint="default"/>
      </w:rPr>
    </w:lvl>
    <w:lvl w:ilvl="7" w:tplc="313C1098">
      <w:start w:val="1"/>
      <w:numFmt w:val="bullet"/>
      <w:lvlText w:val="o"/>
      <w:lvlJc w:val="left"/>
      <w:pPr>
        <w:ind w:left="5760" w:hanging="360"/>
      </w:pPr>
      <w:rPr>
        <w:rFonts w:ascii="Courier New" w:hAnsi="Courier New" w:hint="default"/>
      </w:rPr>
    </w:lvl>
    <w:lvl w:ilvl="8" w:tplc="FAEE33FE">
      <w:start w:val="1"/>
      <w:numFmt w:val="bullet"/>
      <w:lvlText w:val=""/>
      <w:lvlJc w:val="left"/>
      <w:pPr>
        <w:ind w:left="6480" w:hanging="360"/>
      </w:pPr>
      <w:rPr>
        <w:rFonts w:ascii="Wingdings" w:hAnsi="Wingdings" w:hint="default"/>
      </w:rPr>
    </w:lvl>
  </w:abstractNum>
  <w:abstractNum w:abstractNumId="37" w15:restartNumberingAfterBreak="0">
    <w:nsid w:val="7DE34902"/>
    <w:multiLevelType w:val="hybridMultilevel"/>
    <w:tmpl w:val="FF9234F2"/>
    <w:lvl w:ilvl="0" w:tplc="A1B6495A">
      <w:start w:val="1"/>
      <w:numFmt w:val="decimal"/>
      <w:lvlText w:val="%1."/>
      <w:lvlJc w:val="left"/>
      <w:pPr>
        <w:ind w:left="720" w:hanging="360"/>
      </w:pPr>
    </w:lvl>
    <w:lvl w:ilvl="1" w:tplc="892CD614">
      <w:start w:val="1"/>
      <w:numFmt w:val="lowerLetter"/>
      <w:lvlText w:val="%2."/>
      <w:lvlJc w:val="left"/>
      <w:pPr>
        <w:ind w:left="1440" w:hanging="360"/>
      </w:pPr>
    </w:lvl>
    <w:lvl w:ilvl="2" w:tplc="3788E2A4">
      <w:start w:val="1"/>
      <w:numFmt w:val="lowerRoman"/>
      <w:lvlText w:val="%3."/>
      <w:lvlJc w:val="right"/>
      <w:pPr>
        <w:ind w:left="2160" w:hanging="180"/>
      </w:pPr>
    </w:lvl>
    <w:lvl w:ilvl="3" w:tplc="3080EF80">
      <w:start w:val="1"/>
      <w:numFmt w:val="decimal"/>
      <w:lvlText w:val="%4."/>
      <w:lvlJc w:val="left"/>
      <w:pPr>
        <w:ind w:left="2880" w:hanging="360"/>
      </w:pPr>
    </w:lvl>
    <w:lvl w:ilvl="4" w:tplc="CAFE0414">
      <w:start w:val="1"/>
      <w:numFmt w:val="lowerLetter"/>
      <w:lvlText w:val="%5."/>
      <w:lvlJc w:val="left"/>
      <w:pPr>
        <w:ind w:left="3600" w:hanging="360"/>
      </w:pPr>
    </w:lvl>
    <w:lvl w:ilvl="5" w:tplc="AD0ACBE2">
      <w:start w:val="1"/>
      <w:numFmt w:val="lowerRoman"/>
      <w:lvlText w:val="%6."/>
      <w:lvlJc w:val="right"/>
      <w:pPr>
        <w:ind w:left="4320" w:hanging="180"/>
      </w:pPr>
    </w:lvl>
    <w:lvl w:ilvl="6" w:tplc="515A7FA8">
      <w:start w:val="1"/>
      <w:numFmt w:val="decimal"/>
      <w:lvlText w:val="%7."/>
      <w:lvlJc w:val="left"/>
      <w:pPr>
        <w:ind w:left="5040" w:hanging="360"/>
      </w:pPr>
    </w:lvl>
    <w:lvl w:ilvl="7" w:tplc="C4462AD8">
      <w:start w:val="1"/>
      <w:numFmt w:val="lowerLetter"/>
      <w:lvlText w:val="%8."/>
      <w:lvlJc w:val="left"/>
      <w:pPr>
        <w:ind w:left="5760" w:hanging="360"/>
      </w:pPr>
    </w:lvl>
    <w:lvl w:ilvl="8" w:tplc="EC308940">
      <w:start w:val="1"/>
      <w:numFmt w:val="lowerRoman"/>
      <w:lvlText w:val="%9."/>
      <w:lvlJc w:val="right"/>
      <w:pPr>
        <w:ind w:left="6480" w:hanging="180"/>
      </w:pPr>
    </w:lvl>
  </w:abstractNum>
  <w:num w:numId="1" w16cid:durableId="1844198977">
    <w:abstractNumId w:val="21"/>
  </w:num>
  <w:num w:numId="2" w16cid:durableId="1119644814">
    <w:abstractNumId w:val="19"/>
  </w:num>
  <w:num w:numId="3" w16cid:durableId="677928885">
    <w:abstractNumId w:val="32"/>
  </w:num>
  <w:num w:numId="4" w16cid:durableId="1427849194">
    <w:abstractNumId w:val="27"/>
  </w:num>
  <w:num w:numId="5" w16cid:durableId="1118372847">
    <w:abstractNumId w:val="36"/>
  </w:num>
  <w:num w:numId="6" w16cid:durableId="759712999">
    <w:abstractNumId w:val="9"/>
  </w:num>
  <w:num w:numId="7" w16cid:durableId="575551779">
    <w:abstractNumId w:val="23"/>
  </w:num>
  <w:num w:numId="8" w16cid:durableId="574586843">
    <w:abstractNumId w:val="37"/>
  </w:num>
  <w:num w:numId="9" w16cid:durableId="2064012755">
    <w:abstractNumId w:val="4"/>
  </w:num>
  <w:num w:numId="10" w16cid:durableId="186603653">
    <w:abstractNumId w:val="5"/>
  </w:num>
  <w:num w:numId="11" w16cid:durableId="1310785648">
    <w:abstractNumId w:val="29"/>
  </w:num>
  <w:num w:numId="12" w16cid:durableId="935820786">
    <w:abstractNumId w:val="12"/>
  </w:num>
  <w:num w:numId="13" w16cid:durableId="1679846427">
    <w:abstractNumId w:val="34"/>
  </w:num>
  <w:num w:numId="14" w16cid:durableId="353044089">
    <w:abstractNumId w:val="11"/>
  </w:num>
  <w:num w:numId="15" w16cid:durableId="728967060">
    <w:abstractNumId w:val="25"/>
  </w:num>
  <w:num w:numId="16" w16cid:durableId="1604680709">
    <w:abstractNumId w:val="1"/>
  </w:num>
  <w:num w:numId="17" w16cid:durableId="785658643">
    <w:abstractNumId w:val="10"/>
  </w:num>
  <w:num w:numId="18" w16cid:durableId="878399365">
    <w:abstractNumId w:val="33"/>
  </w:num>
  <w:num w:numId="19" w16cid:durableId="932326764">
    <w:abstractNumId w:val="31"/>
  </w:num>
  <w:num w:numId="20" w16cid:durableId="2009019072">
    <w:abstractNumId w:val="30"/>
  </w:num>
  <w:num w:numId="21" w16cid:durableId="193661018">
    <w:abstractNumId w:val="20"/>
  </w:num>
  <w:num w:numId="22" w16cid:durableId="1134635131">
    <w:abstractNumId w:val="2"/>
  </w:num>
  <w:num w:numId="23" w16cid:durableId="541408155">
    <w:abstractNumId w:val="8"/>
  </w:num>
  <w:num w:numId="24" w16cid:durableId="163932421">
    <w:abstractNumId w:val="14"/>
  </w:num>
  <w:num w:numId="25" w16cid:durableId="582952262">
    <w:abstractNumId w:val="7"/>
  </w:num>
  <w:num w:numId="26" w16cid:durableId="265356628">
    <w:abstractNumId w:val="13"/>
  </w:num>
  <w:num w:numId="27" w16cid:durableId="1811483532">
    <w:abstractNumId w:val="16"/>
  </w:num>
  <w:num w:numId="28" w16cid:durableId="1125466162">
    <w:abstractNumId w:val="3"/>
  </w:num>
  <w:num w:numId="29" w16cid:durableId="988636618">
    <w:abstractNumId w:val="17"/>
  </w:num>
  <w:num w:numId="30" w16cid:durableId="431516394">
    <w:abstractNumId w:val="0"/>
  </w:num>
  <w:num w:numId="31" w16cid:durableId="1655377384">
    <w:abstractNumId w:val="24"/>
  </w:num>
  <w:num w:numId="32" w16cid:durableId="1848982174">
    <w:abstractNumId w:val="26"/>
  </w:num>
  <w:num w:numId="33" w16cid:durableId="1350333561">
    <w:abstractNumId w:val="22"/>
  </w:num>
  <w:num w:numId="34" w16cid:durableId="1884631040">
    <w:abstractNumId w:val="28"/>
  </w:num>
  <w:num w:numId="35" w16cid:durableId="428892981">
    <w:abstractNumId w:val="15"/>
  </w:num>
  <w:num w:numId="36" w16cid:durableId="1682585049">
    <w:abstractNumId w:val="6"/>
  </w:num>
  <w:num w:numId="37" w16cid:durableId="1847018695">
    <w:abstractNumId w:val="18"/>
  </w:num>
  <w:num w:numId="38" w16cid:durableId="1234042881">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A09"/>
    <w:rsid w:val="000000AD"/>
    <w:rsid w:val="0000035C"/>
    <w:rsid w:val="00000916"/>
    <w:rsid w:val="0000092D"/>
    <w:rsid w:val="00000AEA"/>
    <w:rsid w:val="00000C2C"/>
    <w:rsid w:val="00000C45"/>
    <w:rsid w:val="00001104"/>
    <w:rsid w:val="00001138"/>
    <w:rsid w:val="000011D4"/>
    <w:rsid w:val="000011DA"/>
    <w:rsid w:val="000014A4"/>
    <w:rsid w:val="00001665"/>
    <w:rsid w:val="00001993"/>
    <w:rsid w:val="00001A4B"/>
    <w:rsid w:val="00001B16"/>
    <w:rsid w:val="00001B5F"/>
    <w:rsid w:val="00001D1E"/>
    <w:rsid w:val="00001DF4"/>
    <w:rsid w:val="00001ECC"/>
    <w:rsid w:val="00001F55"/>
    <w:rsid w:val="00002176"/>
    <w:rsid w:val="000022C9"/>
    <w:rsid w:val="000023D3"/>
    <w:rsid w:val="0000242A"/>
    <w:rsid w:val="00002698"/>
    <w:rsid w:val="000028E1"/>
    <w:rsid w:val="00002934"/>
    <w:rsid w:val="0000294C"/>
    <w:rsid w:val="00002A6B"/>
    <w:rsid w:val="00002B1F"/>
    <w:rsid w:val="00002C45"/>
    <w:rsid w:val="00002D3B"/>
    <w:rsid w:val="00002DB7"/>
    <w:rsid w:val="00002DE3"/>
    <w:rsid w:val="00002EC7"/>
    <w:rsid w:val="00002F03"/>
    <w:rsid w:val="00002FBC"/>
    <w:rsid w:val="00002FFF"/>
    <w:rsid w:val="00003028"/>
    <w:rsid w:val="000030E9"/>
    <w:rsid w:val="00003178"/>
    <w:rsid w:val="00003196"/>
    <w:rsid w:val="000033B5"/>
    <w:rsid w:val="000033D4"/>
    <w:rsid w:val="00003465"/>
    <w:rsid w:val="000034DF"/>
    <w:rsid w:val="00003664"/>
    <w:rsid w:val="0000383C"/>
    <w:rsid w:val="00003895"/>
    <w:rsid w:val="00003900"/>
    <w:rsid w:val="00003B77"/>
    <w:rsid w:val="00003B78"/>
    <w:rsid w:val="00003C44"/>
    <w:rsid w:val="00003CA5"/>
    <w:rsid w:val="00003D7D"/>
    <w:rsid w:val="00003DA9"/>
    <w:rsid w:val="00003E63"/>
    <w:rsid w:val="00003F94"/>
    <w:rsid w:val="00004060"/>
    <w:rsid w:val="0000423D"/>
    <w:rsid w:val="0000424E"/>
    <w:rsid w:val="000042DD"/>
    <w:rsid w:val="00004335"/>
    <w:rsid w:val="00004390"/>
    <w:rsid w:val="00004497"/>
    <w:rsid w:val="00004578"/>
    <w:rsid w:val="0000457B"/>
    <w:rsid w:val="00004670"/>
    <w:rsid w:val="000046C2"/>
    <w:rsid w:val="00004737"/>
    <w:rsid w:val="00004868"/>
    <w:rsid w:val="00004880"/>
    <w:rsid w:val="000048EC"/>
    <w:rsid w:val="000048F1"/>
    <w:rsid w:val="00004923"/>
    <w:rsid w:val="00004BC3"/>
    <w:rsid w:val="00004D7C"/>
    <w:rsid w:val="000050B7"/>
    <w:rsid w:val="00005100"/>
    <w:rsid w:val="00005160"/>
    <w:rsid w:val="000051F5"/>
    <w:rsid w:val="0000522A"/>
    <w:rsid w:val="000052A7"/>
    <w:rsid w:val="00005442"/>
    <w:rsid w:val="000054D2"/>
    <w:rsid w:val="000055D4"/>
    <w:rsid w:val="000057AD"/>
    <w:rsid w:val="0000583C"/>
    <w:rsid w:val="00005906"/>
    <w:rsid w:val="00005A14"/>
    <w:rsid w:val="00005AA4"/>
    <w:rsid w:val="00005B13"/>
    <w:rsid w:val="00005B95"/>
    <w:rsid w:val="00005CA7"/>
    <w:rsid w:val="00005CD9"/>
    <w:rsid w:val="00005E1D"/>
    <w:rsid w:val="00005FCC"/>
    <w:rsid w:val="000062E2"/>
    <w:rsid w:val="00006368"/>
    <w:rsid w:val="000064D7"/>
    <w:rsid w:val="00006655"/>
    <w:rsid w:val="000066DD"/>
    <w:rsid w:val="0000670C"/>
    <w:rsid w:val="000067BE"/>
    <w:rsid w:val="00006920"/>
    <w:rsid w:val="00006990"/>
    <w:rsid w:val="00006B07"/>
    <w:rsid w:val="00006B31"/>
    <w:rsid w:val="00006B8F"/>
    <w:rsid w:val="00006C04"/>
    <w:rsid w:val="00006CD0"/>
    <w:rsid w:val="00006E1B"/>
    <w:rsid w:val="00006FB3"/>
    <w:rsid w:val="00007589"/>
    <w:rsid w:val="0000764D"/>
    <w:rsid w:val="000076C3"/>
    <w:rsid w:val="000079F1"/>
    <w:rsid w:val="00007A90"/>
    <w:rsid w:val="00007A95"/>
    <w:rsid w:val="00007A9E"/>
    <w:rsid w:val="00007AAA"/>
    <w:rsid w:val="00007BA0"/>
    <w:rsid w:val="00007DC5"/>
    <w:rsid w:val="00007E89"/>
    <w:rsid w:val="00007EC1"/>
    <w:rsid w:val="00007ED5"/>
    <w:rsid w:val="00007F38"/>
    <w:rsid w:val="00007FEE"/>
    <w:rsid w:val="000100F6"/>
    <w:rsid w:val="0001012E"/>
    <w:rsid w:val="00010160"/>
    <w:rsid w:val="00010293"/>
    <w:rsid w:val="00010320"/>
    <w:rsid w:val="000106F1"/>
    <w:rsid w:val="000107BA"/>
    <w:rsid w:val="000107F9"/>
    <w:rsid w:val="00010A88"/>
    <w:rsid w:val="00010B89"/>
    <w:rsid w:val="00010C2B"/>
    <w:rsid w:val="00010D22"/>
    <w:rsid w:val="00010E6C"/>
    <w:rsid w:val="000110D9"/>
    <w:rsid w:val="0001127E"/>
    <w:rsid w:val="0001134D"/>
    <w:rsid w:val="0001167A"/>
    <w:rsid w:val="00011855"/>
    <w:rsid w:val="0001196D"/>
    <w:rsid w:val="000119C9"/>
    <w:rsid w:val="00011B6D"/>
    <w:rsid w:val="00011C34"/>
    <w:rsid w:val="00011E3B"/>
    <w:rsid w:val="0001204D"/>
    <w:rsid w:val="000120BE"/>
    <w:rsid w:val="000120E6"/>
    <w:rsid w:val="00012107"/>
    <w:rsid w:val="0001210C"/>
    <w:rsid w:val="0001238F"/>
    <w:rsid w:val="00012499"/>
    <w:rsid w:val="00012684"/>
    <w:rsid w:val="000126C9"/>
    <w:rsid w:val="000126DF"/>
    <w:rsid w:val="000127DD"/>
    <w:rsid w:val="00012862"/>
    <w:rsid w:val="000128F1"/>
    <w:rsid w:val="000129E5"/>
    <w:rsid w:val="00012ABB"/>
    <w:rsid w:val="00012B81"/>
    <w:rsid w:val="00012C0A"/>
    <w:rsid w:val="00012CE5"/>
    <w:rsid w:val="00012DDD"/>
    <w:rsid w:val="00012E1B"/>
    <w:rsid w:val="00012EA3"/>
    <w:rsid w:val="00012EB9"/>
    <w:rsid w:val="00012F61"/>
    <w:rsid w:val="00013099"/>
    <w:rsid w:val="0001309F"/>
    <w:rsid w:val="00013215"/>
    <w:rsid w:val="000132F3"/>
    <w:rsid w:val="000133F4"/>
    <w:rsid w:val="000135DE"/>
    <w:rsid w:val="000136C0"/>
    <w:rsid w:val="000136DD"/>
    <w:rsid w:val="0001398E"/>
    <w:rsid w:val="00013B4B"/>
    <w:rsid w:val="00013CE1"/>
    <w:rsid w:val="00013DF3"/>
    <w:rsid w:val="00013F9E"/>
    <w:rsid w:val="0001401C"/>
    <w:rsid w:val="00014081"/>
    <w:rsid w:val="00014122"/>
    <w:rsid w:val="00014245"/>
    <w:rsid w:val="00014679"/>
    <w:rsid w:val="000148D1"/>
    <w:rsid w:val="00014947"/>
    <w:rsid w:val="00014973"/>
    <w:rsid w:val="000149AF"/>
    <w:rsid w:val="00014ABD"/>
    <w:rsid w:val="00014FFA"/>
    <w:rsid w:val="00015091"/>
    <w:rsid w:val="00015122"/>
    <w:rsid w:val="00015241"/>
    <w:rsid w:val="0001529C"/>
    <w:rsid w:val="00015446"/>
    <w:rsid w:val="00015604"/>
    <w:rsid w:val="00015643"/>
    <w:rsid w:val="0001572B"/>
    <w:rsid w:val="00015867"/>
    <w:rsid w:val="00015969"/>
    <w:rsid w:val="00015AE3"/>
    <w:rsid w:val="00015BD5"/>
    <w:rsid w:val="00015C88"/>
    <w:rsid w:val="00015DD1"/>
    <w:rsid w:val="00015E9C"/>
    <w:rsid w:val="00016273"/>
    <w:rsid w:val="00016315"/>
    <w:rsid w:val="0001639A"/>
    <w:rsid w:val="000164AD"/>
    <w:rsid w:val="000165EA"/>
    <w:rsid w:val="000166D8"/>
    <w:rsid w:val="0001671B"/>
    <w:rsid w:val="000167CE"/>
    <w:rsid w:val="00016896"/>
    <w:rsid w:val="000168ED"/>
    <w:rsid w:val="0001699B"/>
    <w:rsid w:val="00016AF6"/>
    <w:rsid w:val="00016D4D"/>
    <w:rsid w:val="00016D86"/>
    <w:rsid w:val="00016E90"/>
    <w:rsid w:val="00017095"/>
    <w:rsid w:val="000170BB"/>
    <w:rsid w:val="000170BC"/>
    <w:rsid w:val="000171DD"/>
    <w:rsid w:val="00017239"/>
    <w:rsid w:val="00017252"/>
    <w:rsid w:val="000172AD"/>
    <w:rsid w:val="000172BC"/>
    <w:rsid w:val="000176AF"/>
    <w:rsid w:val="0001777D"/>
    <w:rsid w:val="000177F1"/>
    <w:rsid w:val="0001780A"/>
    <w:rsid w:val="00017823"/>
    <w:rsid w:val="000178A6"/>
    <w:rsid w:val="00017AA2"/>
    <w:rsid w:val="00017AC8"/>
    <w:rsid w:val="00017B27"/>
    <w:rsid w:val="00017C2B"/>
    <w:rsid w:val="00017C33"/>
    <w:rsid w:val="00017D5B"/>
    <w:rsid w:val="00017DA7"/>
    <w:rsid w:val="00017DD6"/>
    <w:rsid w:val="00017DFC"/>
    <w:rsid w:val="00017EAA"/>
    <w:rsid w:val="00017EFC"/>
    <w:rsid w:val="00017F1A"/>
    <w:rsid w:val="00017F85"/>
    <w:rsid w:val="0002003D"/>
    <w:rsid w:val="00020187"/>
    <w:rsid w:val="0002025E"/>
    <w:rsid w:val="00020275"/>
    <w:rsid w:val="000203FA"/>
    <w:rsid w:val="0002048D"/>
    <w:rsid w:val="00020509"/>
    <w:rsid w:val="0002059A"/>
    <w:rsid w:val="000205C8"/>
    <w:rsid w:val="000206E2"/>
    <w:rsid w:val="0002077C"/>
    <w:rsid w:val="00020A9F"/>
    <w:rsid w:val="00020B21"/>
    <w:rsid w:val="00020CC4"/>
    <w:rsid w:val="00020CDC"/>
    <w:rsid w:val="00020D15"/>
    <w:rsid w:val="00020E47"/>
    <w:rsid w:val="00020E7E"/>
    <w:rsid w:val="00020F2F"/>
    <w:rsid w:val="00020FD7"/>
    <w:rsid w:val="000211EE"/>
    <w:rsid w:val="0002126F"/>
    <w:rsid w:val="0002133E"/>
    <w:rsid w:val="00021414"/>
    <w:rsid w:val="0002151A"/>
    <w:rsid w:val="00021646"/>
    <w:rsid w:val="00021654"/>
    <w:rsid w:val="0002184C"/>
    <w:rsid w:val="000218DA"/>
    <w:rsid w:val="00021BB6"/>
    <w:rsid w:val="00021C50"/>
    <w:rsid w:val="00021CA1"/>
    <w:rsid w:val="00021CE8"/>
    <w:rsid w:val="00021F67"/>
    <w:rsid w:val="00022107"/>
    <w:rsid w:val="00022179"/>
    <w:rsid w:val="000221A9"/>
    <w:rsid w:val="000222F6"/>
    <w:rsid w:val="0002242D"/>
    <w:rsid w:val="00022515"/>
    <w:rsid w:val="000225AB"/>
    <w:rsid w:val="000225C1"/>
    <w:rsid w:val="000225C3"/>
    <w:rsid w:val="000227F5"/>
    <w:rsid w:val="000228F1"/>
    <w:rsid w:val="00022919"/>
    <w:rsid w:val="00022B64"/>
    <w:rsid w:val="00022BC2"/>
    <w:rsid w:val="00022E41"/>
    <w:rsid w:val="00023405"/>
    <w:rsid w:val="000234DF"/>
    <w:rsid w:val="000235BD"/>
    <w:rsid w:val="000236E5"/>
    <w:rsid w:val="0002370B"/>
    <w:rsid w:val="0002378E"/>
    <w:rsid w:val="000237CA"/>
    <w:rsid w:val="000239BE"/>
    <w:rsid w:val="00023A72"/>
    <w:rsid w:val="00023B99"/>
    <w:rsid w:val="00023C4C"/>
    <w:rsid w:val="00023C66"/>
    <w:rsid w:val="00023D64"/>
    <w:rsid w:val="00023FD9"/>
    <w:rsid w:val="00024042"/>
    <w:rsid w:val="0002406B"/>
    <w:rsid w:val="000243D9"/>
    <w:rsid w:val="000244F6"/>
    <w:rsid w:val="000245A9"/>
    <w:rsid w:val="000247E5"/>
    <w:rsid w:val="0002498C"/>
    <w:rsid w:val="00024A58"/>
    <w:rsid w:val="00024B03"/>
    <w:rsid w:val="00024B61"/>
    <w:rsid w:val="00024BA3"/>
    <w:rsid w:val="00024C7F"/>
    <w:rsid w:val="00024D6C"/>
    <w:rsid w:val="00024DA0"/>
    <w:rsid w:val="00024E69"/>
    <w:rsid w:val="00024EAA"/>
    <w:rsid w:val="00024F73"/>
    <w:rsid w:val="00025043"/>
    <w:rsid w:val="00025102"/>
    <w:rsid w:val="0002511A"/>
    <w:rsid w:val="00025304"/>
    <w:rsid w:val="00025365"/>
    <w:rsid w:val="000254E5"/>
    <w:rsid w:val="000254F9"/>
    <w:rsid w:val="00025513"/>
    <w:rsid w:val="0002560D"/>
    <w:rsid w:val="00025730"/>
    <w:rsid w:val="000257A4"/>
    <w:rsid w:val="000257F6"/>
    <w:rsid w:val="000258DB"/>
    <w:rsid w:val="000258F6"/>
    <w:rsid w:val="000259D0"/>
    <w:rsid w:val="00025A4A"/>
    <w:rsid w:val="00025B9A"/>
    <w:rsid w:val="00025F29"/>
    <w:rsid w:val="00025F5F"/>
    <w:rsid w:val="00025F81"/>
    <w:rsid w:val="00026065"/>
    <w:rsid w:val="000260F0"/>
    <w:rsid w:val="0002617C"/>
    <w:rsid w:val="000261B6"/>
    <w:rsid w:val="00026209"/>
    <w:rsid w:val="00026310"/>
    <w:rsid w:val="0002655C"/>
    <w:rsid w:val="0002656E"/>
    <w:rsid w:val="000265B1"/>
    <w:rsid w:val="0002667A"/>
    <w:rsid w:val="000266E8"/>
    <w:rsid w:val="00026AF9"/>
    <w:rsid w:val="00026B6B"/>
    <w:rsid w:val="00026BB6"/>
    <w:rsid w:val="00026C8E"/>
    <w:rsid w:val="00026FCF"/>
    <w:rsid w:val="00027109"/>
    <w:rsid w:val="0002717B"/>
    <w:rsid w:val="00027231"/>
    <w:rsid w:val="0002735B"/>
    <w:rsid w:val="0002736B"/>
    <w:rsid w:val="000275C3"/>
    <w:rsid w:val="0002774E"/>
    <w:rsid w:val="00027806"/>
    <w:rsid w:val="000278A5"/>
    <w:rsid w:val="0002793D"/>
    <w:rsid w:val="00027A30"/>
    <w:rsid w:val="00027AD7"/>
    <w:rsid w:val="00027E13"/>
    <w:rsid w:val="00027EFC"/>
    <w:rsid w:val="000301A9"/>
    <w:rsid w:val="000301B8"/>
    <w:rsid w:val="000301E2"/>
    <w:rsid w:val="00030314"/>
    <w:rsid w:val="000303E8"/>
    <w:rsid w:val="0003042C"/>
    <w:rsid w:val="000304F3"/>
    <w:rsid w:val="000305BC"/>
    <w:rsid w:val="000305DC"/>
    <w:rsid w:val="0003062E"/>
    <w:rsid w:val="000306BA"/>
    <w:rsid w:val="0003088B"/>
    <w:rsid w:val="000309D4"/>
    <w:rsid w:val="000309F2"/>
    <w:rsid w:val="00030B96"/>
    <w:rsid w:val="00030C67"/>
    <w:rsid w:val="00030D1B"/>
    <w:rsid w:val="00030D30"/>
    <w:rsid w:val="00030D4B"/>
    <w:rsid w:val="00030D6A"/>
    <w:rsid w:val="00030E81"/>
    <w:rsid w:val="00031109"/>
    <w:rsid w:val="00031164"/>
    <w:rsid w:val="00031174"/>
    <w:rsid w:val="00031300"/>
    <w:rsid w:val="00031419"/>
    <w:rsid w:val="0003148D"/>
    <w:rsid w:val="000314A9"/>
    <w:rsid w:val="00031692"/>
    <w:rsid w:val="000316A1"/>
    <w:rsid w:val="000318C3"/>
    <w:rsid w:val="00031C56"/>
    <w:rsid w:val="00031C76"/>
    <w:rsid w:val="00031D3D"/>
    <w:rsid w:val="00031DAA"/>
    <w:rsid w:val="00031E86"/>
    <w:rsid w:val="00031E87"/>
    <w:rsid w:val="00031E93"/>
    <w:rsid w:val="00031EDF"/>
    <w:rsid w:val="00031FFB"/>
    <w:rsid w:val="00032100"/>
    <w:rsid w:val="00032424"/>
    <w:rsid w:val="0003245D"/>
    <w:rsid w:val="000326D9"/>
    <w:rsid w:val="00032723"/>
    <w:rsid w:val="000328F9"/>
    <w:rsid w:val="00032B06"/>
    <w:rsid w:val="00032B4B"/>
    <w:rsid w:val="00032CEB"/>
    <w:rsid w:val="00032DE3"/>
    <w:rsid w:val="0003309A"/>
    <w:rsid w:val="0003328F"/>
    <w:rsid w:val="000332D5"/>
    <w:rsid w:val="00033330"/>
    <w:rsid w:val="00033452"/>
    <w:rsid w:val="0003349F"/>
    <w:rsid w:val="000334F6"/>
    <w:rsid w:val="00033526"/>
    <w:rsid w:val="000335CD"/>
    <w:rsid w:val="000335EC"/>
    <w:rsid w:val="0003363C"/>
    <w:rsid w:val="00033791"/>
    <w:rsid w:val="000338E7"/>
    <w:rsid w:val="000339C1"/>
    <w:rsid w:val="00033E02"/>
    <w:rsid w:val="0003407E"/>
    <w:rsid w:val="000340A5"/>
    <w:rsid w:val="0003415C"/>
    <w:rsid w:val="000341BC"/>
    <w:rsid w:val="00034202"/>
    <w:rsid w:val="0003423E"/>
    <w:rsid w:val="0003426A"/>
    <w:rsid w:val="000343DE"/>
    <w:rsid w:val="000343E9"/>
    <w:rsid w:val="00034629"/>
    <w:rsid w:val="0003471D"/>
    <w:rsid w:val="00034762"/>
    <w:rsid w:val="000347A9"/>
    <w:rsid w:val="0003484E"/>
    <w:rsid w:val="000349D9"/>
    <w:rsid w:val="00034AAE"/>
    <w:rsid w:val="00034BF8"/>
    <w:rsid w:val="00034F2B"/>
    <w:rsid w:val="00034F6E"/>
    <w:rsid w:val="000351E3"/>
    <w:rsid w:val="000354C0"/>
    <w:rsid w:val="000355A8"/>
    <w:rsid w:val="000357A6"/>
    <w:rsid w:val="0003599B"/>
    <w:rsid w:val="00035CFC"/>
    <w:rsid w:val="00035EE7"/>
    <w:rsid w:val="000360A7"/>
    <w:rsid w:val="000360E3"/>
    <w:rsid w:val="00036164"/>
    <w:rsid w:val="00036221"/>
    <w:rsid w:val="00036228"/>
    <w:rsid w:val="00036358"/>
    <w:rsid w:val="00036410"/>
    <w:rsid w:val="000364AA"/>
    <w:rsid w:val="000365E7"/>
    <w:rsid w:val="00036634"/>
    <w:rsid w:val="00036690"/>
    <w:rsid w:val="00036A08"/>
    <w:rsid w:val="00036E0F"/>
    <w:rsid w:val="00036ECF"/>
    <w:rsid w:val="00036F0F"/>
    <w:rsid w:val="00036F48"/>
    <w:rsid w:val="00037154"/>
    <w:rsid w:val="000371E5"/>
    <w:rsid w:val="0003736C"/>
    <w:rsid w:val="000374C8"/>
    <w:rsid w:val="0003750F"/>
    <w:rsid w:val="0003763F"/>
    <w:rsid w:val="000376BA"/>
    <w:rsid w:val="000377B9"/>
    <w:rsid w:val="00037876"/>
    <w:rsid w:val="00037894"/>
    <w:rsid w:val="000379E9"/>
    <w:rsid w:val="00037A19"/>
    <w:rsid w:val="00037ABC"/>
    <w:rsid w:val="00037AC9"/>
    <w:rsid w:val="00037B7D"/>
    <w:rsid w:val="00037C03"/>
    <w:rsid w:val="00037D58"/>
    <w:rsid w:val="00037F13"/>
    <w:rsid w:val="00037F38"/>
    <w:rsid w:val="00037FC0"/>
    <w:rsid w:val="00040049"/>
    <w:rsid w:val="00040102"/>
    <w:rsid w:val="000401E9"/>
    <w:rsid w:val="000401FD"/>
    <w:rsid w:val="00040403"/>
    <w:rsid w:val="000405D7"/>
    <w:rsid w:val="0004067A"/>
    <w:rsid w:val="000406C2"/>
    <w:rsid w:val="000407FE"/>
    <w:rsid w:val="0004093C"/>
    <w:rsid w:val="00040D52"/>
    <w:rsid w:val="00040FE5"/>
    <w:rsid w:val="00041059"/>
    <w:rsid w:val="00041187"/>
    <w:rsid w:val="000411D3"/>
    <w:rsid w:val="0004123A"/>
    <w:rsid w:val="000412BC"/>
    <w:rsid w:val="000414A1"/>
    <w:rsid w:val="000415CB"/>
    <w:rsid w:val="000418D6"/>
    <w:rsid w:val="0004198A"/>
    <w:rsid w:val="000419E3"/>
    <w:rsid w:val="00041CB9"/>
    <w:rsid w:val="00041D68"/>
    <w:rsid w:val="00041F3D"/>
    <w:rsid w:val="00042045"/>
    <w:rsid w:val="000420DD"/>
    <w:rsid w:val="000420E3"/>
    <w:rsid w:val="00042206"/>
    <w:rsid w:val="000424CB"/>
    <w:rsid w:val="0004256F"/>
    <w:rsid w:val="00042594"/>
    <w:rsid w:val="000425F4"/>
    <w:rsid w:val="0004263A"/>
    <w:rsid w:val="000426B5"/>
    <w:rsid w:val="000426EE"/>
    <w:rsid w:val="0004288D"/>
    <w:rsid w:val="00042962"/>
    <w:rsid w:val="00042A93"/>
    <w:rsid w:val="00042B23"/>
    <w:rsid w:val="00042DED"/>
    <w:rsid w:val="00042E54"/>
    <w:rsid w:val="00042EC0"/>
    <w:rsid w:val="00042EC3"/>
    <w:rsid w:val="00042F3A"/>
    <w:rsid w:val="00042FCD"/>
    <w:rsid w:val="00043087"/>
    <w:rsid w:val="000430EA"/>
    <w:rsid w:val="0004324F"/>
    <w:rsid w:val="000433A4"/>
    <w:rsid w:val="0004346A"/>
    <w:rsid w:val="0004352A"/>
    <w:rsid w:val="0004359A"/>
    <w:rsid w:val="000435CB"/>
    <w:rsid w:val="000436AE"/>
    <w:rsid w:val="00043722"/>
    <w:rsid w:val="000437B1"/>
    <w:rsid w:val="000437DA"/>
    <w:rsid w:val="000437ED"/>
    <w:rsid w:val="0004383E"/>
    <w:rsid w:val="00043841"/>
    <w:rsid w:val="00043A25"/>
    <w:rsid w:val="00043A91"/>
    <w:rsid w:val="00043B89"/>
    <w:rsid w:val="00043BCD"/>
    <w:rsid w:val="00043CFD"/>
    <w:rsid w:val="00043D17"/>
    <w:rsid w:val="00043D68"/>
    <w:rsid w:val="00043D7F"/>
    <w:rsid w:val="00043DDA"/>
    <w:rsid w:val="00043DEE"/>
    <w:rsid w:val="00043F43"/>
    <w:rsid w:val="000443C6"/>
    <w:rsid w:val="0004449C"/>
    <w:rsid w:val="000444A2"/>
    <w:rsid w:val="000444B6"/>
    <w:rsid w:val="000444D9"/>
    <w:rsid w:val="000444E7"/>
    <w:rsid w:val="000445CD"/>
    <w:rsid w:val="00044739"/>
    <w:rsid w:val="00044798"/>
    <w:rsid w:val="000447A2"/>
    <w:rsid w:val="00044BF7"/>
    <w:rsid w:val="00044D7E"/>
    <w:rsid w:val="00044FED"/>
    <w:rsid w:val="000450B3"/>
    <w:rsid w:val="000450B7"/>
    <w:rsid w:val="000450EA"/>
    <w:rsid w:val="00045290"/>
    <w:rsid w:val="00045383"/>
    <w:rsid w:val="00045434"/>
    <w:rsid w:val="00045461"/>
    <w:rsid w:val="00045496"/>
    <w:rsid w:val="000454E7"/>
    <w:rsid w:val="0004567F"/>
    <w:rsid w:val="000456BE"/>
    <w:rsid w:val="00045766"/>
    <w:rsid w:val="00045853"/>
    <w:rsid w:val="000458CA"/>
    <w:rsid w:val="00045AFB"/>
    <w:rsid w:val="00045C59"/>
    <w:rsid w:val="00045C6C"/>
    <w:rsid w:val="00045CE9"/>
    <w:rsid w:val="00045D7E"/>
    <w:rsid w:val="00045D8C"/>
    <w:rsid w:val="00045E31"/>
    <w:rsid w:val="00045E82"/>
    <w:rsid w:val="00045E89"/>
    <w:rsid w:val="00045F25"/>
    <w:rsid w:val="00046072"/>
    <w:rsid w:val="00046105"/>
    <w:rsid w:val="00046124"/>
    <w:rsid w:val="0004625B"/>
    <w:rsid w:val="0004628E"/>
    <w:rsid w:val="000463DD"/>
    <w:rsid w:val="000464F5"/>
    <w:rsid w:val="00046566"/>
    <w:rsid w:val="000465F3"/>
    <w:rsid w:val="000467DD"/>
    <w:rsid w:val="00046996"/>
    <w:rsid w:val="000469EB"/>
    <w:rsid w:val="000469F9"/>
    <w:rsid w:val="00046A02"/>
    <w:rsid w:val="00046A80"/>
    <w:rsid w:val="00046BB6"/>
    <w:rsid w:val="00046BEA"/>
    <w:rsid w:val="00046C0B"/>
    <w:rsid w:val="00046C9E"/>
    <w:rsid w:val="00046E2D"/>
    <w:rsid w:val="000473DF"/>
    <w:rsid w:val="00047428"/>
    <w:rsid w:val="0004758A"/>
    <w:rsid w:val="0004785B"/>
    <w:rsid w:val="00047BF7"/>
    <w:rsid w:val="00047D87"/>
    <w:rsid w:val="00047D88"/>
    <w:rsid w:val="00047F03"/>
    <w:rsid w:val="000500B3"/>
    <w:rsid w:val="00050101"/>
    <w:rsid w:val="00050170"/>
    <w:rsid w:val="0005020E"/>
    <w:rsid w:val="000502B1"/>
    <w:rsid w:val="000502C1"/>
    <w:rsid w:val="000503FC"/>
    <w:rsid w:val="0005045A"/>
    <w:rsid w:val="00050468"/>
    <w:rsid w:val="0005055D"/>
    <w:rsid w:val="0005058B"/>
    <w:rsid w:val="0005060D"/>
    <w:rsid w:val="00050621"/>
    <w:rsid w:val="00050774"/>
    <w:rsid w:val="000508AE"/>
    <w:rsid w:val="000508B1"/>
    <w:rsid w:val="000509FB"/>
    <w:rsid w:val="00050A04"/>
    <w:rsid w:val="00050B19"/>
    <w:rsid w:val="00050BE0"/>
    <w:rsid w:val="00050BF8"/>
    <w:rsid w:val="00050C10"/>
    <w:rsid w:val="00050DF5"/>
    <w:rsid w:val="00050E06"/>
    <w:rsid w:val="00050F8F"/>
    <w:rsid w:val="00050FA4"/>
    <w:rsid w:val="00050FB3"/>
    <w:rsid w:val="00051074"/>
    <w:rsid w:val="000510B5"/>
    <w:rsid w:val="00051185"/>
    <w:rsid w:val="0005147B"/>
    <w:rsid w:val="00051572"/>
    <w:rsid w:val="000515BE"/>
    <w:rsid w:val="0005168E"/>
    <w:rsid w:val="000517E2"/>
    <w:rsid w:val="00051A17"/>
    <w:rsid w:val="00051A26"/>
    <w:rsid w:val="00051A66"/>
    <w:rsid w:val="00051BA5"/>
    <w:rsid w:val="00051BE8"/>
    <w:rsid w:val="00051DA3"/>
    <w:rsid w:val="00051E3C"/>
    <w:rsid w:val="00051E49"/>
    <w:rsid w:val="00051E7C"/>
    <w:rsid w:val="00051F6E"/>
    <w:rsid w:val="00051FC3"/>
    <w:rsid w:val="00052049"/>
    <w:rsid w:val="00052308"/>
    <w:rsid w:val="00052380"/>
    <w:rsid w:val="000523B1"/>
    <w:rsid w:val="00052456"/>
    <w:rsid w:val="0005256E"/>
    <w:rsid w:val="000526B2"/>
    <w:rsid w:val="0005283B"/>
    <w:rsid w:val="00052B3C"/>
    <w:rsid w:val="00052CFF"/>
    <w:rsid w:val="00053053"/>
    <w:rsid w:val="000530BB"/>
    <w:rsid w:val="0005323D"/>
    <w:rsid w:val="00053254"/>
    <w:rsid w:val="000534DB"/>
    <w:rsid w:val="000537C5"/>
    <w:rsid w:val="000538E4"/>
    <w:rsid w:val="000539A5"/>
    <w:rsid w:val="00053A00"/>
    <w:rsid w:val="00053A7F"/>
    <w:rsid w:val="00053DBD"/>
    <w:rsid w:val="00053DD3"/>
    <w:rsid w:val="00053E4D"/>
    <w:rsid w:val="00053EB7"/>
    <w:rsid w:val="00053F2B"/>
    <w:rsid w:val="00053F91"/>
    <w:rsid w:val="00053FEF"/>
    <w:rsid w:val="0005406D"/>
    <w:rsid w:val="00054243"/>
    <w:rsid w:val="0005429E"/>
    <w:rsid w:val="000545A1"/>
    <w:rsid w:val="0005462A"/>
    <w:rsid w:val="000546AF"/>
    <w:rsid w:val="000546D9"/>
    <w:rsid w:val="000548D7"/>
    <w:rsid w:val="00054924"/>
    <w:rsid w:val="000549C8"/>
    <w:rsid w:val="00054ADE"/>
    <w:rsid w:val="00054D3A"/>
    <w:rsid w:val="00054F83"/>
    <w:rsid w:val="00054F8D"/>
    <w:rsid w:val="00054FB1"/>
    <w:rsid w:val="000550D5"/>
    <w:rsid w:val="0005510C"/>
    <w:rsid w:val="00055155"/>
    <w:rsid w:val="00055209"/>
    <w:rsid w:val="00055364"/>
    <w:rsid w:val="000553AB"/>
    <w:rsid w:val="000553D7"/>
    <w:rsid w:val="00055599"/>
    <w:rsid w:val="0005563E"/>
    <w:rsid w:val="00055698"/>
    <w:rsid w:val="000557BF"/>
    <w:rsid w:val="00055914"/>
    <w:rsid w:val="00055A75"/>
    <w:rsid w:val="00055B73"/>
    <w:rsid w:val="00055C16"/>
    <w:rsid w:val="00055DD2"/>
    <w:rsid w:val="00055EF2"/>
    <w:rsid w:val="0005603A"/>
    <w:rsid w:val="00056070"/>
    <w:rsid w:val="000563B5"/>
    <w:rsid w:val="000564BA"/>
    <w:rsid w:val="000564EF"/>
    <w:rsid w:val="0005663C"/>
    <w:rsid w:val="0005665E"/>
    <w:rsid w:val="0005670A"/>
    <w:rsid w:val="000567E8"/>
    <w:rsid w:val="00056A2F"/>
    <w:rsid w:val="00056A74"/>
    <w:rsid w:val="00056BAE"/>
    <w:rsid w:val="00056C29"/>
    <w:rsid w:val="00056E81"/>
    <w:rsid w:val="000573F3"/>
    <w:rsid w:val="00057439"/>
    <w:rsid w:val="00057497"/>
    <w:rsid w:val="000574BA"/>
    <w:rsid w:val="0005797B"/>
    <w:rsid w:val="00057BF6"/>
    <w:rsid w:val="00057C2B"/>
    <w:rsid w:val="00057DE3"/>
    <w:rsid w:val="00057DF7"/>
    <w:rsid w:val="00057E1F"/>
    <w:rsid w:val="00057EA4"/>
    <w:rsid w:val="00057F35"/>
    <w:rsid w:val="00057FE1"/>
    <w:rsid w:val="00060011"/>
    <w:rsid w:val="00060020"/>
    <w:rsid w:val="00060182"/>
    <w:rsid w:val="00060263"/>
    <w:rsid w:val="00060339"/>
    <w:rsid w:val="000603CE"/>
    <w:rsid w:val="00060494"/>
    <w:rsid w:val="000604DF"/>
    <w:rsid w:val="0006051B"/>
    <w:rsid w:val="00060594"/>
    <w:rsid w:val="000605A7"/>
    <w:rsid w:val="0006062B"/>
    <w:rsid w:val="0006062E"/>
    <w:rsid w:val="000608F9"/>
    <w:rsid w:val="00060A12"/>
    <w:rsid w:val="00060B46"/>
    <w:rsid w:val="00060B49"/>
    <w:rsid w:val="00060B73"/>
    <w:rsid w:val="00060C04"/>
    <w:rsid w:val="00060C3B"/>
    <w:rsid w:val="00060FE6"/>
    <w:rsid w:val="00061031"/>
    <w:rsid w:val="00061123"/>
    <w:rsid w:val="000611AC"/>
    <w:rsid w:val="00061208"/>
    <w:rsid w:val="0006133A"/>
    <w:rsid w:val="00061531"/>
    <w:rsid w:val="00061599"/>
    <w:rsid w:val="0006198D"/>
    <w:rsid w:val="00061A67"/>
    <w:rsid w:val="00061ADC"/>
    <w:rsid w:val="00061C87"/>
    <w:rsid w:val="00061CC8"/>
    <w:rsid w:val="00061EAA"/>
    <w:rsid w:val="000621EE"/>
    <w:rsid w:val="00062280"/>
    <w:rsid w:val="00062309"/>
    <w:rsid w:val="00062563"/>
    <w:rsid w:val="000625DA"/>
    <w:rsid w:val="00062692"/>
    <w:rsid w:val="000627E2"/>
    <w:rsid w:val="000628A1"/>
    <w:rsid w:val="00062BB2"/>
    <w:rsid w:val="00062C29"/>
    <w:rsid w:val="00062C4A"/>
    <w:rsid w:val="00062CB4"/>
    <w:rsid w:val="00062DD6"/>
    <w:rsid w:val="00062F9D"/>
    <w:rsid w:val="0006322D"/>
    <w:rsid w:val="0006339E"/>
    <w:rsid w:val="00063860"/>
    <w:rsid w:val="000639EC"/>
    <w:rsid w:val="00063B6F"/>
    <w:rsid w:val="00063C03"/>
    <w:rsid w:val="00063D7F"/>
    <w:rsid w:val="00063E7A"/>
    <w:rsid w:val="00063E81"/>
    <w:rsid w:val="00063F7A"/>
    <w:rsid w:val="00063F84"/>
    <w:rsid w:val="000640F3"/>
    <w:rsid w:val="00064215"/>
    <w:rsid w:val="00064327"/>
    <w:rsid w:val="000645BA"/>
    <w:rsid w:val="0006462F"/>
    <w:rsid w:val="00064726"/>
    <w:rsid w:val="000648E7"/>
    <w:rsid w:val="00064C27"/>
    <w:rsid w:val="00064DA7"/>
    <w:rsid w:val="00064E7D"/>
    <w:rsid w:val="00064E8E"/>
    <w:rsid w:val="00064F65"/>
    <w:rsid w:val="000651B6"/>
    <w:rsid w:val="000651CD"/>
    <w:rsid w:val="00065491"/>
    <w:rsid w:val="00065546"/>
    <w:rsid w:val="000655ED"/>
    <w:rsid w:val="000656F1"/>
    <w:rsid w:val="0006574D"/>
    <w:rsid w:val="0006576B"/>
    <w:rsid w:val="000657BC"/>
    <w:rsid w:val="000657BF"/>
    <w:rsid w:val="000659D4"/>
    <w:rsid w:val="00065A64"/>
    <w:rsid w:val="00065A87"/>
    <w:rsid w:val="00065AE1"/>
    <w:rsid w:val="00065B17"/>
    <w:rsid w:val="00065D1C"/>
    <w:rsid w:val="00065D57"/>
    <w:rsid w:val="00065DDA"/>
    <w:rsid w:val="00065EC6"/>
    <w:rsid w:val="00065F5B"/>
    <w:rsid w:val="000660BA"/>
    <w:rsid w:val="00066259"/>
    <w:rsid w:val="000663FA"/>
    <w:rsid w:val="00066414"/>
    <w:rsid w:val="000664BB"/>
    <w:rsid w:val="000665B7"/>
    <w:rsid w:val="0006667E"/>
    <w:rsid w:val="000667A2"/>
    <w:rsid w:val="00066899"/>
    <w:rsid w:val="00066951"/>
    <w:rsid w:val="000669BD"/>
    <w:rsid w:val="00066DB2"/>
    <w:rsid w:val="00066DDE"/>
    <w:rsid w:val="00066F08"/>
    <w:rsid w:val="0006708A"/>
    <w:rsid w:val="000670FF"/>
    <w:rsid w:val="0006714F"/>
    <w:rsid w:val="0006717E"/>
    <w:rsid w:val="000672D8"/>
    <w:rsid w:val="000673D6"/>
    <w:rsid w:val="000674E3"/>
    <w:rsid w:val="0006753F"/>
    <w:rsid w:val="000677A9"/>
    <w:rsid w:val="00067861"/>
    <w:rsid w:val="00067868"/>
    <w:rsid w:val="0006788C"/>
    <w:rsid w:val="00067925"/>
    <w:rsid w:val="00067BAA"/>
    <w:rsid w:val="00067C19"/>
    <w:rsid w:val="00067D57"/>
    <w:rsid w:val="00067D98"/>
    <w:rsid w:val="00067E1F"/>
    <w:rsid w:val="0006DC9E"/>
    <w:rsid w:val="00070034"/>
    <w:rsid w:val="00070123"/>
    <w:rsid w:val="00070239"/>
    <w:rsid w:val="00070263"/>
    <w:rsid w:val="00070321"/>
    <w:rsid w:val="0007041E"/>
    <w:rsid w:val="0007049C"/>
    <w:rsid w:val="000704A1"/>
    <w:rsid w:val="000705AA"/>
    <w:rsid w:val="0007075B"/>
    <w:rsid w:val="000707E9"/>
    <w:rsid w:val="00070877"/>
    <w:rsid w:val="000708BC"/>
    <w:rsid w:val="000709DE"/>
    <w:rsid w:val="00070A83"/>
    <w:rsid w:val="00070BCE"/>
    <w:rsid w:val="00070C0F"/>
    <w:rsid w:val="00070CA6"/>
    <w:rsid w:val="00070CED"/>
    <w:rsid w:val="00070D1F"/>
    <w:rsid w:val="00070E32"/>
    <w:rsid w:val="00070EB4"/>
    <w:rsid w:val="00070F00"/>
    <w:rsid w:val="00070F3F"/>
    <w:rsid w:val="0007106C"/>
    <w:rsid w:val="0007133B"/>
    <w:rsid w:val="000714FE"/>
    <w:rsid w:val="0007152F"/>
    <w:rsid w:val="00071745"/>
    <w:rsid w:val="00071798"/>
    <w:rsid w:val="000717D6"/>
    <w:rsid w:val="00071863"/>
    <w:rsid w:val="000719B6"/>
    <w:rsid w:val="00071A12"/>
    <w:rsid w:val="00071A39"/>
    <w:rsid w:val="00071B59"/>
    <w:rsid w:val="00071C82"/>
    <w:rsid w:val="00071CBE"/>
    <w:rsid w:val="00071D4A"/>
    <w:rsid w:val="00071D76"/>
    <w:rsid w:val="00071E58"/>
    <w:rsid w:val="00071F93"/>
    <w:rsid w:val="0007208C"/>
    <w:rsid w:val="00072166"/>
    <w:rsid w:val="00072177"/>
    <w:rsid w:val="0007224D"/>
    <w:rsid w:val="0007238C"/>
    <w:rsid w:val="000724C8"/>
    <w:rsid w:val="000724D9"/>
    <w:rsid w:val="00072629"/>
    <w:rsid w:val="00072740"/>
    <w:rsid w:val="00072896"/>
    <w:rsid w:val="00072A34"/>
    <w:rsid w:val="00072B9E"/>
    <w:rsid w:val="00072BB8"/>
    <w:rsid w:val="00072BDF"/>
    <w:rsid w:val="00072C16"/>
    <w:rsid w:val="00072CDA"/>
    <w:rsid w:val="00072D25"/>
    <w:rsid w:val="00072E6E"/>
    <w:rsid w:val="00072F0C"/>
    <w:rsid w:val="000730F7"/>
    <w:rsid w:val="0007310B"/>
    <w:rsid w:val="000731C0"/>
    <w:rsid w:val="00073285"/>
    <w:rsid w:val="000733F9"/>
    <w:rsid w:val="0007357C"/>
    <w:rsid w:val="00073656"/>
    <w:rsid w:val="00073887"/>
    <w:rsid w:val="00073B6E"/>
    <w:rsid w:val="00073B9C"/>
    <w:rsid w:val="00073BD6"/>
    <w:rsid w:val="00073BDB"/>
    <w:rsid w:val="00073D04"/>
    <w:rsid w:val="00073F5F"/>
    <w:rsid w:val="00074124"/>
    <w:rsid w:val="0007418F"/>
    <w:rsid w:val="000741A6"/>
    <w:rsid w:val="00074206"/>
    <w:rsid w:val="000742C7"/>
    <w:rsid w:val="000742E0"/>
    <w:rsid w:val="000744E4"/>
    <w:rsid w:val="000745F6"/>
    <w:rsid w:val="00074606"/>
    <w:rsid w:val="0007462E"/>
    <w:rsid w:val="000746E7"/>
    <w:rsid w:val="000748D7"/>
    <w:rsid w:val="00074B55"/>
    <w:rsid w:val="00074BAF"/>
    <w:rsid w:val="00074BCF"/>
    <w:rsid w:val="00074D34"/>
    <w:rsid w:val="00074D5B"/>
    <w:rsid w:val="00074D63"/>
    <w:rsid w:val="00074FDA"/>
    <w:rsid w:val="00075071"/>
    <w:rsid w:val="00075078"/>
    <w:rsid w:val="000751BB"/>
    <w:rsid w:val="000751D1"/>
    <w:rsid w:val="00075322"/>
    <w:rsid w:val="0007544F"/>
    <w:rsid w:val="00075487"/>
    <w:rsid w:val="0007561D"/>
    <w:rsid w:val="000757DF"/>
    <w:rsid w:val="000758A8"/>
    <w:rsid w:val="00075C32"/>
    <w:rsid w:val="0007622C"/>
    <w:rsid w:val="00076344"/>
    <w:rsid w:val="0007637D"/>
    <w:rsid w:val="00076488"/>
    <w:rsid w:val="00076507"/>
    <w:rsid w:val="00076677"/>
    <w:rsid w:val="000766B4"/>
    <w:rsid w:val="00076704"/>
    <w:rsid w:val="00076740"/>
    <w:rsid w:val="000767A4"/>
    <w:rsid w:val="0007689B"/>
    <w:rsid w:val="000768D2"/>
    <w:rsid w:val="00076C3E"/>
    <w:rsid w:val="00076C4C"/>
    <w:rsid w:val="00076CAD"/>
    <w:rsid w:val="00076D10"/>
    <w:rsid w:val="00076DDC"/>
    <w:rsid w:val="00076EED"/>
    <w:rsid w:val="00076F2D"/>
    <w:rsid w:val="00076F81"/>
    <w:rsid w:val="000770F9"/>
    <w:rsid w:val="00077117"/>
    <w:rsid w:val="0007728A"/>
    <w:rsid w:val="00077530"/>
    <w:rsid w:val="0007763E"/>
    <w:rsid w:val="0007770F"/>
    <w:rsid w:val="00077764"/>
    <w:rsid w:val="00077774"/>
    <w:rsid w:val="00077811"/>
    <w:rsid w:val="00077A00"/>
    <w:rsid w:val="00077A67"/>
    <w:rsid w:val="00077A6B"/>
    <w:rsid w:val="00077AF8"/>
    <w:rsid w:val="00077B4E"/>
    <w:rsid w:val="00077C5B"/>
    <w:rsid w:val="00077DDC"/>
    <w:rsid w:val="00077E80"/>
    <w:rsid w:val="00077FDB"/>
    <w:rsid w:val="000800A6"/>
    <w:rsid w:val="000800C8"/>
    <w:rsid w:val="0008016E"/>
    <w:rsid w:val="00080189"/>
    <w:rsid w:val="000801A7"/>
    <w:rsid w:val="000801B8"/>
    <w:rsid w:val="00080446"/>
    <w:rsid w:val="000805E3"/>
    <w:rsid w:val="0008072D"/>
    <w:rsid w:val="0008078D"/>
    <w:rsid w:val="00080839"/>
    <w:rsid w:val="00080995"/>
    <w:rsid w:val="000809F1"/>
    <w:rsid w:val="00080C5E"/>
    <w:rsid w:val="00080D29"/>
    <w:rsid w:val="00080D2F"/>
    <w:rsid w:val="00080D5D"/>
    <w:rsid w:val="00080DC5"/>
    <w:rsid w:val="00080E80"/>
    <w:rsid w:val="00080F0A"/>
    <w:rsid w:val="0008105C"/>
    <w:rsid w:val="00081211"/>
    <w:rsid w:val="0008133D"/>
    <w:rsid w:val="00081457"/>
    <w:rsid w:val="00081663"/>
    <w:rsid w:val="00081707"/>
    <w:rsid w:val="000817CA"/>
    <w:rsid w:val="0008193D"/>
    <w:rsid w:val="000819DB"/>
    <w:rsid w:val="00081A66"/>
    <w:rsid w:val="00081ACF"/>
    <w:rsid w:val="00081EF0"/>
    <w:rsid w:val="00082010"/>
    <w:rsid w:val="0008204C"/>
    <w:rsid w:val="000820DA"/>
    <w:rsid w:val="000822FA"/>
    <w:rsid w:val="0008232B"/>
    <w:rsid w:val="000823B9"/>
    <w:rsid w:val="000823D6"/>
    <w:rsid w:val="00082441"/>
    <w:rsid w:val="00082695"/>
    <w:rsid w:val="00082704"/>
    <w:rsid w:val="00082798"/>
    <w:rsid w:val="00082860"/>
    <w:rsid w:val="00082948"/>
    <w:rsid w:val="00082A3C"/>
    <w:rsid w:val="00082B8E"/>
    <w:rsid w:val="00082C0B"/>
    <w:rsid w:val="00082CEB"/>
    <w:rsid w:val="0008301D"/>
    <w:rsid w:val="0008308F"/>
    <w:rsid w:val="0008327D"/>
    <w:rsid w:val="000832DF"/>
    <w:rsid w:val="000834A6"/>
    <w:rsid w:val="00083510"/>
    <w:rsid w:val="0008355E"/>
    <w:rsid w:val="0008362F"/>
    <w:rsid w:val="0008365D"/>
    <w:rsid w:val="000836F4"/>
    <w:rsid w:val="000837A8"/>
    <w:rsid w:val="00083B0A"/>
    <w:rsid w:val="00083D1F"/>
    <w:rsid w:val="00083D69"/>
    <w:rsid w:val="00083D7D"/>
    <w:rsid w:val="00083DCA"/>
    <w:rsid w:val="00083E64"/>
    <w:rsid w:val="00083FFF"/>
    <w:rsid w:val="00084065"/>
    <w:rsid w:val="000840B8"/>
    <w:rsid w:val="0008424E"/>
    <w:rsid w:val="000842AC"/>
    <w:rsid w:val="0008438B"/>
    <w:rsid w:val="000843F3"/>
    <w:rsid w:val="00084487"/>
    <w:rsid w:val="0008459E"/>
    <w:rsid w:val="00084663"/>
    <w:rsid w:val="000846ED"/>
    <w:rsid w:val="000847D3"/>
    <w:rsid w:val="00084880"/>
    <w:rsid w:val="00084917"/>
    <w:rsid w:val="000849A5"/>
    <w:rsid w:val="000849C3"/>
    <w:rsid w:val="00084BA7"/>
    <w:rsid w:val="00084BD1"/>
    <w:rsid w:val="00084C07"/>
    <w:rsid w:val="00084E14"/>
    <w:rsid w:val="00084F12"/>
    <w:rsid w:val="00084FC0"/>
    <w:rsid w:val="000850A2"/>
    <w:rsid w:val="000850EC"/>
    <w:rsid w:val="0008521E"/>
    <w:rsid w:val="00085292"/>
    <w:rsid w:val="00085299"/>
    <w:rsid w:val="000852B3"/>
    <w:rsid w:val="000853DE"/>
    <w:rsid w:val="0008540E"/>
    <w:rsid w:val="000854C0"/>
    <w:rsid w:val="000854C3"/>
    <w:rsid w:val="000854CD"/>
    <w:rsid w:val="00085534"/>
    <w:rsid w:val="000855C0"/>
    <w:rsid w:val="000856CA"/>
    <w:rsid w:val="0008579B"/>
    <w:rsid w:val="0008581B"/>
    <w:rsid w:val="00085A23"/>
    <w:rsid w:val="00085BBD"/>
    <w:rsid w:val="00085C72"/>
    <w:rsid w:val="0008611E"/>
    <w:rsid w:val="00086186"/>
    <w:rsid w:val="000861F7"/>
    <w:rsid w:val="000864F8"/>
    <w:rsid w:val="000865B3"/>
    <w:rsid w:val="0008661E"/>
    <w:rsid w:val="0008671A"/>
    <w:rsid w:val="000867A2"/>
    <w:rsid w:val="00086802"/>
    <w:rsid w:val="0008687E"/>
    <w:rsid w:val="00086C25"/>
    <w:rsid w:val="00086D1A"/>
    <w:rsid w:val="00086D46"/>
    <w:rsid w:val="00086D60"/>
    <w:rsid w:val="00086D9B"/>
    <w:rsid w:val="00086DA1"/>
    <w:rsid w:val="00086EE6"/>
    <w:rsid w:val="00086F08"/>
    <w:rsid w:val="00086F5C"/>
    <w:rsid w:val="000870B8"/>
    <w:rsid w:val="00087351"/>
    <w:rsid w:val="0008742F"/>
    <w:rsid w:val="0008749C"/>
    <w:rsid w:val="0008749E"/>
    <w:rsid w:val="000874CB"/>
    <w:rsid w:val="00087583"/>
    <w:rsid w:val="000876A8"/>
    <w:rsid w:val="000876F7"/>
    <w:rsid w:val="000877F3"/>
    <w:rsid w:val="000878E3"/>
    <w:rsid w:val="000878F6"/>
    <w:rsid w:val="00087A4C"/>
    <w:rsid w:val="00087A53"/>
    <w:rsid w:val="00087A5F"/>
    <w:rsid w:val="00087AFD"/>
    <w:rsid w:val="00087BA2"/>
    <w:rsid w:val="00087CDE"/>
    <w:rsid w:val="00087D13"/>
    <w:rsid w:val="00087E09"/>
    <w:rsid w:val="00087E31"/>
    <w:rsid w:val="0008AD82"/>
    <w:rsid w:val="0009008C"/>
    <w:rsid w:val="00090252"/>
    <w:rsid w:val="000902FE"/>
    <w:rsid w:val="000904F1"/>
    <w:rsid w:val="000905BC"/>
    <w:rsid w:val="00090600"/>
    <w:rsid w:val="000906DA"/>
    <w:rsid w:val="00090856"/>
    <w:rsid w:val="000908C9"/>
    <w:rsid w:val="000909F4"/>
    <w:rsid w:val="00090AEE"/>
    <w:rsid w:val="00090B35"/>
    <w:rsid w:val="00090BCE"/>
    <w:rsid w:val="00090CC8"/>
    <w:rsid w:val="00090ED4"/>
    <w:rsid w:val="00090F17"/>
    <w:rsid w:val="00090F37"/>
    <w:rsid w:val="00090FDF"/>
    <w:rsid w:val="000910FD"/>
    <w:rsid w:val="00091126"/>
    <w:rsid w:val="00091473"/>
    <w:rsid w:val="000915E3"/>
    <w:rsid w:val="000915EB"/>
    <w:rsid w:val="0009168B"/>
    <w:rsid w:val="000916DB"/>
    <w:rsid w:val="0009173F"/>
    <w:rsid w:val="00091766"/>
    <w:rsid w:val="00091AFA"/>
    <w:rsid w:val="00091C87"/>
    <w:rsid w:val="00091D3E"/>
    <w:rsid w:val="00091D7F"/>
    <w:rsid w:val="00091EB0"/>
    <w:rsid w:val="00092107"/>
    <w:rsid w:val="000921B6"/>
    <w:rsid w:val="00092385"/>
    <w:rsid w:val="000924C7"/>
    <w:rsid w:val="000924F4"/>
    <w:rsid w:val="000925C7"/>
    <w:rsid w:val="0009268A"/>
    <w:rsid w:val="00092794"/>
    <w:rsid w:val="000928FE"/>
    <w:rsid w:val="000929F9"/>
    <w:rsid w:val="00092A7E"/>
    <w:rsid w:val="00092AC5"/>
    <w:rsid w:val="00092C40"/>
    <w:rsid w:val="00092D9B"/>
    <w:rsid w:val="00093167"/>
    <w:rsid w:val="00093179"/>
    <w:rsid w:val="0009327E"/>
    <w:rsid w:val="0009328E"/>
    <w:rsid w:val="0009336A"/>
    <w:rsid w:val="00093386"/>
    <w:rsid w:val="00093531"/>
    <w:rsid w:val="00093603"/>
    <w:rsid w:val="00093714"/>
    <w:rsid w:val="0009376D"/>
    <w:rsid w:val="00093782"/>
    <w:rsid w:val="00093789"/>
    <w:rsid w:val="00093A93"/>
    <w:rsid w:val="00093AD2"/>
    <w:rsid w:val="00093BA4"/>
    <w:rsid w:val="00093C47"/>
    <w:rsid w:val="00093C8B"/>
    <w:rsid w:val="00093C9E"/>
    <w:rsid w:val="00093D87"/>
    <w:rsid w:val="00093DF9"/>
    <w:rsid w:val="00093E3C"/>
    <w:rsid w:val="00093EFB"/>
    <w:rsid w:val="00094013"/>
    <w:rsid w:val="000943EF"/>
    <w:rsid w:val="00094479"/>
    <w:rsid w:val="00094710"/>
    <w:rsid w:val="000947A6"/>
    <w:rsid w:val="0009483E"/>
    <w:rsid w:val="00094A56"/>
    <w:rsid w:val="00094C0B"/>
    <w:rsid w:val="00094F54"/>
    <w:rsid w:val="00094FE3"/>
    <w:rsid w:val="00095040"/>
    <w:rsid w:val="000950C9"/>
    <w:rsid w:val="0009519E"/>
    <w:rsid w:val="00095324"/>
    <w:rsid w:val="00095388"/>
    <w:rsid w:val="000953F2"/>
    <w:rsid w:val="00095522"/>
    <w:rsid w:val="00095550"/>
    <w:rsid w:val="000955A7"/>
    <w:rsid w:val="00095651"/>
    <w:rsid w:val="00095698"/>
    <w:rsid w:val="00095851"/>
    <w:rsid w:val="000958F9"/>
    <w:rsid w:val="00095916"/>
    <w:rsid w:val="00095AFB"/>
    <w:rsid w:val="00095DE1"/>
    <w:rsid w:val="000960B9"/>
    <w:rsid w:val="00096116"/>
    <w:rsid w:val="000961A1"/>
    <w:rsid w:val="000961B2"/>
    <w:rsid w:val="00096277"/>
    <w:rsid w:val="000962CD"/>
    <w:rsid w:val="000962D7"/>
    <w:rsid w:val="00096338"/>
    <w:rsid w:val="0009643C"/>
    <w:rsid w:val="000964A6"/>
    <w:rsid w:val="00096515"/>
    <w:rsid w:val="000967F8"/>
    <w:rsid w:val="00096815"/>
    <w:rsid w:val="0009689B"/>
    <w:rsid w:val="000968D7"/>
    <w:rsid w:val="00096AA5"/>
    <w:rsid w:val="00096BF8"/>
    <w:rsid w:val="00096C28"/>
    <w:rsid w:val="00096D72"/>
    <w:rsid w:val="00096E1A"/>
    <w:rsid w:val="00096E9B"/>
    <w:rsid w:val="00096F47"/>
    <w:rsid w:val="00097134"/>
    <w:rsid w:val="000972DE"/>
    <w:rsid w:val="000972EB"/>
    <w:rsid w:val="00097425"/>
    <w:rsid w:val="0009764D"/>
    <w:rsid w:val="000976AF"/>
    <w:rsid w:val="000977A2"/>
    <w:rsid w:val="000977E7"/>
    <w:rsid w:val="00097869"/>
    <w:rsid w:val="00097AD0"/>
    <w:rsid w:val="00097B47"/>
    <w:rsid w:val="00097B5B"/>
    <w:rsid w:val="00097D56"/>
    <w:rsid w:val="00097D5E"/>
    <w:rsid w:val="00097D90"/>
    <w:rsid w:val="00097E4F"/>
    <w:rsid w:val="00097EC1"/>
    <w:rsid w:val="00097F78"/>
    <w:rsid w:val="000A0048"/>
    <w:rsid w:val="000A0097"/>
    <w:rsid w:val="000A00AD"/>
    <w:rsid w:val="000A011A"/>
    <w:rsid w:val="000A015C"/>
    <w:rsid w:val="000A0227"/>
    <w:rsid w:val="000A0303"/>
    <w:rsid w:val="000A0343"/>
    <w:rsid w:val="000A06B9"/>
    <w:rsid w:val="000A08B8"/>
    <w:rsid w:val="000A0B3E"/>
    <w:rsid w:val="000A0C03"/>
    <w:rsid w:val="000A0C42"/>
    <w:rsid w:val="000A0CED"/>
    <w:rsid w:val="000A0D56"/>
    <w:rsid w:val="000A0DAD"/>
    <w:rsid w:val="000A0FC0"/>
    <w:rsid w:val="000A107B"/>
    <w:rsid w:val="000A120A"/>
    <w:rsid w:val="000A121C"/>
    <w:rsid w:val="000A1257"/>
    <w:rsid w:val="000A1270"/>
    <w:rsid w:val="000A137B"/>
    <w:rsid w:val="000A152A"/>
    <w:rsid w:val="000A15A3"/>
    <w:rsid w:val="000A1853"/>
    <w:rsid w:val="000A1881"/>
    <w:rsid w:val="000A1A13"/>
    <w:rsid w:val="000A1A68"/>
    <w:rsid w:val="000A1C00"/>
    <w:rsid w:val="000A1CB0"/>
    <w:rsid w:val="000A1D14"/>
    <w:rsid w:val="000A1DC0"/>
    <w:rsid w:val="000A1F34"/>
    <w:rsid w:val="000A1FA7"/>
    <w:rsid w:val="000A2114"/>
    <w:rsid w:val="000A2123"/>
    <w:rsid w:val="000A216B"/>
    <w:rsid w:val="000A21AE"/>
    <w:rsid w:val="000A21E3"/>
    <w:rsid w:val="000A220C"/>
    <w:rsid w:val="000A23A4"/>
    <w:rsid w:val="000A23B9"/>
    <w:rsid w:val="000A2496"/>
    <w:rsid w:val="000A250D"/>
    <w:rsid w:val="000A257D"/>
    <w:rsid w:val="000A2622"/>
    <w:rsid w:val="000A2633"/>
    <w:rsid w:val="000A27C5"/>
    <w:rsid w:val="000A2910"/>
    <w:rsid w:val="000A29A3"/>
    <w:rsid w:val="000A29B7"/>
    <w:rsid w:val="000A2C10"/>
    <w:rsid w:val="000A2CB6"/>
    <w:rsid w:val="000A2F32"/>
    <w:rsid w:val="000A2FB8"/>
    <w:rsid w:val="000A3112"/>
    <w:rsid w:val="000A3226"/>
    <w:rsid w:val="000A3319"/>
    <w:rsid w:val="000A3533"/>
    <w:rsid w:val="000A3609"/>
    <w:rsid w:val="000A370D"/>
    <w:rsid w:val="000A3775"/>
    <w:rsid w:val="000A3776"/>
    <w:rsid w:val="000A3902"/>
    <w:rsid w:val="000A39D5"/>
    <w:rsid w:val="000A3A1A"/>
    <w:rsid w:val="000A3D7C"/>
    <w:rsid w:val="000A3E22"/>
    <w:rsid w:val="000A3E4A"/>
    <w:rsid w:val="000A3E68"/>
    <w:rsid w:val="000A3EA1"/>
    <w:rsid w:val="000A3EB9"/>
    <w:rsid w:val="000A40C1"/>
    <w:rsid w:val="000A4178"/>
    <w:rsid w:val="000A423F"/>
    <w:rsid w:val="000A441F"/>
    <w:rsid w:val="000A4428"/>
    <w:rsid w:val="000A44C3"/>
    <w:rsid w:val="000A44E4"/>
    <w:rsid w:val="000A461C"/>
    <w:rsid w:val="000A4873"/>
    <w:rsid w:val="000A4AAC"/>
    <w:rsid w:val="000A4AD4"/>
    <w:rsid w:val="000A4B5D"/>
    <w:rsid w:val="000A4DAF"/>
    <w:rsid w:val="000A4DB7"/>
    <w:rsid w:val="000A4F64"/>
    <w:rsid w:val="000A4FB1"/>
    <w:rsid w:val="000A5113"/>
    <w:rsid w:val="000A5118"/>
    <w:rsid w:val="000A52CB"/>
    <w:rsid w:val="000A53F0"/>
    <w:rsid w:val="000A552D"/>
    <w:rsid w:val="000A5705"/>
    <w:rsid w:val="000A5823"/>
    <w:rsid w:val="000A5870"/>
    <w:rsid w:val="000A5972"/>
    <w:rsid w:val="000A59E9"/>
    <w:rsid w:val="000A5A29"/>
    <w:rsid w:val="000A5C91"/>
    <w:rsid w:val="000A5D3D"/>
    <w:rsid w:val="000A5DD3"/>
    <w:rsid w:val="000A5F1C"/>
    <w:rsid w:val="000A6004"/>
    <w:rsid w:val="000A60D8"/>
    <w:rsid w:val="000A6111"/>
    <w:rsid w:val="000A6200"/>
    <w:rsid w:val="000A62A0"/>
    <w:rsid w:val="000A633B"/>
    <w:rsid w:val="000A63F2"/>
    <w:rsid w:val="000A6473"/>
    <w:rsid w:val="000A6619"/>
    <w:rsid w:val="000A6945"/>
    <w:rsid w:val="000A69EB"/>
    <w:rsid w:val="000A69F2"/>
    <w:rsid w:val="000A6BA4"/>
    <w:rsid w:val="000A6C92"/>
    <w:rsid w:val="000A6D13"/>
    <w:rsid w:val="000A6D1B"/>
    <w:rsid w:val="000A6F8B"/>
    <w:rsid w:val="000A6FA1"/>
    <w:rsid w:val="000A6FA6"/>
    <w:rsid w:val="000A6FFD"/>
    <w:rsid w:val="000A73AF"/>
    <w:rsid w:val="000A7477"/>
    <w:rsid w:val="000A7519"/>
    <w:rsid w:val="000A7526"/>
    <w:rsid w:val="000A75D9"/>
    <w:rsid w:val="000A75E9"/>
    <w:rsid w:val="000A7640"/>
    <w:rsid w:val="000A77D2"/>
    <w:rsid w:val="000A7909"/>
    <w:rsid w:val="000A7991"/>
    <w:rsid w:val="000A79A6"/>
    <w:rsid w:val="000A7AB6"/>
    <w:rsid w:val="000A7B29"/>
    <w:rsid w:val="000A7BF1"/>
    <w:rsid w:val="000A7C1B"/>
    <w:rsid w:val="000A7D83"/>
    <w:rsid w:val="000B00CB"/>
    <w:rsid w:val="000B0359"/>
    <w:rsid w:val="000B037E"/>
    <w:rsid w:val="000B0439"/>
    <w:rsid w:val="000B04D8"/>
    <w:rsid w:val="000B0697"/>
    <w:rsid w:val="000B084E"/>
    <w:rsid w:val="000B0A9D"/>
    <w:rsid w:val="000B0ADC"/>
    <w:rsid w:val="000B0D04"/>
    <w:rsid w:val="000B0DB3"/>
    <w:rsid w:val="000B0F54"/>
    <w:rsid w:val="000B1003"/>
    <w:rsid w:val="000B1023"/>
    <w:rsid w:val="000B126F"/>
    <w:rsid w:val="000B1436"/>
    <w:rsid w:val="000B1475"/>
    <w:rsid w:val="000B14F6"/>
    <w:rsid w:val="000B1508"/>
    <w:rsid w:val="000B1560"/>
    <w:rsid w:val="000B1705"/>
    <w:rsid w:val="000B17BD"/>
    <w:rsid w:val="000B1835"/>
    <w:rsid w:val="000B1AAE"/>
    <w:rsid w:val="000B1AB3"/>
    <w:rsid w:val="000B1BCA"/>
    <w:rsid w:val="000B1CC9"/>
    <w:rsid w:val="000B1D60"/>
    <w:rsid w:val="000B1E28"/>
    <w:rsid w:val="000B1EB3"/>
    <w:rsid w:val="000B2105"/>
    <w:rsid w:val="000B242C"/>
    <w:rsid w:val="000B243E"/>
    <w:rsid w:val="000B25E7"/>
    <w:rsid w:val="000B285E"/>
    <w:rsid w:val="000B29E0"/>
    <w:rsid w:val="000B2A51"/>
    <w:rsid w:val="000B2C23"/>
    <w:rsid w:val="000B2C8D"/>
    <w:rsid w:val="000B2D77"/>
    <w:rsid w:val="000B2DE3"/>
    <w:rsid w:val="000B2F02"/>
    <w:rsid w:val="000B2FA9"/>
    <w:rsid w:val="000B3033"/>
    <w:rsid w:val="000B31C9"/>
    <w:rsid w:val="000B3241"/>
    <w:rsid w:val="000B33BC"/>
    <w:rsid w:val="000B34A0"/>
    <w:rsid w:val="000B38F3"/>
    <w:rsid w:val="000B38FE"/>
    <w:rsid w:val="000B3A25"/>
    <w:rsid w:val="000B3A8C"/>
    <w:rsid w:val="000B3A91"/>
    <w:rsid w:val="000B3B8E"/>
    <w:rsid w:val="000B3BFF"/>
    <w:rsid w:val="000B3FF2"/>
    <w:rsid w:val="000B4113"/>
    <w:rsid w:val="000B41DF"/>
    <w:rsid w:val="000B42A4"/>
    <w:rsid w:val="000B4469"/>
    <w:rsid w:val="000B44BC"/>
    <w:rsid w:val="000B4507"/>
    <w:rsid w:val="000B4521"/>
    <w:rsid w:val="000B4653"/>
    <w:rsid w:val="000B4747"/>
    <w:rsid w:val="000B4787"/>
    <w:rsid w:val="000B4795"/>
    <w:rsid w:val="000B47F9"/>
    <w:rsid w:val="000B4966"/>
    <w:rsid w:val="000B4994"/>
    <w:rsid w:val="000B49F3"/>
    <w:rsid w:val="000B4ABD"/>
    <w:rsid w:val="000B4B77"/>
    <w:rsid w:val="000B4BC3"/>
    <w:rsid w:val="000B4CD8"/>
    <w:rsid w:val="000B4CFD"/>
    <w:rsid w:val="000B4D9D"/>
    <w:rsid w:val="000B4E2C"/>
    <w:rsid w:val="000B4EB6"/>
    <w:rsid w:val="000B4EC9"/>
    <w:rsid w:val="000B4F32"/>
    <w:rsid w:val="000B4FD6"/>
    <w:rsid w:val="000B508C"/>
    <w:rsid w:val="000B509D"/>
    <w:rsid w:val="000B50D6"/>
    <w:rsid w:val="000B528B"/>
    <w:rsid w:val="000B5297"/>
    <w:rsid w:val="000B52FA"/>
    <w:rsid w:val="000B5548"/>
    <w:rsid w:val="000B563D"/>
    <w:rsid w:val="000B570A"/>
    <w:rsid w:val="000B581B"/>
    <w:rsid w:val="000B5825"/>
    <w:rsid w:val="000B58F8"/>
    <w:rsid w:val="000B5A9E"/>
    <w:rsid w:val="000B5D2E"/>
    <w:rsid w:val="000B5E62"/>
    <w:rsid w:val="000B5EC1"/>
    <w:rsid w:val="000B5FB9"/>
    <w:rsid w:val="000B6058"/>
    <w:rsid w:val="000B626D"/>
    <w:rsid w:val="000B631D"/>
    <w:rsid w:val="000B63BD"/>
    <w:rsid w:val="000B6454"/>
    <w:rsid w:val="000B647A"/>
    <w:rsid w:val="000B66DD"/>
    <w:rsid w:val="000B685D"/>
    <w:rsid w:val="000B686C"/>
    <w:rsid w:val="000B6890"/>
    <w:rsid w:val="000B6AD0"/>
    <w:rsid w:val="000B6CE1"/>
    <w:rsid w:val="000B6D50"/>
    <w:rsid w:val="000B6E7E"/>
    <w:rsid w:val="000B6EE2"/>
    <w:rsid w:val="000B6F36"/>
    <w:rsid w:val="000B6F49"/>
    <w:rsid w:val="000B7083"/>
    <w:rsid w:val="000B7273"/>
    <w:rsid w:val="000B7337"/>
    <w:rsid w:val="000B755F"/>
    <w:rsid w:val="000B7744"/>
    <w:rsid w:val="000B795F"/>
    <w:rsid w:val="000B7973"/>
    <w:rsid w:val="000B79E9"/>
    <w:rsid w:val="000B7A03"/>
    <w:rsid w:val="000B7A09"/>
    <w:rsid w:val="000B7C68"/>
    <w:rsid w:val="000B7DE4"/>
    <w:rsid w:val="000BF428"/>
    <w:rsid w:val="000C03CD"/>
    <w:rsid w:val="000C05D4"/>
    <w:rsid w:val="000C062B"/>
    <w:rsid w:val="000C0659"/>
    <w:rsid w:val="000C0A4A"/>
    <w:rsid w:val="000C0A72"/>
    <w:rsid w:val="000C0AB1"/>
    <w:rsid w:val="000C0B13"/>
    <w:rsid w:val="000C0BFE"/>
    <w:rsid w:val="000C0CA3"/>
    <w:rsid w:val="000C0CEA"/>
    <w:rsid w:val="000C0D20"/>
    <w:rsid w:val="000C0E6C"/>
    <w:rsid w:val="000C111C"/>
    <w:rsid w:val="000C14F0"/>
    <w:rsid w:val="000C1544"/>
    <w:rsid w:val="000C154D"/>
    <w:rsid w:val="000C1650"/>
    <w:rsid w:val="000C17AF"/>
    <w:rsid w:val="000C19BA"/>
    <w:rsid w:val="000C1A37"/>
    <w:rsid w:val="000C1C37"/>
    <w:rsid w:val="000C1C4C"/>
    <w:rsid w:val="000C1C7C"/>
    <w:rsid w:val="000C1D94"/>
    <w:rsid w:val="000C1E4F"/>
    <w:rsid w:val="000C1FD9"/>
    <w:rsid w:val="000C2121"/>
    <w:rsid w:val="000C2309"/>
    <w:rsid w:val="000C24FE"/>
    <w:rsid w:val="000C25E5"/>
    <w:rsid w:val="000C262F"/>
    <w:rsid w:val="000C275F"/>
    <w:rsid w:val="000C29A0"/>
    <w:rsid w:val="000C2B12"/>
    <w:rsid w:val="000C2C8E"/>
    <w:rsid w:val="000C2D3E"/>
    <w:rsid w:val="000C2DA6"/>
    <w:rsid w:val="000C2E7F"/>
    <w:rsid w:val="000C2EBC"/>
    <w:rsid w:val="000C30B7"/>
    <w:rsid w:val="000C317C"/>
    <w:rsid w:val="000C336B"/>
    <w:rsid w:val="000C33A8"/>
    <w:rsid w:val="000C35B8"/>
    <w:rsid w:val="000C3746"/>
    <w:rsid w:val="000C38BB"/>
    <w:rsid w:val="000C38E9"/>
    <w:rsid w:val="000C398A"/>
    <w:rsid w:val="000C3B56"/>
    <w:rsid w:val="000C3B60"/>
    <w:rsid w:val="000C3B76"/>
    <w:rsid w:val="000C3C26"/>
    <w:rsid w:val="000C3CC9"/>
    <w:rsid w:val="000C3D44"/>
    <w:rsid w:val="000C3D6F"/>
    <w:rsid w:val="000C3EB9"/>
    <w:rsid w:val="000C3FF5"/>
    <w:rsid w:val="000C412D"/>
    <w:rsid w:val="000C4193"/>
    <w:rsid w:val="000C421B"/>
    <w:rsid w:val="000C4272"/>
    <w:rsid w:val="000C472F"/>
    <w:rsid w:val="000C4747"/>
    <w:rsid w:val="000C4804"/>
    <w:rsid w:val="000C49DD"/>
    <w:rsid w:val="000C4A00"/>
    <w:rsid w:val="000C4C05"/>
    <w:rsid w:val="000C4DCD"/>
    <w:rsid w:val="000C4DD6"/>
    <w:rsid w:val="000C4EB8"/>
    <w:rsid w:val="000C4EC1"/>
    <w:rsid w:val="000C4F47"/>
    <w:rsid w:val="000C4F60"/>
    <w:rsid w:val="000C4F9B"/>
    <w:rsid w:val="000C508A"/>
    <w:rsid w:val="000C50B5"/>
    <w:rsid w:val="000C50D5"/>
    <w:rsid w:val="000C50FB"/>
    <w:rsid w:val="000C5368"/>
    <w:rsid w:val="000C542E"/>
    <w:rsid w:val="000C5558"/>
    <w:rsid w:val="000C5599"/>
    <w:rsid w:val="000C5633"/>
    <w:rsid w:val="000C592D"/>
    <w:rsid w:val="000C5996"/>
    <w:rsid w:val="000C5B39"/>
    <w:rsid w:val="000C5C02"/>
    <w:rsid w:val="000C5CDD"/>
    <w:rsid w:val="000C5D20"/>
    <w:rsid w:val="000C5EFF"/>
    <w:rsid w:val="000C5F53"/>
    <w:rsid w:val="000C604E"/>
    <w:rsid w:val="000C6271"/>
    <w:rsid w:val="000C628C"/>
    <w:rsid w:val="000C6420"/>
    <w:rsid w:val="000C6692"/>
    <w:rsid w:val="000C67B1"/>
    <w:rsid w:val="000C6936"/>
    <w:rsid w:val="000C697A"/>
    <w:rsid w:val="000C69FA"/>
    <w:rsid w:val="000C6AD1"/>
    <w:rsid w:val="000C6B4E"/>
    <w:rsid w:val="000C6E72"/>
    <w:rsid w:val="000C6E8B"/>
    <w:rsid w:val="000C6F41"/>
    <w:rsid w:val="000C6F80"/>
    <w:rsid w:val="000C6FD8"/>
    <w:rsid w:val="000C71B2"/>
    <w:rsid w:val="000C7232"/>
    <w:rsid w:val="000C7239"/>
    <w:rsid w:val="000C72CC"/>
    <w:rsid w:val="000C742E"/>
    <w:rsid w:val="000C7441"/>
    <w:rsid w:val="000C7558"/>
    <w:rsid w:val="000C75D6"/>
    <w:rsid w:val="000C7657"/>
    <w:rsid w:val="000C76CC"/>
    <w:rsid w:val="000C76DA"/>
    <w:rsid w:val="000C778F"/>
    <w:rsid w:val="000C7792"/>
    <w:rsid w:val="000C7855"/>
    <w:rsid w:val="000C7A67"/>
    <w:rsid w:val="000C7B6A"/>
    <w:rsid w:val="000C7B6F"/>
    <w:rsid w:val="000C7B8D"/>
    <w:rsid w:val="000C7C5A"/>
    <w:rsid w:val="000C7D82"/>
    <w:rsid w:val="000C7DEE"/>
    <w:rsid w:val="000C7E3B"/>
    <w:rsid w:val="000C7E45"/>
    <w:rsid w:val="000C7F3C"/>
    <w:rsid w:val="000C7F72"/>
    <w:rsid w:val="000C7F92"/>
    <w:rsid w:val="000D0039"/>
    <w:rsid w:val="000D00BE"/>
    <w:rsid w:val="000D013F"/>
    <w:rsid w:val="000D0180"/>
    <w:rsid w:val="000D0213"/>
    <w:rsid w:val="000D0278"/>
    <w:rsid w:val="000D0325"/>
    <w:rsid w:val="000D050C"/>
    <w:rsid w:val="000D05F6"/>
    <w:rsid w:val="000D0829"/>
    <w:rsid w:val="000D082D"/>
    <w:rsid w:val="000D0887"/>
    <w:rsid w:val="000D0AD6"/>
    <w:rsid w:val="000D0BDF"/>
    <w:rsid w:val="000D0E32"/>
    <w:rsid w:val="000D10B8"/>
    <w:rsid w:val="000D1105"/>
    <w:rsid w:val="000D1158"/>
    <w:rsid w:val="000D15D2"/>
    <w:rsid w:val="000D15FE"/>
    <w:rsid w:val="000D1652"/>
    <w:rsid w:val="000D16A0"/>
    <w:rsid w:val="000D170C"/>
    <w:rsid w:val="000D1A36"/>
    <w:rsid w:val="000D1AD8"/>
    <w:rsid w:val="000D1B4B"/>
    <w:rsid w:val="000D1B81"/>
    <w:rsid w:val="000D1C84"/>
    <w:rsid w:val="000D1CF2"/>
    <w:rsid w:val="000D1D0B"/>
    <w:rsid w:val="000D1D45"/>
    <w:rsid w:val="000D1F2F"/>
    <w:rsid w:val="000D1FD5"/>
    <w:rsid w:val="000D1FE1"/>
    <w:rsid w:val="000D204D"/>
    <w:rsid w:val="000D230C"/>
    <w:rsid w:val="000D23FD"/>
    <w:rsid w:val="000D24C6"/>
    <w:rsid w:val="000D25AC"/>
    <w:rsid w:val="000D2804"/>
    <w:rsid w:val="000D28B7"/>
    <w:rsid w:val="000D28C1"/>
    <w:rsid w:val="000D2A29"/>
    <w:rsid w:val="000D2A65"/>
    <w:rsid w:val="000D2A6F"/>
    <w:rsid w:val="000D2BAB"/>
    <w:rsid w:val="000D2BAD"/>
    <w:rsid w:val="000D2D23"/>
    <w:rsid w:val="000D2DB2"/>
    <w:rsid w:val="000D2E69"/>
    <w:rsid w:val="000D2F72"/>
    <w:rsid w:val="000D2FA2"/>
    <w:rsid w:val="000D3246"/>
    <w:rsid w:val="000D3333"/>
    <w:rsid w:val="000D33BB"/>
    <w:rsid w:val="000D363C"/>
    <w:rsid w:val="000D37BF"/>
    <w:rsid w:val="000D383F"/>
    <w:rsid w:val="000D387C"/>
    <w:rsid w:val="000D3BBF"/>
    <w:rsid w:val="000D3C22"/>
    <w:rsid w:val="000D3D12"/>
    <w:rsid w:val="000D3F73"/>
    <w:rsid w:val="000D406B"/>
    <w:rsid w:val="000D41A2"/>
    <w:rsid w:val="000D4422"/>
    <w:rsid w:val="000D44C1"/>
    <w:rsid w:val="000D47C7"/>
    <w:rsid w:val="000D4A78"/>
    <w:rsid w:val="000D4A98"/>
    <w:rsid w:val="000D4AE1"/>
    <w:rsid w:val="000D4B14"/>
    <w:rsid w:val="000D4B48"/>
    <w:rsid w:val="000D4C13"/>
    <w:rsid w:val="000D4CB1"/>
    <w:rsid w:val="000D4D4C"/>
    <w:rsid w:val="000D4D83"/>
    <w:rsid w:val="000D4FAA"/>
    <w:rsid w:val="000D4FBC"/>
    <w:rsid w:val="000D5011"/>
    <w:rsid w:val="000D5054"/>
    <w:rsid w:val="000D507B"/>
    <w:rsid w:val="000D50DD"/>
    <w:rsid w:val="000D50E8"/>
    <w:rsid w:val="000D51CB"/>
    <w:rsid w:val="000D521E"/>
    <w:rsid w:val="000D525C"/>
    <w:rsid w:val="000D5324"/>
    <w:rsid w:val="000D540B"/>
    <w:rsid w:val="000D547C"/>
    <w:rsid w:val="000D5524"/>
    <w:rsid w:val="000D5526"/>
    <w:rsid w:val="000D559F"/>
    <w:rsid w:val="000D5773"/>
    <w:rsid w:val="000D5866"/>
    <w:rsid w:val="000D5A0E"/>
    <w:rsid w:val="000D5A2E"/>
    <w:rsid w:val="000D5A7D"/>
    <w:rsid w:val="000D5AB2"/>
    <w:rsid w:val="000D5C21"/>
    <w:rsid w:val="000D5ECB"/>
    <w:rsid w:val="000D601A"/>
    <w:rsid w:val="000D61B2"/>
    <w:rsid w:val="000D6265"/>
    <w:rsid w:val="000D62B9"/>
    <w:rsid w:val="000D630B"/>
    <w:rsid w:val="000D6465"/>
    <w:rsid w:val="000D651E"/>
    <w:rsid w:val="000D656F"/>
    <w:rsid w:val="000D65F5"/>
    <w:rsid w:val="000D67A9"/>
    <w:rsid w:val="000D6B8A"/>
    <w:rsid w:val="000D6D47"/>
    <w:rsid w:val="000D6F65"/>
    <w:rsid w:val="000D6FC9"/>
    <w:rsid w:val="000D701C"/>
    <w:rsid w:val="000D7224"/>
    <w:rsid w:val="000D737A"/>
    <w:rsid w:val="000D73AE"/>
    <w:rsid w:val="000D76BE"/>
    <w:rsid w:val="000D771B"/>
    <w:rsid w:val="000D785D"/>
    <w:rsid w:val="000D7A0B"/>
    <w:rsid w:val="000D7AD2"/>
    <w:rsid w:val="000D7B5A"/>
    <w:rsid w:val="000D7BD4"/>
    <w:rsid w:val="000D7C8B"/>
    <w:rsid w:val="000D7E22"/>
    <w:rsid w:val="000D7F19"/>
    <w:rsid w:val="000D7F92"/>
    <w:rsid w:val="000E01D4"/>
    <w:rsid w:val="000E0408"/>
    <w:rsid w:val="000E0483"/>
    <w:rsid w:val="000E066A"/>
    <w:rsid w:val="000E0785"/>
    <w:rsid w:val="000E0828"/>
    <w:rsid w:val="000E099F"/>
    <w:rsid w:val="000E0B19"/>
    <w:rsid w:val="000E0B6A"/>
    <w:rsid w:val="000E0B99"/>
    <w:rsid w:val="000E0C4C"/>
    <w:rsid w:val="000E0F8C"/>
    <w:rsid w:val="000E11A5"/>
    <w:rsid w:val="000E11EA"/>
    <w:rsid w:val="000E1297"/>
    <w:rsid w:val="000E13D3"/>
    <w:rsid w:val="000E14CC"/>
    <w:rsid w:val="000E169D"/>
    <w:rsid w:val="000E1779"/>
    <w:rsid w:val="000E1879"/>
    <w:rsid w:val="000E18F5"/>
    <w:rsid w:val="000E1950"/>
    <w:rsid w:val="000E1956"/>
    <w:rsid w:val="000E1ACD"/>
    <w:rsid w:val="000E1F03"/>
    <w:rsid w:val="000E1F10"/>
    <w:rsid w:val="000E1FC8"/>
    <w:rsid w:val="000E1FD4"/>
    <w:rsid w:val="000E20F8"/>
    <w:rsid w:val="000E2339"/>
    <w:rsid w:val="000E237D"/>
    <w:rsid w:val="000E244D"/>
    <w:rsid w:val="000E2497"/>
    <w:rsid w:val="000E2534"/>
    <w:rsid w:val="000E260C"/>
    <w:rsid w:val="000E27A7"/>
    <w:rsid w:val="000E27D2"/>
    <w:rsid w:val="000E289A"/>
    <w:rsid w:val="000E289B"/>
    <w:rsid w:val="000E29B2"/>
    <w:rsid w:val="000E29FC"/>
    <w:rsid w:val="000E2ABB"/>
    <w:rsid w:val="000E2BBD"/>
    <w:rsid w:val="000E2BE7"/>
    <w:rsid w:val="000E2CF3"/>
    <w:rsid w:val="000E2F4C"/>
    <w:rsid w:val="000E2FA7"/>
    <w:rsid w:val="000E30C1"/>
    <w:rsid w:val="000E3188"/>
    <w:rsid w:val="000E31B6"/>
    <w:rsid w:val="000E31F2"/>
    <w:rsid w:val="000E32FC"/>
    <w:rsid w:val="000E332D"/>
    <w:rsid w:val="000E3363"/>
    <w:rsid w:val="000E33EB"/>
    <w:rsid w:val="000E34E1"/>
    <w:rsid w:val="000E359E"/>
    <w:rsid w:val="000E35A2"/>
    <w:rsid w:val="000E367B"/>
    <w:rsid w:val="000E389C"/>
    <w:rsid w:val="000E38CE"/>
    <w:rsid w:val="000E3937"/>
    <w:rsid w:val="000E3A3A"/>
    <w:rsid w:val="000E3A9B"/>
    <w:rsid w:val="000E3AD4"/>
    <w:rsid w:val="000E3B3C"/>
    <w:rsid w:val="000E3BAF"/>
    <w:rsid w:val="000E3C00"/>
    <w:rsid w:val="000E3CCF"/>
    <w:rsid w:val="000E3D0D"/>
    <w:rsid w:val="000E3D9F"/>
    <w:rsid w:val="000E3EF0"/>
    <w:rsid w:val="000E3EFC"/>
    <w:rsid w:val="000E3FD4"/>
    <w:rsid w:val="000E4019"/>
    <w:rsid w:val="000E402B"/>
    <w:rsid w:val="000E415A"/>
    <w:rsid w:val="000E4169"/>
    <w:rsid w:val="000E418C"/>
    <w:rsid w:val="000E41F2"/>
    <w:rsid w:val="000E4218"/>
    <w:rsid w:val="000E43B5"/>
    <w:rsid w:val="000E44FD"/>
    <w:rsid w:val="000E4596"/>
    <w:rsid w:val="000E4599"/>
    <w:rsid w:val="000E46A9"/>
    <w:rsid w:val="000E4776"/>
    <w:rsid w:val="000E47CB"/>
    <w:rsid w:val="000E47CE"/>
    <w:rsid w:val="000E483B"/>
    <w:rsid w:val="000E4A78"/>
    <w:rsid w:val="000E4BA3"/>
    <w:rsid w:val="000E4CB3"/>
    <w:rsid w:val="000E4CC1"/>
    <w:rsid w:val="000E4D7A"/>
    <w:rsid w:val="000E4DF1"/>
    <w:rsid w:val="000E4E27"/>
    <w:rsid w:val="000E4FA1"/>
    <w:rsid w:val="000E503F"/>
    <w:rsid w:val="000E5408"/>
    <w:rsid w:val="000E5474"/>
    <w:rsid w:val="000E54B7"/>
    <w:rsid w:val="000E551D"/>
    <w:rsid w:val="000E55A0"/>
    <w:rsid w:val="000E55A5"/>
    <w:rsid w:val="000E55D7"/>
    <w:rsid w:val="000E5613"/>
    <w:rsid w:val="000E5B0B"/>
    <w:rsid w:val="000E5C8C"/>
    <w:rsid w:val="000E5D11"/>
    <w:rsid w:val="000E5E27"/>
    <w:rsid w:val="000E5E9F"/>
    <w:rsid w:val="000E5EA2"/>
    <w:rsid w:val="000E5F02"/>
    <w:rsid w:val="000E5FB6"/>
    <w:rsid w:val="000E6016"/>
    <w:rsid w:val="000E6102"/>
    <w:rsid w:val="000E6231"/>
    <w:rsid w:val="000E6273"/>
    <w:rsid w:val="000E6352"/>
    <w:rsid w:val="000E637B"/>
    <w:rsid w:val="000E6582"/>
    <w:rsid w:val="000E65B7"/>
    <w:rsid w:val="000E65C6"/>
    <w:rsid w:val="000E6892"/>
    <w:rsid w:val="000E68EE"/>
    <w:rsid w:val="000E6A14"/>
    <w:rsid w:val="000E6ACF"/>
    <w:rsid w:val="000E6D4E"/>
    <w:rsid w:val="000E7004"/>
    <w:rsid w:val="000E7017"/>
    <w:rsid w:val="000E708A"/>
    <w:rsid w:val="000E71CC"/>
    <w:rsid w:val="000E71F8"/>
    <w:rsid w:val="000E7201"/>
    <w:rsid w:val="000E727E"/>
    <w:rsid w:val="000E72FD"/>
    <w:rsid w:val="000E7319"/>
    <w:rsid w:val="000E7326"/>
    <w:rsid w:val="000E7431"/>
    <w:rsid w:val="000E7578"/>
    <w:rsid w:val="000E7645"/>
    <w:rsid w:val="000E7653"/>
    <w:rsid w:val="000E76D6"/>
    <w:rsid w:val="000E77DF"/>
    <w:rsid w:val="000E787E"/>
    <w:rsid w:val="000E78DB"/>
    <w:rsid w:val="000E790F"/>
    <w:rsid w:val="000E7A70"/>
    <w:rsid w:val="000E7B3D"/>
    <w:rsid w:val="000E7C63"/>
    <w:rsid w:val="000E7CA4"/>
    <w:rsid w:val="000E7E06"/>
    <w:rsid w:val="000E7E71"/>
    <w:rsid w:val="000E7E78"/>
    <w:rsid w:val="000E7EDB"/>
    <w:rsid w:val="000E7F65"/>
    <w:rsid w:val="000F0071"/>
    <w:rsid w:val="000F014C"/>
    <w:rsid w:val="000F01C9"/>
    <w:rsid w:val="000F03E9"/>
    <w:rsid w:val="000F0424"/>
    <w:rsid w:val="000F04BA"/>
    <w:rsid w:val="000F0791"/>
    <w:rsid w:val="000F08B8"/>
    <w:rsid w:val="000F08C2"/>
    <w:rsid w:val="000F0AE8"/>
    <w:rsid w:val="000F0EDD"/>
    <w:rsid w:val="000F0FBE"/>
    <w:rsid w:val="000F1071"/>
    <w:rsid w:val="000F108A"/>
    <w:rsid w:val="000F10E0"/>
    <w:rsid w:val="000F1339"/>
    <w:rsid w:val="000F13BD"/>
    <w:rsid w:val="000F141E"/>
    <w:rsid w:val="000F1423"/>
    <w:rsid w:val="000F167E"/>
    <w:rsid w:val="000F1803"/>
    <w:rsid w:val="000F1842"/>
    <w:rsid w:val="000F18D9"/>
    <w:rsid w:val="000F19A5"/>
    <w:rsid w:val="000F19F5"/>
    <w:rsid w:val="000F1CF6"/>
    <w:rsid w:val="000F1CF9"/>
    <w:rsid w:val="000F1E72"/>
    <w:rsid w:val="000F1E9D"/>
    <w:rsid w:val="000F1F4E"/>
    <w:rsid w:val="000F1F63"/>
    <w:rsid w:val="000F1FF2"/>
    <w:rsid w:val="000F2115"/>
    <w:rsid w:val="000F2204"/>
    <w:rsid w:val="000F23C6"/>
    <w:rsid w:val="000F23E7"/>
    <w:rsid w:val="000F25F5"/>
    <w:rsid w:val="000F2631"/>
    <w:rsid w:val="000F264C"/>
    <w:rsid w:val="000F26F4"/>
    <w:rsid w:val="000F2826"/>
    <w:rsid w:val="000F29D4"/>
    <w:rsid w:val="000F2B02"/>
    <w:rsid w:val="000F2B2C"/>
    <w:rsid w:val="000F2C6D"/>
    <w:rsid w:val="000F2F27"/>
    <w:rsid w:val="000F3108"/>
    <w:rsid w:val="000F32C0"/>
    <w:rsid w:val="000F33D1"/>
    <w:rsid w:val="000F33F1"/>
    <w:rsid w:val="000F3476"/>
    <w:rsid w:val="000F3597"/>
    <w:rsid w:val="000F3609"/>
    <w:rsid w:val="000F3672"/>
    <w:rsid w:val="000F37FD"/>
    <w:rsid w:val="000F3A1E"/>
    <w:rsid w:val="000F3D64"/>
    <w:rsid w:val="000F3DF2"/>
    <w:rsid w:val="000F3F03"/>
    <w:rsid w:val="000F4168"/>
    <w:rsid w:val="000F418C"/>
    <w:rsid w:val="000F41FB"/>
    <w:rsid w:val="000F4223"/>
    <w:rsid w:val="000F42AD"/>
    <w:rsid w:val="000F4434"/>
    <w:rsid w:val="000F4443"/>
    <w:rsid w:val="000F4490"/>
    <w:rsid w:val="000F44E8"/>
    <w:rsid w:val="000F4771"/>
    <w:rsid w:val="000F4B44"/>
    <w:rsid w:val="000F4B84"/>
    <w:rsid w:val="000F4C2F"/>
    <w:rsid w:val="000F4C4A"/>
    <w:rsid w:val="000F4C6D"/>
    <w:rsid w:val="000F4DCF"/>
    <w:rsid w:val="000F4DF5"/>
    <w:rsid w:val="000F4F5D"/>
    <w:rsid w:val="000F4FCA"/>
    <w:rsid w:val="000F502D"/>
    <w:rsid w:val="000F5064"/>
    <w:rsid w:val="000F517D"/>
    <w:rsid w:val="000F51BE"/>
    <w:rsid w:val="000F521F"/>
    <w:rsid w:val="000F53B6"/>
    <w:rsid w:val="000F55A7"/>
    <w:rsid w:val="000F581F"/>
    <w:rsid w:val="000F5936"/>
    <w:rsid w:val="000F5941"/>
    <w:rsid w:val="000F5A15"/>
    <w:rsid w:val="000F5A55"/>
    <w:rsid w:val="000F5A71"/>
    <w:rsid w:val="000F5AA8"/>
    <w:rsid w:val="000F5ACA"/>
    <w:rsid w:val="000F5AF4"/>
    <w:rsid w:val="000F5C3B"/>
    <w:rsid w:val="000F5C77"/>
    <w:rsid w:val="000F5D8D"/>
    <w:rsid w:val="000F5EA1"/>
    <w:rsid w:val="000F5EAA"/>
    <w:rsid w:val="000F60C7"/>
    <w:rsid w:val="000F6107"/>
    <w:rsid w:val="000F62AB"/>
    <w:rsid w:val="000F631D"/>
    <w:rsid w:val="000F6377"/>
    <w:rsid w:val="000F647F"/>
    <w:rsid w:val="000F649E"/>
    <w:rsid w:val="000F649F"/>
    <w:rsid w:val="000F6505"/>
    <w:rsid w:val="000F65C4"/>
    <w:rsid w:val="000F65DF"/>
    <w:rsid w:val="000F65E0"/>
    <w:rsid w:val="000F66A9"/>
    <w:rsid w:val="000F66DF"/>
    <w:rsid w:val="000F673C"/>
    <w:rsid w:val="000F67FE"/>
    <w:rsid w:val="000F696D"/>
    <w:rsid w:val="000F6C3C"/>
    <w:rsid w:val="000F6D56"/>
    <w:rsid w:val="000F6E3D"/>
    <w:rsid w:val="000F6EF1"/>
    <w:rsid w:val="000F7069"/>
    <w:rsid w:val="000F7083"/>
    <w:rsid w:val="000F7435"/>
    <w:rsid w:val="000F74A7"/>
    <w:rsid w:val="000F74D8"/>
    <w:rsid w:val="000F7549"/>
    <w:rsid w:val="000F7570"/>
    <w:rsid w:val="000F76A1"/>
    <w:rsid w:val="000F7780"/>
    <w:rsid w:val="000F77A0"/>
    <w:rsid w:val="000F789B"/>
    <w:rsid w:val="000F78B1"/>
    <w:rsid w:val="000F79B9"/>
    <w:rsid w:val="000F79E8"/>
    <w:rsid w:val="000F7A09"/>
    <w:rsid w:val="000F7AC6"/>
    <w:rsid w:val="000F7AE1"/>
    <w:rsid w:val="000F7B2F"/>
    <w:rsid w:val="000F7C24"/>
    <w:rsid w:val="000F7D52"/>
    <w:rsid w:val="000F7F9D"/>
    <w:rsid w:val="000F7FC9"/>
    <w:rsid w:val="00100351"/>
    <w:rsid w:val="0010056B"/>
    <w:rsid w:val="00100621"/>
    <w:rsid w:val="0010076B"/>
    <w:rsid w:val="001007FA"/>
    <w:rsid w:val="00100BF5"/>
    <w:rsid w:val="00100C31"/>
    <w:rsid w:val="00100C57"/>
    <w:rsid w:val="00100DA4"/>
    <w:rsid w:val="00100E79"/>
    <w:rsid w:val="00100FAC"/>
    <w:rsid w:val="00100FEB"/>
    <w:rsid w:val="00101014"/>
    <w:rsid w:val="0010139B"/>
    <w:rsid w:val="0010144D"/>
    <w:rsid w:val="0010144F"/>
    <w:rsid w:val="0010153C"/>
    <w:rsid w:val="0010160D"/>
    <w:rsid w:val="00101659"/>
    <w:rsid w:val="0010168F"/>
    <w:rsid w:val="00101955"/>
    <w:rsid w:val="001019A0"/>
    <w:rsid w:val="00101A74"/>
    <w:rsid w:val="00101BE3"/>
    <w:rsid w:val="00101C4F"/>
    <w:rsid w:val="00101CBC"/>
    <w:rsid w:val="00101F8F"/>
    <w:rsid w:val="00102287"/>
    <w:rsid w:val="0010231A"/>
    <w:rsid w:val="00102380"/>
    <w:rsid w:val="001023E3"/>
    <w:rsid w:val="00102470"/>
    <w:rsid w:val="001024AA"/>
    <w:rsid w:val="001026F1"/>
    <w:rsid w:val="00102889"/>
    <w:rsid w:val="0010294B"/>
    <w:rsid w:val="00102950"/>
    <w:rsid w:val="00102B73"/>
    <w:rsid w:val="00102CC9"/>
    <w:rsid w:val="00102D30"/>
    <w:rsid w:val="00102D6F"/>
    <w:rsid w:val="00102FD6"/>
    <w:rsid w:val="001031CA"/>
    <w:rsid w:val="00103407"/>
    <w:rsid w:val="0010342C"/>
    <w:rsid w:val="00103453"/>
    <w:rsid w:val="0010351C"/>
    <w:rsid w:val="00103572"/>
    <w:rsid w:val="001035C5"/>
    <w:rsid w:val="0010360E"/>
    <w:rsid w:val="001039B2"/>
    <w:rsid w:val="00103AC7"/>
    <w:rsid w:val="00103B5E"/>
    <w:rsid w:val="00103C18"/>
    <w:rsid w:val="00103C3B"/>
    <w:rsid w:val="00103C6B"/>
    <w:rsid w:val="00103E7F"/>
    <w:rsid w:val="00103FB0"/>
    <w:rsid w:val="0010405D"/>
    <w:rsid w:val="00104212"/>
    <w:rsid w:val="0010442B"/>
    <w:rsid w:val="00104475"/>
    <w:rsid w:val="001044B2"/>
    <w:rsid w:val="001045CC"/>
    <w:rsid w:val="0010466B"/>
    <w:rsid w:val="00104704"/>
    <w:rsid w:val="00104874"/>
    <w:rsid w:val="001048BF"/>
    <w:rsid w:val="001048F4"/>
    <w:rsid w:val="00104907"/>
    <w:rsid w:val="00104A7E"/>
    <w:rsid w:val="00104C2B"/>
    <w:rsid w:val="00104C7C"/>
    <w:rsid w:val="00104D09"/>
    <w:rsid w:val="00104D2C"/>
    <w:rsid w:val="00105280"/>
    <w:rsid w:val="001053F1"/>
    <w:rsid w:val="0010548F"/>
    <w:rsid w:val="00105724"/>
    <w:rsid w:val="00105742"/>
    <w:rsid w:val="00105800"/>
    <w:rsid w:val="0010582F"/>
    <w:rsid w:val="001059A0"/>
    <w:rsid w:val="00105BBB"/>
    <w:rsid w:val="00105CA2"/>
    <w:rsid w:val="00105CBA"/>
    <w:rsid w:val="00105D40"/>
    <w:rsid w:val="00105F33"/>
    <w:rsid w:val="001060BD"/>
    <w:rsid w:val="0010614F"/>
    <w:rsid w:val="0010615B"/>
    <w:rsid w:val="00106228"/>
    <w:rsid w:val="0010626C"/>
    <w:rsid w:val="001063C4"/>
    <w:rsid w:val="0010689B"/>
    <w:rsid w:val="00106A83"/>
    <w:rsid w:val="00106B6A"/>
    <w:rsid w:val="00106F1C"/>
    <w:rsid w:val="0010738C"/>
    <w:rsid w:val="001073E9"/>
    <w:rsid w:val="00107473"/>
    <w:rsid w:val="00107528"/>
    <w:rsid w:val="00107548"/>
    <w:rsid w:val="0010761B"/>
    <w:rsid w:val="00107746"/>
    <w:rsid w:val="001077CC"/>
    <w:rsid w:val="001077F2"/>
    <w:rsid w:val="0010790A"/>
    <w:rsid w:val="0010792B"/>
    <w:rsid w:val="0010793B"/>
    <w:rsid w:val="00107A2D"/>
    <w:rsid w:val="00107DB6"/>
    <w:rsid w:val="00107E6C"/>
    <w:rsid w:val="00107E90"/>
    <w:rsid w:val="00110152"/>
    <w:rsid w:val="001101B0"/>
    <w:rsid w:val="001103B7"/>
    <w:rsid w:val="00110549"/>
    <w:rsid w:val="0011058E"/>
    <w:rsid w:val="0011067D"/>
    <w:rsid w:val="001106E2"/>
    <w:rsid w:val="0011071D"/>
    <w:rsid w:val="0011076C"/>
    <w:rsid w:val="001107BE"/>
    <w:rsid w:val="0011099A"/>
    <w:rsid w:val="00110A19"/>
    <w:rsid w:val="00110CEC"/>
    <w:rsid w:val="00110D3F"/>
    <w:rsid w:val="00110D53"/>
    <w:rsid w:val="00110E5F"/>
    <w:rsid w:val="00110F28"/>
    <w:rsid w:val="00111084"/>
    <w:rsid w:val="00111121"/>
    <w:rsid w:val="001111C7"/>
    <w:rsid w:val="00111211"/>
    <w:rsid w:val="001112E2"/>
    <w:rsid w:val="001112F7"/>
    <w:rsid w:val="0011134C"/>
    <w:rsid w:val="001114A9"/>
    <w:rsid w:val="00111556"/>
    <w:rsid w:val="00111592"/>
    <w:rsid w:val="001115C3"/>
    <w:rsid w:val="001115E3"/>
    <w:rsid w:val="0011161B"/>
    <w:rsid w:val="001116AF"/>
    <w:rsid w:val="001116BE"/>
    <w:rsid w:val="00111777"/>
    <w:rsid w:val="001118B0"/>
    <w:rsid w:val="001118F6"/>
    <w:rsid w:val="0011191E"/>
    <w:rsid w:val="0011195B"/>
    <w:rsid w:val="00111972"/>
    <w:rsid w:val="00111BE4"/>
    <w:rsid w:val="00111C1E"/>
    <w:rsid w:val="00111DA4"/>
    <w:rsid w:val="00111E6B"/>
    <w:rsid w:val="00111F3C"/>
    <w:rsid w:val="00111F92"/>
    <w:rsid w:val="00111FFB"/>
    <w:rsid w:val="001120FE"/>
    <w:rsid w:val="00112217"/>
    <w:rsid w:val="00112240"/>
    <w:rsid w:val="00112337"/>
    <w:rsid w:val="00112663"/>
    <w:rsid w:val="00112698"/>
    <w:rsid w:val="00112840"/>
    <w:rsid w:val="001128A3"/>
    <w:rsid w:val="001129E4"/>
    <w:rsid w:val="00112AF6"/>
    <w:rsid w:val="00112BE7"/>
    <w:rsid w:val="00112CD2"/>
    <w:rsid w:val="00112D38"/>
    <w:rsid w:val="00112D6A"/>
    <w:rsid w:val="00112F58"/>
    <w:rsid w:val="00113042"/>
    <w:rsid w:val="001130A2"/>
    <w:rsid w:val="0011312F"/>
    <w:rsid w:val="001131AB"/>
    <w:rsid w:val="001131EB"/>
    <w:rsid w:val="00113716"/>
    <w:rsid w:val="001138EB"/>
    <w:rsid w:val="0011391D"/>
    <w:rsid w:val="00113942"/>
    <w:rsid w:val="00113C7C"/>
    <w:rsid w:val="00113CAA"/>
    <w:rsid w:val="00113DC0"/>
    <w:rsid w:val="00113DE2"/>
    <w:rsid w:val="00113F0F"/>
    <w:rsid w:val="00114173"/>
    <w:rsid w:val="0011423D"/>
    <w:rsid w:val="00114249"/>
    <w:rsid w:val="00114283"/>
    <w:rsid w:val="00114295"/>
    <w:rsid w:val="00114313"/>
    <w:rsid w:val="0011431F"/>
    <w:rsid w:val="001146FC"/>
    <w:rsid w:val="001147CF"/>
    <w:rsid w:val="00114AA5"/>
    <w:rsid w:val="00114B91"/>
    <w:rsid w:val="00114D0C"/>
    <w:rsid w:val="00114E29"/>
    <w:rsid w:val="00114ED3"/>
    <w:rsid w:val="00114F89"/>
    <w:rsid w:val="00115055"/>
    <w:rsid w:val="001150A6"/>
    <w:rsid w:val="00115366"/>
    <w:rsid w:val="0011564A"/>
    <w:rsid w:val="001159D7"/>
    <w:rsid w:val="00115A2A"/>
    <w:rsid w:val="00115AC1"/>
    <w:rsid w:val="00115B37"/>
    <w:rsid w:val="00115C47"/>
    <w:rsid w:val="00115DB5"/>
    <w:rsid w:val="00116058"/>
    <w:rsid w:val="00116069"/>
    <w:rsid w:val="001160F0"/>
    <w:rsid w:val="00116156"/>
    <w:rsid w:val="0011624C"/>
    <w:rsid w:val="00116497"/>
    <w:rsid w:val="0011659D"/>
    <w:rsid w:val="0011684D"/>
    <w:rsid w:val="00116865"/>
    <w:rsid w:val="001168AF"/>
    <w:rsid w:val="0011696A"/>
    <w:rsid w:val="001169BB"/>
    <w:rsid w:val="00116B93"/>
    <w:rsid w:val="00116CB9"/>
    <w:rsid w:val="00116F1A"/>
    <w:rsid w:val="0011709F"/>
    <w:rsid w:val="001170AA"/>
    <w:rsid w:val="001171A5"/>
    <w:rsid w:val="0011722F"/>
    <w:rsid w:val="001172BF"/>
    <w:rsid w:val="001172DB"/>
    <w:rsid w:val="001173BB"/>
    <w:rsid w:val="00117474"/>
    <w:rsid w:val="00117513"/>
    <w:rsid w:val="0011762B"/>
    <w:rsid w:val="0011775C"/>
    <w:rsid w:val="001178CF"/>
    <w:rsid w:val="00117972"/>
    <w:rsid w:val="001179EA"/>
    <w:rsid w:val="00117CB2"/>
    <w:rsid w:val="00117D84"/>
    <w:rsid w:val="00117D98"/>
    <w:rsid w:val="00120005"/>
    <w:rsid w:val="00120511"/>
    <w:rsid w:val="001208BC"/>
    <w:rsid w:val="00120926"/>
    <w:rsid w:val="00120AAD"/>
    <w:rsid w:val="00120AEB"/>
    <w:rsid w:val="00120DAB"/>
    <w:rsid w:val="00120F2E"/>
    <w:rsid w:val="00120FB4"/>
    <w:rsid w:val="00121067"/>
    <w:rsid w:val="0012118C"/>
    <w:rsid w:val="00121469"/>
    <w:rsid w:val="00121490"/>
    <w:rsid w:val="001215EF"/>
    <w:rsid w:val="00121708"/>
    <w:rsid w:val="00121735"/>
    <w:rsid w:val="0012175E"/>
    <w:rsid w:val="0012186A"/>
    <w:rsid w:val="001218A5"/>
    <w:rsid w:val="00121939"/>
    <w:rsid w:val="001219C7"/>
    <w:rsid w:val="00121CE1"/>
    <w:rsid w:val="00121EA5"/>
    <w:rsid w:val="001221BE"/>
    <w:rsid w:val="001222EC"/>
    <w:rsid w:val="0012244E"/>
    <w:rsid w:val="0012249D"/>
    <w:rsid w:val="001224D2"/>
    <w:rsid w:val="001224E3"/>
    <w:rsid w:val="00122524"/>
    <w:rsid w:val="0012261F"/>
    <w:rsid w:val="0012266A"/>
    <w:rsid w:val="0012268C"/>
    <w:rsid w:val="001226B0"/>
    <w:rsid w:val="00122776"/>
    <w:rsid w:val="00122810"/>
    <w:rsid w:val="001229F5"/>
    <w:rsid w:val="00122A86"/>
    <w:rsid w:val="00122BD9"/>
    <w:rsid w:val="00122C0F"/>
    <w:rsid w:val="00122C1A"/>
    <w:rsid w:val="00122E35"/>
    <w:rsid w:val="00122FC7"/>
    <w:rsid w:val="00123113"/>
    <w:rsid w:val="001232BB"/>
    <w:rsid w:val="001233FA"/>
    <w:rsid w:val="00123443"/>
    <w:rsid w:val="001234C3"/>
    <w:rsid w:val="0012357B"/>
    <w:rsid w:val="0012363C"/>
    <w:rsid w:val="0012368A"/>
    <w:rsid w:val="001237A7"/>
    <w:rsid w:val="001237DC"/>
    <w:rsid w:val="001237FC"/>
    <w:rsid w:val="00123962"/>
    <w:rsid w:val="00123A14"/>
    <w:rsid w:val="00123B6B"/>
    <w:rsid w:val="00123B94"/>
    <w:rsid w:val="00123C8B"/>
    <w:rsid w:val="00123CE6"/>
    <w:rsid w:val="00123D96"/>
    <w:rsid w:val="00123DE9"/>
    <w:rsid w:val="00123F05"/>
    <w:rsid w:val="0012403C"/>
    <w:rsid w:val="001240BF"/>
    <w:rsid w:val="00124140"/>
    <w:rsid w:val="00124463"/>
    <w:rsid w:val="00124518"/>
    <w:rsid w:val="00124532"/>
    <w:rsid w:val="001245E6"/>
    <w:rsid w:val="001247D6"/>
    <w:rsid w:val="001248B7"/>
    <w:rsid w:val="001249F9"/>
    <w:rsid w:val="00124AFF"/>
    <w:rsid w:val="00124B59"/>
    <w:rsid w:val="00124D8A"/>
    <w:rsid w:val="00124E29"/>
    <w:rsid w:val="00124FF5"/>
    <w:rsid w:val="001250DC"/>
    <w:rsid w:val="001251DD"/>
    <w:rsid w:val="00125320"/>
    <w:rsid w:val="001254C3"/>
    <w:rsid w:val="00125761"/>
    <w:rsid w:val="00125807"/>
    <w:rsid w:val="00125A45"/>
    <w:rsid w:val="00125BE1"/>
    <w:rsid w:val="00125C8F"/>
    <w:rsid w:val="00125DCD"/>
    <w:rsid w:val="00125E44"/>
    <w:rsid w:val="00125E6D"/>
    <w:rsid w:val="00125EB2"/>
    <w:rsid w:val="00125EC9"/>
    <w:rsid w:val="00126163"/>
    <w:rsid w:val="00126337"/>
    <w:rsid w:val="00126497"/>
    <w:rsid w:val="00126550"/>
    <w:rsid w:val="00126732"/>
    <w:rsid w:val="00126809"/>
    <w:rsid w:val="0012684A"/>
    <w:rsid w:val="001268EB"/>
    <w:rsid w:val="001268F9"/>
    <w:rsid w:val="00126B23"/>
    <w:rsid w:val="00126C3A"/>
    <w:rsid w:val="00126E07"/>
    <w:rsid w:val="00126EC0"/>
    <w:rsid w:val="00127082"/>
    <w:rsid w:val="001271F7"/>
    <w:rsid w:val="00127282"/>
    <w:rsid w:val="0012755F"/>
    <w:rsid w:val="0012762F"/>
    <w:rsid w:val="00127646"/>
    <w:rsid w:val="0012765F"/>
    <w:rsid w:val="001276A5"/>
    <w:rsid w:val="001276BB"/>
    <w:rsid w:val="001278A5"/>
    <w:rsid w:val="0012790E"/>
    <w:rsid w:val="00127A18"/>
    <w:rsid w:val="00127B73"/>
    <w:rsid w:val="00127D49"/>
    <w:rsid w:val="00127DF7"/>
    <w:rsid w:val="00127F4F"/>
    <w:rsid w:val="00127F53"/>
    <w:rsid w:val="0013003E"/>
    <w:rsid w:val="001300AD"/>
    <w:rsid w:val="001300DC"/>
    <w:rsid w:val="0013048A"/>
    <w:rsid w:val="001304D7"/>
    <w:rsid w:val="00130504"/>
    <w:rsid w:val="00130577"/>
    <w:rsid w:val="0013066E"/>
    <w:rsid w:val="001306B4"/>
    <w:rsid w:val="00130742"/>
    <w:rsid w:val="00130A05"/>
    <w:rsid w:val="00130B29"/>
    <w:rsid w:val="00130C89"/>
    <w:rsid w:val="00130CC1"/>
    <w:rsid w:val="00130CCD"/>
    <w:rsid w:val="00130F4C"/>
    <w:rsid w:val="00130F96"/>
    <w:rsid w:val="00131033"/>
    <w:rsid w:val="001311AD"/>
    <w:rsid w:val="001312CD"/>
    <w:rsid w:val="001312DC"/>
    <w:rsid w:val="00131357"/>
    <w:rsid w:val="001313B5"/>
    <w:rsid w:val="00131453"/>
    <w:rsid w:val="001314AD"/>
    <w:rsid w:val="001314D6"/>
    <w:rsid w:val="001317BB"/>
    <w:rsid w:val="001318BF"/>
    <w:rsid w:val="0013190B"/>
    <w:rsid w:val="00131910"/>
    <w:rsid w:val="00131922"/>
    <w:rsid w:val="001319CC"/>
    <w:rsid w:val="00131A18"/>
    <w:rsid w:val="00131A76"/>
    <w:rsid w:val="00131A86"/>
    <w:rsid w:val="00131ACE"/>
    <w:rsid w:val="00131C55"/>
    <w:rsid w:val="00131CA4"/>
    <w:rsid w:val="00131DDA"/>
    <w:rsid w:val="001320DF"/>
    <w:rsid w:val="00132265"/>
    <w:rsid w:val="001323DA"/>
    <w:rsid w:val="00132561"/>
    <w:rsid w:val="0013264D"/>
    <w:rsid w:val="001326E3"/>
    <w:rsid w:val="001327C5"/>
    <w:rsid w:val="0013294A"/>
    <w:rsid w:val="0013299C"/>
    <w:rsid w:val="001329E0"/>
    <w:rsid w:val="00132B4D"/>
    <w:rsid w:val="00132BE5"/>
    <w:rsid w:val="00132CEF"/>
    <w:rsid w:val="00132D74"/>
    <w:rsid w:val="00132D88"/>
    <w:rsid w:val="00132E56"/>
    <w:rsid w:val="00132EB1"/>
    <w:rsid w:val="00133000"/>
    <w:rsid w:val="0013305D"/>
    <w:rsid w:val="0013309E"/>
    <w:rsid w:val="0013324F"/>
    <w:rsid w:val="0013329B"/>
    <w:rsid w:val="001332BB"/>
    <w:rsid w:val="0013331F"/>
    <w:rsid w:val="00133730"/>
    <w:rsid w:val="00133769"/>
    <w:rsid w:val="001338FB"/>
    <w:rsid w:val="001338FF"/>
    <w:rsid w:val="0013398A"/>
    <w:rsid w:val="00133A72"/>
    <w:rsid w:val="00133AA4"/>
    <w:rsid w:val="00133D05"/>
    <w:rsid w:val="00133D3E"/>
    <w:rsid w:val="00133DBB"/>
    <w:rsid w:val="00133FEA"/>
    <w:rsid w:val="0013400E"/>
    <w:rsid w:val="00134017"/>
    <w:rsid w:val="0013413F"/>
    <w:rsid w:val="00134503"/>
    <w:rsid w:val="00134622"/>
    <w:rsid w:val="0013473F"/>
    <w:rsid w:val="00134862"/>
    <w:rsid w:val="00134879"/>
    <w:rsid w:val="00134927"/>
    <w:rsid w:val="001349C6"/>
    <w:rsid w:val="00134AA5"/>
    <w:rsid w:val="00134B7C"/>
    <w:rsid w:val="00134BB9"/>
    <w:rsid w:val="00134BBE"/>
    <w:rsid w:val="00134BCB"/>
    <w:rsid w:val="00134CFE"/>
    <w:rsid w:val="00134E07"/>
    <w:rsid w:val="00134E4E"/>
    <w:rsid w:val="00134FB4"/>
    <w:rsid w:val="00135076"/>
    <w:rsid w:val="001350D5"/>
    <w:rsid w:val="00135285"/>
    <w:rsid w:val="0013547B"/>
    <w:rsid w:val="001355F0"/>
    <w:rsid w:val="0013566B"/>
    <w:rsid w:val="001356CB"/>
    <w:rsid w:val="0013588F"/>
    <w:rsid w:val="00135944"/>
    <w:rsid w:val="001359B8"/>
    <w:rsid w:val="00135A5F"/>
    <w:rsid w:val="00135B3D"/>
    <w:rsid w:val="00135B70"/>
    <w:rsid w:val="00135C16"/>
    <w:rsid w:val="00135D37"/>
    <w:rsid w:val="00135D3D"/>
    <w:rsid w:val="001360EA"/>
    <w:rsid w:val="001360FD"/>
    <w:rsid w:val="00136206"/>
    <w:rsid w:val="001362AD"/>
    <w:rsid w:val="00136318"/>
    <w:rsid w:val="001363B8"/>
    <w:rsid w:val="001363E2"/>
    <w:rsid w:val="00136493"/>
    <w:rsid w:val="001364C4"/>
    <w:rsid w:val="001364FA"/>
    <w:rsid w:val="001365AC"/>
    <w:rsid w:val="001365CE"/>
    <w:rsid w:val="0013662B"/>
    <w:rsid w:val="00136A55"/>
    <w:rsid w:val="00136A8F"/>
    <w:rsid w:val="00136ADC"/>
    <w:rsid w:val="00136B03"/>
    <w:rsid w:val="00136B31"/>
    <w:rsid w:val="00136BDE"/>
    <w:rsid w:val="00136C79"/>
    <w:rsid w:val="00136CDC"/>
    <w:rsid w:val="00136D0E"/>
    <w:rsid w:val="00136D8C"/>
    <w:rsid w:val="001370F4"/>
    <w:rsid w:val="00137134"/>
    <w:rsid w:val="00137143"/>
    <w:rsid w:val="001372C0"/>
    <w:rsid w:val="00137412"/>
    <w:rsid w:val="0013753F"/>
    <w:rsid w:val="00137624"/>
    <w:rsid w:val="00137660"/>
    <w:rsid w:val="0013776C"/>
    <w:rsid w:val="00137778"/>
    <w:rsid w:val="00137852"/>
    <w:rsid w:val="001378BB"/>
    <w:rsid w:val="0013790D"/>
    <w:rsid w:val="00137954"/>
    <w:rsid w:val="0013799C"/>
    <w:rsid w:val="00137B12"/>
    <w:rsid w:val="00137E06"/>
    <w:rsid w:val="00140060"/>
    <w:rsid w:val="0014013D"/>
    <w:rsid w:val="00140184"/>
    <w:rsid w:val="00140212"/>
    <w:rsid w:val="0014040F"/>
    <w:rsid w:val="00140535"/>
    <w:rsid w:val="00140540"/>
    <w:rsid w:val="00140564"/>
    <w:rsid w:val="0014056F"/>
    <w:rsid w:val="001406E1"/>
    <w:rsid w:val="00140803"/>
    <w:rsid w:val="00140835"/>
    <w:rsid w:val="001408CF"/>
    <w:rsid w:val="00140A5C"/>
    <w:rsid w:val="00140B52"/>
    <w:rsid w:val="00140B67"/>
    <w:rsid w:val="00140C7A"/>
    <w:rsid w:val="00140D87"/>
    <w:rsid w:val="00140F41"/>
    <w:rsid w:val="00140F4D"/>
    <w:rsid w:val="00141017"/>
    <w:rsid w:val="0014101A"/>
    <w:rsid w:val="001411F0"/>
    <w:rsid w:val="001412B1"/>
    <w:rsid w:val="001412F4"/>
    <w:rsid w:val="001414DD"/>
    <w:rsid w:val="001415CE"/>
    <w:rsid w:val="001416B1"/>
    <w:rsid w:val="001416D4"/>
    <w:rsid w:val="00141847"/>
    <w:rsid w:val="00141A6E"/>
    <w:rsid w:val="00141C52"/>
    <w:rsid w:val="00141F55"/>
    <w:rsid w:val="00141FBB"/>
    <w:rsid w:val="001420AD"/>
    <w:rsid w:val="001420B3"/>
    <w:rsid w:val="001420F6"/>
    <w:rsid w:val="001421DD"/>
    <w:rsid w:val="001421FB"/>
    <w:rsid w:val="00142663"/>
    <w:rsid w:val="00142748"/>
    <w:rsid w:val="0014275F"/>
    <w:rsid w:val="00142807"/>
    <w:rsid w:val="001429DE"/>
    <w:rsid w:val="001429E5"/>
    <w:rsid w:val="00142C80"/>
    <w:rsid w:val="00142CB0"/>
    <w:rsid w:val="00142ED6"/>
    <w:rsid w:val="001430C3"/>
    <w:rsid w:val="0014312B"/>
    <w:rsid w:val="001432FD"/>
    <w:rsid w:val="001434CC"/>
    <w:rsid w:val="00143527"/>
    <w:rsid w:val="0014353F"/>
    <w:rsid w:val="001436AE"/>
    <w:rsid w:val="001437F6"/>
    <w:rsid w:val="00143947"/>
    <w:rsid w:val="001439A2"/>
    <w:rsid w:val="00143A05"/>
    <w:rsid w:val="00143ADA"/>
    <w:rsid w:val="00143CA3"/>
    <w:rsid w:val="00143D93"/>
    <w:rsid w:val="00143E06"/>
    <w:rsid w:val="0014409C"/>
    <w:rsid w:val="001440EC"/>
    <w:rsid w:val="001441B8"/>
    <w:rsid w:val="00144373"/>
    <w:rsid w:val="0014442B"/>
    <w:rsid w:val="00144481"/>
    <w:rsid w:val="001444B1"/>
    <w:rsid w:val="001446F7"/>
    <w:rsid w:val="00144728"/>
    <w:rsid w:val="0014474E"/>
    <w:rsid w:val="00144794"/>
    <w:rsid w:val="001449D5"/>
    <w:rsid w:val="00144C14"/>
    <w:rsid w:val="00144C80"/>
    <w:rsid w:val="00144C92"/>
    <w:rsid w:val="00144CBF"/>
    <w:rsid w:val="00144F47"/>
    <w:rsid w:val="00144FB9"/>
    <w:rsid w:val="00144FBC"/>
    <w:rsid w:val="001451F5"/>
    <w:rsid w:val="00145316"/>
    <w:rsid w:val="0014552F"/>
    <w:rsid w:val="001455A1"/>
    <w:rsid w:val="00145760"/>
    <w:rsid w:val="001459A3"/>
    <w:rsid w:val="00145AAF"/>
    <w:rsid w:val="00145B2F"/>
    <w:rsid w:val="00145D2B"/>
    <w:rsid w:val="00145D34"/>
    <w:rsid w:val="00145E12"/>
    <w:rsid w:val="00145E4F"/>
    <w:rsid w:val="00145E8E"/>
    <w:rsid w:val="00145EE9"/>
    <w:rsid w:val="00146057"/>
    <w:rsid w:val="00146260"/>
    <w:rsid w:val="001462D8"/>
    <w:rsid w:val="00146356"/>
    <w:rsid w:val="001463F8"/>
    <w:rsid w:val="001465CB"/>
    <w:rsid w:val="0014666A"/>
    <w:rsid w:val="00146964"/>
    <w:rsid w:val="00146972"/>
    <w:rsid w:val="001469EF"/>
    <w:rsid w:val="001470C6"/>
    <w:rsid w:val="001471F5"/>
    <w:rsid w:val="001471FE"/>
    <w:rsid w:val="00147286"/>
    <w:rsid w:val="00147299"/>
    <w:rsid w:val="00147357"/>
    <w:rsid w:val="001473A8"/>
    <w:rsid w:val="00147567"/>
    <w:rsid w:val="001475FC"/>
    <w:rsid w:val="0014764F"/>
    <w:rsid w:val="00147673"/>
    <w:rsid w:val="00147806"/>
    <w:rsid w:val="001478AD"/>
    <w:rsid w:val="001478C7"/>
    <w:rsid w:val="001478D8"/>
    <w:rsid w:val="0014796E"/>
    <w:rsid w:val="00147A5E"/>
    <w:rsid w:val="00147B2F"/>
    <w:rsid w:val="00147D33"/>
    <w:rsid w:val="00147D91"/>
    <w:rsid w:val="00147DD3"/>
    <w:rsid w:val="00147ECD"/>
    <w:rsid w:val="00150138"/>
    <w:rsid w:val="00150164"/>
    <w:rsid w:val="001501E3"/>
    <w:rsid w:val="001503F9"/>
    <w:rsid w:val="0015059B"/>
    <w:rsid w:val="0015062E"/>
    <w:rsid w:val="00150828"/>
    <w:rsid w:val="00150832"/>
    <w:rsid w:val="00150B5E"/>
    <w:rsid w:val="00150B66"/>
    <w:rsid w:val="00150E91"/>
    <w:rsid w:val="00150EB2"/>
    <w:rsid w:val="00150F59"/>
    <w:rsid w:val="00150FD4"/>
    <w:rsid w:val="001513AA"/>
    <w:rsid w:val="001518C5"/>
    <w:rsid w:val="00151A62"/>
    <w:rsid w:val="00151A7C"/>
    <w:rsid w:val="00151ADE"/>
    <w:rsid w:val="00151C64"/>
    <w:rsid w:val="00151CF2"/>
    <w:rsid w:val="00151EA0"/>
    <w:rsid w:val="00152030"/>
    <w:rsid w:val="001522B4"/>
    <w:rsid w:val="001523F8"/>
    <w:rsid w:val="001524AC"/>
    <w:rsid w:val="001525F2"/>
    <w:rsid w:val="00152922"/>
    <w:rsid w:val="00152984"/>
    <w:rsid w:val="001529F3"/>
    <w:rsid w:val="00152C9D"/>
    <w:rsid w:val="00152DFD"/>
    <w:rsid w:val="00152E18"/>
    <w:rsid w:val="001530DD"/>
    <w:rsid w:val="00153129"/>
    <w:rsid w:val="001531C4"/>
    <w:rsid w:val="00153242"/>
    <w:rsid w:val="0015343B"/>
    <w:rsid w:val="001536CF"/>
    <w:rsid w:val="00153910"/>
    <w:rsid w:val="001539A9"/>
    <w:rsid w:val="00153DA7"/>
    <w:rsid w:val="0015405C"/>
    <w:rsid w:val="0015419A"/>
    <w:rsid w:val="0015440C"/>
    <w:rsid w:val="0015453C"/>
    <w:rsid w:val="00154576"/>
    <w:rsid w:val="001545C1"/>
    <w:rsid w:val="0015486F"/>
    <w:rsid w:val="001548A8"/>
    <w:rsid w:val="0015490C"/>
    <w:rsid w:val="00154A67"/>
    <w:rsid w:val="00154A6A"/>
    <w:rsid w:val="00154A99"/>
    <w:rsid w:val="00154B87"/>
    <w:rsid w:val="00154BBF"/>
    <w:rsid w:val="00154BFB"/>
    <w:rsid w:val="00154C62"/>
    <w:rsid w:val="00154C8A"/>
    <w:rsid w:val="00154EF5"/>
    <w:rsid w:val="00154F82"/>
    <w:rsid w:val="0015536E"/>
    <w:rsid w:val="00155387"/>
    <w:rsid w:val="00155899"/>
    <w:rsid w:val="001558BE"/>
    <w:rsid w:val="0015595C"/>
    <w:rsid w:val="001559CE"/>
    <w:rsid w:val="00155A02"/>
    <w:rsid w:val="00155BC8"/>
    <w:rsid w:val="00155C66"/>
    <w:rsid w:val="00155D35"/>
    <w:rsid w:val="00155D5C"/>
    <w:rsid w:val="00155F07"/>
    <w:rsid w:val="001560C5"/>
    <w:rsid w:val="00156154"/>
    <w:rsid w:val="001561B4"/>
    <w:rsid w:val="00156380"/>
    <w:rsid w:val="00156385"/>
    <w:rsid w:val="00156503"/>
    <w:rsid w:val="001565B2"/>
    <w:rsid w:val="0015667D"/>
    <w:rsid w:val="001566A1"/>
    <w:rsid w:val="001566EC"/>
    <w:rsid w:val="001566F6"/>
    <w:rsid w:val="0015676D"/>
    <w:rsid w:val="001568CF"/>
    <w:rsid w:val="001568D0"/>
    <w:rsid w:val="001568D4"/>
    <w:rsid w:val="00156948"/>
    <w:rsid w:val="00156A21"/>
    <w:rsid w:val="00156A46"/>
    <w:rsid w:val="00156B87"/>
    <w:rsid w:val="00156BC6"/>
    <w:rsid w:val="00156D77"/>
    <w:rsid w:val="001571EF"/>
    <w:rsid w:val="00157220"/>
    <w:rsid w:val="00157292"/>
    <w:rsid w:val="001572C6"/>
    <w:rsid w:val="0015730C"/>
    <w:rsid w:val="00157313"/>
    <w:rsid w:val="00157489"/>
    <w:rsid w:val="0015753B"/>
    <w:rsid w:val="00157591"/>
    <w:rsid w:val="0015768B"/>
    <w:rsid w:val="00157720"/>
    <w:rsid w:val="001577F4"/>
    <w:rsid w:val="00157AAE"/>
    <w:rsid w:val="00157B59"/>
    <w:rsid w:val="00157BF3"/>
    <w:rsid w:val="00157D9C"/>
    <w:rsid w:val="0016000E"/>
    <w:rsid w:val="001600D0"/>
    <w:rsid w:val="001601D2"/>
    <w:rsid w:val="00160205"/>
    <w:rsid w:val="0016029D"/>
    <w:rsid w:val="00160433"/>
    <w:rsid w:val="001604E2"/>
    <w:rsid w:val="00160582"/>
    <w:rsid w:val="0016072F"/>
    <w:rsid w:val="001607BA"/>
    <w:rsid w:val="001607F7"/>
    <w:rsid w:val="00160879"/>
    <w:rsid w:val="00160A48"/>
    <w:rsid w:val="00160AB8"/>
    <w:rsid w:val="00160ABA"/>
    <w:rsid w:val="00160BCC"/>
    <w:rsid w:val="00160C22"/>
    <w:rsid w:val="00160D9B"/>
    <w:rsid w:val="00160DB0"/>
    <w:rsid w:val="00160DD6"/>
    <w:rsid w:val="00160FB7"/>
    <w:rsid w:val="00160FEE"/>
    <w:rsid w:val="001613C0"/>
    <w:rsid w:val="001613C7"/>
    <w:rsid w:val="0016143B"/>
    <w:rsid w:val="00161444"/>
    <w:rsid w:val="00161559"/>
    <w:rsid w:val="00161B81"/>
    <w:rsid w:val="00161CA8"/>
    <w:rsid w:val="00161D30"/>
    <w:rsid w:val="00161D3C"/>
    <w:rsid w:val="00161D8B"/>
    <w:rsid w:val="00161F08"/>
    <w:rsid w:val="00162229"/>
    <w:rsid w:val="0016247B"/>
    <w:rsid w:val="00162493"/>
    <w:rsid w:val="001624A0"/>
    <w:rsid w:val="00162628"/>
    <w:rsid w:val="00162658"/>
    <w:rsid w:val="001626B4"/>
    <w:rsid w:val="001626F9"/>
    <w:rsid w:val="0016280D"/>
    <w:rsid w:val="00162831"/>
    <w:rsid w:val="001628F1"/>
    <w:rsid w:val="0016294B"/>
    <w:rsid w:val="00162992"/>
    <w:rsid w:val="00162A99"/>
    <w:rsid w:val="00162B23"/>
    <w:rsid w:val="00162CC7"/>
    <w:rsid w:val="00162CCB"/>
    <w:rsid w:val="00162D17"/>
    <w:rsid w:val="00162DF3"/>
    <w:rsid w:val="00162E21"/>
    <w:rsid w:val="00162EC5"/>
    <w:rsid w:val="00162F19"/>
    <w:rsid w:val="00163218"/>
    <w:rsid w:val="0016339D"/>
    <w:rsid w:val="001633F9"/>
    <w:rsid w:val="00163573"/>
    <w:rsid w:val="00163582"/>
    <w:rsid w:val="00163687"/>
    <w:rsid w:val="0016377F"/>
    <w:rsid w:val="0016387B"/>
    <w:rsid w:val="00163966"/>
    <w:rsid w:val="001639A7"/>
    <w:rsid w:val="00163CC8"/>
    <w:rsid w:val="00163CE5"/>
    <w:rsid w:val="00163CE9"/>
    <w:rsid w:val="00163CF7"/>
    <w:rsid w:val="00163D77"/>
    <w:rsid w:val="00163DAC"/>
    <w:rsid w:val="00163ED1"/>
    <w:rsid w:val="00163F94"/>
    <w:rsid w:val="00164254"/>
    <w:rsid w:val="00164359"/>
    <w:rsid w:val="001645DD"/>
    <w:rsid w:val="001645E0"/>
    <w:rsid w:val="0016467B"/>
    <w:rsid w:val="001647D0"/>
    <w:rsid w:val="001647DE"/>
    <w:rsid w:val="0016486B"/>
    <w:rsid w:val="0016490E"/>
    <w:rsid w:val="00164938"/>
    <w:rsid w:val="0016496C"/>
    <w:rsid w:val="001649EB"/>
    <w:rsid w:val="00164B47"/>
    <w:rsid w:val="00164BCD"/>
    <w:rsid w:val="00164C21"/>
    <w:rsid w:val="00164D01"/>
    <w:rsid w:val="00164DD2"/>
    <w:rsid w:val="00164E60"/>
    <w:rsid w:val="00164F16"/>
    <w:rsid w:val="00165277"/>
    <w:rsid w:val="001653D0"/>
    <w:rsid w:val="001654C5"/>
    <w:rsid w:val="00165581"/>
    <w:rsid w:val="001658B3"/>
    <w:rsid w:val="00165955"/>
    <w:rsid w:val="001659BB"/>
    <w:rsid w:val="001659F3"/>
    <w:rsid w:val="00165A2E"/>
    <w:rsid w:val="00165A90"/>
    <w:rsid w:val="00165CAE"/>
    <w:rsid w:val="00165CC3"/>
    <w:rsid w:val="00165DF0"/>
    <w:rsid w:val="00165E33"/>
    <w:rsid w:val="00165EEA"/>
    <w:rsid w:val="001660A7"/>
    <w:rsid w:val="001660D1"/>
    <w:rsid w:val="001660D5"/>
    <w:rsid w:val="0016621B"/>
    <w:rsid w:val="00166278"/>
    <w:rsid w:val="00166388"/>
    <w:rsid w:val="0016641F"/>
    <w:rsid w:val="001664A7"/>
    <w:rsid w:val="00166713"/>
    <w:rsid w:val="00166793"/>
    <w:rsid w:val="00166885"/>
    <w:rsid w:val="0016689F"/>
    <w:rsid w:val="001668A2"/>
    <w:rsid w:val="001668EB"/>
    <w:rsid w:val="00166A5B"/>
    <w:rsid w:val="00166AA5"/>
    <w:rsid w:val="00166C27"/>
    <w:rsid w:val="00166CBD"/>
    <w:rsid w:val="00166D1E"/>
    <w:rsid w:val="00166D29"/>
    <w:rsid w:val="00166EBF"/>
    <w:rsid w:val="00166F38"/>
    <w:rsid w:val="00167035"/>
    <w:rsid w:val="001671C9"/>
    <w:rsid w:val="0016744B"/>
    <w:rsid w:val="0016752B"/>
    <w:rsid w:val="0016795C"/>
    <w:rsid w:val="00167D01"/>
    <w:rsid w:val="00167D27"/>
    <w:rsid w:val="00167DA4"/>
    <w:rsid w:val="00167F2F"/>
    <w:rsid w:val="00167FF0"/>
    <w:rsid w:val="00167FFD"/>
    <w:rsid w:val="00170017"/>
    <w:rsid w:val="001700D8"/>
    <w:rsid w:val="001700F0"/>
    <w:rsid w:val="001701AB"/>
    <w:rsid w:val="001701D1"/>
    <w:rsid w:val="00170268"/>
    <w:rsid w:val="00170283"/>
    <w:rsid w:val="00170384"/>
    <w:rsid w:val="00170392"/>
    <w:rsid w:val="001703EB"/>
    <w:rsid w:val="00170429"/>
    <w:rsid w:val="00170461"/>
    <w:rsid w:val="001704AB"/>
    <w:rsid w:val="001704B3"/>
    <w:rsid w:val="00170528"/>
    <w:rsid w:val="001705FC"/>
    <w:rsid w:val="00170772"/>
    <w:rsid w:val="001707B8"/>
    <w:rsid w:val="00170828"/>
    <w:rsid w:val="001708A1"/>
    <w:rsid w:val="00170BC8"/>
    <w:rsid w:val="00170D10"/>
    <w:rsid w:val="00170DF3"/>
    <w:rsid w:val="00170E9E"/>
    <w:rsid w:val="00170EDA"/>
    <w:rsid w:val="00170EF7"/>
    <w:rsid w:val="001710BA"/>
    <w:rsid w:val="001711A7"/>
    <w:rsid w:val="001711DD"/>
    <w:rsid w:val="00171305"/>
    <w:rsid w:val="00171347"/>
    <w:rsid w:val="001713A3"/>
    <w:rsid w:val="00171444"/>
    <w:rsid w:val="001715F3"/>
    <w:rsid w:val="00171653"/>
    <w:rsid w:val="001717B8"/>
    <w:rsid w:val="001718D8"/>
    <w:rsid w:val="0017193A"/>
    <w:rsid w:val="0017198E"/>
    <w:rsid w:val="001719EE"/>
    <w:rsid w:val="00171ABD"/>
    <w:rsid w:val="00171AEF"/>
    <w:rsid w:val="00171B4B"/>
    <w:rsid w:val="00171B7E"/>
    <w:rsid w:val="00171B86"/>
    <w:rsid w:val="00171BAB"/>
    <w:rsid w:val="00171C51"/>
    <w:rsid w:val="00171C6B"/>
    <w:rsid w:val="00171C95"/>
    <w:rsid w:val="00171CF9"/>
    <w:rsid w:val="00171D1B"/>
    <w:rsid w:val="00171D31"/>
    <w:rsid w:val="00171D97"/>
    <w:rsid w:val="00171DBD"/>
    <w:rsid w:val="00171DCC"/>
    <w:rsid w:val="00171FE5"/>
    <w:rsid w:val="0017225F"/>
    <w:rsid w:val="0017228E"/>
    <w:rsid w:val="0017239F"/>
    <w:rsid w:val="001723CE"/>
    <w:rsid w:val="00172447"/>
    <w:rsid w:val="00172486"/>
    <w:rsid w:val="0017254E"/>
    <w:rsid w:val="00172572"/>
    <w:rsid w:val="00172642"/>
    <w:rsid w:val="00172671"/>
    <w:rsid w:val="00172772"/>
    <w:rsid w:val="001727E4"/>
    <w:rsid w:val="00172811"/>
    <w:rsid w:val="0017282E"/>
    <w:rsid w:val="001728A3"/>
    <w:rsid w:val="00172944"/>
    <w:rsid w:val="00172AD6"/>
    <w:rsid w:val="00172BE5"/>
    <w:rsid w:val="00172BFA"/>
    <w:rsid w:val="00172DAE"/>
    <w:rsid w:val="00172DB8"/>
    <w:rsid w:val="00172EAC"/>
    <w:rsid w:val="00172F8F"/>
    <w:rsid w:val="00173029"/>
    <w:rsid w:val="0017310F"/>
    <w:rsid w:val="001731F5"/>
    <w:rsid w:val="00173251"/>
    <w:rsid w:val="001732DE"/>
    <w:rsid w:val="0017334F"/>
    <w:rsid w:val="00173444"/>
    <w:rsid w:val="001735C9"/>
    <w:rsid w:val="00173665"/>
    <w:rsid w:val="001738B7"/>
    <w:rsid w:val="0017390E"/>
    <w:rsid w:val="00173A71"/>
    <w:rsid w:val="00173B5E"/>
    <w:rsid w:val="00173BD6"/>
    <w:rsid w:val="00173CB1"/>
    <w:rsid w:val="00173FD5"/>
    <w:rsid w:val="001740C1"/>
    <w:rsid w:val="00174141"/>
    <w:rsid w:val="001741FE"/>
    <w:rsid w:val="0017423C"/>
    <w:rsid w:val="001742F2"/>
    <w:rsid w:val="00174377"/>
    <w:rsid w:val="00174501"/>
    <w:rsid w:val="00174531"/>
    <w:rsid w:val="00174716"/>
    <w:rsid w:val="00174A74"/>
    <w:rsid w:val="00174ACC"/>
    <w:rsid w:val="00174B80"/>
    <w:rsid w:val="00174BD3"/>
    <w:rsid w:val="00174CAC"/>
    <w:rsid w:val="00174EE5"/>
    <w:rsid w:val="00174F6C"/>
    <w:rsid w:val="00175123"/>
    <w:rsid w:val="0017516A"/>
    <w:rsid w:val="0017525D"/>
    <w:rsid w:val="001752F7"/>
    <w:rsid w:val="001753C3"/>
    <w:rsid w:val="0017542D"/>
    <w:rsid w:val="00175496"/>
    <w:rsid w:val="001754E3"/>
    <w:rsid w:val="0017552E"/>
    <w:rsid w:val="00175539"/>
    <w:rsid w:val="001756D8"/>
    <w:rsid w:val="001756DA"/>
    <w:rsid w:val="001756F7"/>
    <w:rsid w:val="001757D9"/>
    <w:rsid w:val="00175810"/>
    <w:rsid w:val="00175A61"/>
    <w:rsid w:val="00175AFB"/>
    <w:rsid w:val="00175B4B"/>
    <w:rsid w:val="00175EEE"/>
    <w:rsid w:val="00176078"/>
    <w:rsid w:val="00176106"/>
    <w:rsid w:val="00176377"/>
    <w:rsid w:val="001763A9"/>
    <w:rsid w:val="001764F1"/>
    <w:rsid w:val="00176560"/>
    <w:rsid w:val="001765B9"/>
    <w:rsid w:val="00176623"/>
    <w:rsid w:val="001766CC"/>
    <w:rsid w:val="00176750"/>
    <w:rsid w:val="00176777"/>
    <w:rsid w:val="00176935"/>
    <w:rsid w:val="00176AF6"/>
    <w:rsid w:val="00176BCA"/>
    <w:rsid w:val="00176C29"/>
    <w:rsid w:val="00176DB4"/>
    <w:rsid w:val="00176E3A"/>
    <w:rsid w:val="0017708A"/>
    <w:rsid w:val="001771CA"/>
    <w:rsid w:val="00177200"/>
    <w:rsid w:val="001772DD"/>
    <w:rsid w:val="001773A2"/>
    <w:rsid w:val="0017744E"/>
    <w:rsid w:val="0017778A"/>
    <w:rsid w:val="0017786C"/>
    <w:rsid w:val="001778BE"/>
    <w:rsid w:val="001778F8"/>
    <w:rsid w:val="0017791A"/>
    <w:rsid w:val="001779B9"/>
    <w:rsid w:val="00177A87"/>
    <w:rsid w:val="00177AB1"/>
    <w:rsid w:val="00177E23"/>
    <w:rsid w:val="00177E5B"/>
    <w:rsid w:val="00177E60"/>
    <w:rsid w:val="00177E7B"/>
    <w:rsid w:val="00177FDD"/>
    <w:rsid w:val="00177FE7"/>
    <w:rsid w:val="0017EEA4"/>
    <w:rsid w:val="00180169"/>
    <w:rsid w:val="00180261"/>
    <w:rsid w:val="0018047F"/>
    <w:rsid w:val="0018048A"/>
    <w:rsid w:val="001805AB"/>
    <w:rsid w:val="001808A1"/>
    <w:rsid w:val="001808CC"/>
    <w:rsid w:val="0018096D"/>
    <w:rsid w:val="00180A39"/>
    <w:rsid w:val="00180AE7"/>
    <w:rsid w:val="00180B78"/>
    <w:rsid w:val="00180C9C"/>
    <w:rsid w:val="00180E77"/>
    <w:rsid w:val="00180FA4"/>
    <w:rsid w:val="00181287"/>
    <w:rsid w:val="001812A7"/>
    <w:rsid w:val="001812AF"/>
    <w:rsid w:val="00181398"/>
    <w:rsid w:val="001813B4"/>
    <w:rsid w:val="00181481"/>
    <w:rsid w:val="001814FF"/>
    <w:rsid w:val="00181552"/>
    <w:rsid w:val="00181575"/>
    <w:rsid w:val="00181624"/>
    <w:rsid w:val="00181668"/>
    <w:rsid w:val="001816D6"/>
    <w:rsid w:val="00181919"/>
    <w:rsid w:val="00181973"/>
    <w:rsid w:val="00181B51"/>
    <w:rsid w:val="00181D0A"/>
    <w:rsid w:val="00181E53"/>
    <w:rsid w:val="00181F98"/>
    <w:rsid w:val="001820BE"/>
    <w:rsid w:val="00182293"/>
    <w:rsid w:val="001822E2"/>
    <w:rsid w:val="0018233A"/>
    <w:rsid w:val="0018235E"/>
    <w:rsid w:val="001824AA"/>
    <w:rsid w:val="001825C2"/>
    <w:rsid w:val="00182660"/>
    <w:rsid w:val="001826C9"/>
    <w:rsid w:val="001827E2"/>
    <w:rsid w:val="00182929"/>
    <w:rsid w:val="00182AEC"/>
    <w:rsid w:val="00182C0D"/>
    <w:rsid w:val="00182D64"/>
    <w:rsid w:val="00182D81"/>
    <w:rsid w:val="00182E2A"/>
    <w:rsid w:val="00182E3F"/>
    <w:rsid w:val="00182E73"/>
    <w:rsid w:val="00182EA9"/>
    <w:rsid w:val="00183049"/>
    <w:rsid w:val="001830A5"/>
    <w:rsid w:val="00183141"/>
    <w:rsid w:val="001833BA"/>
    <w:rsid w:val="0018347A"/>
    <w:rsid w:val="0018353B"/>
    <w:rsid w:val="0018369D"/>
    <w:rsid w:val="001836E9"/>
    <w:rsid w:val="0018383C"/>
    <w:rsid w:val="0018384A"/>
    <w:rsid w:val="001838CB"/>
    <w:rsid w:val="00183A44"/>
    <w:rsid w:val="00183AD1"/>
    <w:rsid w:val="00183BDA"/>
    <w:rsid w:val="00183ECE"/>
    <w:rsid w:val="00183F14"/>
    <w:rsid w:val="00184079"/>
    <w:rsid w:val="00184122"/>
    <w:rsid w:val="001841DF"/>
    <w:rsid w:val="0018425D"/>
    <w:rsid w:val="0018430E"/>
    <w:rsid w:val="00184638"/>
    <w:rsid w:val="00184790"/>
    <w:rsid w:val="001848CE"/>
    <w:rsid w:val="00184C4B"/>
    <w:rsid w:val="00184D06"/>
    <w:rsid w:val="00184F61"/>
    <w:rsid w:val="00184FD4"/>
    <w:rsid w:val="001851D8"/>
    <w:rsid w:val="0018557D"/>
    <w:rsid w:val="001855E4"/>
    <w:rsid w:val="001858B8"/>
    <w:rsid w:val="001859F5"/>
    <w:rsid w:val="00185A7E"/>
    <w:rsid w:val="00185AB3"/>
    <w:rsid w:val="00185DA3"/>
    <w:rsid w:val="00185E26"/>
    <w:rsid w:val="00185E33"/>
    <w:rsid w:val="00185EF2"/>
    <w:rsid w:val="00185FD7"/>
    <w:rsid w:val="00185FF1"/>
    <w:rsid w:val="0018612B"/>
    <w:rsid w:val="001861CD"/>
    <w:rsid w:val="00186296"/>
    <w:rsid w:val="00186407"/>
    <w:rsid w:val="001864EF"/>
    <w:rsid w:val="00186549"/>
    <w:rsid w:val="00186CC6"/>
    <w:rsid w:val="00186D52"/>
    <w:rsid w:val="00186F8B"/>
    <w:rsid w:val="0018701C"/>
    <w:rsid w:val="00187049"/>
    <w:rsid w:val="001871A4"/>
    <w:rsid w:val="0018748C"/>
    <w:rsid w:val="00187670"/>
    <w:rsid w:val="001878EB"/>
    <w:rsid w:val="00187A62"/>
    <w:rsid w:val="00187B9D"/>
    <w:rsid w:val="00187C81"/>
    <w:rsid w:val="00187C83"/>
    <w:rsid w:val="00187D6A"/>
    <w:rsid w:val="00187E34"/>
    <w:rsid w:val="00187E35"/>
    <w:rsid w:val="00187FA4"/>
    <w:rsid w:val="0019012F"/>
    <w:rsid w:val="0019013C"/>
    <w:rsid w:val="0019055A"/>
    <w:rsid w:val="00190655"/>
    <w:rsid w:val="00190853"/>
    <w:rsid w:val="00190889"/>
    <w:rsid w:val="0019095F"/>
    <w:rsid w:val="00190BDC"/>
    <w:rsid w:val="00190C4F"/>
    <w:rsid w:val="00190D07"/>
    <w:rsid w:val="00190D30"/>
    <w:rsid w:val="00190D36"/>
    <w:rsid w:val="00190F3F"/>
    <w:rsid w:val="00190F69"/>
    <w:rsid w:val="00190FA0"/>
    <w:rsid w:val="001910DD"/>
    <w:rsid w:val="0019116E"/>
    <w:rsid w:val="001911CA"/>
    <w:rsid w:val="00191226"/>
    <w:rsid w:val="0019125F"/>
    <w:rsid w:val="001912A8"/>
    <w:rsid w:val="00191522"/>
    <w:rsid w:val="001915B6"/>
    <w:rsid w:val="00191779"/>
    <w:rsid w:val="001917E7"/>
    <w:rsid w:val="00191A8B"/>
    <w:rsid w:val="00191C4D"/>
    <w:rsid w:val="00191C6C"/>
    <w:rsid w:val="00191CF4"/>
    <w:rsid w:val="00191D09"/>
    <w:rsid w:val="00191DB1"/>
    <w:rsid w:val="00191E6A"/>
    <w:rsid w:val="00191FAD"/>
    <w:rsid w:val="00191FD8"/>
    <w:rsid w:val="0019210D"/>
    <w:rsid w:val="00192162"/>
    <w:rsid w:val="00192187"/>
    <w:rsid w:val="001921C5"/>
    <w:rsid w:val="001922EE"/>
    <w:rsid w:val="001923DD"/>
    <w:rsid w:val="001926C4"/>
    <w:rsid w:val="0019271A"/>
    <w:rsid w:val="00192857"/>
    <w:rsid w:val="001928CA"/>
    <w:rsid w:val="00192A17"/>
    <w:rsid w:val="00192B09"/>
    <w:rsid w:val="00192CB0"/>
    <w:rsid w:val="00192CCB"/>
    <w:rsid w:val="00192CD4"/>
    <w:rsid w:val="00192CD7"/>
    <w:rsid w:val="00192D0F"/>
    <w:rsid w:val="00192D26"/>
    <w:rsid w:val="00192D7F"/>
    <w:rsid w:val="00192F37"/>
    <w:rsid w:val="001930EF"/>
    <w:rsid w:val="0019317A"/>
    <w:rsid w:val="001931A7"/>
    <w:rsid w:val="00193288"/>
    <w:rsid w:val="00193371"/>
    <w:rsid w:val="001933B1"/>
    <w:rsid w:val="001933BB"/>
    <w:rsid w:val="001933E8"/>
    <w:rsid w:val="001935A8"/>
    <w:rsid w:val="001935DE"/>
    <w:rsid w:val="00193663"/>
    <w:rsid w:val="001936C3"/>
    <w:rsid w:val="001936E1"/>
    <w:rsid w:val="001937B7"/>
    <w:rsid w:val="00193915"/>
    <w:rsid w:val="00193A7F"/>
    <w:rsid w:val="00193A8C"/>
    <w:rsid w:val="00193B4A"/>
    <w:rsid w:val="00193B86"/>
    <w:rsid w:val="00193C6D"/>
    <w:rsid w:val="00193EF2"/>
    <w:rsid w:val="00193FBE"/>
    <w:rsid w:val="00193FD0"/>
    <w:rsid w:val="0019405B"/>
    <w:rsid w:val="00194145"/>
    <w:rsid w:val="00194205"/>
    <w:rsid w:val="00194236"/>
    <w:rsid w:val="00194398"/>
    <w:rsid w:val="001943EF"/>
    <w:rsid w:val="001944C4"/>
    <w:rsid w:val="00194627"/>
    <w:rsid w:val="001946AA"/>
    <w:rsid w:val="00194750"/>
    <w:rsid w:val="00194778"/>
    <w:rsid w:val="001948B0"/>
    <w:rsid w:val="00194948"/>
    <w:rsid w:val="0019499B"/>
    <w:rsid w:val="001949A6"/>
    <w:rsid w:val="00194CB9"/>
    <w:rsid w:val="00194CDA"/>
    <w:rsid w:val="00194E2D"/>
    <w:rsid w:val="00194F1B"/>
    <w:rsid w:val="00194F96"/>
    <w:rsid w:val="00195150"/>
    <w:rsid w:val="00195733"/>
    <w:rsid w:val="00195AC4"/>
    <w:rsid w:val="00195AD9"/>
    <w:rsid w:val="00195C37"/>
    <w:rsid w:val="00195F86"/>
    <w:rsid w:val="00196483"/>
    <w:rsid w:val="0019650B"/>
    <w:rsid w:val="00196BAD"/>
    <w:rsid w:val="00196C44"/>
    <w:rsid w:val="00196C84"/>
    <w:rsid w:val="00196DD8"/>
    <w:rsid w:val="00196F8C"/>
    <w:rsid w:val="001971A0"/>
    <w:rsid w:val="0019729B"/>
    <w:rsid w:val="001972D7"/>
    <w:rsid w:val="00197343"/>
    <w:rsid w:val="00197533"/>
    <w:rsid w:val="001975DF"/>
    <w:rsid w:val="0019768D"/>
    <w:rsid w:val="001976C1"/>
    <w:rsid w:val="00197784"/>
    <w:rsid w:val="00197792"/>
    <w:rsid w:val="001977CB"/>
    <w:rsid w:val="00197977"/>
    <w:rsid w:val="001979ED"/>
    <w:rsid w:val="00197C84"/>
    <w:rsid w:val="00197CB2"/>
    <w:rsid w:val="00197D66"/>
    <w:rsid w:val="00197DB5"/>
    <w:rsid w:val="00197E4E"/>
    <w:rsid w:val="00197F4F"/>
    <w:rsid w:val="00197FA9"/>
    <w:rsid w:val="001A00B1"/>
    <w:rsid w:val="001A00EA"/>
    <w:rsid w:val="001A00EF"/>
    <w:rsid w:val="001A0136"/>
    <w:rsid w:val="001A01AF"/>
    <w:rsid w:val="001A021F"/>
    <w:rsid w:val="001A0329"/>
    <w:rsid w:val="001A03F9"/>
    <w:rsid w:val="001A0405"/>
    <w:rsid w:val="001A0557"/>
    <w:rsid w:val="001A068E"/>
    <w:rsid w:val="001A0746"/>
    <w:rsid w:val="001A082F"/>
    <w:rsid w:val="001A08FB"/>
    <w:rsid w:val="001A0A15"/>
    <w:rsid w:val="001A0AB9"/>
    <w:rsid w:val="001A0B22"/>
    <w:rsid w:val="001A0BA4"/>
    <w:rsid w:val="001A0C36"/>
    <w:rsid w:val="001A0E1D"/>
    <w:rsid w:val="001A0E1E"/>
    <w:rsid w:val="001A0EC8"/>
    <w:rsid w:val="001A108D"/>
    <w:rsid w:val="001A109A"/>
    <w:rsid w:val="001A109C"/>
    <w:rsid w:val="001A1102"/>
    <w:rsid w:val="001A11B8"/>
    <w:rsid w:val="001A1213"/>
    <w:rsid w:val="001A1218"/>
    <w:rsid w:val="001A12B8"/>
    <w:rsid w:val="001A1494"/>
    <w:rsid w:val="001A15CE"/>
    <w:rsid w:val="001A1A22"/>
    <w:rsid w:val="001A1CC6"/>
    <w:rsid w:val="001A1CDD"/>
    <w:rsid w:val="001A1CF5"/>
    <w:rsid w:val="001A1DBB"/>
    <w:rsid w:val="001A1E71"/>
    <w:rsid w:val="001A1E76"/>
    <w:rsid w:val="001A1F07"/>
    <w:rsid w:val="001A1F3E"/>
    <w:rsid w:val="001A1F43"/>
    <w:rsid w:val="001A226F"/>
    <w:rsid w:val="001A229F"/>
    <w:rsid w:val="001A22EA"/>
    <w:rsid w:val="001A232C"/>
    <w:rsid w:val="001A2351"/>
    <w:rsid w:val="001A23DF"/>
    <w:rsid w:val="001A2667"/>
    <w:rsid w:val="001A280B"/>
    <w:rsid w:val="001A28E3"/>
    <w:rsid w:val="001A2AD9"/>
    <w:rsid w:val="001A2B0B"/>
    <w:rsid w:val="001A2B40"/>
    <w:rsid w:val="001A2B80"/>
    <w:rsid w:val="001A2C6F"/>
    <w:rsid w:val="001A2D88"/>
    <w:rsid w:val="001A2F45"/>
    <w:rsid w:val="001A3211"/>
    <w:rsid w:val="001A3280"/>
    <w:rsid w:val="001A330A"/>
    <w:rsid w:val="001A3351"/>
    <w:rsid w:val="001A34C6"/>
    <w:rsid w:val="001A35E8"/>
    <w:rsid w:val="001A36F7"/>
    <w:rsid w:val="001A3756"/>
    <w:rsid w:val="001A3791"/>
    <w:rsid w:val="001A3858"/>
    <w:rsid w:val="001A3B7E"/>
    <w:rsid w:val="001A3C39"/>
    <w:rsid w:val="001A3D9F"/>
    <w:rsid w:val="001A3F2F"/>
    <w:rsid w:val="001A3F33"/>
    <w:rsid w:val="001A3F4A"/>
    <w:rsid w:val="001A4072"/>
    <w:rsid w:val="001A4152"/>
    <w:rsid w:val="001A415A"/>
    <w:rsid w:val="001A425D"/>
    <w:rsid w:val="001A428E"/>
    <w:rsid w:val="001A42FE"/>
    <w:rsid w:val="001A4519"/>
    <w:rsid w:val="001A45F1"/>
    <w:rsid w:val="001A465A"/>
    <w:rsid w:val="001A472E"/>
    <w:rsid w:val="001A4754"/>
    <w:rsid w:val="001A47C8"/>
    <w:rsid w:val="001A47EE"/>
    <w:rsid w:val="001A4882"/>
    <w:rsid w:val="001A4A1A"/>
    <w:rsid w:val="001A4A3D"/>
    <w:rsid w:val="001A4BE0"/>
    <w:rsid w:val="001A4BF9"/>
    <w:rsid w:val="001A4C6B"/>
    <w:rsid w:val="001A4C85"/>
    <w:rsid w:val="001A4D37"/>
    <w:rsid w:val="001A4E7C"/>
    <w:rsid w:val="001A5204"/>
    <w:rsid w:val="001A52AC"/>
    <w:rsid w:val="001A54FD"/>
    <w:rsid w:val="001A5792"/>
    <w:rsid w:val="001A58FE"/>
    <w:rsid w:val="001A5947"/>
    <w:rsid w:val="001A5BF3"/>
    <w:rsid w:val="001A5D5F"/>
    <w:rsid w:val="001A5DD8"/>
    <w:rsid w:val="001A612C"/>
    <w:rsid w:val="001A6148"/>
    <w:rsid w:val="001A62F5"/>
    <w:rsid w:val="001A63BA"/>
    <w:rsid w:val="001A6433"/>
    <w:rsid w:val="001A64B3"/>
    <w:rsid w:val="001A65DC"/>
    <w:rsid w:val="001A65F2"/>
    <w:rsid w:val="001A6657"/>
    <w:rsid w:val="001A666D"/>
    <w:rsid w:val="001A6773"/>
    <w:rsid w:val="001A68CE"/>
    <w:rsid w:val="001A6A9F"/>
    <w:rsid w:val="001A6AF8"/>
    <w:rsid w:val="001A6BBB"/>
    <w:rsid w:val="001A6C0E"/>
    <w:rsid w:val="001A6D0D"/>
    <w:rsid w:val="001A6F68"/>
    <w:rsid w:val="001A6FA7"/>
    <w:rsid w:val="001A702B"/>
    <w:rsid w:val="001A70C3"/>
    <w:rsid w:val="001A70C7"/>
    <w:rsid w:val="001A7186"/>
    <w:rsid w:val="001A71F0"/>
    <w:rsid w:val="001A7341"/>
    <w:rsid w:val="001A75DC"/>
    <w:rsid w:val="001A75FD"/>
    <w:rsid w:val="001A76CD"/>
    <w:rsid w:val="001A77AE"/>
    <w:rsid w:val="001A77E1"/>
    <w:rsid w:val="001A77E7"/>
    <w:rsid w:val="001A7826"/>
    <w:rsid w:val="001A79BA"/>
    <w:rsid w:val="001A7C70"/>
    <w:rsid w:val="001A7FF9"/>
    <w:rsid w:val="001B003F"/>
    <w:rsid w:val="001B0050"/>
    <w:rsid w:val="001B025D"/>
    <w:rsid w:val="001B0380"/>
    <w:rsid w:val="001B0485"/>
    <w:rsid w:val="001B06AC"/>
    <w:rsid w:val="001B07A6"/>
    <w:rsid w:val="001B07D3"/>
    <w:rsid w:val="001B0852"/>
    <w:rsid w:val="001B08AA"/>
    <w:rsid w:val="001B096E"/>
    <w:rsid w:val="001B09DA"/>
    <w:rsid w:val="001B0D4C"/>
    <w:rsid w:val="001B0D7F"/>
    <w:rsid w:val="001B0DF7"/>
    <w:rsid w:val="001B0E70"/>
    <w:rsid w:val="001B1007"/>
    <w:rsid w:val="001B1113"/>
    <w:rsid w:val="001B13E3"/>
    <w:rsid w:val="001B1502"/>
    <w:rsid w:val="001B150D"/>
    <w:rsid w:val="001B1541"/>
    <w:rsid w:val="001B18EB"/>
    <w:rsid w:val="001B1974"/>
    <w:rsid w:val="001B19CC"/>
    <w:rsid w:val="001B1C1D"/>
    <w:rsid w:val="001B1C82"/>
    <w:rsid w:val="001B1DA1"/>
    <w:rsid w:val="001B1DC1"/>
    <w:rsid w:val="001B1F23"/>
    <w:rsid w:val="001B1F8F"/>
    <w:rsid w:val="001B2018"/>
    <w:rsid w:val="001B2385"/>
    <w:rsid w:val="001B23F5"/>
    <w:rsid w:val="001B24D3"/>
    <w:rsid w:val="001B250A"/>
    <w:rsid w:val="001B25CC"/>
    <w:rsid w:val="001B2611"/>
    <w:rsid w:val="001B276F"/>
    <w:rsid w:val="001B27B3"/>
    <w:rsid w:val="001B2848"/>
    <w:rsid w:val="001B28A6"/>
    <w:rsid w:val="001B2A5B"/>
    <w:rsid w:val="001B2B25"/>
    <w:rsid w:val="001B2B67"/>
    <w:rsid w:val="001B2BDF"/>
    <w:rsid w:val="001B2BE0"/>
    <w:rsid w:val="001B2C03"/>
    <w:rsid w:val="001B2C6C"/>
    <w:rsid w:val="001B2FA8"/>
    <w:rsid w:val="001B300A"/>
    <w:rsid w:val="001B30F8"/>
    <w:rsid w:val="001B32AF"/>
    <w:rsid w:val="001B33E1"/>
    <w:rsid w:val="001B3444"/>
    <w:rsid w:val="001B34BA"/>
    <w:rsid w:val="001B34F4"/>
    <w:rsid w:val="001B3534"/>
    <w:rsid w:val="001B3638"/>
    <w:rsid w:val="001B3665"/>
    <w:rsid w:val="001B3697"/>
    <w:rsid w:val="001B376D"/>
    <w:rsid w:val="001B3878"/>
    <w:rsid w:val="001B38E4"/>
    <w:rsid w:val="001B3963"/>
    <w:rsid w:val="001B3A22"/>
    <w:rsid w:val="001B3A2C"/>
    <w:rsid w:val="001B3A55"/>
    <w:rsid w:val="001B3BB0"/>
    <w:rsid w:val="001B3C1A"/>
    <w:rsid w:val="001B40B0"/>
    <w:rsid w:val="001B410C"/>
    <w:rsid w:val="001B41D1"/>
    <w:rsid w:val="001B428B"/>
    <w:rsid w:val="001B4311"/>
    <w:rsid w:val="001B44F3"/>
    <w:rsid w:val="001B45A2"/>
    <w:rsid w:val="001B4633"/>
    <w:rsid w:val="001B4703"/>
    <w:rsid w:val="001B476C"/>
    <w:rsid w:val="001B4AA8"/>
    <w:rsid w:val="001B4C8F"/>
    <w:rsid w:val="001B4CD1"/>
    <w:rsid w:val="001B4D14"/>
    <w:rsid w:val="001B4D75"/>
    <w:rsid w:val="001B4E15"/>
    <w:rsid w:val="001B50B8"/>
    <w:rsid w:val="001B50F1"/>
    <w:rsid w:val="001B5192"/>
    <w:rsid w:val="001B543D"/>
    <w:rsid w:val="001B54EB"/>
    <w:rsid w:val="001B5552"/>
    <w:rsid w:val="001B5612"/>
    <w:rsid w:val="001B57DB"/>
    <w:rsid w:val="001B57F2"/>
    <w:rsid w:val="001B5A99"/>
    <w:rsid w:val="001B5B7D"/>
    <w:rsid w:val="001B5D24"/>
    <w:rsid w:val="001B5D79"/>
    <w:rsid w:val="001B5DFE"/>
    <w:rsid w:val="001B5E3A"/>
    <w:rsid w:val="001B5F97"/>
    <w:rsid w:val="001B6009"/>
    <w:rsid w:val="001B611C"/>
    <w:rsid w:val="001B6141"/>
    <w:rsid w:val="001B617D"/>
    <w:rsid w:val="001B62B9"/>
    <w:rsid w:val="001B62CD"/>
    <w:rsid w:val="001B653C"/>
    <w:rsid w:val="001B6619"/>
    <w:rsid w:val="001B661B"/>
    <w:rsid w:val="001B6641"/>
    <w:rsid w:val="001B6726"/>
    <w:rsid w:val="001B6748"/>
    <w:rsid w:val="001B682D"/>
    <w:rsid w:val="001B68D8"/>
    <w:rsid w:val="001B6991"/>
    <w:rsid w:val="001B6BDB"/>
    <w:rsid w:val="001B6BF8"/>
    <w:rsid w:val="001B6DBA"/>
    <w:rsid w:val="001B6F76"/>
    <w:rsid w:val="001B6F91"/>
    <w:rsid w:val="001B7052"/>
    <w:rsid w:val="001B7123"/>
    <w:rsid w:val="001B7151"/>
    <w:rsid w:val="001B7206"/>
    <w:rsid w:val="001B73EC"/>
    <w:rsid w:val="001B764B"/>
    <w:rsid w:val="001B76DD"/>
    <w:rsid w:val="001B77B3"/>
    <w:rsid w:val="001B78DD"/>
    <w:rsid w:val="001B78EB"/>
    <w:rsid w:val="001B7BD8"/>
    <w:rsid w:val="001B7D66"/>
    <w:rsid w:val="001B7D87"/>
    <w:rsid w:val="001BA795"/>
    <w:rsid w:val="001C002D"/>
    <w:rsid w:val="001C00FF"/>
    <w:rsid w:val="001C0181"/>
    <w:rsid w:val="001C01FB"/>
    <w:rsid w:val="001C0205"/>
    <w:rsid w:val="001C03A7"/>
    <w:rsid w:val="001C03A8"/>
    <w:rsid w:val="001C03C8"/>
    <w:rsid w:val="001C03CC"/>
    <w:rsid w:val="001C043D"/>
    <w:rsid w:val="001C04CC"/>
    <w:rsid w:val="001C06CA"/>
    <w:rsid w:val="001C08E3"/>
    <w:rsid w:val="001C0961"/>
    <w:rsid w:val="001C0995"/>
    <w:rsid w:val="001C099E"/>
    <w:rsid w:val="001C0ABF"/>
    <w:rsid w:val="001C0B4F"/>
    <w:rsid w:val="001C0F33"/>
    <w:rsid w:val="001C11B2"/>
    <w:rsid w:val="001C11F0"/>
    <w:rsid w:val="001C1219"/>
    <w:rsid w:val="001C13CE"/>
    <w:rsid w:val="001C14E6"/>
    <w:rsid w:val="001C1572"/>
    <w:rsid w:val="001C15F9"/>
    <w:rsid w:val="001C1794"/>
    <w:rsid w:val="001C1878"/>
    <w:rsid w:val="001C1953"/>
    <w:rsid w:val="001C196C"/>
    <w:rsid w:val="001C1AF6"/>
    <w:rsid w:val="001C1BAF"/>
    <w:rsid w:val="001C1CBC"/>
    <w:rsid w:val="001C1D2E"/>
    <w:rsid w:val="001C1DF7"/>
    <w:rsid w:val="001C1F38"/>
    <w:rsid w:val="001C214E"/>
    <w:rsid w:val="001C22C2"/>
    <w:rsid w:val="001C23FB"/>
    <w:rsid w:val="001C2452"/>
    <w:rsid w:val="001C25A4"/>
    <w:rsid w:val="001C25AD"/>
    <w:rsid w:val="001C279E"/>
    <w:rsid w:val="001C2823"/>
    <w:rsid w:val="001C28CA"/>
    <w:rsid w:val="001C28E7"/>
    <w:rsid w:val="001C28EB"/>
    <w:rsid w:val="001C299E"/>
    <w:rsid w:val="001C2A6A"/>
    <w:rsid w:val="001C2A6D"/>
    <w:rsid w:val="001C2A78"/>
    <w:rsid w:val="001C2AA0"/>
    <w:rsid w:val="001C2B1A"/>
    <w:rsid w:val="001C2B76"/>
    <w:rsid w:val="001C2BC2"/>
    <w:rsid w:val="001C2CDB"/>
    <w:rsid w:val="001C2D31"/>
    <w:rsid w:val="001C2EC1"/>
    <w:rsid w:val="001C2F0F"/>
    <w:rsid w:val="001C2F60"/>
    <w:rsid w:val="001C31EB"/>
    <w:rsid w:val="001C32C5"/>
    <w:rsid w:val="001C343D"/>
    <w:rsid w:val="001C3729"/>
    <w:rsid w:val="001C3769"/>
    <w:rsid w:val="001C3A39"/>
    <w:rsid w:val="001C3B0D"/>
    <w:rsid w:val="001C3B74"/>
    <w:rsid w:val="001C3CF4"/>
    <w:rsid w:val="001C3CFE"/>
    <w:rsid w:val="001C3E43"/>
    <w:rsid w:val="001C3F71"/>
    <w:rsid w:val="001C40A1"/>
    <w:rsid w:val="001C4303"/>
    <w:rsid w:val="001C4353"/>
    <w:rsid w:val="001C44B4"/>
    <w:rsid w:val="001C44D6"/>
    <w:rsid w:val="001C45B9"/>
    <w:rsid w:val="001C46CB"/>
    <w:rsid w:val="001C46D5"/>
    <w:rsid w:val="001C4837"/>
    <w:rsid w:val="001C48F9"/>
    <w:rsid w:val="001C491A"/>
    <w:rsid w:val="001C49A3"/>
    <w:rsid w:val="001C49A6"/>
    <w:rsid w:val="001C4AC6"/>
    <w:rsid w:val="001C4C3A"/>
    <w:rsid w:val="001C4C83"/>
    <w:rsid w:val="001C4DC2"/>
    <w:rsid w:val="001C4F48"/>
    <w:rsid w:val="001C4F7D"/>
    <w:rsid w:val="001C4FC1"/>
    <w:rsid w:val="001C5088"/>
    <w:rsid w:val="001C5127"/>
    <w:rsid w:val="001C514F"/>
    <w:rsid w:val="001C5215"/>
    <w:rsid w:val="001C54B0"/>
    <w:rsid w:val="001C5524"/>
    <w:rsid w:val="001C552C"/>
    <w:rsid w:val="001C569A"/>
    <w:rsid w:val="001C5720"/>
    <w:rsid w:val="001C5739"/>
    <w:rsid w:val="001C58EC"/>
    <w:rsid w:val="001C5997"/>
    <w:rsid w:val="001C59C4"/>
    <w:rsid w:val="001C5A53"/>
    <w:rsid w:val="001C5CC5"/>
    <w:rsid w:val="001C5D70"/>
    <w:rsid w:val="001C5D9D"/>
    <w:rsid w:val="001C5E23"/>
    <w:rsid w:val="001C5E4F"/>
    <w:rsid w:val="001C6006"/>
    <w:rsid w:val="001C6059"/>
    <w:rsid w:val="001C6237"/>
    <w:rsid w:val="001C62C8"/>
    <w:rsid w:val="001C63EB"/>
    <w:rsid w:val="001C649E"/>
    <w:rsid w:val="001C66D3"/>
    <w:rsid w:val="001C6809"/>
    <w:rsid w:val="001C6872"/>
    <w:rsid w:val="001C6B77"/>
    <w:rsid w:val="001C6BFF"/>
    <w:rsid w:val="001C6C52"/>
    <w:rsid w:val="001C6D0F"/>
    <w:rsid w:val="001C6D87"/>
    <w:rsid w:val="001C6DE6"/>
    <w:rsid w:val="001C6E3D"/>
    <w:rsid w:val="001C6E57"/>
    <w:rsid w:val="001C6E60"/>
    <w:rsid w:val="001C6E78"/>
    <w:rsid w:val="001C7154"/>
    <w:rsid w:val="001C71D4"/>
    <w:rsid w:val="001C722C"/>
    <w:rsid w:val="001C7277"/>
    <w:rsid w:val="001C7459"/>
    <w:rsid w:val="001C761E"/>
    <w:rsid w:val="001C7774"/>
    <w:rsid w:val="001C79DA"/>
    <w:rsid w:val="001C7A13"/>
    <w:rsid w:val="001C7BF8"/>
    <w:rsid w:val="001C7C12"/>
    <w:rsid w:val="001C7DD9"/>
    <w:rsid w:val="001C7DDE"/>
    <w:rsid w:val="001C7E93"/>
    <w:rsid w:val="001C7F05"/>
    <w:rsid w:val="001D0041"/>
    <w:rsid w:val="001D00F1"/>
    <w:rsid w:val="001D0181"/>
    <w:rsid w:val="001D038A"/>
    <w:rsid w:val="001D045B"/>
    <w:rsid w:val="001D04AD"/>
    <w:rsid w:val="001D04E8"/>
    <w:rsid w:val="001D058F"/>
    <w:rsid w:val="001D0638"/>
    <w:rsid w:val="001D0640"/>
    <w:rsid w:val="001D07C8"/>
    <w:rsid w:val="001D0849"/>
    <w:rsid w:val="001D0890"/>
    <w:rsid w:val="001D08F7"/>
    <w:rsid w:val="001D09A0"/>
    <w:rsid w:val="001D0AB7"/>
    <w:rsid w:val="001D0B39"/>
    <w:rsid w:val="001D0C90"/>
    <w:rsid w:val="001D0CBB"/>
    <w:rsid w:val="001D0DD9"/>
    <w:rsid w:val="001D0DE1"/>
    <w:rsid w:val="001D0ECC"/>
    <w:rsid w:val="001D0FAD"/>
    <w:rsid w:val="001D10E6"/>
    <w:rsid w:val="001D126E"/>
    <w:rsid w:val="001D1275"/>
    <w:rsid w:val="001D14DB"/>
    <w:rsid w:val="001D1639"/>
    <w:rsid w:val="001D1883"/>
    <w:rsid w:val="001D18C5"/>
    <w:rsid w:val="001D1918"/>
    <w:rsid w:val="001D196E"/>
    <w:rsid w:val="001D1C85"/>
    <w:rsid w:val="001D1D6D"/>
    <w:rsid w:val="001D211D"/>
    <w:rsid w:val="001D2161"/>
    <w:rsid w:val="001D232E"/>
    <w:rsid w:val="001D23A8"/>
    <w:rsid w:val="001D23D0"/>
    <w:rsid w:val="001D241C"/>
    <w:rsid w:val="001D2477"/>
    <w:rsid w:val="001D2585"/>
    <w:rsid w:val="001D2597"/>
    <w:rsid w:val="001D25D3"/>
    <w:rsid w:val="001D267A"/>
    <w:rsid w:val="001D26B8"/>
    <w:rsid w:val="001D2773"/>
    <w:rsid w:val="001D28EA"/>
    <w:rsid w:val="001D2A73"/>
    <w:rsid w:val="001D2B3B"/>
    <w:rsid w:val="001D2BDC"/>
    <w:rsid w:val="001D2BE3"/>
    <w:rsid w:val="001D2E58"/>
    <w:rsid w:val="001D2EDA"/>
    <w:rsid w:val="001D2F4B"/>
    <w:rsid w:val="001D2F6C"/>
    <w:rsid w:val="001D3226"/>
    <w:rsid w:val="001D33D8"/>
    <w:rsid w:val="001D344F"/>
    <w:rsid w:val="001D353D"/>
    <w:rsid w:val="001D3566"/>
    <w:rsid w:val="001D3689"/>
    <w:rsid w:val="001D36DF"/>
    <w:rsid w:val="001D38FE"/>
    <w:rsid w:val="001D39E3"/>
    <w:rsid w:val="001D3B49"/>
    <w:rsid w:val="001D3C66"/>
    <w:rsid w:val="001D3ECA"/>
    <w:rsid w:val="001D3F54"/>
    <w:rsid w:val="001D3F80"/>
    <w:rsid w:val="001D3FE0"/>
    <w:rsid w:val="001D4350"/>
    <w:rsid w:val="001D437E"/>
    <w:rsid w:val="001D4421"/>
    <w:rsid w:val="001D4723"/>
    <w:rsid w:val="001D47B0"/>
    <w:rsid w:val="001D47FC"/>
    <w:rsid w:val="001D48FE"/>
    <w:rsid w:val="001D4A7C"/>
    <w:rsid w:val="001D4ABA"/>
    <w:rsid w:val="001D4BA3"/>
    <w:rsid w:val="001D4C32"/>
    <w:rsid w:val="001D4C6E"/>
    <w:rsid w:val="001D4E17"/>
    <w:rsid w:val="001D4FE0"/>
    <w:rsid w:val="001D5046"/>
    <w:rsid w:val="001D5118"/>
    <w:rsid w:val="001D5195"/>
    <w:rsid w:val="001D520A"/>
    <w:rsid w:val="001D5303"/>
    <w:rsid w:val="001D535C"/>
    <w:rsid w:val="001D5469"/>
    <w:rsid w:val="001D560A"/>
    <w:rsid w:val="001D563E"/>
    <w:rsid w:val="001D5723"/>
    <w:rsid w:val="001D5A58"/>
    <w:rsid w:val="001D5A73"/>
    <w:rsid w:val="001D5B35"/>
    <w:rsid w:val="001D5BAF"/>
    <w:rsid w:val="001D5DCC"/>
    <w:rsid w:val="001D5DE5"/>
    <w:rsid w:val="001D630F"/>
    <w:rsid w:val="001D6371"/>
    <w:rsid w:val="001D6392"/>
    <w:rsid w:val="001D63E7"/>
    <w:rsid w:val="001D64AB"/>
    <w:rsid w:val="001D64D9"/>
    <w:rsid w:val="001D65A8"/>
    <w:rsid w:val="001D65EE"/>
    <w:rsid w:val="001D65FA"/>
    <w:rsid w:val="001D6632"/>
    <w:rsid w:val="001D667C"/>
    <w:rsid w:val="001D6686"/>
    <w:rsid w:val="001D66A9"/>
    <w:rsid w:val="001D66C1"/>
    <w:rsid w:val="001D674B"/>
    <w:rsid w:val="001D678F"/>
    <w:rsid w:val="001D67B2"/>
    <w:rsid w:val="001D68B8"/>
    <w:rsid w:val="001D69F1"/>
    <w:rsid w:val="001D6B47"/>
    <w:rsid w:val="001D6B57"/>
    <w:rsid w:val="001D6C0E"/>
    <w:rsid w:val="001D6CC5"/>
    <w:rsid w:val="001D6CD8"/>
    <w:rsid w:val="001D6D5D"/>
    <w:rsid w:val="001D6DA3"/>
    <w:rsid w:val="001D6EFB"/>
    <w:rsid w:val="001D6F25"/>
    <w:rsid w:val="001D6F56"/>
    <w:rsid w:val="001D6F63"/>
    <w:rsid w:val="001D6FDC"/>
    <w:rsid w:val="001D70F2"/>
    <w:rsid w:val="001D710C"/>
    <w:rsid w:val="001D71EC"/>
    <w:rsid w:val="001D7364"/>
    <w:rsid w:val="001D746D"/>
    <w:rsid w:val="001D757B"/>
    <w:rsid w:val="001D76D2"/>
    <w:rsid w:val="001D7741"/>
    <w:rsid w:val="001D77D7"/>
    <w:rsid w:val="001D77D8"/>
    <w:rsid w:val="001D77E8"/>
    <w:rsid w:val="001D7AAA"/>
    <w:rsid w:val="001D7EA0"/>
    <w:rsid w:val="001D7EB7"/>
    <w:rsid w:val="001E028A"/>
    <w:rsid w:val="001E04D9"/>
    <w:rsid w:val="001E0608"/>
    <w:rsid w:val="001E066D"/>
    <w:rsid w:val="001E06DA"/>
    <w:rsid w:val="001E07B7"/>
    <w:rsid w:val="001E0877"/>
    <w:rsid w:val="001E0BBA"/>
    <w:rsid w:val="001E0C99"/>
    <w:rsid w:val="001E0E19"/>
    <w:rsid w:val="001E0FCE"/>
    <w:rsid w:val="001E1197"/>
    <w:rsid w:val="001E126E"/>
    <w:rsid w:val="001E12E3"/>
    <w:rsid w:val="001E1320"/>
    <w:rsid w:val="001E150B"/>
    <w:rsid w:val="001E15BB"/>
    <w:rsid w:val="001E17BC"/>
    <w:rsid w:val="001E186A"/>
    <w:rsid w:val="001E1C84"/>
    <w:rsid w:val="001E1CFD"/>
    <w:rsid w:val="001E1E96"/>
    <w:rsid w:val="001E1EF4"/>
    <w:rsid w:val="001E1FD3"/>
    <w:rsid w:val="001E202C"/>
    <w:rsid w:val="001E2048"/>
    <w:rsid w:val="001E248C"/>
    <w:rsid w:val="001E2670"/>
    <w:rsid w:val="001E284C"/>
    <w:rsid w:val="001E2929"/>
    <w:rsid w:val="001E29E7"/>
    <w:rsid w:val="001E2A31"/>
    <w:rsid w:val="001E2A82"/>
    <w:rsid w:val="001E2BD7"/>
    <w:rsid w:val="001E2CE6"/>
    <w:rsid w:val="001E2DC2"/>
    <w:rsid w:val="001E2E0D"/>
    <w:rsid w:val="001E2E59"/>
    <w:rsid w:val="001E2F42"/>
    <w:rsid w:val="001E3259"/>
    <w:rsid w:val="001E325D"/>
    <w:rsid w:val="001E3272"/>
    <w:rsid w:val="001E3448"/>
    <w:rsid w:val="001E346E"/>
    <w:rsid w:val="001E3475"/>
    <w:rsid w:val="001E3588"/>
    <w:rsid w:val="001E35DA"/>
    <w:rsid w:val="001E35E2"/>
    <w:rsid w:val="001E36EF"/>
    <w:rsid w:val="001E373A"/>
    <w:rsid w:val="001E3830"/>
    <w:rsid w:val="001E3B1E"/>
    <w:rsid w:val="001E3BA6"/>
    <w:rsid w:val="001E3C8D"/>
    <w:rsid w:val="001E3D63"/>
    <w:rsid w:val="001E3D7E"/>
    <w:rsid w:val="001E3DC9"/>
    <w:rsid w:val="001E3DE4"/>
    <w:rsid w:val="001E3E3A"/>
    <w:rsid w:val="001E3E81"/>
    <w:rsid w:val="001E3FFA"/>
    <w:rsid w:val="001E40B9"/>
    <w:rsid w:val="001E4498"/>
    <w:rsid w:val="001E44D9"/>
    <w:rsid w:val="001E464E"/>
    <w:rsid w:val="001E46A0"/>
    <w:rsid w:val="001E4C49"/>
    <w:rsid w:val="001E4E82"/>
    <w:rsid w:val="001E4ECA"/>
    <w:rsid w:val="001E4ED6"/>
    <w:rsid w:val="001E4EE0"/>
    <w:rsid w:val="001E4F3F"/>
    <w:rsid w:val="001E50A8"/>
    <w:rsid w:val="001E5131"/>
    <w:rsid w:val="001E5196"/>
    <w:rsid w:val="001E524D"/>
    <w:rsid w:val="001E52BA"/>
    <w:rsid w:val="001E53BD"/>
    <w:rsid w:val="001E53DA"/>
    <w:rsid w:val="001E5438"/>
    <w:rsid w:val="001E54A0"/>
    <w:rsid w:val="001E558D"/>
    <w:rsid w:val="001E55CD"/>
    <w:rsid w:val="001E55DF"/>
    <w:rsid w:val="001E56C0"/>
    <w:rsid w:val="001E5762"/>
    <w:rsid w:val="001E59A3"/>
    <w:rsid w:val="001E59AB"/>
    <w:rsid w:val="001E59D4"/>
    <w:rsid w:val="001E5CA5"/>
    <w:rsid w:val="001E5CEA"/>
    <w:rsid w:val="001E5CED"/>
    <w:rsid w:val="001E5DF9"/>
    <w:rsid w:val="001E5E99"/>
    <w:rsid w:val="001E6104"/>
    <w:rsid w:val="001E614D"/>
    <w:rsid w:val="001E6177"/>
    <w:rsid w:val="001E61AA"/>
    <w:rsid w:val="001E61D7"/>
    <w:rsid w:val="001E6451"/>
    <w:rsid w:val="001E651D"/>
    <w:rsid w:val="001E6572"/>
    <w:rsid w:val="001E687C"/>
    <w:rsid w:val="001E688A"/>
    <w:rsid w:val="001E694C"/>
    <w:rsid w:val="001E6A17"/>
    <w:rsid w:val="001E6A2B"/>
    <w:rsid w:val="001E6A81"/>
    <w:rsid w:val="001E6AE6"/>
    <w:rsid w:val="001E6C40"/>
    <w:rsid w:val="001E6DC8"/>
    <w:rsid w:val="001E6E78"/>
    <w:rsid w:val="001E6FA7"/>
    <w:rsid w:val="001E7004"/>
    <w:rsid w:val="001E709A"/>
    <w:rsid w:val="001E71BE"/>
    <w:rsid w:val="001E72D0"/>
    <w:rsid w:val="001E730E"/>
    <w:rsid w:val="001E74BC"/>
    <w:rsid w:val="001E75EC"/>
    <w:rsid w:val="001E77EF"/>
    <w:rsid w:val="001E7838"/>
    <w:rsid w:val="001E7B46"/>
    <w:rsid w:val="001E7C83"/>
    <w:rsid w:val="001E7CA7"/>
    <w:rsid w:val="001E7D44"/>
    <w:rsid w:val="001E7D5A"/>
    <w:rsid w:val="001E7F8D"/>
    <w:rsid w:val="001F01A8"/>
    <w:rsid w:val="001F02D4"/>
    <w:rsid w:val="001F054F"/>
    <w:rsid w:val="001F0633"/>
    <w:rsid w:val="001F073C"/>
    <w:rsid w:val="001F0789"/>
    <w:rsid w:val="001F09AA"/>
    <w:rsid w:val="001F09C4"/>
    <w:rsid w:val="001F0B95"/>
    <w:rsid w:val="001F0BB3"/>
    <w:rsid w:val="001F0DFB"/>
    <w:rsid w:val="001F0E4B"/>
    <w:rsid w:val="001F0E74"/>
    <w:rsid w:val="001F0F2A"/>
    <w:rsid w:val="001F1041"/>
    <w:rsid w:val="001F10BF"/>
    <w:rsid w:val="001F124E"/>
    <w:rsid w:val="001F126F"/>
    <w:rsid w:val="001F1343"/>
    <w:rsid w:val="001F1613"/>
    <w:rsid w:val="001F1860"/>
    <w:rsid w:val="001F1993"/>
    <w:rsid w:val="001F19F7"/>
    <w:rsid w:val="001F1A23"/>
    <w:rsid w:val="001F1A7D"/>
    <w:rsid w:val="001F1AD3"/>
    <w:rsid w:val="001F1BE1"/>
    <w:rsid w:val="001F1C13"/>
    <w:rsid w:val="001F1D5E"/>
    <w:rsid w:val="001F1F2D"/>
    <w:rsid w:val="001F1F9A"/>
    <w:rsid w:val="001F210D"/>
    <w:rsid w:val="001F212B"/>
    <w:rsid w:val="001F21A2"/>
    <w:rsid w:val="001F22CB"/>
    <w:rsid w:val="001F2352"/>
    <w:rsid w:val="001F235E"/>
    <w:rsid w:val="001F2459"/>
    <w:rsid w:val="001F246C"/>
    <w:rsid w:val="001F284E"/>
    <w:rsid w:val="001F288E"/>
    <w:rsid w:val="001F2AB1"/>
    <w:rsid w:val="001F2AF7"/>
    <w:rsid w:val="001F2B32"/>
    <w:rsid w:val="001F2CB6"/>
    <w:rsid w:val="001F2E13"/>
    <w:rsid w:val="001F2F01"/>
    <w:rsid w:val="001F2F2F"/>
    <w:rsid w:val="001F2FFB"/>
    <w:rsid w:val="001F308E"/>
    <w:rsid w:val="001F31D8"/>
    <w:rsid w:val="001F32F3"/>
    <w:rsid w:val="001F3320"/>
    <w:rsid w:val="001F33AB"/>
    <w:rsid w:val="001F33E1"/>
    <w:rsid w:val="001F39A6"/>
    <w:rsid w:val="001F3A01"/>
    <w:rsid w:val="001F3AD2"/>
    <w:rsid w:val="001F3B03"/>
    <w:rsid w:val="001F3F34"/>
    <w:rsid w:val="001F3FEF"/>
    <w:rsid w:val="001F40AB"/>
    <w:rsid w:val="001F42E2"/>
    <w:rsid w:val="001F436F"/>
    <w:rsid w:val="001F44DE"/>
    <w:rsid w:val="001F450F"/>
    <w:rsid w:val="001F4621"/>
    <w:rsid w:val="001F467F"/>
    <w:rsid w:val="001F46C6"/>
    <w:rsid w:val="001F472C"/>
    <w:rsid w:val="001F4784"/>
    <w:rsid w:val="001F48A7"/>
    <w:rsid w:val="001F4923"/>
    <w:rsid w:val="001F4AD9"/>
    <w:rsid w:val="001F4C0C"/>
    <w:rsid w:val="001F4C94"/>
    <w:rsid w:val="001F4D70"/>
    <w:rsid w:val="001F4E23"/>
    <w:rsid w:val="001F4E77"/>
    <w:rsid w:val="001F4EE1"/>
    <w:rsid w:val="001F503F"/>
    <w:rsid w:val="001F5249"/>
    <w:rsid w:val="001F5349"/>
    <w:rsid w:val="001F53EB"/>
    <w:rsid w:val="001F546D"/>
    <w:rsid w:val="001F5654"/>
    <w:rsid w:val="001F5739"/>
    <w:rsid w:val="001F58AD"/>
    <w:rsid w:val="001F5914"/>
    <w:rsid w:val="001F59B2"/>
    <w:rsid w:val="001F5A58"/>
    <w:rsid w:val="001F5A7C"/>
    <w:rsid w:val="001F5AED"/>
    <w:rsid w:val="001F5BB5"/>
    <w:rsid w:val="001F5C01"/>
    <w:rsid w:val="001F5C1E"/>
    <w:rsid w:val="001F5CB4"/>
    <w:rsid w:val="001F5FF6"/>
    <w:rsid w:val="001F6244"/>
    <w:rsid w:val="001F6281"/>
    <w:rsid w:val="001F6532"/>
    <w:rsid w:val="001F657C"/>
    <w:rsid w:val="001F65F1"/>
    <w:rsid w:val="001F66E8"/>
    <w:rsid w:val="001F66F5"/>
    <w:rsid w:val="001F672C"/>
    <w:rsid w:val="001F682A"/>
    <w:rsid w:val="001F6932"/>
    <w:rsid w:val="001F6AA1"/>
    <w:rsid w:val="001F6C79"/>
    <w:rsid w:val="001F6C9B"/>
    <w:rsid w:val="001F6CC7"/>
    <w:rsid w:val="001F6E06"/>
    <w:rsid w:val="001F6E14"/>
    <w:rsid w:val="001F6E8C"/>
    <w:rsid w:val="001F7014"/>
    <w:rsid w:val="001F7094"/>
    <w:rsid w:val="001F71BF"/>
    <w:rsid w:val="001F7207"/>
    <w:rsid w:val="001F724A"/>
    <w:rsid w:val="001F7287"/>
    <w:rsid w:val="001F7433"/>
    <w:rsid w:val="001F7461"/>
    <w:rsid w:val="001F76A1"/>
    <w:rsid w:val="001F76B0"/>
    <w:rsid w:val="001F7765"/>
    <w:rsid w:val="001F77FE"/>
    <w:rsid w:val="001F7884"/>
    <w:rsid w:val="001F7BB6"/>
    <w:rsid w:val="001F7C1C"/>
    <w:rsid w:val="001F7E69"/>
    <w:rsid w:val="0020004D"/>
    <w:rsid w:val="002000F8"/>
    <w:rsid w:val="00200339"/>
    <w:rsid w:val="002003A0"/>
    <w:rsid w:val="0020050D"/>
    <w:rsid w:val="002006D7"/>
    <w:rsid w:val="00200728"/>
    <w:rsid w:val="0020073E"/>
    <w:rsid w:val="002007DC"/>
    <w:rsid w:val="002009A1"/>
    <w:rsid w:val="00200A85"/>
    <w:rsid w:val="00200B9B"/>
    <w:rsid w:val="00200C43"/>
    <w:rsid w:val="00200C91"/>
    <w:rsid w:val="00200CCB"/>
    <w:rsid w:val="00200D94"/>
    <w:rsid w:val="0020112A"/>
    <w:rsid w:val="00201227"/>
    <w:rsid w:val="002012B2"/>
    <w:rsid w:val="002014AB"/>
    <w:rsid w:val="002014C1"/>
    <w:rsid w:val="002014F6"/>
    <w:rsid w:val="00201547"/>
    <w:rsid w:val="0020169C"/>
    <w:rsid w:val="0020174B"/>
    <w:rsid w:val="00201780"/>
    <w:rsid w:val="00201824"/>
    <w:rsid w:val="00201970"/>
    <w:rsid w:val="00201AF5"/>
    <w:rsid w:val="00201B2E"/>
    <w:rsid w:val="00201B33"/>
    <w:rsid w:val="00201BF1"/>
    <w:rsid w:val="00201E7C"/>
    <w:rsid w:val="00201F8C"/>
    <w:rsid w:val="0020212F"/>
    <w:rsid w:val="00202147"/>
    <w:rsid w:val="00202160"/>
    <w:rsid w:val="002021A8"/>
    <w:rsid w:val="00202222"/>
    <w:rsid w:val="0020237C"/>
    <w:rsid w:val="002023FF"/>
    <w:rsid w:val="0020256C"/>
    <w:rsid w:val="002025F9"/>
    <w:rsid w:val="002028B2"/>
    <w:rsid w:val="00202A02"/>
    <w:rsid w:val="00202A9C"/>
    <w:rsid w:val="00202B36"/>
    <w:rsid w:val="00202B6A"/>
    <w:rsid w:val="00202CB2"/>
    <w:rsid w:val="00202D04"/>
    <w:rsid w:val="00202D2F"/>
    <w:rsid w:val="00202FBD"/>
    <w:rsid w:val="0020356A"/>
    <w:rsid w:val="00203620"/>
    <w:rsid w:val="0020365C"/>
    <w:rsid w:val="002036FB"/>
    <w:rsid w:val="00203755"/>
    <w:rsid w:val="002037A3"/>
    <w:rsid w:val="002039E7"/>
    <w:rsid w:val="00203B1A"/>
    <w:rsid w:val="00203B38"/>
    <w:rsid w:val="00203BC7"/>
    <w:rsid w:val="00203BD0"/>
    <w:rsid w:val="00203EBA"/>
    <w:rsid w:val="00203EEA"/>
    <w:rsid w:val="00203FF2"/>
    <w:rsid w:val="00204038"/>
    <w:rsid w:val="0020411E"/>
    <w:rsid w:val="00204198"/>
    <w:rsid w:val="0020440B"/>
    <w:rsid w:val="0020443B"/>
    <w:rsid w:val="00204491"/>
    <w:rsid w:val="002044EB"/>
    <w:rsid w:val="00204613"/>
    <w:rsid w:val="0020464F"/>
    <w:rsid w:val="00204673"/>
    <w:rsid w:val="002047E4"/>
    <w:rsid w:val="002048B7"/>
    <w:rsid w:val="00204997"/>
    <w:rsid w:val="002049E6"/>
    <w:rsid w:val="00204B9C"/>
    <w:rsid w:val="00204CD5"/>
    <w:rsid w:val="00204CF0"/>
    <w:rsid w:val="00204E37"/>
    <w:rsid w:val="00204EC3"/>
    <w:rsid w:val="00204F74"/>
    <w:rsid w:val="002051F6"/>
    <w:rsid w:val="002052A9"/>
    <w:rsid w:val="002053B8"/>
    <w:rsid w:val="0020552F"/>
    <w:rsid w:val="00205652"/>
    <w:rsid w:val="002056F1"/>
    <w:rsid w:val="00205B6B"/>
    <w:rsid w:val="00205D98"/>
    <w:rsid w:val="00205DB3"/>
    <w:rsid w:val="00205DC1"/>
    <w:rsid w:val="00205E4B"/>
    <w:rsid w:val="00205E68"/>
    <w:rsid w:val="00205EAF"/>
    <w:rsid w:val="00205F14"/>
    <w:rsid w:val="00205F8D"/>
    <w:rsid w:val="00206147"/>
    <w:rsid w:val="00206416"/>
    <w:rsid w:val="002064BA"/>
    <w:rsid w:val="00206578"/>
    <w:rsid w:val="00206636"/>
    <w:rsid w:val="002067A4"/>
    <w:rsid w:val="002067E1"/>
    <w:rsid w:val="002068A8"/>
    <w:rsid w:val="002068E8"/>
    <w:rsid w:val="00206955"/>
    <w:rsid w:val="0020697F"/>
    <w:rsid w:val="00206A59"/>
    <w:rsid w:val="00206B2B"/>
    <w:rsid w:val="00206B9A"/>
    <w:rsid w:val="00206BAD"/>
    <w:rsid w:val="00206C77"/>
    <w:rsid w:val="00206C9F"/>
    <w:rsid w:val="00206D3C"/>
    <w:rsid w:val="00206D5F"/>
    <w:rsid w:val="0020706A"/>
    <w:rsid w:val="00207213"/>
    <w:rsid w:val="0020741F"/>
    <w:rsid w:val="00207432"/>
    <w:rsid w:val="00207691"/>
    <w:rsid w:val="002076D3"/>
    <w:rsid w:val="00207763"/>
    <w:rsid w:val="002077AE"/>
    <w:rsid w:val="002077F3"/>
    <w:rsid w:val="0020787F"/>
    <w:rsid w:val="0020794B"/>
    <w:rsid w:val="002079BD"/>
    <w:rsid w:val="00207A41"/>
    <w:rsid w:val="00207A86"/>
    <w:rsid w:val="00207D3D"/>
    <w:rsid w:val="0021000E"/>
    <w:rsid w:val="002102B8"/>
    <w:rsid w:val="002102F2"/>
    <w:rsid w:val="00210312"/>
    <w:rsid w:val="0021032F"/>
    <w:rsid w:val="00210349"/>
    <w:rsid w:val="00210361"/>
    <w:rsid w:val="0021046E"/>
    <w:rsid w:val="00210635"/>
    <w:rsid w:val="0021066A"/>
    <w:rsid w:val="002106B7"/>
    <w:rsid w:val="002107EB"/>
    <w:rsid w:val="00210813"/>
    <w:rsid w:val="00210A8A"/>
    <w:rsid w:val="00210B96"/>
    <w:rsid w:val="00210CBA"/>
    <w:rsid w:val="00210D49"/>
    <w:rsid w:val="00210D66"/>
    <w:rsid w:val="00210EFA"/>
    <w:rsid w:val="00210F48"/>
    <w:rsid w:val="0021111F"/>
    <w:rsid w:val="002111AF"/>
    <w:rsid w:val="00211268"/>
    <w:rsid w:val="002112FD"/>
    <w:rsid w:val="00211352"/>
    <w:rsid w:val="0021137F"/>
    <w:rsid w:val="0021184A"/>
    <w:rsid w:val="0021192B"/>
    <w:rsid w:val="0021199E"/>
    <w:rsid w:val="002119F8"/>
    <w:rsid w:val="00211A6D"/>
    <w:rsid w:val="00211A86"/>
    <w:rsid w:val="00211AE7"/>
    <w:rsid w:val="00211C87"/>
    <w:rsid w:val="00211CF6"/>
    <w:rsid w:val="00211F62"/>
    <w:rsid w:val="0021203D"/>
    <w:rsid w:val="0021206D"/>
    <w:rsid w:val="002120E8"/>
    <w:rsid w:val="00212234"/>
    <w:rsid w:val="002122A3"/>
    <w:rsid w:val="002124BB"/>
    <w:rsid w:val="002124DE"/>
    <w:rsid w:val="0021254C"/>
    <w:rsid w:val="00212584"/>
    <w:rsid w:val="002125CD"/>
    <w:rsid w:val="00212741"/>
    <w:rsid w:val="00212832"/>
    <w:rsid w:val="002128F2"/>
    <w:rsid w:val="0021291A"/>
    <w:rsid w:val="002129FB"/>
    <w:rsid w:val="00212A57"/>
    <w:rsid w:val="00212A6B"/>
    <w:rsid w:val="00212A96"/>
    <w:rsid w:val="00212B81"/>
    <w:rsid w:val="00212D32"/>
    <w:rsid w:val="00212DAC"/>
    <w:rsid w:val="0021315A"/>
    <w:rsid w:val="00213168"/>
    <w:rsid w:val="00213431"/>
    <w:rsid w:val="00213575"/>
    <w:rsid w:val="002136DA"/>
    <w:rsid w:val="002137E5"/>
    <w:rsid w:val="00213816"/>
    <w:rsid w:val="00213896"/>
    <w:rsid w:val="00213940"/>
    <w:rsid w:val="002139A2"/>
    <w:rsid w:val="00213B08"/>
    <w:rsid w:val="00213B2B"/>
    <w:rsid w:val="00213D7E"/>
    <w:rsid w:val="00213F5E"/>
    <w:rsid w:val="00214036"/>
    <w:rsid w:val="00214040"/>
    <w:rsid w:val="002140F7"/>
    <w:rsid w:val="00214143"/>
    <w:rsid w:val="00214193"/>
    <w:rsid w:val="00214196"/>
    <w:rsid w:val="002141B4"/>
    <w:rsid w:val="00214487"/>
    <w:rsid w:val="002144A3"/>
    <w:rsid w:val="002144C0"/>
    <w:rsid w:val="002146CE"/>
    <w:rsid w:val="00214787"/>
    <w:rsid w:val="002147DF"/>
    <w:rsid w:val="00214CE8"/>
    <w:rsid w:val="00214D97"/>
    <w:rsid w:val="00214E36"/>
    <w:rsid w:val="00214EAD"/>
    <w:rsid w:val="00214EB3"/>
    <w:rsid w:val="00215178"/>
    <w:rsid w:val="00215260"/>
    <w:rsid w:val="00215452"/>
    <w:rsid w:val="00215467"/>
    <w:rsid w:val="00215490"/>
    <w:rsid w:val="002154A9"/>
    <w:rsid w:val="00215530"/>
    <w:rsid w:val="00215656"/>
    <w:rsid w:val="00215676"/>
    <w:rsid w:val="00215766"/>
    <w:rsid w:val="002157A5"/>
    <w:rsid w:val="002157EA"/>
    <w:rsid w:val="0021589C"/>
    <w:rsid w:val="00215A0A"/>
    <w:rsid w:val="00215C13"/>
    <w:rsid w:val="00215C70"/>
    <w:rsid w:val="00215C91"/>
    <w:rsid w:val="00215CCF"/>
    <w:rsid w:val="00215E2C"/>
    <w:rsid w:val="00215E2F"/>
    <w:rsid w:val="00215E77"/>
    <w:rsid w:val="00216024"/>
    <w:rsid w:val="0021602F"/>
    <w:rsid w:val="00216070"/>
    <w:rsid w:val="002160DC"/>
    <w:rsid w:val="0021613E"/>
    <w:rsid w:val="0021614C"/>
    <w:rsid w:val="00216170"/>
    <w:rsid w:val="002161CB"/>
    <w:rsid w:val="0021635C"/>
    <w:rsid w:val="002163F0"/>
    <w:rsid w:val="0021640E"/>
    <w:rsid w:val="0021654D"/>
    <w:rsid w:val="0021661B"/>
    <w:rsid w:val="0021668A"/>
    <w:rsid w:val="002166C6"/>
    <w:rsid w:val="0021677D"/>
    <w:rsid w:val="0021686E"/>
    <w:rsid w:val="00216929"/>
    <w:rsid w:val="00216A11"/>
    <w:rsid w:val="00216C11"/>
    <w:rsid w:val="00216CAD"/>
    <w:rsid w:val="00216DB9"/>
    <w:rsid w:val="00216ECE"/>
    <w:rsid w:val="00216EF4"/>
    <w:rsid w:val="00216F37"/>
    <w:rsid w:val="00216FA0"/>
    <w:rsid w:val="00216FF7"/>
    <w:rsid w:val="00217001"/>
    <w:rsid w:val="00217003"/>
    <w:rsid w:val="0021707A"/>
    <w:rsid w:val="002170E3"/>
    <w:rsid w:val="0021713E"/>
    <w:rsid w:val="00217201"/>
    <w:rsid w:val="00217352"/>
    <w:rsid w:val="0021750C"/>
    <w:rsid w:val="00217561"/>
    <w:rsid w:val="002175BC"/>
    <w:rsid w:val="002176FB"/>
    <w:rsid w:val="00217747"/>
    <w:rsid w:val="002177CB"/>
    <w:rsid w:val="0021788D"/>
    <w:rsid w:val="00217BA9"/>
    <w:rsid w:val="00217BB5"/>
    <w:rsid w:val="00217C02"/>
    <w:rsid w:val="00217C1D"/>
    <w:rsid w:val="00217CB9"/>
    <w:rsid w:val="00217D82"/>
    <w:rsid w:val="00217DFA"/>
    <w:rsid w:val="00217F62"/>
    <w:rsid w:val="00217FCE"/>
    <w:rsid w:val="00220069"/>
    <w:rsid w:val="002200D0"/>
    <w:rsid w:val="00220145"/>
    <w:rsid w:val="002202FB"/>
    <w:rsid w:val="002203E0"/>
    <w:rsid w:val="00220506"/>
    <w:rsid w:val="002205E6"/>
    <w:rsid w:val="00220678"/>
    <w:rsid w:val="0022067B"/>
    <w:rsid w:val="002206AA"/>
    <w:rsid w:val="00220800"/>
    <w:rsid w:val="00220956"/>
    <w:rsid w:val="002209FD"/>
    <w:rsid w:val="00220E59"/>
    <w:rsid w:val="00220F4F"/>
    <w:rsid w:val="00220F7F"/>
    <w:rsid w:val="00220FCC"/>
    <w:rsid w:val="00221163"/>
    <w:rsid w:val="00221269"/>
    <w:rsid w:val="00221335"/>
    <w:rsid w:val="00221416"/>
    <w:rsid w:val="0022150C"/>
    <w:rsid w:val="0022151D"/>
    <w:rsid w:val="00221775"/>
    <w:rsid w:val="00221A86"/>
    <w:rsid w:val="00221ACA"/>
    <w:rsid w:val="00221AE5"/>
    <w:rsid w:val="00221BB9"/>
    <w:rsid w:val="00221E8E"/>
    <w:rsid w:val="00221F9D"/>
    <w:rsid w:val="00221FBF"/>
    <w:rsid w:val="00222019"/>
    <w:rsid w:val="0022204A"/>
    <w:rsid w:val="0022209C"/>
    <w:rsid w:val="002221C8"/>
    <w:rsid w:val="002221E3"/>
    <w:rsid w:val="002222D8"/>
    <w:rsid w:val="00222401"/>
    <w:rsid w:val="0022251E"/>
    <w:rsid w:val="00222542"/>
    <w:rsid w:val="00222682"/>
    <w:rsid w:val="0022275F"/>
    <w:rsid w:val="00222906"/>
    <w:rsid w:val="00222969"/>
    <w:rsid w:val="00222B00"/>
    <w:rsid w:val="00222BBF"/>
    <w:rsid w:val="00222D82"/>
    <w:rsid w:val="00222DA5"/>
    <w:rsid w:val="00222F8F"/>
    <w:rsid w:val="00222F9D"/>
    <w:rsid w:val="002230C5"/>
    <w:rsid w:val="00223103"/>
    <w:rsid w:val="002232D2"/>
    <w:rsid w:val="00223312"/>
    <w:rsid w:val="002234CE"/>
    <w:rsid w:val="002234FC"/>
    <w:rsid w:val="002235C9"/>
    <w:rsid w:val="00223705"/>
    <w:rsid w:val="00223747"/>
    <w:rsid w:val="00223771"/>
    <w:rsid w:val="0022386D"/>
    <w:rsid w:val="002238B6"/>
    <w:rsid w:val="002239E9"/>
    <w:rsid w:val="002239ED"/>
    <w:rsid w:val="00223ACF"/>
    <w:rsid w:val="00223B03"/>
    <w:rsid w:val="00223D2F"/>
    <w:rsid w:val="00223F5D"/>
    <w:rsid w:val="0022401C"/>
    <w:rsid w:val="00224159"/>
    <w:rsid w:val="0022436B"/>
    <w:rsid w:val="002243C3"/>
    <w:rsid w:val="002245BB"/>
    <w:rsid w:val="002246BB"/>
    <w:rsid w:val="0022475A"/>
    <w:rsid w:val="00224764"/>
    <w:rsid w:val="002248B2"/>
    <w:rsid w:val="00224970"/>
    <w:rsid w:val="00224B86"/>
    <w:rsid w:val="00224E2E"/>
    <w:rsid w:val="0022504F"/>
    <w:rsid w:val="0022516E"/>
    <w:rsid w:val="002252EB"/>
    <w:rsid w:val="0022535A"/>
    <w:rsid w:val="00225538"/>
    <w:rsid w:val="00225579"/>
    <w:rsid w:val="0022560A"/>
    <w:rsid w:val="00225653"/>
    <w:rsid w:val="00225A1E"/>
    <w:rsid w:val="00225A5E"/>
    <w:rsid w:val="00225A6A"/>
    <w:rsid w:val="00225ABB"/>
    <w:rsid w:val="00225B87"/>
    <w:rsid w:val="00225CD9"/>
    <w:rsid w:val="00225FF1"/>
    <w:rsid w:val="0022604A"/>
    <w:rsid w:val="002260B3"/>
    <w:rsid w:val="00226282"/>
    <w:rsid w:val="00226422"/>
    <w:rsid w:val="002264F6"/>
    <w:rsid w:val="0022676C"/>
    <w:rsid w:val="00226884"/>
    <w:rsid w:val="00226941"/>
    <w:rsid w:val="00226951"/>
    <w:rsid w:val="00226A58"/>
    <w:rsid w:val="00226AAB"/>
    <w:rsid w:val="00226B2C"/>
    <w:rsid w:val="00226B6B"/>
    <w:rsid w:val="00226CBA"/>
    <w:rsid w:val="00226D5D"/>
    <w:rsid w:val="00226D62"/>
    <w:rsid w:val="00226E17"/>
    <w:rsid w:val="00226EE9"/>
    <w:rsid w:val="00226F1D"/>
    <w:rsid w:val="00226FAE"/>
    <w:rsid w:val="0022700A"/>
    <w:rsid w:val="00227093"/>
    <w:rsid w:val="00227168"/>
    <w:rsid w:val="0022728B"/>
    <w:rsid w:val="002273AC"/>
    <w:rsid w:val="00227680"/>
    <w:rsid w:val="002277A7"/>
    <w:rsid w:val="00227834"/>
    <w:rsid w:val="0022794D"/>
    <w:rsid w:val="00227974"/>
    <w:rsid w:val="002279C7"/>
    <w:rsid w:val="00227AA3"/>
    <w:rsid w:val="00227ADD"/>
    <w:rsid w:val="00227C36"/>
    <w:rsid w:val="00227C61"/>
    <w:rsid w:val="00227D11"/>
    <w:rsid w:val="00227E1C"/>
    <w:rsid w:val="00227E7B"/>
    <w:rsid w:val="00227E85"/>
    <w:rsid w:val="00227ECB"/>
    <w:rsid w:val="00227ED4"/>
    <w:rsid w:val="00227EF5"/>
    <w:rsid w:val="00230109"/>
    <w:rsid w:val="002302E1"/>
    <w:rsid w:val="00230861"/>
    <w:rsid w:val="0023087D"/>
    <w:rsid w:val="002308E6"/>
    <w:rsid w:val="002308EB"/>
    <w:rsid w:val="002309E4"/>
    <w:rsid w:val="00230ABC"/>
    <w:rsid w:val="00230B7F"/>
    <w:rsid w:val="00230C13"/>
    <w:rsid w:val="00230D45"/>
    <w:rsid w:val="00230DF7"/>
    <w:rsid w:val="002311B3"/>
    <w:rsid w:val="002311E0"/>
    <w:rsid w:val="00231254"/>
    <w:rsid w:val="002312A3"/>
    <w:rsid w:val="002312C3"/>
    <w:rsid w:val="002313EC"/>
    <w:rsid w:val="00231430"/>
    <w:rsid w:val="002314BF"/>
    <w:rsid w:val="0023171A"/>
    <w:rsid w:val="00231853"/>
    <w:rsid w:val="0023190D"/>
    <w:rsid w:val="00231A97"/>
    <w:rsid w:val="00231A9A"/>
    <w:rsid w:val="00231B3F"/>
    <w:rsid w:val="00231B59"/>
    <w:rsid w:val="00231BD3"/>
    <w:rsid w:val="00231C47"/>
    <w:rsid w:val="00231C90"/>
    <w:rsid w:val="00231CDC"/>
    <w:rsid w:val="00231CE3"/>
    <w:rsid w:val="00231D26"/>
    <w:rsid w:val="00231E6D"/>
    <w:rsid w:val="00231F17"/>
    <w:rsid w:val="00231F76"/>
    <w:rsid w:val="00231FC4"/>
    <w:rsid w:val="0023201C"/>
    <w:rsid w:val="002320DF"/>
    <w:rsid w:val="002321D0"/>
    <w:rsid w:val="0023223F"/>
    <w:rsid w:val="002322B6"/>
    <w:rsid w:val="0023232F"/>
    <w:rsid w:val="002323E0"/>
    <w:rsid w:val="002323F0"/>
    <w:rsid w:val="0023248F"/>
    <w:rsid w:val="00232648"/>
    <w:rsid w:val="0023290C"/>
    <w:rsid w:val="002329A5"/>
    <w:rsid w:val="00232AEF"/>
    <w:rsid w:val="00232CBF"/>
    <w:rsid w:val="00232D26"/>
    <w:rsid w:val="00232E34"/>
    <w:rsid w:val="00232E5E"/>
    <w:rsid w:val="00232E94"/>
    <w:rsid w:val="002331E1"/>
    <w:rsid w:val="00233287"/>
    <w:rsid w:val="002334BF"/>
    <w:rsid w:val="00233672"/>
    <w:rsid w:val="0023369F"/>
    <w:rsid w:val="00233725"/>
    <w:rsid w:val="00233A13"/>
    <w:rsid w:val="00233A4F"/>
    <w:rsid w:val="00233A78"/>
    <w:rsid w:val="00233B0E"/>
    <w:rsid w:val="00233B27"/>
    <w:rsid w:val="00233B4A"/>
    <w:rsid w:val="00233BC9"/>
    <w:rsid w:val="00233C20"/>
    <w:rsid w:val="00233C22"/>
    <w:rsid w:val="00233C99"/>
    <w:rsid w:val="00233CA4"/>
    <w:rsid w:val="00233CDB"/>
    <w:rsid w:val="00233CEE"/>
    <w:rsid w:val="00233D04"/>
    <w:rsid w:val="00233DBA"/>
    <w:rsid w:val="00233FF3"/>
    <w:rsid w:val="002340A3"/>
    <w:rsid w:val="002341A1"/>
    <w:rsid w:val="002344BC"/>
    <w:rsid w:val="002345E0"/>
    <w:rsid w:val="0023464C"/>
    <w:rsid w:val="00234652"/>
    <w:rsid w:val="00234800"/>
    <w:rsid w:val="0023483E"/>
    <w:rsid w:val="002348EA"/>
    <w:rsid w:val="0023494F"/>
    <w:rsid w:val="002349AA"/>
    <w:rsid w:val="00234BE2"/>
    <w:rsid w:val="00234DA3"/>
    <w:rsid w:val="002351A3"/>
    <w:rsid w:val="00235271"/>
    <w:rsid w:val="00235305"/>
    <w:rsid w:val="00235427"/>
    <w:rsid w:val="002354D3"/>
    <w:rsid w:val="002356F5"/>
    <w:rsid w:val="00235840"/>
    <w:rsid w:val="002358C0"/>
    <w:rsid w:val="00235977"/>
    <w:rsid w:val="002359CE"/>
    <w:rsid w:val="00235A59"/>
    <w:rsid w:val="00235B02"/>
    <w:rsid w:val="00235B35"/>
    <w:rsid w:val="00235D0F"/>
    <w:rsid w:val="00235D11"/>
    <w:rsid w:val="00235D6E"/>
    <w:rsid w:val="00235F41"/>
    <w:rsid w:val="00236287"/>
    <w:rsid w:val="00236299"/>
    <w:rsid w:val="00236332"/>
    <w:rsid w:val="002366E5"/>
    <w:rsid w:val="0023670E"/>
    <w:rsid w:val="0023674B"/>
    <w:rsid w:val="0023675C"/>
    <w:rsid w:val="0023695F"/>
    <w:rsid w:val="0023699A"/>
    <w:rsid w:val="002369E9"/>
    <w:rsid w:val="00236B53"/>
    <w:rsid w:val="00236CCE"/>
    <w:rsid w:val="00236E0C"/>
    <w:rsid w:val="00236FE0"/>
    <w:rsid w:val="00237158"/>
    <w:rsid w:val="002371DF"/>
    <w:rsid w:val="00237405"/>
    <w:rsid w:val="0023740E"/>
    <w:rsid w:val="00237839"/>
    <w:rsid w:val="00237926"/>
    <w:rsid w:val="00237B05"/>
    <w:rsid w:val="00237BB8"/>
    <w:rsid w:val="00237C19"/>
    <w:rsid w:val="00237C2A"/>
    <w:rsid w:val="00237C5E"/>
    <w:rsid w:val="00237CF0"/>
    <w:rsid w:val="00237DB7"/>
    <w:rsid w:val="00237E2D"/>
    <w:rsid w:val="00237E77"/>
    <w:rsid w:val="00237E96"/>
    <w:rsid w:val="00237FEB"/>
    <w:rsid w:val="0024006E"/>
    <w:rsid w:val="0024020B"/>
    <w:rsid w:val="002404F3"/>
    <w:rsid w:val="00240507"/>
    <w:rsid w:val="002405B0"/>
    <w:rsid w:val="002405E9"/>
    <w:rsid w:val="00240696"/>
    <w:rsid w:val="002406BC"/>
    <w:rsid w:val="002407CC"/>
    <w:rsid w:val="00240BD7"/>
    <w:rsid w:val="00240F94"/>
    <w:rsid w:val="00240FCE"/>
    <w:rsid w:val="00240FE5"/>
    <w:rsid w:val="0024119B"/>
    <w:rsid w:val="00241508"/>
    <w:rsid w:val="0024161C"/>
    <w:rsid w:val="00241621"/>
    <w:rsid w:val="00241767"/>
    <w:rsid w:val="002417C6"/>
    <w:rsid w:val="002417FC"/>
    <w:rsid w:val="002418A3"/>
    <w:rsid w:val="0024194B"/>
    <w:rsid w:val="00241A00"/>
    <w:rsid w:val="00241B5F"/>
    <w:rsid w:val="00241BE8"/>
    <w:rsid w:val="00241CE1"/>
    <w:rsid w:val="00241D29"/>
    <w:rsid w:val="00241D44"/>
    <w:rsid w:val="002420B1"/>
    <w:rsid w:val="002420CE"/>
    <w:rsid w:val="002420F4"/>
    <w:rsid w:val="0024213C"/>
    <w:rsid w:val="00242308"/>
    <w:rsid w:val="00242335"/>
    <w:rsid w:val="002424CF"/>
    <w:rsid w:val="00242516"/>
    <w:rsid w:val="002425A9"/>
    <w:rsid w:val="002425F9"/>
    <w:rsid w:val="002426A5"/>
    <w:rsid w:val="00242750"/>
    <w:rsid w:val="002427CE"/>
    <w:rsid w:val="002428B9"/>
    <w:rsid w:val="00242943"/>
    <w:rsid w:val="002429C8"/>
    <w:rsid w:val="00242B49"/>
    <w:rsid w:val="00242BE4"/>
    <w:rsid w:val="00242CAA"/>
    <w:rsid w:val="00242DB1"/>
    <w:rsid w:val="00242EE6"/>
    <w:rsid w:val="00242F51"/>
    <w:rsid w:val="00243000"/>
    <w:rsid w:val="00243063"/>
    <w:rsid w:val="00243201"/>
    <w:rsid w:val="00243217"/>
    <w:rsid w:val="00243565"/>
    <w:rsid w:val="0024356E"/>
    <w:rsid w:val="00243593"/>
    <w:rsid w:val="002435D5"/>
    <w:rsid w:val="00243627"/>
    <w:rsid w:val="0024369C"/>
    <w:rsid w:val="00243733"/>
    <w:rsid w:val="00243785"/>
    <w:rsid w:val="002438E8"/>
    <w:rsid w:val="002439AD"/>
    <w:rsid w:val="002439D1"/>
    <w:rsid w:val="00243BA0"/>
    <w:rsid w:val="00243BD9"/>
    <w:rsid w:val="00243BFC"/>
    <w:rsid w:val="00243C98"/>
    <w:rsid w:val="00243CD1"/>
    <w:rsid w:val="00243D2F"/>
    <w:rsid w:val="00243F86"/>
    <w:rsid w:val="00244125"/>
    <w:rsid w:val="00244330"/>
    <w:rsid w:val="00244395"/>
    <w:rsid w:val="002444C5"/>
    <w:rsid w:val="0024458B"/>
    <w:rsid w:val="00244661"/>
    <w:rsid w:val="002447C0"/>
    <w:rsid w:val="00244944"/>
    <w:rsid w:val="00244948"/>
    <w:rsid w:val="002449F0"/>
    <w:rsid w:val="002449F8"/>
    <w:rsid w:val="00244B0F"/>
    <w:rsid w:val="00244B28"/>
    <w:rsid w:val="00244B6E"/>
    <w:rsid w:val="00244BAA"/>
    <w:rsid w:val="00244BE9"/>
    <w:rsid w:val="00244C6A"/>
    <w:rsid w:val="00244CA3"/>
    <w:rsid w:val="00244D31"/>
    <w:rsid w:val="00244F50"/>
    <w:rsid w:val="002450EC"/>
    <w:rsid w:val="00245175"/>
    <w:rsid w:val="00245198"/>
    <w:rsid w:val="002451BB"/>
    <w:rsid w:val="00245222"/>
    <w:rsid w:val="00245225"/>
    <w:rsid w:val="00245370"/>
    <w:rsid w:val="002453DF"/>
    <w:rsid w:val="00245440"/>
    <w:rsid w:val="002454A6"/>
    <w:rsid w:val="002454CC"/>
    <w:rsid w:val="002455C3"/>
    <w:rsid w:val="002455FB"/>
    <w:rsid w:val="00245821"/>
    <w:rsid w:val="00245886"/>
    <w:rsid w:val="002458E7"/>
    <w:rsid w:val="002459A5"/>
    <w:rsid w:val="00245BD3"/>
    <w:rsid w:val="00245D28"/>
    <w:rsid w:val="00245DF3"/>
    <w:rsid w:val="00245E8D"/>
    <w:rsid w:val="00245F2A"/>
    <w:rsid w:val="00245F5E"/>
    <w:rsid w:val="002460A9"/>
    <w:rsid w:val="0024616B"/>
    <w:rsid w:val="0024620D"/>
    <w:rsid w:val="002462AE"/>
    <w:rsid w:val="002462B9"/>
    <w:rsid w:val="0024637C"/>
    <w:rsid w:val="00246525"/>
    <w:rsid w:val="00246582"/>
    <w:rsid w:val="002465CE"/>
    <w:rsid w:val="00246610"/>
    <w:rsid w:val="00246752"/>
    <w:rsid w:val="002467FA"/>
    <w:rsid w:val="00246901"/>
    <w:rsid w:val="00246917"/>
    <w:rsid w:val="00246B62"/>
    <w:rsid w:val="00246B7B"/>
    <w:rsid w:val="00246D57"/>
    <w:rsid w:val="00246E61"/>
    <w:rsid w:val="00246F35"/>
    <w:rsid w:val="00246F40"/>
    <w:rsid w:val="00247044"/>
    <w:rsid w:val="00247359"/>
    <w:rsid w:val="0024735D"/>
    <w:rsid w:val="002473BA"/>
    <w:rsid w:val="00247454"/>
    <w:rsid w:val="00247499"/>
    <w:rsid w:val="0024752E"/>
    <w:rsid w:val="00247584"/>
    <w:rsid w:val="00247888"/>
    <w:rsid w:val="0024794F"/>
    <w:rsid w:val="00247953"/>
    <w:rsid w:val="00247A22"/>
    <w:rsid w:val="00247B30"/>
    <w:rsid w:val="00247B34"/>
    <w:rsid w:val="00247C02"/>
    <w:rsid w:val="00247C7F"/>
    <w:rsid w:val="00247D1E"/>
    <w:rsid w:val="00247EC0"/>
    <w:rsid w:val="00247F51"/>
    <w:rsid w:val="00247F86"/>
    <w:rsid w:val="0024BB60"/>
    <w:rsid w:val="00250098"/>
    <w:rsid w:val="002500EA"/>
    <w:rsid w:val="0025010B"/>
    <w:rsid w:val="002501D2"/>
    <w:rsid w:val="00250442"/>
    <w:rsid w:val="00250472"/>
    <w:rsid w:val="00250488"/>
    <w:rsid w:val="002504D0"/>
    <w:rsid w:val="002506E6"/>
    <w:rsid w:val="00250864"/>
    <w:rsid w:val="00250994"/>
    <w:rsid w:val="00250A67"/>
    <w:rsid w:val="00250D43"/>
    <w:rsid w:val="00250DCF"/>
    <w:rsid w:val="00250E00"/>
    <w:rsid w:val="002510C2"/>
    <w:rsid w:val="002512CA"/>
    <w:rsid w:val="00251310"/>
    <w:rsid w:val="00251376"/>
    <w:rsid w:val="0025153D"/>
    <w:rsid w:val="0025154B"/>
    <w:rsid w:val="0025171C"/>
    <w:rsid w:val="00251750"/>
    <w:rsid w:val="00251842"/>
    <w:rsid w:val="002518FC"/>
    <w:rsid w:val="00251938"/>
    <w:rsid w:val="002519E0"/>
    <w:rsid w:val="002519F4"/>
    <w:rsid w:val="00251BB8"/>
    <w:rsid w:val="00251BBF"/>
    <w:rsid w:val="00251CB3"/>
    <w:rsid w:val="00251CE3"/>
    <w:rsid w:val="00251D1D"/>
    <w:rsid w:val="00251D81"/>
    <w:rsid w:val="00251EBC"/>
    <w:rsid w:val="00251EC7"/>
    <w:rsid w:val="00251ECB"/>
    <w:rsid w:val="002520A3"/>
    <w:rsid w:val="00252128"/>
    <w:rsid w:val="002524ED"/>
    <w:rsid w:val="0025254D"/>
    <w:rsid w:val="00252580"/>
    <w:rsid w:val="002525DC"/>
    <w:rsid w:val="00252BEC"/>
    <w:rsid w:val="00252C84"/>
    <w:rsid w:val="00252E74"/>
    <w:rsid w:val="0025302E"/>
    <w:rsid w:val="00253072"/>
    <w:rsid w:val="002530AC"/>
    <w:rsid w:val="0025310B"/>
    <w:rsid w:val="0025312E"/>
    <w:rsid w:val="0025330A"/>
    <w:rsid w:val="0025363B"/>
    <w:rsid w:val="00253754"/>
    <w:rsid w:val="002537A8"/>
    <w:rsid w:val="002538F4"/>
    <w:rsid w:val="00253976"/>
    <w:rsid w:val="002539B9"/>
    <w:rsid w:val="00253D0F"/>
    <w:rsid w:val="00253DFB"/>
    <w:rsid w:val="00253E91"/>
    <w:rsid w:val="00253FA9"/>
    <w:rsid w:val="00253FD7"/>
    <w:rsid w:val="002540BE"/>
    <w:rsid w:val="00254184"/>
    <w:rsid w:val="002541B6"/>
    <w:rsid w:val="00254211"/>
    <w:rsid w:val="002542A4"/>
    <w:rsid w:val="002542D1"/>
    <w:rsid w:val="0025439C"/>
    <w:rsid w:val="002543DC"/>
    <w:rsid w:val="00254488"/>
    <w:rsid w:val="002545B5"/>
    <w:rsid w:val="002545E5"/>
    <w:rsid w:val="0025465C"/>
    <w:rsid w:val="00254BC4"/>
    <w:rsid w:val="00254C2A"/>
    <w:rsid w:val="00254CB7"/>
    <w:rsid w:val="00254FD2"/>
    <w:rsid w:val="002550C4"/>
    <w:rsid w:val="0025516F"/>
    <w:rsid w:val="00255195"/>
    <w:rsid w:val="002551AB"/>
    <w:rsid w:val="002551CD"/>
    <w:rsid w:val="0025524D"/>
    <w:rsid w:val="00255464"/>
    <w:rsid w:val="0025552D"/>
    <w:rsid w:val="00255782"/>
    <w:rsid w:val="0025585F"/>
    <w:rsid w:val="0025594D"/>
    <w:rsid w:val="00255CF3"/>
    <w:rsid w:val="00255CFD"/>
    <w:rsid w:val="00255D08"/>
    <w:rsid w:val="00255D9D"/>
    <w:rsid w:val="00255DB4"/>
    <w:rsid w:val="00255E74"/>
    <w:rsid w:val="00255EF3"/>
    <w:rsid w:val="00256066"/>
    <w:rsid w:val="0025612A"/>
    <w:rsid w:val="00256146"/>
    <w:rsid w:val="0025630D"/>
    <w:rsid w:val="002564D5"/>
    <w:rsid w:val="0025650F"/>
    <w:rsid w:val="002565EB"/>
    <w:rsid w:val="002567C3"/>
    <w:rsid w:val="002568D2"/>
    <w:rsid w:val="002569E9"/>
    <w:rsid w:val="00256A8C"/>
    <w:rsid w:val="00256E08"/>
    <w:rsid w:val="00256E1F"/>
    <w:rsid w:val="00256F0C"/>
    <w:rsid w:val="00256FAE"/>
    <w:rsid w:val="00257166"/>
    <w:rsid w:val="0025722B"/>
    <w:rsid w:val="002572E0"/>
    <w:rsid w:val="0025730F"/>
    <w:rsid w:val="00257334"/>
    <w:rsid w:val="002573E0"/>
    <w:rsid w:val="002577D8"/>
    <w:rsid w:val="0025781C"/>
    <w:rsid w:val="0025791C"/>
    <w:rsid w:val="00257920"/>
    <w:rsid w:val="00257B2F"/>
    <w:rsid w:val="00257C01"/>
    <w:rsid w:val="00257C53"/>
    <w:rsid w:val="00257C73"/>
    <w:rsid w:val="00257E85"/>
    <w:rsid w:val="00257EDA"/>
    <w:rsid w:val="00257F19"/>
    <w:rsid w:val="0026000B"/>
    <w:rsid w:val="002601ED"/>
    <w:rsid w:val="00260259"/>
    <w:rsid w:val="00260381"/>
    <w:rsid w:val="002603AA"/>
    <w:rsid w:val="00260408"/>
    <w:rsid w:val="0026043A"/>
    <w:rsid w:val="00260506"/>
    <w:rsid w:val="002605BF"/>
    <w:rsid w:val="002605CF"/>
    <w:rsid w:val="002605EF"/>
    <w:rsid w:val="002605FD"/>
    <w:rsid w:val="00260686"/>
    <w:rsid w:val="002607EE"/>
    <w:rsid w:val="002609B4"/>
    <w:rsid w:val="00260BAA"/>
    <w:rsid w:val="00260CE0"/>
    <w:rsid w:val="00260DAE"/>
    <w:rsid w:val="00260FA9"/>
    <w:rsid w:val="00260FBC"/>
    <w:rsid w:val="00261318"/>
    <w:rsid w:val="002614EE"/>
    <w:rsid w:val="00261658"/>
    <w:rsid w:val="00261747"/>
    <w:rsid w:val="0026174B"/>
    <w:rsid w:val="0026185F"/>
    <w:rsid w:val="00261A17"/>
    <w:rsid w:val="00261A19"/>
    <w:rsid w:val="00261A2F"/>
    <w:rsid w:val="00261A70"/>
    <w:rsid w:val="00261B43"/>
    <w:rsid w:val="00261C55"/>
    <w:rsid w:val="00261D2B"/>
    <w:rsid w:val="00261D2E"/>
    <w:rsid w:val="00261D96"/>
    <w:rsid w:val="00261EFA"/>
    <w:rsid w:val="0026230D"/>
    <w:rsid w:val="0026231D"/>
    <w:rsid w:val="00262C76"/>
    <w:rsid w:val="00262CAD"/>
    <w:rsid w:val="00262D1D"/>
    <w:rsid w:val="00262DB2"/>
    <w:rsid w:val="00262DC7"/>
    <w:rsid w:val="00262DD6"/>
    <w:rsid w:val="00262E26"/>
    <w:rsid w:val="00262E73"/>
    <w:rsid w:val="00262EF3"/>
    <w:rsid w:val="0026309D"/>
    <w:rsid w:val="00263114"/>
    <w:rsid w:val="00263126"/>
    <w:rsid w:val="00263238"/>
    <w:rsid w:val="00263323"/>
    <w:rsid w:val="00263421"/>
    <w:rsid w:val="0026343D"/>
    <w:rsid w:val="00263561"/>
    <w:rsid w:val="0026376D"/>
    <w:rsid w:val="00263926"/>
    <w:rsid w:val="00263937"/>
    <w:rsid w:val="00263A41"/>
    <w:rsid w:val="00263A73"/>
    <w:rsid w:val="00263A9C"/>
    <w:rsid w:val="00263AAF"/>
    <w:rsid w:val="00263AFE"/>
    <w:rsid w:val="00263C18"/>
    <w:rsid w:val="00263CD4"/>
    <w:rsid w:val="00263DDF"/>
    <w:rsid w:val="00263E5A"/>
    <w:rsid w:val="00263FD5"/>
    <w:rsid w:val="00264224"/>
    <w:rsid w:val="002642BB"/>
    <w:rsid w:val="00264328"/>
    <w:rsid w:val="002644AE"/>
    <w:rsid w:val="002644B8"/>
    <w:rsid w:val="002644F8"/>
    <w:rsid w:val="0026455F"/>
    <w:rsid w:val="00264690"/>
    <w:rsid w:val="002646D4"/>
    <w:rsid w:val="002646F8"/>
    <w:rsid w:val="00264768"/>
    <w:rsid w:val="00264A60"/>
    <w:rsid w:val="00264AEB"/>
    <w:rsid w:val="00264C55"/>
    <w:rsid w:val="00264C70"/>
    <w:rsid w:val="00264C8B"/>
    <w:rsid w:val="00264D61"/>
    <w:rsid w:val="00264D81"/>
    <w:rsid w:val="00264DAF"/>
    <w:rsid w:val="00264DF2"/>
    <w:rsid w:val="0026500A"/>
    <w:rsid w:val="0026508C"/>
    <w:rsid w:val="00265341"/>
    <w:rsid w:val="00265360"/>
    <w:rsid w:val="0026547B"/>
    <w:rsid w:val="00265793"/>
    <w:rsid w:val="00265971"/>
    <w:rsid w:val="00265BD0"/>
    <w:rsid w:val="00265C97"/>
    <w:rsid w:val="00265D4C"/>
    <w:rsid w:val="00265F01"/>
    <w:rsid w:val="00266221"/>
    <w:rsid w:val="00266299"/>
    <w:rsid w:val="0026652B"/>
    <w:rsid w:val="002667ED"/>
    <w:rsid w:val="0026680A"/>
    <w:rsid w:val="00266849"/>
    <w:rsid w:val="0026698E"/>
    <w:rsid w:val="00266A43"/>
    <w:rsid w:val="00266C70"/>
    <w:rsid w:val="00266D29"/>
    <w:rsid w:val="00266DAE"/>
    <w:rsid w:val="00267141"/>
    <w:rsid w:val="002671CF"/>
    <w:rsid w:val="002671DC"/>
    <w:rsid w:val="00267261"/>
    <w:rsid w:val="002672B1"/>
    <w:rsid w:val="002672B7"/>
    <w:rsid w:val="00267457"/>
    <w:rsid w:val="0026745A"/>
    <w:rsid w:val="002674D4"/>
    <w:rsid w:val="0026753D"/>
    <w:rsid w:val="002675DD"/>
    <w:rsid w:val="0026767B"/>
    <w:rsid w:val="00267751"/>
    <w:rsid w:val="00267754"/>
    <w:rsid w:val="00267795"/>
    <w:rsid w:val="00267816"/>
    <w:rsid w:val="00267877"/>
    <w:rsid w:val="002678B2"/>
    <w:rsid w:val="00267B8B"/>
    <w:rsid w:val="00267B99"/>
    <w:rsid w:val="00267BEE"/>
    <w:rsid w:val="00267C04"/>
    <w:rsid w:val="00267D26"/>
    <w:rsid w:val="00267EB6"/>
    <w:rsid w:val="00267F2C"/>
    <w:rsid w:val="00267F66"/>
    <w:rsid w:val="00267F94"/>
    <w:rsid w:val="002701B8"/>
    <w:rsid w:val="00270284"/>
    <w:rsid w:val="002702C7"/>
    <w:rsid w:val="002702FD"/>
    <w:rsid w:val="002704C0"/>
    <w:rsid w:val="00270716"/>
    <w:rsid w:val="00270773"/>
    <w:rsid w:val="00270979"/>
    <w:rsid w:val="00270993"/>
    <w:rsid w:val="00270A10"/>
    <w:rsid w:val="00270A9F"/>
    <w:rsid w:val="00270AD8"/>
    <w:rsid w:val="00270B58"/>
    <w:rsid w:val="00270BE3"/>
    <w:rsid w:val="00270C86"/>
    <w:rsid w:val="00270EC4"/>
    <w:rsid w:val="0027106D"/>
    <w:rsid w:val="00271082"/>
    <w:rsid w:val="00271252"/>
    <w:rsid w:val="00271263"/>
    <w:rsid w:val="0027131C"/>
    <w:rsid w:val="00271473"/>
    <w:rsid w:val="00271526"/>
    <w:rsid w:val="002716D8"/>
    <w:rsid w:val="0027178C"/>
    <w:rsid w:val="0027182A"/>
    <w:rsid w:val="00271837"/>
    <w:rsid w:val="00271865"/>
    <w:rsid w:val="002718D3"/>
    <w:rsid w:val="002719D0"/>
    <w:rsid w:val="00271A1B"/>
    <w:rsid w:val="00271AEF"/>
    <w:rsid w:val="00271B23"/>
    <w:rsid w:val="00271C9A"/>
    <w:rsid w:val="00271F37"/>
    <w:rsid w:val="00271F4E"/>
    <w:rsid w:val="002720AB"/>
    <w:rsid w:val="00272181"/>
    <w:rsid w:val="0027221A"/>
    <w:rsid w:val="00272489"/>
    <w:rsid w:val="002725E2"/>
    <w:rsid w:val="002726CA"/>
    <w:rsid w:val="002726EC"/>
    <w:rsid w:val="00272762"/>
    <w:rsid w:val="00272899"/>
    <w:rsid w:val="00272952"/>
    <w:rsid w:val="00272BE0"/>
    <w:rsid w:val="00272CBB"/>
    <w:rsid w:val="00272E6C"/>
    <w:rsid w:val="00272ED6"/>
    <w:rsid w:val="00272F01"/>
    <w:rsid w:val="00272F5C"/>
    <w:rsid w:val="00272FDD"/>
    <w:rsid w:val="0027302D"/>
    <w:rsid w:val="00273140"/>
    <w:rsid w:val="0027324D"/>
    <w:rsid w:val="002737D6"/>
    <w:rsid w:val="00273D04"/>
    <w:rsid w:val="00273FA0"/>
    <w:rsid w:val="00274023"/>
    <w:rsid w:val="002740A1"/>
    <w:rsid w:val="002740DC"/>
    <w:rsid w:val="00274558"/>
    <w:rsid w:val="0027488F"/>
    <w:rsid w:val="002749E7"/>
    <w:rsid w:val="00274A6B"/>
    <w:rsid w:val="00274B37"/>
    <w:rsid w:val="00274CB4"/>
    <w:rsid w:val="00274CCF"/>
    <w:rsid w:val="00274D07"/>
    <w:rsid w:val="00274DF4"/>
    <w:rsid w:val="00274F4F"/>
    <w:rsid w:val="0027509E"/>
    <w:rsid w:val="00275144"/>
    <w:rsid w:val="00275157"/>
    <w:rsid w:val="002751DE"/>
    <w:rsid w:val="002752E1"/>
    <w:rsid w:val="00275373"/>
    <w:rsid w:val="00275386"/>
    <w:rsid w:val="002753B8"/>
    <w:rsid w:val="0027543E"/>
    <w:rsid w:val="00275462"/>
    <w:rsid w:val="002755B8"/>
    <w:rsid w:val="00275720"/>
    <w:rsid w:val="00275970"/>
    <w:rsid w:val="002759A8"/>
    <w:rsid w:val="002759D4"/>
    <w:rsid w:val="00275A38"/>
    <w:rsid w:val="00275A44"/>
    <w:rsid w:val="00275BE1"/>
    <w:rsid w:val="00275D44"/>
    <w:rsid w:val="00275F63"/>
    <w:rsid w:val="0027602C"/>
    <w:rsid w:val="002760B2"/>
    <w:rsid w:val="002760DD"/>
    <w:rsid w:val="0027626E"/>
    <w:rsid w:val="002762BF"/>
    <w:rsid w:val="002762CC"/>
    <w:rsid w:val="0027630E"/>
    <w:rsid w:val="00276322"/>
    <w:rsid w:val="00276396"/>
    <w:rsid w:val="00276446"/>
    <w:rsid w:val="00276447"/>
    <w:rsid w:val="00276485"/>
    <w:rsid w:val="002764F7"/>
    <w:rsid w:val="00276561"/>
    <w:rsid w:val="0027656D"/>
    <w:rsid w:val="00276680"/>
    <w:rsid w:val="002766C8"/>
    <w:rsid w:val="002769E6"/>
    <w:rsid w:val="00276B42"/>
    <w:rsid w:val="00276C84"/>
    <w:rsid w:val="00276E0E"/>
    <w:rsid w:val="00276E42"/>
    <w:rsid w:val="00276F43"/>
    <w:rsid w:val="00276F84"/>
    <w:rsid w:val="0027704B"/>
    <w:rsid w:val="002770B7"/>
    <w:rsid w:val="0027713A"/>
    <w:rsid w:val="00277274"/>
    <w:rsid w:val="00277306"/>
    <w:rsid w:val="00277366"/>
    <w:rsid w:val="002775F7"/>
    <w:rsid w:val="00277659"/>
    <w:rsid w:val="002776D6"/>
    <w:rsid w:val="002776F9"/>
    <w:rsid w:val="0027778B"/>
    <w:rsid w:val="002777F3"/>
    <w:rsid w:val="0027797A"/>
    <w:rsid w:val="00277A59"/>
    <w:rsid w:val="00277B32"/>
    <w:rsid w:val="00277B74"/>
    <w:rsid w:val="00277BB8"/>
    <w:rsid w:val="00277C48"/>
    <w:rsid w:val="00277F70"/>
    <w:rsid w:val="00277FA6"/>
    <w:rsid w:val="00277FAD"/>
    <w:rsid w:val="00277FC9"/>
    <w:rsid w:val="002800CC"/>
    <w:rsid w:val="002800F9"/>
    <w:rsid w:val="0028014D"/>
    <w:rsid w:val="0028019F"/>
    <w:rsid w:val="002801B2"/>
    <w:rsid w:val="002802F6"/>
    <w:rsid w:val="00280309"/>
    <w:rsid w:val="0028038E"/>
    <w:rsid w:val="00280391"/>
    <w:rsid w:val="00280449"/>
    <w:rsid w:val="002804DC"/>
    <w:rsid w:val="002804E0"/>
    <w:rsid w:val="00280593"/>
    <w:rsid w:val="0028064B"/>
    <w:rsid w:val="00280769"/>
    <w:rsid w:val="002807CF"/>
    <w:rsid w:val="00280813"/>
    <w:rsid w:val="00280868"/>
    <w:rsid w:val="002809AD"/>
    <w:rsid w:val="00280A36"/>
    <w:rsid w:val="00280B33"/>
    <w:rsid w:val="00280B40"/>
    <w:rsid w:val="00280C42"/>
    <w:rsid w:val="00280CFE"/>
    <w:rsid w:val="00280F51"/>
    <w:rsid w:val="00280FD3"/>
    <w:rsid w:val="0028102A"/>
    <w:rsid w:val="002811FF"/>
    <w:rsid w:val="0028124A"/>
    <w:rsid w:val="002812C8"/>
    <w:rsid w:val="002812E1"/>
    <w:rsid w:val="0028133E"/>
    <w:rsid w:val="002813E3"/>
    <w:rsid w:val="00281412"/>
    <w:rsid w:val="0028150F"/>
    <w:rsid w:val="00281620"/>
    <w:rsid w:val="002816EE"/>
    <w:rsid w:val="002817A4"/>
    <w:rsid w:val="0028180C"/>
    <w:rsid w:val="002818A1"/>
    <w:rsid w:val="002818E2"/>
    <w:rsid w:val="002819AA"/>
    <w:rsid w:val="00281A17"/>
    <w:rsid w:val="00281A39"/>
    <w:rsid w:val="00281AF5"/>
    <w:rsid w:val="00281C01"/>
    <w:rsid w:val="00281C9E"/>
    <w:rsid w:val="00281CDE"/>
    <w:rsid w:val="00281D3F"/>
    <w:rsid w:val="00281E04"/>
    <w:rsid w:val="00281E93"/>
    <w:rsid w:val="00281EAF"/>
    <w:rsid w:val="00281FD1"/>
    <w:rsid w:val="002820D2"/>
    <w:rsid w:val="002821BE"/>
    <w:rsid w:val="002821E9"/>
    <w:rsid w:val="002823F9"/>
    <w:rsid w:val="00282467"/>
    <w:rsid w:val="002824B6"/>
    <w:rsid w:val="0028266D"/>
    <w:rsid w:val="002826B6"/>
    <w:rsid w:val="002828E2"/>
    <w:rsid w:val="00282901"/>
    <w:rsid w:val="002829E8"/>
    <w:rsid w:val="002829EE"/>
    <w:rsid w:val="00282A92"/>
    <w:rsid w:val="00282BAF"/>
    <w:rsid w:val="00282BBA"/>
    <w:rsid w:val="00282C72"/>
    <w:rsid w:val="00282D1B"/>
    <w:rsid w:val="00282E33"/>
    <w:rsid w:val="00282EA0"/>
    <w:rsid w:val="00282F7C"/>
    <w:rsid w:val="0028306C"/>
    <w:rsid w:val="00283517"/>
    <w:rsid w:val="0028354E"/>
    <w:rsid w:val="0028357B"/>
    <w:rsid w:val="002835E3"/>
    <w:rsid w:val="002836E8"/>
    <w:rsid w:val="00283885"/>
    <w:rsid w:val="002838BC"/>
    <w:rsid w:val="00283BA7"/>
    <w:rsid w:val="00283C70"/>
    <w:rsid w:val="00283C93"/>
    <w:rsid w:val="00283D8B"/>
    <w:rsid w:val="00283E9A"/>
    <w:rsid w:val="00283F43"/>
    <w:rsid w:val="00283FFB"/>
    <w:rsid w:val="00284097"/>
    <w:rsid w:val="002840CF"/>
    <w:rsid w:val="002840DD"/>
    <w:rsid w:val="00284337"/>
    <w:rsid w:val="00284463"/>
    <w:rsid w:val="002846BA"/>
    <w:rsid w:val="00284748"/>
    <w:rsid w:val="00284AC4"/>
    <w:rsid w:val="00284D83"/>
    <w:rsid w:val="00284E20"/>
    <w:rsid w:val="00284E2A"/>
    <w:rsid w:val="00284F40"/>
    <w:rsid w:val="00284F71"/>
    <w:rsid w:val="0028510A"/>
    <w:rsid w:val="002851A7"/>
    <w:rsid w:val="002853D8"/>
    <w:rsid w:val="002853EB"/>
    <w:rsid w:val="002855A7"/>
    <w:rsid w:val="00285931"/>
    <w:rsid w:val="00285992"/>
    <w:rsid w:val="00285A52"/>
    <w:rsid w:val="00285A5A"/>
    <w:rsid w:val="00285B67"/>
    <w:rsid w:val="00285C40"/>
    <w:rsid w:val="00285CC9"/>
    <w:rsid w:val="00285DAA"/>
    <w:rsid w:val="00285EC9"/>
    <w:rsid w:val="0028602A"/>
    <w:rsid w:val="00286173"/>
    <w:rsid w:val="00286209"/>
    <w:rsid w:val="0028629D"/>
    <w:rsid w:val="002862B7"/>
    <w:rsid w:val="002864A1"/>
    <w:rsid w:val="002864ED"/>
    <w:rsid w:val="0028652E"/>
    <w:rsid w:val="00286549"/>
    <w:rsid w:val="00286622"/>
    <w:rsid w:val="00286633"/>
    <w:rsid w:val="00286672"/>
    <w:rsid w:val="0028675B"/>
    <w:rsid w:val="0028676C"/>
    <w:rsid w:val="0028677C"/>
    <w:rsid w:val="0028684B"/>
    <w:rsid w:val="00286900"/>
    <w:rsid w:val="00286928"/>
    <w:rsid w:val="00286C37"/>
    <w:rsid w:val="00286CD5"/>
    <w:rsid w:val="00286E23"/>
    <w:rsid w:val="00286EC7"/>
    <w:rsid w:val="00287144"/>
    <w:rsid w:val="00287166"/>
    <w:rsid w:val="00287284"/>
    <w:rsid w:val="00287447"/>
    <w:rsid w:val="0028747F"/>
    <w:rsid w:val="00287490"/>
    <w:rsid w:val="002874A7"/>
    <w:rsid w:val="0028751A"/>
    <w:rsid w:val="00287535"/>
    <w:rsid w:val="002875D4"/>
    <w:rsid w:val="00287625"/>
    <w:rsid w:val="00287737"/>
    <w:rsid w:val="00287749"/>
    <w:rsid w:val="0028777A"/>
    <w:rsid w:val="002878C7"/>
    <w:rsid w:val="002879E3"/>
    <w:rsid w:val="00287A2D"/>
    <w:rsid w:val="00287A3D"/>
    <w:rsid w:val="00287A69"/>
    <w:rsid w:val="00287BF1"/>
    <w:rsid w:val="00287CC8"/>
    <w:rsid w:val="00287CFD"/>
    <w:rsid w:val="00287E71"/>
    <w:rsid w:val="00287F16"/>
    <w:rsid w:val="00287FAC"/>
    <w:rsid w:val="002900B4"/>
    <w:rsid w:val="0029037C"/>
    <w:rsid w:val="00290432"/>
    <w:rsid w:val="00290558"/>
    <w:rsid w:val="0029056C"/>
    <w:rsid w:val="0029057F"/>
    <w:rsid w:val="002906B3"/>
    <w:rsid w:val="002907A4"/>
    <w:rsid w:val="002908A1"/>
    <w:rsid w:val="00290984"/>
    <w:rsid w:val="00290A48"/>
    <w:rsid w:val="00290B8F"/>
    <w:rsid w:val="00290C31"/>
    <w:rsid w:val="00290DDF"/>
    <w:rsid w:val="00291205"/>
    <w:rsid w:val="002912F6"/>
    <w:rsid w:val="00291308"/>
    <w:rsid w:val="00291397"/>
    <w:rsid w:val="00291451"/>
    <w:rsid w:val="0029166E"/>
    <w:rsid w:val="002917DE"/>
    <w:rsid w:val="00291999"/>
    <w:rsid w:val="00291A29"/>
    <w:rsid w:val="00291B5B"/>
    <w:rsid w:val="00291C56"/>
    <w:rsid w:val="00291DD7"/>
    <w:rsid w:val="00291E97"/>
    <w:rsid w:val="00291ED5"/>
    <w:rsid w:val="00291EEB"/>
    <w:rsid w:val="00291EF4"/>
    <w:rsid w:val="00291F41"/>
    <w:rsid w:val="00292138"/>
    <w:rsid w:val="00292228"/>
    <w:rsid w:val="00292266"/>
    <w:rsid w:val="00292282"/>
    <w:rsid w:val="002922F7"/>
    <w:rsid w:val="00292329"/>
    <w:rsid w:val="00292577"/>
    <w:rsid w:val="00292867"/>
    <w:rsid w:val="002929B4"/>
    <w:rsid w:val="002929DC"/>
    <w:rsid w:val="00292C12"/>
    <w:rsid w:val="00292C77"/>
    <w:rsid w:val="00292D99"/>
    <w:rsid w:val="00292EBB"/>
    <w:rsid w:val="00292EED"/>
    <w:rsid w:val="0029309D"/>
    <w:rsid w:val="002931C5"/>
    <w:rsid w:val="00293479"/>
    <w:rsid w:val="002935F9"/>
    <w:rsid w:val="002935FC"/>
    <w:rsid w:val="00293621"/>
    <w:rsid w:val="00293684"/>
    <w:rsid w:val="002936C9"/>
    <w:rsid w:val="002936D4"/>
    <w:rsid w:val="00293704"/>
    <w:rsid w:val="00293775"/>
    <w:rsid w:val="002938FD"/>
    <w:rsid w:val="00293A57"/>
    <w:rsid w:val="00293AA8"/>
    <w:rsid w:val="00293C8D"/>
    <w:rsid w:val="00293DD2"/>
    <w:rsid w:val="00293E0F"/>
    <w:rsid w:val="00293E4C"/>
    <w:rsid w:val="00293FC3"/>
    <w:rsid w:val="00294204"/>
    <w:rsid w:val="002943AF"/>
    <w:rsid w:val="0029445B"/>
    <w:rsid w:val="00294572"/>
    <w:rsid w:val="002945E3"/>
    <w:rsid w:val="002946B4"/>
    <w:rsid w:val="0029472A"/>
    <w:rsid w:val="00294842"/>
    <w:rsid w:val="002948CC"/>
    <w:rsid w:val="002949F7"/>
    <w:rsid w:val="00294B3E"/>
    <w:rsid w:val="00294C79"/>
    <w:rsid w:val="00294EF7"/>
    <w:rsid w:val="0029503E"/>
    <w:rsid w:val="002950D5"/>
    <w:rsid w:val="00295180"/>
    <w:rsid w:val="002951B8"/>
    <w:rsid w:val="0029525B"/>
    <w:rsid w:val="00295393"/>
    <w:rsid w:val="00295451"/>
    <w:rsid w:val="002955A0"/>
    <w:rsid w:val="00295656"/>
    <w:rsid w:val="00295AD4"/>
    <w:rsid w:val="00295C01"/>
    <w:rsid w:val="00295C5F"/>
    <w:rsid w:val="00295EB0"/>
    <w:rsid w:val="00295FB8"/>
    <w:rsid w:val="00296064"/>
    <w:rsid w:val="00296070"/>
    <w:rsid w:val="00296084"/>
    <w:rsid w:val="002960D2"/>
    <w:rsid w:val="002961B6"/>
    <w:rsid w:val="002961D9"/>
    <w:rsid w:val="00296349"/>
    <w:rsid w:val="0029635B"/>
    <w:rsid w:val="0029636A"/>
    <w:rsid w:val="00296415"/>
    <w:rsid w:val="00296484"/>
    <w:rsid w:val="00296513"/>
    <w:rsid w:val="00296650"/>
    <w:rsid w:val="002967EA"/>
    <w:rsid w:val="002967F3"/>
    <w:rsid w:val="0029683F"/>
    <w:rsid w:val="0029687D"/>
    <w:rsid w:val="002968AD"/>
    <w:rsid w:val="00296903"/>
    <w:rsid w:val="00296AF6"/>
    <w:rsid w:val="00296B0B"/>
    <w:rsid w:val="00296B11"/>
    <w:rsid w:val="00296B16"/>
    <w:rsid w:val="00296B83"/>
    <w:rsid w:val="00296D5F"/>
    <w:rsid w:val="00296E2A"/>
    <w:rsid w:val="00296FF4"/>
    <w:rsid w:val="002970F6"/>
    <w:rsid w:val="0029729B"/>
    <w:rsid w:val="0029737A"/>
    <w:rsid w:val="00297467"/>
    <w:rsid w:val="002974F8"/>
    <w:rsid w:val="002975AC"/>
    <w:rsid w:val="00297737"/>
    <w:rsid w:val="002978F0"/>
    <w:rsid w:val="0029797A"/>
    <w:rsid w:val="00297A20"/>
    <w:rsid w:val="00297AAC"/>
    <w:rsid w:val="00297B61"/>
    <w:rsid w:val="00297C1F"/>
    <w:rsid w:val="00297CC2"/>
    <w:rsid w:val="00297DCA"/>
    <w:rsid w:val="00297E91"/>
    <w:rsid w:val="00297ED1"/>
    <w:rsid w:val="00297FFB"/>
    <w:rsid w:val="002A00C6"/>
    <w:rsid w:val="002A00F5"/>
    <w:rsid w:val="002A01A1"/>
    <w:rsid w:val="002A03B8"/>
    <w:rsid w:val="002A058C"/>
    <w:rsid w:val="002A0608"/>
    <w:rsid w:val="002A0666"/>
    <w:rsid w:val="002A098D"/>
    <w:rsid w:val="002A099E"/>
    <w:rsid w:val="002A0A48"/>
    <w:rsid w:val="002A0A8B"/>
    <w:rsid w:val="002A0BC3"/>
    <w:rsid w:val="002A0CB8"/>
    <w:rsid w:val="002A0D4E"/>
    <w:rsid w:val="002A0E03"/>
    <w:rsid w:val="002A0E6E"/>
    <w:rsid w:val="002A0EA6"/>
    <w:rsid w:val="002A0FBA"/>
    <w:rsid w:val="002A102B"/>
    <w:rsid w:val="002A1030"/>
    <w:rsid w:val="002A104A"/>
    <w:rsid w:val="002A10F4"/>
    <w:rsid w:val="002A127F"/>
    <w:rsid w:val="002A12D3"/>
    <w:rsid w:val="002A1437"/>
    <w:rsid w:val="002A159C"/>
    <w:rsid w:val="002A16B2"/>
    <w:rsid w:val="002A1759"/>
    <w:rsid w:val="002A17FA"/>
    <w:rsid w:val="002A17FE"/>
    <w:rsid w:val="002A1828"/>
    <w:rsid w:val="002A1925"/>
    <w:rsid w:val="002A1948"/>
    <w:rsid w:val="002A1966"/>
    <w:rsid w:val="002A196E"/>
    <w:rsid w:val="002A1985"/>
    <w:rsid w:val="002A199F"/>
    <w:rsid w:val="002A19B9"/>
    <w:rsid w:val="002A1BF5"/>
    <w:rsid w:val="002A1E58"/>
    <w:rsid w:val="002A1EBD"/>
    <w:rsid w:val="002A1F63"/>
    <w:rsid w:val="002A2072"/>
    <w:rsid w:val="002A2232"/>
    <w:rsid w:val="002A22AB"/>
    <w:rsid w:val="002A24E4"/>
    <w:rsid w:val="002A24F4"/>
    <w:rsid w:val="002A252C"/>
    <w:rsid w:val="002A2810"/>
    <w:rsid w:val="002A28C5"/>
    <w:rsid w:val="002A2A78"/>
    <w:rsid w:val="002A2B0E"/>
    <w:rsid w:val="002A2B3E"/>
    <w:rsid w:val="002A2C87"/>
    <w:rsid w:val="002A2DC4"/>
    <w:rsid w:val="002A31E6"/>
    <w:rsid w:val="002A323A"/>
    <w:rsid w:val="002A326F"/>
    <w:rsid w:val="002A335D"/>
    <w:rsid w:val="002A35AF"/>
    <w:rsid w:val="002A35C9"/>
    <w:rsid w:val="002A3702"/>
    <w:rsid w:val="002A3891"/>
    <w:rsid w:val="002A38CA"/>
    <w:rsid w:val="002A3BF9"/>
    <w:rsid w:val="002A3CB7"/>
    <w:rsid w:val="002A3D7F"/>
    <w:rsid w:val="002A3E0C"/>
    <w:rsid w:val="002A4037"/>
    <w:rsid w:val="002A4190"/>
    <w:rsid w:val="002A423D"/>
    <w:rsid w:val="002A42D6"/>
    <w:rsid w:val="002A43CA"/>
    <w:rsid w:val="002A43E6"/>
    <w:rsid w:val="002A4480"/>
    <w:rsid w:val="002A44E3"/>
    <w:rsid w:val="002A4684"/>
    <w:rsid w:val="002A4784"/>
    <w:rsid w:val="002A4795"/>
    <w:rsid w:val="002A4923"/>
    <w:rsid w:val="002A4B03"/>
    <w:rsid w:val="002A4BD2"/>
    <w:rsid w:val="002A4D3E"/>
    <w:rsid w:val="002A4DB6"/>
    <w:rsid w:val="002A4E41"/>
    <w:rsid w:val="002A4EB3"/>
    <w:rsid w:val="002A4F25"/>
    <w:rsid w:val="002A4F8D"/>
    <w:rsid w:val="002A524D"/>
    <w:rsid w:val="002A5472"/>
    <w:rsid w:val="002A5483"/>
    <w:rsid w:val="002A5543"/>
    <w:rsid w:val="002A57D0"/>
    <w:rsid w:val="002A57D6"/>
    <w:rsid w:val="002A5871"/>
    <w:rsid w:val="002A5A26"/>
    <w:rsid w:val="002A5A82"/>
    <w:rsid w:val="002A5B77"/>
    <w:rsid w:val="002A5BD1"/>
    <w:rsid w:val="002A5C65"/>
    <w:rsid w:val="002A5D05"/>
    <w:rsid w:val="002A5DEF"/>
    <w:rsid w:val="002A5E34"/>
    <w:rsid w:val="002A5EFA"/>
    <w:rsid w:val="002A5F00"/>
    <w:rsid w:val="002A5F18"/>
    <w:rsid w:val="002A6197"/>
    <w:rsid w:val="002A6236"/>
    <w:rsid w:val="002A633B"/>
    <w:rsid w:val="002A6417"/>
    <w:rsid w:val="002A643B"/>
    <w:rsid w:val="002A6501"/>
    <w:rsid w:val="002A66E9"/>
    <w:rsid w:val="002A670E"/>
    <w:rsid w:val="002A67D5"/>
    <w:rsid w:val="002A67FC"/>
    <w:rsid w:val="002A6A53"/>
    <w:rsid w:val="002A6B04"/>
    <w:rsid w:val="002A6C3D"/>
    <w:rsid w:val="002A6C4D"/>
    <w:rsid w:val="002A6E6D"/>
    <w:rsid w:val="002A6F07"/>
    <w:rsid w:val="002A701A"/>
    <w:rsid w:val="002A70C3"/>
    <w:rsid w:val="002A72BE"/>
    <w:rsid w:val="002A72DA"/>
    <w:rsid w:val="002A737A"/>
    <w:rsid w:val="002A737F"/>
    <w:rsid w:val="002A747C"/>
    <w:rsid w:val="002A751A"/>
    <w:rsid w:val="002A7563"/>
    <w:rsid w:val="002A7623"/>
    <w:rsid w:val="002A7750"/>
    <w:rsid w:val="002A7877"/>
    <w:rsid w:val="002A7C52"/>
    <w:rsid w:val="002A7CD7"/>
    <w:rsid w:val="002A7D95"/>
    <w:rsid w:val="002A7E00"/>
    <w:rsid w:val="002A7EB0"/>
    <w:rsid w:val="002A7EC2"/>
    <w:rsid w:val="002B003E"/>
    <w:rsid w:val="002B0111"/>
    <w:rsid w:val="002B014A"/>
    <w:rsid w:val="002B0185"/>
    <w:rsid w:val="002B01D8"/>
    <w:rsid w:val="002B02C0"/>
    <w:rsid w:val="002B039E"/>
    <w:rsid w:val="002B0435"/>
    <w:rsid w:val="002B043A"/>
    <w:rsid w:val="002B0477"/>
    <w:rsid w:val="002B0494"/>
    <w:rsid w:val="002B0547"/>
    <w:rsid w:val="002B06CB"/>
    <w:rsid w:val="002B06E5"/>
    <w:rsid w:val="002B085F"/>
    <w:rsid w:val="002B0882"/>
    <w:rsid w:val="002B0A3F"/>
    <w:rsid w:val="002B0B41"/>
    <w:rsid w:val="002B0B93"/>
    <w:rsid w:val="002B0B98"/>
    <w:rsid w:val="002B0E3F"/>
    <w:rsid w:val="002B0E46"/>
    <w:rsid w:val="002B0FEE"/>
    <w:rsid w:val="002B1114"/>
    <w:rsid w:val="002B11AB"/>
    <w:rsid w:val="002B11BC"/>
    <w:rsid w:val="002B1243"/>
    <w:rsid w:val="002B124A"/>
    <w:rsid w:val="002B1279"/>
    <w:rsid w:val="002B13A8"/>
    <w:rsid w:val="002B145B"/>
    <w:rsid w:val="002B14B3"/>
    <w:rsid w:val="002B14BB"/>
    <w:rsid w:val="002B1544"/>
    <w:rsid w:val="002B16A4"/>
    <w:rsid w:val="002B1810"/>
    <w:rsid w:val="002B18CF"/>
    <w:rsid w:val="002B19D1"/>
    <w:rsid w:val="002B1A0A"/>
    <w:rsid w:val="002B1A3F"/>
    <w:rsid w:val="002B1CA3"/>
    <w:rsid w:val="002B1CEC"/>
    <w:rsid w:val="002B1F70"/>
    <w:rsid w:val="002B2080"/>
    <w:rsid w:val="002B20A3"/>
    <w:rsid w:val="002B214C"/>
    <w:rsid w:val="002B22BB"/>
    <w:rsid w:val="002B22E5"/>
    <w:rsid w:val="002B26D0"/>
    <w:rsid w:val="002B271D"/>
    <w:rsid w:val="002B273B"/>
    <w:rsid w:val="002B28A5"/>
    <w:rsid w:val="002B28E2"/>
    <w:rsid w:val="002B2A26"/>
    <w:rsid w:val="002B2A97"/>
    <w:rsid w:val="002B2BA6"/>
    <w:rsid w:val="002B2D85"/>
    <w:rsid w:val="002B2E20"/>
    <w:rsid w:val="002B2ED8"/>
    <w:rsid w:val="002B2F71"/>
    <w:rsid w:val="002B3093"/>
    <w:rsid w:val="002B30A6"/>
    <w:rsid w:val="002B3307"/>
    <w:rsid w:val="002B332E"/>
    <w:rsid w:val="002B33AD"/>
    <w:rsid w:val="002B36A9"/>
    <w:rsid w:val="002B39F7"/>
    <w:rsid w:val="002B3A99"/>
    <w:rsid w:val="002B3B4C"/>
    <w:rsid w:val="002B3BC7"/>
    <w:rsid w:val="002B3C3D"/>
    <w:rsid w:val="002B3C4C"/>
    <w:rsid w:val="002B3C52"/>
    <w:rsid w:val="002B3D9F"/>
    <w:rsid w:val="002B3F97"/>
    <w:rsid w:val="002B4183"/>
    <w:rsid w:val="002B432F"/>
    <w:rsid w:val="002B435B"/>
    <w:rsid w:val="002B441D"/>
    <w:rsid w:val="002B446C"/>
    <w:rsid w:val="002B44A2"/>
    <w:rsid w:val="002B44A3"/>
    <w:rsid w:val="002B452C"/>
    <w:rsid w:val="002B453B"/>
    <w:rsid w:val="002B4668"/>
    <w:rsid w:val="002B4849"/>
    <w:rsid w:val="002B4AB1"/>
    <w:rsid w:val="002B4BDF"/>
    <w:rsid w:val="002B4ED8"/>
    <w:rsid w:val="002B4F45"/>
    <w:rsid w:val="002B4F46"/>
    <w:rsid w:val="002B5072"/>
    <w:rsid w:val="002B517E"/>
    <w:rsid w:val="002B51AC"/>
    <w:rsid w:val="002B537D"/>
    <w:rsid w:val="002B53C4"/>
    <w:rsid w:val="002B54B4"/>
    <w:rsid w:val="002B563B"/>
    <w:rsid w:val="002B5789"/>
    <w:rsid w:val="002B578B"/>
    <w:rsid w:val="002B57F7"/>
    <w:rsid w:val="002B58A5"/>
    <w:rsid w:val="002B5ACF"/>
    <w:rsid w:val="002B5AE6"/>
    <w:rsid w:val="002B5B46"/>
    <w:rsid w:val="002B5C01"/>
    <w:rsid w:val="002B5C1D"/>
    <w:rsid w:val="002B5C27"/>
    <w:rsid w:val="002B5D13"/>
    <w:rsid w:val="002B5D1A"/>
    <w:rsid w:val="002B5EA8"/>
    <w:rsid w:val="002B5EB1"/>
    <w:rsid w:val="002B5EDB"/>
    <w:rsid w:val="002B5FD7"/>
    <w:rsid w:val="002B6136"/>
    <w:rsid w:val="002B613C"/>
    <w:rsid w:val="002B6310"/>
    <w:rsid w:val="002B6474"/>
    <w:rsid w:val="002B655A"/>
    <w:rsid w:val="002B65BF"/>
    <w:rsid w:val="002B65D6"/>
    <w:rsid w:val="002B65DA"/>
    <w:rsid w:val="002B662F"/>
    <w:rsid w:val="002B666F"/>
    <w:rsid w:val="002B6780"/>
    <w:rsid w:val="002B68A0"/>
    <w:rsid w:val="002B68BA"/>
    <w:rsid w:val="002B68F8"/>
    <w:rsid w:val="002B6946"/>
    <w:rsid w:val="002B69B5"/>
    <w:rsid w:val="002B6A54"/>
    <w:rsid w:val="002B6B68"/>
    <w:rsid w:val="002B6B8F"/>
    <w:rsid w:val="002B6C2F"/>
    <w:rsid w:val="002B6C41"/>
    <w:rsid w:val="002B6CEC"/>
    <w:rsid w:val="002B6E02"/>
    <w:rsid w:val="002B6EEA"/>
    <w:rsid w:val="002B6EF0"/>
    <w:rsid w:val="002B7004"/>
    <w:rsid w:val="002B70E2"/>
    <w:rsid w:val="002B7165"/>
    <w:rsid w:val="002B72B1"/>
    <w:rsid w:val="002B7326"/>
    <w:rsid w:val="002B7328"/>
    <w:rsid w:val="002B752B"/>
    <w:rsid w:val="002B75A8"/>
    <w:rsid w:val="002B7688"/>
    <w:rsid w:val="002B76A4"/>
    <w:rsid w:val="002B77B5"/>
    <w:rsid w:val="002B7876"/>
    <w:rsid w:val="002B78CA"/>
    <w:rsid w:val="002B78F5"/>
    <w:rsid w:val="002B7A0A"/>
    <w:rsid w:val="002B7A28"/>
    <w:rsid w:val="002B7BB5"/>
    <w:rsid w:val="002B7BF0"/>
    <w:rsid w:val="002B7C77"/>
    <w:rsid w:val="002B7CF7"/>
    <w:rsid w:val="002B7E2D"/>
    <w:rsid w:val="002B7EA5"/>
    <w:rsid w:val="002B7EB9"/>
    <w:rsid w:val="002BE991"/>
    <w:rsid w:val="002C0072"/>
    <w:rsid w:val="002C01EF"/>
    <w:rsid w:val="002C0201"/>
    <w:rsid w:val="002C026B"/>
    <w:rsid w:val="002C02E3"/>
    <w:rsid w:val="002C0576"/>
    <w:rsid w:val="002C0617"/>
    <w:rsid w:val="002C0652"/>
    <w:rsid w:val="002C06C9"/>
    <w:rsid w:val="002C0716"/>
    <w:rsid w:val="002C07DE"/>
    <w:rsid w:val="002C084B"/>
    <w:rsid w:val="002C0883"/>
    <w:rsid w:val="002C0923"/>
    <w:rsid w:val="002C0AD7"/>
    <w:rsid w:val="002C0BC8"/>
    <w:rsid w:val="002C0C91"/>
    <w:rsid w:val="002C0D54"/>
    <w:rsid w:val="002C0EA0"/>
    <w:rsid w:val="002C0F72"/>
    <w:rsid w:val="002C0FA9"/>
    <w:rsid w:val="002C0FCB"/>
    <w:rsid w:val="002C1112"/>
    <w:rsid w:val="002C1213"/>
    <w:rsid w:val="002C127F"/>
    <w:rsid w:val="002C133F"/>
    <w:rsid w:val="002C1393"/>
    <w:rsid w:val="002C1571"/>
    <w:rsid w:val="002C15B2"/>
    <w:rsid w:val="002C15BF"/>
    <w:rsid w:val="002C16C2"/>
    <w:rsid w:val="002C176B"/>
    <w:rsid w:val="002C176D"/>
    <w:rsid w:val="002C1781"/>
    <w:rsid w:val="002C1818"/>
    <w:rsid w:val="002C1B9E"/>
    <w:rsid w:val="002C1C01"/>
    <w:rsid w:val="002C1C5C"/>
    <w:rsid w:val="002C1C87"/>
    <w:rsid w:val="002C1CE1"/>
    <w:rsid w:val="002C1DFE"/>
    <w:rsid w:val="002C1E5B"/>
    <w:rsid w:val="002C203F"/>
    <w:rsid w:val="002C2141"/>
    <w:rsid w:val="002C217E"/>
    <w:rsid w:val="002C21AE"/>
    <w:rsid w:val="002C2213"/>
    <w:rsid w:val="002C22A7"/>
    <w:rsid w:val="002C2373"/>
    <w:rsid w:val="002C25EA"/>
    <w:rsid w:val="002C2615"/>
    <w:rsid w:val="002C279A"/>
    <w:rsid w:val="002C2995"/>
    <w:rsid w:val="002C29A2"/>
    <w:rsid w:val="002C2A10"/>
    <w:rsid w:val="002C2A64"/>
    <w:rsid w:val="002C2B25"/>
    <w:rsid w:val="002C2D90"/>
    <w:rsid w:val="002C2F56"/>
    <w:rsid w:val="002C2FBC"/>
    <w:rsid w:val="002C2FF1"/>
    <w:rsid w:val="002C313A"/>
    <w:rsid w:val="002C3200"/>
    <w:rsid w:val="002C3391"/>
    <w:rsid w:val="002C33BE"/>
    <w:rsid w:val="002C33D8"/>
    <w:rsid w:val="002C33E5"/>
    <w:rsid w:val="002C3430"/>
    <w:rsid w:val="002C3626"/>
    <w:rsid w:val="002C3674"/>
    <w:rsid w:val="002C382A"/>
    <w:rsid w:val="002C38F5"/>
    <w:rsid w:val="002C3A12"/>
    <w:rsid w:val="002C3A7B"/>
    <w:rsid w:val="002C3B06"/>
    <w:rsid w:val="002C3B9D"/>
    <w:rsid w:val="002C3CD9"/>
    <w:rsid w:val="002C3CF4"/>
    <w:rsid w:val="002C3E17"/>
    <w:rsid w:val="002C3EEA"/>
    <w:rsid w:val="002C3FFD"/>
    <w:rsid w:val="002C411A"/>
    <w:rsid w:val="002C42EE"/>
    <w:rsid w:val="002C43ED"/>
    <w:rsid w:val="002C448F"/>
    <w:rsid w:val="002C4497"/>
    <w:rsid w:val="002C474D"/>
    <w:rsid w:val="002C47AE"/>
    <w:rsid w:val="002C4903"/>
    <w:rsid w:val="002C4A32"/>
    <w:rsid w:val="002C4A3C"/>
    <w:rsid w:val="002C4A7E"/>
    <w:rsid w:val="002C4B65"/>
    <w:rsid w:val="002C4BBB"/>
    <w:rsid w:val="002C4C7E"/>
    <w:rsid w:val="002C4EBE"/>
    <w:rsid w:val="002C50F8"/>
    <w:rsid w:val="002C5161"/>
    <w:rsid w:val="002C5698"/>
    <w:rsid w:val="002C5764"/>
    <w:rsid w:val="002C59BD"/>
    <w:rsid w:val="002C5D3A"/>
    <w:rsid w:val="002C5E47"/>
    <w:rsid w:val="002C5E86"/>
    <w:rsid w:val="002C5EE6"/>
    <w:rsid w:val="002C5F06"/>
    <w:rsid w:val="002C5F4F"/>
    <w:rsid w:val="002C600E"/>
    <w:rsid w:val="002C605D"/>
    <w:rsid w:val="002C6075"/>
    <w:rsid w:val="002C60F6"/>
    <w:rsid w:val="002C616B"/>
    <w:rsid w:val="002C620E"/>
    <w:rsid w:val="002C6369"/>
    <w:rsid w:val="002C6468"/>
    <w:rsid w:val="002C64AB"/>
    <w:rsid w:val="002C6520"/>
    <w:rsid w:val="002C6556"/>
    <w:rsid w:val="002C65A9"/>
    <w:rsid w:val="002C65C6"/>
    <w:rsid w:val="002C6658"/>
    <w:rsid w:val="002C66A9"/>
    <w:rsid w:val="002C66CC"/>
    <w:rsid w:val="002C6796"/>
    <w:rsid w:val="002C6799"/>
    <w:rsid w:val="002C6AD1"/>
    <w:rsid w:val="002C6B4B"/>
    <w:rsid w:val="002C6C1B"/>
    <w:rsid w:val="002C6C47"/>
    <w:rsid w:val="002C6C72"/>
    <w:rsid w:val="002C6D19"/>
    <w:rsid w:val="002C6D3C"/>
    <w:rsid w:val="002C6EC6"/>
    <w:rsid w:val="002C6F47"/>
    <w:rsid w:val="002C6FED"/>
    <w:rsid w:val="002C717D"/>
    <w:rsid w:val="002C719F"/>
    <w:rsid w:val="002C72AE"/>
    <w:rsid w:val="002C72BC"/>
    <w:rsid w:val="002C7421"/>
    <w:rsid w:val="002C76E1"/>
    <w:rsid w:val="002C7904"/>
    <w:rsid w:val="002C7A38"/>
    <w:rsid w:val="002C7C51"/>
    <w:rsid w:val="002C7CED"/>
    <w:rsid w:val="002C7D6F"/>
    <w:rsid w:val="002C7DB9"/>
    <w:rsid w:val="002C7E4E"/>
    <w:rsid w:val="002C7E8B"/>
    <w:rsid w:val="002C7ED3"/>
    <w:rsid w:val="002D00AE"/>
    <w:rsid w:val="002D0193"/>
    <w:rsid w:val="002D023C"/>
    <w:rsid w:val="002D05E2"/>
    <w:rsid w:val="002D06BC"/>
    <w:rsid w:val="002D07B9"/>
    <w:rsid w:val="002D07DF"/>
    <w:rsid w:val="002D081D"/>
    <w:rsid w:val="002D0923"/>
    <w:rsid w:val="002D0948"/>
    <w:rsid w:val="002D09C1"/>
    <w:rsid w:val="002D0B21"/>
    <w:rsid w:val="002D0B5A"/>
    <w:rsid w:val="002D0C2D"/>
    <w:rsid w:val="002D0FB0"/>
    <w:rsid w:val="002D10C6"/>
    <w:rsid w:val="002D136D"/>
    <w:rsid w:val="002D13BC"/>
    <w:rsid w:val="002D13E5"/>
    <w:rsid w:val="002D1477"/>
    <w:rsid w:val="002D14E7"/>
    <w:rsid w:val="002D1506"/>
    <w:rsid w:val="002D1550"/>
    <w:rsid w:val="002D1559"/>
    <w:rsid w:val="002D1A94"/>
    <w:rsid w:val="002D1AF2"/>
    <w:rsid w:val="002D1B00"/>
    <w:rsid w:val="002D1BB1"/>
    <w:rsid w:val="002D1DC2"/>
    <w:rsid w:val="002D1E18"/>
    <w:rsid w:val="002D21C3"/>
    <w:rsid w:val="002D2329"/>
    <w:rsid w:val="002D23B8"/>
    <w:rsid w:val="002D23CE"/>
    <w:rsid w:val="002D2596"/>
    <w:rsid w:val="002D25D2"/>
    <w:rsid w:val="002D264E"/>
    <w:rsid w:val="002D26E1"/>
    <w:rsid w:val="002D282D"/>
    <w:rsid w:val="002D28C5"/>
    <w:rsid w:val="002D2929"/>
    <w:rsid w:val="002D299C"/>
    <w:rsid w:val="002D2C06"/>
    <w:rsid w:val="002D2D7D"/>
    <w:rsid w:val="002D2DCA"/>
    <w:rsid w:val="002D2E78"/>
    <w:rsid w:val="002D2EA1"/>
    <w:rsid w:val="002D2EB7"/>
    <w:rsid w:val="002D2F51"/>
    <w:rsid w:val="002D3175"/>
    <w:rsid w:val="002D32DE"/>
    <w:rsid w:val="002D34A9"/>
    <w:rsid w:val="002D3503"/>
    <w:rsid w:val="002D35FC"/>
    <w:rsid w:val="002D367D"/>
    <w:rsid w:val="002D3729"/>
    <w:rsid w:val="002D3730"/>
    <w:rsid w:val="002D37BD"/>
    <w:rsid w:val="002D384B"/>
    <w:rsid w:val="002D3967"/>
    <w:rsid w:val="002D3A91"/>
    <w:rsid w:val="002D3AF5"/>
    <w:rsid w:val="002D3B28"/>
    <w:rsid w:val="002D3B37"/>
    <w:rsid w:val="002D3C2A"/>
    <w:rsid w:val="002D3DC6"/>
    <w:rsid w:val="002D3E39"/>
    <w:rsid w:val="002D3F04"/>
    <w:rsid w:val="002D3F94"/>
    <w:rsid w:val="002D4018"/>
    <w:rsid w:val="002D40E6"/>
    <w:rsid w:val="002D4114"/>
    <w:rsid w:val="002D4144"/>
    <w:rsid w:val="002D414A"/>
    <w:rsid w:val="002D4212"/>
    <w:rsid w:val="002D43CB"/>
    <w:rsid w:val="002D43D2"/>
    <w:rsid w:val="002D4576"/>
    <w:rsid w:val="002D459A"/>
    <w:rsid w:val="002D47B1"/>
    <w:rsid w:val="002D47DA"/>
    <w:rsid w:val="002D49DF"/>
    <w:rsid w:val="002D4AAB"/>
    <w:rsid w:val="002D4AB9"/>
    <w:rsid w:val="002D4C4F"/>
    <w:rsid w:val="002D4ED1"/>
    <w:rsid w:val="002D4F65"/>
    <w:rsid w:val="002D5072"/>
    <w:rsid w:val="002D5249"/>
    <w:rsid w:val="002D535B"/>
    <w:rsid w:val="002D54B9"/>
    <w:rsid w:val="002D5517"/>
    <w:rsid w:val="002D5594"/>
    <w:rsid w:val="002D58FD"/>
    <w:rsid w:val="002D5CD0"/>
    <w:rsid w:val="002D5CF3"/>
    <w:rsid w:val="002D5D6C"/>
    <w:rsid w:val="002D5DBD"/>
    <w:rsid w:val="002D5DF1"/>
    <w:rsid w:val="002D5FD9"/>
    <w:rsid w:val="002D6051"/>
    <w:rsid w:val="002D6131"/>
    <w:rsid w:val="002D641F"/>
    <w:rsid w:val="002D6517"/>
    <w:rsid w:val="002D6621"/>
    <w:rsid w:val="002D66CA"/>
    <w:rsid w:val="002D66D8"/>
    <w:rsid w:val="002D67B0"/>
    <w:rsid w:val="002D68AE"/>
    <w:rsid w:val="002D6AA4"/>
    <w:rsid w:val="002D6AC2"/>
    <w:rsid w:val="002D6B1F"/>
    <w:rsid w:val="002D6B90"/>
    <w:rsid w:val="002D6B96"/>
    <w:rsid w:val="002D6C9A"/>
    <w:rsid w:val="002D6D8F"/>
    <w:rsid w:val="002D6E29"/>
    <w:rsid w:val="002D6E58"/>
    <w:rsid w:val="002D6F2D"/>
    <w:rsid w:val="002D6F35"/>
    <w:rsid w:val="002D6F53"/>
    <w:rsid w:val="002D6FF0"/>
    <w:rsid w:val="002D7021"/>
    <w:rsid w:val="002D731B"/>
    <w:rsid w:val="002D7356"/>
    <w:rsid w:val="002D7485"/>
    <w:rsid w:val="002D7491"/>
    <w:rsid w:val="002D7556"/>
    <w:rsid w:val="002D7675"/>
    <w:rsid w:val="002D76D7"/>
    <w:rsid w:val="002D789A"/>
    <w:rsid w:val="002D78DF"/>
    <w:rsid w:val="002D799E"/>
    <w:rsid w:val="002D7AC1"/>
    <w:rsid w:val="002D7B11"/>
    <w:rsid w:val="002D7C3C"/>
    <w:rsid w:val="002D7D1E"/>
    <w:rsid w:val="002D7D8E"/>
    <w:rsid w:val="002D7EA9"/>
    <w:rsid w:val="002D7F39"/>
    <w:rsid w:val="002D7FDE"/>
    <w:rsid w:val="002E0035"/>
    <w:rsid w:val="002E006C"/>
    <w:rsid w:val="002E00BA"/>
    <w:rsid w:val="002E0170"/>
    <w:rsid w:val="002E02BD"/>
    <w:rsid w:val="002E038B"/>
    <w:rsid w:val="002E043B"/>
    <w:rsid w:val="002E0558"/>
    <w:rsid w:val="002E05CE"/>
    <w:rsid w:val="002E0611"/>
    <w:rsid w:val="002E077A"/>
    <w:rsid w:val="002E099C"/>
    <w:rsid w:val="002E09CD"/>
    <w:rsid w:val="002E09D2"/>
    <w:rsid w:val="002E09EA"/>
    <w:rsid w:val="002E0B23"/>
    <w:rsid w:val="002E0B4B"/>
    <w:rsid w:val="002E0C35"/>
    <w:rsid w:val="002E0D57"/>
    <w:rsid w:val="002E0DE3"/>
    <w:rsid w:val="002E0FBC"/>
    <w:rsid w:val="002E102A"/>
    <w:rsid w:val="002E1089"/>
    <w:rsid w:val="002E1389"/>
    <w:rsid w:val="002E148E"/>
    <w:rsid w:val="002E1515"/>
    <w:rsid w:val="002E15C6"/>
    <w:rsid w:val="002E1604"/>
    <w:rsid w:val="002E166D"/>
    <w:rsid w:val="002E16CF"/>
    <w:rsid w:val="002E16ED"/>
    <w:rsid w:val="002E16EE"/>
    <w:rsid w:val="002E1955"/>
    <w:rsid w:val="002E19CE"/>
    <w:rsid w:val="002E1C0B"/>
    <w:rsid w:val="002E1CF6"/>
    <w:rsid w:val="002E1EDB"/>
    <w:rsid w:val="002E205E"/>
    <w:rsid w:val="002E21F9"/>
    <w:rsid w:val="002E2322"/>
    <w:rsid w:val="002E2333"/>
    <w:rsid w:val="002E24F3"/>
    <w:rsid w:val="002E27E8"/>
    <w:rsid w:val="002E2818"/>
    <w:rsid w:val="002E283C"/>
    <w:rsid w:val="002E28E5"/>
    <w:rsid w:val="002E2995"/>
    <w:rsid w:val="002E2A20"/>
    <w:rsid w:val="002E2AD5"/>
    <w:rsid w:val="002E2C65"/>
    <w:rsid w:val="002E2DCC"/>
    <w:rsid w:val="002E2DF8"/>
    <w:rsid w:val="002E2E6C"/>
    <w:rsid w:val="002E2F3C"/>
    <w:rsid w:val="002E3098"/>
    <w:rsid w:val="002E30F5"/>
    <w:rsid w:val="002E3139"/>
    <w:rsid w:val="002E31D6"/>
    <w:rsid w:val="002E3317"/>
    <w:rsid w:val="002E33D9"/>
    <w:rsid w:val="002E34D8"/>
    <w:rsid w:val="002E35F6"/>
    <w:rsid w:val="002E366D"/>
    <w:rsid w:val="002E3905"/>
    <w:rsid w:val="002E39DB"/>
    <w:rsid w:val="002E3B14"/>
    <w:rsid w:val="002E3B96"/>
    <w:rsid w:val="002E3BAB"/>
    <w:rsid w:val="002E3D6E"/>
    <w:rsid w:val="002E3D7D"/>
    <w:rsid w:val="002E3E77"/>
    <w:rsid w:val="002E3FAA"/>
    <w:rsid w:val="002E4265"/>
    <w:rsid w:val="002E4285"/>
    <w:rsid w:val="002E432B"/>
    <w:rsid w:val="002E442F"/>
    <w:rsid w:val="002E46BE"/>
    <w:rsid w:val="002E477D"/>
    <w:rsid w:val="002E47F7"/>
    <w:rsid w:val="002E481C"/>
    <w:rsid w:val="002E4856"/>
    <w:rsid w:val="002E495B"/>
    <w:rsid w:val="002E49A0"/>
    <w:rsid w:val="002E49EA"/>
    <w:rsid w:val="002E4B68"/>
    <w:rsid w:val="002E4B84"/>
    <w:rsid w:val="002E4BD3"/>
    <w:rsid w:val="002E4D76"/>
    <w:rsid w:val="002E4D95"/>
    <w:rsid w:val="002E528F"/>
    <w:rsid w:val="002E52D1"/>
    <w:rsid w:val="002E5362"/>
    <w:rsid w:val="002E5381"/>
    <w:rsid w:val="002E5399"/>
    <w:rsid w:val="002E549D"/>
    <w:rsid w:val="002E54A8"/>
    <w:rsid w:val="002E54E6"/>
    <w:rsid w:val="002E54F5"/>
    <w:rsid w:val="002E551C"/>
    <w:rsid w:val="002E55F6"/>
    <w:rsid w:val="002E5656"/>
    <w:rsid w:val="002E5672"/>
    <w:rsid w:val="002E5786"/>
    <w:rsid w:val="002E5898"/>
    <w:rsid w:val="002E5962"/>
    <w:rsid w:val="002E59D4"/>
    <w:rsid w:val="002E5A41"/>
    <w:rsid w:val="002E5B61"/>
    <w:rsid w:val="002E5C0C"/>
    <w:rsid w:val="002E5CF9"/>
    <w:rsid w:val="002E5D62"/>
    <w:rsid w:val="002E5E45"/>
    <w:rsid w:val="002E5E6A"/>
    <w:rsid w:val="002E5E97"/>
    <w:rsid w:val="002E622D"/>
    <w:rsid w:val="002E62AB"/>
    <w:rsid w:val="002E632F"/>
    <w:rsid w:val="002E6419"/>
    <w:rsid w:val="002E6581"/>
    <w:rsid w:val="002E66CB"/>
    <w:rsid w:val="002E670F"/>
    <w:rsid w:val="002E673A"/>
    <w:rsid w:val="002E6822"/>
    <w:rsid w:val="002E6A4E"/>
    <w:rsid w:val="002E6A5B"/>
    <w:rsid w:val="002E6C59"/>
    <w:rsid w:val="002E6EE4"/>
    <w:rsid w:val="002E6EFC"/>
    <w:rsid w:val="002E71D6"/>
    <w:rsid w:val="002E765C"/>
    <w:rsid w:val="002E775D"/>
    <w:rsid w:val="002E7805"/>
    <w:rsid w:val="002E7810"/>
    <w:rsid w:val="002E7944"/>
    <w:rsid w:val="002E7961"/>
    <w:rsid w:val="002E79DA"/>
    <w:rsid w:val="002E7B6D"/>
    <w:rsid w:val="002E7BEF"/>
    <w:rsid w:val="002E7C48"/>
    <w:rsid w:val="002E7D19"/>
    <w:rsid w:val="002E7D50"/>
    <w:rsid w:val="002E7D70"/>
    <w:rsid w:val="002E7DD4"/>
    <w:rsid w:val="002E7E24"/>
    <w:rsid w:val="002E7F39"/>
    <w:rsid w:val="002E7FB0"/>
    <w:rsid w:val="002F002F"/>
    <w:rsid w:val="002F010F"/>
    <w:rsid w:val="002F0139"/>
    <w:rsid w:val="002F017C"/>
    <w:rsid w:val="002F02B0"/>
    <w:rsid w:val="002F02B8"/>
    <w:rsid w:val="002F04D8"/>
    <w:rsid w:val="002F08DC"/>
    <w:rsid w:val="002F0956"/>
    <w:rsid w:val="002F0B3E"/>
    <w:rsid w:val="002F0B76"/>
    <w:rsid w:val="002F0BB9"/>
    <w:rsid w:val="002F0C08"/>
    <w:rsid w:val="002F0ECC"/>
    <w:rsid w:val="002F0EF4"/>
    <w:rsid w:val="002F0F8D"/>
    <w:rsid w:val="002F0F94"/>
    <w:rsid w:val="002F100A"/>
    <w:rsid w:val="002F1173"/>
    <w:rsid w:val="002F12BA"/>
    <w:rsid w:val="002F1370"/>
    <w:rsid w:val="002F139A"/>
    <w:rsid w:val="002F13EB"/>
    <w:rsid w:val="002F13FC"/>
    <w:rsid w:val="002F148C"/>
    <w:rsid w:val="002F14BB"/>
    <w:rsid w:val="002F15E4"/>
    <w:rsid w:val="002F16B2"/>
    <w:rsid w:val="002F171B"/>
    <w:rsid w:val="002F187D"/>
    <w:rsid w:val="002F196B"/>
    <w:rsid w:val="002F1B15"/>
    <w:rsid w:val="002F1B9C"/>
    <w:rsid w:val="002F1CCA"/>
    <w:rsid w:val="002F1F61"/>
    <w:rsid w:val="002F1FF0"/>
    <w:rsid w:val="002F2143"/>
    <w:rsid w:val="002F214B"/>
    <w:rsid w:val="002F2225"/>
    <w:rsid w:val="002F229A"/>
    <w:rsid w:val="002F24F3"/>
    <w:rsid w:val="002F25A2"/>
    <w:rsid w:val="002F2663"/>
    <w:rsid w:val="002F271A"/>
    <w:rsid w:val="002F2796"/>
    <w:rsid w:val="002F2890"/>
    <w:rsid w:val="002F298C"/>
    <w:rsid w:val="002F2A3C"/>
    <w:rsid w:val="002F2A75"/>
    <w:rsid w:val="002F2C00"/>
    <w:rsid w:val="002F2C26"/>
    <w:rsid w:val="002F2D10"/>
    <w:rsid w:val="002F2D79"/>
    <w:rsid w:val="002F2D92"/>
    <w:rsid w:val="002F2FD4"/>
    <w:rsid w:val="002F2FE4"/>
    <w:rsid w:val="002F31DE"/>
    <w:rsid w:val="002F3285"/>
    <w:rsid w:val="002F32B2"/>
    <w:rsid w:val="002F33C1"/>
    <w:rsid w:val="002F3404"/>
    <w:rsid w:val="002F37DA"/>
    <w:rsid w:val="002F380D"/>
    <w:rsid w:val="002F384B"/>
    <w:rsid w:val="002F38DA"/>
    <w:rsid w:val="002F3B00"/>
    <w:rsid w:val="002F3B1A"/>
    <w:rsid w:val="002F3D17"/>
    <w:rsid w:val="002F3E86"/>
    <w:rsid w:val="002F3FB8"/>
    <w:rsid w:val="002F4013"/>
    <w:rsid w:val="002F416F"/>
    <w:rsid w:val="002F424D"/>
    <w:rsid w:val="002F4289"/>
    <w:rsid w:val="002F4382"/>
    <w:rsid w:val="002F44C7"/>
    <w:rsid w:val="002F457D"/>
    <w:rsid w:val="002F48F8"/>
    <w:rsid w:val="002F49B3"/>
    <w:rsid w:val="002F49BC"/>
    <w:rsid w:val="002F4EFB"/>
    <w:rsid w:val="002F4F24"/>
    <w:rsid w:val="002F4F8E"/>
    <w:rsid w:val="002F5190"/>
    <w:rsid w:val="002F52AE"/>
    <w:rsid w:val="002F532C"/>
    <w:rsid w:val="002F53F1"/>
    <w:rsid w:val="002F54A7"/>
    <w:rsid w:val="002F5594"/>
    <w:rsid w:val="002F5733"/>
    <w:rsid w:val="002F57BB"/>
    <w:rsid w:val="002F57E7"/>
    <w:rsid w:val="002F5889"/>
    <w:rsid w:val="002F5955"/>
    <w:rsid w:val="002F5B18"/>
    <w:rsid w:val="002F5BE3"/>
    <w:rsid w:val="002F5D4B"/>
    <w:rsid w:val="002F5E27"/>
    <w:rsid w:val="002F5E83"/>
    <w:rsid w:val="002F5ED2"/>
    <w:rsid w:val="002F601F"/>
    <w:rsid w:val="002F61D4"/>
    <w:rsid w:val="002F621E"/>
    <w:rsid w:val="002F62C1"/>
    <w:rsid w:val="002F65E7"/>
    <w:rsid w:val="002F6666"/>
    <w:rsid w:val="002F666A"/>
    <w:rsid w:val="002F683A"/>
    <w:rsid w:val="002F684E"/>
    <w:rsid w:val="002F685A"/>
    <w:rsid w:val="002F6972"/>
    <w:rsid w:val="002F6BE5"/>
    <w:rsid w:val="002F6C12"/>
    <w:rsid w:val="002F6C6B"/>
    <w:rsid w:val="002F6D0F"/>
    <w:rsid w:val="002F6D4F"/>
    <w:rsid w:val="002F6E24"/>
    <w:rsid w:val="002F6EB4"/>
    <w:rsid w:val="002F7025"/>
    <w:rsid w:val="002F70AD"/>
    <w:rsid w:val="002F7243"/>
    <w:rsid w:val="002F72BA"/>
    <w:rsid w:val="002F731C"/>
    <w:rsid w:val="002F73E6"/>
    <w:rsid w:val="002F73F2"/>
    <w:rsid w:val="002F742E"/>
    <w:rsid w:val="002F74AA"/>
    <w:rsid w:val="002F7592"/>
    <w:rsid w:val="002F78E4"/>
    <w:rsid w:val="002F7922"/>
    <w:rsid w:val="002F7AA6"/>
    <w:rsid w:val="002F7C3B"/>
    <w:rsid w:val="002F7CEA"/>
    <w:rsid w:val="002F7D0B"/>
    <w:rsid w:val="002F7EB6"/>
    <w:rsid w:val="002F7EEA"/>
    <w:rsid w:val="002F7EF0"/>
    <w:rsid w:val="0030001D"/>
    <w:rsid w:val="003000A6"/>
    <w:rsid w:val="003000D3"/>
    <w:rsid w:val="003001D2"/>
    <w:rsid w:val="00300225"/>
    <w:rsid w:val="0030024F"/>
    <w:rsid w:val="00300270"/>
    <w:rsid w:val="0030049E"/>
    <w:rsid w:val="003004BE"/>
    <w:rsid w:val="0030051E"/>
    <w:rsid w:val="0030057F"/>
    <w:rsid w:val="00300648"/>
    <w:rsid w:val="0030065D"/>
    <w:rsid w:val="003009B6"/>
    <w:rsid w:val="00300B1B"/>
    <w:rsid w:val="00300C35"/>
    <w:rsid w:val="00300CB2"/>
    <w:rsid w:val="00300CB3"/>
    <w:rsid w:val="00300D24"/>
    <w:rsid w:val="00300E1E"/>
    <w:rsid w:val="003011C2"/>
    <w:rsid w:val="003011F0"/>
    <w:rsid w:val="00301289"/>
    <w:rsid w:val="00301292"/>
    <w:rsid w:val="00301373"/>
    <w:rsid w:val="003013A4"/>
    <w:rsid w:val="003014C1"/>
    <w:rsid w:val="00301881"/>
    <w:rsid w:val="00301A1F"/>
    <w:rsid w:val="00301B7F"/>
    <w:rsid w:val="00301D58"/>
    <w:rsid w:val="00301DE6"/>
    <w:rsid w:val="00302090"/>
    <w:rsid w:val="003020B7"/>
    <w:rsid w:val="003021D7"/>
    <w:rsid w:val="003021E1"/>
    <w:rsid w:val="003023AB"/>
    <w:rsid w:val="003024D6"/>
    <w:rsid w:val="003024E2"/>
    <w:rsid w:val="00302589"/>
    <w:rsid w:val="00302668"/>
    <w:rsid w:val="00302746"/>
    <w:rsid w:val="0030274C"/>
    <w:rsid w:val="00302771"/>
    <w:rsid w:val="0030278B"/>
    <w:rsid w:val="0030289E"/>
    <w:rsid w:val="00302970"/>
    <w:rsid w:val="00302A0B"/>
    <w:rsid w:val="00302B3A"/>
    <w:rsid w:val="00302C3D"/>
    <w:rsid w:val="00302D48"/>
    <w:rsid w:val="00302D6C"/>
    <w:rsid w:val="00302EDB"/>
    <w:rsid w:val="00302F2C"/>
    <w:rsid w:val="00302FA1"/>
    <w:rsid w:val="00303123"/>
    <w:rsid w:val="003031F0"/>
    <w:rsid w:val="00303285"/>
    <w:rsid w:val="003032E2"/>
    <w:rsid w:val="003032F9"/>
    <w:rsid w:val="003034F3"/>
    <w:rsid w:val="0030363D"/>
    <w:rsid w:val="0030367C"/>
    <w:rsid w:val="00303755"/>
    <w:rsid w:val="003037A0"/>
    <w:rsid w:val="003037BD"/>
    <w:rsid w:val="003037EC"/>
    <w:rsid w:val="00303894"/>
    <w:rsid w:val="003039A5"/>
    <w:rsid w:val="003039B4"/>
    <w:rsid w:val="00303B54"/>
    <w:rsid w:val="00303B65"/>
    <w:rsid w:val="00303BD1"/>
    <w:rsid w:val="00303CBA"/>
    <w:rsid w:val="00303D49"/>
    <w:rsid w:val="00303DAC"/>
    <w:rsid w:val="00303E31"/>
    <w:rsid w:val="00303F0C"/>
    <w:rsid w:val="00303F2B"/>
    <w:rsid w:val="00304113"/>
    <w:rsid w:val="00304150"/>
    <w:rsid w:val="0030422D"/>
    <w:rsid w:val="0030424B"/>
    <w:rsid w:val="00304294"/>
    <w:rsid w:val="00304417"/>
    <w:rsid w:val="00304494"/>
    <w:rsid w:val="00304581"/>
    <w:rsid w:val="00304816"/>
    <w:rsid w:val="0030484A"/>
    <w:rsid w:val="00304935"/>
    <w:rsid w:val="0030493B"/>
    <w:rsid w:val="0030497F"/>
    <w:rsid w:val="003049E3"/>
    <w:rsid w:val="00304BD1"/>
    <w:rsid w:val="00304BD9"/>
    <w:rsid w:val="00304BF9"/>
    <w:rsid w:val="003051B5"/>
    <w:rsid w:val="00305270"/>
    <w:rsid w:val="003053AC"/>
    <w:rsid w:val="003053EB"/>
    <w:rsid w:val="0030540F"/>
    <w:rsid w:val="00305589"/>
    <w:rsid w:val="0030560B"/>
    <w:rsid w:val="0030561F"/>
    <w:rsid w:val="003056BA"/>
    <w:rsid w:val="00305A50"/>
    <w:rsid w:val="00305C9A"/>
    <w:rsid w:val="00305DAE"/>
    <w:rsid w:val="00305F28"/>
    <w:rsid w:val="00305F3B"/>
    <w:rsid w:val="00305FFE"/>
    <w:rsid w:val="00306086"/>
    <w:rsid w:val="003060A4"/>
    <w:rsid w:val="0030633E"/>
    <w:rsid w:val="00306424"/>
    <w:rsid w:val="003065AD"/>
    <w:rsid w:val="00306666"/>
    <w:rsid w:val="003066D1"/>
    <w:rsid w:val="003066E9"/>
    <w:rsid w:val="0030678C"/>
    <w:rsid w:val="003067E8"/>
    <w:rsid w:val="0030684F"/>
    <w:rsid w:val="00306AFF"/>
    <w:rsid w:val="00306B25"/>
    <w:rsid w:val="00306EA5"/>
    <w:rsid w:val="00306EDD"/>
    <w:rsid w:val="0030714D"/>
    <w:rsid w:val="003071AF"/>
    <w:rsid w:val="00307383"/>
    <w:rsid w:val="003074A9"/>
    <w:rsid w:val="0030763B"/>
    <w:rsid w:val="00307669"/>
    <w:rsid w:val="00307839"/>
    <w:rsid w:val="00307A95"/>
    <w:rsid w:val="00307AA1"/>
    <w:rsid w:val="00307B08"/>
    <w:rsid w:val="00307B56"/>
    <w:rsid w:val="00307D83"/>
    <w:rsid w:val="00310042"/>
    <w:rsid w:val="003100E8"/>
    <w:rsid w:val="003100EC"/>
    <w:rsid w:val="003100F6"/>
    <w:rsid w:val="00310168"/>
    <w:rsid w:val="00310351"/>
    <w:rsid w:val="003103C3"/>
    <w:rsid w:val="00310449"/>
    <w:rsid w:val="003104A3"/>
    <w:rsid w:val="00310644"/>
    <w:rsid w:val="0031075C"/>
    <w:rsid w:val="00310AF2"/>
    <w:rsid w:val="00310B02"/>
    <w:rsid w:val="00310B34"/>
    <w:rsid w:val="00310B7B"/>
    <w:rsid w:val="00310C1E"/>
    <w:rsid w:val="00310EF6"/>
    <w:rsid w:val="0031109F"/>
    <w:rsid w:val="003110C9"/>
    <w:rsid w:val="003110E1"/>
    <w:rsid w:val="003111DD"/>
    <w:rsid w:val="0031147B"/>
    <w:rsid w:val="00311645"/>
    <w:rsid w:val="00311687"/>
    <w:rsid w:val="003116D4"/>
    <w:rsid w:val="003117DA"/>
    <w:rsid w:val="003118A2"/>
    <w:rsid w:val="00311905"/>
    <w:rsid w:val="00311970"/>
    <w:rsid w:val="00311B28"/>
    <w:rsid w:val="00311C2B"/>
    <w:rsid w:val="00311C64"/>
    <w:rsid w:val="00311D3B"/>
    <w:rsid w:val="00311F62"/>
    <w:rsid w:val="00312121"/>
    <w:rsid w:val="003121F3"/>
    <w:rsid w:val="003123CB"/>
    <w:rsid w:val="00312477"/>
    <w:rsid w:val="003124B5"/>
    <w:rsid w:val="003125C4"/>
    <w:rsid w:val="00312603"/>
    <w:rsid w:val="00312607"/>
    <w:rsid w:val="003126BA"/>
    <w:rsid w:val="00312728"/>
    <w:rsid w:val="003128D7"/>
    <w:rsid w:val="00312C54"/>
    <w:rsid w:val="00312D78"/>
    <w:rsid w:val="00312DB9"/>
    <w:rsid w:val="00312F9A"/>
    <w:rsid w:val="0031304E"/>
    <w:rsid w:val="003130C2"/>
    <w:rsid w:val="0031316A"/>
    <w:rsid w:val="00313187"/>
    <w:rsid w:val="003131D2"/>
    <w:rsid w:val="003132B6"/>
    <w:rsid w:val="003132F0"/>
    <w:rsid w:val="003133D0"/>
    <w:rsid w:val="00313670"/>
    <w:rsid w:val="00313763"/>
    <w:rsid w:val="0031378D"/>
    <w:rsid w:val="00313953"/>
    <w:rsid w:val="00313B56"/>
    <w:rsid w:val="00313CCD"/>
    <w:rsid w:val="00313D10"/>
    <w:rsid w:val="00313D7E"/>
    <w:rsid w:val="00313E64"/>
    <w:rsid w:val="00313EA8"/>
    <w:rsid w:val="00313F1B"/>
    <w:rsid w:val="00313F6B"/>
    <w:rsid w:val="00314033"/>
    <w:rsid w:val="00314047"/>
    <w:rsid w:val="0031430A"/>
    <w:rsid w:val="003144C8"/>
    <w:rsid w:val="00314528"/>
    <w:rsid w:val="003147E1"/>
    <w:rsid w:val="0031490D"/>
    <w:rsid w:val="0031497F"/>
    <w:rsid w:val="003149D8"/>
    <w:rsid w:val="00314B2E"/>
    <w:rsid w:val="00314B3B"/>
    <w:rsid w:val="00314B3D"/>
    <w:rsid w:val="00314CD5"/>
    <w:rsid w:val="00314DE6"/>
    <w:rsid w:val="003151C2"/>
    <w:rsid w:val="00315219"/>
    <w:rsid w:val="0031528F"/>
    <w:rsid w:val="003154F7"/>
    <w:rsid w:val="0031552A"/>
    <w:rsid w:val="0031557A"/>
    <w:rsid w:val="003155AB"/>
    <w:rsid w:val="00315775"/>
    <w:rsid w:val="00315795"/>
    <w:rsid w:val="0031591B"/>
    <w:rsid w:val="003159A9"/>
    <w:rsid w:val="00315B50"/>
    <w:rsid w:val="00315CC6"/>
    <w:rsid w:val="0031617B"/>
    <w:rsid w:val="0031620D"/>
    <w:rsid w:val="00316232"/>
    <w:rsid w:val="00316258"/>
    <w:rsid w:val="00316471"/>
    <w:rsid w:val="00316534"/>
    <w:rsid w:val="00316598"/>
    <w:rsid w:val="0031666F"/>
    <w:rsid w:val="00316685"/>
    <w:rsid w:val="003167E9"/>
    <w:rsid w:val="00316847"/>
    <w:rsid w:val="0031688B"/>
    <w:rsid w:val="00316AE4"/>
    <w:rsid w:val="00316BC7"/>
    <w:rsid w:val="00316C8C"/>
    <w:rsid w:val="00316CF9"/>
    <w:rsid w:val="00316D2B"/>
    <w:rsid w:val="00316ECC"/>
    <w:rsid w:val="00316F86"/>
    <w:rsid w:val="00316F95"/>
    <w:rsid w:val="00316FB7"/>
    <w:rsid w:val="003170A5"/>
    <w:rsid w:val="003171C2"/>
    <w:rsid w:val="003171E7"/>
    <w:rsid w:val="0031737F"/>
    <w:rsid w:val="003173FE"/>
    <w:rsid w:val="003175A0"/>
    <w:rsid w:val="003175A3"/>
    <w:rsid w:val="003175B9"/>
    <w:rsid w:val="003176AA"/>
    <w:rsid w:val="003177DE"/>
    <w:rsid w:val="0031782B"/>
    <w:rsid w:val="0031784F"/>
    <w:rsid w:val="00317887"/>
    <w:rsid w:val="00317920"/>
    <w:rsid w:val="00317A76"/>
    <w:rsid w:val="00317B6A"/>
    <w:rsid w:val="00317C5E"/>
    <w:rsid w:val="00317E35"/>
    <w:rsid w:val="00317E75"/>
    <w:rsid w:val="00317E9F"/>
    <w:rsid w:val="00317F1A"/>
    <w:rsid w:val="00317F62"/>
    <w:rsid w:val="00320055"/>
    <w:rsid w:val="00320148"/>
    <w:rsid w:val="003201EC"/>
    <w:rsid w:val="0032055C"/>
    <w:rsid w:val="0032062A"/>
    <w:rsid w:val="003206F0"/>
    <w:rsid w:val="0032071C"/>
    <w:rsid w:val="00320875"/>
    <w:rsid w:val="003208C4"/>
    <w:rsid w:val="00320A0C"/>
    <w:rsid w:val="00320AA8"/>
    <w:rsid w:val="00320AB5"/>
    <w:rsid w:val="00320AF4"/>
    <w:rsid w:val="00320B2D"/>
    <w:rsid w:val="00320D5F"/>
    <w:rsid w:val="00320EBA"/>
    <w:rsid w:val="00320EBB"/>
    <w:rsid w:val="0032113B"/>
    <w:rsid w:val="003212A3"/>
    <w:rsid w:val="003212DB"/>
    <w:rsid w:val="003212E7"/>
    <w:rsid w:val="00321412"/>
    <w:rsid w:val="00321846"/>
    <w:rsid w:val="0032185C"/>
    <w:rsid w:val="0032199F"/>
    <w:rsid w:val="00321AB9"/>
    <w:rsid w:val="00322048"/>
    <w:rsid w:val="00322099"/>
    <w:rsid w:val="003220F8"/>
    <w:rsid w:val="003221CF"/>
    <w:rsid w:val="00322376"/>
    <w:rsid w:val="003223E7"/>
    <w:rsid w:val="003223FC"/>
    <w:rsid w:val="0032259C"/>
    <w:rsid w:val="00322611"/>
    <w:rsid w:val="0032272F"/>
    <w:rsid w:val="00322771"/>
    <w:rsid w:val="0032279E"/>
    <w:rsid w:val="003227E7"/>
    <w:rsid w:val="003227E9"/>
    <w:rsid w:val="003228F6"/>
    <w:rsid w:val="00322960"/>
    <w:rsid w:val="003229D3"/>
    <w:rsid w:val="00322AB2"/>
    <w:rsid w:val="00322B7E"/>
    <w:rsid w:val="00322CF8"/>
    <w:rsid w:val="00322F07"/>
    <w:rsid w:val="00322F18"/>
    <w:rsid w:val="00323003"/>
    <w:rsid w:val="0032303E"/>
    <w:rsid w:val="003230DE"/>
    <w:rsid w:val="00323199"/>
    <w:rsid w:val="00323485"/>
    <w:rsid w:val="00323601"/>
    <w:rsid w:val="00323672"/>
    <w:rsid w:val="00323790"/>
    <w:rsid w:val="003238B9"/>
    <w:rsid w:val="003238DD"/>
    <w:rsid w:val="00323AB4"/>
    <w:rsid w:val="00323AF1"/>
    <w:rsid w:val="00323B1E"/>
    <w:rsid w:val="00323B1F"/>
    <w:rsid w:val="00323B8C"/>
    <w:rsid w:val="00323BAA"/>
    <w:rsid w:val="00323C79"/>
    <w:rsid w:val="00323F50"/>
    <w:rsid w:val="0032402E"/>
    <w:rsid w:val="003240C3"/>
    <w:rsid w:val="00324163"/>
    <w:rsid w:val="00324282"/>
    <w:rsid w:val="0032434B"/>
    <w:rsid w:val="00324494"/>
    <w:rsid w:val="0032449D"/>
    <w:rsid w:val="003244A1"/>
    <w:rsid w:val="00324558"/>
    <w:rsid w:val="00324681"/>
    <w:rsid w:val="00324843"/>
    <w:rsid w:val="003248D0"/>
    <w:rsid w:val="003248FE"/>
    <w:rsid w:val="003249FA"/>
    <w:rsid w:val="00324B0F"/>
    <w:rsid w:val="00324DF1"/>
    <w:rsid w:val="00324F24"/>
    <w:rsid w:val="0032506F"/>
    <w:rsid w:val="0032528D"/>
    <w:rsid w:val="003252AC"/>
    <w:rsid w:val="0032549F"/>
    <w:rsid w:val="003254F0"/>
    <w:rsid w:val="003254FE"/>
    <w:rsid w:val="00325804"/>
    <w:rsid w:val="00325AD9"/>
    <w:rsid w:val="00325CCA"/>
    <w:rsid w:val="00325D53"/>
    <w:rsid w:val="00325DD3"/>
    <w:rsid w:val="00326080"/>
    <w:rsid w:val="003261BB"/>
    <w:rsid w:val="003263B3"/>
    <w:rsid w:val="003263FA"/>
    <w:rsid w:val="00326617"/>
    <w:rsid w:val="00326688"/>
    <w:rsid w:val="0032678E"/>
    <w:rsid w:val="00326891"/>
    <w:rsid w:val="003268AC"/>
    <w:rsid w:val="00326913"/>
    <w:rsid w:val="00326971"/>
    <w:rsid w:val="00326AC4"/>
    <w:rsid w:val="00326B15"/>
    <w:rsid w:val="00326B68"/>
    <w:rsid w:val="00326CBE"/>
    <w:rsid w:val="00326D09"/>
    <w:rsid w:val="00326D23"/>
    <w:rsid w:val="00326E8E"/>
    <w:rsid w:val="00326F99"/>
    <w:rsid w:val="003270A2"/>
    <w:rsid w:val="003270FA"/>
    <w:rsid w:val="00327202"/>
    <w:rsid w:val="003273C9"/>
    <w:rsid w:val="003274A5"/>
    <w:rsid w:val="003274D3"/>
    <w:rsid w:val="00327754"/>
    <w:rsid w:val="00327805"/>
    <w:rsid w:val="003279BB"/>
    <w:rsid w:val="00327A32"/>
    <w:rsid w:val="00327A43"/>
    <w:rsid w:val="00327A49"/>
    <w:rsid w:val="00327A89"/>
    <w:rsid w:val="00327B39"/>
    <w:rsid w:val="00327B5C"/>
    <w:rsid w:val="00327C2F"/>
    <w:rsid w:val="00327CEE"/>
    <w:rsid w:val="00327DBA"/>
    <w:rsid w:val="00327EEC"/>
    <w:rsid w:val="00327EF9"/>
    <w:rsid w:val="00327F25"/>
    <w:rsid w:val="00327F8B"/>
    <w:rsid w:val="00330165"/>
    <w:rsid w:val="003301A8"/>
    <w:rsid w:val="003301EC"/>
    <w:rsid w:val="00330359"/>
    <w:rsid w:val="003303C5"/>
    <w:rsid w:val="00330532"/>
    <w:rsid w:val="003305A0"/>
    <w:rsid w:val="003306F0"/>
    <w:rsid w:val="00330795"/>
    <w:rsid w:val="0033084F"/>
    <w:rsid w:val="0033094D"/>
    <w:rsid w:val="003309B5"/>
    <w:rsid w:val="00330A1D"/>
    <w:rsid w:val="00330DF7"/>
    <w:rsid w:val="00330EDB"/>
    <w:rsid w:val="00330EF8"/>
    <w:rsid w:val="003310D9"/>
    <w:rsid w:val="003315AB"/>
    <w:rsid w:val="00331AA5"/>
    <w:rsid w:val="00331C14"/>
    <w:rsid w:val="00331CE6"/>
    <w:rsid w:val="00331DD5"/>
    <w:rsid w:val="00331EB8"/>
    <w:rsid w:val="00331F23"/>
    <w:rsid w:val="00331F41"/>
    <w:rsid w:val="00331F71"/>
    <w:rsid w:val="00332045"/>
    <w:rsid w:val="00332361"/>
    <w:rsid w:val="003324AA"/>
    <w:rsid w:val="003324F4"/>
    <w:rsid w:val="003325C5"/>
    <w:rsid w:val="003329AC"/>
    <w:rsid w:val="00332AB9"/>
    <w:rsid w:val="00332B8C"/>
    <w:rsid w:val="00332E62"/>
    <w:rsid w:val="00332F08"/>
    <w:rsid w:val="00332F42"/>
    <w:rsid w:val="00332F99"/>
    <w:rsid w:val="00333014"/>
    <w:rsid w:val="0033327E"/>
    <w:rsid w:val="0033354C"/>
    <w:rsid w:val="00333722"/>
    <w:rsid w:val="00333748"/>
    <w:rsid w:val="003338CD"/>
    <w:rsid w:val="003339CA"/>
    <w:rsid w:val="00333A52"/>
    <w:rsid w:val="00333B08"/>
    <w:rsid w:val="00333B84"/>
    <w:rsid w:val="00333D41"/>
    <w:rsid w:val="00333D67"/>
    <w:rsid w:val="00333E1B"/>
    <w:rsid w:val="00333FC4"/>
    <w:rsid w:val="00333FFD"/>
    <w:rsid w:val="003340BF"/>
    <w:rsid w:val="003340D2"/>
    <w:rsid w:val="003340ED"/>
    <w:rsid w:val="003341C6"/>
    <w:rsid w:val="00334217"/>
    <w:rsid w:val="00334259"/>
    <w:rsid w:val="00334365"/>
    <w:rsid w:val="00334557"/>
    <w:rsid w:val="00334579"/>
    <w:rsid w:val="003345A4"/>
    <w:rsid w:val="003347D3"/>
    <w:rsid w:val="00334804"/>
    <w:rsid w:val="0033483D"/>
    <w:rsid w:val="0033490C"/>
    <w:rsid w:val="00334911"/>
    <w:rsid w:val="00334918"/>
    <w:rsid w:val="00334958"/>
    <w:rsid w:val="003349BB"/>
    <w:rsid w:val="00334B24"/>
    <w:rsid w:val="00334B45"/>
    <w:rsid w:val="00334BB1"/>
    <w:rsid w:val="00334CC6"/>
    <w:rsid w:val="00334F14"/>
    <w:rsid w:val="0033502C"/>
    <w:rsid w:val="0033510D"/>
    <w:rsid w:val="0033518D"/>
    <w:rsid w:val="0033528F"/>
    <w:rsid w:val="0033534D"/>
    <w:rsid w:val="00335448"/>
    <w:rsid w:val="003354E1"/>
    <w:rsid w:val="00335586"/>
    <w:rsid w:val="003355CA"/>
    <w:rsid w:val="0033564C"/>
    <w:rsid w:val="0033567D"/>
    <w:rsid w:val="003357AC"/>
    <w:rsid w:val="003357F3"/>
    <w:rsid w:val="0033583C"/>
    <w:rsid w:val="003358AA"/>
    <w:rsid w:val="003358FA"/>
    <w:rsid w:val="00335923"/>
    <w:rsid w:val="003359F5"/>
    <w:rsid w:val="00335B50"/>
    <w:rsid w:val="00335BD2"/>
    <w:rsid w:val="00335CC3"/>
    <w:rsid w:val="00335D0B"/>
    <w:rsid w:val="00335D75"/>
    <w:rsid w:val="00335D7D"/>
    <w:rsid w:val="00335D86"/>
    <w:rsid w:val="00335DC5"/>
    <w:rsid w:val="00335F4C"/>
    <w:rsid w:val="003360AD"/>
    <w:rsid w:val="003361BD"/>
    <w:rsid w:val="0033625D"/>
    <w:rsid w:val="003362AB"/>
    <w:rsid w:val="0033643D"/>
    <w:rsid w:val="003364C4"/>
    <w:rsid w:val="003364F0"/>
    <w:rsid w:val="00336526"/>
    <w:rsid w:val="0033654E"/>
    <w:rsid w:val="00336560"/>
    <w:rsid w:val="0033664A"/>
    <w:rsid w:val="003366FA"/>
    <w:rsid w:val="0033674B"/>
    <w:rsid w:val="00336ABB"/>
    <w:rsid w:val="00336BB2"/>
    <w:rsid w:val="00336DB8"/>
    <w:rsid w:val="00336E60"/>
    <w:rsid w:val="00336EB1"/>
    <w:rsid w:val="00336EBA"/>
    <w:rsid w:val="00336EC9"/>
    <w:rsid w:val="00336F36"/>
    <w:rsid w:val="00336F4A"/>
    <w:rsid w:val="00336FF2"/>
    <w:rsid w:val="003371E1"/>
    <w:rsid w:val="00337268"/>
    <w:rsid w:val="00337468"/>
    <w:rsid w:val="0033754C"/>
    <w:rsid w:val="00337630"/>
    <w:rsid w:val="0033769F"/>
    <w:rsid w:val="00337A42"/>
    <w:rsid w:val="00337CBA"/>
    <w:rsid w:val="00337CE5"/>
    <w:rsid w:val="00337DF5"/>
    <w:rsid w:val="00340071"/>
    <w:rsid w:val="003400EE"/>
    <w:rsid w:val="00340181"/>
    <w:rsid w:val="003404A6"/>
    <w:rsid w:val="003404E1"/>
    <w:rsid w:val="003404F3"/>
    <w:rsid w:val="0034055F"/>
    <w:rsid w:val="003406E1"/>
    <w:rsid w:val="003406FF"/>
    <w:rsid w:val="0034079F"/>
    <w:rsid w:val="00340958"/>
    <w:rsid w:val="003409C8"/>
    <w:rsid w:val="00340A2C"/>
    <w:rsid w:val="00340C57"/>
    <w:rsid w:val="00340C7A"/>
    <w:rsid w:val="00340CEF"/>
    <w:rsid w:val="00340D1F"/>
    <w:rsid w:val="00340F4E"/>
    <w:rsid w:val="00341160"/>
    <w:rsid w:val="0034139B"/>
    <w:rsid w:val="0034171B"/>
    <w:rsid w:val="0034178B"/>
    <w:rsid w:val="00341827"/>
    <w:rsid w:val="00341B10"/>
    <w:rsid w:val="00341B36"/>
    <w:rsid w:val="00341D5C"/>
    <w:rsid w:val="00341D5F"/>
    <w:rsid w:val="0034221D"/>
    <w:rsid w:val="00342346"/>
    <w:rsid w:val="0034251B"/>
    <w:rsid w:val="00342607"/>
    <w:rsid w:val="0034270D"/>
    <w:rsid w:val="0034274B"/>
    <w:rsid w:val="00342759"/>
    <w:rsid w:val="00342866"/>
    <w:rsid w:val="00342960"/>
    <w:rsid w:val="00342A79"/>
    <w:rsid w:val="00342AD7"/>
    <w:rsid w:val="00342C45"/>
    <w:rsid w:val="00342D5A"/>
    <w:rsid w:val="00342D80"/>
    <w:rsid w:val="00342D93"/>
    <w:rsid w:val="00342E75"/>
    <w:rsid w:val="00342FF7"/>
    <w:rsid w:val="003432A2"/>
    <w:rsid w:val="003432A8"/>
    <w:rsid w:val="0034360A"/>
    <w:rsid w:val="00343724"/>
    <w:rsid w:val="00343988"/>
    <w:rsid w:val="00343A13"/>
    <w:rsid w:val="00343A44"/>
    <w:rsid w:val="00343C88"/>
    <w:rsid w:val="00343D41"/>
    <w:rsid w:val="00343E9A"/>
    <w:rsid w:val="00343EF7"/>
    <w:rsid w:val="003441AD"/>
    <w:rsid w:val="003441F1"/>
    <w:rsid w:val="00344238"/>
    <w:rsid w:val="00344317"/>
    <w:rsid w:val="003444D5"/>
    <w:rsid w:val="0034473E"/>
    <w:rsid w:val="0034475B"/>
    <w:rsid w:val="003447AF"/>
    <w:rsid w:val="003448CA"/>
    <w:rsid w:val="00344911"/>
    <w:rsid w:val="00344B03"/>
    <w:rsid w:val="00344C89"/>
    <w:rsid w:val="00344E4C"/>
    <w:rsid w:val="00344E56"/>
    <w:rsid w:val="00344E65"/>
    <w:rsid w:val="00344F41"/>
    <w:rsid w:val="003450D2"/>
    <w:rsid w:val="0034514B"/>
    <w:rsid w:val="003451BD"/>
    <w:rsid w:val="0034525E"/>
    <w:rsid w:val="0034539C"/>
    <w:rsid w:val="00345747"/>
    <w:rsid w:val="00345957"/>
    <w:rsid w:val="00345A5A"/>
    <w:rsid w:val="00345AA0"/>
    <w:rsid w:val="00345B96"/>
    <w:rsid w:val="00345F23"/>
    <w:rsid w:val="00345FB6"/>
    <w:rsid w:val="0034608D"/>
    <w:rsid w:val="003460A4"/>
    <w:rsid w:val="0034616D"/>
    <w:rsid w:val="0034617A"/>
    <w:rsid w:val="003461E1"/>
    <w:rsid w:val="003462FE"/>
    <w:rsid w:val="00346311"/>
    <w:rsid w:val="003464BF"/>
    <w:rsid w:val="00346528"/>
    <w:rsid w:val="00346736"/>
    <w:rsid w:val="0034675C"/>
    <w:rsid w:val="00346810"/>
    <w:rsid w:val="0034686A"/>
    <w:rsid w:val="00346954"/>
    <w:rsid w:val="00346A41"/>
    <w:rsid w:val="00346C2D"/>
    <w:rsid w:val="00346D44"/>
    <w:rsid w:val="00346E2F"/>
    <w:rsid w:val="0034702B"/>
    <w:rsid w:val="0034707D"/>
    <w:rsid w:val="00347128"/>
    <w:rsid w:val="0034717B"/>
    <w:rsid w:val="00347202"/>
    <w:rsid w:val="00347272"/>
    <w:rsid w:val="00347279"/>
    <w:rsid w:val="00347313"/>
    <w:rsid w:val="003473E5"/>
    <w:rsid w:val="003474D4"/>
    <w:rsid w:val="0034758D"/>
    <w:rsid w:val="003475E8"/>
    <w:rsid w:val="00347600"/>
    <w:rsid w:val="0034762F"/>
    <w:rsid w:val="0034768E"/>
    <w:rsid w:val="003476EC"/>
    <w:rsid w:val="00347968"/>
    <w:rsid w:val="0034796D"/>
    <w:rsid w:val="00347D31"/>
    <w:rsid w:val="00347FE3"/>
    <w:rsid w:val="00350056"/>
    <w:rsid w:val="00350058"/>
    <w:rsid w:val="003500B4"/>
    <w:rsid w:val="0035024A"/>
    <w:rsid w:val="003502B0"/>
    <w:rsid w:val="0035043B"/>
    <w:rsid w:val="003504C6"/>
    <w:rsid w:val="00350799"/>
    <w:rsid w:val="00350831"/>
    <w:rsid w:val="0035088A"/>
    <w:rsid w:val="003508D5"/>
    <w:rsid w:val="00350BB9"/>
    <w:rsid w:val="00350BF4"/>
    <w:rsid w:val="00350BF8"/>
    <w:rsid w:val="00350C18"/>
    <w:rsid w:val="00350D64"/>
    <w:rsid w:val="00350E85"/>
    <w:rsid w:val="00351051"/>
    <w:rsid w:val="00351149"/>
    <w:rsid w:val="003511B6"/>
    <w:rsid w:val="003511C7"/>
    <w:rsid w:val="00351220"/>
    <w:rsid w:val="00351286"/>
    <w:rsid w:val="00351321"/>
    <w:rsid w:val="00351462"/>
    <w:rsid w:val="003515F4"/>
    <w:rsid w:val="00351721"/>
    <w:rsid w:val="0035179F"/>
    <w:rsid w:val="003517A3"/>
    <w:rsid w:val="00351824"/>
    <w:rsid w:val="003518E3"/>
    <w:rsid w:val="003519E1"/>
    <w:rsid w:val="00351C05"/>
    <w:rsid w:val="00351EAF"/>
    <w:rsid w:val="00351EBE"/>
    <w:rsid w:val="00351F72"/>
    <w:rsid w:val="00352087"/>
    <w:rsid w:val="003520F8"/>
    <w:rsid w:val="0035225D"/>
    <w:rsid w:val="003522B0"/>
    <w:rsid w:val="003522CF"/>
    <w:rsid w:val="00352403"/>
    <w:rsid w:val="00352437"/>
    <w:rsid w:val="0035244F"/>
    <w:rsid w:val="00352468"/>
    <w:rsid w:val="003525A2"/>
    <w:rsid w:val="00352653"/>
    <w:rsid w:val="00352657"/>
    <w:rsid w:val="003528B8"/>
    <w:rsid w:val="0035297F"/>
    <w:rsid w:val="00352A09"/>
    <w:rsid w:val="00352B92"/>
    <w:rsid w:val="00352EB8"/>
    <w:rsid w:val="00352EBC"/>
    <w:rsid w:val="00352F4B"/>
    <w:rsid w:val="00353192"/>
    <w:rsid w:val="00353299"/>
    <w:rsid w:val="00353383"/>
    <w:rsid w:val="00353386"/>
    <w:rsid w:val="003533DD"/>
    <w:rsid w:val="00353484"/>
    <w:rsid w:val="003534EE"/>
    <w:rsid w:val="00353510"/>
    <w:rsid w:val="0035354B"/>
    <w:rsid w:val="003536EF"/>
    <w:rsid w:val="00353A24"/>
    <w:rsid w:val="00353BFE"/>
    <w:rsid w:val="00353CF9"/>
    <w:rsid w:val="00353D00"/>
    <w:rsid w:val="00353D0F"/>
    <w:rsid w:val="00354019"/>
    <w:rsid w:val="0035402A"/>
    <w:rsid w:val="00354033"/>
    <w:rsid w:val="00354090"/>
    <w:rsid w:val="0035409B"/>
    <w:rsid w:val="00354123"/>
    <w:rsid w:val="00354187"/>
    <w:rsid w:val="003541EE"/>
    <w:rsid w:val="00354235"/>
    <w:rsid w:val="00354268"/>
    <w:rsid w:val="003543E6"/>
    <w:rsid w:val="0035452B"/>
    <w:rsid w:val="003545AE"/>
    <w:rsid w:val="00354656"/>
    <w:rsid w:val="003546C9"/>
    <w:rsid w:val="0035480A"/>
    <w:rsid w:val="00354918"/>
    <w:rsid w:val="00354BD5"/>
    <w:rsid w:val="00354C36"/>
    <w:rsid w:val="00354C7D"/>
    <w:rsid w:val="00354DE3"/>
    <w:rsid w:val="00354E92"/>
    <w:rsid w:val="00354F57"/>
    <w:rsid w:val="00354FA9"/>
    <w:rsid w:val="00355020"/>
    <w:rsid w:val="0035504E"/>
    <w:rsid w:val="00355077"/>
    <w:rsid w:val="003551B3"/>
    <w:rsid w:val="003551EF"/>
    <w:rsid w:val="003551F4"/>
    <w:rsid w:val="003552A6"/>
    <w:rsid w:val="003552D0"/>
    <w:rsid w:val="003553B6"/>
    <w:rsid w:val="00355403"/>
    <w:rsid w:val="003554CB"/>
    <w:rsid w:val="003555D6"/>
    <w:rsid w:val="003555E0"/>
    <w:rsid w:val="00355813"/>
    <w:rsid w:val="00355948"/>
    <w:rsid w:val="00355AC7"/>
    <w:rsid w:val="00355AF4"/>
    <w:rsid w:val="00355B22"/>
    <w:rsid w:val="00355BEB"/>
    <w:rsid w:val="00355C18"/>
    <w:rsid w:val="00355C35"/>
    <w:rsid w:val="00355E44"/>
    <w:rsid w:val="00355E65"/>
    <w:rsid w:val="00355F98"/>
    <w:rsid w:val="00356098"/>
    <w:rsid w:val="00356201"/>
    <w:rsid w:val="003563C9"/>
    <w:rsid w:val="00356723"/>
    <w:rsid w:val="0035690B"/>
    <w:rsid w:val="00356B4C"/>
    <w:rsid w:val="00356B8E"/>
    <w:rsid w:val="00356C05"/>
    <w:rsid w:val="00356C5E"/>
    <w:rsid w:val="00356C98"/>
    <w:rsid w:val="00356C9E"/>
    <w:rsid w:val="00356F00"/>
    <w:rsid w:val="00356F43"/>
    <w:rsid w:val="00356FA5"/>
    <w:rsid w:val="0035700D"/>
    <w:rsid w:val="003571D4"/>
    <w:rsid w:val="00357335"/>
    <w:rsid w:val="00357437"/>
    <w:rsid w:val="00357473"/>
    <w:rsid w:val="003574AB"/>
    <w:rsid w:val="0035777B"/>
    <w:rsid w:val="0035777E"/>
    <w:rsid w:val="00357A14"/>
    <w:rsid w:val="00357A1F"/>
    <w:rsid w:val="00357A9D"/>
    <w:rsid w:val="00357AA2"/>
    <w:rsid w:val="00357B95"/>
    <w:rsid w:val="00357C0F"/>
    <w:rsid w:val="00357D62"/>
    <w:rsid w:val="00357E5A"/>
    <w:rsid w:val="00357F29"/>
    <w:rsid w:val="00357FFB"/>
    <w:rsid w:val="00360170"/>
    <w:rsid w:val="00360392"/>
    <w:rsid w:val="003604F3"/>
    <w:rsid w:val="003605AA"/>
    <w:rsid w:val="0036078B"/>
    <w:rsid w:val="0036089A"/>
    <w:rsid w:val="003608B5"/>
    <w:rsid w:val="003608BD"/>
    <w:rsid w:val="003608DA"/>
    <w:rsid w:val="00360A05"/>
    <w:rsid w:val="00360B8A"/>
    <w:rsid w:val="00360C95"/>
    <w:rsid w:val="00360D2A"/>
    <w:rsid w:val="003610F5"/>
    <w:rsid w:val="0036112D"/>
    <w:rsid w:val="00361148"/>
    <w:rsid w:val="0036119E"/>
    <w:rsid w:val="0036124E"/>
    <w:rsid w:val="0036165F"/>
    <w:rsid w:val="00361788"/>
    <w:rsid w:val="0036183D"/>
    <w:rsid w:val="00361A0D"/>
    <w:rsid w:val="00361A18"/>
    <w:rsid w:val="00361AB0"/>
    <w:rsid w:val="00361B66"/>
    <w:rsid w:val="00361B72"/>
    <w:rsid w:val="00361BD0"/>
    <w:rsid w:val="00361C8F"/>
    <w:rsid w:val="00361D91"/>
    <w:rsid w:val="00361DD9"/>
    <w:rsid w:val="00361E11"/>
    <w:rsid w:val="00361F46"/>
    <w:rsid w:val="00361F78"/>
    <w:rsid w:val="003620A1"/>
    <w:rsid w:val="00362107"/>
    <w:rsid w:val="0036225A"/>
    <w:rsid w:val="003622A0"/>
    <w:rsid w:val="003622FB"/>
    <w:rsid w:val="003625CB"/>
    <w:rsid w:val="003625F3"/>
    <w:rsid w:val="0036261A"/>
    <w:rsid w:val="003626A9"/>
    <w:rsid w:val="003627CB"/>
    <w:rsid w:val="0036299E"/>
    <w:rsid w:val="003629E1"/>
    <w:rsid w:val="00362AC1"/>
    <w:rsid w:val="00362B3D"/>
    <w:rsid w:val="00362C00"/>
    <w:rsid w:val="00362D58"/>
    <w:rsid w:val="00362DC4"/>
    <w:rsid w:val="00362FC9"/>
    <w:rsid w:val="00362FD1"/>
    <w:rsid w:val="003630E4"/>
    <w:rsid w:val="00363150"/>
    <w:rsid w:val="003635ED"/>
    <w:rsid w:val="00363619"/>
    <w:rsid w:val="003636A2"/>
    <w:rsid w:val="00363725"/>
    <w:rsid w:val="0036377B"/>
    <w:rsid w:val="003637A9"/>
    <w:rsid w:val="003639AC"/>
    <w:rsid w:val="00363B87"/>
    <w:rsid w:val="00363C0F"/>
    <w:rsid w:val="00363C16"/>
    <w:rsid w:val="00363D16"/>
    <w:rsid w:val="00363D27"/>
    <w:rsid w:val="00363D6E"/>
    <w:rsid w:val="00363F9C"/>
    <w:rsid w:val="00363FE2"/>
    <w:rsid w:val="00364045"/>
    <w:rsid w:val="00364051"/>
    <w:rsid w:val="0036405D"/>
    <w:rsid w:val="00364078"/>
    <w:rsid w:val="00364179"/>
    <w:rsid w:val="003641B2"/>
    <w:rsid w:val="00364263"/>
    <w:rsid w:val="003644D5"/>
    <w:rsid w:val="003645C3"/>
    <w:rsid w:val="003647B1"/>
    <w:rsid w:val="003647B4"/>
    <w:rsid w:val="003648E4"/>
    <w:rsid w:val="00364CB0"/>
    <w:rsid w:val="00364CDF"/>
    <w:rsid w:val="00364D30"/>
    <w:rsid w:val="00364DFD"/>
    <w:rsid w:val="00364E3A"/>
    <w:rsid w:val="00364E46"/>
    <w:rsid w:val="00364EB2"/>
    <w:rsid w:val="00364F44"/>
    <w:rsid w:val="00364FB7"/>
    <w:rsid w:val="0036520F"/>
    <w:rsid w:val="0036541C"/>
    <w:rsid w:val="0036582B"/>
    <w:rsid w:val="00365A87"/>
    <w:rsid w:val="00365BEF"/>
    <w:rsid w:val="00365C13"/>
    <w:rsid w:val="00365D1B"/>
    <w:rsid w:val="00365D72"/>
    <w:rsid w:val="00365D8D"/>
    <w:rsid w:val="00365DFD"/>
    <w:rsid w:val="00365E28"/>
    <w:rsid w:val="00365E39"/>
    <w:rsid w:val="00365F38"/>
    <w:rsid w:val="0036612A"/>
    <w:rsid w:val="00366134"/>
    <w:rsid w:val="00366176"/>
    <w:rsid w:val="00366185"/>
    <w:rsid w:val="003661B5"/>
    <w:rsid w:val="003661DF"/>
    <w:rsid w:val="003661EC"/>
    <w:rsid w:val="00366425"/>
    <w:rsid w:val="003666BF"/>
    <w:rsid w:val="0036686B"/>
    <w:rsid w:val="003668D2"/>
    <w:rsid w:val="0036695B"/>
    <w:rsid w:val="00366D0F"/>
    <w:rsid w:val="00366D61"/>
    <w:rsid w:val="00366D7C"/>
    <w:rsid w:val="00366D83"/>
    <w:rsid w:val="00366E14"/>
    <w:rsid w:val="00366E60"/>
    <w:rsid w:val="00366F3D"/>
    <w:rsid w:val="003671E2"/>
    <w:rsid w:val="0036729D"/>
    <w:rsid w:val="003672C1"/>
    <w:rsid w:val="00367326"/>
    <w:rsid w:val="00367340"/>
    <w:rsid w:val="003673A9"/>
    <w:rsid w:val="00367430"/>
    <w:rsid w:val="00367721"/>
    <w:rsid w:val="00367C9E"/>
    <w:rsid w:val="00367D15"/>
    <w:rsid w:val="00367E10"/>
    <w:rsid w:val="00367E8F"/>
    <w:rsid w:val="00367F31"/>
    <w:rsid w:val="00370132"/>
    <w:rsid w:val="00370240"/>
    <w:rsid w:val="0037027E"/>
    <w:rsid w:val="00370310"/>
    <w:rsid w:val="00370361"/>
    <w:rsid w:val="003706A2"/>
    <w:rsid w:val="003706E6"/>
    <w:rsid w:val="00370762"/>
    <w:rsid w:val="00370826"/>
    <w:rsid w:val="00370AAD"/>
    <w:rsid w:val="00370AC3"/>
    <w:rsid w:val="00370AE6"/>
    <w:rsid w:val="00370C9A"/>
    <w:rsid w:val="00370CB2"/>
    <w:rsid w:val="00370D90"/>
    <w:rsid w:val="00370E05"/>
    <w:rsid w:val="00370E1C"/>
    <w:rsid w:val="00370E6E"/>
    <w:rsid w:val="00370E92"/>
    <w:rsid w:val="00370E98"/>
    <w:rsid w:val="00370F63"/>
    <w:rsid w:val="0037108D"/>
    <w:rsid w:val="003710A8"/>
    <w:rsid w:val="0037111D"/>
    <w:rsid w:val="00371132"/>
    <w:rsid w:val="003711F3"/>
    <w:rsid w:val="0037140D"/>
    <w:rsid w:val="00371513"/>
    <w:rsid w:val="00371585"/>
    <w:rsid w:val="003716AD"/>
    <w:rsid w:val="00371920"/>
    <w:rsid w:val="00371A37"/>
    <w:rsid w:val="00371A97"/>
    <w:rsid w:val="00371AA5"/>
    <w:rsid w:val="00371B87"/>
    <w:rsid w:val="00371C26"/>
    <w:rsid w:val="00371CB6"/>
    <w:rsid w:val="00371DD5"/>
    <w:rsid w:val="00371E12"/>
    <w:rsid w:val="003722D2"/>
    <w:rsid w:val="0037230B"/>
    <w:rsid w:val="0037233A"/>
    <w:rsid w:val="00372415"/>
    <w:rsid w:val="00372419"/>
    <w:rsid w:val="00372485"/>
    <w:rsid w:val="0037261B"/>
    <w:rsid w:val="003726D8"/>
    <w:rsid w:val="00372740"/>
    <w:rsid w:val="00372746"/>
    <w:rsid w:val="00372771"/>
    <w:rsid w:val="00372823"/>
    <w:rsid w:val="003728AF"/>
    <w:rsid w:val="00372934"/>
    <w:rsid w:val="003729DB"/>
    <w:rsid w:val="00372D52"/>
    <w:rsid w:val="003730D6"/>
    <w:rsid w:val="003730F1"/>
    <w:rsid w:val="003731D0"/>
    <w:rsid w:val="0037339A"/>
    <w:rsid w:val="003735C4"/>
    <w:rsid w:val="003735F6"/>
    <w:rsid w:val="003737B0"/>
    <w:rsid w:val="003737FE"/>
    <w:rsid w:val="003739EB"/>
    <w:rsid w:val="00373B27"/>
    <w:rsid w:val="00373E37"/>
    <w:rsid w:val="00373EE5"/>
    <w:rsid w:val="00373FC4"/>
    <w:rsid w:val="003743CD"/>
    <w:rsid w:val="0037461D"/>
    <w:rsid w:val="003748D0"/>
    <w:rsid w:val="00374967"/>
    <w:rsid w:val="00374AC1"/>
    <w:rsid w:val="00374B30"/>
    <w:rsid w:val="00374C87"/>
    <w:rsid w:val="00374DD3"/>
    <w:rsid w:val="00375169"/>
    <w:rsid w:val="0037520E"/>
    <w:rsid w:val="003752B2"/>
    <w:rsid w:val="003752B5"/>
    <w:rsid w:val="00375316"/>
    <w:rsid w:val="0037534F"/>
    <w:rsid w:val="003755DF"/>
    <w:rsid w:val="00375664"/>
    <w:rsid w:val="0037582C"/>
    <w:rsid w:val="00375941"/>
    <w:rsid w:val="00375962"/>
    <w:rsid w:val="0037597A"/>
    <w:rsid w:val="00375A5C"/>
    <w:rsid w:val="00375B55"/>
    <w:rsid w:val="00375C45"/>
    <w:rsid w:val="00375C76"/>
    <w:rsid w:val="00375C94"/>
    <w:rsid w:val="00375F1C"/>
    <w:rsid w:val="00375F99"/>
    <w:rsid w:val="00376146"/>
    <w:rsid w:val="00376169"/>
    <w:rsid w:val="00376482"/>
    <w:rsid w:val="003766A6"/>
    <w:rsid w:val="003768E7"/>
    <w:rsid w:val="00376974"/>
    <w:rsid w:val="00376AB1"/>
    <w:rsid w:val="00376AB5"/>
    <w:rsid w:val="00376B5C"/>
    <w:rsid w:val="00376BB3"/>
    <w:rsid w:val="00376C45"/>
    <w:rsid w:val="00376C70"/>
    <w:rsid w:val="00376D80"/>
    <w:rsid w:val="00376DD8"/>
    <w:rsid w:val="00376E83"/>
    <w:rsid w:val="00376F58"/>
    <w:rsid w:val="003771DC"/>
    <w:rsid w:val="003771E7"/>
    <w:rsid w:val="00377200"/>
    <w:rsid w:val="003772D8"/>
    <w:rsid w:val="0037738B"/>
    <w:rsid w:val="00377398"/>
    <w:rsid w:val="003773E4"/>
    <w:rsid w:val="003774F3"/>
    <w:rsid w:val="0037751A"/>
    <w:rsid w:val="00377563"/>
    <w:rsid w:val="00377694"/>
    <w:rsid w:val="003776F6"/>
    <w:rsid w:val="003777D9"/>
    <w:rsid w:val="003778C3"/>
    <w:rsid w:val="00377919"/>
    <w:rsid w:val="00377959"/>
    <w:rsid w:val="00377976"/>
    <w:rsid w:val="00377A6E"/>
    <w:rsid w:val="00377A8D"/>
    <w:rsid w:val="00377C4E"/>
    <w:rsid w:val="00377DB9"/>
    <w:rsid w:val="00377F82"/>
    <w:rsid w:val="00380131"/>
    <w:rsid w:val="00380178"/>
    <w:rsid w:val="003802B1"/>
    <w:rsid w:val="00380384"/>
    <w:rsid w:val="00380455"/>
    <w:rsid w:val="0038046A"/>
    <w:rsid w:val="0038047A"/>
    <w:rsid w:val="003804D5"/>
    <w:rsid w:val="003804FB"/>
    <w:rsid w:val="00380650"/>
    <w:rsid w:val="0038068C"/>
    <w:rsid w:val="00380839"/>
    <w:rsid w:val="00380A1D"/>
    <w:rsid w:val="00380A99"/>
    <w:rsid w:val="00380BA6"/>
    <w:rsid w:val="00380CAA"/>
    <w:rsid w:val="00380CD5"/>
    <w:rsid w:val="00380CDD"/>
    <w:rsid w:val="00380D7F"/>
    <w:rsid w:val="00380DA4"/>
    <w:rsid w:val="00380DB3"/>
    <w:rsid w:val="00380E13"/>
    <w:rsid w:val="00380EBE"/>
    <w:rsid w:val="00380EE0"/>
    <w:rsid w:val="00380F7B"/>
    <w:rsid w:val="00380FE7"/>
    <w:rsid w:val="00381067"/>
    <w:rsid w:val="00381259"/>
    <w:rsid w:val="00381295"/>
    <w:rsid w:val="003812CF"/>
    <w:rsid w:val="00381362"/>
    <w:rsid w:val="00381364"/>
    <w:rsid w:val="003813B7"/>
    <w:rsid w:val="00381467"/>
    <w:rsid w:val="00381677"/>
    <w:rsid w:val="003816CC"/>
    <w:rsid w:val="003817D2"/>
    <w:rsid w:val="003817DE"/>
    <w:rsid w:val="00381802"/>
    <w:rsid w:val="00381867"/>
    <w:rsid w:val="00381931"/>
    <w:rsid w:val="00381C03"/>
    <w:rsid w:val="00381D88"/>
    <w:rsid w:val="00381FCA"/>
    <w:rsid w:val="00381FE4"/>
    <w:rsid w:val="00382011"/>
    <w:rsid w:val="00382121"/>
    <w:rsid w:val="00382307"/>
    <w:rsid w:val="0038237A"/>
    <w:rsid w:val="003824C2"/>
    <w:rsid w:val="003825C1"/>
    <w:rsid w:val="003825D2"/>
    <w:rsid w:val="0038266C"/>
    <w:rsid w:val="003826CD"/>
    <w:rsid w:val="0038279B"/>
    <w:rsid w:val="00382882"/>
    <w:rsid w:val="00382897"/>
    <w:rsid w:val="003829D2"/>
    <w:rsid w:val="00382A43"/>
    <w:rsid w:val="00382AB0"/>
    <w:rsid w:val="00382BC0"/>
    <w:rsid w:val="00382BE8"/>
    <w:rsid w:val="00382E5B"/>
    <w:rsid w:val="00382EFE"/>
    <w:rsid w:val="0038305E"/>
    <w:rsid w:val="0038308B"/>
    <w:rsid w:val="00383117"/>
    <w:rsid w:val="0038332D"/>
    <w:rsid w:val="003834BF"/>
    <w:rsid w:val="003834DE"/>
    <w:rsid w:val="00383650"/>
    <w:rsid w:val="00383815"/>
    <w:rsid w:val="0038389D"/>
    <w:rsid w:val="00383961"/>
    <w:rsid w:val="00383A12"/>
    <w:rsid w:val="00383B03"/>
    <w:rsid w:val="00383E38"/>
    <w:rsid w:val="00383FA6"/>
    <w:rsid w:val="00384109"/>
    <w:rsid w:val="0038415F"/>
    <w:rsid w:val="0038439F"/>
    <w:rsid w:val="00384515"/>
    <w:rsid w:val="003846D3"/>
    <w:rsid w:val="00384778"/>
    <w:rsid w:val="00384993"/>
    <w:rsid w:val="00384A02"/>
    <w:rsid w:val="00384A3D"/>
    <w:rsid w:val="00384AA3"/>
    <w:rsid w:val="00384C09"/>
    <w:rsid w:val="00384C9E"/>
    <w:rsid w:val="00384D0F"/>
    <w:rsid w:val="00384D27"/>
    <w:rsid w:val="00384EE1"/>
    <w:rsid w:val="00384F9E"/>
    <w:rsid w:val="0038503B"/>
    <w:rsid w:val="003850E0"/>
    <w:rsid w:val="00385178"/>
    <w:rsid w:val="003852C5"/>
    <w:rsid w:val="003854A9"/>
    <w:rsid w:val="003854CF"/>
    <w:rsid w:val="00385604"/>
    <w:rsid w:val="0038560B"/>
    <w:rsid w:val="0038578F"/>
    <w:rsid w:val="00385888"/>
    <w:rsid w:val="0038594B"/>
    <w:rsid w:val="003859F1"/>
    <w:rsid w:val="00385CD5"/>
    <w:rsid w:val="00385E35"/>
    <w:rsid w:val="00385F36"/>
    <w:rsid w:val="00385F54"/>
    <w:rsid w:val="00385F90"/>
    <w:rsid w:val="00385FEC"/>
    <w:rsid w:val="00386009"/>
    <w:rsid w:val="0038600A"/>
    <w:rsid w:val="003860B9"/>
    <w:rsid w:val="00386135"/>
    <w:rsid w:val="00386433"/>
    <w:rsid w:val="0038650E"/>
    <w:rsid w:val="00386582"/>
    <w:rsid w:val="003865C4"/>
    <w:rsid w:val="00386655"/>
    <w:rsid w:val="00386662"/>
    <w:rsid w:val="00386744"/>
    <w:rsid w:val="00386764"/>
    <w:rsid w:val="00386839"/>
    <w:rsid w:val="003868BA"/>
    <w:rsid w:val="0038690B"/>
    <w:rsid w:val="00386B0A"/>
    <w:rsid w:val="00386B67"/>
    <w:rsid w:val="00386B93"/>
    <w:rsid w:val="00386C44"/>
    <w:rsid w:val="00386CC3"/>
    <w:rsid w:val="00386F17"/>
    <w:rsid w:val="00386FB8"/>
    <w:rsid w:val="003871DD"/>
    <w:rsid w:val="0038722C"/>
    <w:rsid w:val="00387276"/>
    <w:rsid w:val="003873BE"/>
    <w:rsid w:val="003874DE"/>
    <w:rsid w:val="00387651"/>
    <w:rsid w:val="0038767A"/>
    <w:rsid w:val="003876E9"/>
    <w:rsid w:val="00387AC1"/>
    <w:rsid w:val="00387BBA"/>
    <w:rsid w:val="00387C24"/>
    <w:rsid w:val="00387C56"/>
    <w:rsid w:val="00387D43"/>
    <w:rsid w:val="00387DBF"/>
    <w:rsid w:val="00387F40"/>
    <w:rsid w:val="00387F4E"/>
    <w:rsid w:val="00390353"/>
    <w:rsid w:val="003907F4"/>
    <w:rsid w:val="0039089F"/>
    <w:rsid w:val="0039093E"/>
    <w:rsid w:val="00390A51"/>
    <w:rsid w:val="00390A8D"/>
    <w:rsid w:val="00390B11"/>
    <w:rsid w:val="00390BEF"/>
    <w:rsid w:val="00390D3C"/>
    <w:rsid w:val="00390D9A"/>
    <w:rsid w:val="00390F40"/>
    <w:rsid w:val="00391027"/>
    <w:rsid w:val="00391086"/>
    <w:rsid w:val="003910D2"/>
    <w:rsid w:val="003910F4"/>
    <w:rsid w:val="003911AA"/>
    <w:rsid w:val="003911BC"/>
    <w:rsid w:val="003911F4"/>
    <w:rsid w:val="0039131C"/>
    <w:rsid w:val="0039139F"/>
    <w:rsid w:val="0039151B"/>
    <w:rsid w:val="00391529"/>
    <w:rsid w:val="003915A4"/>
    <w:rsid w:val="003915D2"/>
    <w:rsid w:val="0039163B"/>
    <w:rsid w:val="0039171B"/>
    <w:rsid w:val="00391A07"/>
    <w:rsid w:val="00391C0B"/>
    <w:rsid w:val="00391C20"/>
    <w:rsid w:val="00391C79"/>
    <w:rsid w:val="00391CE3"/>
    <w:rsid w:val="00391D40"/>
    <w:rsid w:val="00391D5A"/>
    <w:rsid w:val="00391D6F"/>
    <w:rsid w:val="00391E08"/>
    <w:rsid w:val="00391EA9"/>
    <w:rsid w:val="00392139"/>
    <w:rsid w:val="0039213D"/>
    <w:rsid w:val="003921C9"/>
    <w:rsid w:val="003921D8"/>
    <w:rsid w:val="00392230"/>
    <w:rsid w:val="0039225B"/>
    <w:rsid w:val="003923E8"/>
    <w:rsid w:val="00392481"/>
    <w:rsid w:val="003924F1"/>
    <w:rsid w:val="003925B7"/>
    <w:rsid w:val="003926DD"/>
    <w:rsid w:val="0039292A"/>
    <w:rsid w:val="00392A09"/>
    <w:rsid w:val="00392A37"/>
    <w:rsid w:val="00392A45"/>
    <w:rsid w:val="00392B1F"/>
    <w:rsid w:val="00392D35"/>
    <w:rsid w:val="00392D67"/>
    <w:rsid w:val="00392F4F"/>
    <w:rsid w:val="0039315F"/>
    <w:rsid w:val="00393288"/>
    <w:rsid w:val="0039333E"/>
    <w:rsid w:val="003933B7"/>
    <w:rsid w:val="00393501"/>
    <w:rsid w:val="00393526"/>
    <w:rsid w:val="003935D2"/>
    <w:rsid w:val="003935E7"/>
    <w:rsid w:val="00393650"/>
    <w:rsid w:val="00393707"/>
    <w:rsid w:val="0039381B"/>
    <w:rsid w:val="00393894"/>
    <w:rsid w:val="00393906"/>
    <w:rsid w:val="00393B14"/>
    <w:rsid w:val="00393BF1"/>
    <w:rsid w:val="00393C42"/>
    <w:rsid w:val="00393E0B"/>
    <w:rsid w:val="00393E12"/>
    <w:rsid w:val="00393F82"/>
    <w:rsid w:val="00393F88"/>
    <w:rsid w:val="00393FEE"/>
    <w:rsid w:val="003940BE"/>
    <w:rsid w:val="00394146"/>
    <w:rsid w:val="003941D8"/>
    <w:rsid w:val="00394244"/>
    <w:rsid w:val="003942A3"/>
    <w:rsid w:val="003942C6"/>
    <w:rsid w:val="00394325"/>
    <w:rsid w:val="0039434F"/>
    <w:rsid w:val="003943C8"/>
    <w:rsid w:val="003944D9"/>
    <w:rsid w:val="003945BA"/>
    <w:rsid w:val="0039477C"/>
    <w:rsid w:val="003948BE"/>
    <w:rsid w:val="003948DE"/>
    <w:rsid w:val="003948FC"/>
    <w:rsid w:val="00394905"/>
    <w:rsid w:val="00394979"/>
    <w:rsid w:val="003949AD"/>
    <w:rsid w:val="003949B4"/>
    <w:rsid w:val="003949CD"/>
    <w:rsid w:val="00394A8F"/>
    <w:rsid w:val="00394B21"/>
    <w:rsid w:val="00394E3D"/>
    <w:rsid w:val="00394F2B"/>
    <w:rsid w:val="00394F89"/>
    <w:rsid w:val="003951C4"/>
    <w:rsid w:val="00395263"/>
    <w:rsid w:val="003954EA"/>
    <w:rsid w:val="00395839"/>
    <w:rsid w:val="0039587A"/>
    <w:rsid w:val="003958BE"/>
    <w:rsid w:val="00395900"/>
    <w:rsid w:val="00395926"/>
    <w:rsid w:val="00395A06"/>
    <w:rsid w:val="00395A1B"/>
    <w:rsid w:val="00395B6D"/>
    <w:rsid w:val="00395C26"/>
    <w:rsid w:val="00395D01"/>
    <w:rsid w:val="00395E58"/>
    <w:rsid w:val="00395ED3"/>
    <w:rsid w:val="00395EEF"/>
    <w:rsid w:val="00395F13"/>
    <w:rsid w:val="00395F6A"/>
    <w:rsid w:val="00396178"/>
    <w:rsid w:val="00396244"/>
    <w:rsid w:val="00396359"/>
    <w:rsid w:val="003963A9"/>
    <w:rsid w:val="0039649E"/>
    <w:rsid w:val="0039655A"/>
    <w:rsid w:val="0039660B"/>
    <w:rsid w:val="0039677F"/>
    <w:rsid w:val="00396797"/>
    <w:rsid w:val="00396BCC"/>
    <w:rsid w:val="00396C3E"/>
    <w:rsid w:val="00396C75"/>
    <w:rsid w:val="00396E7E"/>
    <w:rsid w:val="003970C3"/>
    <w:rsid w:val="003973CE"/>
    <w:rsid w:val="00397405"/>
    <w:rsid w:val="00397424"/>
    <w:rsid w:val="0039752B"/>
    <w:rsid w:val="00397657"/>
    <w:rsid w:val="003978C7"/>
    <w:rsid w:val="00397928"/>
    <w:rsid w:val="00397987"/>
    <w:rsid w:val="003979EA"/>
    <w:rsid w:val="00397A3E"/>
    <w:rsid w:val="00397A86"/>
    <w:rsid w:val="00397ADC"/>
    <w:rsid w:val="00397B32"/>
    <w:rsid w:val="00397BD0"/>
    <w:rsid w:val="00397C10"/>
    <w:rsid w:val="00397C38"/>
    <w:rsid w:val="00397E03"/>
    <w:rsid w:val="00397E17"/>
    <w:rsid w:val="00397E62"/>
    <w:rsid w:val="00397F49"/>
    <w:rsid w:val="00397F54"/>
    <w:rsid w:val="00398A45"/>
    <w:rsid w:val="0039BAFB"/>
    <w:rsid w:val="003A01B7"/>
    <w:rsid w:val="003A0420"/>
    <w:rsid w:val="003A049E"/>
    <w:rsid w:val="003A04F5"/>
    <w:rsid w:val="003A054F"/>
    <w:rsid w:val="003A05BE"/>
    <w:rsid w:val="003A087E"/>
    <w:rsid w:val="003A0934"/>
    <w:rsid w:val="003A0A5D"/>
    <w:rsid w:val="003A0C53"/>
    <w:rsid w:val="003A1281"/>
    <w:rsid w:val="003A1375"/>
    <w:rsid w:val="003A13D6"/>
    <w:rsid w:val="003A14E7"/>
    <w:rsid w:val="003A150A"/>
    <w:rsid w:val="003A159A"/>
    <w:rsid w:val="003A16B0"/>
    <w:rsid w:val="003A1887"/>
    <w:rsid w:val="003A1E1F"/>
    <w:rsid w:val="003A1EF6"/>
    <w:rsid w:val="003A1FC4"/>
    <w:rsid w:val="003A2131"/>
    <w:rsid w:val="003A219E"/>
    <w:rsid w:val="003A21CD"/>
    <w:rsid w:val="003A2294"/>
    <w:rsid w:val="003A23D1"/>
    <w:rsid w:val="003A23E7"/>
    <w:rsid w:val="003A23FE"/>
    <w:rsid w:val="003A2668"/>
    <w:rsid w:val="003A2807"/>
    <w:rsid w:val="003A280C"/>
    <w:rsid w:val="003A28C0"/>
    <w:rsid w:val="003A2CB5"/>
    <w:rsid w:val="003A2D67"/>
    <w:rsid w:val="003A2D69"/>
    <w:rsid w:val="003A2D85"/>
    <w:rsid w:val="003A31F7"/>
    <w:rsid w:val="003A323B"/>
    <w:rsid w:val="003A32CD"/>
    <w:rsid w:val="003A3314"/>
    <w:rsid w:val="003A3446"/>
    <w:rsid w:val="003A34C8"/>
    <w:rsid w:val="003A36E9"/>
    <w:rsid w:val="003A386B"/>
    <w:rsid w:val="003A38D3"/>
    <w:rsid w:val="003A3A46"/>
    <w:rsid w:val="003A3AFC"/>
    <w:rsid w:val="003A3C55"/>
    <w:rsid w:val="003A3CD1"/>
    <w:rsid w:val="003A403B"/>
    <w:rsid w:val="003A4069"/>
    <w:rsid w:val="003A4077"/>
    <w:rsid w:val="003A40AC"/>
    <w:rsid w:val="003A40C2"/>
    <w:rsid w:val="003A40C8"/>
    <w:rsid w:val="003A40D9"/>
    <w:rsid w:val="003A424B"/>
    <w:rsid w:val="003A43D8"/>
    <w:rsid w:val="003A43E5"/>
    <w:rsid w:val="003A44DF"/>
    <w:rsid w:val="003A4563"/>
    <w:rsid w:val="003A491C"/>
    <w:rsid w:val="003A49B5"/>
    <w:rsid w:val="003A4BE6"/>
    <w:rsid w:val="003A4C5C"/>
    <w:rsid w:val="003A4DA5"/>
    <w:rsid w:val="003A4DEC"/>
    <w:rsid w:val="003A4E2E"/>
    <w:rsid w:val="003A4E8A"/>
    <w:rsid w:val="003A4EB3"/>
    <w:rsid w:val="003A4F1E"/>
    <w:rsid w:val="003A505F"/>
    <w:rsid w:val="003A509E"/>
    <w:rsid w:val="003A50A6"/>
    <w:rsid w:val="003A533C"/>
    <w:rsid w:val="003A5362"/>
    <w:rsid w:val="003A536D"/>
    <w:rsid w:val="003A53E3"/>
    <w:rsid w:val="003A5430"/>
    <w:rsid w:val="003A543E"/>
    <w:rsid w:val="003A54AF"/>
    <w:rsid w:val="003A551D"/>
    <w:rsid w:val="003A5633"/>
    <w:rsid w:val="003A5AA3"/>
    <w:rsid w:val="003A5AB0"/>
    <w:rsid w:val="003A5B0F"/>
    <w:rsid w:val="003A5B6B"/>
    <w:rsid w:val="003A5BAF"/>
    <w:rsid w:val="003A5E28"/>
    <w:rsid w:val="003A5E98"/>
    <w:rsid w:val="003A5FC3"/>
    <w:rsid w:val="003A6067"/>
    <w:rsid w:val="003A611A"/>
    <w:rsid w:val="003A63D9"/>
    <w:rsid w:val="003A64DE"/>
    <w:rsid w:val="003A6535"/>
    <w:rsid w:val="003A65C0"/>
    <w:rsid w:val="003A666C"/>
    <w:rsid w:val="003A677E"/>
    <w:rsid w:val="003A68AD"/>
    <w:rsid w:val="003A69E9"/>
    <w:rsid w:val="003A6A7E"/>
    <w:rsid w:val="003A6ACF"/>
    <w:rsid w:val="003A6B99"/>
    <w:rsid w:val="003A6BE1"/>
    <w:rsid w:val="003A71C7"/>
    <w:rsid w:val="003A72E4"/>
    <w:rsid w:val="003A77DF"/>
    <w:rsid w:val="003A7805"/>
    <w:rsid w:val="003A7A3E"/>
    <w:rsid w:val="003A7C01"/>
    <w:rsid w:val="003A7C98"/>
    <w:rsid w:val="003A7CD9"/>
    <w:rsid w:val="003A7DD7"/>
    <w:rsid w:val="003A7F07"/>
    <w:rsid w:val="003A7F7E"/>
    <w:rsid w:val="003ADD60"/>
    <w:rsid w:val="003B0176"/>
    <w:rsid w:val="003B040E"/>
    <w:rsid w:val="003B041E"/>
    <w:rsid w:val="003B0435"/>
    <w:rsid w:val="003B04F0"/>
    <w:rsid w:val="003B051A"/>
    <w:rsid w:val="003B0605"/>
    <w:rsid w:val="003B0682"/>
    <w:rsid w:val="003B06A3"/>
    <w:rsid w:val="003B0791"/>
    <w:rsid w:val="003B080C"/>
    <w:rsid w:val="003B0B4B"/>
    <w:rsid w:val="003B0DE7"/>
    <w:rsid w:val="003B0FE0"/>
    <w:rsid w:val="003B0FEE"/>
    <w:rsid w:val="003B10A7"/>
    <w:rsid w:val="003B1134"/>
    <w:rsid w:val="003B120E"/>
    <w:rsid w:val="003B1223"/>
    <w:rsid w:val="003B142C"/>
    <w:rsid w:val="003B14DD"/>
    <w:rsid w:val="003B1549"/>
    <w:rsid w:val="003B16AC"/>
    <w:rsid w:val="003B193C"/>
    <w:rsid w:val="003B19EA"/>
    <w:rsid w:val="003B1A1F"/>
    <w:rsid w:val="003B1AFC"/>
    <w:rsid w:val="003B1C34"/>
    <w:rsid w:val="003B1E82"/>
    <w:rsid w:val="003B2042"/>
    <w:rsid w:val="003B20F0"/>
    <w:rsid w:val="003B213C"/>
    <w:rsid w:val="003B217E"/>
    <w:rsid w:val="003B21C3"/>
    <w:rsid w:val="003B2226"/>
    <w:rsid w:val="003B2350"/>
    <w:rsid w:val="003B237A"/>
    <w:rsid w:val="003B2412"/>
    <w:rsid w:val="003B24CB"/>
    <w:rsid w:val="003B2676"/>
    <w:rsid w:val="003B2741"/>
    <w:rsid w:val="003B277F"/>
    <w:rsid w:val="003B2820"/>
    <w:rsid w:val="003B2974"/>
    <w:rsid w:val="003B2A76"/>
    <w:rsid w:val="003B2B61"/>
    <w:rsid w:val="003B2BCD"/>
    <w:rsid w:val="003B2E5C"/>
    <w:rsid w:val="003B31D2"/>
    <w:rsid w:val="003B334B"/>
    <w:rsid w:val="003B34E8"/>
    <w:rsid w:val="003B360E"/>
    <w:rsid w:val="003B374A"/>
    <w:rsid w:val="003B37B4"/>
    <w:rsid w:val="003B3A17"/>
    <w:rsid w:val="003B3C11"/>
    <w:rsid w:val="003B3C4F"/>
    <w:rsid w:val="003B3D4F"/>
    <w:rsid w:val="003B3D67"/>
    <w:rsid w:val="003B3E6D"/>
    <w:rsid w:val="003B3FD4"/>
    <w:rsid w:val="003B4026"/>
    <w:rsid w:val="003B4053"/>
    <w:rsid w:val="003B4157"/>
    <w:rsid w:val="003B41C2"/>
    <w:rsid w:val="003B41DE"/>
    <w:rsid w:val="003B45CA"/>
    <w:rsid w:val="003B4634"/>
    <w:rsid w:val="003B463C"/>
    <w:rsid w:val="003B467E"/>
    <w:rsid w:val="003B479D"/>
    <w:rsid w:val="003B47BC"/>
    <w:rsid w:val="003B4973"/>
    <w:rsid w:val="003B4BBB"/>
    <w:rsid w:val="003B4BC0"/>
    <w:rsid w:val="003B4C0F"/>
    <w:rsid w:val="003B4E48"/>
    <w:rsid w:val="003B4E5E"/>
    <w:rsid w:val="003B4EB4"/>
    <w:rsid w:val="003B4ED6"/>
    <w:rsid w:val="003B4F38"/>
    <w:rsid w:val="003B4F44"/>
    <w:rsid w:val="003B5007"/>
    <w:rsid w:val="003B50DA"/>
    <w:rsid w:val="003B5189"/>
    <w:rsid w:val="003B5294"/>
    <w:rsid w:val="003B52AF"/>
    <w:rsid w:val="003B53F2"/>
    <w:rsid w:val="003B5410"/>
    <w:rsid w:val="003B575F"/>
    <w:rsid w:val="003B5802"/>
    <w:rsid w:val="003B58F2"/>
    <w:rsid w:val="003B5AAE"/>
    <w:rsid w:val="003B5B9F"/>
    <w:rsid w:val="003B5C6E"/>
    <w:rsid w:val="003B5E12"/>
    <w:rsid w:val="003B5F1C"/>
    <w:rsid w:val="003B6425"/>
    <w:rsid w:val="003B6439"/>
    <w:rsid w:val="003B6577"/>
    <w:rsid w:val="003B65D7"/>
    <w:rsid w:val="003B6650"/>
    <w:rsid w:val="003B668E"/>
    <w:rsid w:val="003B67E5"/>
    <w:rsid w:val="003B68C3"/>
    <w:rsid w:val="003B6910"/>
    <w:rsid w:val="003B6981"/>
    <w:rsid w:val="003B6BFB"/>
    <w:rsid w:val="003B6C00"/>
    <w:rsid w:val="003B6C2B"/>
    <w:rsid w:val="003B6C68"/>
    <w:rsid w:val="003B6ED5"/>
    <w:rsid w:val="003B6F6F"/>
    <w:rsid w:val="003B6F95"/>
    <w:rsid w:val="003B702D"/>
    <w:rsid w:val="003B70B9"/>
    <w:rsid w:val="003B74F3"/>
    <w:rsid w:val="003B7506"/>
    <w:rsid w:val="003B775A"/>
    <w:rsid w:val="003B7830"/>
    <w:rsid w:val="003B788C"/>
    <w:rsid w:val="003B7A4A"/>
    <w:rsid w:val="003B7B1B"/>
    <w:rsid w:val="003B7D89"/>
    <w:rsid w:val="003B7E5B"/>
    <w:rsid w:val="003B7ED7"/>
    <w:rsid w:val="003B7F37"/>
    <w:rsid w:val="003B7F3C"/>
    <w:rsid w:val="003C019B"/>
    <w:rsid w:val="003C0370"/>
    <w:rsid w:val="003C03AE"/>
    <w:rsid w:val="003C03C1"/>
    <w:rsid w:val="003C0623"/>
    <w:rsid w:val="003C0692"/>
    <w:rsid w:val="003C06C7"/>
    <w:rsid w:val="003C089A"/>
    <w:rsid w:val="003C099C"/>
    <w:rsid w:val="003C0B08"/>
    <w:rsid w:val="003C0B6D"/>
    <w:rsid w:val="003C0B92"/>
    <w:rsid w:val="003C0E22"/>
    <w:rsid w:val="003C0F93"/>
    <w:rsid w:val="003C101F"/>
    <w:rsid w:val="003C1197"/>
    <w:rsid w:val="003C12CC"/>
    <w:rsid w:val="003C1311"/>
    <w:rsid w:val="003C16CC"/>
    <w:rsid w:val="003C171D"/>
    <w:rsid w:val="003C1805"/>
    <w:rsid w:val="003C18B0"/>
    <w:rsid w:val="003C18CD"/>
    <w:rsid w:val="003C197C"/>
    <w:rsid w:val="003C1B36"/>
    <w:rsid w:val="003C1B4F"/>
    <w:rsid w:val="003C1BB6"/>
    <w:rsid w:val="003C1CBE"/>
    <w:rsid w:val="003C1CDA"/>
    <w:rsid w:val="003C1DC1"/>
    <w:rsid w:val="003C1E93"/>
    <w:rsid w:val="003C1EFC"/>
    <w:rsid w:val="003C1F2D"/>
    <w:rsid w:val="003C1F2E"/>
    <w:rsid w:val="003C20FD"/>
    <w:rsid w:val="003C2193"/>
    <w:rsid w:val="003C2366"/>
    <w:rsid w:val="003C23AC"/>
    <w:rsid w:val="003C2438"/>
    <w:rsid w:val="003C24AA"/>
    <w:rsid w:val="003C24EC"/>
    <w:rsid w:val="003C25B4"/>
    <w:rsid w:val="003C25E0"/>
    <w:rsid w:val="003C26DB"/>
    <w:rsid w:val="003C26E6"/>
    <w:rsid w:val="003C273D"/>
    <w:rsid w:val="003C288C"/>
    <w:rsid w:val="003C2939"/>
    <w:rsid w:val="003C29AE"/>
    <w:rsid w:val="003C2AC9"/>
    <w:rsid w:val="003C2AD5"/>
    <w:rsid w:val="003C2B2A"/>
    <w:rsid w:val="003C2CDB"/>
    <w:rsid w:val="003C2D0F"/>
    <w:rsid w:val="003C327F"/>
    <w:rsid w:val="003C3392"/>
    <w:rsid w:val="003C3428"/>
    <w:rsid w:val="003C3438"/>
    <w:rsid w:val="003C37EA"/>
    <w:rsid w:val="003C3A63"/>
    <w:rsid w:val="003C3AD4"/>
    <w:rsid w:val="003C3B4A"/>
    <w:rsid w:val="003C3C23"/>
    <w:rsid w:val="003C3D05"/>
    <w:rsid w:val="003C3EA7"/>
    <w:rsid w:val="003C4001"/>
    <w:rsid w:val="003C4012"/>
    <w:rsid w:val="003C4266"/>
    <w:rsid w:val="003C4314"/>
    <w:rsid w:val="003C44B6"/>
    <w:rsid w:val="003C45B9"/>
    <w:rsid w:val="003C46E3"/>
    <w:rsid w:val="003C4728"/>
    <w:rsid w:val="003C480B"/>
    <w:rsid w:val="003C497B"/>
    <w:rsid w:val="003C4A6E"/>
    <w:rsid w:val="003C4ACB"/>
    <w:rsid w:val="003C4B26"/>
    <w:rsid w:val="003C4B63"/>
    <w:rsid w:val="003C4DB8"/>
    <w:rsid w:val="003C4F70"/>
    <w:rsid w:val="003C4F86"/>
    <w:rsid w:val="003C4FAB"/>
    <w:rsid w:val="003C50F7"/>
    <w:rsid w:val="003C5286"/>
    <w:rsid w:val="003C534A"/>
    <w:rsid w:val="003C5439"/>
    <w:rsid w:val="003C5726"/>
    <w:rsid w:val="003C5736"/>
    <w:rsid w:val="003C580F"/>
    <w:rsid w:val="003C5814"/>
    <w:rsid w:val="003C5A10"/>
    <w:rsid w:val="003C5A53"/>
    <w:rsid w:val="003C5B50"/>
    <w:rsid w:val="003C5BAC"/>
    <w:rsid w:val="003C5C28"/>
    <w:rsid w:val="003C5D63"/>
    <w:rsid w:val="003C5E53"/>
    <w:rsid w:val="003C5EFE"/>
    <w:rsid w:val="003C5F0A"/>
    <w:rsid w:val="003C5FB1"/>
    <w:rsid w:val="003C5FBC"/>
    <w:rsid w:val="003C60BA"/>
    <w:rsid w:val="003C6182"/>
    <w:rsid w:val="003C6214"/>
    <w:rsid w:val="003C628D"/>
    <w:rsid w:val="003C6424"/>
    <w:rsid w:val="003C64C1"/>
    <w:rsid w:val="003C64CA"/>
    <w:rsid w:val="003C65AE"/>
    <w:rsid w:val="003C6638"/>
    <w:rsid w:val="003C667D"/>
    <w:rsid w:val="003C6774"/>
    <w:rsid w:val="003C6827"/>
    <w:rsid w:val="003C69D3"/>
    <w:rsid w:val="003C6A1A"/>
    <w:rsid w:val="003C6C5F"/>
    <w:rsid w:val="003C6DBF"/>
    <w:rsid w:val="003C6E62"/>
    <w:rsid w:val="003C6F84"/>
    <w:rsid w:val="003C7011"/>
    <w:rsid w:val="003C728C"/>
    <w:rsid w:val="003C73BB"/>
    <w:rsid w:val="003C747E"/>
    <w:rsid w:val="003C7502"/>
    <w:rsid w:val="003C7715"/>
    <w:rsid w:val="003C785F"/>
    <w:rsid w:val="003C7877"/>
    <w:rsid w:val="003C7A2F"/>
    <w:rsid w:val="003C7ABE"/>
    <w:rsid w:val="003C7C9C"/>
    <w:rsid w:val="003C7FB3"/>
    <w:rsid w:val="003C7FC4"/>
    <w:rsid w:val="003D00D3"/>
    <w:rsid w:val="003D01AC"/>
    <w:rsid w:val="003D01DA"/>
    <w:rsid w:val="003D02BE"/>
    <w:rsid w:val="003D0312"/>
    <w:rsid w:val="003D0366"/>
    <w:rsid w:val="003D0503"/>
    <w:rsid w:val="003D05F2"/>
    <w:rsid w:val="003D0787"/>
    <w:rsid w:val="003D0ABC"/>
    <w:rsid w:val="003D0C43"/>
    <w:rsid w:val="003D0D14"/>
    <w:rsid w:val="003D0D40"/>
    <w:rsid w:val="003D0DB6"/>
    <w:rsid w:val="003D0FAD"/>
    <w:rsid w:val="003D105B"/>
    <w:rsid w:val="003D13B4"/>
    <w:rsid w:val="003D1674"/>
    <w:rsid w:val="003D16E6"/>
    <w:rsid w:val="003D175D"/>
    <w:rsid w:val="003D17D8"/>
    <w:rsid w:val="003D184C"/>
    <w:rsid w:val="003D1978"/>
    <w:rsid w:val="003D1B36"/>
    <w:rsid w:val="003D1BEA"/>
    <w:rsid w:val="003D1C80"/>
    <w:rsid w:val="003D1CCE"/>
    <w:rsid w:val="003D1DF9"/>
    <w:rsid w:val="003D1E28"/>
    <w:rsid w:val="003D1E94"/>
    <w:rsid w:val="003D1F7C"/>
    <w:rsid w:val="003D1F7E"/>
    <w:rsid w:val="003D1FFE"/>
    <w:rsid w:val="003D2069"/>
    <w:rsid w:val="003D206C"/>
    <w:rsid w:val="003D237B"/>
    <w:rsid w:val="003D23BE"/>
    <w:rsid w:val="003D28C7"/>
    <w:rsid w:val="003D2931"/>
    <w:rsid w:val="003D29D5"/>
    <w:rsid w:val="003D2BCD"/>
    <w:rsid w:val="003D2C8C"/>
    <w:rsid w:val="003D2D5C"/>
    <w:rsid w:val="003D2DB2"/>
    <w:rsid w:val="003D2F33"/>
    <w:rsid w:val="003D2F71"/>
    <w:rsid w:val="003D3134"/>
    <w:rsid w:val="003D31FA"/>
    <w:rsid w:val="003D357A"/>
    <w:rsid w:val="003D35F4"/>
    <w:rsid w:val="003D3612"/>
    <w:rsid w:val="003D37BD"/>
    <w:rsid w:val="003D3801"/>
    <w:rsid w:val="003D3833"/>
    <w:rsid w:val="003D387F"/>
    <w:rsid w:val="003D3A20"/>
    <w:rsid w:val="003D3ABB"/>
    <w:rsid w:val="003D3EF5"/>
    <w:rsid w:val="003D423D"/>
    <w:rsid w:val="003D43C3"/>
    <w:rsid w:val="003D460E"/>
    <w:rsid w:val="003D4688"/>
    <w:rsid w:val="003D469D"/>
    <w:rsid w:val="003D48A5"/>
    <w:rsid w:val="003D4AD9"/>
    <w:rsid w:val="003D4B72"/>
    <w:rsid w:val="003D4F68"/>
    <w:rsid w:val="003D4F93"/>
    <w:rsid w:val="003D4FA9"/>
    <w:rsid w:val="003D4FDD"/>
    <w:rsid w:val="003D5385"/>
    <w:rsid w:val="003D5706"/>
    <w:rsid w:val="003D578B"/>
    <w:rsid w:val="003D57BF"/>
    <w:rsid w:val="003D57D3"/>
    <w:rsid w:val="003D5808"/>
    <w:rsid w:val="003D58D1"/>
    <w:rsid w:val="003D5A5F"/>
    <w:rsid w:val="003D5B7E"/>
    <w:rsid w:val="003D5B9D"/>
    <w:rsid w:val="003D5C5F"/>
    <w:rsid w:val="003D5E70"/>
    <w:rsid w:val="003D5E9E"/>
    <w:rsid w:val="003D5FC7"/>
    <w:rsid w:val="003D61A8"/>
    <w:rsid w:val="003D639C"/>
    <w:rsid w:val="003D6449"/>
    <w:rsid w:val="003D6526"/>
    <w:rsid w:val="003D6543"/>
    <w:rsid w:val="003D6565"/>
    <w:rsid w:val="003D6596"/>
    <w:rsid w:val="003D6618"/>
    <w:rsid w:val="003D67F2"/>
    <w:rsid w:val="003D6812"/>
    <w:rsid w:val="003D6A0D"/>
    <w:rsid w:val="003D6A56"/>
    <w:rsid w:val="003D6BE4"/>
    <w:rsid w:val="003D6CA9"/>
    <w:rsid w:val="003D6D6A"/>
    <w:rsid w:val="003D6D73"/>
    <w:rsid w:val="003D6E61"/>
    <w:rsid w:val="003D7031"/>
    <w:rsid w:val="003D70D8"/>
    <w:rsid w:val="003D72CE"/>
    <w:rsid w:val="003D7337"/>
    <w:rsid w:val="003D743E"/>
    <w:rsid w:val="003D7467"/>
    <w:rsid w:val="003D7541"/>
    <w:rsid w:val="003D786E"/>
    <w:rsid w:val="003D78C7"/>
    <w:rsid w:val="003D78CB"/>
    <w:rsid w:val="003D79B3"/>
    <w:rsid w:val="003D7BFC"/>
    <w:rsid w:val="003D7C22"/>
    <w:rsid w:val="003D7E30"/>
    <w:rsid w:val="003D7F31"/>
    <w:rsid w:val="003D7F98"/>
    <w:rsid w:val="003E000B"/>
    <w:rsid w:val="003E00B4"/>
    <w:rsid w:val="003E0201"/>
    <w:rsid w:val="003E020C"/>
    <w:rsid w:val="003E0363"/>
    <w:rsid w:val="003E037A"/>
    <w:rsid w:val="003E0495"/>
    <w:rsid w:val="003E0512"/>
    <w:rsid w:val="003E0611"/>
    <w:rsid w:val="003E064A"/>
    <w:rsid w:val="003E06FD"/>
    <w:rsid w:val="003E077F"/>
    <w:rsid w:val="003E07A4"/>
    <w:rsid w:val="003E09F9"/>
    <w:rsid w:val="003E0A82"/>
    <w:rsid w:val="003E0A9E"/>
    <w:rsid w:val="003E0BAA"/>
    <w:rsid w:val="003E0D0C"/>
    <w:rsid w:val="003E0D7E"/>
    <w:rsid w:val="003E0E41"/>
    <w:rsid w:val="003E0E59"/>
    <w:rsid w:val="003E0F0F"/>
    <w:rsid w:val="003E0FB9"/>
    <w:rsid w:val="003E116F"/>
    <w:rsid w:val="003E1488"/>
    <w:rsid w:val="003E15C5"/>
    <w:rsid w:val="003E1797"/>
    <w:rsid w:val="003E17F6"/>
    <w:rsid w:val="003E17FA"/>
    <w:rsid w:val="003E1A13"/>
    <w:rsid w:val="003E1AFE"/>
    <w:rsid w:val="003E1D3E"/>
    <w:rsid w:val="003E1E60"/>
    <w:rsid w:val="003E1F7F"/>
    <w:rsid w:val="003E21EE"/>
    <w:rsid w:val="003E232E"/>
    <w:rsid w:val="003E24B8"/>
    <w:rsid w:val="003E2573"/>
    <w:rsid w:val="003E2912"/>
    <w:rsid w:val="003E2955"/>
    <w:rsid w:val="003E2987"/>
    <w:rsid w:val="003E29DC"/>
    <w:rsid w:val="003E2B46"/>
    <w:rsid w:val="003E2BB4"/>
    <w:rsid w:val="003E2C83"/>
    <w:rsid w:val="003E2D15"/>
    <w:rsid w:val="003E3002"/>
    <w:rsid w:val="003E3145"/>
    <w:rsid w:val="003E338A"/>
    <w:rsid w:val="003E33E2"/>
    <w:rsid w:val="003E34EC"/>
    <w:rsid w:val="003E357A"/>
    <w:rsid w:val="003E3586"/>
    <w:rsid w:val="003E36A0"/>
    <w:rsid w:val="003E36C3"/>
    <w:rsid w:val="003E37C9"/>
    <w:rsid w:val="003E3959"/>
    <w:rsid w:val="003E3990"/>
    <w:rsid w:val="003E3BE1"/>
    <w:rsid w:val="003E3CF8"/>
    <w:rsid w:val="003E3E12"/>
    <w:rsid w:val="003E3E20"/>
    <w:rsid w:val="003E3EFC"/>
    <w:rsid w:val="003E3F6F"/>
    <w:rsid w:val="003E3F7B"/>
    <w:rsid w:val="003E406F"/>
    <w:rsid w:val="003E414F"/>
    <w:rsid w:val="003E4258"/>
    <w:rsid w:val="003E4349"/>
    <w:rsid w:val="003E435B"/>
    <w:rsid w:val="003E4445"/>
    <w:rsid w:val="003E44CF"/>
    <w:rsid w:val="003E451C"/>
    <w:rsid w:val="003E457A"/>
    <w:rsid w:val="003E4586"/>
    <w:rsid w:val="003E48D0"/>
    <w:rsid w:val="003E4983"/>
    <w:rsid w:val="003E4A80"/>
    <w:rsid w:val="003E4BF2"/>
    <w:rsid w:val="003E4BFA"/>
    <w:rsid w:val="003E4CBB"/>
    <w:rsid w:val="003E4EB6"/>
    <w:rsid w:val="003E4EDD"/>
    <w:rsid w:val="003E4F21"/>
    <w:rsid w:val="003E50F4"/>
    <w:rsid w:val="003E519B"/>
    <w:rsid w:val="003E5272"/>
    <w:rsid w:val="003E529A"/>
    <w:rsid w:val="003E52C1"/>
    <w:rsid w:val="003E53F7"/>
    <w:rsid w:val="003E557F"/>
    <w:rsid w:val="003E5646"/>
    <w:rsid w:val="003E5665"/>
    <w:rsid w:val="003E567A"/>
    <w:rsid w:val="003E56C2"/>
    <w:rsid w:val="003E59D1"/>
    <w:rsid w:val="003E5B16"/>
    <w:rsid w:val="003E5B78"/>
    <w:rsid w:val="003E5C51"/>
    <w:rsid w:val="003E5CC9"/>
    <w:rsid w:val="003E5E5E"/>
    <w:rsid w:val="003E5E7A"/>
    <w:rsid w:val="003E5E7F"/>
    <w:rsid w:val="003E5F7A"/>
    <w:rsid w:val="003E5F95"/>
    <w:rsid w:val="003E6139"/>
    <w:rsid w:val="003E65F9"/>
    <w:rsid w:val="003E6646"/>
    <w:rsid w:val="003E667D"/>
    <w:rsid w:val="003E688A"/>
    <w:rsid w:val="003E69A3"/>
    <w:rsid w:val="003E69E1"/>
    <w:rsid w:val="003E6B8C"/>
    <w:rsid w:val="003E6BCE"/>
    <w:rsid w:val="003E6C9E"/>
    <w:rsid w:val="003E6CF0"/>
    <w:rsid w:val="003E6DB0"/>
    <w:rsid w:val="003E6E2F"/>
    <w:rsid w:val="003E6F75"/>
    <w:rsid w:val="003E6FBF"/>
    <w:rsid w:val="003E7276"/>
    <w:rsid w:val="003E731A"/>
    <w:rsid w:val="003E731F"/>
    <w:rsid w:val="003E74C3"/>
    <w:rsid w:val="003E7509"/>
    <w:rsid w:val="003E7576"/>
    <w:rsid w:val="003E75AA"/>
    <w:rsid w:val="003E762B"/>
    <w:rsid w:val="003E76BE"/>
    <w:rsid w:val="003E76C6"/>
    <w:rsid w:val="003E773B"/>
    <w:rsid w:val="003E788C"/>
    <w:rsid w:val="003E789D"/>
    <w:rsid w:val="003E794B"/>
    <w:rsid w:val="003E7ACD"/>
    <w:rsid w:val="003E7CFA"/>
    <w:rsid w:val="003E7F98"/>
    <w:rsid w:val="003F00E3"/>
    <w:rsid w:val="003F05DB"/>
    <w:rsid w:val="003F0610"/>
    <w:rsid w:val="003F09EE"/>
    <w:rsid w:val="003F0A85"/>
    <w:rsid w:val="003F0AA0"/>
    <w:rsid w:val="003F0BCF"/>
    <w:rsid w:val="003F0C95"/>
    <w:rsid w:val="003F0DBB"/>
    <w:rsid w:val="003F0E4C"/>
    <w:rsid w:val="003F1029"/>
    <w:rsid w:val="003F103F"/>
    <w:rsid w:val="003F10B4"/>
    <w:rsid w:val="003F117D"/>
    <w:rsid w:val="003F128D"/>
    <w:rsid w:val="003F1479"/>
    <w:rsid w:val="003F14E3"/>
    <w:rsid w:val="003F14E5"/>
    <w:rsid w:val="003F153C"/>
    <w:rsid w:val="003F168B"/>
    <w:rsid w:val="003F1755"/>
    <w:rsid w:val="003F17B3"/>
    <w:rsid w:val="003F194B"/>
    <w:rsid w:val="003F1A36"/>
    <w:rsid w:val="003F1A68"/>
    <w:rsid w:val="003F1B68"/>
    <w:rsid w:val="003F1BCA"/>
    <w:rsid w:val="003F1D38"/>
    <w:rsid w:val="003F1DA7"/>
    <w:rsid w:val="003F1EC5"/>
    <w:rsid w:val="003F1F1C"/>
    <w:rsid w:val="003F240E"/>
    <w:rsid w:val="003F244D"/>
    <w:rsid w:val="003F258B"/>
    <w:rsid w:val="003F274E"/>
    <w:rsid w:val="003F2A2C"/>
    <w:rsid w:val="003F2A4F"/>
    <w:rsid w:val="003F2AAC"/>
    <w:rsid w:val="003F2AD0"/>
    <w:rsid w:val="003F2AE6"/>
    <w:rsid w:val="003F2B9B"/>
    <w:rsid w:val="003F2CA6"/>
    <w:rsid w:val="003F2DB1"/>
    <w:rsid w:val="003F2EA4"/>
    <w:rsid w:val="003F2EEB"/>
    <w:rsid w:val="003F2FFC"/>
    <w:rsid w:val="003F30FE"/>
    <w:rsid w:val="003F3422"/>
    <w:rsid w:val="003F3480"/>
    <w:rsid w:val="003F3765"/>
    <w:rsid w:val="003F3B6B"/>
    <w:rsid w:val="003F3C08"/>
    <w:rsid w:val="003F3C27"/>
    <w:rsid w:val="003F3CBA"/>
    <w:rsid w:val="003F3D15"/>
    <w:rsid w:val="003F3D52"/>
    <w:rsid w:val="003F3D53"/>
    <w:rsid w:val="003F3F09"/>
    <w:rsid w:val="003F411C"/>
    <w:rsid w:val="003F425E"/>
    <w:rsid w:val="003F4394"/>
    <w:rsid w:val="003F43CD"/>
    <w:rsid w:val="003F4424"/>
    <w:rsid w:val="003F44AD"/>
    <w:rsid w:val="003F464F"/>
    <w:rsid w:val="003F48E3"/>
    <w:rsid w:val="003F495E"/>
    <w:rsid w:val="003F4A04"/>
    <w:rsid w:val="003F4A81"/>
    <w:rsid w:val="003F4D17"/>
    <w:rsid w:val="003F4E40"/>
    <w:rsid w:val="003F4F09"/>
    <w:rsid w:val="003F50BB"/>
    <w:rsid w:val="003F50FC"/>
    <w:rsid w:val="003F5172"/>
    <w:rsid w:val="003F52F1"/>
    <w:rsid w:val="003F5635"/>
    <w:rsid w:val="003F58C7"/>
    <w:rsid w:val="003F597C"/>
    <w:rsid w:val="003F5AA5"/>
    <w:rsid w:val="003F5B26"/>
    <w:rsid w:val="003F5B69"/>
    <w:rsid w:val="003F5C5B"/>
    <w:rsid w:val="003F5C76"/>
    <w:rsid w:val="003F5DF8"/>
    <w:rsid w:val="003F5E66"/>
    <w:rsid w:val="003F5F54"/>
    <w:rsid w:val="003F5F55"/>
    <w:rsid w:val="003F60E4"/>
    <w:rsid w:val="003F6194"/>
    <w:rsid w:val="003F619C"/>
    <w:rsid w:val="003F61B4"/>
    <w:rsid w:val="003F61FB"/>
    <w:rsid w:val="003F62CC"/>
    <w:rsid w:val="003F6478"/>
    <w:rsid w:val="003F6552"/>
    <w:rsid w:val="003F67E0"/>
    <w:rsid w:val="003F6882"/>
    <w:rsid w:val="003F6A11"/>
    <w:rsid w:val="003F6A21"/>
    <w:rsid w:val="003F6A58"/>
    <w:rsid w:val="003F6A97"/>
    <w:rsid w:val="003F6B73"/>
    <w:rsid w:val="003F6C18"/>
    <w:rsid w:val="003F6D72"/>
    <w:rsid w:val="003F6D75"/>
    <w:rsid w:val="003F6F6B"/>
    <w:rsid w:val="003F6FE0"/>
    <w:rsid w:val="003F7100"/>
    <w:rsid w:val="003F71E4"/>
    <w:rsid w:val="003F7205"/>
    <w:rsid w:val="003F73E5"/>
    <w:rsid w:val="003F749D"/>
    <w:rsid w:val="003F74B0"/>
    <w:rsid w:val="003F763D"/>
    <w:rsid w:val="003F7652"/>
    <w:rsid w:val="003F76EE"/>
    <w:rsid w:val="003F7980"/>
    <w:rsid w:val="003F7B6A"/>
    <w:rsid w:val="003F7BC1"/>
    <w:rsid w:val="003F7BCC"/>
    <w:rsid w:val="003F7CFF"/>
    <w:rsid w:val="003FF0E4"/>
    <w:rsid w:val="00400102"/>
    <w:rsid w:val="0040017C"/>
    <w:rsid w:val="004002F2"/>
    <w:rsid w:val="0040033F"/>
    <w:rsid w:val="00400360"/>
    <w:rsid w:val="00400435"/>
    <w:rsid w:val="004004DD"/>
    <w:rsid w:val="0040051A"/>
    <w:rsid w:val="00400584"/>
    <w:rsid w:val="004005EE"/>
    <w:rsid w:val="004006AF"/>
    <w:rsid w:val="00400714"/>
    <w:rsid w:val="004009C1"/>
    <w:rsid w:val="00400CBA"/>
    <w:rsid w:val="00400D23"/>
    <w:rsid w:val="00400D39"/>
    <w:rsid w:val="00400E3E"/>
    <w:rsid w:val="00400EA2"/>
    <w:rsid w:val="00400F18"/>
    <w:rsid w:val="00400F9B"/>
    <w:rsid w:val="00400FAE"/>
    <w:rsid w:val="004010F8"/>
    <w:rsid w:val="0040117B"/>
    <w:rsid w:val="0040137F"/>
    <w:rsid w:val="00401469"/>
    <w:rsid w:val="0040148F"/>
    <w:rsid w:val="004014AF"/>
    <w:rsid w:val="004014B5"/>
    <w:rsid w:val="004016DA"/>
    <w:rsid w:val="004016FC"/>
    <w:rsid w:val="00401719"/>
    <w:rsid w:val="0040178D"/>
    <w:rsid w:val="00401A15"/>
    <w:rsid w:val="00401A35"/>
    <w:rsid w:val="00401A3D"/>
    <w:rsid w:val="00401AF6"/>
    <w:rsid w:val="00401C63"/>
    <w:rsid w:val="00401CC8"/>
    <w:rsid w:val="00401D6E"/>
    <w:rsid w:val="00401EB1"/>
    <w:rsid w:val="00401F11"/>
    <w:rsid w:val="00401F20"/>
    <w:rsid w:val="00402111"/>
    <w:rsid w:val="0040231E"/>
    <w:rsid w:val="004023C0"/>
    <w:rsid w:val="0040240E"/>
    <w:rsid w:val="0040255C"/>
    <w:rsid w:val="00402656"/>
    <w:rsid w:val="004027E2"/>
    <w:rsid w:val="00402B28"/>
    <w:rsid w:val="00402C4D"/>
    <w:rsid w:val="00402CC2"/>
    <w:rsid w:val="00402CF5"/>
    <w:rsid w:val="00402E9B"/>
    <w:rsid w:val="00402FBB"/>
    <w:rsid w:val="004030F2"/>
    <w:rsid w:val="0040310B"/>
    <w:rsid w:val="0040331E"/>
    <w:rsid w:val="00403403"/>
    <w:rsid w:val="00403544"/>
    <w:rsid w:val="00403594"/>
    <w:rsid w:val="004035A2"/>
    <w:rsid w:val="00403613"/>
    <w:rsid w:val="0040370D"/>
    <w:rsid w:val="0040379E"/>
    <w:rsid w:val="004038F6"/>
    <w:rsid w:val="00403993"/>
    <w:rsid w:val="00403E9A"/>
    <w:rsid w:val="00404036"/>
    <w:rsid w:val="004040F4"/>
    <w:rsid w:val="00404203"/>
    <w:rsid w:val="00404219"/>
    <w:rsid w:val="004043DF"/>
    <w:rsid w:val="00404641"/>
    <w:rsid w:val="0040465F"/>
    <w:rsid w:val="004046DF"/>
    <w:rsid w:val="004047E7"/>
    <w:rsid w:val="00404B02"/>
    <w:rsid w:val="00404B74"/>
    <w:rsid w:val="00404BE5"/>
    <w:rsid w:val="00404C25"/>
    <w:rsid w:val="00404C2E"/>
    <w:rsid w:val="00404C54"/>
    <w:rsid w:val="00404CDB"/>
    <w:rsid w:val="0040501A"/>
    <w:rsid w:val="0040503C"/>
    <w:rsid w:val="0040528B"/>
    <w:rsid w:val="004052AD"/>
    <w:rsid w:val="004052FC"/>
    <w:rsid w:val="004053CD"/>
    <w:rsid w:val="00405415"/>
    <w:rsid w:val="004055B2"/>
    <w:rsid w:val="0040561F"/>
    <w:rsid w:val="0040570A"/>
    <w:rsid w:val="00405752"/>
    <w:rsid w:val="0040577E"/>
    <w:rsid w:val="0040599E"/>
    <w:rsid w:val="00405B1B"/>
    <w:rsid w:val="00405C2C"/>
    <w:rsid w:val="00405C76"/>
    <w:rsid w:val="00405D9B"/>
    <w:rsid w:val="00405DED"/>
    <w:rsid w:val="00405E47"/>
    <w:rsid w:val="00405E79"/>
    <w:rsid w:val="004062CB"/>
    <w:rsid w:val="004063DB"/>
    <w:rsid w:val="004064F0"/>
    <w:rsid w:val="00406519"/>
    <w:rsid w:val="00406622"/>
    <w:rsid w:val="004066CC"/>
    <w:rsid w:val="004067D6"/>
    <w:rsid w:val="0040689F"/>
    <w:rsid w:val="004069BF"/>
    <w:rsid w:val="004069D2"/>
    <w:rsid w:val="00406C63"/>
    <w:rsid w:val="00406D64"/>
    <w:rsid w:val="00406E20"/>
    <w:rsid w:val="00406EC9"/>
    <w:rsid w:val="00406EFE"/>
    <w:rsid w:val="00407120"/>
    <w:rsid w:val="004071D5"/>
    <w:rsid w:val="00407236"/>
    <w:rsid w:val="00407257"/>
    <w:rsid w:val="00407462"/>
    <w:rsid w:val="004075D8"/>
    <w:rsid w:val="00407702"/>
    <w:rsid w:val="00407777"/>
    <w:rsid w:val="0040781E"/>
    <w:rsid w:val="00407892"/>
    <w:rsid w:val="00407945"/>
    <w:rsid w:val="00407983"/>
    <w:rsid w:val="00407C3E"/>
    <w:rsid w:val="00407C6A"/>
    <w:rsid w:val="00407CA9"/>
    <w:rsid w:val="00407DE2"/>
    <w:rsid w:val="00407E1A"/>
    <w:rsid w:val="00407F7A"/>
    <w:rsid w:val="0041008A"/>
    <w:rsid w:val="00410205"/>
    <w:rsid w:val="00410378"/>
    <w:rsid w:val="004103BE"/>
    <w:rsid w:val="00410780"/>
    <w:rsid w:val="004107C0"/>
    <w:rsid w:val="0041082C"/>
    <w:rsid w:val="00410921"/>
    <w:rsid w:val="00410A0B"/>
    <w:rsid w:val="00410AD7"/>
    <w:rsid w:val="00410AED"/>
    <w:rsid w:val="00410BD2"/>
    <w:rsid w:val="00410CAA"/>
    <w:rsid w:val="00410CEA"/>
    <w:rsid w:val="00410D56"/>
    <w:rsid w:val="00410E49"/>
    <w:rsid w:val="00410FCE"/>
    <w:rsid w:val="00411327"/>
    <w:rsid w:val="004113DF"/>
    <w:rsid w:val="004114E7"/>
    <w:rsid w:val="0041156C"/>
    <w:rsid w:val="0041179D"/>
    <w:rsid w:val="004119F4"/>
    <w:rsid w:val="00411BA4"/>
    <w:rsid w:val="00411C9A"/>
    <w:rsid w:val="00411CA0"/>
    <w:rsid w:val="00411CD9"/>
    <w:rsid w:val="00411D54"/>
    <w:rsid w:val="00411E0A"/>
    <w:rsid w:val="00411EA5"/>
    <w:rsid w:val="00411EC4"/>
    <w:rsid w:val="00412059"/>
    <w:rsid w:val="00412080"/>
    <w:rsid w:val="00412320"/>
    <w:rsid w:val="00412329"/>
    <w:rsid w:val="004124B0"/>
    <w:rsid w:val="004124FC"/>
    <w:rsid w:val="004125EF"/>
    <w:rsid w:val="00412666"/>
    <w:rsid w:val="004128CC"/>
    <w:rsid w:val="004128F8"/>
    <w:rsid w:val="00412B84"/>
    <w:rsid w:val="00412C7B"/>
    <w:rsid w:val="00412E0F"/>
    <w:rsid w:val="00412FAE"/>
    <w:rsid w:val="00413005"/>
    <w:rsid w:val="004131CD"/>
    <w:rsid w:val="004131ED"/>
    <w:rsid w:val="004134D9"/>
    <w:rsid w:val="0041355E"/>
    <w:rsid w:val="00413667"/>
    <w:rsid w:val="004136AF"/>
    <w:rsid w:val="0041386E"/>
    <w:rsid w:val="00413878"/>
    <w:rsid w:val="004138A8"/>
    <w:rsid w:val="004138B8"/>
    <w:rsid w:val="00413AA4"/>
    <w:rsid w:val="00413BC6"/>
    <w:rsid w:val="00413D01"/>
    <w:rsid w:val="00413D69"/>
    <w:rsid w:val="00413E36"/>
    <w:rsid w:val="00413E4F"/>
    <w:rsid w:val="00413E7D"/>
    <w:rsid w:val="00413F4B"/>
    <w:rsid w:val="0041403C"/>
    <w:rsid w:val="004140C6"/>
    <w:rsid w:val="0041420F"/>
    <w:rsid w:val="0041443A"/>
    <w:rsid w:val="00414494"/>
    <w:rsid w:val="0041450C"/>
    <w:rsid w:val="0041457F"/>
    <w:rsid w:val="00414599"/>
    <w:rsid w:val="00414600"/>
    <w:rsid w:val="0041479B"/>
    <w:rsid w:val="004147E8"/>
    <w:rsid w:val="004147FB"/>
    <w:rsid w:val="00414874"/>
    <w:rsid w:val="0041497E"/>
    <w:rsid w:val="004149C9"/>
    <w:rsid w:val="00414A19"/>
    <w:rsid w:val="00414A33"/>
    <w:rsid w:val="00414D07"/>
    <w:rsid w:val="00414E03"/>
    <w:rsid w:val="004150FB"/>
    <w:rsid w:val="004151A7"/>
    <w:rsid w:val="0041529F"/>
    <w:rsid w:val="0041578F"/>
    <w:rsid w:val="0041579A"/>
    <w:rsid w:val="00415981"/>
    <w:rsid w:val="00415AE2"/>
    <w:rsid w:val="00415C60"/>
    <w:rsid w:val="00415E55"/>
    <w:rsid w:val="00415EAA"/>
    <w:rsid w:val="004161AD"/>
    <w:rsid w:val="0041627C"/>
    <w:rsid w:val="00416314"/>
    <w:rsid w:val="004163D5"/>
    <w:rsid w:val="004163E2"/>
    <w:rsid w:val="0041662B"/>
    <w:rsid w:val="0041667A"/>
    <w:rsid w:val="00416712"/>
    <w:rsid w:val="00416841"/>
    <w:rsid w:val="00416860"/>
    <w:rsid w:val="00416B38"/>
    <w:rsid w:val="00416B7E"/>
    <w:rsid w:val="00416C3F"/>
    <w:rsid w:val="00416CCB"/>
    <w:rsid w:val="00416CF0"/>
    <w:rsid w:val="00416D2F"/>
    <w:rsid w:val="00416D9F"/>
    <w:rsid w:val="00416E40"/>
    <w:rsid w:val="00416F17"/>
    <w:rsid w:val="00416F77"/>
    <w:rsid w:val="00416F8F"/>
    <w:rsid w:val="00416FB7"/>
    <w:rsid w:val="00416FF6"/>
    <w:rsid w:val="00417287"/>
    <w:rsid w:val="004172A5"/>
    <w:rsid w:val="00417360"/>
    <w:rsid w:val="004173F1"/>
    <w:rsid w:val="00417423"/>
    <w:rsid w:val="00417514"/>
    <w:rsid w:val="00417766"/>
    <w:rsid w:val="00417775"/>
    <w:rsid w:val="004177B9"/>
    <w:rsid w:val="004177DC"/>
    <w:rsid w:val="00417911"/>
    <w:rsid w:val="00417A92"/>
    <w:rsid w:val="00417CCC"/>
    <w:rsid w:val="00417D7D"/>
    <w:rsid w:val="00417D90"/>
    <w:rsid w:val="00417DD4"/>
    <w:rsid w:val="00417E98"/>
    <w:rsid w:val="00417F90"/>
    <w:rsid w:val="0042007C"/>
    <w:rsid w:val="004200B7"/>
    <w:rsid w:val="0042011D"/>
    <w:rsid w:val="0042019D"/>
    <w:rsid w:val="00420212"/>
    <w:rsid w:val="004202CD"/>
    <w:rsid w:val="00420521"/>
    <w:rsid w:val="004205C3"/>
    <w:rsid w:val="00420653"/>
    <w:rsid w:val="00420676"/>
    <w:rsid w:val="00420920"/>
    <w:rsid w:val="0042094C"/>
    <w:rsid w:val="00420A43"/>
    <w:rsid w:val="00420A51"/>
    <w:rsid w:val="00420A8A"/>
    <w:rsid w:val="00420AE5"/>
    <w:rsid w:val="00420BF6"/>
    <w:rsid w:val="00420FAE"/>
    <w:rsid w:val="004212E3"/>
    <w:rsid w:val="00421402"/>
    <w:rsid w:val="00421510"/>
    <w:rsid w:val="004215B1"/>
    <w:rsid w:val="0042174F"/>
    <w:rsid w:val="004218DD"/>
    <w:rsid w:val="0042190D"/>
    <w:rsid w:val="00421A2D"/>
    <w:rsid w:val="00421C60"/>
    <w:rsid w:val="00421C8B"/>
    <w:rsid w:val="00421D66"/>
    <w:rsid w:val="00421E99"/>
    <w:rsid w:val="00421EF8"/>
    <w:rsid w:val="00421F09"/>
    <w:rsid w:val="00422106"/>
    <w:rsid w:val="00422134"/>
    <w:rsid w:val="004221F8"/>
    <w:rsid w:val="0042236C"/>
    <w:rsid w:val="00422396"/>
    <w:rsid w:val="0042240B"/>
    <w:rsid w:val="004227CB"/>
    <w:rsid w:val="00422A9C"/>
    <w:rsid w:val="00422C73"/>
    <w:rsid w:val="00422D11"/>
    <w:rsid w:val="00422DC2"/>
    <w:rsid w:val="00422E57"/>
    <w:rsid w:val="00422E68"/>
    <w:rsid w:val="00422F5C"/>
    <w:rsid w:val="00423020"/>
    <w:rsid w:val="0042306E"/>
    <w:rsid w:val="0042309D"/>
    <w:rsid w:val="004231A2"/>
    <w:rsid w:val="00423521"/>
    <w:rsid w:val="00423A53"/>
    <w:rsid w:val="00423AA9"/>
    <w:rsid w:val="00423C6D"/>
    <w:rsid w:val="00423DE4"/>
    <w:rsid w:val="00423EBC"/>
    <w:rsid w:val="0042428D"/>
    <w:rsid w:val="00424589"/>
    <w:rsid w:val="00424811"/>
    <w:rsid w:val="0042498F"/>
    <w:rsid w:val="00424995"/>
    <w:rsid w:val="00424A8D"/>
    <w:rsid w:val="00424AB1"/>
    <w:rsid w:val="00424B30"/>
    <w:rsid w:val="00424BC9"/>
    <w:rsid w:val="00424F1C"/>
    <w:rsid w:val="00425207"/>
    <w:rsid w:val="00425337"/>
    <w:rsid w:val="00425437"/>
    <w:rsid w:val="004254CB"/>
    <w:rsid w:val="004256B8"/>
    <w:rsid w:val="004256BD"/>
    <w:rsid w:val="004258E6"/>
    <w:rsid w:val="0042599A"/>
    <w:rsid w:val="00425E2E"/>
    <w:rsid w:val="00425EA7"/>
    <w:rsid w:val="00425EFC"/>
    <w:rsid w:val="00425F28"/>
    <w:rsid w:val="00425FB1"/>
    <w:rsid w:val="0042613E"/>
    <w:rsid w:val="004261B5"/>
    <w:rsid w:val="0042628B"/>
    <w:rsid w:val="0042635A"/>
    <w:rsid w:val="004263C4"/>
    <w:rsid w:val="004263F8"/>
    <w:rsid w:val="004264FC"/>
    <w:rsid w:val="00426503"/>
    <w:rsid w:val="00426948"/>
    <w:rsid w:val="004269CA"/>
    <w:rsid w:val="004269D9"/>
    <w:rsid w:val="00426A8E"/>
    <w:rsid w:val="00426B64"/>
    <w:rsid w:val="00426B91"/>
    <w:rsid w:val="00426C00"/>
    <w:rsid w:val="00426CB8"/>
    <w:rsid w:val="00426D1E"/>
    <w:rsid w:val="00426D28"/>
    <w:rsid w:val="00426E97"/>
    <w:rsid w:val="0042700A"/>
    <w:rsid w:val="0042710A"/>
    <w:rsid w:val="00427172"/>
    <w:rsid w:val="00427275"/>
    <w:rsid w:val="004273FC"/>
    <w:rsid w:val="004274C7"/>
    <w:rsid w:val="00427573"/>
    <w:rsid w:val="00427627"/>
    <w:rsid w:val="00427681"/>
    <w:rsid w:val="0042769D"/>
    <w:rsid w:val="00427834"/>
    <w:rsid w:val="0042792F"/>
    <w:rsid w:val="00427AAF"/>
    <w:rsid w:val="00427B0C"/>
    <w:rsid w:val="00427BA7"/>
    <w:rsid w:val="00427C32"/>
    <w:rsid w:val="00427E35"/>
    <w:rsid w:val="00427ED8"/>
    <w:rsid w:val="00427EEC"/>
    <w:rsid w:val="00430294"/>
    <w:rsid w:val="00430336"/>
    <w:rsid w:val="0043033F"/>
    <w:rsid w:val="0043034B"/>
    <w:rsid w:val="00430389"/>
    <w:rsid w:val="00430418"/>
    <w:rsid w:val="004306D8"/>
    <w:rsid w:val="00430701"/>
    <w:rsid w:val="00430770"/>
    <w:rsid w:val="00430A30"/>
    <w:rsid w:val="00430ADD"/>
    <w:rsid w:val="00430B24"/>
    <w:rsid w:val="00430C1E"/>
    <w:rsid w:val="00430C41"/>
    <w:rsid w:val="00430C53"/>
    <w:rsid w:val="00430CD9"/>
    <w:rsid w:val="00430DAE"/>
    <w:rsid w:val="00430E04"/>
    <w:rsid w:val="00430E50"/>
    <w:rsid w:val="00430F1D"/>
    <w:rsid w:val="004310E3"/>
    <w:rsid w:val="00431108"/>
    <w:rsid w:val="00431111"/>
    <w:rsid w:val="00431139"/>
    <w:rsid w:val="004312D5"/>
    <w:rsid w:val="004313B0"/>
    <w:rsid w:val="004313C5"/>
    <w:rsid w:val="004313F6"/>
    <w:rsid w:val="0043158F"/>
    <w:rsid w:val="004316D5"/>
    <w:rsid w:val="00431707"/>
    <w:rsid w:val="00431821"/>
    <w:rsid w:val="00431895"/>
    <w:rsid w:val="004319ED"/>
    <w:rsid w:val="004319F9"/>
    <w:rsid w:val="004319FC"/>
    <w:rsid w:val="00431C37"/>
    <w:rsid w:val="00431D7E"/>
    <w:rsid w:val="00431E07"/>
    <w:rsid w:val="00431E5F"/>
    <w:rsid w:val="00431ECC"/>
    <w:rsid w:val="00432092"/>
    <w:rsid w:val="00432096"/>
    <w:rsid w:val="00432098"/>
    <w:rsid w:val="004321E7"/>
    <w:rsid w:val="004321E8"/>
    <w:rsid w:val="0043222C"/>
    <w:rsid w:val="0043232D"/>
    <w:rsid w:val="004323C5"/>
    <w:rsid w:val="004326E3"/>
    <w:rsid w:val="00432796"/>
    <w:rsid w:val="00432838"/>
    <w:rsid w:val="004329F2"/>
    <w:rsid w:val="00432A3F"/>
    <w:rsid w:val="00432A48"/>
    <w:rsid w:val="00432BA7"/>
    <w:rsid w:val="00432EA4"/>
    <w:rsid w:val="00432EEB"/>
    <w:rsid w:val="00432F18"/>
    <w:rsid w:val="00432F27"/>
    <w:rsid w:val="0043302E"/>
    <w:rsid w:val="004330FF"/>
    <w:rsid w:val="00433107"/>
    <w:rsid w:val="004331E2"/>
    <w:rsid w:val="0043327F"/>
    <w:rsid w:val="0043328E"/>
    <w:rsid w:val="0043334B"/>
    <w:rsid w:val="004333C6"/>
    <w:rsid w:val="004333F5"/>
    <w:rsid w:val="00433461"/>
    <w:rsid w:val="00433475"/>
    <w:rsid w:val="004336D3"/>
    <w:rsid w:val="0043381D"/>
    <w:rsid w:val="00433835"/>
    <w:rsid w:val="004338E1"/>
    <w:rsid w:val="00433967"/>
    <w:rsid w:val="00433995"/>
    <w:rsid w:val="00433AFF"/>
    <w:rsid w:val="00433C6C"/>
    <w:rsid w:val="00433D35"/>
    <w:rsid w:val="00433E39"/>
    <w:rsid w:val="00433F39"/>
    <w:rsid w:val="0043401D"/>
    <w:rsid w:val="0043426D"/>
    <w:rsid w:val="004342E9"/>
    <w:rsid w:val="004343E4"/>
    <w:rsid w:val="00434510"/>
    <w:rsid w:val="004345A7"/>
    <w:rsid w:val="004346D2"/>
    <w:rsid w:val="004348AD"/>
    <w:rsid w:val="004349DE"/>
    <w:rsid w:val="00434A5C"/>
    <w:rsid w:val="00434CBC"/>
    <w:rsid w:val="00434D07"/>
    <w:rsid w:val="00434D91"/>
    <w:rsid w:val="00434EB4"/>
    <w:rsid w:val="00435051"/>
    <w:rsid w:val="00435087"/>
    <w:rsid w:val="004350AF"/>
    <w:rsid w:val="00435161"/>
    <w:rsid w:val="00435201"/>
    <w:rsid w:val="00435296"/>
    <w:rsid w:val="004355A4"/>
    <w:rsid w:val="004355F4"/>
    <w:rsid w:val="0043565B"/>
    <w:rsid w:val="004358E4"/>
    <w:rsid w:val="00435A86"/>
    <w:rsid w:val="00435BCE"/>
    <w:rsid w:val="00435DEC"/>
    <w:rsid w:val="00435EA1"/>
    <w:rsid w:val="004360D5"/>
    <w:rsid w:val="00436154"/>
    <w:rsid w:val="00436160"/>
    <w:rsid w:val="00436552"/>
    <w:rsid w:val="004365B8"/>
    <w:rsid w:val="00436626"/>
    <w:rsid w:val="00436706"/>
    <w:rsid w:val="004367F1"/>
    <w:rsid w:val="00436806"/>
    <w:rsid w:val="00436896"/>
    <w:rsid w:val="00436920"/>
    <w:rsid w:val="00436C7D"/>
    <w:rsid w:val="00436CD8"/>
    <w:rsid w:val="00436E23"/>
    <w:rsid w:val="00436F45"/>
    <w:rsid w:val="00436F8A"/>
    <w:rsid w:val="00437068"/>
    <w:rsid w:val="00437074"/>
    <w:rsid w:val="0043717E"/>
    <w:rsid w:val="00437268"/>
    <w:rsid w:val="00437296"/>
    <w:rsid w:val="004372E9"/>
    <w:rsid w:val="00437405"/>
    <w:rsid w:val="004374AE"/>
    <w:rsid w:val="004374D7"/>
    <w:rsid w:val="004374FB"/>
    <w:rsid w:val="0043751F"/>
    <w:rsid w:val="004375BE"/>
    <w:rsid w:val="00437668"/>
    <w:rsid w:val="0043769C"/>
    <w:rsid w:val="004376C6"/>
    <w:rsid w:val="004378B3"/>
    <w:rsid w:val="0043797F"/>
    <w:rsid w:val="00437A13"/>
    <w:rsid w:val="00437A61"/>
    <w:rsid w:val="00437A65"/>
    <w:rsid w:val="00437AD1"/>
    <w:rsid w:val="00437AF8"/>
    <w:rsid w:val="00437B56"/>
    <w:rsid w:val="00437BB7"/>
    <w:rsid w:val="00437BD6"/>
    <w:rsid w:val="00437BDE"/>
    <w:rsid w:val="00437BE0"/>
    <w:rsid w:val="00437D74"/>
    <w:rsid w:val="00437DC0"/>
    <w:rsid w:val="00437DE4"/>
    <w:rsid w:val="00437F54"/>
    <w:rsid w:val="0044028B"/>
    <w:rsid w:val="004404C5"/>
    <w:rsid w:val="00440543"/>
    <w:rsid w:val="00440711"/>
    <w:rsid w:val="004408E7"/>
    <w:rsid w:val="0044099B"/>
    <w:rsid w:val="00440B65"/>
    <w:rsid w:val="00440BA3"/>
    <w:rsid w:val="00440BE1"/>
    <w:rsid w:val="00440C6D"/>
    <w:rsid w:val="00440CE9"/>
    <w:rsid w:val="00440D20"/>
    <w:rsid w:val="00440DC1"/>
    <w:rsid w:val="00440DEA"/>
    <w:rsid w:val="00440E83"/>
    <w:rsid w:val="004411CB"/>
    <w:rsid w:val="004413A5"/>
    <w:rsid w:val="0044163A"/>
    <w:rsid w:val="00441666"/>
    <w:rsid w:val="004416DB"/>
    <w:rsid w:val="00441756"/>
    <w:rsid w:val="0044195F"/>
    <w:rsid w:val="00441B1E"/>
    <w:rsid w:val="00441CCF"/>
    <w:rsid w:val="00441D82"/>
    <w:rsid w:val="00441DCF"/>
    <w:rsid w:val="00441E4D"/>
    <w:rsid w:val="00441EBA"/>
    <w:rsid w:val="00441EBD"/>
    <w:rsid w:val="00441FA0"/>
    <w:rsid w:val="0044202F"/>
    <w:rsid w:val="00442091"/>
    <w:rsid w:val="00442206"/>
    <w:rsid w:val="00442221"/>
    <w:rsid w:val="0044237F"/>
    <w:rsid w:val="0044249B"/>
    <w:rsid w:val="004424E4"/>
    <w:rsid w:val="004425DC"/>
    <w:rsid w:val="004425F7"/>
    <w:rsid w:val="00442634"/>
    <w:rsid w:val="00442848"/>
    <w:rsid w:val="00442939"/>
    <w:rsid w:val="00442944"/>
    <w:rsid w:val="00442B8E"/>
    <w:rsid w:val="00442CB1"/>
    <w:rsid w:val="0044303A"/>
    <w:rsid w:val="00443054"/>
    <w:rsid w:val="00443260"/>
    <w:rsid w:val="0044329F"/>
    <w:rsid w:val="0044334F"/>
    <w:rsid w:val="00443562"/>
    <w:rsid w:val="0044363E"/>
    <w:rsid w:val="0044366D"/>
    <w:rsid w:val="004436A6"/>
    <w:rsid w:val="004436C0"/>
    <w:rsid w:val="004436CD"/>
    <w:rsid w:val="004437FA"/>
    <w:rsid w:val="004439F0"/>
    <w:rsid w:val="00443B87"/>
    <w:rsid w:val="00443C4F"/>
    <w:rsid w:val="00443C94"/>
    <w:rsid w:val="00443D94"/>
    <w:rsid w:val="00443E18"/>
    <w:rsid w:val="00443FBC"/>
    <w:rsid w:val="004440E7"/>
    <w:rsid w:val="004441C6"/>
    <w:rsid w:val="004441F2"/>
    <w:rsid w:val="00444211"/>
    <w:rsid w:val="004442E2"/>
    <w:rsid w:val="004444CD"/>
    <w:rsid w:val="00444522"/>
    <w:rsid w:val="004445EF"/>
    <w:rsid w:val="00444609"/>
    <w:rsid w:val="00444615"/>
    <w:rsid w:val="004446BA"/>
    <w:rsid w:val="00444995"/>
    <w:rsid w:val="004449FC"/>
    <w:rsid w:val="00444A3D"/>
    <w:rsid w:val="00444B7D"/>
    <w:rsid w:val="00444B9E"/>
    <w:rsid w:val="00444C4C"/>
    <w:rsid w:val="00444CE9"/>
    <w:rsid w:val="00444D70"/>
    <w:rsid w:val="00444E05"/>
    <w:rsid w:val="00444FDA"/>
    <w:rsid w:val="00445116"/>
    <w:rsid w:val="0044514E"/>
    <w:rsid w:val="00445269"/>
    <w:rsid w:val="0044538C"/>
    <w:rsid w:val="00445559"/>
    <w:rsid w:val="004456A7"/>
    <w:rsid w:val="00445806"/>
    <w:rsid w:val="00445819"/>
    <w:rsid w:val="00445884"/>
    <w:rsid w:val="0044593B"/>
    <w:rsid w:val="0044599A"/>
    <w:rsid w:val="00445AA4"/>
    <w:rsid w:val="00445B68"/>
    <w:rsid w:val="004460B4"/>
    <w:rsid w:val="00446120"/>
    <w:rsid w:val="004461D3"/>
    <w:rsid w:val="004463E2"/>
    <w:rsid w:val="00446433"/>
    <w:rsid w:val="00446587"/>
    <w:rsid w:val="004465C3"/>
    <w:rsid w:val="00446747"/>
    <w:rsid w:val="00446946"/>
    <w:rsid w:val="00446C95"/>
    <w:rsid w:val="00446CA1"/>
    <w:rsid w:val="00446D7A"/>
    <w:rsid w:val="00446E5C"/>
    <w:rsid w:val="00446F1E"/>
    <w:rsid w:val="00446F36"/>
    <w:rsid w:val="00447269"/>
    <w:rsid w:val="004472C8"/>
    <w:rsid w:val="0044731A"/>
    <w:rsid w:val="00447523"/>
    <w:rsid w:val="00447845"/>
    <w:rsid w:val="004478E4"/>
    <w:rsid w:val="00447963"/>
    <w:rsid w:val="004479F9"/>
    <w:rsid w:val="00447AA5"/>
    <w:rsid w:val="00447B79"/>
    <w:rsid w:val="00447BE1"/>
    <w:rsid w:val="00447CA1"/>
    <w:rsid w:val="00447D50"/>
    <w:rsid w:val="00447FDD"/>
    <w:rsid w:val="00450228"/>
    <w:rsid w:val="0045028D"/>
    <w:rsid w:val="00450383"/>
    <w:rsid w:val="004506B4"/>
    <w:rsid w:val="004506EC"/>
    <w:rsid w:val="00450784"/>
    <w:rsid w:val="00450956"/>
    <w:rsid w:val="004509F5"/>
    <w:rsid w:val="00450A92"/>
    <w:rsid w:val="00450AC8"/>
    <w:rsid w:val="00450B6A"/>
    <w:rsid w:val="00450BCF"/>
    <w:rsid w:val="00450D19"/>
    <w:rsid w:val="00450D7B"/>
    <w:rsid w:val="00450F99"/>
    <w:rsid w:val="00450FAE"/>
    <w:rsid w:val="00450FE9"/>
    <w:rsid w:val="00450FEB"/>
    <w:rsid w:val="00451115"/>
    <w:rsid w:val="00451134"/>
    <w:rsid w:val="00451155"/>
    <w:rsid w:val="00451170"/>
    <w:rsid w:val="004511FD"/>
    <w:rsid w:val="00451227"/>
    <w:rsid w:val="004513B0"/>
    <w:rsid w:val="004513C2"/>
    <w:rsid w:val="004513CC"/>
    <w:rsid w:val="00451639"/>
    <w:rsid w:val="00451687"/>
    <w:rsid w:val="004516A9"/>
    <w:rsid w:val="004516C4"/>
    <w:rsid w:val="004518BE"/>
    <w:rsid w:val="00451917"/>
    <w:rsid w:val="00451A48"/>
    <w:rsid w:val="00451BEE"/>
    <w:rsid w:val="00451CEB"/>
    <w:rsid w:val="004520BC"/>
    <w:rsid w:val="0045237E"/>
    <w:rsid w:val="00452436"/>
    <w:rsid w:val="00452494"/>
    <w:rsid w:val="00452508"/>
    <w:rsid w:val="0045254C"/>
    <w:rsid w:val="004525BE"/>
    <w:rsid w:val="00452769"/>
    <w:rsid w:val="004527E0"/>
    <w:rsid w:val="00452944"/>
    <w:rsid w:val="00452A22"/>
    <w:rsid w:val="00452AA9"/>
    <w:rsid w:val="00452B93"/>
    <w:rsid w:val="00452BDC"/>
    <w:rsid w:val="00452CDC"/>
    <w:rsid w:val="00452D55"/>
    <w:rsid w:val="00452D58"/>
    <w:rsid w:val="00452DCE"/>
    <w:rsid w:val="00452E01"/>
    <w:rsid w:val="00452E60"/>
    <w:rsid w:val="00452EC9"/>
    <w:rsid w:val="00452EEA"/>
    <w:rsid w:val="0045307F"/>
    <w:rsid w:val="004530F9"/>
    <w:rsid w:val="0045324B"/>
    <w:rsid w:val="00453359"/>
    <w:rsid w:val="00453387"/>
    <w:rsid w:val="00453393"/>
    <w:rsid w:val="00453457"/>
    <w:rsid w:val="0045352F"/>
    <w:rsid w:val="004536E6"/>
    <w:rsid w:val="00453919"/>
    <w:rsid w:val="00453B85"/>
    <w:rsid w:val="00453C82"/>
    <w:rsid w:val="00453DC8"/>
    <w:rsid w:val="00453E5F"/>
    <w:rsid w:val="00453F11"/>
    <w:rsid w:val="00454178"/>
    <w:rsid w:val="00454182"/>
    <w:rsid w:val="004542C5"/>
    <w:rsid w:val="004543AB"/>
    <w:rsid w:val="004544A4"/>
    <w:rsid w:val="00454554"/>
    <w:rsid w:val="00454762"/>
    <w:rsid w:val="00454857"/>
    <w:rsid w:val="00454896"/>
    <w:rsid w:val="004548E6"/>
    <w:rsid w:val="00454A77"/>
    <w:rsid w:val="00454DA5"/>
    <w:rsid w:val="00454DF9"/>
    <w:rsid w:val="00454E6C"/>
    <w:rsid w:val="00454E89"/>
    <w:rsid w:val="00454EA5"/>
    <w:rsid w:val="004550FC"/>
    <w:rsid w:val="0045513B"/>
    <w:rsid w:val="0045514E"/>
    <w:rsid w:val="004551EC"/>
    <w:rsid w:val="00455221"/>
    <w:rsid w:val="0045529C"/>
    <w:rsid w:val="0045533A"/>
    <w:rsid w:val="00455389"/>
    <w:rsid w:val="004553A4"/>
    <w:rsid w:val="004553C1"/>
    <w:rsid w:val="004554DB"/>
    <w:rsid w:val="00455557"/>
    <w:rsid w:val="0045555F"/>
    <w:rsid w:val="00455576"/>
    <w:rsid w:val="004555C5"/>
    <w:rsid w:val="0045571D"/>
    <w:rsid w:val="00455827"/>
    <w:rsid w:val="00455907"/>
    <w:rsid w:val="00455C32"/>
    <w:rsid w:val="00455DF7"/>
    <w:rsid w:val="00455E87"/>
    <w:rsid w:val="00455EC0"/>
    <w:rsid w:val="00455F32"/>
    <w:rsid w:val="0045609A"/>
    <w:rsid w:val="00456124"/>
    <w:rsid w:val="004561C4"/>
    <w:rsid w:val="004563DF"/>
    <w:rsid w:val="00456440"/>
    <w:rsid w:val="004565E9"/>
    <w:rsid w:val="004566F7"/>
    <w:rsid w:val="004567D0"/>
    <w:rsid w:val="00456915"/>
    <w:rsid w:val="00456920"/>
    <w:rsid w:val="0045692C"/>
    <w:rsid w:val="0045696F"/>
    <w:rsid w:val="004569A4"/>
    <w:rsid w:val="00456BA1"/>
    <w:rsid w:val="00456BBE"/>
    <w:rsid w:val="00456D54"/>
    <w:rsid w:val="00456DF9"/>
    <w:rsid w:val="00456E6D"/>
    <w:rsid w:val="00456ED8"/>
    <w:rsid w:val="0045702B"/>
    <w:rsid w:val="0045713B"/>
    <w:rsid w:val="004571DE"/>
    <w:rsid w:val="0045726D"/>
    <w:rsid w:val="00457318"/>
    <w:rsid w:val="00457340"/>
    <w:rsid w:val="00457468"/>
    <w:rsid w:val="00457494"/>
    <w:rsid w:val="004574DA"/>
    <w:rsid w:val="0045752D"/>
    <w:rsid w:val="0045756D"/>
    <w:rsid w:val="00457830"/>
    <w:rsid w:val="00457931"/>
    <w:rsid w:val="00457938"/>
    <w:rsid w:val="004579A7"/>
    <w:rsid w:val="004579BD"/>
    <w:rsid w:val="00457A95"/>
    <w:rsid w:val="00457D25"/>
    <w:rsid w:val="00457E0A"/>
    <w:rsid w:val="00457FB7"/>
    <w:rsid w:val="004601B8"/>
    <w:rsid w:val="004604AB"/>
    <w:rsid w:val="00460529"/>
    <w:rsid w:val="00460573"/>
    <w:rsid w:val="00460586"/>
    <w:rsid w:val="0046062F"/>
    <w:rsid w:val="00460686"/>
    <w:rsid w:val="00460692"/>
    <w:rsid w:val="00460758"/>
    <w:rsid w:val="004607A0"/>
    <w:rsid w:val="004607E8"/>
    <w:rsid w:val="00460944"/>
    <w:rsid w:val="004609B5"/>
    <w:rsid w:val="00460AE3"/>
    <w:rsid w:val="00460B09"/>
    <w:rsid w:val="00460BFD"/>
    <w:rsid w:val="00460C9B"/>
    <w:rsid w:val="00460CB8"/>
    <w:rsid w:val="00460CCF"/>
    <w:rsid w:val="00460DA3"/>
    <w:rsid w:val="00460E34"/>
    <w:rsid w:val="00460F88"/>
    <w:rsid w:val="00460FE0"/>
    <w:rsid w:val="00461017"/>
    <w:rsid w:val="004610AE"/>
    <w:rsid w:val="00461114"/>
    <w:rsid w:val="004614D2"/>
    <w:rsid w:val="004614F0"/>
    <w:rsid w:val="00461525"/>
    <w:rsid w:val="00461626"/>
    <w:rsid w:val="004616B9"/>
    <w:rsid w:val="00461899"/>
    <w:rsid w:val="00461946"/>
    <w:rsid w:val="00461ABB"/>
    <w:rsid w:val="00461B17"/>
    <w:rsid w:val="00461B74"/>
    <w:rsid w:val="00461BE3"/>
    <w:rsid w:val="00461C72"/>
    <w:rsid w:val="00461CAA"/>
    <w:rsid w:val="00461E37"/>
    <w:rsid w:val="00461E71"/>
    <w:rsid w:val="00461E7E"/>
    <w:rsid w:val="00461F11"/>
    <w:rsid w:val="00462027"/>
    <w:rsid w:val="0046206F"/>
    <w:rsid w:val="004623B6"/>
    <w:rsid w:val="00462416"/>
    <w:rsid w:val="004624A0"/>
    <w:rsid w:val="0046257C"/>
    <w:rsid w:val="004625CF"/>
    <w:rsid w:val="004625E5"/>
    <w:rsid w:val="004629D0"/>
    <w:rsid w:val="00462AA7"/>
    <w:rsid w:val="00462B9D"/>
    <w:rsid w:val="00462CAC"/>
    <w:rsid w:val="00462D3D"/>
    <w:rsid w:val="00462D4C"/>
    <w:rsid w:val="00462EBE"/>
    <w:rsid w:val="00462EEA"/>
    <w:rsid w:val="00462F20"/>
    <w:rsid w:val="00462F44"/>
    <w:rsid w:val="00462F9B"/>
    <w:rsid w:val="004630B3"/>
    <w:rsid w:val="004631CD"/>
    <w:rsid w:val="004631D9"/>
    <w:rsid w:val="004634A9"/>
    <w:rsid w:val="004634BD"/>
    <w:rsid w:val="00463724"/>
    <w:rsid w:val="00463830"/>
    <w:rsid w:val="0046388E"/>
    <w:rsid w:val="004638DE"/>
    <w:rsid w:val="004638E3"/>
    <w:rsid w:val="00463913"/>
    <w:rsid w:val="00463992"/>
    <w:rsid w:val="00463FB6"/>
    <w:rsid w:val="00464094"/>
    <w:rsid w:val="004640A3"/>
    <w:rsid w:val="0046414A"/>
    <w:rsid w:val="0046414D"/>
    <w:rsid w:val="00464213"/>
    <w:rsid w:val="0046436F"/>
    <w:rsid w:val="0046486A"/>
    <w:rsid w:val="0046495F"/>
    <w:rsid w:val="00464AA4"/>
    <w:rsid w:val="00464ABA"/>
    <w:rsid w:val="00464F99"/>
    <w:rsid w:val="00465080"/>
    <w:rsid w:val="00465085"/>
    <w:rsid w:val="0046516B"/>
    <w:rsid w:val="00465334"/>
    <w:rsid w:val="0046540B"/>
    <w:rsid w:val="00465542"/>
    <w:rsid w:val="004656DB"/>
    <w:rsid w:val="0046570F"/>
    <w:rsid w:val="00465757"/>
    <w:rsid w:val="0046577E"/>
    <w:rsid w:val="004657EC"/>
    <w:rsid w:val="00465925"/>
    <w:rsid w:val="00465A7C"/>
    <w:rsid w:val="00465A80"/>
    <w:rsid w:val="00465ADF"/>
    <w:rsid w:val="00465BF8"/>
    <w:rsid w:val="00465C7A"/>
    <w:rsid w:val="00465CFF"/>
    <w:rsid w:val="00465DED"/>
    <w:rsid w:val="00465E14"/>
    <w:rsid w:val="00465EA0"/>
    <w:rsid w:val="00465F7B"/>
    <w:rsid w:val="0046600E"/>
    <w:rsid w:val="0046616E"/>
    <w:rsid w:val="004662C5"/>
    <w:rsid w:val="00466373"/>
    <w:rsid w:val="00466398"/>
    <w:rsid w:val="004667D1"/>
    <w:rsid w:val="00466864"/>
    <w:rsid w:val="004668B2"/>
    <w:rsid w:val="00466B67"/>
    <w:rsid w:val="00466BAA"/>
    <w:rsid w:val="00466BC9"/>
    <w:rsid w:val="00466D69"/>
    <w:rsid w:val="00466F02"/>
    <w:rsid w:val="00466FE0"/>
    <w:rsid w:val="00466FE3"/>
    <w:rsid w:val="0046703B"/>
    <w:rsid w:val="004670A2"/>
    <w:rsid w:val="004673F4"/>
    <w:rsid w:val="00467484"/>
    <w:rsid w:val="00467805"/>
    <w:rsid w:val="00467889"/>
    <w:rsid w:val="00467A43"/>
    <w:rsid w:val="00467A5A"/>
    <w:rsid w:val="00467AD4"/>
    <w:rsid w:val="00467DBF"/>
    <w:rsid w:val="0046AB08"/>
    <w:rsid w:val="00470114"/>
    <w:rsid w:val="00470157"/>
    <w:rsid w:val="00470191"/>
    <w:rsid w:val="004701A8"/>
    <w:rsid w:val="004703AB"/>
    <w:rsid w:val="004705FB"/>
    <w:rsid w:val="00470605"/>
    <w:rsid w:val="00470700"/>
    <w:rsid w:val="0047073D"/>
    <w:rsid w:val="0047079E"/>
    <w:rsid w:val="004707C7"/>
    <w:rsid w:val="00470BD8"/>
    <w:rsid w:val="00470C72"/>
    <w:rsid w:val="00470CB3"/>
    <w:rsid w:val="00470F7E"/>
    <w:rsid w:val="004712FC"/>
    <w:rsid w:val="004713BF"/>
    <w:rsid w:val="004713FC"/>
    <w:rsid w:val="004714D0"/>
    <w:rsid w:val="004715B4"/>
    <w:rsid w:val="004715E4"/>
    <w:rsid w:val="00471C4E"/>
    <w:rsid w:val="00471D92"/>
    <w:rsid w:val="00471E2F"/>
    <w:rsid w:val="00472034"/>
    <w:rsid w:val="00472042"/>
    <w:rsid w:val="00472215"/>
    <w:rsid w:val="0047237B"/>
    <w:rsid w:val="00472488"/>
    <w:rsid w:val="004725DB"/>
    <w:rsid w:val="00472686"/>
    <w:rsid w:val="004726C3"/>
    <w:rsid w:val="00472802"/>
    <w:rsid w:val="00472820"/>
    <w:rsid w:val="00472885"/>
    <w:rsid w:val="00472AFB"/>
    <w:rsid w:val="00472ECE"/>
    <w:rsid w:val="00473098"/>
    <w:rsid w:val="004730F5"/>
    <w:rsid w:val="00473219"/>
    <w:rsid w:val="004732D5"/>
    <w:rsid w:val="00473378"/>
    <w:rsid w:val="00473558"/>
    <w:rsid w:val="004735DF"/>
    <w:rsid w:val="00473631"/>
    <w:rsid w:val="0047371C"/>
    <w:rsid w:val="00473725"/>
    <w:rsid w:val="00473936"/>
    <w:rsid w:val="00473A86"/>
    <w:rsid w:val="00473AD8"/>
    <w:rsid w:val="00473B76"/>
    <w:rsid w:val="00473BAD"/>
    <w:rsid w:val="00473CAE"/>
    <w:rsid w:val="00473CC3"/>
    <w:rsid w:val="00473DF8"/>
    <w:rsid w:val="00473E5D"/>
    <w:rsid w:val="00473FB5"/>
    <w:rsid w:val="00473FE4"/>
    <w:rsid w:val="00474058"/>
    <w:rsid w:val="0047409F"/>
    <w:rsid w:val="004742AD"/>
    <w:rsid w:val="0047430B"/>
    <w:rsid w:val="0047438A"/>
    <w:rsid w:val="004743F2"/>
    <w:rsid w:val="004743F8"/>
    <w:rsid w:val="0047449A"/>
    <w:rsid w:val="0047454B"/>
    <w:rsid w:val="004745CC"/>
    <w:rsid w:val="004745F2"/>
    <w:rsid w:val="004747D8"/>
    <w:rsid w:val="00474BEE"/>
    <w:rsid w:val="00474C28"/>
    <w:rsid w:val="00474D14"/>
    <w:rsid w:val="00474DF7"/>
    <w:rsid w:val="00474E44"/>
    <w:rsid w:val="00474FC2"/>
    <w:rsid w:val="0047503E"/>
    <w:rsid w:val="004751D3"/>
    <w:rsid w:val="00475527"/>
    <w:rsid w:val="0047553F"/>
    <w:rsid w:val="00475580"/>
    <w:rsid w:val="004755AF"/>
    <w:rsid w:val="004759A5"/>
    <w:rsid w:val="004759FE"/>
    <w:rsid w:val="00475A53"/>
    <w:rsid w:val="00475AD0"/>
    <w:rsid w:val="00475CBE"/>
    <w:rsid w:val="00475CF3"/>
    <w:rsid w:val="00475D03"/>
    <w:rsid w:val="00475DBE"/>
    <w:rsid w:val="00475DCA"/>
    <w:rsid w:val="00476327"/>
    <w:rsid w:val="0047634E"/>
    <w:rsid w:val="00476384"/>
    <w:rsid w:val="004764A6"/>
    <w:rsid w:val="004766CE"/>
    <w:rsid w:val="00476806"/>
    <w:rsid w:val="00476841"/>
    <w:rsid w:val="00476902"/>
    <w:rsid w:val="004769B0"/>
    <w:rsid w:val="00476A0A"/>
    <w:rsid w:val="00476A44"/>
    <w:rsid w:val="00476A53"/>
    <w:rsid w:val="00476A6D"/>
    <w:rsid w:val="00476AD1"/>
    <w:rsid w:val="00476C4D"/>
    <w:rsid w:val="00476F63"/>
    <w:rsid w:val="00477087"/>
    <w:rsid w:val="0047728C"/>
    <w:rsid w:val="00477317"/>
    <w:rsid w:val="0047731E"/>
    <w:rsid w:val="00477463"/>
    <w:rsid w:val="00477618"/>
    <w:rsid w:val="004778F2"/>
    <w:rsid w:val="004778F9"/>
    <w:rsid w:val="0047793C"/>
    <w:rsid w:val="00477B52"/>
    <w:rsid w:val="00477C2C"/>
    <w:rsid w:val="00477C40"/>
    <w:rsid w:val="00477D27"/>
    <w:rsid w:val="00477F60"/>
    <w:rsid w:val="00477FE3"/>
    <w:rsid w:val="00478543"/>
    <w:rsid w:val="0047DF47"/>
    <w:rsid w:val="0047F262"/>
    <w:rsid w:val="004801B2"/>
    <w:rsid w:val="004801E4"/>
    <w:rsid w:val="00480203"/>
    <w:rsid w:val="0048022B"/>
    <w:rsid w:val="0048037A"/>
    <w:rsid w:val="004805B6"/>
    <w:rsid w:val="004806A7"/>
    <w:rsid w:val="00480835"/>
    <w:rsid w:val="0048088E"/>
    <w:rsid w:val="004808E9"/>
    <w:rsid w:val="004809F2"/>
    <w:rsid w:val="00480A24"/>
    <w:rsid w:val="00480AF2"/>
    <w:rsid w:val="00480B07"/>
    <w:rsid w:val="00480D2C"/>
    <w:rsid w:val="00480D9A"/>
    <w:rsid w:val="00480E51"/>
    <w:rsid w:val="00480F1B"/>
    <w:rsid w:val="0048107A"/>
    <w:rsid w:val="0048117F"/>
    <w:rsid w:val="00481335"/>
    <w:rsid w:val="00481404"/>
    <w:rsid w:val="00481438"/>
    <w:rsid w:val="004814A7"/>
    <w:rsid w:val="004815EF"/>
    <w:rsid w:val="00481748"/>
    <w:rsid w:val="004817B5"/>
    <w:rsid w:val="004817C8"/>
    <w:rsid w:val="00481B75"/>
    <w:rsid w:val="00481C4C"/>
    <w:rsid w:val="00481C51"/>
    <w:rsid w:val="00481D7A"/>
    <w:rsid w:val="00481F2F"/>
    <w:rsid w:val="00481F5C"/>
    <w:rsid w:val="00482017"/>
    <w:rsid w:val="00482318"/>
    <w:rsid w:val="0048257C"/>
    <w:rsid w:val="00482717"/>
    <w:rsid w:val="00482865"/>
    <w:rsid w:val="0048289A"/>
    <w:rsid w:val="00482913"/>
    <w:rsid w:val="0048297E"/>
    <w:rsid w:val="00482A1F"/>
    <w:rsid w:val="00482CF9"/>
    <w:rsid w:val="00482DF3"/>
    <w:rsid w:val="00482EFA"/>
    <w:rsid w:val="004830AE"/>
    <w:rsid w:val="004831C7"/>
    <w:rsid w:val="00483257"/>
    <w:rsid w:val="004832C3"/>
    <w:rsid w:val="00483387"/>
    <w:rsid w:val="0048366B"/>
    <w:rsid w:val="0048397C"/>
    <w:rsid w:val="004839AC"/>
    <w:rsid w:val="00483B72"/>
    <w:rsid w:val="00483BB9"/>
    <w:rsid w:val="00483BCE"/>
    <w:rsid w:val="00483BED"/>
    <w:rsid w:val="00483D88"/>
    <w:rsid w:val="00483DC3"/>
    <w:rsid w:val="00483E3A"/>
    <w:rsid w:val="00483EAA"/>
    <w:rsid w:val="00483F04"/>
    <w:rsid w:val="00483F31"/>
    <w:rsid w:val="00484265"/>
    <w:rsid w:val="004843F1"/>
    <w:rsid w:val="0048463D"/>
    <w:rsid w:val="0048466F"/>
    <w:rsid w:val="00484772"/>
    <w:rsid w:val="0048479D"/>
    <w:rsid w:val="00484946"/>
    <w:rsid w:val="00484AD8"/>
    <w:rsid w:val="00484B2D"/>
    <w:rsid w:val="00484B2E"/>
    <w:rsid w:val="00484C0A"/>
    <w:rsid w:val="00484C27"/>
    <w:rsid w:val="00484C32"/>
    <w:rsid w:val="00484D0C"/>
    <w:rsid w:val="00484DCE"/>
    <w:rsid w:val="00484E15"/>
    <w:rsid w:val="00484E90"/>
    <w:rsid w:val="00484F9D"/>
    <w:rsid w:val="00485070"/>
    <w:rsid w:val="00485291"/>
    <w:rsid w:val="00485294"/>
    <w:rsid w:val="004854C9"/>
    <w:rsid w:val="004856AC"/>
    <w:rsid w:val="004856FE"/>
    <w:rsid w:val="00485721"/>
    <w:rsid w:val="00485958"/>
    <w:rsid w:val="00485BF4"/>
    <w:rsid w:val="00485C83"/>
    <w:rsid w:val="00485DDF"/>
    <w:rsid w:val="00485F1F"/>
    <w:rsid w:val="00486104"/>
    <w:rsid w:val="00486187"/>
    <w:rsid w:val="004862BA"/>
    <w:rsid w:val="0048635D"/>
    <w:rsid w:val="00486440"/>
    <w:rsid w:val="00486569"/>
    <w:rsid w:val="0048672D"/>
    <w:rsid w:val="004867C4"/>
    <w:rsid w:val="0048686E"/>
    <w:rsid w:val="00486A18"/>
    <w:rsid w:val="00486A71"/>
    <w:rsid w:val="00486B2B"/>
    <w:rsid w:val="00486E70"/>
    <w:rsid w:val="00486F24"/>
    <w:rsid w:val="00486F68"/>
    <w:rsid w:val="00486FE5"/>
    <w:rsid w:val="00487007"/>
    <w:rsid w:val="00487030"/>
    <w:rsid w:val="0048706A"/>
    <w:rsid w:val="0048711C"/>
    <w:rsid w:val="0048732B"/>
    <w:rsid w:val="00487380"/>
    <w:rsid w:val="00487397"/>
    <w:rsid w:val="0048740F"/>
    <w:rsid w:val="00487571"/>
    <w:rsid w:val="004875C2"/>
    <w:rsid w:val="0048762F"/>
    <w:rsid w:val="00487671"/>
    <w:rsid w:val="004876F6"/>
    <w:rsid w:val="00487885"/>
    <w:rsid w:val="00487ADF"/>
    <w:rsid w:val="00487D52"/>
    <w:rsid w:val="00487DD3"/>
    <w:rsid w:val="00487DFF"/>
    <w:rsid w:val="00487EB2"/>
    <w:rsid w:val="00487EFD"/>
    <w:rsid w:val="00487F0A"/>
    <w:rsid w:val="0049002C"/>
    <w:rsid w:val="0049006B"/>
    <w:rsid w:val="004901D0"/>
    <w:rsid w:val="0049034A"/>
    <w:rsid w:val="00490447"/>
    <w:rsid w:val="00490686"/>
    <w:rsid w:val="004906D2"/>
    <w:rsid w:val="004906F7"/>
    <w:rsid w:val="00490862"/>
    <w:rsid w:val="0049095A"/>
    <w:rsid w:val="0049098A"/>
    <w:rsid w:val="00490A69"/>
    <w:rsid w:val="00490AEE"/>
    <w:rsid w:val="00490B53"/>
    <w:rsid w:val="00490B7D"/>
    <w:rsid w:val="00490E31"/>
    <w:rsid w:val="00490E78"/>
    <w:rsid w:val="00490EAB"/>
    <w:rsid w:val="00490F2D"/>
    <w:rsid w:val="00491004"/>
    <w:rsid w:val="004910EF"/>
    <w:rsid w:val="004910FA"/>
    <w:rsid w:val="00491311"/>
    <w:rsid w:val="004914C1"/>
    <w:rsid w:val="0049155A"/>
    <w:rsid w:val="004915E8"/>
    <w:rsid w:val="004917AF"/>
    <w:rsid w:val="004917CB"/>
    <w:rsid w:val="004917D5"/>
    <w:rsid w:val="004918EB"/>
    <w:rsid w:val="0049193F"/>
    <w:rsid w:val="00491C02"/>
    <w:rsid w:val="00491C1A"/>
    <w:rsid w:val="00491C70"/>
    <w:rsid w:val="00491C93"/>
    <w:rsid w:val="00491E60"/>
    <w:rsid w:val="00491E9E"/>
    <w:rsid w:val="00492211"/>
    <w:rsid w:val="00492303"/>
    <w:rsid w:val="00492377"/>
    <w:rsid w:val="0049265C"/>
    <w:rsid w:val="004926B7"/>
    <w:rsid w:val="004926E8"/>
    <w:rsid w:val="004927CA"/>
    <w:rsid w:val="004927F6"/>
    <w:rsid w:val="0049288F"/>
    <w:rsid w:val="004928F4"/>
    <w:rsid w:val="00492928"/>
    <w:rsid w:val="00492B35"/>
    <w:rsid w:val="00492B40"/>
    <w:rsid w:val="00492B5C"/>
    <w:rsid w:val="00492BC3"/>
    <w:rsid w:val="00492C67"/>
    <w:rsid w:val="00492DD5"/>
    <w:rsid w:val="00492F64"/>
    <w:rsid w:val="00492FAB"/>
    <w:rsid w:val="00493033"/>
    <w:rsid w:val="00493182"/>
    <w:rsid w:val="004931C8"/>
    <w:rsid w:val="004931CF"/>
    <w:rsid w:val="0049341C"/>
    <w:rsid w:val="0049369B"/>
    <w:rsid w:val="004938B6"/>
    <w:rsid w:val="004938E8"/>
    <w:rsid w:val="0049398B"/>
    <w:rsid w:val="00493A5E"/>
    <w:rsid w:val="00493A7D"/>
    <w:rsid w:val="00493A88"/>
    <w:rsid w:val="00493AD9"/>
    <w:rsid w:val="00493D2D"/>
    <w:rsid w:val="00493DA2"/>
    <w:rsid w:val="00493DE1"/>
    <w:rsid w:val="00493E05"/>
    <w:rsid w:val="00493E46"/>
    <w:rsid w:val="00493E64"/>
    <w:rsid w:val="00493F94"/>
    <w:rsid w:val="0049401B"/>
    <w:rsid w:val="004940E9"/>
    <w:rsid w:val="0049412C"/>
    <w:rsid w:val="0049428D"/>
    <w:rsid w:val="004944CF"/>
    <w:rsid w:val="00494860"/>
    <w:rsid w:val="0049486D"/>
    <w:rsid w:val="004948D3"/>
    <w:rsid w:val="00494A6D"/>
    <w:rsid w:val="00494ADE"/>
    <w:rsid w:val="00494DA4"/>
    <w:rsid w:val="00494DA8"/>
    <w:rsid w:val="00495541"/>
    <w:rsid w:val="004956C9"/>
    <w:rsid w:val="00495705"/>
    <w:rsid w:val="0049588F"/>
    <w:rsid w:val="004958AA"/>
    <w:rsid w:val="00495A13"/>
    <w:rsid w:val="00495A6E"/>
    <w:rsid w:val="00495AD2"/>
    <w:rsid w:val="00495B29"/>
    <w:rsid w:val="00495C4E"/>
    <w:rsid w:val="00495D9E"/>
    <w:rsid w:val="00495E79"/>
    <w:rsid w:val="004960D8"/>
    <w:rsid w:val="004961DF"/>
    <w:rsid w:val="004962C4"/>
    <w:rsid w:val="00496385"/>
    <w:rsid w:val="004964DB"/>
    <w:rsid w:val="004964F0"/>
    <w:rsid w:val="00496555"/>
    <w:rsid w:val="00496651"/>
    <w:rsid w:val="00496737"/>
    <w:rsid w:val="004967B9"/>
    <w:rsid w:val="004967CC"/>
    <w:rsid w:val="0049691B"/>
    <w:rsid w:val="00496935"/>
    <w:rsid w:val="00496A2A"/>
    <w:rsid w:val="00496E66"/>
    <w:rsid w:val="00496F81"/>
    <w:rsid w:val="00497049"/>
    <w:rsid w:val="0049731D"/>
    <w:rsid w:val="00497351"/>
    <w:rsid w:val="00497414"/>
    <w:rsid w:val="00497614"/>
    <w:rsid w:val="0049769F"/>
    <w:rsid w:val="0049775D"/>
    <w:rsid w:val="0049797D"/>
    <w:rsid w:val="00497BC5"/>
    <w:rsid w:val="00497C20"/>
    <w:rsid w:val="00497CCB"/>
    <w:rsid w:val="00497D29"/>
    <w:rsid w:val="00497FB0"/>
    <w:rsid w:val="004A0130"/>
    <w:rsid w:val="004A0147"/>
    <w:rsid w:val="004A015B"/>
    <w:rsid w:val="004A0209"/>
    <w:rsid w:val="004A02F2"/>
    <w:rsid w:val="004A02FD"/>
    <w:rsid w:val="004A035A"/>
    <w:rsid w:val="004A047E"/>
    <w:rsid w:val="004A04AE"/>
    <w:rsid w:val="004A068A"/>
    <w:rsid w:val="004A06F7"/>
    <w:rsid w:val="004A08E9"/>
    <w:rsid w:val="004A093F"/>
    <w:rsid w:val="004A0A45"/>
    <w:rsid w:val="004A0BFB"/>
    <w:rsid w:val="004A0FB5"/>
    <w:rsid w:val="004A10A5"/>
    <w:rsid w:val="004A1154"/>
    <w:rsid w:val="004A11BC"/>
    <w:rsid w:val="004A12CA"/>
    <w:rsid w:val="004A1319"/>
    <w:rsid w:val="004A133B"/>
    <w:rsid w:val="004A1416"/>
    <w:rsid w:val="004A1541"/>
    <w:rsid w:val="004A157E"/>
    <w:rsid w:val="004A1643"/>
    <w:rsid w:val="004A1814"/>
    <w:rsid w:val="004A184C"/>
    <w:rsid w:val="004A1955"/>
    <w:rsid w:val="004A19DC"/>
    <w:rsid w:val="004A1A15"/>
    <w:rsid w:val="004A1C24"/>
    <w:rsid w:val="004A1C34"/>
    <w:rsid w:val="004A1F7A"/>
    <w:rsid w:val="004A213F"/>
    <w:rsid w:val="004A21D4"/>
    <w:rsid w:val="004A237A"/>
    <w:rsid w:val="004A24E5"/>
    <w:rsid w:val="004A25E4"/>
    <w:rsid w:val="004A2687"/>
    <w:rsid w:val="004A2874"/>
    <w:rsid w:val="004A28D5"/>
    <w:rsid w:val="004A2994"/>
    <w:rsid w:val="004A29A8"/>
    <w:rsid w:val="004A29FB"/>
    <w:rsid w:val="004A2AB1"/>
    <w:rsid w:val="004A2AED"/>
    <w:rsid w:val="004A2C29"/>
    <w:rsid w:val="004A2CBA"/>
    <w:rsid w:val="004A2DF4"/>
    <w:rsid w:val="004A2E2A"/>
    <w:rsid w:val="004A3031"/>
    <w:rsid w:val="004A310E"/>
    <w:rsid w:val="004A321B"/>
    <w:rsid w:val="004A3359"/>
    <w:rsid w:val="004A369F"/>
    <w:rsid w:val="004A3792"/>
    <w:rsid w:val="004A3821"/>
    <w:rsid w:val="004A3928"/>
    <w:rsid w:val="004A3BC6"/>
    <w:rsid w:val="004A3E08"/>
    <w:rsid w:val="004A3FBD"/>
    <w:rsid w:val="004A4170"/>
    <w:rsid w:val="004A420E"/>
    <w:rsid w:val="004A428A"/>
    <w:rsid w:val="004A4300"/>
    <w:rsid w:val="004A44D0"/>
    <w:rsid w:val="004A45C8"/>
    <w:rsid w:val="004A45C9"/>
    <w:rsid w:val="004A4755"/>
    <w:rsid w:val="004A4ABB"/>
    <w:rsid w:val="004A4B41"/>
    <w:rsid w:val="004A4D20"/>
    <w:rsid w:val="004A4D36"/>
    <w:rsid w:val="004A4DBB"/>
    <w:rsid w:val="004A4E34"/>
    <w:rsid w:val="004A4EA1"/>
    <w:rsid w:val="004A52E8"/>
    <w:rsid w:val="004A5390"/>
    <w:rsid w:val="004A53C1"/>
    <w:rsid w:val="004A5419"/>
    <w:rsid w:val="004A5505"/>
    <w:rsid w:val="004A56AB"/>
    <w:rsid w:val="004A5911"/>
    <w:rsid w:val="004A59FB"/>
    <w:rsid w:val="004A5B99"/>
    <w:rsid w:val="004A5BDC"/>
    <w:rsid w:val="004A5CF6"/>
    <w:rsid w:val="004A5D85"/>
    <w:rsid w:val="004A6161"/>
    <w:rsid w:val="004A6222"/>
    <w:rsid w:val="004A6379"/>
    <w:rsid w:val="004A637C"/>
    <w:rsid w:val="004A6568"/>
    <w:rsid w:val="004A66DC"/>
    <w:rsid w:val="004A66F6"/>
    <w:rsid w:val="004A67BA"/>
    <w:rsid w:val="004A68CC"/>
    <w:rsid w:val="004A6A0C"/>
    <w:rsid w:val="004A6B35"/>
    <w:rsid w:val="004A6DF1"/>
    <w:rsid w:val="004A6F59"/>
    <w:rsid w:val="004A6F8F"/>
    <w:rsid w:val="004A700F"/>
    <w:rsid w:val="004A714A"/>
    <w:rsid w:val="004A7180"/>
    <w:rsid w:val="004A719D"/>
    <w:rsid w:val="004A71E7"/>
    <w:rsid w:val="004A71E9"/>
    <w:rsid w:val="004A7636"/>
    <w:rsid w:val="004A7653"/>
    <w:rsid w:val="004A7743"/>
    <w:rsid w:val="004A7830"/>
    <w:rsid w:val="004A791E"/>
    <w:rsid w:val="004A799D"/>
    <w:rsid w:val="004A79A8"/>
    <w:rsid w:val="004A7A0C"/>
    <w:rsid w:val="004A7A85"/>
    <w:rsid w:val="004A7D95"/>
    <w:rsid w:val="004A7F03"/>
    <w:rsid w:val="004B01A6"/>
    <w:rsid w:val="004B01AC"/>
    <w:rsid w:val="004B01ED"/>
    <w:rsid w:val="004B0244"/>
    <w:rsid w:val="004B028E"/>
    <w:rsid w:val="004B0383"/>
    <w:rsid w:val="004B05C4"/>
    <w:rsid w:val="004B0665"/>
    <w:rsid w:val="004B07A4"/>
    <w:rsid w:val="004B0870"/>
    <w:rsid w:val="004B0B33"/>
    <w:rsid w:val="004B0B97"/>
    <w:rsid w:val="004B0C77"/>
    <w:rsid w:val="004B0CB7"/>
    <w:rsid w:val="004B0D89"/>
    <w:rsid w:val="004B0E01"/>
    <w:rsid w:val="004B0E90"/>
    <w:rsid w:val="004B103A"/>
    <w:rsid w:val="004B1087"/>
    <w:rsid w:val="004B10F1"/>
    <w:rsid w:val="004B1171"/>
    <w:rsid w:val="004B13A2"/>
    <w:rsid w:val="004B168C"/>
    <w:rsid w:val="004B16C3"/>
    <w:rsid w:val="004B1749"/>
    <w:rsid w:val="004B19FC"/>
    <w:rsid w:val="004B1A12"/>
    <w:rsid w:val="004B1B8E"/>
    <w:rsid w:val="004B1CAC"/>
    <w:rsid w:val="004B1F2F"/>
    <w:rsid w:val="004B1F92"/>
    <w:rsid w:val="004B1FD7"/>
    <w:rsid w:val="004B201A"/>
    <w:rsid w:val="004B2041"/>
    <w:rsid w:val="004B20F7"/>
    <w:rsid w:val="004B21DF"/>
    <w:rsid w:val="004B2240"/>
    <w:rsid w:val="004B2260"/>
    <w:rsid w:val="004B246E"/>
    <w:rsid w:val="004B24E2"/>
    <w:rsid w:val="004B2804"/>
    <w:rsid w:val="004B2887"/>
    <w:rsid w:val="004B2C13"/>
    <w:rsid w:val="004B2E2B"/>
    <w:rsid w:val="004B2E67"/>
    <w:rsid w:val="004B2F02"/>
    <w:rsid w:val="004B2F10"/>
    <w:rsid w:val="004B2FCA"/>
    <w:rsid w:val="004B3008"/>
    <w:rsid w:val="004B308E"/>
    <w:rsid w:val="004B3326"/>
    <w:rsid w:val="004B34DE"/>
    <w:rsid w:val="004B3504"/>
    <w:rsid w:val="004B356E"/>
    <w:rsid w:val="004B35C0"/>
    <w:rsid w:val="004B36E9"/>
    <w:rsid w:val="004B3783"/>
    <w:rsid w:val="004B37B6"/>
    <w:rsid w:val="004B38AF"/>
    <w:rsid w:val="004B3ADD"/>
    <w:rsid w:val="004B3BA4"/>
    <w:rsid w:val="004B3BEB"/>
    <w:rsid w:val="004B3C00"/>
    <w:rsid w:val="004B3C6A"/>
    <w:rsid w:val="004B3CE1"/>
    <w:rsid w:val="004B3E70"/>
    <w:rsid w:val="004B4138"/>
    <w:rsid w:val="004B42B9"/>
    <w:rsid w:val="004B42E4"/>
    <w:rsid w:val="004B445C"/>
    <w:rsid w:val="004B44CF"/>
    <w:rsid w:val="004B44D0"/>
    <w:rsid w:val="004B453B"/>
    <w:rsid w:val="004B45C3"/>
    <w:rsid w:val="004B45C7"/>
    <w:rsid w:val="004B45DE"/>
    <w:rsid w:val="004B4709"/>
    <w:rsid w:val="004B47DA"/>
    <w:rsid w:val="004B4948"/>
    <w:rsid w:val="004B499A"/>
    <w:rsid w:val="004B4AC2"/>
    <w:rsid w:val="004B4B7D"/>
    <w:rsid w:val="004B4BC1"/>
    <w:rsid w:val="004B4DE3"/>
    <w:rsid w:val="004B5162"/>
    <w:rsid w:val="004B550D"/>
    <w:rsid w:val="004B554F"/>
    <w:rsid w:val="004B5568"/>
    <w:rsid w:val="004B56B8"/>
    <w:rsid w:val="004B57EF"/>
    <w:rsid w:val="004B5876"/>
    <w:rsid w:val="004B59A5"/>
    <w:rsid w:val="004B5D76"/>
    <w:rsid w:val="004B5E0F"/>
    <w:rsid w:val="004B5F1D"/>
    <w:rsid w:val="004B5F91"/>
    <w:rsid w:val="004B60D3"/>
    <w:rsid w:val="004B6187"/>
    <w:rsid w:val="004B62A2"/>
    <w:rsid w:val="004B6351"/>
    <w:rsid w:val="004B63C0"/>
    <w:rsid w:val="004B6755"/>
    <w:rsid w:val="004B67B6"/>
    <w:rsid w:val="004B688A"/>
    <w:rsid w:val="004B6A1A"/>
    <w:rsid w:val="004B6BC3"/>
    <w:rsid w:val="004B6BDE"/>
    <w:rsid w:val="004B6C9A"/>
    <w:rsid w:val="004B6D79"/>
    <w:rsid w:val="004B6E74"/>
    <w:rsid w:val="004B6ED8"/>
    <w:rsid w:val="004B6EFF"/>
    <w:rsid w:val="004B7086"/>
    <w:rsid w:val="004B714A"/>
    <w:rsid w:val="004B71B6"/>
    <w:rsid w:val="004B72C3"/>
    <w:rsid w:val="004B72F3"/>
    <w:rsid w:val="004B7446"/>
    <w:rsid w:val="004B74DD"/>
    <w:rsid w:val="004B763B"/>
    <w:rsid w:val="004B784E"/>
    <w:rsid w:val="004B79FC"/>
    <w:rsid w:val="004B7B5F"/>
    <w:rsid w:val="004B7C10"/>
    <w:rsid w:val="004B7E83"/>
    <w:rsid w:val="004B7EE8"/>
    <w:rsid w:val="004B7F86"/>
    <w:rsid w:val="004C0087"/>
    <w:rsid w:val="004C01EA"/>
    <w:rsid w:val="004C02DB"/>
    <w:rsid w:val="004C0395"/>
    <w:rsid w:val="004C04E6"/>
    <w:rsid w:val="004C04F0"/>
    <w:rsid w:val="004C0556"/>
    <w:rsid w:val="004C06CB"/>
    <w:rsid w:val="004C08E0"/>
    <w:rsid w:val="004C0AF2"/>
    <w:rsid w:val="004C0B44"/>
    <w:rsid w:val="004C0DE1"/>
    <w:rsid w:val="004C0DF0"/>
    <w:rsid w:val="004C0EC3"/>
    <w:rsid w:val="004C10BA"/>
    <w:rsid w:val="004C11C4"/>
    <w:rsid w:val="004C11E8"/>
    <w:rsid w:val="004C1656"/>
    <w:rsid w:val="004C1810"/>
    <w:rsid w:val="004C1CFB"/>
    <w:rsid w:val="004C1D14"/>
    <w:rsid w:val="004C1D3E"/>
    <w:rsid w:val="004C1E30"/>
    <w:rsid w:val="004C1E34"/>
    <w:rsid w:val="004C1E60"/>
    <w:rsid w:val="004C1E82"/>
    <w:rsid w:val="004C1EA0"/>
    <w:rsid w:val="004C1F93"/>
    <w:rsid w:val="004C1FA9"/>
    <w:rsid w:val="004C2337"/>
    <w:rsid w:val="004C2367"/>
    <w:rsid w:val="004C25BE"/>
    <w:rsid w:val="004C262C"/>
    <w:rsid w:val="004C264A"/>
    <w:rsid w:val="004C2AB0"/>
    <w:rsid w:val="004C2B63"/>
    <w:rsid w:val="004C2BDE"/>
    <w:rsid w:val="004C2C5D"/>
    <w:rsid w:val="004C2E27"/>
    <w:rsid w:val="004C2E74"/>
    <w:rsid w:val="004C2EA1"/>
    <w:rsid w:val="004C2FAC"/>
    <w:rsid w:val="004C3265"/>
    <w:rsid w:val="004C337B"/>
    <w:rsid w:val="004C343F"/>
    <w:rsid w:val="004C3580"/>
    <w:rsid w:val="004C366F"/>
    <w:rsid w:val="004C36CB"/>
    <w:rsid w:val="004C37C0"/>
    <w:rsid w:val="004C38E4"/>
    <w:rsid w:val="004C3960"/>
    <w:rsid w:val="004C39EA"/>
    <w:rsid w:val="004C3AE8"/>
    <w:rsid w:val="004C3B72"/>
    <w:rsid w:val="004C3B89"/>
    <w:rsid w:val="004C3E44"/>
    <w:rsid w:val="004C3F07"/>
    <w:rsid w:val="004C3F44"/>
    <w:rsid w:val="004C3FD8"/>
    <w:rsid w:val="004C4136"/>
    <w:rsid w:val="004C41B2"/>
    <w:rsid w:val="004C42A6"/>
    <w:rsid w:val="004C431E"/>
    <w:rsid w:val="004C44A2"/>
    <w:rsid w:val="004C44C1"/>
    <w:rsid w:val="004C4537"/>
    <w:rsid w:val="004C4551"/>
    <w:rsid w:val="004C4561"/>
    <w:rsid w:val="004C4694"/>
    <w:rsid w:val="004C47E1"/>
    <w:rsid w:val="004C4865"/>
    <w:rsid w:val="004C4AF8"/>
    <w:rsid w:val="004C4B28"/>
    <w:rsid w:val="004C4F03"/>
    <w:rsid w:val="004C4F2F"/>
    <w:rsid w:val="004C4FBA"/>
    <w:rsid w:val="004C50C9"/>
    <w:rsid w:val="004C5165"/>
    <w:rsid w:val="004C5260"/>
    <w:rsid w:val="004C5420"/>
    <w:rsid w:val="004C5518"/>
    <w:rsid w:val="004C5648"/>
    <w:rsid w:val="004C5660"/>
    <w:rsid w:val="004C566D"/>
    <w:rsid w:val="004C58EA"/>
    <w:rsid w:val="004C59DC"/>
    <w:rsid w:val="004C5AB5"/>
    <w:rsid w:val="004C5B97"/>
    <w:rsid w:val="004C5B99"/>
    <w:rsid w:val="004C5C52"/>
    <w:rsid w:val="004C5D56"/>
    <w:rsid w:val="004C5DDF"/>
    <w:rsid w:val="004C6147"/>
    <w:rsid w:val="004C623A"/>
    <w:rsid w:val="004C646E"/>
    <w:rsid w:val="004C64A1"/>
    <w:rsid w:val="004C653D"/>
    <w:rsid w:val="004C679D"/>
    <w:rsid w:val="004C6903"/>
    <w:rsid w:val="004C6935"/>
    <w:rsid w:val="004C6967"/>
    <w:rsid w:val="004C6B4E"/>
    <w:rsid w:val="004C6BF2"/>
    <w:rsid w:val="004C6C33"/>
    <w:rsid w:val="004C6CEC"/>
    <w:rsid w:val="004C6D43"/>
    <w:rsid w:val="004C6F1C"/>
    <w:rsid w:val="004C6FC9"/>
    <w:rsid w:val="004C712F"/>
    <w:rsid w:val="004C7144"/>
    <w:rsid w:val="004C71D6"/>
    <w:rsid w:val="004C725A"/>
    <w:rsid w:val="004C7327"/>
    <w:rsid w:val="004C7378"/>
    <w:rsid w:val="004C749C"/>
    <w:rsid w:val="004C74B0"/>
    <w:rsid w:val="004C751A"/>
    <w:rsid w:val="004C75B2"/>
    <w:rsid w:val="004C75C1"/>
    <w:rsid w:val="004C795C"/>
    <w:rsid w:val="004C7A30"/>
    <w:rsid w:val="004C7AC5"/>
    <w:rsid w:val="004C7CAA"/>
    <w:rsid w:val="004C7CAB"/>
    <w:rsid w:val="004C7E8D"/>
    <w:rsid w:val="004CA78B"/>
    <w:rsid w:val="004D0014"/>
    <w:rsid w:val="004D005E"/>
    <w:rsid w:val="004D0095"/>
    <w:rsid w:val="004D010A"/>
    <w:rsid w:val="004D0533"/>
    <w:rsid w:val="004D05DE"/>
    <w:rsid w:val="004D09A1"/>
    <w:rsid w:val="004D09AB"/>
    <w:rsid w:val="004D0B03"/>
    <w:rsid w:val="004D0B5D"/>
    <w:rsid w:val="004D0BFB"/>
    <w:rsid w:val="004D0D81"/>
    <w:rsid w:val="004D0E84"/>
    <w:rsid w:val="004D0EAC"/>
    <w:rsid w:val="004D1027"/>
    <w:rsid w:val="004D1180"/>
    <w:rsid w:val="004D11AB"/>
    <w:rsid w:val="004D11C2"/>
    <w:rsid w:val="004D129B"/>
    <w:rsid w:val="004D131E"/>
    <w:rsid w:val="004D13EC"/>
    <w:rsid w:val="004D15CB"/>
    <w:rsid w:val="004D1701"/>
    <w:rsid w:val="004D172A"/>
    <w:rsid w:val="004D174F"/>
    <w:rsid w:val="004D194F"/>
    <w:rsid w:val="004D1C46"/>
    <w:rsid w:val="004D1C96"/>
    <w:rsid w:val="004D1D8E"/>
    <w:rsid w:val="004D1E93"/>
    <w:rsid w:val="004D1E9A"/>
    <w:rsid w:val="004D1FB3"/>
    <w:rsid w:val="004D2272"/>
    <w:rsid w:val="004D22D0"/>
    <w:rsid w:val="004D22EF"/>
    <w:rsid w:val="004D22FD"/>
    <w:rsid w:val="004D243A"/>
    <w:rsid w:val="004D245D"/>
    <w:rsid w:val="004D2476"/>
    <w:rsid w:val="004D2499"/>
    <w:rsid w:val="004D2532"/>
    <w:rsid w:val="004D25EC"/>
    <w:rsid w:val="004D2641"/>
    <w:rsid w:val="004D26BA"/>
    <w:rsid w:val="004D2747"/>
    <w:rsid w:val="004D28D2"/>
    <w:rsid w:val="004D28F2"/>
    <w:rsid w:val="004D2942"/>
    <w:rsid w:val="004D29CF"/>
    <w:rsid w:val="004D29FA"/>
    <w:rsid w:val="004D2B30"/>
    <w:rsid w:val="004D2B58"/>
    <w:rsid w:val="004D2CC0"/>
    <w:rsid w:val="004D2DF6"/>
    <w:rsid w:val="004D2E1E"/>
    <w:rsid w:val="004D2E4B"/>
    <w:rsid w:val="004D2ED8"/>
    <w:rsid w:val="004D2F57"/>
    <w:rsid w:val="004D2F5B"/>
    <w:rsid w:val="004D2FB9"/>
    <w:rsid w:val="004D3314"/>
    <w:rsid w:val="004D3318"/>
    <w:rsid w:val="004D3358"/>
    <w:rsid w:val="004D34BC"/>
    <w:rsid w:val="004D3542"/>
    <w:rsid w:val="004D3663"/>
    <w:rsid w:val="004D36CD"/>
    <w:rsid w:val="004D3936"/>
    <w:rsid w:val="004D39A8"/>
    <w:rsid w:val="004D3AA0"/>
    <w:rsid w:val="004D3CFC"/>
    <w:rsid w:val="004D3E87"/>
    <w:rsid w:val="004D3F3C"/>
    <w:rsid w:val="004D3F5B"/>
    <w:rsid w:val="004D417F"/>
    <w:rsid w:val="004D423C"/>
    <w:rsid w:val="004D42F0"/>
    <w:rsid w:val="004D44B6"/>
    <w:rsid w:val="004D4511"/>
    <w:rsid w:val="004D469F"/>
    <w:rsid w:val="004D4837"/>
    <w:rsid w:val="004D4872"/>
    <w:rsid w:val="004D4875"/>
    <w:rsid w:val="004D48EE"/>
    <w:rsid w:val="004D4900"/>
    <w:rsid w:val="004D492F"/>
    <w:rsid w:val="004D49BC"/>
    <w:rsid w:val="004D4BA4"/>
    <w:rsid w:val="004D4DC5"/>
    <w:rsid w:val="004D4E89"/>
    <w:rsid w:val="004D515B"/>
    <w:rsid w:val="004D52B1"/>
    <w:rsid w:val="004D5453"/>
    <w:rsid w:val="004D54E7"/>
    <w:rsid w:val="004D564C"/>
    <w:rsid w:val="004D56B4"/>
    <w:rsid w:val="004D591B"/>
    <w:rsid w:val="004D5C7E"/>
    <w:rsid w:val="004D5C99"/>
    <w:rsid w:val="004D5D07"/>
    <w:rsid w:val="004D5F26"/>
    <w:rsid w:val="004D5F7F"/>
    <w:rsid w:val="004D626D"/>
    <w:rsid w:val="004D62D0"/>
    <w:rsid w:val="004D63C1"/>
    <w:rsid w:val="004D6467"/>
    <w:rsid w:val="004D64B4"/>
    <w:rsid w:val="004D6506"/>
    <w:rsid w:val="004D65B6"/>
    <w:rsid w:val="004D67BC"/>
    <w:rsid w:val="004D682A"/>
    <w:rsid w:val="004D68AB"/>
    <w:rsid w:val="004D68C8"/>
    <w:rsid w:val="004D6946"/>
    <w:rsid w:val="004D6A1E"/>
    <w:rsid w:val="004D6BEB"/>
    <w:rsid w:val="004D6C77"/>
    <w:rsid w:val="004D6E48"/>
    <w:rsid w:val="004D6E4C"/>
    <w:rsid w:val="004D6E73"/>
    <w:rsid w:val="004D6F95"/>
    <w:rsid w:val="004D6FF5"/>
    <w:rsid w:val="004D706C"/>
    <w:rsid w:val="004D730D"/>
    <w:rsid w:val="004D7360"/>
    <w:rsid w:val="004D739F"/>
    <w:rsid w:val="004D7401"/>
    <w:rsid w:val="004D744C"/>
    <w:rsid w:val="004D760C"/>
    <w:rsid w:val="004D765F"/>
    <w:rsid w:val="004D773B"/>
    <w:rsid w:val="004D7818"/>
    <w:rsid w:val="004D78E1"/>
    <w:rsid w:val="004D7904"/>
    <w:rsid w:val="004D7AD0"/>
    <w:rsid w:val="004D7B20"/>
    <w:rsid w:val="004D7B8D"/>
    <w:rsid w:val="004D7C96"/>
    <w:rsid w:val="004D7CC3"/>
    <w:rsid w:val="004D7D33"/>
    <w:rsid w:val="004D7E2F"/>
    <w:rsid w:val="004D7EE6"/>
    <w:rsid w:val="004D7EEB"/>
    <w:rsid w:val="004D7FC9"/>
    <w:rsid w:val="004D7FDC"/>
    <w:rsid w:val="004E00D0"/>
    <w:rsid w:val="004E010B"/>
    <w:rsid w:val="004E011B"/>
    <w:rsid w:val="004E01C7"/>
    <w:rsid w:val="004E0231"/>
    <w:rsid w:val="004E0410"/>
    <w:rsid w:val="004E0491"/>
    <w:rsid w:val="004E04C2"/>
    <w:rsid w:val="004E04D3"/>
    <w:rsid w:val="004E0564"/>
    <w:rsid w:val="004E0664"/>
    <w:rsid w:val="004E06CB"/>
    <w:rsid w:val="004E0716"/>
    <w:rsid w:val="004E0749"/>
    <w:rsid w:val="004E09EB"/>
    <w:rsid w:val="004E0A88"/>
    <w:rsid w:val="004E0C1F"/>
    <w:rsid w:val="004E0CA2"/>
    <w:rsid w:val="004E0CA4"/>
    <w:rsid w:val="004E0F1E"/>
    <w:rsid w:val="004E1154"/>
    <w:rsid w:val="004E1181"/>
    <w:rsid w:val="004E11B0"/>
    <w:rsid w:val="004E11CB"/>
    <w:rsid w:val="004E156A"/>
    <w:rsid w:val="004E1A48"/>
    <w:rsid w:val="004E1A4D"/>
    <w:rsid w:val="004E1A58"/>
    <w:rsid w:val="004E1B1C"/>
    <w:rsid w:val="004E1B57"/>
    <w:rsid w:val="004E1BC5"/>
    <w:rsid w:val="004E1BE8"/>
    <w:rsid w:val="004E1C08"/>
    <w:rsid w:val="004E1C27"/>
    <w:rsid w:val="004E1D4A"/>
    <w:rsid w:val="004E1DCE"/>
    <w:rsid w:val="004E1DFF"/>
    <w:rsid w:val="004E1E62"/>
    <w:rsid w:val="004E1EC1"/>
    <w:rsid w:val="004E209B"/>
    <w:rsid w:val="004E20E8"/>
    <w:rsid w:val="004E2110"/>
    <w:rsid w:val="004E2147"/>
    <w:rsid w:val="004E2253"/>
    <w:rsid w:val="004E239F"/>
    <w:rsid w:val="004E2554"/>
    <w:rsid w:val="004E268F"/>
    <w:rsid w:val="004E2699"/>
    <w:rsid w:val="004E2889"/>
    <w:rsid w:val="004E28CC"/>
    <w:rsid w:val="004E2B27"/>
    <w:rsid w:val="004E2B89"/>
    <w:rsid w:val="004E2CB7"/>
    <w:rsid w:val="004E2F15"/>
    <w:rsid w:val="004E3226"/>
    <w:rsid w:val="004E3267"/>
    <w:rsid w:val="004E3457"/>
    <w:rsid w:val="004E3467"/>
    <w:rsid w:val="004E346A"/>
    <w:rsid w:val="004E3474"/>
    <w:rsid w:val="004E34B2"/>
    <w:rsid w:val="004E354E"/>
    <w:rsid w:val="004E3653"/>
    <w:rsid w:val="004E36B4"/>
    <w:rsid w:val="004E391A"/>
    <w:rsid w:val="004E39A1"/>
    <w:rsid w:val="004E3B3C"/>
    <w:rsid w:val="004E3B5E"/>
    <w:rsid w:val="004E3C9D"/>
    <w:rsid w:val="004E3CD0"/>
    <w:rsid w:val="004E3D23"/>
    <w:rsid w:val="004E3F71"/>
    <w:rsid w:val="004E3FB2"/>
    <w:rsid w:val="004E46DE"/>
    <w:rsid w:val="004E48A8"/>
    <w:rsid w:val="004E4A45"/>
    <w:rsid w:val="004E4B5A"/>
    <w:rsid w:val="004E4BB9"/>
    <w:rsid w:val="004E4BF1"/>
    <w:rsid w:val="004E4D79"/>
    <w:rsid w:val="004E4E54"/>
    <w:rsid w:val="004E4F47"/>
    <w:rsid w:val="004E4FD5"/>
    <w:rsid w:val="004E503A"/>
    <w:rsid w:val="004E5125"/>
    <w:rsid w:val="004E51A8"/>
    <w:rsid w:val="004E524A"/>
    <w:rsid w:val="004E5254"/>
    <w:rsid w:val="004E5459"/>
    <w:rsid w:val="004E54FC"/>
    <w:rsid w:val="004E5673"/>
    <w:rsid w:val="004E572B"/>
    <w:rsid w:val="004E5A70"/>
    <w:rsid w:val="004E5CDF"/>
    <w:rsid w:val="004E5DC6"/>
    <w:rsid w:val="004E5DE7"/>
    <w:rsid w:val="004E5F27"/>
    <w:rsid w:val="004E5FB0"/>
    <w:rsid w:val="004E6183"/>
    <w:rsid w:val="004E6212"/>
    <w:rsid w:val="004E634D"/>
    <w:rsid w:val="004E63F3"/>
    <w:rsid w:val="004E64D6"/>
    <w:rsid w:val="004E65D7"/>
    <w:rsid w:val="004E6666"/>
    <w:rsid w:val="004E6AC5"/>
    <w:rsid w:val="004E6B97"/>
    <w:rsid w:val="004E6C4B"/>
    <w:rsid w:val="004E6D02"/>
    <w:rsid w:val="004E6E0F"/>
    <w:rsid w:val="004E6F06"/>
    <w:rsid w:val="004E6F8E"/>
    <w:rsid w:val="004E7016"/>
    <w:rsid w:val="004E701C"/>
    <w:rsid w:val="004E7371"/>
    <w:rsid w:val="004E7455"/>
    <w:rsid w:val="004E74DF"/>
    <w:rsid w:val="004E761F"/>
    <w:rsid w:val="004E76EB"/>
    <w:rsid w:val="004E7919"/>
    <w:rsid w:val="004E7AEC"/>
    <w:rsid w:val="004F00B5"/>
    <w:rsid w:val="004F0193"/>
    <w:rsid w:val="004F01A2"/>
    <w:rsid w:val="004F0202"/>
    <w:rsid w:val="004F03C4"/>
    <w:rsid w:val="004F03E9"/>
    <w:rsid w:val="004F04F4"/>
    <w:rsid w:val="004F0576"/>
    <w:rsid w:val="004F0579"/>
    <w:rsid w:val="004F071A"/>
    <w:rsid w:val="004F077A"/>
    <w:rsid w:val="004F0845"/>
    <w:rsid w:val="004F0896"/>
    <w:rsid w:val="004F09F1"/>
    <w:rsid w:val="004F0A7B"/>
    <w:rsid w:val="004F0D4A"/>
    <w:rsid w:val="004F0E64"/>
    <w:rsid w:val="004F0EC1"/>
    <w:rsid w:val="004F1081"/>
    <w:rsid w:val="004F1104"/>
    <w:rsid w:val="004F119C"/>
    <w:rsid w:val="004F1286"/>
    <w:rsid w:val="004F13DD"/>
    <w:rsid w:val="004F1517"/>
    <w:rsid w:val="004F16AB"/>
    <w:rsid w:val="004F16C3"/>
    <w:rsid w:val="004F16C7"/>
    <w:rsid w:val="004F1828"/>
    <w:rsid w:val="004F189A"/>
    <w:rsid w:val="004F1A09"/>
    <w:rsid w:val="004F1A10"/>
    <w:rsid w:val="004F1A79"/>
    <w:rsid w:val="004F1A82"/>
    <w:rsid w:val="004F1A85"/>
    <w:rsid w:val="004F1AA3"/>
    <w:rsid w:val="004F1AC8"/>
    <w:rsid w:val="004F1B4D"/>
    <w:rsid w:val="004F1CD6"/>
    <w:rsid w:val="004F1CDC"/>
    <w:rsid w:val="004F1DC1"/>
    <w:rsid w:val="004F1DF1"/>
    <w:rsid w:val="004F1EC7"/>
    <w:rsid w:val="004F1F0E"/>
    <w:rsid w:val="004F1F34"/>
    <w:rsid w:val="004F2157"/>
    <w:rsid w:val="004F2170"/>
    <w:rsid w:val="004F217A"/>
    <w:rsid w:val="004F2191"/>
    <w:rsid w:val="004F2215"/>
    <w:rsid w:val="004F221B"/>
    <w:rsid w:val="004F25C2"/>
    <w:rsid w:val="004F2815"/>
    <w:rsid w:val="004F2895"/>
    <w:rsid w:val="004F2AE0"/>
    <w:rsid w:val="004F2B15"/>
    <w:rsid w:val="004F2BC4"/>
    <w:rsid w:val="004F2E46"/>
    <w:rsid w:val="004F2F14"/>
    <w:rsid w:val="004F3054"/>
    <w:rsid w:val="004F31D9"/>
    <w:rsid w:val="004F33C9"/>
    <w:rsid w:val="004F3596"/>
    <w:rsid w:val="004F3675"/>
    <w:rsid w:val="004F368E"/>
    <w:rsid w:val="004F36A0"/>
    <w:rsid w:val="004F3735"/>
    <w:rsid w:val="004F3A21"/>
    <w:rsid w:val="004F3C09"/>
    <w:rsid w:val="004F3D62"/>
    <w:rsid w:val="004F3DC7"/>
    <w:rsid w:val="004F3DE3"/>
    <w:rsid w:val="004F3E6D"/>
    <w:rsid w:val="004F3E8F"/>
    <w:rsid w:val="004F3F06"/>
    <w:rsid w:val="004F40D3"/>
    <w:rsid w:val="004F423E"/>
    <w:rsid w:val="004F465C"/>
    <w:rsid w:val="004F4843"/>
    <w:rsid w:val="004F4972"/>
    <w:rsid w:val="004F4A9B"/>
    <w:rsid w:val="004F4CD2"/>
    <w:rsid w:val="004F4D90"/>
    <w:rsid w:val="004F4DC1"/>
    <w:rsid w:val="004F4E53"/>
    <w:rsid w:val="004F4FD5"/>
    <w:rsid w:val="004F51DA"/>
    <w:rsid w:val="004F5209"/>
    <w:rsid w:val="004F5239"/>
    <w:rsid w:val="004F52A2"/>
    <w:rsid w:val="004F52B4"/>
    <w:rsid w:val="004F535D"/>
    <w:rsid w:val="004F5390"/>
    <w:rsid w:val="004F54AF"/>
    <w:rsid w:val="004F555E"/>
    <w:rsid w:val="004F5605"/>
    <w:rsid w:val="004F565B"/>
    <w:rsid w:val="004F5710"/>
    <w:rsid w:val="004F5811"/>
    <w:rsid w:val="004F5961"/>
    <w:rsid w:val="004F5981"/>
    <w:rsid w:val="004F59D8"/>
    <w:rsid w:val="004F5AB4"/>
    <w:rsid w:val="004F5BBF"/>
    <w:rsid w:val="004F5BF6"/>
    <w:rsid w:val="004F5CA6"/>
    <w:rsid w:val="004F5D21"/>
    <w:rsid w:val="004F5D5F"/>
    <w:rsid w:val="004F5D89"/>
    <w:rsid w:val="004F5E1C"/>
    <w:rsid w:val="004F601A"/>
    <w:rsid w:val="004F6029"/>
    <w:rsid w:val="004F6083"/>
    <w:rsid w:val="004F60CC"/>
    <w:rsid w:val="004F622C"/>
    <w:rsid w:val="004F6232"/>
    <w:rsid w:val="004F6313"/>
    <w:rsid w:val="004F6388"/>
    <w:rsid w:val="004F63D9"/>
    <w:rsid w:val="004F6503"/>
    <w:rsid w:val="004F652D"/>
    <w:rsid w:val="004F6585"/>
    <w:rsid w:val="004F65E9"/>
    <w:rsid w:val="004F6623"/>
    <w:rsid w:val="004F665F"/>
    <w:rsid w:val="004F669C"/>
    <w:rsid w:val="004F68A7"/>
    <w:rsid w:val="004F6A72"/>
    <w:rsid w:val="004F6B8A"/>
    <w:rsid w:val="004F6C0E"/>
    <w:rsid w:val="004F6C12"/>
    <w:rsid w:val="004F6F19"/>
    <w:rsid w:val="004F7027"/>
    <w:rsid w:val="004F702F"/>
    <w:rsid w:val="004F712D"/>
    <w:rsid w:val="004F715A"/>
    <w:rsid w:val="004F71F5"/>
    <w:rsid w:val="004F7226"/>
    <w:rsid w:val="004F729E"/>
    <w:rsid w:val="004F75C2"/>
    <w:rsid w:val="004F77E1"/>
    <w:rsid w:val="004F77F8"/>
    <w:rsid w:val="004F7858"/>
    <w:rsid w:val="004F785F"/>
    <w:rsid w:val="004F7A0F"/>
    <w:rsid w:val="004F7B37"/>
    <w:rsid w:val="004F7EAF"/>
    <w:rsid w:val="004F7FA0"/>
    <w:rsid w:val="00500004"/>
    <w:rsid w:val="00500257"/>
    <w:rsid w:val="005003AF"/>
    <w:rsid w:val="0050045C"/>
    <w:rsid w:val="0050047B"/>
    <w:rsid w:val="00500575"/>
    <w:rsid w:val="00500665"/>
    <w:rsid w:val="005007B4"/>
    <w:rsid w:val="00500914"/>
    <w:rsid w:val="0050091D"/>
    <w:rsid w:val="005009F1"/>
    <w:rsid w:val="00500A7D"/>
    <w:rsid w:val="00500AAF"/>
    <w:rsid w:val="00500B16"/>
    <w:rsid w:val="00500BF4"/>
    <w:rsid w:val="00500C0D"/>
    <w:rsid w:val="00500C1A"/>
    <w:rsid w:val="00500D18"/>
    <w:rsid w:val="00500D78"/>
    <w:rsid w:val="00500E9D"/>
    <w:rsid w:val="00501225"/>
    <w:rsid w:val="005013AE"/>
    <w:rsid w:val="00501510"/>
    <w:rsid w:val="005015EC"/>
    <w:rsid w:val="005016D5"/>
    <w:rsid w:val="0050177D"/>
    <w:rsid w:val="005018E4"/>
    <w:rsid w:val="00501A76"/>
    <w:rsid w:val="00501BCD"/>
    <w:rsid w:val="00501CC7"/>
    <w:rsid w:val="00501CEA"/>
    <w:rsid w:val="00501D6A"/>
    <w:rsid w:val="00501DFA"/>
    <w:rsid w:val="00501FDA"/>
    <w:rsid w:val="00501FF6"/>
    <w:rsid w:val="0050203C"/>
    <w:rsid w:val="005020FF"/>
    <w:rsid w:val="00502257"/>
    <w:rsid w:val="005022A1"/>
    <w:rsid w:val="00502302"/>
    <w:rsid w:val="0050237F"/>
    <w:rsid w:val="00502614"/>
    <w:rsid w:val="0050272C"/>
    <w:rsid w:val="00502769"/>
    <w:rsid w:val="005027A6"/>
    <w:rsid w:val="00502800"/>
    <w:rsid w:val="005028AD"/>
    <w:rsid w:val="005029DC"/>
    <w:rsid w:val="00502A24"/>
    <w:rsid w:val="00502A95"/>
    <w:rsid w:val="00502B39"/>
    <w:rsid w:val="00502BBD"/>
    <w:rsid w:val="00502C5E"/>
    <w:rsid w:val="00502C73"/>
    <w:rsid w:val="00502C9F"/>
    <w:rsid w:val="00502D59"/>
    <w:rsid w:val="00502DEC"/>
    <w:rsid w:val="00502FB3"/>
    <w:rsid w:val="00502FE1"/>
    <w:rsid w:val="0050306C"/>
    <w:rsid w:val="0050314A"/>
    <w:rsid w:val="00503264"/>
    <w:rsid w:val="005032CA"/>
    <w:rsid w:val="005035F5"/>
    <w:rsid w:val="00503605"/>
    <w:rsid w:val="00503A4E"/>
    <w:rsid w:val="00503A91"/>
    <w:rsid w:val="00503B38"/>
    <w:rsid w:val="00503C33"/>
    <w:rsid w:val="00503D44"/>
    <w:rsid w:val="00503E0E"/>
    <w:rsid w:val="00503E81"/>
    <w:rsid w:val="00504219"/>
    <w:rsid w:val="0050434A"/>
    <w:rsid w:val="0050446A"/>
    <w:rsid w:val="0050447B"/>
    <w:rsid w:val="005045E6"/>
    <w:rsid w:val="00504767"/>
    <w:rsid w:val="00504864"/>
    <w:rsid w:val="0050496A"/>
    <w:rsid w:val="00504993"/>
    <w:rsid w:val="00504B1E"/>
    <w:rsid w:val="00504E82"/>
    <w:rsid w:val="00505217"/>
    <w:rsid w:val="00505449"/>
    <w:rsid w:val="00505552"/>
    <w:rsid w:val="0050555F"/>
    <w:rsid w:val="005058BD"/>
    <w:rsid w:val="00505949"/>
    <w:rsid w:val="00505966"/>
    <w:rsid w:val="00505B4A"/>
    <w:rsid w:val="00505E5E"/>
    <w:rsid w:val="00505E7F"/>
    <w:rsid w:val="00505FB1"/>
    <w:rsid w:val="00505FD8"/>
    <w:rsid w:val="00506060"/>
    <w:rsid w:val="00506071"/>
    <w:rsid w:val="00506097"/>
    <w:rsid w:val="005060B4"/>
    <w:rsid w:val="005060E6"/>
    <w:rsid w:val="0050627E"/>
    <w:rsid w:val="005062B1"/>
    <w:rsid w:val="005062D0"/>
    <w:rsid w:val="00506322"/>
    <w:rsid w:val="005063B2"/>
    <w:rsid w:val="005063C1"/>
    <w:rsid w:val="00506491"/>
    <w:rsid w:val="00506539"/>
    <w:rsid w:val="0050676E"/>
    <w:rsid w:val="00506877"/>
    <w:rsid w:val="005068D1"/>
    <w:rsid w:val="00506A40"/>
    <w:rsid w:val="00506B18"/>
    <w:rsid w:val="00506BB3"/>
    <w:rsid w:val="00506CEF"/>
    <w:rsid w:val="00506E81"/>
    <w:rsid w:val="00506EB2"/>
    <w:rsid w:val="00506EB8"/>
    <w:rsid w:val="0050701D"/>
    <w:rsid w:val="00507078"/>
    <w:rsid w:val="0050710B"/>
    <w:rsid w:val="005071C1"/>
    <w:rsid w:val="0050725B"/>
    <w:rsid w:val="0050730D"/>
    <w:rsid w:val="0050736F"/>
    <w:rsid w:val="00507385"/>
    <w:rsid w:val="0050741F"/>
    <w:rsid w:val="005075B9"/>
    <w:rsid w:val="005075C5"/>
    <w:rsid w:val="005078B1"/>
    <w:rsid w:val="005078B7"/>
    <w:rsid w:val="00507925"/>
    <w:rsid w:val="005079B8"/>
    <w:rsid w:val="00507A2C"/>
    <w:rsid w:val="00507A84"/>
    <w:rsid w:val="00507A9C"/>
    <w:rsid w:val="00507AEE"/>
    <w:rsid w:val="00507B22"/>
    <w:rsid w:val="00507B68"/>
    <w:rsid w:val="00507EB1"/>
    <w:rsid w:val="00507F05"/>
    <w:rsid w:val="00507F9F"/>
    <w:rsid w:val="00507FAC"/>
    <w:rsid w:val="00507FDF"/>
    <w:rsid w:val="00510127"/>
    <w:rsid w:val="005103AA"/>
    <w:rsid w:val="0051048D"/>
    <w:rsid w:val="00510554"/>
    <w:rsid w:val="00510670"/>
    <w:rsid w:val="005106A8"/>
    <w:rsid w:val="0051071D"/>
    <w:rsid w:val="005109D9"/>
    <w:rsid w:val="005109E9"/>
    <w:rsid w:val="00510A58"/>
    <w:rsid w:val="00510AE2"/>
    <w:rsid w:val="00510B06"/>
    <w:rsid w:val="00510B6A"/>
    <w:rsid w:val="00510B74"/>
    <w:rsid w:val="00510C1C"/>
    <w:rsid w:val="00510CD9"/>
    <w:rsid w:val="00510D4A"/>
    <w:rsid w:val="00510F03"/>
    <w:rsid w:val="00510F36"/>
    <w:rsid w:val="00510F39"/>
    <w:rsid w:val="00510FB3"/>
    <w:rsid w:val="00511408"/>
    <w:rsid w:val="00511511"/>
    <w:rsid w:val="0051156F"/>
    <w:rsid w:val="005118CA"/>
    <w:rsid w:val="00511BC9"/>
    <w:rsid w:val="00511C13"/>
    <w:rsid w:val="00511CCE"/>
    <w:rsid w:val="00511E0D"/>
    <w:rsid w:val="00511F1C"/>
    <w:rsid w:val="00512004"/>
    <w:rsid w:val="005120FB"/>
    <w:rsid w:val="00512112"/>
    <w:rsid w:val="00512208"/>
    <w:rsid w:val="0051225F"/>
    <w:rsid w:val="00512261"/>
    <w:rsid w:val="005122DA"/>
    <w:rsid w:val="00512558"/>
    <w:rsid w:val="00512592"/>
    <w:rsid w:val="00512861"/>
    <w:rsid w:val="00512992"/>
    <w:rsid w:val="005129A2"/>
    <w:rsid w:val="00512A24"/>
    <w:rsid w:val="00512B53"/>
    <w:rsid w:val="00512C01"/>
    <w:rsid w:val="00512C26"/>
    <w:rsid w:val="00512D81"/>
    <w:rsid w:val="00512D97"/>
    <w:rsid w:val="00512E59"/>
    <w:rsid w:val="00513018"/>
    <w:rsid w:val="00513146"/>
    <w:rsid w:val="0051315E"/>
    <w:rsid w:val="00513218"/>
    <w:rsid w:val="0051328D"/>
    <w:rsid w:val="005132DD"/>
    <w:rsid w:val="00513491"/>
    <w:rsid w:val="00513516"/>
    <w:rsid w:val="005137AC"/>
    <w:rsid w:val="005137C4"/>
    <w:rsid w:val="00513874"/>
    <w:rsid w:val="00513A2C"/>
    <w:rsid w:val="00513AF2"/>
    <w:rsid w:val="00513B86"/>
    <w:rsid w:val="00513B91"/>
    <w:rsid w:val="00513CE6"/>
    <w:rsid w:val="00513CE9"/>
    <w:rsid w:val="00513CEE"/>
    <w:rsid w:val="00513CFF"/>
    <w:rsid w:val="00513F1B"/>
    <w:rsid w:val="00513FBD"/>
    <w:rsid w:val="00514101"/>
    <w:rsid w:val="0051436A"/>
    <w:rsid w:val="005143AC"/>
    <w:rsid w:val="005143BD"/>
    <w:rsid w:val="005143F4"/>
    <w:rsid w:val="00514401"/>
    <w:rsid w:val="0051468A"/>
    <w:rsid w:val="005147DD"/>
    <w:rsid w:val="0051482C"/>
    <w:rsid w:val="00514927"/>
    <w:rsid w:val="005149D4"/>
    <w:rsid w:val="00514A8A"/>
    <w:rsid w:val="00514AEE"/>
    <w:rsid w:val="00514B83"/>
    <w:rsid w:val="005151C2"/>
    <w:rsid w:val="005151EA"/>
    <w:rsid w:val="005152F3"/>
    <w:rsid w:val="005153AA"/>
    <w:rsid w:val="005153F1"/>
    <w:rsid w:val="005154ED"/>
    <w:rsid w:val="005155C9"/>
    <w:rsid w:val="00515777"/>
    <w:rsid w:val="00515786"/>
    <w:rsid w:val="005157A3"/>
    <w:rsid w:val="0051593E"/>
    <w:rsid w:val="00515A34"/>
    <w:rsid w:val="00515C12"/>
    <w:rsid w:val="00515C74"/>
    <w:rsid w:val="00515E92"/>
    <w:rsid w:val="00516008"/>
    <w:rsid w:val="00516092"/>
    <w:rsid w:val="0051616E"/>
    <w:rsid w:val="005161C7"/>
    <w:rsid w:val="00516440"/>
    <w:rsid w:val="005164B0"/>
    <w:rsid w:val="00516535"/>
    <w:rsid w:val="005165F8"/>
    <w:rsid w:val="00516675"/>
    <w:rsid w:val="0051678F"/>
    <w:rsid w:val="005167F0"/>
    <w:rsid w:val="00516893"/>
    <w:rsid w:val="00516988"/>
    <w:rsid w:val="00516CE0"/>
    <w:rsid w:val="00516D75"/>
    <w:rsid w:val="00516E02"/>
    <w:rsid w:val="00516E60"/>
    <w:rsid w:val="00516E7A"/>
    <w:rsid w:val="00516F1A"/>
    <w:rsid w:val="00516F43"/>
    <w:rsid w:val="00516F92"/>
    <w:rsid w:val="00516FB2"/>
    <w:rsid w:val="00517077"/>
    <w:rsid w:val="005170DA"/>
    <w:rsid w:val="0051737F"/>
    <w:rsid w:val="005173CC"/>
    <w:rsid w:val="005174C3"/>
    <w:rsid w:val="005179DA"/>
    <w:rsid w:val="005179EC"/>
    <w:rsid w:val="005179FB"/>
    <w:rsid w:val="00517B75"/>
    <w:rsid w:val="00517BD6"/>
    <w:rsid w:val="00517C23"/>
    <w:rsid w:val="00517E10"/>
    <w:rsid w:val="00517E3A"/>
    <w:rsid w:val="005201F6"/>
    <w:rsid w:val="005203E0"/>
    <w:rsid w:val="005207C0"/>
    <w:rsid w:val="005209C1"/>
    <w:rsid w:val="00520BEF"/>
    <w:rsid w:val="00520C93"/>
    <w:rsid w:val="00520CA2"/>
    <w:rsid w:val="00520D0F"/>
    <w:rsid w:val="00520D72"/>
    <w:rsid w:val="00520E23"/>
    <w:rsid w:val="00520ECF"/>
    <w:rsid w:val="00520EE9"/>
    <w:rsid w:val="00520F6E"/>
    <w:rsid w:val="00521001"/>
    <w:rsid w:val="00521011"/>
    <w:rsid w:val="00521058"/>
    <w:rsid w:val="005210E8"/>
    <w:rsid w:val="0052115E"/>
    <w:rsid w:val="005212EB"/>
    <w:rsid w:val="00521370"/>
    <w:rsid w:val="00521415"/>
    <w:rsid w:val="005214BB"/>
    <w:rsid w:val="005214F4"/>
    <w:rsid w:val="005215BD"/>
    <w:rsid w:val="00521637"/>
    <w:rsid w:val="00521952"/>
    <w:rsid w:val="00521A46"/>
    <w:rsid w:val="00521B0D"/>
    <w:rsid w:val="00521B5A"/>
    <w:rsid w:val="00521BD7"/>
    <w:rsid w:val="00521BDC"/>
    <w:rsid w:val="00521D5C"/>
    <w:rsid w:val="00521D8B"/>
    <w:rsid w:val="00521F4E"/>
    <w:rsid w:val="0052205A"/>
    <w:rsid w:val="00522078"/>
    <w:rsid w:val="00522274"/>
    <w:rsid w:val="005222E5"/>
    <w:rsid w:val="00522448"/>
    <w:rsid w:val="00522573"/>
    <w:rsid w:val="00522574"/>
    <w:rsid w:val="0052257C"/>
    <w:rsid w:val="005227E6"/>
    <w:rsid w:val="005228EA"/>
    <w:rsid w:val="00522AD3"/>
    <w:rsid w:val="00522B18"/>
    <w:rsid w:val="00522BC1"/>
    <w:rsid w:val="00522C46"/>
    <w:rsid w:val="00522CDF"/>
    <w:rsid w:val="00522D4B"/>
    <w:rsid w:val="005231E8"/>
    <w:rsid w:val="0052321C"/>
    <w:rsid w:val="0052325F"/>
    <w:rsid w:val="00523395"/>
    <w:rsid w:val="00523427"/>
    <w:rsid w:val="005234C6"/>
    <w:rsid w:val="0052350A"/>
    <w:rsid w:val="00523535"/>
    <w:rsid w:val="0052353F"/>
    <w:rsid w:val="0052366A"/>
    <w:rsid w:val="00523767"/>
    <w:rsid w:val="0052377C"/>
    <w:rsid w:val="00523787"/>
    <w:rsid w:val="005237AB"/>
    <w:rsid w:val="005237D4"/>
    <w:rsid w:val="005237E4"/>
    <w:rsid w:val="00523932"/>
    <w:rsid w:val="00523CC7"/>
    <w:rsid w:val="00523F1D"/>
    <w:rsid w:val="00523F20"/>
    <w:rsid w:val="00523F95"/>
    <w:rsid w:val="00523F98"/>
    <w:rsid w:val="00523FCD"/>
    <w:rsid w:val="005240F0"/>
    <w:rsid w:val="005243A7"/>
    <w:rsid w:val="0052440C"/>
    <w:rsid w:val="0052443A"/>
    <w:rsid w:val="00524524"/>
    <w:rsid w:val="005245D8"/>
    <w:rsid w:val="005246A9"/>
    <w:rsid w:val="00524723"/>
    <w:rsid w:val="00524868"/>
    <w:rsid w:val="00524A40"/>
    <w:rsid w:val="00524B35"/>
    <w:rsid w:val="00524BA2"/>
    <w:rsid w:val="00524C5E"/>
    <w:rsid w:val="00524DD1"/>
    <w:rsid w:val="00524ED3"/>
    <w:rsid w:val="00524F7E"/>
    <w:rsid w:val="005250CD"/>
    <w:rsid w:val="0052510F"/>
    <w:rsid w:val="00525130"/>
    <w:rsid w:val="005251BD"/>
    <w:rsid w:val="0052522B"/>
    <w:rsid w:val="00525275"/>
    <w:rsid w:val="005253A3"/>
    <w:rsid w:val="005253D7"/>
    <w:rsid w:val="00525435"/>
    <w:rsid w:val="00525446"/>
    <w:rsid w:val="0052546A"/>
    <w:rsid w:val="0052567B"/>
    <w:rsid w:val="00525789"/>
    <w:rsid w:val="005257A6"/>
    <w:rsid w:val="0052592F"/>
    <w:rsid w:val="005259EB"/>
    <w:rsid w:val="00525AE5"/>
    <w:rsid w:val="00525CCE"/>
    <w:rsid w:val="00525E0B"/>
    <w:rsid w:val="00525FE6"/>
    <w:rsid w:val="00526188"/>
    <w:rsid w:val="005261B6"/>
    <w:rsid w:val="0052628D"/>
    <w:rsid w:val="00526495"/>
    <w:rsid w:val="0052663D"/>
    <w:rsid w:val="00526642"/>
    <w:rsid w:val="0052672E"/>
    <w:rsid w:val="0052678E"/>
    <w:rsid w:val="0052682A"/>
    <w:rsid w:val="005268B3"/>
    <w:rsid w:val="005268C6"/>
    <w:rsid w:val="00526B4D"/>
    <w:rsid w:val="00526BB6"/>
    <w:rsid w:val="00526C24"/>
    <w:rsid w:val="00526C5A"/>
    <w:rsid w:val="00526C8A"/>
    <w:rsid w:val="00526D1C"/>
    <w:rsid w:val="00526D55"/>
    <w:rsid w:val="00526D5B"/>
    <w:rsid w:val="00526F73"/>
    <w:rsid w:val="0052707F"/>
    <w:rsid w:val="0052712A"/>
    <w:rsid w:val="005272BD"/>
    <w:rsid w:val="00527388"/>
    <w:rsid w:val="005273A3"/>
    <w:rsid w:val="00527450"/>
    <w:rsid w:val="0052747C"/>
    <w:rsid w:val="00527602"/>
    <w:rsid w:val="00527611"/>
    <w:rsid w:val="00527726"/>
    <w:rsid w:val="00527799"/>
    <w:rsid w:val="00527937"/>
    <w:rsid w:val="00527982"/>
    <w:rsid w:val="00527A92"/>
    <w:rsid w:val="00527AAB"/>
    <w:rsid w:val="00527AC2"/>
    <w:rsid w:val="00527AF0"/>
    <w:rsid w:val="00527C9C"/>
    <w:rsid w:val="00527E59"/>
    <w:rsid w:val="00527E76"/>
    <w:rsid w:val="00530004"/>
    <w:rsid w:val="0053001C"/>
    <w:rsid w:val="00530231"/>
    <w:rsid w:val="005302F5"/>
    <w:rsid w:val="005304A7"/>
    <w:rsid w:val="005304E4"/>
    <w:rsid w:val="005304F5"/>
    <w:rsid w:val="005305E6"/>
    <w:rsid w:val="0053072D"/>
    <w:rsid w:val="00530757"/>
    <w:rsid w:val="005307DC"/>
    <w:rsid w:val="00530A3A"/>
    <w:rsid w:val="00530B09"/>
    <w:rsid w:val="00530D2D"/>
    <w:rsid w:val="00530DA1"/>
    <w:rsid w:val="00531009"/>
    <w:rsid w:val="005310CC"/>
    <w:rsid w:val="00531356"/>
    <w:rsid w:val="005315CC"/>
    <w:rsid w:val="00531684"/>
    <w:rsid w:val="005316F6"/>
    <w:rsid w:val="005316FD"/>
    <w:rsid w:val="00531781"/>
    <w:rsid w:val="005317FC"/>
    <w:rsid w:val="00531827"/>
    <w:rsid w:val="0053187B"/>
    <w:rsid w:val="00531A49"/>
    <w:rsid w:val="00531AB4"/>
    <w:rsid w:val="00531B4D"/>
    <w:rsid w:val="00531B64"/>
    <w:rsid w:val="00531B79"/>
    <w:rsid w:val="00531C1A"/>
    <w:rsid w:val="00531C7E"/>
    <w:rsid w:val="00531CA2"/>
    <w:rsid w:val="00531DC6"/>
    <w:rsid w:val="00531F22"/>
    <w:rsid w:val="00532100"/>
    <w:rsid w:val="0053213B"/>
    <w:rsid w:val="00532145"/>
    <w:rsid w:val="005322F6"/>
    <w:rsid w:val="005324C0"/>
    <w:rsid w:val="005324C6"/>
    <w:rsid w:val="005325E0"/>
    <w:rsid w:val="00532892"/>
    <w:rsid w:val="005329C3"/>
    <w:rsid w:val="00532B38"/>
    <w:rsid w:val="00532B5A"/>
    <w:rsid w:val="00532BD4"/>
    <w:rsid w:val="00532BD7"/>
    <w:rsid w:val="00532BE6"/>
    <w:rsid w:val="00532C15"/>
    <w:rsid w:val="00532C7B"/>
    <w:rsid w:val="00532CCD"/>
    <w:rsid w:val="00532D85"/>
    <w:rsid w:val="00532DD5"/>
    <w:rsid w:val="00532EC1"/>
    <w:rsid w:val="00532F52"/>
    <w:rsid w:val="0053303D"/>
    <w:rsid w:val="005330DE"/>
    <w:rsid w:val="005330E7"/>
    <w:rsid w:val="005330ED"/>
    <w:rsid w:val="00533106"/>
    <w:rsid w:val="00533148"/>
    <w:rsid w:val="00533289"/>
    <w:rsid w:val="005332EF"/>
    <w:rsid w:val="00533383"/>
    <w:rsid w:val="005333C7"/>
    <w:rsid w:val="00533493"/>
    <w:rsid w:val="00533667"/>
    <w:rsid w:val="0053374D"/>
    <w:rsid w:val="005337B3"/>
    <w:rsid w:val="00533A8B"/>
    <w:rsid w:val="00533C1E"/>
    <w:rsid w:val="00533E80"/>
    <w:rsid w:val="00533F53"/>
    <w:rsid w:val="00534005"/>
    <w:rsid w:val="00534118"/>
    <w:rsid w:val="0053415F"/>
    <w:rsid w:val="0053429B"/>
    <w:rsid w:val="005342C6"/>
    <w:rsid w:val="00534362"/>
    <w:rsid w:val="005346D2"/>
    <w:rsid w:val="005347F2"/>
    <w:rsid w:val="0053484F"/>
    <w:rsid w:val="00534C1F"/>
    <w:rsid w:val="00534C6A"/>
    <w:rsid w:val="00534D3F"/>
    <w:rsid w:val="00534D56"/>
    <w:rsid w:val="00534DCA"/>
    <w:rsid w:val="00534E39"/>
    <w:rsid w:val="00534E4A"/>
    <w:rsid w:val="00534F22"/>
    <w:rsid w:val="00534F9E"/>
    <w:rsid w:val="005350EE"/>
    <w:rsid w:val="0053527B"/>
    <w:rsid w:val="0053556B"/>
    <w:rsid w:val="00535614"/>
    <w:rsid w:val="005357AA"/>
    <w:rsid w:val="005358F1"/>
    <w:rsid w:val="00535902"/>
    <w:rsid w:val="00535B7F"/>
    <w:rsid w:val="00535BEF"/>
    <w:rsid w:val="00535C6C"/>
    <w:rsid w:val="00535D34"/>
    <w:rsid w:val="00535DCC"/>
    <w:rsid w:val="00535DE5"/>
    <w:rsid w:val="00535EC5"/>
    <w:rsid w:val="00535FA7"/>
    <w:rsid w:val="00535FF6"/>
    <w:rsid w:val="00536086"/>
    <w:rsid w:val="005361F9"/>
    <w:rsid w:val="005362EA"/>
    <w:rsid w:val="00536308"/>
    <w:rsid w:val="005364DD"/>
    <w:rsid w:val="00536558"/>
    <w:rsid w:val="005365BE"/>
    <w:rsid w:val="00536639"/>
    <w:rsid w:val="005366C5"/>
    <w:rsid w:val="0053673D"/>
    <w:rsid w:val="0053694F"/>
    <w:rsid w:val="00536ADE"/>
    <w:rsid w:val="00536B04"/>
    <w:rsid w:val="00536B30"/>
    <w:rsid w:val="00536B76"/>
    <w:rsid w:val="00536C62"/>
    <w:rsid w:val="00536F3E"/>
    <w:rsid w:val="00537092"/>
    <w:rsid w:val="005371F3"/>
    <w:rsid w:val="005373AF"/>
    <w:rsid w:val="005377D2"/>
    <w:rsid w:val="005379B2"/>
    <w:rsid w:val="00537B7B"/>
    <w:rsid w:val="00537B86"/>
    <w:rsid w:val="00537BB0"/>
    <w:rsid w:val="00537CA1"/>
    <w:rsid w:val="00537CB9"/>
    <w:rsid w:val="00537DAE"/>
    <w:rsid w:val="00537F54"/>
    <w:rsid w:val="005400B3"/>
    <w:rsid w:val="005400E7"/>
    <w:rsid w:val="00540151"/>
    <w:rsid w:val="0054033B"/>
    <w:rsid w:val="0054035A"/>
    <w:rsid w:val="005404AF"/>
    <w:rsid w:val="0054059A"/>
    <w:rsid w:val="005405FA"/>
    <w:rsid w:val="00540629"/>
    <w:rsid w:val="0054077E"/>
    <w:rsid w:val="00540793"/>
    <w:rsid w:val="005407A8"/>
    <w:rsid w:val="005407CB"/>
    <w:rsid w:val="00540A42"/>
    <w:rsid w:val="00540A65"/>
    <w:rsid w:val="00540A87"/>
    <w:rsid w:val="00540AC8"/>
    <w:rsid w:val="00540B80"/>
    <w:rsid w:val="00540C12"/>
    <w:rsid w:val="00540D12"/>
    <w:rsid w:val="00540D76"/>
    <w:rsid w:val="00540EB7"/>
    <w:rsid w:val="00540FC3"/>
    <w:rsid w:val="0054100D"/>
    <w:rsid w:val="00541155"/>
    <w:rsid w:val="0054130B"/>
    <w:rsid w:val="0054136F"/>
    <w:rsid w:val="0054150C"/>
    <w:rsid w:val="005415C4"/>
    <w:rsid w:val="005415D0"/>
    <w:rsid w:val="005417D3"/>
    <w:rsid w:val="0054191D"/>
    <w:rsid w:val="00541BCA"/>
    <w:rsid w:val="00541C33"/>
    <w:rsid w:val="00541DB1"/>
    <w:rsid w:val="00541F18"/>
    <w:rsid w:val="00542257"/>
    <w:rsid w:val="0054230F"/>
    <w:rsid w:val="005424D6"/>
    <w:rsid w:val="005425A9"/>
    <w:rsid w:val="005425AC"/>
    <w:rsid w:val="005425C7"/>
    <w:rsid w:val="005428F1"/>
    <w:rsid w:val="005429A2"/>
    <w:rsid w:val="005429F3"/>
    <w:rsid w:val="00542A23"/>
    <w:rsid w:val="00542A7A"/>
    <w:rsid w:val="00542AA1"/>
    <w:rsid w:val="00542B4F"/>
    <w:rsid w:val="00542BC9"/>
    <w:rsid w:val="00542BFD"/>
    <w:rsid w:val="00542C3E"/>
    <w:rsid w:val="00542C44"/>
    <w:rsid w:val="00542CC1"/>
    <w:rsid w:val="00542DA0"/>
    <w:rsid w:val="00542DB7"/>
    <w:rsid w:val="00542E24"/>
    <w:rsid w:val="00542F1A"/>
    <w:rsid w:val="005430AA"/>
    <w:rsid w:val="005433F1"/>
    <w:rsid w:val="005435F0"/>
    <w:rsid w:val="0054363D"/>
    <w:rsid w:val="005437C4"/>
    <w:rsid w:val="00543847"/>
    <w:rsid w:val="00543850"/>
    <w:rsid w:val="005438F6"/>
    <w:rsid w:val="00543907"/>
    <w:rsid w:val="005439BB"/>
    <w:rsid w:val="005439D6"/>
    <w:rsid w:val="00543A58"/>
    <w:rsid w:val="00543A5B"/>
    <w:rsid w:val="00543B84"/>
    <w:rsid w:val="00543BAC"/>
    <w:rsid w:val="00543C45"/>
    <w:rsid w:val="00543C97"/>
    <w:rsid w:val="00543EB6"/>
    <w:rsid w:val="0054433C"/>
    <w:rsid w:val="00544342"/>
    <w:rsid w:val="005445F2"/>
    <w:rsid w:val="00544725"/>
    <w:rsid w:val="00544874"/>
    <w:rsid w:val="00544A39"/>
    <w:rsid w:val="00544B1A"/>
    <w:rsid w:val="00544B33"/>
    <w:rsid w:val="00544B5C"/>
    <w:rsid w:val="00544C55"/>
    <w:rsid w:val="00544C81"/>
    <w:rsid w:val="00544CCA"/>
    <w:rsid w:val="00544E36"/>
    <w:rsid w:val="00544E3D"/>
    <w:rsid w:val="00544E8C"/>
    <w:rsid w:val="00544F7A"/>
    <w:rsid w:val="005450AB"/>
    <w:rsid w:val="0054519C"/>
    <w:rsid w:val="00545267"/>
    <w:rsid w:val="005452A8"/>
    <w:rsid w:val="005454C1"/>
    <w:rsid w:val="005454E6"/>
    <w:rsid w:val="00545592"/>
    <w:rsid w:val="00545744"/>
    <w:rsid w:val="005457DB"/>
    <w:rsid w:val="005458AB"/>
    <w:rsid w:val="005459CD"/>
    <w:rsid w:val="00545A24"/>
    <w:rsid w:val="00545DAB"/>
    <w:rsid w:val="00545DD5"/>
    <w:rsid w:val="00545E3B"/>
    <w:rsid w:val="00546194"/>
    <w:rsid w:val="00546208"/>
    <w:rsid w:val="005463A3"/>
    <w:rsid w:val="005463C4"/>
    <w:rsid w:val="00546456"/>
    <w:rsid w:val="005465FF"/>
    <w:rsid w:val="00546623"/>
    <w:rsid w:val="005467B0"/>
    <w:rsid w:val="00546851"/>
    <w:rsid w:val="00546879"/>
    <w:rsid w:val="00546B44"/>
    <w:rsid w:val="00546D80"/>
    <w:rsid w:val="00546EC5"/>
    <w:rsid w:val="00547110"/>
    <w:rsid w:val="005473A2"/>
    <w:rsid w:val="00547491"/>
    <w:rsid w:val="005474D2"/>
    <w:rsid w:val="0054762C"/>
    <w:rsid w:val="00547941"/>
    <w:rsid w:val="00547A4A"/>
    <w:rsid w:val="00547A62"/>
    <w:rsid w:val="00547BA9"/>
    <w:rsid w:val="00547C06"/>
    <w:rsid w:val="00547FEE"/>
    <w:rsid w:val="0054FF08"/>
    <w:rsid w:val="00550055"/>
    <w:rsid w:val="0055006A"/>
    <w:rsid w:val="00550083"/>
    <w:rsid w:val="0055017B"/>
    <w:rsid w:val="005501E2"/>
    <w:rsid w:val="0055033B"/>
    <w:rsid w:val="00550347"/>
    <w:rsid w:val="005503BF"/>
    <w:rsid w:val="005505FB"/>
    <w:rsid w:val="005506E1"/>
    <w:rsid w:val="00550743"/>
    <w:rsid w:val="005509FA"/>
    <w:rsid w:val="00550C66"/>
    <w:rsid w:val="00550CBB"/>
    <w:rsid w:val="005510B4"/>
    <w:rsid w:val="00551106"/>
    <w:rsid w:val="005512F7"/>
    <w:rsid w:val="00551491"/>
    <w:rsid w:val="0055155E"/>
    <w:rsid w:val="005515B5"/>
    <w:rsid w:val="005516A2"/>
    <w:rsid w:val="005517B6"/>
    <w:rsid w:val="00551867"/>
    <w:rsid w:val="005519B5"/>
    <w:rsid w:val="00551B2D"/>
    <w:rsid w:val="00551CC8"/>
    <w:rsid w:val="00551DE4"/>
    <w:rsid w:val="00551EF6"/>
    <w:rsid w:val="00551F56"/>
    <w:rsid w:val="0055202D"/>
    <w:rsid w:val="005521B7"/>
    <w:rsid w:val="00552240"/>
    <w:rsid w:val="00552250"/>
    <w:rsid w:val="005523C7"/>
    <w:rsid w:val="0055254A"/>
    <w:rsid w:val="005525F8"/>
    <w:rsid w:val="0055273A"/>
    <w:rsid w:val="00552877"/>
    <w:rsid w:val="00552891"/>
    <w:rsid w:val="005529FD"/>
    <w:rsid w:val="00552B36"/>
    <w:rsid w:val="00552B64"/>
    <w:rsid w:val="00552BE8"/>
    <w:rsid w:val="00552C35"/>
    <w:rsid w:val="00552D87"/>
    <w:rsid w:val="00552D8C"/>
    <w:rsid w:val="00552E25"/>
    <w:rsid w:val="00552E30"/>
    <w:rsid w:val="00552E77"/>
    <w:rsid w:val="00552FAF"/>
    <w:rsid w:val="00553366"/>
    <w:rsid w:val="0055340C"/>
    <w:rsid w:val="005534DD"/>
    <w:rsid w:val="00553522"/>
    <w:rsid w:val="00553610"/>
    <w:rsid w:val="0055371E"/>
    <w:rsid w:val="005537A3"/>
    <w:rsid w:val="00553826"/>
    <w:rsid w:val="00553ACB"/>
    <w:rsid w:val="00553CDE"/>
    <w:rsid w:val="00553D7D"/>
    <w:rsid w:val="00553DC5"/>
    <w:rsid w:val="005540BE"/>
    <w:rsid w:val="005541EA"/>
    <w:rsid w:val="0055421F"/>
    <w:rsid w:val="0055426E"/>
    <w:rsid w:val="005545F5"/>
    <w:rsid w:val="005549EA"/>
    <w:rsid w:val="00554A9C"/>
    <w:rsid w:val="00554AF4"/>
    <w:rsid w:val="00554E87"/>
    <w:rsid w:val="00554FC3"/>
    <w:rsid w:val="00555065"/>
    <w:rsid w:val="005550CC"/>
    <w:rsid w:val="00555240"/>
    <w:rsid w:val="00555243"/>
    <w:rsid w:val="0055537C"/>
    <w:rsid w:val="00555452"/>
    <w:rsid w:val="00555555"/>
    <w:rsid w:val="005556BC"/>
    <w:rsid w:val="0055590B"/>
    <w:rsid w:val="0055596C"/>
    <w:rsid w:val="00555B70"/>
    <w:rsid w:val="00555B9F"/>
    <w:rsid w:val="00555BF3"/>
    <w:rsid w:val="00555BF6"/>
    <w:rsid w:val="00555C26"/>
    <w:rsid w:val="00555CB8"/>
    <w:rsid w:val="00555CEE"/>
    <w:rsid w:val="00556089"/>
    <w:rsid w:val="00556137"/>
    <w:rsid w:val="00556138"/>
    <w:rsid w:val="00556259"/>
    <w:rsid w:val="00556316"/>
    <w:rsid w:val="005564BC"/>
    <w:rsid w:val="005565E5"/>
    <w:rsid w:val="005566A2"/>
    <w:rsid w:val="005566E9"/>
    <w:rsid w:val="0055672A"/>
    <w:rsid w:val="00556754"/>
    <w:rsid w:val="005567A2"/>
    <w:rsid w:val="005568F6"/>
    <w:rsid w:val="00556A30"/>
    <w:rsid w:val="00556B2D"/>
    <w:rsid w:val="00556D7F"/>
    <w:rsid w:val="00556E7D"/>
    <w:rsid w:val="00556EB7"/>
    <w:rsid w:val="00556F6E"/>
    <w:rsid w:val="00557129"/>
    <w:rsid w:val="00557194"/>
    <w:rsid w:val="00557201"/>
    <w:rsid w:val="005572DD"/>
    <w:rsid w:val="005573E3"/>
    <w:rsid w:val="00557402"/>
    <w:rsid w:val="00557447"/>
    <w:rsid w:val="00557550"/>
    <w:rsid w:val="005576A6"/>
    <w:rsid w:val="00557726"/>
    <w:rsid w:val="00557795"/>
    <w:rsid w:val="0055782B"/>
    <w:rsid w:val="005578E3"/>
    <w:rsid w:val="005579FB"/>
    <w:rsid w:val="00557B93"/>
    <w:rsid w:val="00557F41"/>
    <w:rsid w:val="0056006E"/>
    <w:rsid w:val="005601A6"/>
    <w:rsid w:val="005601AF"/>
    <w:rsid w:val="005602DE"/>
    <w:rsid w:val="005603A0"/>
    <w:rsid w:val="005603DB"/>
    <w:rsid w:val="005603F9"/>
    <w:rsid w:val="005604AF"/>
    <w:rsid w:val="0056056F"/>
    <w:rsid w:val="005605FF"/>
    <w:rsid w:val="00560615"/>
    <w:rsid w:val="00560823"/>
    <w:rsid w:val="005608AE"/>
    <w:rsid w:val="00560964"/>
    <w:rsid w:val="00560987"/>
    <w:rsid w:val="0056099B"/>
    <w:rsid w:val="00560C20"/>
    <w:rsid w:val="00560C54"/>
    <w:rsid w:val="00560CC3"/>
    <w:rsid w:val="00560CFF"/>
    <w:rsid w:val="00560D2A"/>
    <w:rsid w:val="00560D33"/>
    <w:rsid w:val="00560EFF"/>
    <w:rsid w:val="00560F0E"/>
    <w:rsid w:val="00560F10"/>
    <w:rsid w:val="00560FA8"/>
    <w:rsid w:val="00560FCF"/>
    <w:rsid w:val="0056111B"/>
    <w:rsid w:val="005611B3"/>
    <w:rsid w:val="005612C9"/>
    <w:rsid w:val="00561346"/>
    <w:rsid w:val="005614D5"/>
    <w:rsid w:val="00561565"/>
    <w:rsid w:val="0056168C"/>
    <w:rsid w:val="005616F3"/>
    <w:rsid w:val="00561988"/>
    <w:rsid w:val="00561A78"/>
    <w:rsid w:val="00561A7D"/>
    <w:rsid w:val="00561AC1"/>
    <w:rsid w:val="00561ACE"/>
    <w:rsid w:val="00561B1B"/>
    <w:rsid w:val="00561B41"/>
    <w:rsid w:val="00561B7F"/>
    <w:rsid w:val="00561C30"/>
    <w:rsid w:val="00561D19"/>
    <w:rsid w:val="00561D26"/>
    <w:rsid w:val="00561E66"/>
    <w:rsid w:val="005620D1"/>
    <w:rsid w:val="0056227D"/>
    <w:rsid w:val="00562368"/>
    <w:rsid w:val="00562378"/>
    <w:rsid w:val="00562384"/>
    <w:rsid w:val="005625E1"/>
    <w:rsid w:val="00562610"/>
    <w:rsid w:val="005627E3"/>
    <w:rsid w:val="005628A7"/>
    <w:rsid w:val="00562914"/>
    <w:rsid w:val="00562997"/>
    <w:rsid w:val="005629E7"/>
    <w:rsid w:val="00562E5F"/>
    <w:rsid w:val="00562F55"/>
    <w:rsid w:val="00562FF4"/>
    <w:rsid w:val="00563012"/>
    <w:rsid w:val="00563100"/>
    <w:rsid w:val="00563233"/>
    <w:rsid w:val="0056328E"/>
    <w:rsid w:val="005633CD"/>
    <w:rsid w:val="005633E3"/>
    <w:rsid w:val="005634CD"/>
    <w:rsid w:val="005635C8"/>
    <w:rsid w:val="00563803"/>
    <w:rsid w:val="005639DE"/>
    <w:rsid w:val="00563B4D"/>
    <w:rsid w:val="00563B5A"/>
    <w:rsid w:val="00563C01"/>
    <w:rsid w:val="00563D04"/>
    <w:rsid w:val="00563DB1"/>
    <w:rsid w:val="005641A3"/>
    <w:rsid w:val="00564461"/>
    <w:rsid w:val="005644E7"/>
    <w:rsid w:val="005645B4"/>
    <w:rsid w:val="00564699"/>
    <w:rsid w:val="005646A6"/>
    <w:rsid w:val="0056484F"/>
    <w:rsid w:val="00564877"/>
    <w:rsid w:val="00564C7C"/>
    <w:rsid w:val="00564D42"/>
    <w:rsid w:val="00564D79"/>
    <w:rsid w:val="00564D9B"/>
    <w:rsid w:val="00564F0C"/>
    <w:rsid w:val="00564FBD"/>
    <w:rsid w:val="00565056"/>
    <w:rsid w:val="0056528F"/>
    <w:rsid w:val="005652DA"/>
    <w:rsid w:val="0056537D"/>
    <w:rsid w:val="00565499"/>
    <w:rsid w:val="005656F2"/>
    <w:rsid w:val="00565777"/>
    <w:rsid w:val="00565799"/>
    <w:rsid w:val="005657DF"/>
    <w:rsid w:val="00565A82"/>
    <w:rsid w:val="00565BC7"/>
    <w:rsid w:val="00565D28"/>
    <w:rsid w:val="00565DF6"/>
    <w:rsid w:val="00565F9D"/>
    <w:rsid w:val="00565FEC"/>
    <w:rsid w:val="00566074"/>
    <w:rsid w:val="0056621D"/>
    <w:rsid w:val="00566440"/>
    <w:rsid w:val="005668A8"/>
    <w:rsid w:val="0056692D"/>
    <w:rsid w:val="0056694F"/>
    <w:rsid w:val="00566A5B"/>
    <w:rsid w:val="00566AFF"/>
    <w:rsid w:val="00566B17"/>
    <w:rsid w:val="00566B88"/>
    <w:rsid w:val="00566BF5"/>
    <w:rsid w:val="00566CCC"/>
    <w:rsid w:val="00566CE0"/>
    <w:rsid w:val="00566DE4"/>
    <w:rsid w:val="00566E48"/>
    <w:rsid w:val="00566F5C"/>
    <w:rsid w:val="0056704C"/>
    <w:rsid w:val="00567363"/>
    <w:rsid w:val="00567413"/>
    <w:rsid w:val="005674D7"/>
    <w:rsid w:val="00567572"/>
    <w:rsid w:val="005675CC"/>
    <w:rsid w:val="005676B8"/>
    <w:rsid w:val="005676DB"/>
    <w:rsid w:val="00567781"/>
    <w:rsid w:val="00567968"/>
    <w:rsid w:val="0056799E"/>
    <w:rsid w:val="005679C3"/>
    <w:rsid w:val="00567C3E"/>
    <w:rsid w:val="00567C8E"/>
    <w:rsid w:val="00567D6A"/>
    <w:rsid w:val="00567D9A"/>
    <w:rsid w:val="00567F18"/>
    <w:rsid w:val="0057005D"/>
    <w:rsid w:val="005702A1"/>
    <w:rsid w:val="005702F6"/>
    <w:rsid w:val="00570436"/>
    <w:rsid w:val="005704BB"/>
    <w:rsid w:val="005704DF"/>
    <w:rsid w:val="005704F7"/>
    <w:rsid w:val="00570512"/>
    <w:rsid w:val="00570589"/>
    <w:rsid w:val="005705A5"/>
    <w:rsid w:val="005706EE"/>
    <w:rsid w:val="00570770"/>
    <w:rsid w:val="005707F1"/>
    <w:rsid w:val="0057098F"/>
    <w:rsid w:val="00570996"/>
    <w:rsid w:val="00570A3C"/>
    <w:rsid w:val="00570AE4"/>
    <w:rsid w:val="00570B29"/>
    <w:rsid w:val="00570C48"/>
    <w:rsid w:val="00570D97"/>
    <w:rsid w:val="00570DAE"/>
    <w:rsid w:val="00570DEB"/>
    <w:rsid w:val="00570F40"/>
    <w:rsid w:val="00570FEF"/>
    <w:rsid w:val="005711AE"/>
    <w:rsid w:val="005711F4"/>
    <w:rsid w:val="00571291"/>
    <w:rsid w:val="005712D9"/>
    <w:rsid w:val="00571442"/>
    <w:rsid w:val="00571491"/>
    <w:rsid w:val="0057149B"/>
    <w:rsid w:val="005714A8"/>
    <w:rsid w:val="0057160A"/>
    <w:rsid w:val="0057162D"/>
    <w:rsid w:val="005716F8"/>
    <w:rsid w:val="005717A2"/>
    <w:rsid w:val="005718B0"/>
    <w:rsid w:val="00571998"/>
    <w:rsid w:val="005719DC"/>
    <w:rsid w:val="00571CE0"/>
    <w:rsid w:val="00571F19"/>
    <w:rsid w:val="00572044"/>
    <w:rsid w:val="005720E1"/>
    <w:rsid w:val="00572196"/>
    <w:rsid w:val="005721F0"/>
    <w:rsid w:val="00572475"/>
    <w:rsid w:val="0057249C"/>
    <w:rsid w:val="00572565"/>
    <w:rsid w:val="005726A5"/>
    <w:rsid w:val="005726C6"/>
    <w:rsid w:val="0057275D"/>
    <w:rsid w:val="005727A9"/>
    <w:rsid w:val="00572897"/>
    <w:rsid w:val="00572899"/>
    <w:rsid w:val="00572BDE"/>
    <w:rsid w:val="00572D43"/>
    <w:rsid w:val="00573010"/>
    <w:rsid w:val="00573048"/>
    <w:rsid w:val="005730F7"/>
    <w:rsid w:val="005731A3"/>
    <w:rsid w:val="005732FF"/>
    <w:rsid w:val="00573590"/>
    <w:rsid w:val="005735DC"/>
    <w:rsid w:val="00573639"/>
    <w:rsid w:val="00573708"/>
    <w:rsid w:val="00573777"/>
    <w:rsid w:val="00573802"/>
    <w:rsid w:val="00573900"/>
    <w:rsid w:val="0057391E"/>
    <w:rsid w:val="00573AA5"/>
    <w:rsid w:val="00573C43"/>
    <w:rsid w:val="00573CE6"/>
    <w:rsid w:val="00573CFC"/>
    <w:rsid w:val="00573D5A"/>
    <w:rsid w:val="00573F93"/>
    <w:rsid w:val="00574697"/>
    <w:rsid w:val="005746F8"/>
    <w:rsid w:val="0057475C"/>
    <w:rsid w:val="005747A8"/>
    <w:rsid w:val="005747B6"/>
    <w:rsid w:val="00574966"/>
    <w:rsid w:val="00574992"/>
    <w:rsid w:val="00574B60"/>
    <w:rsid w:val="00574BC8"/>
    <w:rsid w:val="00574CD0"/>
    <w:rsid w:val="00574DBE"/>
    <w:rsid w:val="00574DFC"/>
    <w:rsid w:val="00574E2D"/>
    <w:rsid w:val="00574E39"/>
    <w:rsid w:val="0057503E"/>
    <w:rsid w:val="0057508E"/>
    <w:rsid w:val="0057525D"/>
    <w:rsid w:val="00575326"/>
    <w:rsid w:val="00575575"/>
    <w:rsid w:val="00575577"/>
    <w:rsid w:val="005755EA"/>
    <w:rsid w:val="00575638"/>
    <w:rsid w:val="005756D7"/>
    <w:rsid w:val="00575712"/>
    <w:rsid w:val="00575810"/>
    <w:rsid w:val="005758D1"/>
    <w:rsid w:val="00575921"/>
    <w:rsid w:val="00575F97"/>
    <w:rsid w:val="00576041"/>
    <w:rsid w:val="0057607D"/>
    <w:rsid w:val="00576086"/>
    <w:rsid w:val="0057616A"/>
    <w:rsid w:val="005761E1"/>
    <w:rsid w:val="00576367"/>
    <w:rsid w:val="0057653B"/>
    <w:rsid w:val="0057667D"/>
    <w:rsid w:val="00576745"/>
    <w:rsid w:val="005767D0"/>
    <w:rsid w:val="0057689B"/>
    <w:rsid w:val="0057693D"/>
    <w:rsid w:val="00576AD2"/>
    <w:rsid w:val="00576B4F"/>
    <w:rsid w:val="00576C06"/>
    <w:rsid w:val="00576C61"/>
    <w:rsid w:val="00576C80"/>
    <w:rsid w:val="00576D50"/>
    <w:rsid w:val="00576E80"/>
    <w:rsid w:val="00576EDF"/>
    <w:rsid w:val="0057709A"/>
    <w:rsid w:val="00577102"/>
    <w:rsid w:val="00577325"/>
    <w:rsid w:val="005773C5"/>
    <w:rsid w:val="005774CF"/>
    <w:rsid w:val="0057756A"/>
    <w:rsid w:val="005775D7"/>
    <w:rsid w:val="00577697"/>
    <w:rsid w:val="0057779C"/>
    <w:rsid w:val="005778FA"/>
    <w:rsid w:val="00577906"/>
    <w:rsid w:val="00577A37"/>
    <w:rsid w:val="00577A73"/>
    <w:rsid w:val="00577B4F"/>
    <w:rsid w:val="00577B7A"/>
    <w:rsid w:val="00577CC2"/>
    <w:rsid w:val="00577E99"/>
    <w:rsid w:val="00577EC0"/>
    <w:rsid w:val="00577EC7"/>
    <w:rsid w:val="005800C0"/>
    <w:rsid w:val="0058012F"/>
    <w:rsid w:val="0058013C"/>
    <w:rsid w:val="00580168"/>
    <w:rsid w:val="0058017A"/>
    <w:rsid w:val="005801BF"/>
    <w:rsid w:val="0058026C"/>
    <w:rsid w:val="0058026E"/>
    <w:rsid w:val="005802AC"/>
    <w:rsid w:val="0058032C"/>
    <w:rsid w:val="00580570"/>
    <w:rsid w:val="00580658"/>
    <w:rsid w:val="00580805"/>
    <w:rsid w:val="00580871"/>
    <w:rsid w:val="00580872"/>
    <w:rsid w:val="005808EE"/>
    <w:rsid w:val="005809A9"/>
    <w:rsid w:val="00580AB0"/>
    <w:rsid w:val="00580C95"/>
    <w:rsid w:val="00580CE3"/>
    <w:rsid w:val="00580E5C"/>
    <w:rsid w:val="00580F7C"/>
    <w:rsid w:val="005811ED"/>
    <w:rsid w:val="0058129E"/>
    <w:rsid w:val="005812E3"/>
    <w:rsid w:val="005812FE"/>
    <w:rsid w:val="00581446"/>
    <w:rsid w:val="00581467"/>
    <w:rsid w:val="0058158F"/>
    <w:rsid w:val="00581808"/>
    <w:rsid w:val="00581843"/>
    <w:rsid w:val="0058189C"/>
    <w:rsid w:val="00581901"/>
    <w:rsid w:val="0058190D"/>
    <w:rsid w:val="0058191D"/>
    <w:rsid w:val="00581B86"/>
    <w:rsid w:val="00581B95"/>
    <w:rsid w:val="00581BA5"/>
    <w:rsid w:val="00581C65"/>
    <w:rsid w:val="00581C76"/>
    <w:rsid w:val="00581EB7"/>
    <w:rsid w:val="00581F92"/>
    <w:rsid w:val="00581FAA"/>
    <w:rsid w:val="00581FF2"/>
    <w:rsid w:val="0058205A"/>
    <w:rsid w:val="00582213"/>
    <w:rsid w:val="0058227A"/>
    <w:rsid w:val="00582423"/>
    <w:rsid w:val="005824A9"/>
    <w:rsid w:val="005824D5"/>
    <w:rsid w:val="00582579"/>
    <w:rsid w:val="00582653"/>
    <w:rsid w:val="005827A3"/>
    <w:rsid w:val="00582885"/>
    <w:rsid w:val="005828B1"/>
    <w:rsid w:val="005828B6"/>
    <w:rsid w:val="005829B2"/>
    <w:rsid w:val="00582A58"/>
    <w:rsid w:val="00582AAE"/>
    <w:rsid w:val="00582C43"/>
    <w:rsid w:val="00582CC5"/>
    <w:rsid w:val="00582CDC"/>
    <w:rsid w:val="00582D01"/>
    <w:rsid w:val="005836AA"/>
    <w:rsid w:val="005837BE"/>
    <w:rsid w:val="00583827"/>
    <w:rsid w:val="00583B08"/>
    <w:rsid w:val="00583B19"/>
    <w:rsid w:val="00583C0B"/>
    <w:rsid w:val="00583D1D"/>
    <w:rsid w:val="00584071"/>
    <w:rsid w:val="005840E3"/>
    <w:rsid w:val="00584199"/>
    <w:rsid w:val="00584282"/>
    <w:rsid w:val="005843CC"/>
    <w:rsid w:val="0058454C"/>
    <w:rsid w:val="0058461A"/>
    <w:rsid w:val="0058462D"/>
    <w:rsid w:val="00584650"/>
    <w:rsid w:val="0058466A"/>
    <w:rsid w:val="005847CA"/>
    <w:rsid w:val="005848F3"/>
    <w:rsid w:val="005849F9"/>
    <w:rsid w:val="00584A67"/>
    <w:rsid w:val="00584C52"/>
    <w:rsid w:val="00584DB7"/>
    <w:rsid w:val="00584E6D"/>
    <w:rsid w:val="00584E9A"/>
    <w:rsid w:val="0058510D"/>
    <w:rsid w:val="005851EA"/>
    <w:rsid w:val="00585575"/>
    <w:rsid w:val="005855FB"/>
    <w:rsid w:val="00585711"/>
    <w:rsid w:val="005858CC"/>
    <w:rsid w:val="005859D9"/>
    <w:rsid w:val="00585B8B"/>
    <w:rsid w:val="00585C5C"/>
    <w:rsid w:val="00585D06"/>
    <w:rsid w:val="00585D93"/>
    <w:rsid w:val="00585DCB"/>
    <w:rsid w:val="00585E49"/>
    <w:rsid w:val="00585EF7"/>
    <w:rsid w:val="00585F24"/>
    <w:rsid w:val="00585F44"/>
    <w:rsid w:val="00585F83"/>
    <w:rsid w:val="00585FA4"/>
    <w:rsid w:val="00586027"/>
    <w:rsid w:val="005860F3"/>
    <w:rsid w:val="00586295"/>
    <w:rsid w:val="00586422"/>
    <w:rsid w:val="00586573"/>
    <w:rsid w:val="00586635"/>
    <w:rsid w:val="00586696"/>
    <w:rsid w:val="005866A2"/>
    <w:rsid w:val="0058678E"/>
    <w:rsid w:val="0058685A"/>
    <w:rsid w:val="00586959"/>
    <w:rsid w:val="005869EA"/>
    <w:rsid w:val="00586A9B"/>
    <w:rsid w:val="00586B72"/>
    <w:rsid w:val="00586C79"/>
    <w:rsid w:val="00586D0E"/>
    <w:rsid w:val="00586D20"/>
    <w:rsid w:val="00586D41"/>
    <w:rsid w:val="00586D6D"/>
    <w:rsid w:val="00586E71"/>
    <w:rsid w:val="00586ED4"/>
    <w:rsid w:val="00586F9E"/>
    <w:rsid w:val="00587034"/>
    <w:rsid w:val="00587317"/>
    <w:rsid w:val="005873C8"/>
    <w:rsid w:val="005874AE"/>
    <w:rsid w:val="00587523"/>
    <w:rsid w:val="0058758D"/>
    <w:rsid w:val="005877F0"/>
    <w:rsid w:val="005879EF"/>
    <w:rsid w:val="00587A5F"/>
    <w:rsid w:val="00587B6A"/>
    <w:rsid w:val="00587CC4"/>
    <w:rsid w:val="00587CC8"/>
    <w:rsid w:val="00590068"/>
    <w:rsid w:val="0059010E"/>
    <w:rsid w:val="005901D3"/>
    <w:rsid w:val="005902C7"/>
    <w:rsid w:val="00590397"/>
    <w:rsid w:val="005903CB"/>
    <w:rsid w:val="0059058D"/>
    <w:rsid w:val="0059079D"/>
    <w:rsid w:val="005907B6"/>
    <w:rsid w:val="00590838"/>
    <w:rsid w:val="00590926"/>
    <w:rsid w:val="00590BDB"/>
    <w:rsid w:val="00590D52"/>
    <w:rsid w:val="00590FA6"/>
    <w:rsid w:val="005910C7"/>
    <w:rsid w:val="00591731"/>
    <w:rsid w:val="00591907"/>
    <w:rsid w:val="00591B56"/>
    <w:rsid w:val="00591C05"/>
    <w:rsid w:val="00591C25"/>
    <w:rsid w:val="00591C99"/>
    <w:rsid w:val="00591CC2"/>
    <w:rsid w:val="00591D68"/>
    <w:rsid w:val="00591E37"/>
    <w:rsid w:val="00591EB5"/>
    <w:rsid w:val="00591F1E"/>
    <w:rsid w:val="00591FDB"/>
    <w:rsid w:val="0059209D"/>
    <w:rsid w:val="0059211C"/>
    <w:rsid w:val="00592264"/>
    <w:rsid w:val="0059235F"/>
    <w:rsid w:val="005925DC"/>
    <w:rsid w:val="0059264B"/>
    <w:rsid w:val="005926FD"/>
    <w:rsid w:val="00592826"/>
    <w:rsid w:val="00592A20"/>
    <w:rsid w:val="00592B6E"/>
    <w:rsid w:val="00592BF9"/>
    <w:rsid w:val="00592C2F"/>
    <w:rsid w:val="00592C8D"/>
    <w:rsid w:val="00592E48"/>
    <w:rsid w:val="00592FB3"/>
    <w:rsid w:val="00592FE2"/>
    <w:rsid w:val="00593025"/>
    <w:rsid w:val="0059303E"/>
    <w:rsid w:val="0059332C"/>
    <w:rsid w:val="00593432"/>
    <w:rsid w:val="0059354B"/>
    <w:rsid w:val="005935BF"/>
    <w:rsid w:val="00593610"/>
    <w:rsid w:val="005936C8"/>
    <w:rsid w:val="00593734"/>
    <w:rsid w:val="005937CA"/>
    <w:rsid w:val="005938E1"/>
    <w:rsid w:val="00593EC6"/>
    <w:rsid w:val="00593F14"/>
    <w:rsid w:val="00593F72"/>
    <w:rsid w:val="00593FC3"/>
    <w:rsid w:val="00593FC8"/>
    <w:rsid w:val="00594055"/>
    <w:rsid w:val="005943DC"/>
    <w:rsid w:val="005947CE"/>
    <w:rsid w:val="00594918"/>
    <w:rsid w:val="0059492E"/>
    <w:rsid w:val="00594A21"/>
    <w:rsid w:val="00594C82"/>
    <w:rsid w:val="00594CD9"/>
    <w:rsid w:val="00594F2C"/>
    <w:rsid w:val="0059503C"/>
    <w:rsid w:val="00595079"/>
    <w:rsid w:val="00595116"/>
    <w:rsid w:val="00595376"/>
    <w:rsid w:val="0059542F"/>
    <w:rsid w:val="005954F7"/>
    <w:rsid w:val="00595614"/>
    <w:rsid w:val="005956B0"/>
    <w:rsid w:val="00595722"/>
    <w:rsid w:val="005959A1"/>
    <w:rsid w:val="00595A9A"/>
    <w:rsid w:val="00595C99"/>
    <w:rsid w:val="00595D2B"/>
    <w:rsid w:val="00595E92"/>
    <w:rsid w:val="0059602E"/>
    <w:rsid w:val="00596144"/>
    <w:rsid w:val="00596150"/>
    <w:rsid w:val="005961B3"/>
    <w:rsid w:val="005961D7"/>
    <w:rsid w:val="0059628C"/>
    <w:rsid w:val="005963FE"/>
    <w:rsid w:val="00596554"/>
    <w:rsid w:val="00596581"/>
    <w:rsid w:val="005965D7"/>
    <w:rsid w:val="005965E7"/>
    <w:rsid w:val="005966F3"/>
    <w:rsid w:val="00596A31"/>
    <w:rsid w:val="00596A51"/>
    <w:rsid w:val="00596C9D"/>
    <w:rsid w:val="00596CCF"/>
    <w:rsid w:val="00596CD5"/>
    <w:rsid w:val="00596CEB"/>
    <w:rsid w:val="00596D28"/>
    <w:rsid w:val="00596D75"/>
    <w:rsid w:val="00596E65"/>
    <w:rsid w:val="00596E67"/>
    <w:rsid w:val="00596F26"/>
    <w:rsid w:val="00596F7E"/>
    <w:rsid w:val="0059720C"/>
    <w:rsid w:val="00597423"/>
    <w:rsid w:val="005974A5"/>
    <w:rsid w:val="005977DC"/>
    <w:rsid w:val="00597A5F"/>
    <w:rsid w:val="00597AAE"/>
    <w:rsid w:val="00597BB1"/>
    <w:rsid w:val="00597C22"/>
    <w:rsid w:val="00597C30"/>
    <w:rsid w:val="00597C3F"/>
    <w:rsid w:val="00597D5F"/>
    <w:rsid w:val="00597D63"/>
    <w:rsid w:val="00597E27"/>
    <w:rsid w:val="00597EAC"/>
    <w:rsid w:val="00597FBD"/>
    <w:rsid w:val="00597FC0"/>
    <w:rsid w:val="005A002C"/>
    <w:rsid w:val="005A003A"/>
    <w:rsid w:val="005A02C2"/>
    <w:rsid w:val="005A0313"/>
    <w:rsid w:val="005A0357"/>
    <w:rsid w:val="005A03E4"/>
    <w:rsid w:val="005A048B"/>
    <w:rsid w:val="005A04A5"/>
    <w:rsid w:val="005A0516"/>
    <w:rsid w:val="005A0523"/>
    <w:rsid w:val="005A06E5"/>
    <w:rsid w:val="005A0740"/>
    <w:rsid w:val="005A075C"/>
    <w:rsid w:val="005A0AB2"/>
    <w:rsid w:val="005A0BF6"/>
    <w:rsid w:val="005A0C02"/>
    <w:rsid w:val="005A0CB4"/>
    <w:rsid w:val="005A0CBF"/>
    <w:rsid w:val="005A0CC4"/>
    <w:rsid w:val="005A0CF9"/>
    <w:rsid w:val="005A0D5B"/>
    <w:rsid w:val="005A0E72"/>
    <w:rsid w:val="005A0F89"/>
    <w:rsid w:val="005A0FB3"/>
    <w:rsid w:val="005A0FC6"/>
    <w:rsid w:val="005A0FF8"/>
    <w:rsid w:val="005A119E"/>
    <w:rsid w:val="005A12CD"/>
    <w:rsid w:val="005A12FD"/>
    <w:rsid w:val="005A1424"/>
    <w:rsid w:val="005A1442"/>
    <w:rsid w:val="005A150C"/>
    <w:rsid w:val="005A16A2"/>
    <w:rsid w:val="005A16B3"/>
    <w:rsid w:val="005A19E3"/>
    <w:rsid w:val="005A1A98"/>
    <w:rsid w:val="005A1AC4"/>
    <w:rsid w:val="005A1B45"/>
    <w:rsid w:val="005A1D23"/>
    <w:rsid w:val="005A1D3A"/>
    <w:rsid w:val="005A1E4F"/>
    <w:rsid w:val="005A1FFC"/>
    <w:rsid w:val="005A20C5"/>
    <w:rsid w:val="005A20D9"/>
    <w:rsid w:val="005A2312"/>
    <w:rsid w:val="005A23BB"/>
    <w:rsid w:val="005A2496"/>
    <w:rsid w:val="005A2844"/>
    <w:rsid w:val="005A2A0A"/>
    <w:rsid w:val="005A2AB7"/>
    <w:rsid w:val="005A2AB8"/>
    <w:rsid w:val="005A2B82"/>
    <w:rsid w:val="005A2D20"/>
    <w:rsid w:val="005A2E04"/>
    <w:rsid w:val="005A2E4E"/>
    <w:rsid w:val="005A2E6A"/>
    <w:rsid w:val="005A2F03"/>
    <w:rsid w:val="005A2F41"/>
    <w:rsid w:val="005A3157"/>
    <w:rsid w:val="005A32E9"/>
    <w:rsid w:val="005A3436"/>
    <w:rsid w:val="005A3444"/>
    <w:rsid w:val="005A34E5"/>
    <w:rsid w:val="005A356C"/>
    <w:rsid w:val="005A35BD"/>
    <w:rsid w:val="005A35D6"/>
    <w:rsid w:val="005A35E9"/>
    <w:rsid w:val="005A3830"/>
    <w:rsid w:val="005A385B"/>
    <w:rsid w:val="005A387D"/>
    <w:rsid w:val="005A3886"/>
    <w:rsid w:val="005A3AA7"/>
    <w:rsid w:val="005A3AAC"/>
    <w:rsid w:val="005A3BE1"/>
    <w:rsid w:val="005A3C49"/>
    <w:rsid w:val="005A3CEB"/>
    <w:rsid w:val="005A3CEF"/>
    <w:rsid w:val="005A3DD2"/>
    <w:rsid w:val="005A3F15"/>
    <w:rsid w:val="005A3FCF"/>
    <w:rsid w:val="005A3FD5"/>
    <w:rsid w:val="005A40E1"/>
    <w:rsid w:val="005A453B"/>
    <w:rsid w:val="005A46D0"/>
    <w:rsid w:val="005A47FB"/>
    <w:rsid w:val="005A4871"/>
    <w:rsid w:val="005A4901"/>
    <w:rsid w:val="005A4930"/>
    <w:rsid w:val="005A4933"/>
    <w:rsid w:val="005A49A0"/>
    <w:rsid w:val="005A4A84"/>
    <w:rsid w:val="005A4ECD"/>
    <w:rsid w:val="005A5090"/>
    <w:rsid w:val="005A5141"/>
    <w:rsid w:val="005A517A"/>
    <w:rsid w:val="005A51AE"/>
    <w:rsid w:val="005A522D"/>
    <w:rsid w:val="005A53F0"/>
    <w:rsid w:val="005A5480"/>
    <w:rsid w:val="005A550E"/>
    <w:rsid w:val="005A5636"/>
    <w:rsid w:val="005A56BA"/>
    <w:rsid w:val="005A571D"/>
    <w:rsid w:val="005A5769"/>
    <w:rsid w:val="005A58B0"/>
    <w:rsid w:val="005A594A"/>
    <w:rsid w:val="005A5A1A"/>
    <w:rsid w:val="005A5AB4"/>
    <w:rsid w:val="005A5AF8"/>
    <w:rsid w:val="005A5C67"/>
    <w:rsid w:val="005A5CB2"/>
    <w:rsid w:val="005A5F23"/>
    <w:rsid w:val="005A5F95"/>
    <w:rsid w:val="005A5FD1"/>
    <w:rsid w:val="005A6151"/>
    <w:rsid w:val="005A62F2"/>
    <w:rsid w:val="005A6320"/>
    <w:rsid w:val="005A6367"/>
    <w:rsid w:val="005A6397"/>
    <w:rsid w:val="005A6473"/>
    <w:rsid w:val="005A64B2"/>
    <w:rsid w:val="005A6504"/>
    <w:rsid w:val="005A656E"/>
    <w:rsid w:val="005A6612"/>
    <w:rsid w:val="005A66CD"/>
    <w:rsid w:val="005A6882"/>
    <w:rsid w:val="005A6884"/>
    <w:rsid w:val="005A69A5"/>
    <w:rsid w:val="005A6AF3"/>
    <w:rsid w:val="005A6C4A"/>
    <w:rsid w:val="005A6C7A"/>
    <w:rsid w:val="005A6CC5"/>
    <w:rsid w:val="005A6D02"/>
    <w:rsid w:val="005A6DC8"/>
    <w:rsid w:val="005A6F9B"/>
    <w:rsid w:val="005A70C4"/>
    <w:rsid w:val="005A7103"/>
    <w:rsid w:val="005A710D"/>
    <w:rsid w:val="005A734A"/>
    <w:rsid w:val="005A7732"/>
    <w:rsid w:val="005A779A"/>
    <w:rsid w:val="005A7818"/>
    <w:rsid w:val="005A7BB5"/>
    <w:rsid w:val="005A7C09"/>
    <w:rsid w:val="005A7DBC"/>
    <w:rsid w:val="005B0018"/>
    <w:rsid w:val="005B004F"/>
    <w:rsid w:val="005B0076"/>
    <w:rsid w:val="005B00E2"/>
    <w:rsid w:val="005B030E"/>
    <w:rsid w:val="005B03DA"/>
    <w:rsid w:val="005B0440"/>
    <w:rsid w:val="005B049E"/>
    <w:rsid w:val="005B04C8"/>
    <w:rsid w:val="005B05D2"/>
    <w:rsid w:val="005B05F0"/>
    <w:rsid w:val="005B06F4"/>
    <w:rsid w:val="005B0854"/>
    <w:rsid w:val="005B09BE"/>
    <w:rsid w:val="005B0A40"/>
    <w:rsid w:val="005B0B54"/>
    <w:rsid w:val="005B0B62"/>
    <w:rsid w:val="005B100C"/>
    <w:rsid w:val="005B1088"/>
    <w:rsid w:val="005B11DB"/>
    <w:rsid w:val="005B1259"/>
    <w:rsid w:val="005B1309"/>
    <w:rsid w:val="005B135A"/>
    <w:rsid w:val="005B1503"/>
    <w:rsid w:val="005B159D"/>
    <w:rsid w:val="005B176E"/>
    <w:rsid w:val="005B18E7"/>
    <w:rsid w:val="005B1932"/>
    <w:rsid w:val="005B1C4D"/>
    <w:rsid w:val="005B1C92"/>
    <w:rsid w:val="005B1D58"/>
    <w:rsid w:val="005B1DAE"/>
    <w:rsid w:val="005B1E2B"/>
    <w:rsid w:val="005B1EAD"/>
    <w:rsid w:val="005B1EB9"/>
    <w:rsid w:val="005B1F54"/>
    <w:rsid w:val="005B1F97"/>
    <w:rsid w:val="005B218A"/>
    <w:rsid w:val="005B23F5"/>
    <w:rsid w:val="005B25E5"/>
    <w:rsid w:val="005B2606"/>
    <w:rsid w:val="005B27EE"/>
    <w:rsid w:val="005B2862"/>
    <w:rsid w:val="005B2882"/>
    <w:rsid w:val="005B28CC"/>
    <w:rsid w:val="005B298A"/>
    <w:rsid w:val="005B2DFA"/>
    <w:rsid w:val="005B2E23"/>
    <w:rsid w:val="005B2E6E"/>
    <w:rsid w:val="005B2F9E"/>
    <w:rsid w:val="005B30E0"/>
    <w:rsid w:val="005B3115"/>
    <w:rsid w:val="005B33D7"/>
    <w:rsid w:val="005B349E"/>
    <w:rsid w:val="005B350E"/>
    <w:rsid w:val="005B3541"/>
    <w:rsid w:val="005B361A"/>
    <w:rsid w:val="005B3663"/>
    <w:rsid w:val="005B36A7"/>
    <w:rsid w:val="005B37A0"/>
    <w:rsid w:val="005B3921"/>
    <w:rsid w:val="005B3B21"/>
    <w:rsid w:val="005B3B2A"/>
    <w:rsid w:val="005B3C6E"/>
    <w:rsid w:val="005B3C8F"/>
    <w:rsid w:val="005B3D93"/>
    <w:rsid w:val="005B3DBC"/>
    <w:rsid w:val="005B3EF6"/>
    <w:rsid w:val="005B3EFF"/>
    <w:rsid w:val="005B3F22"/>
    <w:rsid w:val="005B40BF"/>
    <w:rsid w:val="005B42EF"/>
    <w:rsid w:val="005B44D3"/>
    <w:rsid w:val="005B4564"/>
    <w:rsid w:val="005B47DD"/>
    <w:rsid w:val="005B4847"/>
    <w:rsid w:val="005B48E0"/>
    <w:rsid w:val="005B4ADD"/>
    <w:rsid w:val="005B4BA8"/>
    <w:rsid w:val="005B4C47"/>
    <w:rsid w:val="005B4F93"/>
    <w:rsid w:val="005B50B5"/>
    <w:rsid w:val="005B5265"/>
    <w:rsid w:val="005B52BA"/>
    <w:rsid w:val="005B5367"/>
    <w:rsid w:val="005B545C"/>
    <w:rsid w:val="005B551C"/>
    <w:rsid w:val="005B558C"/>
    <w:rsid w:val="005B5690"/>
    <w:rsid w:val="005B5A33"/>
    <w:rsid w:val="005B5BE9"/>
    <w:rsid w:val="005B5D4F"/>
    <w:rsid w:val="005B5DCC"/>
    <w:rsid w:val="005B5E56"/>
    <w:rsid w:val="005B5EC6"/>
    <w:rsid w:val="005B5F26"/>
    <w:rsid w:val="005B6103"/>
    <w:rsid w:val="005B6359"/>
    <w:rsid w:val="005B638A"/>
    <w:rsid w:val="005B640C"/>
    <w:rsid w:val="005B658A"/>
    <w:rsid w:val="005B66DC"/>
    <w:rsid w:val="005B67BF"/>
    <w:rsid w:val="005B68D1"/>
    <w:rsid w:val="005B6961"/>
    <w:rsid w:val="005B6AB5"/>
    <w:rsid w:val="005B6C05"/>
    <w:rsid w:val="005B6C5F"/>
    <w:rsid w:val="005B6E0F"/>
    <w:rsid w:val="005B6ED6"/>
    <w:rsid w:val="005B6F83"/>
    <w:rsid w:val="005B70DD"/>
    <w:rsid w:val="005B7127"/>
    <w:rsid w:val="005B7559"/>
    <w:rsid w:val="005B7868"/>
    <w:rsid w:val="005B789B"/>
    <w:rsid w:val="005B791C"/>
    <w:rsid w:val="005B799E"/>
    <w:rsid w:val="005B7A06"/>
    <w:rsid w:val="005B7AB6"/>
    <w:rsid w:val="005B7B66"/>
    <w:rsid w:val="005B7C66"/>
    <w:rsid w:val="005B7D76"/>
    <w:rsid w:val="005B7D91"/>
    <w:rsid w:val="005B7E63"/>
    <w:rsid w:val="005B7EB3"/>
    <w:rsid w:val="005B7F37"/>
    <w:rsid w:val="005B7FA7"/>
    <w:rsid w:val="005C0162"/>
    <w:rsid w:val="005C03B3"/>
    <w:rsid w:val="005C0509"/>
    <w:rsid w:val="005C0558"/>
    <w:rsid w:val="005C05C2"/>
    <w:rsid w:val="005C0660"/>
    <w:rsid w:val="005C07F6"/>
    <w:rsid w:val="005C08C7"/>
    <w:rsid w:val="005C09C3"/>
    <w:rsid w:val="005C0BDC"/>
    <w:rsid w:val="005C0E05"/>
    <w:rsid w:val="005C0F06"/>
    <w:rsid w:val="005C104C"/>
    <w:rsid w:val="005C11B1"/>
    <w:rsid w:val="005C122E"/>
    <w:rsid w:val="005C1239"/>
    <w:rsid w:val="005C12DC"/>
    <w:rsid w:val="005C13B0"/>
    <w:rsid w:val="005C150C"/>
    <w:rsid w:val="005C1613"/>
    <w:rsid w:val="005C1621"/>
    <w:rsid w:val="005C17D6"/>
    <w:rsid w:val="005C1982"/>
    <w:rsid w:val="005C1B09"/>
    <w:rsid w:val="005C1BCB"/>
    <w:rsid w:val="005C1DCC"/>
    <w:rsid w:val="005C1E31"/>
    <w:rsid w:val="005C1EBF"/>
    <w:rsid w:val="005C1EE5"/>
    <w:rsid w:val="005C1F84"/>
    <w:rsid w:val="005C2129"/>
    <w:rsid w:val="005C2213"/>
    <w:rsid w:val="005C2254"/>
    <w:rsid w:val="005C226B"/>
    <w:rsid w:val="005C230C"/>
    <w:rsid w:val="005C239F"/>
    <w:rsid w:val="005C2481"/>
    <w:rsid w:val="005C2518"/>
    <w:rsid w:val="005C2598"/>
    <w:rsid w:val="005C2599"/>
    <w:rsid w:val="005C26B0"/>
    <w:rsid w:val="005C2862"/>
    <w:rsid w:val="005C2895"/>
    <w:rsid w:val="005C28BC"/>
    <w:rsid w:val="005C2953"/>
    <w:rsid w:val="005C29E5"/>
    <w:rsid w:val="005C2A36"/>
    <w:rsid w:val="005C2AFF"/>
    <w:rsid w:val="005C2CEB"/>
    <w:rsid w:val="005C2CED"/>
    <w:rsid w:val="005C2D07"/>
    <w:rsid w:val="005C2EE0"/>
    <w:rsid w:val="005C2EE8"/>
    <w:rsid w:val="005C2F31"/>
    <w:rsid w:val="005C30B2"/>
    <w:rsid w:val="005C3196"/>
    <w:rsid w:val="005C326C"/>
    <w:rsid w:val="005C34E4"/>
    <w:rsid w:val="005C350D"/>
    <w:rsid w:val="005C353A"/>
    <w:rsid w:val="005C3547"/>
    <w:rsid w:val="005C3561"/>
    <w:rsid w:val="005C36A8"/>
    <w:rsid w:val="005C37E1"/>
    <w:rsid w:val="005C3833"/>
    <w:rsid w:val="005C3855"/>
    <w:rsid w:val="005C389A"/>
    <w:rsid w:val="005C396A"/>
    <w:rsid w:val="005C3ACA"/>
    <w:rsid w:val="005C3B33"/>
    <w:rsid w:val="005C3B57"/>
    <w:rsid w:val="005C3BA6"/>
    <w:rsid w:val="005C3C71"/>
    <w:rsid w:val="005C3D69"/>
    <w:rsid w:val="005C3ECD"/>
    <w:rsid w:val="005C3F7E"/>
    <w:rsid w:val="005C3F94"/>
    <w:rsid w:val="005C3FD5"/>
    <w:rsid w:val="005C405A"/>
    <w:rsid w:val="005C4064"/>
    <w:rsid w:val="005C40E6"/>
    <w:rsid w:val="005C4118"/>
    <w:rsid w:val="005C434C"/>
    <w:rsid w:val="005C436C"/>
    <w:rsid w:val="005C4487"/>
    <w:rsid w:val="005C468C"/>
    <w:rsid w:val="005C470E"/>
    <w:rsid w:val="005C492E"/>
    <w:rsid w:val="005C49BD"/>
    <w:rsid w:val="005C4A51"/>
    <w:rsid w:val="005C4ADA"/>
    <w:rsid w:val="005C4D5C"/>
    <w:rsid w:val="005C4E07"/>
    <w:rsid w:val="005C4E38"/>
    <w:rsid w:val="005C500D"/>
    <w:rsid w:val="005C5401"/>
    <w:rsid w:val="005C54E0"/>
    <w:rsid w:val="005C550F"/>
    <w:rsid w:val="005C55E5"/>
    <w:rsid w:val="005C5755"/>
    <w:rsid w:val="005C5965"/>
    <w:rsid w:val="005C597B"/>
    <w:rsid w:val="005C5C51"/>
    <w:rsid w:val="005C5CFC"/>
    <w:rsid w:val="005C5D7D"/>
    <w:rsid w:val="005C5D9B"/>
    <w:rsid w:val="005C5EC1"/>
    <w:rsid w:val="005C5F6B"/>
    <w:rsid w:val="005C620C"/>
    <w:rsid w:val="005C676B"/>
    <w:rsid w:val="005C67AB"/>
    <w:rsid w:val="005C6A1C"/>
    <w:rsid w:val="005C6B2F"/>
    <w:rsid w:val="005C6B91"/>
    <w:rsid w:val="005C6BE2"/>
    <w:rsid w:val="005C6C89"/>
    <w:rsid w:val="005C6DFE"/>
    <w:rsid w:val="005C6FD4"/>
    <w:rsid w:val="005C6FE5"/>
    <w:rsid w:val="005C7157"/>
    <w:rsid w:val="005C716E"/>
    <w:rsid w:val="005C71B7"/>
    <w:rsid w:val="005C7209"/>
    <w:rsid w:val="005C72D3"/>
    <w:rsid w:val="005C7525"/>
    <w:rsid w:val="005C77FC"/>
    <w:rsid w:val="005C7ABC"/>
    <w:rsid w:val="005C7B0E"/>
    <w:rsid w:val="005C7D5D"/>
    <w:rsid w:val="005C7DDC"/>
    <w:rsid w:val="005C7DEC"/>
    <w:rsid w:val="005C7E56"/>
    <w:rsid w:val="005C7F09"/>
    <w:rsid w:val="005C7F3B"/>
    <w:rsid w:val="005C7F91"/>
    <w:rsid w:val="005C7FA9"/>
    <w:rsid w:val="005D03E1"/>
    <w:rsid w:val="005D06A6"/>
    <w:rsid w:val="005D0978"/>
    <w:rsid w:val="005D09FE"/>
    <w:rsid w:val="005D0B38"/>
    <w:rsid w:val="005D0B80"/>
    <w:rsid w:val="005D0C2F"/>
    <w:rsid w:val="005D0DFA"/>
    <w:rsid w:val="005D0EDA"/>
    <w:rsid w:val="005D0EE3"/>
    <w:rsid w:val="005D111C"/>
    <w:rsid w:val="005D11D0"/>
    <w:rsid w:val="005D12F6"/>
    <w:rsid w:val="005D1628"/>
    <w:rsid w:val="005D164B"/>
    <w:rsid w:val="005D191B"/>
    <w:rsid w:val="005D1BAD"/>
    <w:rsid w:val="005D1C66"/>
    <w:rsid w:val="005D1CF5"/>
    <w:rsid w:val="005D1E43"/>
    <w:rsid w:val="005D1EED"/>
    <w:rsid w:val="005D2175"/>
    <w:rsid w:val="005D23FB"/>
    <w:rsid w:val="005D2522"/>
    <w:rsid w:val="005D2682"/>
    <w:rsid w:val="005D2812"/>
    <w:rsid w:val="005D285E"/>
    <w:rsid w:val="005D2873"/>
    <w:rsid w:val="005D2934"/>
    <w:rsid w:val="005D2A02"/>
    <w:rsid w:val="005D2B2B"/>
    <w:rsid w:val="005D2CC4"/>
    <w:rsid w:val="005D2D44"/>
    <w:rsid w:val="005D2E5F"/>
    <w:rsid w:val="005D2F65"/>
    <w:rsid w:val="005D2F7C"/>
    <w:rsid w:val="005D2FD9"/>
    <w:rsid w:val="005D3082"/>
    <w:rsid w:val="005D3093"/>
    <w:rsid w:val="005D31F1"/>
    <w:rsid w:val="005D3294"/>
    <w:rsid w:val="005D32AE"/>
    <w:rsid w:val="005D3340"/>
    <w:rsid w:val="005D3546"/>
    <w:rsid w:val="005D3597"/>
    <w:rsid w:val="005D3676"/>
    <w:rsid w:val="005D38CC"/>
    <w:rsid w:val="005D38DF"/>
    <w:rsid w:val="005D3991"/>
    <w:rsid w:val="005D3A4F"/>
    <w:rsid w:val="005D3BC3"/>
    <w:rsid w:val="005D3D6E"/>
    <w:rsid w:val="005D3D99"/>
    <w:rsid w:val="005D3E76"/>
    <w:rsid w:val="005D4101"/>
    <w:rsid w:val="005D4196"/>
    <w:rsid w:val="005D4198"/>
    <w:rsid w:val="005D41C4"/>
    <w:rsid w:val="005D4352"/>
    <w:rsid w:val="005D43DA"/>
    <w:rsid w:val="005D43ED"/>
    <w:rsid w:val="005D4495"/>
    <w:rsid w:val="005D44B2"/>
    <w:rsid w:val="005D44C3"/>
    <w:rsid w:val="005D4572"/>
    <w:rsid w:val="005D4783"/>
    <w:rsid w:val="005D486B"/>
    <w:rsid w:val="005D4874"/>
    <w:rsid w:val="005D4969"/>
    <w:rsid w:val="005D4D20"/>
    <w:rsid w:val="005D4F30"/>
    <w:rsid w:val="005D5251"/>
    <w:rsid w:val="005D5431"/>
    <w:rsid w:val="005D54A0"/>
    <w:rsid w:val="005D5527"/>
    <w:rsid w:val="005D55B7"/>
    <w:rsid w:val="005D56E0"/>
    <w:rsid w:val="005D5932"/>
    <w:rsid w:val="005D59E6"/>
    <w:rsid w:val="005D5A7A"/>
    <w:rsid w:val="005D5C4E"/>
    <w:rsid w:val="005D5C5E"/>
    <w:rsid w:val="005D5CD3"/>
    <w:rsid w:val="005D5D4B"/>
    <w:rsid w:val="005D5DB1"/>
    <w:rsid w:val="005D5DCE"/>
    <w:rsid w:val="005D5DEE"/>
    <w:rsid w:val="005D6018"/>
    <w:rsid w:val="005D6171"/>
    <w:rsid w:val="005D625C"/>
    <w:rsid w:val="005D6269"/>
    <w:rsid w:val="005D6346"/>
    <w:rsid w:val="005D6501"/>
    <w:rsid w:val="005D6510"/>
    <w:rsid w:val="005D6674"/>
    <w:rsid w:val="005D6691"/>
    <w:rsid w:val="005D66EE"/>
    <w:rsid w:val="005D678C"/>
    <w:rsid w:val="005D679A"/>
    <w:rsid w:val="005D6959"/>
    <w:rsid w:val="005D6A14"/>
    <w:rsid w:val="005D6B3D"/>
    <w:rsid w:val="005D6B5A"/>
    <w:rsid w:val="005D6D52"/>
    <w:rsid w:val="005D6D81"/>
    <w:rsid w:val="005D7028"/>
    <w:rsid w:val="005D702B"/>
    <w:rsid w:val="005D72C0"/>
    <w:rsid w:val="005D73D7"/>
    <w:rsid w:val="005D74E2"/>
    <w:rsid w:val="005D7602"/>
    <w:rsid w:val="005D76F4"/>
    <w:rsid w:val="005D77D6"/>
    <w:rsid w:val="005D7A04"/>
    <w:rsid w:val="005D7AAD"/>
    <w:rsid w:val="005D7B0A"/>
    <w:rsid w:val="005D7E03"/>
    <w:rsid w:val="005D7E43"/>
    <w:rsid w:val="005D7F06"/>
    <w:rsid w:val="005E0199"/>
    <w:rsid w:val="005E040F"/>
    <w:rsid w:val="005E0493"/>
    <w:rsid w:val="005E054C"/>
    <w:rsid w:val="005E0582"/>
    <w:rsid w:val="005E05A3"/>
    <w:rsid w:val="005E0672"/>
    <w:rsid w:val="005E0817"/>
    <w:rsid w:val="005E09B4"/>
    <w:rsid w:val="005E0B22"/>
    <w:rsid w:val="005E0B77"/>
    <w:rsid w:val="005E0CB3"/>
    <w:rsid w:val="005E0CDE"/>
    <w:rsid w:val="005E0D31"/>
    <w:rsid w:val="005E0E6C"/>
    <w:rsid w:val="005E0FCE"/>
    <w:rsid w:val="005E102C"/>
    <w:rsid w:val="005E11D1"/>
    <w:rsid w:val="005E1279"/>
    <w:rsid w:val="005E12CB"/>
    <w:rsid w:val="005E145C"/>
    <w:rsid w:val="005E1569"/>
    <w:rsid w:val="005E157F"/>
    <w:rsid w:val="005E1638"/>
    <w:rsid w:val="005E17C2"/>
    <w:rsid w:val="005E1885"/>
    <w:rsid w:val="005E18BA"/>
    <w:rsid w:val="005E18D3"/>
    <w:rsid w:val="005E1B3F"/>
    <w:rsid w:val="005E1C1D"/>
    <w:rsid w:val="005E1C7C"/>
    <w:rsid w:val="005E1E4F"/>
    <w:rsid w:val="005E2295"/>
    <w:rsid w:val="005E2296"/>
    <w:rsid w:val="005E22D7"/>
    <w:rsid w:val="005E2312"/>
    <w:rsid w:val="005E2366"/>
    <w:rsid w:val="005E24BD"/>
    <w:rsid w:val="005E254C"/>
    <w:rsid w:val="005E25B4"/>
    <w:rsid w:val="005E25D6"/>
    <w:rsid w:val="005E27B7"/>
    <w:rsid w:val="005E293E"/>
    <w:rsid w:val="005E2A4D"/>
    <w:rsid w:val="005E2AC4"/>
    <w:rsid w:val="005E2B23"/>
    <w:rsid w:val="005E2C28"/>
    <w:rsid w:val="005E2CCA"/>
    <w:rsid w:val="005E2E8B"/>
    <w:rsid w:val="005E2EF7"/>
    <w:rsid w:val="005E312C"/>
    <w:rsid w:val="005E319C"/>
    <w:rsid w:val="005E32DA"/>
    <w:rsid w:val="005E35D3"/>
    <w:rsid w:val="005E3619"/>
    <w:rsid w:val="005E37AD"/>
    <w:rsid w:val="005E37DA"/>
    <w:rsid w:val="005E3846"/>
    <w:rsid w:val="005E38AD"/>
    <w:rsid w:val="005E3900"/>
    <w:rsid w:val="005E3930"/>
    <w:rsid w:val="005E3A46"/>
    <w:rsid w:val="005E3EA7"/>
    <w:rsid w:val="005E3F52"/>
    <w:rsid w:val="005E3FEA"/>
    <w:rsid w:val="005E4135"/>
    <w:rsid w:val="005E41BB"/>
    <w:rsid w:val="005E4344"/>
    <w:rsid w:val="005E43FC"/>
    <w:rsid w:val="005E47CE"/>
    <w:rsid w:val="005E4872"/>
    <w:rsid w:val="005E48A5"/>
    <w:rsid w:val="005E4AC2"/>
    <w:rsid w:val="005E4B35"/>
    <w:rsid w:val="005E4BAD"/>
    <w:rsid w:val="005E4C43"/>
    <w:rsid w:val="005E4D15"/>
    <w:rsid w:val="005E4DAC"/>
    <w:rsid w:val="005E4F38"/>
    <w:rsid w:val="005E50A6"/>
    <w:rsid w:val="005E50B5"/>
    <w:rsid w:val="005E5375"/>
    <w:rsid w:val="005E537F"/>
    <w:rsid w:val="005E54A6"/>
    <w:rsid w:val="005E54B0"/>
    <w:rsid w:val="005E55B9"/>
    <w:rsid w:val="005E55E7"/>
    <w:rsid w:val="005E56F1"/>
    <w:rsid w:val="005E5927"/>
    <w:rsid w:val="005E59E4"/>
    <w:rsid w:val="005E5A75"/>
    <w:rsid w:val="005E5AC8"/>
    <w:rsid w:val="005E5B98"/>
    <w:rsid w:val="005E5CCC"/>
    <w:rsid w:val="005E5CDE"/>
    <w:rsid w:val="005E5D0C"/>
    <w:rsid w:val="005E5DF1"/>
    <w:rsid w:val="005E5E09"/>
    <w:rsid w:val="005E5FB1"/>
    <w:rsid w:val="005E6075"/>
    <w:rsid w:val="005E623C"/>
    <w:rsid w:val="005E6257"/>
    <w:rsid w:val="005E63B5"/>
    <w:rsid w:val="005E63EF"/>
    <w:rsid w:val="005E6429"/>
    <w:rsid w:val="005E64BB"/>
    <w:rsid w:val="005E6541"/>
    <w:rsid w:val="005E6564"/>
    <w:rsid w:val="005E65C3"/>
    <w:rsid w:val="005E6681"/>
    <w:rsid w:val="005E6779"/>
    <w:rsid w:val="005E684C"/>
    <w:rsid w:val="005E6C28"/>
    <w:rsid w:val="005E6C9F"/>
    <w:rsid w:val="005E6D20"/>
    <w:rsid w:val="005E6E38"/>
    <w:rsid w:val="005E707B"/>
    <w:rsid w:val="005E713D"/>
    <w:rsid w:val="005E726E"/>
    <w:rsid w:val="005E72CA"/>
    <w:rsid w:val="005E7311"/>
    <w:rsid w:val="005E733A"/>
    <w:rsid w:val="005E7345"/>
    <w:rsid w:val="005E74A1"/>
    <w:rsid w:val="005E75D5"/>
    <w:rsid w:val="005E765F"/>
    <w:rsid w:val="005E77D5"/>
    <w:rsid w:val="005E7A23"/>
    <w:rsid w:val="005E7AAE"/>
    <w:rsid w:val="005E7AF3"/>
    <w:rsid w:val="005E7B4C"/>
    <w:rsid w:val="005E7BB8"/>
    <w:rsid w:val="005E7C14"/>
    <w:rsid w:val="005E7D3B"/>
    <w:rsid w:val="005E7D6A"/>
    <w:rsid w:val="005E7E93"/>
    <w:rsid w:val="005E7F4A"/>
    <w:rsid w:val="005E7F8D"/>
    <w:rsid w:val="005E7F97"/>
    <w:rsid w:val="005F01B7"/>
    <w:rsid w:val="005F033C"/>
    <w:rsid w:val="005F035D"/>
    <w:rsid w:val="005F038E"/>
    <w:rsid w:val="005F044E"/>
    <w:rsid w:val="005F0472"/>
    <w:rsid w:val="005F04D6"/>
    <w:rsid w:val="005F0782"/>
    <w:rsid w:val="005F081C"/>
    <w:rsid w:val="005F0840"/>
    <w:rsid w:val="005F08BF"/>
    <w:rsid w:val="005F0A6A"/>
    <w:rsid w:val="005F0B42"/>
    <w:rsid w:val="005F0B85"/>
    <w:rsid w:val="005F0D46"/>
    <w:rsid w:val="005F0F78"/>
    <w:rsid w:val="005F1104"/>
    <w:rsid w:val="005F1106"/>
    <w:rsid w:val="005F113E"/>
    <w:rsid w:val="005F1179"/>
    <w:rsid w:val="005F117D"/>
    <w:rsid w:val="005F13BB"/>
    <w:rsid w:val="005F1464"/>
    <w:rsid w:val="005F16C4"/>
    <w:rsid w:val="005F170D"/>
    <w:rsid w:val="005F1731"/>
    <w:rsid w:val="005F17D7"/>
    <w:rsid w:val="005F17F0"/>
    <w:rsid w:val="005F184A"/>
    <w:rsid w:val="005F1920"/>
    <w:rsid w:val="005F1996"/>
    <w:rsid w:val="005F1A1F"/>
    <w:rsid w:val="005F1B41"/>
    <w:rsid w:val="005F1C3A"/>
    <w:rsid w:val="005F1D58"/>
    <w:rsid w:val="005F2051"/>
    <w:rsid w:val="005F2154"/>
    <w:rsid w:val="005F22CB"/>
    <w:rsid w:val="005F2318"/>
    <w:rsid w:val="005F2326"/>
    <w:rsid w:val="005F24A5"/>
    <w:rsid w:val="005F24C5"/>
    <w:rsid w:val="005F253A"/>
    <w:rsid w:val="005F2568"/>
    <w:rsid w:val="005F2577"/>
    <w:rsid w:val="005F258A"/>
    <w:rsid w:val="005F26D6"/>
    <w:rsid w:val="005F2765"/>
    <w:rsid w:val="005F27B3"/>
    <w:rsid w:val="005F286F"/>
    <w:rsid w:val="005F2872"/>
    <w:rsid w:val="005F29CC"/>
    <w:rsid w:val="005F2A3D"/>
    <w:rsid w:val="005F2A9D"/>
    <w:rsid w:val="005F2C6C"/>
    <w:rsid w:val="005F2D34"/>
    <w:rsid w:val="005F2D6E"/>
    <w:rsid w:val="005F3050"/>
    <w:rsid w:val="005F3066"/>
    <w:rsid w:val="005F3097"/>
    <w:rsid w:val="005F30D4"/>
    <w:rsid w:val="005F3139"/>
    <w:rsid w:val="005F31BA"/>
    <w:rsid w:val="005F32EE"/>
    <w:rsid w:val="005F337E"/>
    <w:rsid w:val="005F3554"/>
    <w:rsid w:val="005F3638"/>
    <w:rsid w:val="005F363B"/>
    <w:rsid w:val="005F368E"/>
    <w:rsid w:val="005F3693"/>
    <w:rsid w:val="005F369D"/>
    <w:rsid w:val="005F3724"/>
    <w:rsid w:val="005F375B"/>
    <w:rsid w:val="005F381D"/>
    <w:rsid w:val="005F3848"/>
    <w:rsid w:val="005F39D1"/>
    <w:rsid w:val="005F3B2E"/>
    <w:rsid w:val="005F3B4B"/>
    <w:rsid w:val="005F3B74"/>
    <w:rsid w:val="005F3C39"/>
    <w:rsid w:val="005F3DBE"/>
    <w:rsid w:val="005F3E0F"/>
    <w:rsid w:val="005F3E1D"/>
    <w:rsid w:val="005F3E22"/>
    <w:rsid w:val="005F3E23"/>
    <w:rsid w:val="005F3EBF"/>
    <w:rsid w:val="005F3EC9"/>
    <w:rsid w:val="005F3EF4"/>
    <w:rsid w:val="005F3F65"/>
    <w:rsid w:val="005F4095"/>
    <w:rsid w:val="005F40EB"/>
    <w:rsid w:val="005F41C8"/>
    <w:rsid w:val="005F4347"/>
    <w:rsid w:val="005F4480"/>
    <w:rsid w:val="005F44EE"/>
    <w:rsid w:val="005F44F6"/>
    <w:rsid w:val="005F462C"/>
    <w:rsid w:val="005F467B"/>
    <w:rsid w:val="005F4748"/>
    <w:rsid w:val="005F48DD"/>
    <w:rsid w:val="005F4968"/>
    <w:rsid w:val="005F49FC"/>
    <w:rsid w:val="005F4A59"/>
    <w:rsid w:val="005F4A96"/>
    <w:rsid w:val="005F4B94"/>
    <w:rsid w:val="005F4E3F"/>
    <w:rsid w:val="005F4F67"/>
    <w:rsid w:val="005F508C"/>
    <w:rsid w:val="005F50F2"/>
    <w:rsid w:val="005F5235"/>
    <w:rsid w:val="005F5347"/>
    <w:rsid w:val="005F53C7"/>
    <w:rsid w:val="005F53CE"/>
    <w:rsid w:val="005F578F"/>
    <w:rsid w:val="005F587F"/>
    <w:rsid w:val="005F5C31"/>
    <w:rsid w:val="005F5C89"/>
    <w:rsid w:val="005F5D12"/>
    <w:rsid w:val="005F5D2D"/>
    <w:rsid w:val="005F5D6C"/>
    <w:rsid w:val="005F5DB5"/>
    <w:rsid w:val="005F5DB6"/>
    <w:rsid w:val="005F5E1D"/>
    <w:rsid w:val="005F5E2A"/>
    <w:rsid w:val="005F5FF2"/>
    <w:rsid w:val="005F5FF7"/>
    <w:rsid w:val="005F609C"/>
    <w:rsid w:val="005F6291"/>
    <w:rsid w:val="005F6292"/>
    <w:rsid w:val="005F6311"/>
    <w:rsid w:val="005F6451"/>
    <w:rsid w:val="005F664D"/>
    <w:rsid w:val="005F66BB"/>
    <w:rsid w:val="005F6891"/>
    <w:rsid w:val="005F6A58"/>
    <w:rsid w:val="005F6B1A"/>
    <w:rsid w:val="005F6B7A"/>
    <w:rsid w:val="005F6CCB"/>
    <w:rsid w:val="005F6D09"/>
    <w:rsid w:val="005F6D1E"/>
    <w:rsid w:val="005F6DE4"/>
    <w:rsid w:val="005F7681"/>
    <w:rsid w:val="005F7719"/>
    <w:rsid w:val="005F7869"/>
    <w:rsid w:val="005F78F5"/>
    <w:rsid w:val="005F7A62"/>
    <w:rsid w:val="005F7A7C"/>
    <w:rsid w:val="005F7AC0"/>
    <w:rsid w:val="005F7C50"/>
    <w:rsid w:val="005F7DCA"/>
    <w:rsid w:val="005F7EA6"/>
    <w:rsid w:val="005F7F01"/>
    <w:rsid w:val="005F7FB1"/>
    <w:rsid w:val="005FC7C1"/>
    <w:rsid w:val="00600027"/>
    <w:rsid w:val="00600032"/>
    <w:rsid w:val="00600144"/>
    <w:rsid w:val="0060017A"/>
    <w:rsid w:val="00600273"/>
    <w:rsid w:val="0060043E"/>
    <w:rsid w:val="006004D9"/>
    <w:rsid w:val="0060054E"/>
    <w:rsid w:val="006007AB"/>
    <w:rsid w:val="006007DE"/>
    <w:rsid w:val="0060080B"/>
    <w:rsid w:val="00600826"/>
    <w:rsid w:val="006009BD"/>
    <w:rsid w:val="006009CE"/>
    <w:rsid w:val="00600AE3"/>
    <w:rsid w:val="00600B67"/>
    <w:rsid w:val="00600D68"/>
    <w:rsid w:val="00600E0D"/>
    <w:rsid w:val="00600F96"/>
    <w:rsid w:val="00600FCF"/>
    <w:rsid w:val="00601013"/>
    <w:rsid w:val="0060129D"/>
    <w:rsid w:val="006012BD"/>
    <w:rsid w:val="006012C2"/>
    <w:rsid w:val="006013B7"/>
    <w:rsid w:val="0060195C"/>
    <w:rsid w:val="00601972"/>
    <w:rsid w:val="00601B18"/>
    <w:rsid w:val="00601D08"/>
    <w:rsid w:val="00601FEF"/>
    <w:rsid w:val="0060204E"/>
    <w:rsid w:val="006022BC"/>
    <w:rsid w:val="006022D3"/>
    <w:rsid w:val="00602320"/>
    <w:rsid w:val="00602437"/>
    <w:rsid w:val="00602496"/>
    <w:rsid w:val="00602596"/>
    <w:rsid w:val="006025E8"/>
    <w:rsid w:val="00602615"/>
    <w:rsid w:val="006026D2"/>
    <w:rsid w:val="006027E8"/>
    <w:rsid w:val="0060286A"/>
    <w:rsid w:val="00602B86"/>
    <w:rsid w:val="00602BA1"/>
    <w:rsid w:val="00602C30"/>
    <w:rsid w:val="00602E14"/>
    <w:rsid w:val="00602E52"/>
    <w:rsid w:val="00602E60"/>
    <w:rsid w:val="00602F4E"/>
    <w:rsid w:val="0060329D"/>
    <w:rsid w:val="006033F2"/>
    <w:rsid w:val="0060356C"/>
    <w:rsid w:val="00603643"/>
    <w:rsid w:val="006036AE"/>
    <w:rsid w:val="00603768"/>
    <w:rsid w:val="006037B7"/>
    <w:rsid w:val="0060384A"/>
    <w:rsid w:val="0060385A"/>
    <w:rsid w:val="006039CF"/>
    <w:rsid w:val="00603D02"/>
    <w:rsid w:val="00603D1D"/>
    <w:rsid w:val="00603D7A"/>
    <w:rsid w:val="00603DA4"/>
    <w:rsid w:val="00603E21"/>
    <w:rsid w:val="00603E98"/>
    <w:rsid w:val="00603EA8"/>
    <w:rsid w:val="00603EBC"/>
    <w:rsid w:val="00603F8E"/>
    <w:rsid w:val="00603F9B"/>
    <w:rsid w:val="006040BC"/>
    <w:rsid w:val="00604243"/>
    <w:rsid w:val="00604368"/>
    <w:rsid w:val="006043E2"/>
    <w:rsid w:val="006045B1"/>
    <w:rsid w:val="00604686"/>
    <w:rsid w:val="006046DC"/>
    <w:rsid w:val="00604754"/>
    <w:rsid w:val="0060483A"/>
    <w:rsid w:val="006048DF"/>
    <w:rsid w:val="00604917"/>
    <w:rsid w:val="006049EA"/>
    <w:rsid w:val="00604A6F"/>
    <w:rsid w:val="00604A74"/>
    <w:rsid w:val="00604B2B"/>
    <w:rsid w:val="00604EF3"/>
    <w:rsid w:val="00604EFC"/>
    <w:rsid w:val="0060504A"/>
    <w:rsid w:val="006050ED"/>
    <w:rsid w:val="0060527A"/>
    <w:rsid w:val="0060529F"/>
    <w:rsid w:val="00605431"/>
    <w:rsid w:val="006054DB"/>
    <w:rsid w:val="00605549"/>
    <w:rsid w:val="00605578"/>
    <w:rsid w:val="006055E5"/>
    <w:rsid w:val="00605655"/>
    <w:rsid w:val="006056B6"/>
    <w:rsid w:val="00605B35"/>
    <w:rsid w:val="00605B72"/>
    <w:rsid w:val="00605BB1"/>
    <w:rsid w:val="00605BFE"/>
    <w:rsid w:val="00605CEE"/>
    <w:rsid w:val="00605D43"/>
    <w:rsid w:val="00605DC8"/>
    <w:rsid w:val="00605DCE"/>
    <w:rsid w:val="0060609B"/>
    <w:rsid w:val="006060C3"/>
    <w:rsid w:val="00606109"/>
    <w:rsid w:val="006062B4"/>
    <w:rsid w:val="006065E8"/>
    <w:rsid w:val="006066F4"/>
    <w:rsid w:val="00606750"/>
    <w:rsid w:val="00606AF7"/>
    <w:rsid w:val="00606B01"/>
    <w:rsid w:val="00606B9A"/>
    <w:rsid w:val="00606C40"/>
    <w:rsid w:val="00606D76"/>
    <w:rsid w:val="00606F49"/>
    <w:rsid w:val="00607066"/>
    <w:rsid w:val="006070F4"/>
    <w:rsid w:val="006071C7"/>
    <w:rsid w:val="0060722A"/>
    <w:rsid w:val="00607399"/>
    <w:rsid w:val="006075A2"/>
    <w:rsid w:val="006075BD"/>
    <w:rsid w:val="00607816"/>
    <w:rsid w:val="00607881"/>
    <w:rsid w:val="00607887"/>
    <w:rsid w:val="006079D0"/>
    <w:rsid w:val="00607C96"/>
    <w:rsid w:val="00607D05"/>
    <w:rsid w:val="00607D8E"/>
    <w:rsid w:val="00607E10"/>
    <w:rsid w:val="00607E5F"/>
    <w:rsid w:val="00607E87"/>
    <w:rsid w:val="00607F4E"/>
    <w:rsid w:val="00610046"/>
    <w:rsid w:val="006101F5"/>
    <w:rsid w:val="006101F6"/>
    <w:rsid w:val="00610329"/>
    <w:rsid w:val="0061037E"/>
    <w:rsid w:val="00610381"/>
    <w:rsid w:val="00610435"/>
    <w:rsid w:val="00610501"/>
    <w:rsid w:val="006106F3"/>
    <w:rsid w:val="00610A31"/>
    <w:rsid w:val="00610B1C"/>
    <w:rsid w:val="00610B3B"/>
    <w:rsid w:val="00610BC0"/>
    <w:rsid w:val="00610C38"/>
    <w:rsid w:val="00610C8A"/>
    <w:rsid w:val="00610CEE"/>
    <w:rsid w:val="00610DB2"/>
    <w:rsid w:val="00610ED0"/>
    <w:rsid w:val="00610EF1"/>
    <w:rsid w:val="00610FD8"/>
    <w:rsid w:val="00611192"/>
    <w:rsid w:val="00611294"/>
    <w:rsid w:val="006112E3"/>
    <w:rsid w:val="00611365"/>
    <w:rsid w:val="006113B0"/>
    <w:rsid w:val="00611487"/>
    <w:rsid w:val="006114A7"/>
    <w:rsid w:val="0061180B"/>
    <w:rsid w:val="0061194E"/>
    <w:rsid w:val="006119EB"/>
    <w:rsid w:val="00611A12"/>
    <w:rsid w:val="00611A51"/>
    <w:rsid w:val="00611C26"/>
    <w:rsid w:val="00611C76"/>
    <w:rsid w:val="00611D67"/>
    <w:rsid w:val="00611D97"/>
    <w:rsid w:val="00611D98"/>
    <w:rsid w:val="00611E86"/>
    <w:rsid w:val="00611E91"/>
    <w:rsid w:val="00611F10"/>
    <w:rsid w:val="00611F94"/>
    <w:rsid w:val="00612028"/>
    <w:rsid w:val="006121E1"/>
    <w:rsid w:val="00612343"/>
    <w:rsid w:val="00612395"/>
    <w:rsid w:val="006123D5"/>
    <w:rsid w:val="006123DE"/>
    <w:rsid w:val="00612689"/>
    <w:rsid w:val="006126DF"/>
    <w:rsid w:val="006126F7"/>
    <w:rsid w:val="006127B1"/>
    <w:rsid w:val="006127CB"/>
    <w:rsid w:val="006127FC"/>
    <w:rsid w:val="00612911"/>
    <w:rsid w:val="0061297C"/>
    <w:rsid w:val="00612A98"/>
    <w:rsid w:val="00612B0C"/>
    <w:rsid w:val="00612C34"/>
    <w:rsid w:val="00612CB5"/>
    <w:rsid w:val="00612F48"/>
    <w:rsid w:val="00613072"/>
    <w:rsid w:val="00613276"/>
    <w:rsid w:val="006132DD"/>
    <w:rsid w:val="006133FF"/>
    <w:rsid w:val="00613472"/>
    <w:rsid w:val="00613729"/>
    <w:rsid w:val="00613826"/>
    <w:rsid w:val="00613835"/>
    <w:rsid w:val="006139CE"/>
    <w:rsid w:val="00613A05"/>
    <w:rsid w:val="00613A91"/>
    <w:rsid w:val="00613B1F"/>
    <w:rsid w:val="00613B4B"/>
    <w:rsid w:val="00613B7B"/>
    <w:rsid w:val="00613C60"/>
    <w:rsid w:val="00613C9A"/>
    <w:rsid w:val="00613CDC"/>
    <w:rsid w:val="00613D9F"/>
    <w:rsid w:val="00613E26"/>
    <w:rsid w:val="00613E30"/>
    <w:rsid w:val="00613E93"/>
    <w:rsid w:val="0061418D"/>
    <w:rsid w:val="00614245"/>
    <w:rsid w:val="00614269"/>
    <w:rsid w:val="00614562"/>
    <w:rsid w:val="00614658"/>
    <w:rsid w:val="006146EC"/>
    <w:rsid w:val="006146FF"/>
    <w:rsid w:val="006147F6"/>
    <w:rsid w:val="00614825"/>
    <w:rsid w:val="00614A25"/>
    <w:rsid w:val="00614D70"/>
    <w:rsid w:val="00614F13"/>
    <w:rsid w:val="00614F99"/>
    <w:rsid w:val="00615015"/>
    <w:rsid w:val="0061517D"/>
    <w:rsid w:val="00615600"/>
    <w:rsid w:val="006156F8"/>
    <w:rsid w:val="006157D5"/>
    <w:rsid w:val="00615952"/>
    <w:rsid w:val="006159C8"/>
    <w:rsid w:val="00615CAF"/>
    <w:rsid w:val="00615CDC"/>
    <w:rsid w:val="00615D2E"/>
    <w:rsid w:val="00615D8D"/>
    <w:rsid w:val="00616402"/>
    <w:rsid w:val="006164BF"/>
    <w:rsid w:val="006164FF"/>
    <w:rsid w:val="00616626"/>
    <w:rsid w:val="00616639"/>
    <w:rsid w:val="00616814"/>
    <w:rsid w:val="006168EE"/>
    <w:rsid w:val="0061691C"/>
    <w:rsid w:val="00616973"/>
    <w:rsid w:val="00616ACE"/>
    <w:rsid w:val="00616AE9"/>
    <w:rsid w:val="00616BFF"/>
    <w:rsid w:val="00616CC4"/>
    <w:rsid w:val="00616E61"/>
    <w:rsid w:val="00616E74"/>
    <w:rsid w:val="00616FC7"/>
    <w:rsid w:val="00617085"/>
    <w:rsid w:val="00617174"/>
    <w:rsid w:val="0061717A"/>
    <w:rsid w:val="00617264"/>
    <w:rsid w:val="006172ED"/>
    <w:rsid w:val="006173DB"/>
    <w:rsid w:val="00617469"/>
    <w:rsid w:val="006174FF"/>
    <w:rsid w:val="006175A6"/>
    <w:rsid w:val="006175B0"/>
    <w:rsid w:val="006175B2"/>
    <w:rsid w:val="006175BB"/>
    <w:rsid w:val="00617805"/>
    <w:rsid w:val="00617912"/>
    <w:rsid w:val="00617950"/>
    <w:rsid w:val="00617A0A"/>
    <w:rsid w:val="00617CCA"/>
    <w:rsid w:val="00620020"/>
    <w:rsid w:val="00620313"/>
    <w:rsid w:val="00620398"/>
    <w:rsid w:val="006203D9"/>
    <w:rsid w:val="006205AD"/>
    <w:rsid w:val="006205C5"/>
    <w:rsid w:val="006205D4"/>
    <w:rsid w:val="00620872"/>
    <w:rsid w:val="00620AD7"/>
    <w:rsid w:val="00620BC9"/>
    <w:rsid w:val="006211E5"/>
    <w:rsid w:val="00621240"/>
    <w:rsid w:val="00621251"/>
    <w:rsid w:val="006214F9"/>
    <w:rsid w:val="0062168C"/>
    <w:rsid w:val="00621695"/>
    <w:rsid w:val="0062182B"/>
    <w:rsid w:val="0062193E"/>
    <w:rsid w:val="00621B49"/>
    <w:rsid w:val="00621BCC"/>
    <w:rsid w:val="00621E76"/>
    <w:rsid w:val="00621F06"/>
    <w:rsid w:val="00621F08"/>
    <w:rsid w:val="00622192"/>
    <w:rsid w:val="00622287"/>
    <w:rsid w:val="006223D6"/>
    <w:rsid w:val="00622549"/>
    <w:rsid w:val="00622674"/>
    <w:rsid w:val="0062270D"/>
    <w:rsid w:val="00622935"/>
    <w:rsid w:val="00622941"/>
    <w:rsid w:val="00622A3E"/>
    <w:rsid w:val="00622AB8"/>
    <w:rsid w:val="00622CCA"/>
    <w:rsid w:val="00622DC8"/>
    <w:rsid w:val="00622FC2"/>
    <w:rsid w:val="00623020"/>
    <w:rsid w:val="006230CE"/>
    <w:rsid w:val="00623267"/>
    <w:rsid w:val="006232A3"/>
    <w:rsid w:val="00623321"/>
    <w:rsid w:val="00623491"/>
    <w:rsid w:val="00623579"/>
    <w:rsid w:val="00623694"/>
    <w:rsid w:val="006237DE"/>
    <w:rsid w:val="00623A64"/>
    <w:rsid w:val="00623B75"/>
    <w:rsid w:val="00623C07"/>
    <w:rsid w:val="00623C43"/>
    <w:rsid w:val="00623D49"/>
    <w:rsid w:val="00623D6E"/>
    <w:rsid w:val="00623EC4"/>
    <w:rsid w:val="00624158"/>
    <w:rsid w:val="00624277"/>
    <w:rsid w:val="006242C8"/>
    <w:rsid w:val="0062437F"/>
    <w:rsid w:val="00624445"/>
    <w:rsid w:val="00624700"/>
    <w:rsid w:val="00624708"/>
    <w:rsid w:val="0062474A"/>
    <w:rsid w:val="00624BE9"/>
    <w:rsid w:val="00624C1A"/>
    <w:rsid w:val="00624CF4"/>
    <w:rsid w:val="00624D65"/>
    <w:rsid w:val="00624ED3"/>
    <w:rsid w:val="00624FAA"/>
    <w:rsid w:val="00625029"/>
    <w:rsid w:val="00625259"/>
    <w:rsid w:val="00625421"/>
    <w:rsid w:val="00625474"/>
    <w:rsid w:val="006254BA"/>
    <w:rsid w:val="00625617"/>
    <w:rsid w:val="0062581D"/>
    <w:rsid w:val="006258C8"/>
    <w:rsid w:val="00625AFC"/>
    <w:rsid w:val="00625C87"/>
    <w:rsid w:val="00625E28"/>
    <w:rsid w:val="00625E98"/>
    <w:rsid w:val="00625EA4"/>
    <w:rsid w:val="00626261"/>
    <w:rsid w:val="006262B6"/>
    <w:rsid w:val="00626367"/>
    <w:rsid w:val="00626389"/>
    <w:rsid w:val="006263A2"/>
    <w:rsid w:val="0062640B"/>
    <w:rsid w:val="006264E1"/>
    <w:rsid w:val="00626603"/>
    <w:rsid w:val="006267E3"/>
    <w:rsid w:val="00626AC4"/>
    <w:rsid w:val="00626B08"/>
    <w:rsid w:val="00626BE8"/>
    <w:rsid w:val="00626BFA"/>
    <w:rsid w:val="00626DD7"/>
    <w:rsid w:val="00626E7E"/>
    <w:rsid w:val="00626F2D"/>
    <w:rsid w:val="00626F3E"/>
    <w:rsid w:val="00626F75"/>
    <w:rsid w:val="00626F9C"/>
    <w:rsid w:val="00627133"/>
    <w:rsid w:val="006271C4"/>
    <w:rsid w:val="006271D3"/>
    <w:rsid w:val="00627283"/>
    <w:rsid w:val="006272BA"/>
    <w:rsid w:val="006272D0"/>
    <w:rsid w:val="0062731C"/>
    <w:rsid w:val="00627455"/>
    <w:rsid w:val="0062749A"/>
    <w:rsid w:val="00627640"/>
    <w:rsid w:val="006276DE"/>
    <w:rsid w:val="0062780B"/>
    <w:rsid w:val="00627B5B"/>
    <w:rsid w:val="00627BBB"/>
    <w:rsid w:val="00627BFC"/>
    <w:rsid w:val="00627D03"/>
    <w:rsid w:val="00627D29"/>
    <w:rsid w:val="00627EB3"/>
    <w:rsid w:val="00627FBD"/>
    <w:rsid w:val="00630058"/>
    <w:rsid w:val="0063008A"/>
    <w:rsid w:val="0063018C"/>
    <w:rsid w:val="00630251"/>
    <w:rsid w:val="006303DE"/>
    <w:rsid w:val="0063044A"/>
    <w:rsid w:val="006305D7"/>
    <w:rsid w:val="00630628"/>
    <w:rsid w:val="006308EF"/>
    <w:rsid w:val="0063097F"/>
    <w:rsid w:val="00630AC8"/>
    <w:rsid w:val="00630B13"/>
    <w:rsid w:val="00630D05"/>
    <w:rsid w:val="00630E73"/>
    <w:rsid w:val="00630EB3"/>
    <w:rsid w:val="00630EBB"/>
    <w:rsid w:val="006310E6"/>
    <w:rsid w:val="0063112F"/>
    <w:rsid w:val="00631355"/>
    <w:rsid w:val="00631366"/>
    <w:rsid w:val="006313F6"/>
    <w:rsid w:val="006314DE"/>
    <w:rsid w:val="0063178C"/>
    <w:rsid w:val="006317E0"/>
    <w:rsid w:val="0063198C"/>
    <w:rsid w:val="00631A78"/>
    <w:rsid w:val="00631B78"/>
    <w:rsid w:val="00631CB2"/>
    <w:rsid w:val="00631DB2"/>
    <w:rsid w:val="00631EF4"/>
    <w:rsid w:val="0063200C"/>
    <w:rsid w:val="006322E4"/>
    <w:rsid w:val="0063230C"/>
    <w:rsid w:val="00632529"/>
    <w:rsid w:val="0063273A"/>
    <w:rsid w:val="006327CF"/>
    <w:rsid w:val="006327DE"/>
    <w:rsid w:val="006329D2"/>
    <w:rsid w:val="006329F1"/>
    <w:rsid w:val="00632C53"/>
    <w:rsid w:val="00632C85"/>
    <w:rsid w:val="00632DB5"/>
    <w:rsid w:val="00632DC7"/>
    <w:rsid w:val="00632E4B"/>
    <w:rsid w:val="00632EA9"/>
    <w:rsid w:val="006330F8"/>
    <w:rsid w:val="0063322B"/>
    <w:rsid w:val="00633294"/>
    <w:rsid w:val="006332A0"/>
    <w:rsid w:val="0063345E"/>
    <w:rsid w:val="0063359F"/>
    <w:rsid w:val="00633613"/>
    <w:rsid w:val="006336D9"/>
    <w:rsid w:val="006337F2"/>
    <w:rsid w:val="006338F8"/>
    <w:rsid w:val="0063396E"/>
    <w:rsid w:val="006339EC"/>
    <w:rsid w:val="006339FE"/>
    <w:rsid w:val="00633A57"/>
    <w:rsid w:val="00633D47"/>
    <w:rsid w:val="00633EFB"/>
    <w:rsid w:val="006340E1"/>
    <w:rsid w:val="006341B3"/>
    <w:rsid w:val="00634244"/>
    <w:rsid w:val="00634359"/>
    <w:rsid w:val="0063441D"/>
    <w:rsid w:val="00634650"/>
    <w:rsid w:val="0063468D"/>
    <w:rsid w:val="0063486F"/>
    <w:rsid w:val="006348B6"/>
    <w:rsid w:val="00634952"/>
    <w:rsid w:val="006349F0"/>
    <w:rsid w:val="00634B3D"/>
    <w:rsid w:val="00634BC3"/>
    <w:rsid w:val="00634C6E"/>
    <w:rsid w:val="00634CAB"/>
    <w:rsid w:val="00634E40"/>
    <w:rsid w:val="00634FBA"/>
    <w:rsid w:val="0063500F"/>
    <w:rsid w:val="0063504F"/>
    <w:rsid w:val="00635293"/>
    <w:rsid w:val="006352EE"/>
    <w:rsid w:val="0063557A"/>
    <w:rsid w:val="006356EC"/>
    <w:rsid w:val="0063571A"/>
    <w:rsid w:val="00635859"/>
    <w:rsid w:val="0063588D"/>
    <w:rsid w:val="0063590C"/>
    <w:rsid w:val="00635A7D"/>
    <w:rsid w:val="00635AF3"/>
    <w:rsid w:val="00635B3D"/>
    <w:rsid w:val="00635C1F"/>
    <w:rsid w:val="00635C2D"/>
    <w:rsid w:val="00635DC9"/>
    <w:rsid w:val="00635EC0"/>
    <w:rsid w:val="00635F9F"/>
    <w:rsid w:val="00636112"/>
    <w:rsid w:val="00636119"/>
    <w:rsid w:val="00636179"/>
    <w:rsid w:val="00636311"/>
    <w:rsid w:val="00636610"/>
    <w:rsid w:val="00636725"/>
    <w:rsid w:val="006367AF"/>
    <w:rsid w:val="006367B5"/>
    <w:rsid w:val="0063688E"/>
    <w:rsid w:val="00636A42"/>
    <w:rsid w:val="00636A44"/>
    <w:rsid w:val="00636B2B"/>
    <w:rsid w:val="00636B31"/>
    <w:rsid w:val="00636B64"/>
    <w:rsid w:val="00636B8B"/>
    <w:rsid w:val="00636D01"/>
    <w:rsid w:val="00636ECB"/>
    <w:rsid w:val="00636EDA"/>
    <w:rsid w:val="00637045"/>
    <w:rsid w:val="0063707D"/>
    <w:rsid w:val="00637160"/>
    <w:rsid w:val="00637198"/>
    <w:rsid w:val="0063724F"/>
    <w:rsid w:val="00637298"/>
    <w:rsid w:val="00637321"/>
    <w:rsid w:val="006373D6"/>
    <w:rsid w:val="006374EA"/>
    <w:rsid w:val="006375C4"/>
    <w:rsid w:val="00637747"/>
    <w:rsid w:val="006377FD"/>
    <w:rsid w:val="0063782E"/>
    <w:rsid w:val="00637874"/>
    <w:rsid w:val="006378C7"/>
    <w:rsid w:val="00637ABD"/>
    <w:rsid w:val="00637B46"/>
    <w:rsid w:val="00637B87"/>
    <w:rsid w:val="00637C71"/>
    <w:rsid w:val="00637C94"/>
    <w:rsid w:val="00637E76"/>
    <w:rsid w:val="00637EC5"/>
    <w:rsid w:val="00637EEC"/>
    <w:rsid w:val="00637F26"/>
    <w:rsid w:val="00640184"/>
    <w:rsid w:val="0064024E"/>
    <w:rsid w:val="006402B4"/>
    <w:rsid w:val="00640323"/>
    <w:rsid w:val="006404C2"/>
    <w:rsid w:val="006405A5"/>
    <w:rsid w:val="006405A6"/>
    <w:rsid w:val="006405CD"/>
    <w:rsid w:val="00640750"/>
    <w:rsid w:val="00640799"/>
    <w:rsid w:val="006407B5"/>
    <w:rsid w:val="00640966"/>
    <w:rsid w:val="00640F8B"/>
    <w:rsid w:val="00640F8D"/>
    <w:rsid w:val="00640FE1"/>
    <w:rsid w:val="00641008"/>
    <w:rsid w:val="00641047"/>
    <w:rsid w:val="006410B3"/>
    <w:rsid w:val="006410B9"/>
    <w:rsid w:val="006410FF"/>
    <w:rsid w:val="0064114D"/>
    <w:rsid w:val="006413CC"/>
    <w:rsid w:val="006413EF"/>
    <w:rsid w:val="00641599"/>
    <w:rsid w:val="006415FD"/>
    <w:rsid w:val="00641704"/>
    <w:rsid w:val="0064173B"/>
    <w:rsid w:val="00641823"/>
    <w:rsid w:val="006419F7"/>
    <w:rsid w:val="00641A83"/>
    <w:rsid w:val="00641AE6"/>
    <w:rsid w:val="00641D44"/>
    <w:rsid w:val="00642131"/>
    <w:rsid w:val="006422CA"/>
    <w:rsid w:val="00642470"/>
    <w:rsid w:val="00642515"/>
    <w:rsid w:val="00642528"/>
    <w:rsid w:val="00642642"/>
    <w:rsid w:val="00642843"/>
    <w:rsid w:val="00642A54"/>
    <w:rsid w:val="00642AAD"/>
    <w:rsid w:val="00642C8D"/>
    <w:rsid w:val="00642CA1"/>
    <w:rsid w:val="00642CBB"/>
    <w:rsid w:val="00642F08"/>
    <w:rsid w:val="00642F9E"/>
    <w:rsid w:val="00642FEA"/>
    <w:rsid w:val="00643105"/>
    <w:rsid w:val="0064310C"/>
    <w:rsid w:val="006431AE"/>
    <w:rsid w:val="0064323F"/>
    <w:rsid w:val="00643273"/>
    <w:rsid w:val="0064336F"/>
    <w:rsid w:val="00643468"/>
    <w:rsid w:val="0064362C"/>
    <w:rsid w:val="006436C8"/>
    <w:rsid w:val="00643723"/>
    <w:rsid w:val="006437B3"/>
    <w:rsid w:val="0064389A"/>
    <w:rsid w:val="0064389D"/>
    <w:rsid w:val="006439ED"/>
    <w:rsid w:val="00643A88"/>
    <w:rsid w:val="00643A93"/>
    <w:rsid w:val="00643B24"/>
    <w:rsid w:val="00643DB5"/>
    <w:rsid w:val="00643E41"/>
    <w:rsid w:val="0064408A"/>
    <w:rsid w:val="006440F1"/>
    <w:rsid w:val="0064425D"/>
    <w:rsid w:val="00644493"/>
    <w:rsid w:val="00644545"/>
    <w:rsid w:val="00644607"/>
    <w:rsid w:val="0064473E"/>
    <w:rsid w:val="006448B6"/>
    <w:rsid w:val="006448C9"/>
    <w:rsid w:val="00644926"/>
    <w:rsid w:val="00644AE9"/>
    <w:rsid w:val="00644AFE"/>
    <w:rsid w:val="00644B0B"/>
    <w:rsid w:val="00644B48"/>
    <w:rsid w:val="00644BAA"/>
    <w:rsid w:val="00644C19"/>
    <w:rsid w:val="00644C61"/>
    <w:rsid w:val="00644E2B"/>
    <w:rsid w:val="00644E51"/>
    <w:rsid w:val="0064505C"/>
    <w:rsid w:val="0064508B"/>
    <w:rsid w:val="006450AD"/>
    <w:rsid w:val="006452D1"/>
    <w:rsid w:val="00645381"/>
    <w:rsid w:val="006455CD"/>
    <w:rsid w:val="006455D2"/>
    <w:rsid w:val="00645600"/>
    <w:rsid w:val="006456AB"/>
    <w:rsid w:val="00645727"/>
    <w:rsid w:val="006458C8"/>
    <w:rsid w:val="00645943"/>
    <w:rsid w:val="00645CCD"/>
    <w:rsid w:val="00645D34"/>
    <w:rsid w:val="00645D88"/>
    <w:rsid w:val="00645E64"/>
    <w:rsid w:val="00645EE0"/>
    <w:rsid w:val="00645F55"/>
    <w:rsid w:val="00646037"/>
    <w:rsid w:val="006460A9"/>
    <w:rsid w:val="006460D6"/>
    <w:rsid w:val="0064619A"/>
    <w:rsid w:val="00646297"/>
    <w:rsid w:val="00646309"/>
    <w:rsid w:val="006464B8"/>
    <w:rsid w:val="006464F1"/>
    <w:rsid w:val="00646548"/>
    <w:rsid w:val="00646738"/>
    <w:rsid w:val="0064674C"/>
    <w:rsid w:val="00646A81"/>
    <w:rsid w:val="00646AD4"/>
    <w:rsid w:val="00646BAF"/>
    <w:rsid w:val="00646CA5"/>
    <w:rsid w:val="00646CA7"/>
    <w:rsid w:val="00646D1E"/>
    <w:rsid w:val="00646F70"/>
    <w:rsid w:val="00646F99"/>
    <w:rsid w:val="006471AE"/>
    <w:rsid w:val="006471FA"/>
    <w:rsid w:val="00647693"/>
    <w:rsid w:val="006478C0"/>
    <w:rsid w:val="006478CA"/>
    <w:rsid w:val="00647963"/>
    <w:rsid w:val="006479A3"/>
    <w:rsid w:val="00647A96"/>
    <w:rsid w:val="00647B9D"/>
    <w:rsid w:val="00647C0F"/>
    <w:rsid w:val="00647CF6"/>
    <w:rsid w:val="00647D52"/>
    <w:rsid w:val="00647D68"/>
    <w:rsid w:val="00647D9A"/>
    <w:rsid w:val="00647DA4"/>
    <w:rsid w:val="00647DC8"/>
    <w:rsid w:val="00647F3D"/>
    <w:rsid w:val="0065009D"/>
    <w:rsid w:val="006502BB"/>
    <w:rsid w:val="006503E0"/>
    <w:rsid w:val="00650446"/>
    <w:rsid w:val="006505D9"/>
    <w:rsid w:val="006505ED"/>
    <w:rsid w:val="00650688"/>
    <w:rsid w:val="00650813"/>
    <w:rsid w:val="00650843"/>
    <w:rsid w:val="006508F3"/>
    <w:rsid w:val="00650A22"/>
    <w:rsid w:val="00650AF8"/>
    <w:rsid w:val="00650C40"/>
    <w:rsid w:val="00650E0F"/>
    <w:rsid w:val="00651040"/>
    <w:rsid w:val="006511B1"/>
    <w:rsid w:val="0065133E"/>
    <w:rsid w:val="00651491"/>
    <w:rsid w:val="006516D1"/>
    <w:rsid w:val="00651736"/>
    <w:rsid w:val="00651791"/>
    <w:rsid w:val="006518BF"/>
    <w:rsid w:val="006519A5"/>
    <w:rsid w:val="00651A31"/>
    <w:rsid w:val="00651A42"/>
    <w:rsid w:val="00651B06"/>
    <w:rsid w:val="00651D6F"/>
    <w:rsid w:val="00651DA1"/>
    <w:rsid w:val="00652086"/>
    <w:rsid w:val="006521DD"/>
    <w:rsid w:val="006521EF"/>
    <w:rsid w:val="00652431"/>
    <w:rsid w:val="00652688"/>
    <w:rsid w:val="00652813"/>
    <w:rsid w:val="00652A14"/>
    <w:rsid w:val="00652A22"/>
    <w:rsid w:val="00652A3B"/>
    <w:rsid w:val="00652AB0"/>
    <w:rsid w:val="00652AD8"/>
    <w:rsid w:val="00652B1B"/>
    <w:rsid w:val="00652B67"/>
    <w:rsid w:val="00652C02"/>
    <w:rsid w:val="00652CF8"/>
    <w:rsid w:val="00652DAD"/>
    <w:rsid w:val="00652E8F"/>
    <w:rsid w:val="00652FBC"/>
    <w:rsid w:val="00653133"/>
    <w:rsid w:val="0065320D"/>
    <w:rsid w:val="0065328C"/>
    <w:rsid w:val="006532EC"/>
    <w:rsid w:val="00653382"/>
    <w:rsid w:val="00653692"/>
    <w:rsid w:val="00653868"/>
    <w:rsid w:val="0065387F"/>
    <w:rsid w:val="00653920"/>
    <w:rsid w:val="0065395A"/>
    <w:rsid w:val="006539C2"/>
    <w:rsid w:val="00653A36"/>
    <w:rsid w:val="00653B5F"/>
    <w:rsid w:val="00653BE4"/>
    <w:rsid w:val="00653BE6"/>
    <w:rsid w:val="00653C81"/>
    <w:rsid w:val="00653D09"/>
    <w:rsid w:val="00653EF5"/>
    <w:rsid w:val="00653F20"/>
    <w:rsid w:val="00653FB3"/>
    <w:rsid w:val="006540BB"/>
    <w:rsid w:val="006540E6"/>
    <w:rsid w:val="00654175"/>
    <w:rsid w:val="006541F1"/>
    <w:rsid w:val="006542DA"/>
    <w:rsid w:val="006542FB"/>
    <w:rsid w:val="0065431C"/>
    <w:rsid w:val="00654505"/>
    <w:rsid w:val="00654519"/>
    <w:rsid w:val="006545FF"/>
    <w:rsid w:val="006546E1"/>
    <w:rsid w:val="006547A6"/>
    <w:rsid w:val="00654895"/>
    <w:rsid w:val="006548AB"/>
    <w:rsid w:val="006548C5"/>
    <w:rsid w:val="00654A5F"/>
    <w:rsid w:val="00654A87"/>
    <w:rsid w:val="00654ADE"/>
    <w:rsid w:val="00654CB8"/>
    <w:rsid w:val="00654DAF"/>
    <w:rsid w:val="00654EC0"/>
    <w:rsid w:val="00654EC2"/>
    <w:rsid w:val="00654F32"/>
    <w:rsid w:val="00654F9A"/>
    <w:rsid w:val="00654FCB"/>
    <w:rsid w:val="0065504D"/>
    <w:rsid w:val="006551F4"/>
    <w:rsid w:val="00655258"/>
    <w:rsid w:val="00655261"/>
    <w:rsid w:val="00655878"/>
    <w:rsid w:val="0065596C"/>
    <w:rsid w:val="006559B3"/>
    <w:rsid w:val="00655ADE"/>
    <w:rsid w:val="00655C1C"/>
    <w:rsid w:val="00655D0C"/>
    <w:rsid w:val="00656069"/>
    <w:rsid w:val="0065628C"/>
    <w:rsid w:val="0065638C"/>
    <w:rsid w:val="0065653D"/>
    <w:rsid w:val="0065673F"/>
    <w:rsid w:val="00656742"/>
    <w:rsid w:val="0065688F"/>
    <w:rsid w:val="006568C9"/>
    <w:rsid w:val="00656AC4"/>
    <w:rsid w:val="00656B0A"/>
    <w:rsid w:val="00656B50"/>
    <w:rsid w:val="00656B70"/>
    <w:rsid w:val="00656BE7"/>
    <w:rsid w:val="00656C20"/>
    <w:rsid w:val="00656C66"/>
    <w:rsid w:val="00656D2A"/>
    <w:rsid w:val="00656E25"/>
    <w:rsid w:val="00656E42"/>
    <w:rsid w:val="00656ED2"/>
    <w:rsid w:val="00656EF2"/>
    <w:rsid w:val="00656F01"/>
    <w:rsid w:val="00656F1D"/>
    <w:rsid w:val="00656F72"/>
    <w:rsid w:val="006570EF"/>
    <w:rsid w:val="00657166"/>
    <w:rsid w:val="00657172"/>
    <w:rsid w:val="0065721A"/>
    <w:rsid w:val="00657242"/>
    <w:rsid w:val="00657276"/>
    <w:rsid w:val="006572E6"/>
    <w:rsid w:val="006572FA"/>
    <w:rsid w:val="00657476"/>
    <w:rsid w:val="006575A5"/>
    <w:rsid w:val="006577EA"/>
    <w:rsid w:val="006578E4"/>
    <w:rsid w:val="006579B7"/>
    <w:rsid w:val="00657A09"/>
    <w:rsid w:val="00657A5D"/>
    <w:rsid w:val="00657A6F"/>
    <w:rsid w:val="00657AA4"/>
    <w:rsid w:val="00657B7F"/>
    <w:rsid w:val="00657C92"/>
    <w:rsid w:val="00657CD6"/>
    <w:rsid w:val="006600E1"/>
    <w:rsid w:val="006601DE"/>
    <w:rsid w:val="006601FD"/>
    <w:rsid w:val="006603B0"/>
    <w:rsid w:val="0066041E"/>
    <w:rsid w:val="006604C3"/>
    <w:rsid w:val="00660521"/>
    <w:rsid w:val="006609F5"/>
    <w:rsid w:val="00660BD0"/>
    <w:rsid w:val="00660DFD"/>
    <w:rsid w:val="00660E01"/>
    <w:rsid w:val="00660E0A"/>
    <w:rsid w:val="00660E1E"/>
    <w:rsid w:val="006612BA"/>
    <w:rsid w:val="006612D6"/>
    <w:rsid w:val="00661465"/>
    <w:rsid w:val="0066153D"/>
    <w:rsid w:val="006615A0"/>
    <w:rsid w:val="006615FE"/>
    <w:rsid w:val="006616D8"/>
    <w:rsid w:val="006617FE"/>
    <w:rsid w:val="00661997"/>
    <w:rsid w:val="00661A87"/>
    <w:rsid w:val="00661ACE"/>
    <w:rsid w:val="00661C71"/>
    <w:rsid w:val="00661CCC"/>
    <w:rsid w:val="00661D3E"/>
    <w:rsid w:val="00661DAF"/>
    <w:rsid w:val="00661E10"/>
    <w:rsid w:val="00661F24"/>
    <w:rsid w:val="00662178"/>
    <w:rsid w:val="0066218B"/>
    <w:rsid w:val="0066236B"/>
    <w:rsid w:val="0066264B"/>
    <w:rsid w:val="006626FB"/>
    <w:rsid w:val="00662B2D"/>
    <w:rsid w:val="00662E12"/>
    <w:rsid w:val="00662FBB"/>
    <w:rsid w:val="006630A6"/>
    <w:rsid w:val="006630DC"/>
    <w:rsid w:val="0066315B"/>
    <w:rsid w:val="006632D5"/>
    <w:rsid w:val="006635A1"/>
    <w:rsid w:val="006635A5"/>
    <w:rsid w:val="00663722"/>
    <w:rsid w:val="0066372D"/>
    <w:rsid w:val="006637F0"/>
    <w:rsid w:val="006638D9"/>
    <w:rsid w:val="00663AC7"/>
    <w:rsid w:val="00663D24"/>
    <w:rsid w:val="00663D53"/>
    <w:rsid w:val="00663D9B"/>
    <w:rsid w:val="00663DE3"/>
    <w:rsid w:val="00663E4B"/>
    <w:rsid w:val="00663F9B"/>
    <w:rsid w:val="00663FF8"/>
    <w:rsid w:val="00664303"/>
    <w:rsid w:val="0066455A"/>
    <w:rsid w:val="006647A2"/>
    <w:rsid w:val="00664ADE"/>
    <w:rsid w:val="00664AE0"/>
    <w:rsid w:val="00664C33"/>
    <w:rsid w:val="00664C7D"/>
    <w:rsid w:val="00664D66"/>
    <w:rsid w:val="00664E0B"/>
    <w:rsid w:val="00664F0A"/>
    <w:rsid w:val="00664F33"/>
    <w:rsid w:val="00665069"/>
    <w:rsid w:val="006650AA"/>
    <w:rsid w:val="0066514A"/>
    <w:rsid w:val="00665202"/>
    <w:rsid w:val="00665285"/>
    <w:rsid w:val="006652D1"/>
    <w:rsid w:val="00665442"/>
    <w:rsid w:val="006654F1"/>
    <w:rsid w:val="006656B7"/>
    <w:rsid w:val="006658F2"/>
    <w:rsid w:val="00665965"/>
    <w:rsid w:val="0066597F"/>
    <w:rsid w:val="00665AC5"/>
    <w:rsid w:val="00665B05"/>
    <w:rsid w:val="00665C51"/>
    <w:rsid w:val="00665CEB"/>
    <w:rsid w:val="00665E1E"/>
    <w:rsid w:val="00665FA0"/>
    <w:rsid w:val="006661C6"/>
    <w:rsid w:val="006661FC"/>
    <w:rsid w:val="006663ED"/>
    <w:rsid w:val="00666582"/>
    <w:rsid w:val="006666A1"/>
    <w:rsid w:val="00666814"/>
    <w:rsid w:val="0066688B"/>
    <w:rsid w:val="006668BC"/>
    <w:rsid w:val="006668F3"/>
    <w:rsid w:val="00666936"/>
    <w:rsid w:val="00666A1C"/>
    <w:rsid w:val="00666AAD"/>
    <w:rsid w:val="00666D8E"/>
    <w:rsid w:val="006671BA"/>
    <w:rsid w:val="006671CC"/>
    <w:rsid w:val="006673F3"/>
    <w:rsid w:val="0066741E"/>
    <w:rsid w:val="00667470"/>
    <w:rsid w:val="006674E2"/>
    <w:rsid w:val="00667522"/>
    <w:rsid w:val="00667566"/>
    <w:rsid w:val="0066756F"/>
    <w:rsid w:val="00667586"/>
    <w:rsid w:val="006675B3"/>
    <w:rsid w:val="006675B7"/>
    <w:rsid w:val="006675C9"/>
    <w:rsid w:val="006679A7"/>
    <w:rsid w:val="006679B6"/>
    <w:rsid w:val="006679C2"/>
    <w:rsid w:val="00667B79"/>
    <w:rsid w:val="00667BD6"/>
    <w:rsid w:val="00667C0F"/>
    <w:rsid w:val="00667CDB"/>
    <w:rsid w:val="00667D43"/>
    <w:rsid w:val="00667DDD"/>
    <w:rsid w:val="00667DFD"/>
    <w:rsid w:val="00667EE4"/>
    <w:rsid w:val="00667FD9"/>
    <w:rsid w:val="006700AD"/>
    <w:rsid w:val="006700E8"/>
    <w:rsid w:val="0067017F"/>
    <w:rsid w:val="00670258"/>
    <w:rsid w:val="00670264"/>
    <w:rsid w:val="00670315"/>
    <w:rsid w:val="0067032D"/>
    <w:rsid w:val="00670503"/>
    <w:rsid w:val="00670661"/>
    <w:rsid w:val="006706D6"/>
    <w:rsid w:val="006706ED"/>
    <w:rsid w:val="00670711"/>
    <w:rsid w:val="006707DB"/>
    <w:rsid w:val="006707F9"/>
    <w:rsid w:val="00670813"/>
    <w:rsid w:val="00670A28"/>
    <w:rsid w:val="00670AE8"/>
    <w:rsid w:val="00670B2D"/>
    <w:rsid w:val="00670D31"/>
    <w:rsid w:val="00670E64"/>
    <w:rsid w:val="00670E94"/>
    <w:rsid w:val="0067116E"/>
    <w:rsid w:val="006711AA"/>
    <w:rsid w:val="00671266"/>
    <w:rsid w:val="0067129F"/>
    <w:rsid w:val="00671596"/>
    <w:rsid w:val="006715E1"/>
    <w:rsid w:val="00671733"/>
    <w:rsid w:val="006717C4"/>
    <w:rsid w:val="006718F8"/>
    <w:rsid w:val="0067192B"/>
    <w:rsid w:val="0067197F"/>
    <w:rsid w:val="00671BC8"/>
    <w:rsid w:val="00671CAE"/>
    <w:rsid w:val="00671CE7"/>
    <w:rsid w:val="00671CFA"/>
    <w:rsid w:val="00671DBB"/>
    <w:rsid w:val="00671DCF"/>
    <w:rsid w:val="00671EA5"/>
    <w:rsid w:val="00671F26"/>
    <w:rsid w:val="00671FEC"/>
    <w:rsid w:val="00672051"/>
    <w:rsid w:val="00672137"/>
    <w:rsid w:val="006721C6"/>
    <w:rsid w:val="00672451"/>
    <w:rsid w:val="006724D3"/>
    <w:rsid w:val="00672721"/>
    <w:rsid w:val="00672891"/>
    <w:rsid w:val="00672906"/>
    <w:rsid w:val="00672917"/>
    <w:rsid w:val="00672997"/>
    <w:rsid w:val="00672999"/>
    <w:rsid w:val="00672A77"/>
    <w:rsid w:val="00672CA5"/>
    <w:rsid w:val="00672DD6"/>
    <w:rsid w:val="00672E36"/>
    <w:rsid w:val="00672EE5"/>
    <w:rsid w:val="00672F49"/>
    <w:rsid w:val="006730B5"/>
    <w:rsid w:val="006730BF"/>
    <w:rsid w:val="006730CE"/>
    <w:rsid w:val="006730DA"/>
    <w:rsid w:val="006730E7"/>
    <w:rsid w:val="0067329B"/>
    <w:rsid w:val="0067366A"/>
    <w:rsid w:val="0067372D"/>
    <w:rsid w:val="0067392B"/>
    <w:rsid w:val="0067397A"/>
    <w:rsid w:val="006739B2"/>
    <w:rsid w:val="00673ABE"/>
    <w:rsid w:val="00673B42"/>
    <w:rsid w:val="00673DE4"/>
    <w:rsid w:val="00673E60"/>
    <w:rsid w:val="00673E6E"/>
    <w:rsid w:val="00673F20"/>
    <w:rsid w:val="00673F2D"/>
    <w:rsid w:val="00673FF0"/>
    <w:rsid w:val="006740D5"/>
    <w:rsid w:val="0067413B"/>
    <w:rsid w:val="006741B3"/>
    <w:rsid w:val="006742C7"/>
    <w:rsid w:val="00674470"/>
    <w:rsid w:val="0067453E"/>
    <w:rsid w:val="0067463F"/>
    <w:rsid w:val="0067474B"/>
    <w:rsid w:val="0067475D"/>
    <w:rsid w:val="006747CB"/>
    <w:rsid w:val="00674890"/>
    <w:rsid w:val="0067499E"/>
    <w:rsid w:val="00674B46"/>
    <w:rsid w:val="00674C50"/>
    <w:rsid w:val="00674C99"/>
    <w:rsid w:val="00674EE4"/>
    <w:rsid w:val="00675047"/>
    <w:rsid w:val="006750D8"/>
    <w:rsid w:val="00675147"/>
    <w:rsid w:val="00675148"/>
    <w:rsid w:val="006751BA"/>
    <w:rsid w:val="006751DE"/>
    <w:rsid w:val="006751FC"/>
    <w:rsid w:val="00675225"/>
    <w:rsid w:val="006753AF"/>
    <w:rsid w:val="00675460"/>
    <w:rsid w:val="006754E3"/>
    <w:rsid w:val="00675682"/>
    <w:rsid w:val="0067574B"/>
    <w:rsid w:val="00675779"/>
    <w:rsid w:val="006757BB"/>
    <w:rsid w:val="00675800"/>
    <w:rsid w:val="0067593E"/>
    <w:rsid w:val="00675997"/>
    <w:rsid w:val="006759CC"/>
    <w:rsid w:val="00675A68"/>
    <w:rsid w:val="00675C69"/>
    <w:rsid w:val="00675F77"/>
    <w:rsid w:val="00676134"/>
    <w:rsid w:val="0067622E"/>
    <w:rsid w:val="00676260"/>
    <w:rsid w:val="00676487"/>
    <w:rsid w:val="00676590"/>
    <w:rsid w:val="00676742"/>
    <w:rsid w:val="0067678A"/>
    <w:rsid w:val="006767C2"/>
    <w:rsid w:val="00676825"/>
    <w:rsid w:val="00676896"/>
    <w:rsid w:val="006768CB"/>
    <w:rsid w:val="006768EB"/>
    <w:rsid w:val="00676936"/>
    <w:rsid w:val="00676993"/>
    <w:rsid w:val="00676A21"/>
    <w:rsid w:val="00676A3A"/>
    <w:rsid w:val="00676A82"/>
    <w:rsid w:val="00676AA5"/>
    <w:rsid w:val="00676AD4"/>
    <w:rsid w:val="00676B85"/>
    <w:rsid w:val="00676B86"/>
    <w:rsid w:val="00676BC9"/>
    <w:rsid w:val="00676BE1"/>
    <w:rsid w:val="00676D32"/>
    <w:rsid w:val="00676E6B"/>
    <w:rsid w:val="00676F81"/>
    <w:rsid w:val="00676FBE"/>
    <w:rsid w:val="0067713C"/>
    <w:rsid w:val="0067728A"/>
    <w:rsid w:val="006773F4"/>
    <w:rsid w:val="006773FA"/>
    <w:rsid w:val="006775B6"/>
    <w:rsid w:val="006775DA"/>
    <w:rsid w:val="006775EA"/>
    <w:rsid w:val="00677602"/>
    <w:rsid w:val="00677641"/>
    <w:rsid w:val="00677731"/>
    <w:rsid w:val="00677975"/>
    <w:rsid w:val="006779F6"/>
    <w:rsid w:val="00677A25"/>
    <w:rsid w:val="00677AE5"/>
    <w:rsid w:val="00677B81"/>
    <w:rsid w:val="00677BD1"/>
    <w:rsid w:val="00677C64"/>
    <w:rsid w:val="00677D12"/>
    <w:rsid w:val="0067C717"/>
    <w:rsid w:val="0067F63B"/>
    <w:rsid w:val="006800BB"/>
    <w:rsid w:val="006802C6"/>
    <w:rsid w:val="0068031E"/>
    <w:rsid w:val="0068063F"/>
    <w:rsid w:val="006806B9"/>
    <w:rsid w:val="006806CF"/>
    <w:rsid w:val="006808BB"/>
    <w:rsid w:val="0068097F"/>
    <w:rsid w:val="00680D47"/>
    <w:rsid w:val="00681035"/>
    <w:rsid w:val="006810F2"/>
    <w:rsid w:val="0068119E"/>
    <w:rsid w:val="006811E3"/>
    <w:rsid w:val="006813E3"/>
    <w:rsid w:val="00681461"/>
    <w:rsid w:val="00681496"/>
    <w:rsid w:val="0068149A"/>
    <w:rsid w:val="0068152B"/>
    <w:rsid w:val="00681717"/>
    <w:rsid w:val="0068174D"/>
    <w:rsid w:val="006818A6"/>
    <w:rsid w:val="006818D3"/>
    <w:rsid w:val="006819A9"/>
    <w:rsid w:val="00681AB0"/>
    <w:rsid w:val="00681BAF"/>
    <w:rsid w:val="00681C1F"/>
    <w:rsid w:val="00681FA3"/>
    <w:rsid w:val="00682063"/>
    <w:rsid w:val="006820D7"/>
    <w:rsid w:val="00682102"/>
    <w:rsid w:val="006821AA"/>
    <w:rsid w:val="006822FA"/>
    <w:rsid w:val="00682441"/>
    <w:rsid w:val="00682487"/>
    <w:rsid w:val="006824C3"/>
    <w:rsid w:val="00682644"/>
    <w:rsid w:val="0068264A"/>
    <w:rsid w:val="00682790"/>
    <w:rsid w:val="006827DA"/>
    <w:rsid w:val="0068282F"/>
    <w:rsid w:val="00682905"/>
    <w:rsid w:val="00682977"/>
    <w:rsid w:val="00682A6D"/>
    <w:rsid w:val="00682B1F"/>
    <w:rsid w:val="00682C52"/>
    <w:rsid w:val="00682F34"/>
    <w:rsid w:val="00682F7E"/>
    <w:rsid w:val="00683170"/>
    <w:rsid w:val="006833D2"/>
    <w:rsid w:val="006833F6"/>
    <w:rsid w:val="00683501"/>
    <w:rsid w:val="00683608"/>
    <w:rsid w:val="0068362D"/>
    <w:rsid w:val="00683676"/>
    <w:rsid w:val="0068376B"/>
    <w:rsid w:val="00683854"/>
    <w:rsid w:val="00683B24"/>
    <w:rsid w:val="00683D5E"/>
    <w:rsid w:val="00683E7F"/>
    <w:rsid w:val="0068414A"/>
    <w:rsid w:val="006841F8"/>
    <w:rsid w:val="0068423C"/>
    <w:rsid w:val="00684247"/>
    <w:rsid w:val="006842C4"/>
    <w:rsid w:val="006842C7"/>
    <w:rsid w:val="006842DC"/>
    <w:rsid w:val="006842E1"/>
    <w:rsid w:val="006843C9"/>
    <w:rsid w:val="006844BC"/>
    <w:rsid w:val="0068457C"/>
    <w:rsid w:val="006846A4"/>
    <w:rsid w:val="006846EB"/>
    <w:rsid w:val="0068475C"/>
    <w:rsid w:val="00684841"/>
    <w:rsid w:val="006848CD"/>
    <w:rsid w:val="006848FB"/>
    <w:rsid w:val="00684BA9"/>
    <w:rsid w:val="00684BC8"/>
    <w:rsid w:val="00684C07"/>
    <w:rsid w:val="00684C0D"/>
    <w:rsid w:val="00684CE6"/>
    <w:rsid w:val="00684D1E"/>
    <w:rsid w:val="00684D27"/>
    <w:rsid w:val="00684D5A"/>
    <w:rsid w:val="00684D5D"/>
    <w:rsid w:val="00684E16"/>
    <w:rsid w:val="00684FB7"/>
    <w:rsid w:val="0068526F"/>
    <w:rsid w:val="0068537D"/>
    <w:rsid w:val="0068539D"/>
    <w:rsid w:val="0068544E"/>
    <w:rsid w:val="0068568F"/>
    <w:rsid w:val="006857DC"/>
    <w:rsid w:val="00685915"/>
    <w:rsid w:val="00685A38"/>
    <w:rsid w:val="00685AEB"/>
    <w:rsid w:val="00685AF1"/>
    <w:rsid w:val="00685B5D"/>
    <w:rsid w:val="00685BD3"/>
    <w:rsid w:val="00685C2D"/>
    <w:rsid w:val="00686110"/>
    <w:rsid w:val="0068640E"/>
    <w:rsid w:val="006864DD"/>
    <w:rsid w:val="00686822"/>
    <w:rsid w:val="00686B33"/>
    <w:rsid w:val="00686B66"/>
    <w:rsid w:val="00686C24"/>
    <w:rsid w:val="00686C8E"/>
    <w:rsid w:val="00686CC0"/>
    <w:rsid w:val="00686D74"/>
    <w:rsid w:val="00686D9C"/>
    <w:rsid w:val="00686EAC"/>
    <w:rsid w:val="00686F21"/>
    <w:rsid w:val="00686F43"/>
    <w:rsid w:val="00687117"/>
    <w:rsid w:val="006871E6"/>
    <w:rsid w:val="006871FF"/>
    <w:rsid w:val="006874F1"/>
    <w:rsid w:val="006877A9"/>
    <w:rsid w:val="006878A9"/>
    <w:rsid w:val="00687A0F"/>
    <w:rsid w:val="00687C87"/>
    <w:rsid w:val="00687D1C"/>
    <w:rsid w:val="00687D4E"/>
    <w:rsid w:val="00687F19"/>
    <w:rsid w:val="00687FCF"/>
    <w:rsid w:val="0068F5C4"/>
    <w:rsid w:val="00690002"/>
    <w:rsid w:val="006900F8"/>
    <w:rsid w:val="0069025A"/>
    <w:rsid w:val="00690348"/>
    <w:rsid w:val="00690407"/>
    <w:rsid w:val="0069043B"/>
    <w:rsid w:val="00690475"/>
    <w:rsid w:val="00690502"/>
    <w:rsid w:val="0069053D"/>
    <w:rsid w:val="006907D8"/>
    <w:rsid w:val="006907E9"/>
    <w:rsid w:val="00690A89"/>
    <w:rsid w:val="00690BAC"/>
    <w:rsid w:val="00690CCF"/>
    <w:rsid w:val="00690D5E"/>
    <w:rsid w:val="00690DFA"/>
    <w:rsid w:val="00690DFD"/>
    <w:rsid w:val="00690E60"/>
    <w:rsid w:val="00690EF5"/>
    <w:rsid w:val="00690F78"/>
    <w:rsid w:val="0069100E"/>
    <w:rsid w:val="00691125"/>
    <w:rsid w:val="00691226"/>
    <w:rsid w:val="006912B0"/>
    <w:rsid w:val="0069131B"/>
    <w:rsid w:val="00691461"/>
    <w:rsid w:val="00691470"/>
    <w:rsid w:val="00691566"/>
    <w:rsid w:val="00691570"/>
    <w:rsid w:val="00691578"/>
    <w:rsid w:val="006915D6"/>
    <w:rsid w:val="0069160C"/>
    <w:rsid w:val="006916AB"/>
    <w:rsid w:val="00691737"/>
    <w:rsid w:val="006917EB"/>
    <w:rsid w:val="006918A4"/>
    <w:rsid w:val="00691AC9"/>
    <w:rsid w:val="00691B7B"/>
    <w:rsid w:val="00691B99"/>
    <w:rsid w:val="00691D70"/>
    <w:rsid w:val="00691F0F"/>
    <w:rsid w:val="00691F12"/>
    <w:rsid w:val="00692283"/>
    <w:rsid w:val="006922E6"/>
    <w:rsid w:val="006923AD"/>
    <w:rsid w:val="006924B1"/>
    <w:rsid w:val="006924FF"/>
    <w:rsid w:val="0069259C"/>
    <w:rsid w:val="006925B6"/>
    <w:rsid w:val="0069267F"/>
    <w:rsid w:val="00692739"/>
    <w:rsid w:val="0069278B"/>
    <w:rsid w:val="00692B16"/>
    <w:rsid w:val="00692C51"/>
    <w:rsid w:val="00692CBD"/>
    <w:rsid w:val="00692D33"/>
    <w:rsid w:val="00692E48"/>
    <w:rsid w:val="00692EE4"/>
    <w:rsid w:val="00693083"/>
    <w:rsid w:val="0069334C"/>
    <w:rsid w:val="00693425"/>
    <w:rsid w:val="00693494"/>
    <w:rsid w:val="006934CA"/>
    <w:rsid w:val="00693664"/>
    <w:rsid w:val="00693806"/>
    <w:rsid w:val="006938BD"/>
    <w:rsid w:val="006939F0"/>
    <w:rsid w:val="006939F3"/>
    <w:rsid w:val="00693BFF"/>
    <w:rsid w:val="00693D7B"/>
    <w:rsid w:val="00693E14"/>
    <w:rsid w:val="00693E59"/>
    <w:rsid w:val="00693F07"/>
    <w:rsid w:val="00693F19"/>
    <w:rsid w:val="00693F45"/>
    <w:rsid w:val="006942AA"/>
    <w:rsid w:val="006942F6"/>
    <w:rsid w:val="0069434A"/>
    <w:rsid w:val="00694372"/>
    <w:rsid w:val="006943DC"/>
    <w:rsid w:val="006944B6"/>
    <w:rsid w:val="006944FE"/>
    <w:rsid w:val="00694507"/>
    <w:rsid w:val="00694517"/>
    <w:rsid w:val="00694673"/>
    <w:rsid w:val="006947F2"/>
    <w:rsid w:val="00694899"/>
    <w:rsid w:val="006948B7"/>
    <w:rsid w:val="006949EC"/>
    <w:rsid w:val="00694B04"/>
    <w:rsid w:val="00694B48"/>
    <w:rsid w:val="00694BF3"/>
    <w:rsid w:val="00694EF1"/>
    <w:rsid w:val="00694F31"/>
    <w:rsid w:val="00694FEE"/>
    <w:rsid w:val="00695135"/>
    <w:rsid w:val="00695201"/>
    <w:rsid w:val="00695260"/>
    <w:rsid w:val="0069535E"/>
    <w:rsid w:val="00695392"/>
    <w:rsid w:val="006954F8"/>
    <w:rsid w:val="006955DA"/>
    <w:rsid w:val="006955E2"/>
    <w:rsid w:val="00695696"/>
    <w:rsid w:val="00695791"/>
    <w:rsid w:val="006957B8"/>
    <w:rsid w:val="006957C0"/>
    <w:rsid w:val="0069595E"/>
    <w:rsid w:val="006959A7"/>
    <w:rsid w:val="00695A93"/>
    <w:rsid w:val="00695AAD"/>
    <w:rsid w:val="00695AEF"/>
    <w:rsid w:val="00695BC1"/>
    <w:rsid w:val="00695C32"/>
    <w:rsid w:val="00695D4B"/>
    <w:rsid w:val="00695D8B"/>
    <w:rsid w:val="00695FF5"/>
    <w:rsid w:val="0069626E"/>
    <w:rsid w:val="006962FF"/>
    <w:rsid w:val="0069640B"/>
    <w:rsid w:val="0069667E"/>
    <w:rsid w:val="006967DC"/>
    <w:rsid w:val="00696868"/>
    <w:rsid w:val="00696890"/>
    <w:rsid w:val="006968D7"/>
    <w:rsid w:val="006968F4"/>
    <w:rsid w:val="0069692B"/>
    <w:rsid w:val="006969E9"/>
    <w:rsid w:val="00696AE4"/>
    <w:rsid w:val="00696BF6"/>
    <w:rsid w:val="00696C1F"/>
    <w:rsid w:val="00696C48"/>
    <w:rsid w:val="00696CE5"/>
    <w:rsid w:val="00696CE8"/>
    <w:rsid w:val="00696DB3"/>
    <w:rsid w:val="00696F90"/>
    <w:rsid w:val="00697046"/>
    <w:rsid w:val="006971FB"/>
    <w:rsid w:val="0069721A"/>
    <w:rsid w:val="00697435"/>
    <w:rsid w:val="00697581"/>
    <w:rsid w:val="006975B4"/>
    <w:rsid w:val="006977D2"/>
    <w:rsid w:val="00697937"/>
    <w:rsid w:val="00697A34"/>
    <w:rsid w:val="00697B8B"/>
    <w:rsid w:val="00697D4F"/>
    <w:rsid w:val="00697DCD"/>
    <w:rsid w:val="00697E48"/>
    <w:rsid w:val="006A003E"/>
    <w:rsid w:val="006A01AD"/>
    <w:rsid w:val="006A0237"/>
    <w:rsid w:val="006A0310"/>
    <w:rsid w:val="006A03CA"/>
    <w:rsid w:val="006A04A1"/>
    <w:rsid w:val="006A0631"/>
    <w:rsid w:val="006A07B9"/>
    <w:rsid w:val="006A0984"/>
    <w:rsid w:val="006A0BBF"/>
    <w:rsid w:val="006A0EDF"/>
    <w:rsid w:val="006A0F23"/>
    <w:rsid w:val="006A0FBD"/>
    <w:rsid w:val="006A10A4"/>
    <w:rsid w:val="006A1298"/>
    <w:rsid w:val="006A12AB"/>
    <w:rsid w:val="006A13AE"/>
    <w:rsid w:val="006A17AB"/>
    <w:rsid w:val="006A17B0"/>
    <w:rsid w:val="006A1904"/>
    <w:rsid w:val="006A1928"/>
    <w:rsid w:val="006A1A94"/>
    <w:rsid w:val="006A1ACB"/>
    <w:rsid w:val="006A1BE0"/>
    <w:rsid w:val="006A1C58"/>
    <w:rsid w:val="006A1C63"/>
    <w:rsid w:val="006A1D19"/>
    <w:rsid w:val="006A1D6E"/>
    <w:rsid w:val="006A2085"/>
    <w:rsid w:val="006A2136"/>
    <w:rsid w:val="006A22AB"/>
    <w:rsid w:val="006A2350"/>
    <w:rsid w:val="006A24BE"/>
    <w:rsid w:val="006A24EB"/>
    <w:rsid w:val="006A259A"/>
    <w:rsid w:val="006A25AD"/>
    <w:rsid w:val="006A27CE"/>
    <w:rsid w:val="006A288F"/>
    <w:rsid w:val="006A28E1"/>
    <w:rsid w:val="006A2955"/>
    <w:rsid w:val="006A299C"/>
    <w:rsid w:val="006A29F4"/>
    <w:rsid w:val="006A2B2F"/>
    <w:rsid w:val="006A2B71"/>
    <w:rsid w:val="006A2C68"/>
    <w:rsid w:val="006A2E04"/>
    <w:rsid w:val="006A2E26"/>
    <w:rsid w:val="006A32D7"/>
    <w:rsid w:val="006A35D8"/>
    <w:rsid w:val="006A36AE"/>
    <w:rsid w:val="006A38EA"/>
    <w:rsid w:val="006A3981"/>
    <w:rsid w:val="006A3987"/>
    <w:rsid w:val="006A39BE"/>
    <w:rsid w:val="006A3AED"/>
    <w:rsid w:val="006A3B3A"/>
    <w:rsid w:val="006A4071"/>
    <w:rsid w:val="006A4238"/>
    <w:rsid w:val="006A4323"/>
    <w:rsid w:val="006A43E8"/>
    <w:rsid w:val="006A4574"/>
    <w:rsid w:val="006A467C"/>
    <w:rsid w:val="006A46A5"/>
    <w:rsid w:val="006A46E8"/>
    <w:rsid w:val="006A4780"/>
    <w:rsid w:val="006A47B8"/>
    <w:rsid w:val="006A484B"/>
    <w:rsid w:val="006A48A8"/>
    <w:rsid w:val="006A48C9"/>
    <w:rsid w:val="006A49A4"/>
    <w:rsid w:val="006A4A45"/>
    <w:rsid w:val="006A4ACA"/>
    <w:rsid w:val="006A4CA2"/>
    <w:rsid w:val="006A4FEE"/>
    <w:rsid w:val="006A50E2"/>
    <w:rsid w:val="006A5185"/>
    <w:rsid w:val="006A5242"/>
    <w:rsid w:val="006A52DD"/>
    <w:rsid w:val="006A52EF"/>
    <w:rsid w:val="006A5483"/>
    <w:rsid w:val="006A5597"/>
    <w:rsid w:val="006A567F"/>
    <w:rsid w:val="006A575D"/>
    <w:rsid w:val="006A57D4"/>
    <w:rsid w:val="006A5811"/>
    <w:rsid w:val="006A59F4"/>
    <w:rsid w:val="006A5A19"/>
    <w:rsid w:val="006A5A35"/>
    <w:rsid w:val="006A5A6B"/>
    <w:rsid w:val="006A5B1D"/>
    <w:rsid w:val="006A5B6F"/>
    <w:rsid w:val="006A5C92"/>
    <w:rsid w:val="006A5CC8"/>
    <w:rsid w:val="006A5D65"/>
    <w:rsid w:val="006A5E8B"/>
    <w:rsid w:val="006A5F4C"/>
    <w:rsid w:val="006A5FE6"/>
    <w:rsid w:val="006A61DC"/>
    <w:rsid w:val="006A6289"/>
    <w:rsid w:val="006A62CC"/>
    <w:rsid w:val="006A653B"/>
    <w:rsid w:val="006A6576"/>
    <w:rsid w:val="006A6609"/>
    <w:rsid w:val="006A667D"/>
    <w:rsid w:val="006A6758"/>
    <w:rsid w:val="006A67AA"/>
    <w:rsid w:val="006A6813"/>
    <w:rsid w:val="006A6ADF"/>
    <w:rsid w:val="006A6B16"/>
    <w:rsid w:val="006A6C1C"/>
    <w:rsid w:val="006A6C41"/>
    <w:rsid w:val="006A6DA2"/>
    <w:rsid w:val="006A6E84"/>
    <w:rsid w:val="006A6EA9"/>
    <w:rsid w:val="006A6F55"/>
    <w:rsid w:val="006A6F7E"/>
    <w:rsid w:val="006A709D"/>
    <w:rsid w:val="006A7228"/>
    <w:rsid w:val="006A7233"/>
    <w:rsid w:val="006A72A4"/>
    <w:rsid w:val="006A733D"/>
    <w:rsid w:val="006A7554"/>
    <w:rsid w:val="006A76DE"/>
    <w:rsid w:val="006A77E4"/>
    <w:rsid w:val="006A788F"/>
    <w:rsid w:val="006A7A42"/>
    <w:rsid w:val="006A7B57"/>
    <w:rsid w:val="006A7B5D"/>
    <w:rsid w:val="006A7B97"/>
    <w:rsid w:val="006A7C48"/>
    <w:rsid w:val="006A7D2C"/>
    <w:rsid w:val="006A7E74"/>
    <w:rsid w:val="006A7EC8"/>
    <w:rsid w:val="006B0058"/>
    <w:rsid w:val="006B008D"/>
    <w:rsid w:val="006B01D6"/>
    <w:rsid w:val="006B01DA"/>
    <w:rsid w:val="006B0385"/>
    <w:rsid w:val="006B0410"/>
    <w:rsid w:val="006B0420"/>
    <w:rsid w:val="006B06AC"/>
    <w:rsid w:val="006B06D8"/>
    <w:rsid w:val="006B09D0"/>
    <w:rsid w:val="006B0BEE"/>
    <w:rsid w:val="006B0C48"/>
    <w:rsid w:val="006B0EB2"/>
    <w:rsid w:val="006B1131"/>
    <w:rsid w:val="006B11FA"/>
    <w:rsid w:val="006B1266"/>
    <w:rsid w:val="006B13AA"/>
    <w:rsid w:val="006B13F1"/>
    <w:rsid w:val="006B1405"/>
    <w:rsid w:val="006B14D3"/>
    <w:rsid w:val="006B159E"/>
    <w:rsid w:val="006B15BB"/>
    <w:rsid w:val="006B15C5"/>
    <w:rsid w:val="006B15FD"/>
    <w:rsid w:val="006B183C"/>
    <w:rsid w:val="006B1A35"/>
    <w:rsid w:val="006B1AD3"/>
    <w:rsid w:val="006B1BFC"/>
    <w:rsid w:val="006B1CBE"/>
    <w:rsid w:val="006B1E6E"/>
    <w:rsid w:val="006B20DE"/>
    <w:rsid w:val="006B21C4"/>
    <w:rsid w:val="006B232C"/>
    <w:rsid w:val="006B2463"/>
    <w:rsid w:val="006B25B8"/>
    <w:rsid w:val="006B25FE"/>
    <w:rsid w:val="006B260A"/>
    <w:rsid w:val="006B2660"/>
    <w:rsid w:val="006B26EA"/>
    <w:rsid w:val="006B26F6"/>
    <w:rsid w:val="006B2858"/>
    <w:rsid w:val="006B28B3"/>
    <w:rsid w:val="006B28C1"/>
    <w:rsid w:val="006B2A0D"/>
    <w:rsid w:val="006B2A9A"/>
    <w:rsid w:val="006B2ABF"/>
    <w:rsid w:val="006B2B48"/>
    <w:rsid w:val="006B2B61"/>
    <w:rsid w:val="006B2B6B"/>
    <w:rsid w:val="006B2B95"/>
    <w:rsid w:val="006B2CAB"/>
    <w:rsid w:val="006B2CD8"/>
    <w:rsid w:val="006B2DD6"/>
    <w:rsid w:val="006B2EC2"/>
    <w:rsid w:val="006B3006"/>
    <w:rsid w:val="006B3020"/>
    <w:rsid w:val="006B31D8"/>
    <w:rsid w:val="006B32C7"/>
    <w:rsid w:val="006B38D7"/>
    <w:rsid w:val="006B38E0"/>
    <w:rsid w:val="006B3958"/>
    <w:rsid w:val="006B39E7"/>
    <w:rsid w:val="006B3A77"/>
    <w:rsid w:val="006B3A85"/>
    <w:rsid w:val="006B3CD3"/>
    <w:rsid w:val="006B3D9E"/>
    <w:rsid w:val="006B3DAB"/>
    <w:rsid w:val="006B3DB8"/>
    <w:rsid w:val="006B3E6B"/>
    <w:rsid w:val="006B3F62"/>
    <w:rsid w:val="006B3FF3"/>
    <w:rsid w:val="006B4018"/>
    <w:rsid w:val="006B4138"/>
    <w:rsid w:val="006B43D5"/>
    <w:rsid w:val="006B4408"/>
    <w:rsid w:val="006B4452"/>
    <w:rsid w:val="006B44CA"/>
    <w:rsid w:val="006B44F2"/>
    <w:rsid w:val="006B4601"/>
    <w:rsid w:val="006B4681"/>
    <w:rsid w:val="006B46A0"/>
    <w:rsid w:val="006B46A4"/>
    <w:rsid w:val="006B4716"/>
    <w:rsid w:val="006B47BB"/>
    <w:rsid w:val="006B4880"/>
    <w:rsid w:val="006B4889"/>
    <w:rsid w:val="006B4C04"/>
    <w:rsid w:val="006B4D06"/>
    <w:rsid w:val="006B4D45"/>
    <w:rsid w:val="006B4EAD"/>
    <w:rsid w:val="006B4F0D"/>
    <w:rsid w:val="006B50D3"/>
    <w:rsid w:val="006B52F4"/>
    <w:rsid w:val="006B5381"/>
    <w:rsid w:val="006B53E8"/>
    <w:rsid w:val="006B5499"/>
    <w:rsid w:val="006B54BB"/>
    <w:rsid w:val="006B5707"/>
    <w:rsid w:val="006B570D"/>
    <w:rsid w:val="006B579A"/>
    <w:rsid w:val="006B5929"/>
    <w:rsid w:val="006B5933"/>
    <w:rsid w:val="006B59E7"/>
    <w:rsid w:val="006B5B70"/>
    <w:rsid w:val="006B5CD9"/>
    <w:rsid w:val="006B5DD7"/>
    <w:rsid w:val="006B5DE9"/>
    <w:rsid w:val="006B5E88"/>
    <w:rsid w:val="006B6314"/>
    <w:rsid w:val="006B6469"/>
    <w:rsid w:val="006B6691"/>
    <w:rsid w:val="006B6719"/>
    <w:rsid w:val="006B6836"/>
    <w:rsid w:val="006B6949"/>
    <w:rsid w:val="006B69EB"/>
    <w:rsid w:val="006B6A56"/>
    <w:rsid w:val="006B6DD1"/>
    <w:rsid w:val="006B6FD2"/>
    <w:rsid w:val="006B7055"/>
    <w:rsid w:val="006B70F8"/>
    <w:rsid w:val="006B7213"/>
    <w:rsid w:val="006B72EB"/>
    <w:rsid w:val="006B7375"/>
    <w:rsid w:val="006B7622"/>
    <w:rsid w:val="006B779D"/>
    <w:rsid w:val="006B7B51"/>
    <w:rsid w:val="006B7BA8"/>
    <w:rsid w:val="006B7C40"/>
    <w:rsid w:val="006B7C52"/>
    <w:rsid w:val="006B7CBC"/>
    <w:rsid w:val="006B7CDE"/>
    <w:rsid w:val="006B7E38"/>
    <w:rsid w:val="006B7F15"/>
    <w:rsid w:val="006B7FB5"/>
    <w:rsid w:val="006C049B"/>
    <w:rsid w:val="006C049F"/>
    <w:rsid w:val="006C04B5"/>
    <w:rsid w:val="006C06A7"/>
    <w:rsid w:val="006C083D"/>
    <w:rsid w:val="006C08D9"/>
    <w:rsid w:val="006C08DA"/>
    <w:rsid w:val="006C092A"/>
    <w:rsid w:val="006C09AA"/>
    <w:rsid w:val="006C0AF0"/>
    <w:rsid w:val="006C0BE1"/>
    <w:rsid w:val="006C0C5C"/>
    <w:rsid w:val="006C0CFF"/>
    <w:rsid w:val="006C0EAE"/>
    <w:rsid w:val="006C0F20"/>
    <w:rsid w:val="006C0F8E"/>
    <w:rsid w:val="006C1120"/>
    <w:rsid w:val="006C1176"/>
    <w:rsid w:val="006C1212"/>
    <w:rsid w:val="006C123E"/>
    <w:rsid w:val="006C12D8"/>
    <w:rsid w:val="006C136B"/>
    <w:rsid w:val="006C14A9"/>
    <w:rsid w:val="006C15D7"/>
    <w:rsid w:val="006C16B8"/>
    <w:rsid w:val="006C16CA"/>
    <w:rsid w:val="006C174B"/>
    <w:rsid w:val="006C174C"/>
    <w:rsid w:val="006C17E2"/>
    <w:rsid w:val="006C1899"/>
    <w:rsid w:val="006C18F9"/>
    <w:rsid w:val="006C1A30"/>
    <w:rsid w:val="006C1C1D"/>
    <w:rsid w:val="006C1C56"/>
    <w:rsid w:val="006C222E"/>
    <w:rsid w:val="006C22D8"/>
    <w:rsid w:val="006C254F"/>
    <w:rsid w:val="006C25A4"/>
    <w:rsid w:val="006C28AB"/>
    <w:rsid w:val="006C28AF"/>
    <w:rsid w:val="006C28EF"/>
    <w:rsid w:val="006C2D17"/>
    <w:rsid w:val="006C303A"/>
    <w:rsid w:val="006C3078"/>
    <w:rsid w:val="006C3158"/>
    <w:rsid w:val="006C325D"/>
    <w:rsid w:val="006C326C"/>
    <w:rsid w:val="006C373A"/>
    <w:rsid w:val="006C37F6"/>
    <w:rsid w:val="006C3ACD"/>
    <w:rsid w:val="006C3BFC"/>
    <w:rsid w:val="006C3E6B"/>
    <w:rsid w:val="006C3EDE"/>
    <w:rsid w:val="006C40D8"/>
    <w:rsid w:val="006C443F"/>
    <w:rsid w:val="006C4722"/>
    <w:rsid w:val="006C474D"/>
    <w:rsid w:val="006C47B4"/>
    <w:rsid w:val="006C47E5"/>
    <w:rsid w:val="006C4874"/>
    <w:rsid w:val="006C4914"/>
    <w:rsid w:val="006C4AFD"/>
    <w:rsid w:val="006C4BD6"/>
    <w:rsid w:val="006C4BEA"/>
    <w:rsid w:val="006C4C73"/>
    <w:rsid w:val="006C4CF1"/>
    <w:rsid w:val="006C4D09"/>
    <w:rsid w:val="006C4FF6"/>
    <w:rsid w:val="006C536E"/>
    <w:rsid w:val="006C53FB"/>
    <w:rsid w:val="006C5623"/>
    <w:rsid w:val="006C5624"/>
    <w:rsid w:val="006C56EA"/>
    <w:rsid w:val="006C5720"/>
    <w:rsid w:val="006C5721"/>
    <w:rsid w:val="006C5824"/>
    <w:rsid w:val="006C590C"/>
    <w:rsid w:val="006C59A7"/>
    <w:rsid w:val="006C59C4"/>
    <w:rsid w:val="006C5AC8"/>
    <w:rsid w:val="006C5B6A"/>
    <w:rsid w:val="006C5D3F"/>
    <w:rsid w:val="006C5D96"/>
    <w:rsid w:val="006C5DA0"/>
    <w:rsid w:val="006C5DA7"/>
    <w:rsid w:val="006C5E4F"/>
    <w:rsid w:val="006C5E74"/>
    <w:rsid w:val="006C5F10"/>
    <w:rsid w:val="006C6294"/>
    <w:rsid w:val="006C62DA"/>
    <w:rsid w:val="006C63F8"/>
    <w:rsid w:val="006C6421"/>
    <w:rsid w:val="006C6638"/>
    <w:rsid w:val="006C6707"/>
    <w:rsid w:val="006C67DB"/>
    <w:rsid w:val="006C67F0"/>
    <w:rsid w:val="006C681A"/>
    <w:rsid w:val="006C6822"/>
    <w:rsid w:val="006C683D"/>
    <w:rsid w:val="006C68BC"/>
    <w:rsid w:val="006C6A5A"/>
    <w:rsid w:val="006C6C58"/>
    <w:rsid w:val="006C6CF5"/>
    <w:rsid w:val="006C6CF6"/>
    <w:rsid w:val="006C6D5A"/>
    <w:rsid w:val="006C6DF9"/>
    <w:rsid w:val="006C6E4F"/>
    <w:rsid w:val="006C6EE2"/>
    <w:rsid w:val="006C71AF"/>
    <w:rsid w:val="006C71F6"/>
    <w:rsid w:val="006C728B"/>
    <w:rsid w:val="006C7431"/>
    <w:rsid w:val="006C748F"/>
    <w:rsid w:val="006C74BA"/>
    <w:rsid w:val="006C74C6"/>
    <w:rsid w:val="006C74E7"/>
    <w:rsid w:val="006C76B3"/>
    <w:rsid w:val="006C773E"/>
    <w:rsid w:val="006C7784"/>
    <w:rsid w:val="006C77CC"/>
    <w:rsid w:val="006C7895"/>
    <w:rsid w:val="006C7898"/>
    <w:rsid w:val="006C79C2"/>
    <w:rsid w:val="006C7AA0"/>
    <w:rsid w:val="006C7B64"/>
    <w:rsid w:val="006C7DA9"/>
    <w:rsid w:val="006C7E94"/>
    <w:rsid w:val="006C7F01"/>
    <w:rsid w:val="006D0061"/>
    <w:rsid w:val="006D013F"/>
    <w:rsid w:val="006D01D8"/>
    <w:rsid w:val="006D02E5"/>
    <w:rsid w:val="006D0449"/>
    <w:rsid w:val="006D046E"/>
    <w:rsid w:val="006D0964"/>
    <w:rsid w:val="006D0973"/>
    <w:rsid w:val="006D0985"/>
    <w:rsid w:val="006D0CD9"/>
    <w:rsid w:val="006D0D97"/>
    <w:rsid w:val="006D0EE5"/>
    <w:rsid w:val="006D1070"/>
    <w:rsid w:val="006D10CC"/>
    <w:rsid w:val="006D1160"/>
    <w:rsid w:val="006D11BF"/>
    <w:rsid w:val="006D13E3"/>
    <w:rsid w:val="006D143E"/>
    <w:rsid w:val="006D15BB"/>
    <w:rsid w:val="006D15D8"/>
    <w:rsid w:val="006D1708"/>
    <w:rsid w:val="006D18FF"/>
    <w:rsid w:val="006D1951"/>
    <w:rsid w:val="006D195E"/>
    <w:rsid w:val="006D1ADC"/>
    <w:rsid w:val="006D1C4C"/>
    <w:rsid w:val="006D1C61"/>
    <w:rsid w:val="006D1F1B"/>
    <w:rsid w:val="006D1F7C"/>
    <w:rsid w:val="006D20AE"/>
    <w:rsid w:val="006D2145"/>
    <w:rsid w:val="006D2153"/>
    <w:rsid w:val="006D216A"/>
    <w:rsid w:val="006D218D"/>
    <w:rsid w:val="006D21F4"/>
    <w:rsid w:val="006D2252"/>
    <w:rsid w:val="006D228E"/>
    <w:rsid w:val="006D242E"/>
    <w:rsid w:val="006D2546"/>
    <w:rsid w:val="006D27D1"/>
    <w:rsid w:val="006D2932"/>
    <w:rsid w:val="006D29FA"/>
    <w:rsid w:val="006D2ABE"/>
    <w:rsid w:val="006D2ADD"/>
    <w:rsid w:val="006D2C03"/>
    <w:rsid w:val="006D2E02"/>
    <w:rsid w:val="006D2E27"/>
    <w:rsid w:val="006D2E8F"/>
    <w:rsid w:val="006D2F2D"/>
    <w:rsid w:val="006D2F35"/>
    <w:rsid w:val="006D2F7F"/>
    <w:rsid w:val="006D2F97"/>
    <w:rsid w:val="006D2FD1"/>
    <w:rsid w:val="006D305B"/>
    <w:rsid w:val="006D3195"/>
    <w:rsid w:val="006D325B"/>
    <w:rsid w:val="006D3290"/>
    <w:rsid w:val="006D33C1"/>
    <w:rsid w:val="006D3523"/>
    <w:rsid w:val="006D3624"/>
    <w:rsid w:val="006D363A"/>
    <w:rsid w:val="006D3702"/>
    <w:rsid w:val="006D380C"/>
    <w:rsid w:val="006D3830"/>
    <w:rsid w:val="006D3961"/>
    <w:rsid w:val="006D39A9"/>
    <w:rsid w:val="006D3AB9"/>
    <w:rsid w:val="006D3AFA"/>
    <w:rsid w:val="006D3BE3"/>
    <w:rsid w:val="006D3C06"/>
    <w:rsid w:val="006D3D28"/>
    <w:rsid w:val="006D3DB7"/>
    <w:rsid w:val="006D3DD2"/>
    <w:rsid w:val="006D41FA"/>
    <w:rsid w:val="006D4290"/>
    <w:rsid w:val="006D4321"/>
    <w:rsid w:val="006D45CA"/>
    <w:rsid w:val="006D460C"/>
    <w:rsid w:val="006D46B0"/>
    <w:rsid w:val="006D4747"/>
    <w:rsid w:val="006D47BC"/>
    <w:rsid w:val="006D486B"/>
    <w:rsid w:val="006D49DA"/>
    <w:rsid w:val="006D4A36"/>
    <w:rsid w:val="006D4A99"/>
    <w:rsid w:val="006D4AD1"/>
    <w:rsid w:val="006D4B91"/>
    <w:rsid w:val="006D4BD5"/>
    <w:rsid w:val="006D4E7F"/>
    <w:rsid w:val="006D4EB0"/>
    <w:rsid w:val="006D4EEC"/>
    <w:rsid w:val="006D4FA6"/>
    <w:rsid w:val="006D4FAB"/>
    <w:rsid w:val="006D5046"/>
    <w:rsid w:val="006D51B3"/>
    <w:rsid w:val="006D51E1"/>
    <w:rsid w:val="006D52BA"/>
    <w:rsid w:val="006D556E"/>
    <w:rsid w:val="006D577C"/>
    <w:rsid w:val="006D59E1"/>
    <w:rsid w:val="006D5B7D"/>
    <w:rsid w:val="006D5C7A"/>
    <w:rsid w:val="006D5CF0"/>
    <w:rsid w:val="006D60F9"/>
    <w:rsid w:val="006D669C"/>
    <w:rsid w:val="006D66A5"/>
    <w:rsid w:val="006D6736"/>
    <w:rsid w:val="006D679C"/>
    <w:rsid w:val="006D6882"/>
    <w:rsid w:val="006D6950"/>
    <w:rsid w:val="006D6985"/>
    <w:rsid w:val="006D6A6F"/>
    <w:rsid w:val="006D6AB4"/>
    <w:rsid w:val="006D6B0C"/>
    <w:rsid w:val="006D6ECC"/>
    <w:rsid w:val="006D6FF8"/>
    <w:rsid w:val="006D70CC"/>
    <w:rsid w:val="006D7139"/>
    <w:rsid w:val="006D7437"/>
    <w:rsid w:val="006D7458"/>
    <w:rsid w:val="006D74E0"/>
    <w:rsid w:val="006D74EA"/>
    <w:rsid w:val="006D772D"/>
    <w:rsid w:val="006D7743"/>
    <w:rsid w:val="006D7905"/>
    <w:rsid w:val="006D7C26"/>
    <w:rsid w:val="006D7C45"/>
    <w:rsid w:val="006D7C78"/>
    <w:rsid w:val="006D7F6A"/>
    <w:rsid w:val="006D7FD8"/>
    <w:rsid w:val="006E0073"/>
    <w:rsid w:val="006E0126"/>
    <w:rsid w:val="006E0422"/>
    <w:rsid w:val="006E0575"/>
    <w:rsid w:val="006E05DA"/>
    <w:rsid w:val="006E067C"/>
    <w:rsid w:val="006E0A77"/>
    <w:rsid w:val="006E0A7C"/>
    <w:rsid w:val="006E0B23"/>
    <w:rsid w:val="006E0B4C"/>
    <w:rsid w:val="006E0CD3"/>
    <w:rsid w:val="006E0D85"/>
    <w:rsid w:val="006E0E3B"/>
    <w:rsid w:val="006E0EB8"/>
    <w:rsid w:val="006E1069"/>
    <w:rsid w:val="006E136E"/>
    <w:rsid w:val="006E1482"/>
    <w:rsid w:val="006E14E3"/>
    <w:rsid w:val="006E1528"/>
    <w:rsid w:val="006E157B"/>
    <w:rsid w:val="006E15B5"/>
    <w:rsid w:val="006E167E"/>
    <w:rsid w:val="006E1807"/>
    <w:rsid w:val="006E1818"/>
    <w:rsid w:val="006E1E2E"/>
    <w:rsid w:val="006E1E53"/>
    <w:rsid w:val="006E1E72"/>
    <w:rsid w:val="006E1EF2"/>
    <w:rsid w:val="006E1F76"/>
    <w:rsid w:val="006E20BD"/>
    <w:rsid w:val="006E21A7"/>
    <w:rsid w:val="006E21B9"/>
    <w:rsid w:val="006E2260"/>
    <w:rsid w:val="006E2301"/>
    <w:rsid w:val="006E23E2"/>
    <w:rsid w:val="006E244E"/>
    <w:rsid w:val="006E2458"/>
    <w:rsid w:val="006E2598"/>
    <w:rsid w:val="006E2627"/>
    <w:rsid w:val="006E26CC"/>
    <w:rsid w:val="006E26FE"/>
    <w:rsid w:val="006E28C3"/>
    <w:rsid w:val="006E28DA"/>
    <w:rsid w:val="006E2927"/>
    <w:rsid w:val="006E2A8A"/>
    <w:rsid w:val="006E2B1D"/>
    <w:rsid w:val="006E2C34"/>
    <w:rsid w:val="006E2C38"/>
    <w:rsid w:val="006E2CD7"/>
    <w:rsid w:val="006E2D1B"/>
    <w:rsid w:val="006E2D2E"/>
    <w:rsid w:val="006E2D9B"/>
    <w:rsid w:val="006E2EDA"/>
    <w:rsid w:val="006E2F15"/>
    <w:rsid w:val="006E305F"/>
    <w:rsid w:val="006E3152"/>
    <w:rsid w:val="006E342C"/>
    <w:rsid w:val="006E3683"/>
    <w:rsid w:val="006E3720"/>
    <w:rsid w:val="006E390F"/>
    <w:rsid w:val="006E3A65"/>
    <w:rsid w:val="006E3B2B"/>
    <w:rsid w:val="006E3BD7"/>
    <w:rsid w:val="006E3C03"/>
    <w:rsid w:val="006E3C05"/>
    <w:rsid w:val="006E3C95"/>
    <w:rsid w:val="006E3CA5"/>
    <w:rsid w:val="006E3CEB"/>
    <w:rsid w:val="006E3D15"/>
    <w:rsid w:val="006E4101"/>
    <w:rsid w:val="006E413D"/>
    <w:rsid w:val="006E4239"/>
    <w:rsid w:val="006E438A"/>
    <w:rsid w:val="006E43D1"/>
    <w:rsid w:val="006E43DC"/>
    <w:rsid w:val="006E460D"/>
    <w:rsid w:val="006E4672"/>
    <w:rsid w:val="006E46B7"/>
    <w:rsid w:val="006E46EC"/>
    <w:rsid w:val="006E473A"/>
    <w:rsid w:val="006E4A03"/>
    <w:rsid w:val="006E4AF4"/>
    <w:rsid w:val="006E4B3D"/>
    <w:rsid w:val="006E4D69"/>
    <w:rsid w:val="006E4DDB"/>
    <w:rsid w:val="006E4DE0"/>
    <w:rsid w:val="006E4DEC"/>
    <w:rsid w:val="006E4EDF"/>
    <w:rsid w:val="006E4F4E"/>
    <w:rsid w:val="006E50E7"/>
    <w:rsid w:val="006E5121"/>
    <w:rsid w:val="006E51B6"/>
    <w:rsid w:val="006E51C4"/>
    <w:rsid w:val="006E5253"/>
    <w:rsid w:val="006E52B3"/>
    <w:rsid w:val="006E5368"/>
    <w:rsid w:val="006E53DB"/>
    <w:rsid w:val="006E54DE"/>
    <w:rsid w:val="006E5534"/>
    <w:rsid w:val="006E5558"/>
    <w:rsid w:val="006E55CB"/>
    <w:rsid w:val="006E561A"/>
    <w:rsid w:val="006E5686"/>
    <w:rsid w:val="006E568F"/>
    <w:rsid w:val="006E58EE"/>
    <w:rsid w:val="006E5900"/>
    <w:rsid w:val="006E5946"/>
    <w:rsid w:val="006E5B17"/>
    <w:rsid w:val="006E5CF8"/>
    <w:rsid w:val="006E5DF2"/>
    <w:rsid w:val="006E60CA"/>
    <w:rsid w:val="006E62DC"/>
    <w:rsid w:val="006E632F"/>
    <w:rsid w:val="006E636B"/>
    <w:rsid w:val="006E6439"/>
    <w:rsid w:val="006E64AF"/>
    <w:rsid w:val="006E66DB"/>
    <w:rsid w:val="006E6856"/>
    <w:rsid w:val="006E695E"/>
    <w:rsid w:val="006E6CBB"/>
    <w:rsid w:val="006E6D6E"/>
    <w:rsid w:val="006E6DE6"/>
    <w:rsid w:val="006E6E37"/>
    <w:rsid w:val="006E6E4D"/>
    <w:rsid w:val="006E6EF3"/>
    <w:rsid w:val="006E7009"/>
    <w:rsid w:val="006E7024"/>
    <w:rsid w:val="006E715D"/>
    <w:rsid w:val="006E719A"/>
    <w:rsid w:val="006E71E6"/>
    <w:rsid w:val="006E73B6"/>
    <w:rsid w:val="006E73C4"/>
    <w:rsid w:val="006E73D5"/>
    <w:rsid w:val="006E73D8"/>
    <w:rsid w:val="006E74F1"/>
    <w:rsid w:val="006E7603"/>
    <w:rsid w:val="006E7689"/>
    <w:rsid w:val="006E76D3"/>
    <w:rsid w:val="006E77B8"/>
    <w:rsid w:val="006E77BA"/>
    <w:rsid w:val="006E7A22"/>
    <w:rsid w:val="006E7A54"/>
    <w:rsid w:val="006E7D4B"/>
    <w:rsid w:val="006E7D83"/>
    <w:rsid w:val="006E7E8C"/>
    <w:rsid w:val="006E7EA4"/>
    <w:rsid w:val="006F01A9"/>
    <w:rsid w:val="006F0361"/>
    <w:rsid w:val="006F039F"/>
    <w:rsid w:val="006F0417"/>
    <w:rsid w:val="006F06BB"/>
    <w:rsid w:val="006F06FA"/>
    <w:rsid w:val="006F0828"/>
    <w:rsid w:val="006F08F6"/>
    <w:rsid w:val="006F0A93"/>
    <w:rsid w:val="006F0BE2"/>
    <w:rsid w:val="006F0C38"/>
    <w:rsid w:val="006F0C3F"/>
    <w:rsid w:val="006F0CA7"/>
    <w:rsid w:val="006F0CFA"/>
    <w:rsid w:val="006F0E68"/>
    <w:rsid w:val="006F101B"/>
    <w:rsid w:val="006F1062"/>
    <w:rsid w:val="006F1097"/>
    <w:rsid w:val="006F1108"/>
    <w:rsid w:val="006F139F"/>
    <w:rsid w:val="006F1685"/>
    <w:rsid w:val="006F184B"/>
    <w:rsid w:val="006F1A53"/>
    <w:rsid w:val="006F1AB3"/>
    <w:rsid w:val="006F1AC0"/>
    <w:rsid w:val="006F1B56"/>
    <w:rsid w:val="006F1BA2"/>
    <w:rsid w:val="006F1DB5"/>
    <w:rsid w:val="006F1E02"/>
    <w:rsid w:val="006F1E54"/>
    <w:rsid w:val="006F1E83"/>
    <w:rsid w:val="006F1EA5"/>
    <w:rsid w:val="006F20CA"/>
    <w:rsid w:val="006F22FD"/>
    <w:rsid w:val="006F2543"/>
    <w:rsid w:val="006F254D"/>
    <w:rsid w:val="006F25FC"/>
    <w:rsid w:val="006F260F"/>
    <w:rsid w:val="006F2781"/>
    <w:rsid w:val="006F27A9"/>
    <w:rsid w:val="006F2923"/>
    <w:rsid w:val="006F292E"/>
    <w:rsid w:val="006F2A3F"/>
    <w:rsid w:val="006F2B1D"/>
    <w:rsid w:val="006F2B6B"/>
    <w:rsid w:val="006F2BC9"/>
    <w:rsid w:val="006F2C9A"/>
    <w:rsid w:val="006F2D73"/>
    <w:rsid w:val="006F2DD3"/>
    <w:rsid w:val="006F2E60"/>
    <w:rsid w:val="006F3083"/>
    <w:rsid w:val="006F319D"/>
    <w:rsid w:val="006F325D"/>
    <w:rsid w:val="006F3330"/>
    <w:rsid w:val="006F343F"/>
    <w:rsid w:val="006F3498"/>
    <w:rsid w:val="006F34BA"/>
    <w:rsid w:val="006F34EE"/>
    <w:rsid w:val="006F358D"/>
    <w:rsid w:val="006F36D1"/>
    <w:rsid w:val="006F3750"/>
    <w:rsid w:val="006F3782"/>
    <w:rsid w:val="006F39AD"/>
    <w:rsid w:val="006F39E8"/>
    <w:rsid w:val="006F3A00"/>
    <w:rsid w:val="006F3AD0"/>
    <w:rsid w:val="006F3C17"/>
    <w:rsid w:val="006F3CB8"/>
    <w:rsid w:val="006F3F5E"/>
    <w:rsid w:val="006F3F9F"/>
    <w:rsid w:val="006F407A"/>
    <w:rsid w:val="006F4222"/>
    <w:rsid w:val="006F4308"/>
    <w:rsid w:val="006F448F"/>
    <w:rsid w:val="006F45C4"/>
    <w:rsid w:val="006F4602"/>
    <w:rsid w:val="006F4688"/>
    <w:rsid w:val="006F4799"/>
    <w:rsid w:val="006F482D"/>
    <w:rsid w:val="006F488D"/>
    <w:rsid w:val="006F49B1"/>
    <w:rsid w:val="006F49C2"/>
    <w:rsid w:val="006F49CB"/>
    <w:rsid w:val="006F4A93"/>
    <w:rsid w:val="006F4C2F"/>
    <w:rsid w:val="006F4FB7"/>
    <w:rsid w:val="006F5022"/>
    <w:rsid w:val="006F506B"/>
    <w:rsid w:val="006F507E"/>
    <w:rsid w:val="006F5085"/>
    <w:rsid w:val="006F5202"/>
    <w:rsid w:val="006F5272"/>
    <w:rsid w:val="006F5335"/>
    <w:rsid w:val="006F546F"/>
    <w:rsid w:val="006F54BF"/>
    <w:rsid w:val="006F55DC"/>
    <w:rsid w:val="006F5616"/>
    <w:rsid w:val="006F56B6"/>
    <w:rsid w:val="006F56EA"/>
    <w:rsid w:val="006F584E"/>
    <w:rsid w:val="006F5857"/>
    <w:rsid w:val="006F58D7"/>
    <w:rsid w:val="006F590A"/>
    <w:rsid w:val="006F5C63"/>
    <w:rsid w:val="006F5F15"/>
    <w:rsid w:val="006F5FEE"/>
    <w:rsid w:val="006F6056"/>
    <w:rsid w:val="006F6068"/>
    <w:rsid w:val="006F6109"/>
    <w:rsid w:val="006F6129"/>
    <w:rsid w:val="006F62DD"/>
    <w:rsid w:val="006F635F"/>
    <w:rsid w:val="006F63D7"/>
    <w:rsid w:val="006F64FC"/>
    <w:rsid w:val="006F6596"/>
    <w:rsid w:val="006F6650"/>
    <w:rsid w:val="006F6759"/>
    <w:rsid w:val="006F686F"/>
    <w:rsid w:val="006F6A7B"/>
    <w:rsid w:val="006F6B30"/>
    <w:rsid w:val="006F6F45"/>
    <w:rsid w:val="006F6FA9"/>
    <w:rsid w:val="006F7100"/>
    <w:rsid w:val="006F7132"/>
    <w:rsid w:val="006F718A"/>
    <w:rsid w:val="006F71AA"/>
    <w:rsid w:val="006F7235"/>
    <w:rsid w:val="006F72F7"/>
    <w:rsid w:val="006F73AE"/>
    <w:rsid w:val="006F740A"/>
    <w:rsid w:val="006F7497"/>
    <w:rsid w:val="006F74F4"/>
    <w:rsid w:val="006F7543"/>
    <w:rsid w:val="006F75E1"/>
    <w:rsid w:val="006F77E6"/>
    <w:rsid w:val="006F79DA"/>
    <w:rsid w:val="006F7A8D"/>
    <w:rsid w:val="006F7BC5"/>
    <w:rsid w:val="006F7BFC"/>
    <w:rsid w:val="006F7E34"/>
    <w:rsid w:val="006F7E51"/>
    <w:rsid w:val="006F7F3A"/>
    <w:rsid w:val="007000D7"/>
    <w:rsid w:val="00700191"/>
    <w:rsid w:val="00700197"/>
    <w:rsid w:val="007001CF"/>
    <w:rsid w:val="00700324"/>
    <w:rsid w:val="007004DD"/>
    <w:rsid w:val="0070059B"/>
    <w:rsid w:val="007005C0"/>
    <w:rsid w:val="00700695"/>
    <w:rsid w:val="007006D6"/>
    <w:rsid w:val="007007BE"/>
    <w:rsid w:val="0070080C"/>
    <w:rsid w:val="00700862"/>
    <w:rsid w:val="0070097B"/>
    <w:rsid w:val="00700A2D"/>
    <w:rsid w:val="00700AB7"/>
    <w:rsid w:val="00700B09"/>
    <w:rsid w:val="00700CB7"/>
    <w:rsid w:val="00700D10"/>
    <w:rsid w:val="00700D53"/>
    <w:rsid w:val="00700E01"/>
    <w:rsid w:val="00700F29"/>
    <w:rsid w:val="00700FC0"/>
    <w:rsid w:val="007010DD"/>
    <w:rsid w:val="007011C8"/>
    <w:rsid w:val="007012B0"/>
    <w:rsid w:val="007015C7"/>
    <w:rsid w:val="00701649"/>
    <w:rsid w:val="00701675"/>
    <w:rsid w:val="007016BB"/>
    <w:rsid w:val="0070176F"/>
    <w:rsid w:val="00701B92"/>
    <w:rsid w:val="00701BE0"/>
    <w:rsid w:val="00701BEC"/>
    <w:rsid w:val="00701C16"/>
    <w:rsid w:val="00701DC0"/>
    <w:rsid w:val="007021CE"/>
    <w:rsid w:val="007021F2"/>
    <w:rsid w:val="0070222C"/>
    <w:rsid w:val="00702448"/>
    <w:rsid w:val="007024A0"/>
    <w:rsid w:val="007024B0"/>
    <w:rsid w:val="007024BC"/>
    <w:rsid w:val="0070254C"/>
    <w:rsid w:val="0070274F"/>
    <w:rsid w:val="007027DD"/>
    <w:rsid w:val="007029FF"/>
    <w:rsid w:val="00702AB0"/>
    <w:rsid w:val="00702B5F"/>
    <w:rsid w:val="00702BF7"/>
    <w:rsid w:val="00702C15"/>
    <w:rsid w:val="00702D73"/>
    <w:rsid w:val="00702D7F"/>
    <w:rsid w:val="00702E6E"/>
    <w:rsid w:val="00702F43"/>
    <w:rsid w:val="007033ED"/>
    <w:rsid w:val="007034A7"/>
    <w:rsid w:val="007034EA"/>
    <w:rsid w:val="00703503"/>
    <w:rsid w:val="007036D7"/>
    <w:rsid w:val="007036E2"/>
    <w:rsid w:val="00703825"/>
    <w:rsid w:val="00703838"/>
    <w:rsid w:val="0070387C"/>
    <w:rsid w:val="007038FA"/>
    <w:rsid w:val="007039B6"/>
    <w:rsid w:val="00703B70"/>
    <w:rsid w:val="00703BCA"/>
    <w:rsid w:val="00703C5F"/>
    <w:rsid w:val="00703D3A"/>
    <w:rsid w:val="00703D6D"/>
    <w:rsid w:val="00703DE3"/>
    <w:rsid w:val="00703DF6"/>
    <w:rsid w:val="00703E70"/>
    <w:rsid w:val="00703F4C"/>
    <w:rsid w:val="00703F7C"/>
    <w:rsid w:val="00704065"/>
    <w:rsid w:val="007040DD"/>
    <w:rsid w:val="007041A7"/>
    <w:rsid w:val="0070420D"/>
    <w:rsid w:val="007042EE"/>
    <w:rsid w:val="00704305"/>
    <w:rsid w:val="007043AA"/>
    <w:rsid w:val="007043CC"/>
    <w:rsid w:val="007043F9"/>
    <w:rsid w:val="0070442B"/>
    <w:rsid w:val="007044C7"/>
    <w:rsid w:val="00704520"/>
    <w:rsid w:val="0070456D"/>
    <w:rsid w:val="007045D4"/>
    <w:rsid w:val="007046D7"/>
    <w:rsid w:val="007048B8"/>
    <w:rsid w:val="007048BE"/>
    <w:rsid w:val="00704A00"/>
    <w:rsid w:val="00704A39"/>
    <w:rsid w:val="00704B93"/>
    <w:rsid w:val="00704C3C"/>
    <w:rsid w:val="00704CF9"/>
    <w:rsid w:val="00704D3E"/>
    <w:rsid w:val="00704E68"/>
    <w:rsid w:val="00704EB6"/>
    <w:rsid w:val="00704F56"/>
    <w:rsid w:val="00704F5D"/>
    <w:rsid w:val="0070512F"/>
    <w:rsid w:val="007051E4"/>
    <w:rsid w:val="007051E6"/>
    <w:rsid w:val="0070525D"/>
    <w:rsid w:val="007052FD"/>
    <w:rsid w:val="0070537A"/>
    <w:rsid w:val="0070543E"/>
    <w:rsid w:val="0070545E"/>
    <w:rsid w:val="007055A2"/>
    <w:rsid w:val="007055F0"/>
    <w:rsid w:val="00705640"/>
    <w:rsid w:val="00705688"/>
    <w:rsid w:val="007056BB"/>
    <w:rsid w:val="007057E2"/>
    <w:rsid w:val="00705A08"/>
    <w:rsid w:val="00705A10"/>
    <w:rsid w:val="00705B47"/>
    <w:rsid w:val="00705BDC"/>
    <w:rsid w:val="00705CC6"/>
    <w:rsid w:val="00705D62"/>
    <w:rsid w:val="00705FE8"/>
    <w:rsid w:val="00706079"/>
    <w:rsid w:val="007060AE"/>
    <w:rsid w:val="00706157"/>
    <w:rsid w:val="00706179"/>
    <w:rsid w:val="007061D0"/>
    <w:rsid w:val="00706497"/>
    <w:rsid w:val="007064F2"/>
    <w:rsid w:val="00706683"/>
    <w:rsid w:val="0070670F"/>
    <w:rsid w:val="00706721"/>
    <w:rsid w:val="0070684F"/>
    <w:rsid w:val="007068C5"/>
    <w:rsid w:val="007068EB"/>
    <w:rsid w:val="0070692C"/>
    <w:rsid w:val="007069B4"/>
    <w:rsid w:val="007069F3"/>
    <w:rsid w:val="00706A76"/>
    <w:rsid w:val="00706C29"/>
    <w:rsid w:val="00706DBF"/>
    <w:rsid w:val="00706DFF"/>
    <w:rsid w:val="00706E0F"/>
    <w:rsid w:val="00706EAE"/>
    <w:rsid w:val="00706EE7"/>
    <w:rsid w:val="0070754F"/>
    <w:rsid w:val="00707759"/>
    <w:rsid w:val="00707866"/>
    <w:rsid w:val="007079B8"/>
    <w:rsid w:val="00707B1B"/>
    <w:rsid w:val="00707C0E"/>
    <w:rsid w:val="00707C42"/>
    <w:rsid w:val="00707C73"/>
    <w:rsid w:val="00707D43"/>
    <w:rsid w:val="00707F19"/>
    <w:rsid w:val="00707FCC"/>
    <w:rsid w:val="007100EF"/>
    <w:rsid w:val="00710301"/>
    <w:rsid w:val="007104FE"/>
    <w:rsid w:val="007107EF"/>
    <w:rsid w:val="0071084C"/>
    <w:rsid w:val="0071087F"/>
    <w:rsid w:val="007108DF"/>
    <w:rsid w:val="00710958"/>
    <w:rsid w:val="00710A45"/>
    <w:rsid w:val="00710C5C"/>
    <w:rsid w:val="00710C9A"/>
    <w:rsid w:val="00710C9C"/>
    <w:rsid w:val="00710D7C"/>
    <w:rsid w:val="00710DB5"/>
    <w:rsid w:val="007110EC"/>
    <w:rsid w:val="007113A6"/>
    <w:rsid w:val="00711412"/>
    <w:rsid w:val="00711483"/>
    <w:rsid w:val="00711583"/>
    <w:rsid w:val="007115B3"/>
    <w:rsid w:val="00711A32"/>
    <w:rsid w:val="00711B3E"/>
    <w:rsid w:val="00711B91"/>
    <w:rsid w:val="00711D1B"/>
    <w:rsid w:val="00711D4E"/>
    <w:rsid w:val="00711E6F"/>
    <w:rsid w:val="00711E7C"/>
    <w:rsid w:val="00711F6E"/>
    <w:rsid w:val="007120F3"/>
    <w:rsid w:val="00712127"/>
    <w:rsid w:val="0071217F"/>
    <w:rsid w:val="0071268E"/>
    <w:rsid w:val="00712701"/>
    <w:rsid w:val="0071279A"/>
    <w:rsid w:val="00712ABE"/>
    <w:rsid w:val="00712B00"/>
    <w:rsid w:val="00712C9D"/>
    <w:rsid w:val="00712DD6"/>
    <w:rsid w:val="00712F43"/>
    <w:rsid w:val="00712FC5"/>
    <w:rsid w:val="00713107"/>
    <w:rsid w:val="007131E1"/>
    <w:rsid w:val="007131EF"/>
    <w:rsid w:val="00713327"/>
    <w:rsid w:val="00713606"/>
    <w:rsid w:val="0071364D"/>
    <w:rsid w:val="0071366C"/>
    <w:rsid w:val="0071372B"/>
    <w:rsid w:val="00713919"/>
    <w:rsid w:val="007139CB"/>
    <w:rsid w:val="00713AC4"/>
    <w:rsid w:val="00713B14"/>
    <w:rsid w:val="00713B8A"/>
    <w:rsid w:val="00713BCD"/>
    <w:rsid w:val="00713D14"/>
    <w:rsid w:val="00713D49"/>
    <w:rsid w:val="00713DDA"/>
    <w:rsid w:val="007140D2"/>
    <w:rsid w:val="007140FC"/>
    <w:rsid w:val="007143A3"/>
    <w:rsid w:val="007143ED"/>
    <w:rsid w:val="00714501"/>
    <w:rsid w:val="007146DD"/>
    <w:rsid w:val="00714766"/>
    <w:rsid w:val="007147B7"/>
    <w:rsid w:val="007149E7"/>
    <w:rsid w:val="007149EF"/>
    <w:rsid w:val="00714A6E"/>
    <w:rsid w:val="00714B1C"/>
    <w:rsid w:val="00714DED"/>
    <w:rsid w:val="00714EB8"/>
    <w:rsid w:val="00715167"/>
    <w:rsid w:val="007151D5"/>
    <w:rsid w:val="00715291"/>
    <w:rsid w:val="00715370"/>
    <w:rsid w:val="00715883"/>
    <w:rsid w:val="00715895"/>
    <w:rsid w:val="007158F1"/>
    <w:rsid w:val="00715A2D"/>
    <w:rsid w:val="00715B93"/>
    <w:rsid w:val="00715C19"/>
    <w:rsid w:val="00715C62"/>
    <w:rsid w:val="00715CFD"/>
    <w:rsid w:val="00715D11"/>
    <w:rsid w:val="00715D3D"/>
    <w:rsid w:val="00715E15"/>
    <w:rsid w:val="00715E1E"/>
    <w:rsid w:val="00715E50"/>
    <w:rsid w:val="00715FF2"/>
    <w:rsid w:val="007160E2"/>
    <w:rsid w:val="0071628E"/>
    <w:rsid w:val="007162C6"/>
    <w:rsid w:val="007163C6"/>
    <w:rsid w:val="00716414"/>
    <w:rsid w:val="00716475"/>
    <w:rsid w:val="00716519"/>
    <w:rsid w:val="0071654B"/>
    <w:rsid w:val="0071664A"/>
    <w:rsid w:val="0071669D"/>
    <w:rsid w:val="0071676F"/>
    <w:rsid w:val="007167E9"/>
    <w:rsid w:val="00716958"/>
    <w:rsid w:val="00716973"/>
    <w:rsid w:val="007169B6"/>
    <w:rsid w:val="00716A53"/>
    <w:rsid w:val="00716A9C"/>
    <w:rsid w:val="00716B0E"/>
    <w:rsid w:val="00716D67"/>
    <w:rsid w:val="00716D97"/>
    <w:rsid w:val="00716DAD"/>
    <w:rsid w:val="00717183"/>
    <w:rsid w:val="0071720A"/>
    <w:rsid w:val="0071722E"/>
    <w:rsid w:val="007172FA"/>
    <w:rsid w:val="00717301"/>
    <w:rsid w:val="00717534"/>
    <w:rsid w:val="00717712"/>
    <w:rsid w:val="0071772F"/>
    <w:rsid w:val="007177E8"/>
    <w:rsid w:val="00717813"/>
    <w:rsid w:val="00717848"/>
    <w:rsid w:val="00717953"/>
    <w:rsid w:val="00717969"/>
    <w:rsid w:val="007179F0"/>
    <w:rsid w:val="00717C1A"/>
    <w:rsid w:val="00717CA4"/>
    <w:rsid w:val="00717CAE"/>
    <w:rsid w:val="00717CC4"/>
    <w:rsid w:val="00717DC2"/>
    <w:rsid w:val="00717FDD"/>
    <w:rsid w:val="0071D088"/>
    <w:rsid w:val="00720259"/>
    <w:rsid w:val="007202DE"/>
    <w:rsid w:val="007203D9"/>
    <w:rsid w:val="007203E4"/>
    <w:rsid w:val="0072049F"/>
    <w:rsid w:val="0072054D"/>
    <w:rsid w:val="00720649"/>
    <w:rsid w:val="007206F5"/>
    <w:rsid w:val="00720725"/>
    <w:rsid w:val="007207C4"/>
    <w:rsid w:val="0072083A"/>
    <w:rsid w:val="00720966"/>
    <w:rsid w:val="007209EE"/>
    <w:rsid w:val="00720A33"/>
    <w:rsid w:val="00720AB0"/>
    <w:rsid w:val="007210A5"/>
    <w:rsid w:val="0072129A"/>
    <w:rsid w:val="0072130B"/>
    <w:rsid w:val="00721311"/>
    <w:rsid w:val="007213A8"/>
    <w:rsid w:val="00721495"/>
    <w:rsid w:val="007214D7"/>
    <w:rsid w:val="00721529"/>
    <w:rsid w:val="007216DD"/>
    <w:rsid w:val="00721721"/>
    <w:rsid w:val="007218B4"/>
    <w:rsid w:val="00721A5D"/>
    <w:rsid w:val="00721A99"/>
    <w:rsid w:val="00721AF6"/>
    <w:rsid w:val="00721B34"/>
    <w:rsid w:val="00721C87"/>
    <w:rsid w:val="00721D02"/>
    <w:rsid w:val="00721DF0"/>
    <w:rsid w:val="00722069"/>
    <w:rsid w:val="007220BB"/>
    <w:rsid w:val="00722138"/>
    <w:rsid w:val="00722183"/>
    <w:rsid w:val="00722194"/>
    <w:rsid w:val="00722394"/>
    <w:rsid w:val="007224F8"/>
    <w:rsid w:val="00722610"/>
    <w:rsid w:val="00722790"/>
    <w:rsid w:val="0072282F"/>
    <w:rsid w:val="00722832"/>
    <w:rsid w:val="00722951"/>
    <w:rsid w:val="007229B9"/>
    <w:rsid w:val="00722B98"/>
    <w:rsid w:val="00722D16"/>
    <w:rsid w:val="00722D7D"/>
    <w:rsid w:val="00722DE4"/>
    <w:rsid w:val="00722E1D"/>
    <w:rsid w:val="00722E21"/>
    <w:rsid w:val="00722F23"/>
    <w:rsid w:val="007230AD"/>
    <w:rsid w:val="0072315F"/>
    <w:rsid w:val="007232C1"/>
    <w:rsid w:val="007232D1"/>
    <w:rsid w:val="007234BF"/>
    <w:rsid w:val="00723592"/>
    <w:rsid w:val="00723735"/>
    <w:rsid w:val="007238DC"/>
    <w:rsid w:val="007238FF"/>
    <w:rsid w:val="00723B4E"/>
    <w:rsid w:val="00723BA1"/>
    <w:rsid w:val="00723BDF"/>
    <w:rsid w:val="00723C73"/>
    <w:rsid w:val="00723E6E"/>
    <w:rsid w:val="007240B1"/>
    <w:rsid w:val="007245AD"/>
    <w:rsid w:val="0072464C"/>
    <w:rsid w:val="007246F7"/>
    <w:rsid w:val="007246FA"/>
    <w:rsid w:val="00724933"/>
    <w:rsid w:val="007249BC"/>
    <w:rsid w:val="00724B03"/>
    <w:rsid w:val="00724BDC"/>
    <w:rsid w:val="00724C12"/>
    <w:rsid w:val="00724C58"/>
    <w:rsid w:val="00724EA8"/>
    <w:rsid w:val="00724F28"/>
    <w:rsid w:val="00724FDB"/>
    <w:rsid w:val="0072509C"/>
    <w:rsid w:val="00725144"/>
    <w:rsid w:val="007251DF"/>
    <w:rsid w:val="00725253"/>
    <w:rsid w:val="00725565"/>
    <w:rsid w:val="0072569B"/>
    <w:rsid w:val="0072593E"/>
    <w:rsid w:val="00725956"/>
    <w:rsid w:val="007259A0"/>
    <w:rsid w:val="00725B67"/>
    <w:rsid w:val="00725BF1"/>
    <w:rsid w:val="00725CA3"/>
    <w:rsid w:val="00725CC2"/>
    <w:rsid w:val="00725E64"/>
    <w:rsid w:val="00725F20"/>
    <w:rsid w:val="007260B4"/>
    <w:rsid w:val="00726158"/>
    <w:rsid w:val="0072628F"/>
    <w:rsid w:val="007262E7"/>
    <w:rsid w:val="007262F7"/>
    <w:rsid w:val="007262FE"/>
    <w:rsid w:val="00726434"/>
    <w:rsid w:val="0072666E"/>
    <w:rsid w:val="00726764"/>
    <w:rsid w:val="0072677B"/>
    <w:rsid w:val="00726AA6"/>
    <w:rsid w:val="00726BED"/>
    <w:rsid w:val="00726C24"/>
    <w:rsid w:val="00726DC9"/>
    <w:rsid w:val="00726FC1"/>
    <w:rsid w:val="00727166"/>
    <w:rsid w:val="007272F9"/>
    <w:rsid w:val="0072731D"/>
    <w:rsid w:val="007274C1"/>
    <w:rsid w:val="00727518"/>
    <w:rsid w:val="00727698"/>
    <w:rsid w:val="00727745"/>
    <w:rsid w:val="007277DB"/>
    <w:rsid w:val="00727850"/>
    <w:rsid w:val="007279EC"/>
    <w:rsid w:val="00727A96"/>
    <w:rsid w:val="00727A9B"/>
    <w:rsid w:val="00727C5B"/>
    <w:rsid w:val="00727C63"/>
    <w:rsid w:val="00727DC8"/>
    <w:rsid w:val="00727F9B"/>
    <w:rsid w:val="00730050"/>
    <w:rsid w:val="007300ED"/>
    <w:rsid w:val="0073035E"/>
    <w:rsid w:val="007304F7"/>
    <w:rsid w:val="0073058B"/>
    <w:rsid w:val="00730614"/>
    <w:rsid w:val="0073089B"/>
    <w:rsid w:val="00730A2F"/>
    <w:rsid w:val="00730D28"/>
    <w:rsid w:val="00730D44"/>
    <w:rsid w:val="00730E2C"/>
    <w:rsid w:val="00730E5E"/>
    <w:rsid w:val="00730EBC"/>
    <w:rsid w:val="00730F76"/>
    <w:rsid w:val="0073122A"/>
    <w:rsid w:val="0073133D"/>
    <w:rsid w:val="00731373"/>
    <w:rsid w:val="007314E1"/>
    <w:rsid w:val="00731565"/>
    <w:rsid w:val="00731643"/>
    <w:rsid w:val="007317DF"/>
    <w:rsid w:val="0073180C"/>
    <w:rsid w:val="00731906"/>
    <w:rsid w:val="00731A29"/>
    <w:rsid w:val="00731BA3"/>
    <w:rsid w:val="00731CB3"/>
    <w:rsid w:val="00731D53"/>
    <w:rsid w:val="00731D73"/>
    <w:rsid w:val="00731D7F"/>
    <w:rsid w:val="00731E0D"/>
    <w:rsid w:val="00731FB8"/>
    <w:rsid w:val="00731FCC"/>
    <w:rsid w:val="0073212B"/>
    <w:rsid w:val="007322A4"/>
    <w:rsid w:val="007322AA"/>
    <w:rsid w:val="007323A5"/>
    <w:rsid w:val="00732451"/>
    <w:rsid w:val="00732627"/>
    <w:rsid w:val="0073266B"/>
    <w:rsid w:val="007327BA"/>
    <w:rsid w:val="00732A9E"/>
    <w:rsid w:val="00732B49"/>
    <w:rsid w:val="00732B54"/>
    <w:rsid w:val="00732CD2"/>
    <w:rsid w:val="00732DD4"/>
    <w:rsid w:val="00732E32"/>
    <w:rsid w:val="00732E3A"/>
    <w:rsid w:val="00732F51"/>
    <w:rsid w:val="00732F56"/>
    <w:rsid w:val="00732F6A"/>
    <w:rsid w:val="0073314E"/>
    <w:rsid w:val="00733321"/>
    <w:rsid w:val="00733361"/>
    <w:rsid w:val="007333E6"/>
    <w:rsid w:val="007335CA"/>
    <w:rsid w:val="0073394C"/>
    <w:rsid w:val="0073398A"/>
    <w:rsid w:val="007339A5"/>
    <w:rsid w:val="00733A19"/>
    <w:rsid w:val="00733F56"/>
    <w:rsid w:val="00733F91"/>
    <w:rsid w:val="007340FC"/>
    <w:rsid w:val="00734118"/>
    <w:rsid w:val="00734267"/>
    <w:rsid w:val="007345D4"/>
    <w:rsid w:val="007346B0"/>
    <w:rsid w:val="007348C4"/>
    <w:rsid w:val="00734BAD"/>
    <w:rsid w:val="00734CCF"/>
    <w:rsid w:val="00734D27"/>
    <w:rsid w:val="00734E5C"/>
    <w:rsid w:val="00734EC1"/>
    <w:rsid w:val="00734F89"/>
    <w:rsid w:val="00734FF3"/>
    <w:rsid w:val="00735165"/>
    <w:rsid w:val="007352D3"/>
    <w:rsid w:val="00735479"/>
    <w:rsid w:val="00735554"/>
    <w:rsid w:val="00735644"/>
    <w:rsid w:val="0073585E"/>
    <w:rsid w:val="0073586B"/>
    <w:rsid w:val="00735955"/>
    <w:rsid w:val="007359A2"/>
    <w:rsid w:val="00735A4B"/>
    <w:rsid w:val="00735B4D"/>
    <w:rsid w:val="00735C8A"/>
    <w:rsid w:val="00735DD8"/>
    <w:rsid w:val="00735E2E"/>
    <w:rsid w:val="00735E83"/>
    <w:rsid w:val="00735FCA"/>
    <w:rsid w:val="00735FD5"/>
    <w:rsid w:val="00736022"/>
    <w:rsid w:val="0073612F"/>
    <w:rsid w:val="00736237"/>
    <w:rsid w:val="00736448"/>
    <w:rsid w:val="00736521"/>
    <w:rsid w:val="007365FB"/>
    <w:rsid w:val="007367FA"/>
    <w:rsid w:val="00736926"/>
    <w:rsid w:val="00736929"/>
    <w:rsid w:val="00736B97"/>
    <w:rsid w:val="00736DE3"/>
    <w:rsid w:val="00736E56"/>
    <w:rsid w:val="00736E88"/>
    <w:rsid w:val="00736FF5"/>
    <w:rsid w:val="00737042"/>
    <w:rsid w:val="007372AE"/>
    <w:rsid w:val="0073766E"/>
    <w:rsid w:val="007377D2"/>
    <w:rsid w:val="00737909"/>
    <w:rsid w:val="00737996"/>
    <w:rsid w:val="00737A73"/>
    <w:rsid w:val="00737D11"/>
    <w:rsid w:val="00740042"/>
    <w:rsid w:val="00740064"/>
    <w:rsid w:val="007402D5"/>
    <w:rsid w:val="007402FE"/>
    <w:rsid w:val="0074035C"/>
    <w:rsid w:val="007404EB"/>
    <w:rsid w:val="007405D4"/>
    <w:rsid w:val="00740637"/>
    <w:rsid w:val="007406E2"/>
    <w:rsid w:val="007407CF"/>
    <w:rsid w:val="00740899"/>
    <w:rsid w:val="007409B7"/>
    <w:rsid w:val="00740DBF"/>
    <w:rsid w:val="00740DEB"/>
    <w:rsid w:val="00740E17"/>
    <w:rsid w:val="00740EBC"/>
    <w:rsid w:val="007410B2"/>
    <w:rsid w:val="007410C9"/>
    <w:rsid w:val="0074118E"/>
    <w:rsid w:val="0074120C"/>
    <w:rsid w:val="0074131B"/>
    <w:rsid w:val="007413C9"/>
    <w:rsid w:val="007413F4"/>
    <w:rsid w:val="0074147B"/>
    <w:rsid w:val="0074153E"/>
    <w:rsid w:val="0074160B"/>
    <w:rsid w:val="0074165F"/>
    <w:rsid w:val="00741948"/>
    <w:rsid w:val="00741969"/>
    <w:rsid w:val="007419CB"/>
    <w:rsid w:val="007419D5"/>
    <w:rsid w:val="00741A24"/>
    <w:rsid w:val="00741A47"/>
    <w:rsid w:val="00741A50"/>
    <w:rsid w:val="00741B94"/>
    <w:rsid w:val="00741CAE"/>
    <w:rsid w:val="00741CCA"/>
    <w:rsid w:val="00741F7F"/>
    <w:rsid w:val="00742046"/>
    <w:rsid w:val="0074206D"/>
    <w:rsid w:val="007420D1"/>
    <w:rsid w:val="007421BB"/>
    <w:rsid w:val="00742451"/>
    <w:rsid w:val="007425AE"/>
    <w:rsid w:val="007427D3"/>
    <w:rsid w:val="00742B8B"/>
    <w:rsid w:val="00742BD5"/>
    <w:rsid w:val="00742C56"/>
    <w:rsid w:val="00742C98"/>
    <w:rsid w:val="00742DB8"/>
    <w:rsid w:val="00742DCB"/>
    <w:rsid w:val="00742E28"/>
    <w:rsid w:val="00742F0F"/>
    <w:rsid w:val="00742F6F"/>
    <w:rsid w:val="00742F71"/>
    <w:rsid w:val="007430B3"/>
    <w:rsid w:val="007431A2"/>
    <w:rsid w:val="007433DC"/>
    <w:rsid w:val="00743551"/>
    <w:rsid w:val="00743557"/>
    <w:rsid w:val="007435D2"/>
    <w:rsid w:val="007435D3"/>
    <w:rsid w:val="0074365A"/>
    <w:rsid w:val="00743667"/>
    <w:rsid w:val="00743669"/>
    <w:rsid w:val="00743693"/>
    <w:rsid w:val="0074376E"/>
    <w:rsid w:val="007437EA"/>
    <w:rsid w:val="007438B6"/>
    <w:rsid w:val="0074395E"/>
    <w:rsid w:val="007439B3"/>
    <w:rsid w:val="00743C04"/>
    <w:rsid w:val="00743C3E"/>
    <w:rsid w:val="00743CA8"/>
    <w:rsid w:val="00743D74"/>
    <w:rsid w:val="00743E1C"/>
    <w:rsid w:val="00743E8D"/>
    <w:rsid w:val="00743EAA"/>
    <w:rsid w:val="007440D1"/>
    <w:rsid w:val="007441C1"/>
    <w:rsid w:val="00744237"/>
    <w:rsid w:val="007443F3"/>
    <w:rsid w:val="007444DE"/>
    <w:rsid w:val="00744855"/>
    <w:rsid w:val="00744872"/>
    <w:rsid w:val="007449AE"/>
    <w:rsid w:val="00744B43"/>
    <w:rsid w:val="00744B87"/>
    <w:rsid w:val="00744CDE"/>
    <w:rsid w:val="00744CFC"/>
    <w:rsid w:val="00744E06"/>
    <w:rsid w:val="00744E66"/>
    <w:rsid w:val="00744E90"/>
    <w:rsid w:val="00744F88"/>
    <w:rsid w:val="00744FF9"/>
    <w:rsid w:val="00745053"/>
    <w:rsid w:val="00745070"/>
    <w:rsid w:val="00745083"/>
    <w:rsid w:val="0074508B"/>
    <w:rsid w:val="007451AA"/>
    <w:rsid w:val="007451E7"/>
    <w:rsid w:val="007451F8"/>
    <w:rsid w:val="00745266"/>
    <w:rsid w:val="007452AB"/>
    <w:rsid w:val="007454AC"/>
    <w:rsid w:val="007454E4"/>
    <w:rsid w:val="00745598"/>
    <w:rsid w:val="00745620"/>
    <w:rsid w:val="0074568F"/>
    <w:rsid w:val="0074580C"/>
    <w:rsid w:val="00745946"/>
    <w:rsid w:val="00745969"/>
    <w:rsid w:val="00745AB5"/>
    <w:rsid w:val="00745B37"/>
    <w:rsid w:val="00745BFE"/>
    <w:rsid w:val="00745D63"/>
    <w:rsid w:val="00745E4C"/>
    <w:rsid w:val="00745E5E"/>
    <w:rsid w:val="00745FC3"/>
    <w:rsid w:val="00745FD9"/>
    <w:rsid w:val="0074602F"/>
    <w:rsid w:val="007460B2"/>
    <w:rsid w:val="007461AE"/>
    <w:rsid w:val="0074621B"/>
    <w:rsid w:val="0074624A"/>
    <w:rsid w:val="0074640C"/>
    <w:rsid w:val="007464E0"/>
    <w:rsid w:val="0074651B"/>
    <w:rsid w:val="0074659E"/>
    <w:rsid w:val="00746688"/>
    <w:rsid w:val="007466C4"/>
    <w:rsid w:val="0074682F"/>
    <w:rsid w:val="007468BB"/>
    <w:rsid w:val="007468D9"/>
    <w:rsid w:val="00746A67"/>
    <w:rsid w:val="00746C47"/>
    <w:rsid w:val="00746D30"/>
    <w:rsid w:val="00746DE1"/>
    <w:rsid w:val="00746E9B"/>
    <w:rsid w:val="00746EFF"/>
    <w:rsid w:val="00746FD2"/>
    <w:rsid w:val="00747068"/>
    <w:rsid w:val="007470FB"/>
    <w:rsid w:val="00747126"/>
    <w:rsid w:val="007471D2"/>
    <w:rsid w:val="007471F6"/>
    <w:rsid w:val="007472B3"/>
    <w:rsid w:val="007472F7"/>
    <w:rsid w:val="00747352"/>
    <w:rsid w:val="00747385"/>
    <w:rsid w:val="00747422"/>
    <w:rsid w:val="007474F3"/>
    <w:rsid w:val="00747505"/>
    <w:rsid w:val="007475B6"/>
    <w:rsid w:val="0074768F"/>
    <w:rsid w:val="00747756"/>
    <w:rsid w:val="00747AE6"/>
    <w:rsid w:val="00747BCE"/>
    <w:rsid w:val="00747BFA"/>
    <w:rsid w:val="00747E2D"/>
    <w:rsid w:val="00747F01"/>
    <w:rsid w:val="00747F93"/>
    <w:rsid w:val="00747FBB"/>
    <w:rsid w:val="00747FCA"/>
    <w:rsid w:val="0075000D"/>
    <w:rsid w:val="007500AD"/>
    <w:rsid w:val="00750261"/>
    <w:rsid w:val="007503B7"/>
    <w:rsid w:val="0075043D"/>
    <w:rsid w:val="0075045F"/>
    <w:rsid w:val="00750495"/>
    <w:rsid w:val="00750500"/>
    <w:rsid w:val="007506F0"/>
    <w:rsid w:val="00750753"/>
    <w:rsid w:val="00750756"/>
    <w:rsid w:val="007508B5"/>
    <w:rsid w:val="007508D9"/>
    <w:rsid w:val="00750906"/>
    <w:rsid w:val="00750B00"/>
    <w:rsid w:val="00750BBB"/>
    <w:rsid w:val="00750C49"/>
    <w:rsid w:val="00750CFB"/>
    <w:rsid w:val="00750FFA"/>
    <w:rsid w:val="00751014"/>
    <w:rsid w:val="007510EA"/>
    <w:rsid w:val="0075120B"/>
    <w:rsid w:val="007512FE"/>
    <w:rsid w:val="0075138C"/>
    <w:rsid w:val="00751670"/>
    <w:rsid w:val="007518FC"/>
    <w:rsid w:val="00751942"/>
    <w:rsid w:val="007519DC"/>
    <w:rsid w:val="00751AD1"/>
    <w:rsid w:val="00751D18"/>
    <w:rsid w:val="00751D8F"/>
    <w:rsid w:val="00751E0F"/>
    <w:rsid w:val="00751EB7"/>
    <w:rsid w:val="00751EFB"/>
    <w:rsid w:val="00751EFF"/>
    <w:rsid w:val="0075205E"/>
    <w:rsid w:val="00752173"/>
    <w:rsid w:val="007521EA"/>
    <w:rsid w:val="007522D1"/>
    <w:rsid w:val="007523F2"/>
    <w:rsid w:val="00752638"/>
    <w:rsid w:val="00752691"/>
    <w:rsid w:val="00752712"/>
    <w:rsid w:val="0075286E"/>
    <w:rsid w:val="007528D1"/>
    <w:rsid w:val="007528EC"/>
    <w:rsid w:val="00752A75"/>
    <w:rsid w:val="00752ACD"/>
    <w:rsid w:val="00752B80"/>
    <w:rsid w:val="00752D1A"/>
    <w:rsid w:val="00752D20"/>
    <w:rsid w:val="00752DB5"/>
    <w:rsid w:val="00752DFE"/>
    <w:rsid w:val="00752E13"/>
    <w:rsid w:val="00752E47"/>
    <w:rsid w:val="0075302A"/>
    <w:rsid w:val="00753165"/>
    <w:rsid w:val="0075319D"/>
    <w:rsid w:val="00753251"/>
    <w:rsid w:val="0075363B"/>
    <w:rsid w:val="0075363C"/>
    <w:rsid w:val="0075377A"/>
    <w:rsid w:val="00753816"/>
    <w:rsid w:val="00753836"/>
    <w:rsid w:val="00753A46"/>
    <w:rsid w:val="00753BE0"/>
    <w:rsid w:val="00753BEA"/>
    <w:rsid w:val="00753CB9"/>
    <w:rsid w:val="00753D1F"/>
    <w:rsid w:val="00753DF4"/>
    <w:rsid w:val="00753E21"/>
    <w:rsid w:val="00754005"/>
    <w:rsid w:val="00754231"/>
    <w:rsid w:val="00754494"/>
    <w:rsid w:val="00754759"/>
    <w:rsid w:val="007549B3"/>
    <w:rsid w:val="00754A0E"/>
    <w:rsid w:val="00754A6D"/>
    <w:rsid w:val="00754A7E"/>
    <w:rsid w:val="00754A89"/>
    <w:rsid w:val="00754CEC"/>
    <w:rsid w:val="00754ED1"/>
    <w:rsid w:val="00754FAA"/>
    <w:rsid w:val="00754FB9"/>
    <w:rsid w:val="00754FF7"/>
    <w:rsid w:val="00755072"/>
    <w:rsid w:val="007550E5"/>
    <w:rsid w:val="00755173"/>
    <w:rsid w:val="007552F6"/>
    <w:rsid w:val="00755305"/>
    <w:rsid w:val="0075534D"/>
    <w:rsid w:val="0075542F"/>
    <w:rsid w:val="00755596"/>
    <w:rsid w:val="007555F4"/>
    <w:rsid w:val="007558F4"/>
    <w:rsid w:val="00755C7E"/>
    <w:rsid w:val="00755CBB"/>
    <w:rsid w:val="00755E42"/>
    <w:rsid w:val="00755E7A"/>
    <w:rsid w:val="00755EBD"/>
    <w:rsid w:val="00755F76"/>
    <w:rsid w:val="00756055"/>
    <w:rsid w:val="00756065"/>
    <w:rsid w:val="007560AD"/>
    <w:rsid w:val="007562C7"/>
    <w:rsid w:val="007568FF"/>
    <w:rsid w:val="0075699E"/>
    <w:rsid w:val="007569D1"/>
    <w:rsid w:val="007569F0"/>
    <w:rsid w:val="00756B28"/>
    <w:rsid w:val="00756BD5"/>
    <w:rsid w:val="00757014"/>
    <w:rsid w:val="00757037"/>
    <w:rsid w:val="0075711B"/>
    <w:rsid w:val="00757165"/>
    <w:rsid w:val="0075725A"/>
    <w:rsid w:val="00757272"/>
    <w:rsid w:val="007572BF"/>
    <w:rsid w:val="00757313"/>
    <w:rsid w:val="0075748E"/>
    <w:rsid w:val="00757490"/>
    <w:rsid w:val="007574B6"/>
    <w:rsid w:val="007574D6"/>
    <w:rsid w:val="007575F9"/>
    <w:rsid w:val="007577FC"/>
    <w:rsid w:val="007578A9"/>
    <w:rsid w:val="00757951"/>
    <w:rsid w:val="00757BCA"/>
    <w:rsid w:val="00757BD8"/>
    <w:rsid w:val="00757BFE"/>
    <w:rsid w:val="00757CB8"/>
    <w:rsid w:val="00760100"/>
    <w:rsid w:val="0076012F"/>
    <w:rsid w:val="00760248"/>
    <w:rsid w:val="007602B2"/>
    <w:rsid w:val="007604C9"/>
    <w:rsid w:val="007605AB"/>
    <w:rsid w:val="007605B2"/>
    <w:rsid w:val="007605F7"/>
    <w:rsid w:val="0076064E"/>
    <w:rsid w:val="00760801"/>
    <w:rsid w:val="007608D5"/>
    <w:rsid w:val="007609E4"/>
    <w:rsid w:val="007609F9"/>
    <w:rsid w:val="00760A0C"/>
    <w:rsid w:val="00760A62"/>
    <w:rsid w:val="00760B72"/>
    <w:rsid w:val="00760C7D"/>
    <w:rsid w:val="00760CF9"/>
    <w:rsid w:val="00760F15"/>
    <w:rsid w:val="00760F2E"/>
    <w:rsid w:val="007610FD"/>
    <w:rsid w:val="00761142"/>
    <w:rsid w:val="00761146"/>
    <w:rsid w:val="007611E2"/>
    <w:rsid w:val="00761202"/>
    <w:rsid w:val="007614DA"/>
    <w:rsid w:val="007615E8"/>
    <w:rsid w:val="00761604"/>
    <w:rsid w:val="00761710"/>
    <w:rsid w:val="007617B6"/>
    <w:rsid w:val="00761CC5"/>
    <w:rsid w:val="00761CDA"/>
    <w:rsid w:val="00761D72"/>
    <w:rsid w:val="0076202B"/>
    <w:rsid w:val="0076203C"/>
    <w:rsid w:val="0076208B"/>
    <w:rsid w:val="007621B2"/>
    <w:rsid w:val="00762410"/>
    <w:rsid w:val="00762418"/>
    <w:rsid w:val="00762558"/>
    <w:rsid w:val="007625F9"/>
    <w:rsid w:val="0076271F"/>
    <w:rsid w:val="007629DD"/>
    <w:rsid w:val="00762B7B"/>
    <w:rsid w:val="00762BFE"/>
    <w:rsid w:val="00762CC5"/>
    <w:rsid w:val="00762E02"/>
    <w:rsid w:val="00762EE4"/>
    <w:rsid w:val="0076345A"/>
    <w:rsid w:val="00763474"/>
    <w:rsid w:val="00763612"/>
    <w:rsid w:val="007636C8"/>
    <w:rsid w:val="007637A4"/>
    <w:rsid w:val="007637FB"/>
    <w:rsid w:val="00763841"/>
    <w:rsid w:val="0076393A"/>
    <w:rsid w:val="0076393E"/>
    <w:rsid w:val="007639A1"/>
    <w:rsid w:val="00763AFC"/>
    <w:rsid w:val="00763E88"/>
    <w:rsid w:val="00763EBE"/>
    <w:rsid w:val="00763F03"/>
    <w:rsid w:val="00763F65"/>
    <w:rsid w:val="00763F6C"/>
    <w:rsid w:val="00764014"/>
    <w:rsid w:val="00764045"/>
    <w:rsid w:val="0076407D"/>
    <w:rsid w:val="0076426F"/>
    <w:rsid w:val="007642DE"/>
    <w:rsid w:val="007642DF"/>
    <w:rsid w:val="0076432C"/>
    <w:rsid w:val="00764407"/>
    <w:rsid w:val="00764719"/>
    <w:rsid w:val="00764843"/>
    <w:rsid w:val="0076490B"/>
    <w:rsid w:val="0076493F"/>
    <w:rsid w:val="00764996"/>
    <w:rsid w:val="00764B40"/>
    <w:rsid w:val="00764BB2"/>
    <w:rsid w:val="00764C7A"/>
    <w:rsid w:val="00764D70"/>
    <w:rsid w:val="00764E08"/>
    <w:rsid w:val="00764EB6"/>
    <w:rsid w:val="00764F4D"/>
    <w:rsid w:val="00764F50"/>
    <w:rsid w:val="007650E4"/>
    <w:rsid w:val="007651EC"/>
    <w:rsid w:val="007651F0"/>
    <w:rsid w:val="007652B9"/>
    <w:rsid w:val="0076539B"/>
    <w:rsid w:val="007653A4"/>
    <w:rsid w:val="007653CA"/>
    <w:rsid w:val="00765414"/>
    <w:rsid w:val="0076545C"/>
    <w:rsid w:val="00765481"/>
    <w:rsid w:val="007654B7"/>
    <w:rsid w:val="007654F5"/>
    <w:rsid w:val="007655F1"/>
    <w:rsid w:val="007656B2"/>
    <w:rsid w:val="00765793"/>
    <w:rsid w:val="007657DD"/>
    <w:rsid w:val="0076580C"/>
    <w:rsid w:val="00765854"/>
    <w:rsid w:val="0076588A"/>
    <w:rsid w:val="00765A27"/>
    <w:rsid w:val="00765A3C"/>
    <w:rsid w:val="00765AD7"/>
    <w:rsid w:val="00765C76"/>
    <w:rsid w:val="00765D04"/>
    <w:rsid w:val="00765E35"/>
    <w:rsid w:val="00765F1F"/>
    <w:rsid w:val="00766210"/>
    <w:rsid w:val="0076634C"/>
    <w:rsid w:val="0076672E"/>
    <w:rsid w:val="007668DB"/>
    <w:rsid w:val="007669C4"/>
    <w:rsid w:val="00766A49"/>
    <w:rsid w:val="00766BAF"/>
    <w:rsid w:val="00766E17"/>
    <w:rsid w:val="00766F0D"/>
    <w:rsid w:val="00766F2E"/>
    <w:rsid w:val="0076703B"/>
    <w:rsid w:val="0076707A"/>
    <w:rsid w:val="007670E3"/>
    <w:rsid w:val="0076710B"/>
    <w:rsid w:val="0076712A"/>
    <w:rsid w:val="0076716F"/>
    <w:rsid w:val="0076720E"/>
    <w:rsid w:val="0076724F"/>
    <w:rsid w:val="0076769D"/>
    <w:rsid w:val="007676D7"/>
    <w:rsid w:val="00767766"/>
    <w:rsid w:val="007677B1"/>
    <w:rsid w:val="007677FC"/>
    <w:rsid w:val="00767864"/>
    <w:rsid w:val="00767904"/>
    <w:rsid w:val="00767C0F"/>
    <w:rsid w:val="00767D3F"/>
    <w:rsid w:val="00767D8A"/>
    <w:rsid w:val="00767E23"/>
    <w:rsid w:val="00767F55"/>
    <w:rsid w:val="00769F98"/>
    <w:rsid w:val="0077009B"/>
    <w:rsid w:val="007700C7"/>
    <w:rsid w:val="007700F4"/>
    <w:rsid w:val="00770107"/>
    <w:rsid w:val="00770237"/>
    <w:rsid w:val="00770260"/>
    <w:rsid w:val="00770305"/>
    <w:rsid w:val="0077032D"/>
    <w:rsid w:val="0077039E"/>
    <w:rsid w:val="00770504"/>
    <w:rsid w:val="007705BA"/>
    <w:rsid w:val="007706C9"/>
    <w:rsid w:val="00770731"/>
    <w:rsid w:val="00770755"/>
    <w:rsid w:val="0077092E"/>
    <w:rsid w:val="00770A5C"/>
    <w:rsid w:val="00770B87"/>
    <w:rsid w:val="00770BA2"/>
    <w:rsid w:val="00770CA4"/>
    <w:rsid w:val="00770D3E"/>
    <w:rsid w:val="00770E16"/>
    <w:rsid w:val="00770E77"/>
    <w:rsid w:val="00770ECC"/>
    <w:rsid w:val="00770F0B"/>
    <w:rsid w:val="00771065"/>
    <w:rsid w:val="007710E3"/>
    <w:rsid w:val="00771111"/>
    <w:rsid w:val="00771116"/>
    <w:rsid w:val="00771215"/>
    <w:rsid w:val="007713D9"/>
    <w:rsid w:val="007714A0"/>
    <w:rsid w:val="007714BD"/>
    <w:rsid w:val="00771595"/>
    <w:rsid w:val="007715FE"/>
    <w:rsid w:val="00771626"/>
    <w:rsid w:val="00771691"/>
    <w:rsid w:val="00771752"/>
    <w:rsid w:val="007717A9"/>
    <w:rsid w:val="0077180E"/>
    <w:rsid w:val="00771998"/>
    <w:rsid w:val="00771A5B"/>
    <w:rsid w:val="00771B31"/>
    <w:rsid w:val="00771C5F"/>
    <w:rsid w:val="00771E89"/>
    <w:rsid w:val="00771EB2"/>
    <w:rsid w:val="00771F7C"/>
    <w:rsid w:val="00771FBE"/>
    <w:rsid w:val="00771FF8"/>
    <w:rsid w:val="0077202A"/>
    <w:rsid w:val="00772171"/>
    <w:rsid w:val="007722A8"/>
    <w:rsid w:val="007722BB"/>
    <w:rsid w:val="00772359"/>
    <w:rsid w:val="00772418"/>
    <w:rsid w:val="0077248F"/>
    <w:rsid w:val="007724BF"/>
    <w:rsid w:val="0077251E"/>
    <w:rsid w:val="007725EF"/>
    <w:rsid w:val="007726B5"/>
    <w:rsid w:val="0077271A"/>
    <w:rsid w:val="00772870"/>
    <w:rsid w:val="0077291A"/>
    <w:rsid w:val="00772A27"/>
    <w:rsid w:val="00772E12"/>
    <w:rsid w:val="00772F5B"/>
    <w:rsid w:val="007730E5"/>
    <w:rsid w:val="00773299"/>
    <w:rsid w:val="0077346F"/>
    <w:rsid w:val="007734B4"/>
    <w:rsid w:val="00773666"/>
    <w:rsid w:val="007736CB"/>
    <w:rsid w:val="00773701"/>
    <w:rsid w:val="007737CA"/>
    <w:rsid w:val="0077387B"/>
    <w:rsid w:val="007738BB"/>
    <w:rsid w:val="0077396E"/>
    <w:rsid w:val="00773AC9"/>
    <w:rsid w:val="00773C84"/>
    <w:rsid w:val="00773E08"/>
    <w:rsid w:val="00773E56"/>
    <w:rsid w:val="00773E59"/>
    <w:rsid w:val="00773E6C"/>
    <w:rsid w:val="00773F3D"/>
    <w:rsid w:val="00773FA0"/>
    <w:rsid w:val="00774024"/>
    <w:rsid w:val="007741DD"/>
    <w:rsid w:val="007741EF"/>
    <w:rsid w:val="007741FB"/>
    <w:rsid w:val="007741FC"/>
    <w:rsid w:val="00774312"/>
    <w:rsid w:val="00774419"/>
    <w:rsid w:val="00774421"/>
    <w:rsid w:val="00774439"/>
    <w:rsid w:val="007745F6"/>
    <w:rsid w:val="0077477B"/>
    <w:rsid w:val="00774861"/>
    <w:rsid w:val="00774869"/>
    <w:rsid w:val="0077488E"/>
    <w:rsid w:val="0077493F"/>
    <w:rsid w:val="00774BBE"/>
    <w:rsid w:val="00774C2C"/>
    <w:rsid w:val="00774CB9"/>
    <w:rsid w:val="00774D0D"/>
    <w:rsid w:val="00774E35"/>
    <w:rsid w:val="00774E9C"/>
    <w:rsid w:val="007750EF"/>
    <w:rsid w:val="007751F1"/>
    <w:rsid w:val="00775460"/>
    <w:rsid w:val="00775499"/>
    <w:rsid w:val="007754AA"/>
    <w:rsid w:val="007759CA"/>
    <w:rsid w:val="00775A51"/>
    <w:rsid w:val="00775B58"/>
    <w:rsid w:val="00775DE8"/>
    <w:rsid w:val="00775EED"/>
    <w:rsid w:val="007760D7"/>
    <w:rsid w:val="00776136"/>
    <w:rsid w:val="00776178"/>
    <w:rsid w:val="007761A3"/>
    <w:rsid w:val="007761BB"/>
    <w:rsid w:val="007761E4"/>
    <w:rsid w:val="0077627B"/>
    <w:rsid w:val="007762E0"/>
    <w:rsid w:val="007763E0"/>
    <w:rsid w:val="00776484"/>
    <w:rsid w:val="007765A0"/>
    <w:rsid w:val="007766A5"/>
    <w:rsid w:val="007767AE"/>
    <w:rsid w:val="00776814"/>
    <w:rsid w:val="00776872"/>
    <w:rsid w:val="007768B0"/>
    <w:rsid w:val="00776957"/>
    <w:rsid w:val="00776B32"/>
    <w:rsid w:val="00776C3F"/>
    <w:rsid w:val="00776C93"/>
    <w:rsid w:val="00776DC3"/>
    <w:rsid w:val="0077719A"/>
    <w:rsid w:val="007771F2"/>
    <w:rsid w:val="007772F4"/>
    <w:rsid w:val="00777385"/>
    <w:rsid w:val="00777625"/>
    <w:rsid w:val="00777676"/>
    <w:rsid w:val="007778F9"/>
    <w:rsid w:val="00777911"/>
    <w:rsid w:val="00777AC4"/>
    <w:rsid w:val="00777BF5"/>
    <w:rsid w:val="00777C79"/>
    <w:rsid w:val="00777CF8"/>
    <w:rsid w:val="00777D2F"/>
    <w:rsid w:val="00777E80"/>
    <w:rsid w:val="00777EF6"/>
    <w:rsid w:val="00777F1A"/>
    <w:rsid w:val="0078014A"/>
    <w:rsid w:val="007801D2"/>
    <w:rsid w:val="007801FA"/>
    <w:rsid w:val="007803F5"/>
    <w:rsid w:val="0078046B"/>
    <w:rsid w:val="007804D1"/>
    <w:rsid w:val="00780625"/>
    <w:rsid w:val="007807B1"/>
    <w:rsid w:val="00780A34"/>
    <w:rsid w:val="00780B6B"/>
    <w:rsid w:val="00780D75"/>
    <w:rsid w:val="00780EBF"/>
    <w:rsid w:val="00780F07"/>
    <w:rsid w:val="00780F28"/>
    <w:rsid w:val="00780F4B"/>
    <w:rsid w:val="007810BB"/>
    <w:rsid w:val="0078114F"/>
    <w:rsid w:val="007811C5"/>
    <w:rsid w:val="007811DA"/>
    <w:rsid w:val="00781287"/>
    <w:rsid w:val="007812A9"/>
    <w:rsid w:val="00781745"/>
    <w:rsid w:val="007817A0"/>
    <w:rsid w:val="00781B0C"/>
    <w:rsid w:val="00781B6C"/>
    <w:rsid w:val="00781C44"/>
    <w:rsid w:val="00781C9A"/>
    <w:rsid w:val="00781CAA"/>
    <w:rsid w:val="00781CE7"/>
    <w:rsid w:val="00781D3E"/>
    <w:rsid w:val="00781EFC"/>
    <w:rsid w:val="00781FAD"/>
    <w:rsid w:val="00781FFA"/>
    <w:rsid w:val="00782020"/>
    <w:rsid w:val="00782113"/>
    <w:rsid w:val="0078219B"/>
    <w:rsid w:val="0078228C"/>
    <w:rsid w:val="00782364"/>
    <w:rsid w:val="00782489"/>
    <w:rsid w:val="007824BB"/>
    <w:rsid w:val="0078257C"/>
    <w:rsid w:val="0078266A"/>
    <w:rsid w:val="00782684"/>
    <w:rsid w:val="007826AD"/>
    <w:rsid w:val="0078270C"/>
    <w:rsid w:val="0078273B"/>
    <w:rsid w:val="007827D9"/>
    <w:rsid w:val="007827E8"/>
    <w:rsid w:val="00782821"/>
    <w:rsid w:val="00782839"/>
    <w:rsid w:val="00782852"/>
    <w:rsid w:val="0078297C"/>
    <w:rsid w:val="00782A74"/>
    <w:rsid w:val="00782AE6"/>
    <w:rsid w:val="00782B32"/>
    <w:rsid w:val="00782DB6"/>
    <w:rsid w:val="00782FE6"/>
    <w:rsid w:val="007830B9"/>
    <w:rsid w:val="00783475"/>
    <w:rsid w:val="007836B9"/>
    <w:rsid w:val="007836D1"/>
    <w:rsid w:val="007836EA"/>
    <w:rsid w:val="00783761"/>
    <w:rsid w:val="0078386F"/>
    <w:rsid w:val="007838E4"/>
    <w:rsid w:val="00783A18"/>
    <w:rsid w:val="00783BAD"/>
    <w:rsid w:val="00783BD3"/>
    <w:rsid w:val="00783C7D"/>
    <w:rsid w:val="00783DF7"/>
    <w:rsid w:val="00783FB8"/>
    <w:rsid w:val="00783FD5"/>
    <w:rsid w:val="007840EA"/>
    <w:rsid w:val="007841EE"/>
    <w:rsid w:val="00784381"/>
    <w:rsid w:val="007843C3"/>
    <w:rsid w:val="007843DF"/>
    <w:rsid w:val="00784400"/>
    <w:rsid w:val="00784524"/>
    <w:rsid w:val="00784593"/>
    <w:rsid w:val="007845DB"/>
    <w:rsid w:val="00784785"/>
    <w:rsid w:val="00784894"/>
    <w:rsid w:val="007848C0"/>
    <w:rsid w:val="007848E3"/>
    <w:rsid w:val="00784A37"/>
    <w:rsid w:val="00784ADA"/>
    <w:rsid w:val="00784B04"/>
    <w:rsid w:val="00784BEA"/>
    <w:rsid w:val="00784D0D"/>
    <w:rsid w:val="00784D8E"/>
    <w:rsid w:val="00784DEF"/>
    <w:rsid w:val="00784FC7"/>
    <w:rsid w:val="007850CC"/>
    <w:rsid w:val="0078515A"/>
    <w:rsid w:val="0078522C"/>
    <w:rsid w:val="0078530C"/>
    <w:rsid w:val="007854CB"/>
    <w:rsid w:val="00785665"/>
    <w:rsid w:val="0078567E"/>
    <w:rsid w:val="00785730"/>
    <w:rsid w:val="007857BF"/>
    <w:rsid w:val="00785835"/>
    <w:rsid w:val="00785893"/>
    <w:rsid w:val="007859E2"/>
    <w:rsid w:val="007859EA"/>
    <w:rsid w:val="00785A63"/>
    <w:rsid w:val="00785A65"/>
    <w:rsid w:val="00785A95"/>
    <w:rsid w:val="00785AB3"/>
    <w:rsid w:val="00785AD5"/>
    <w:rsid w:val="00785AF6"/>
    <w:rsid w:val="00785C1F"/>
    <w:rsid w:val="00785D21"/>
    <w:rsid w:val="00785D95"/>
    <w:rsid w:val="00785E78"/>
    <w:rsid w:val="00785EAF"/>
    <w:rsid w:val="00785EE7"/>
    <w:rsid w:val="00785F08"/>
    <w:rsid w:val="00785FB3"/>
    <w:rsid w:val="0078636A"/>
    <w:rsid w:val="007865BA"/>
    <w:rsid w:val="00786628"/>
    <w:rsid w:val="0078665B"/>
    <w:rsid w:val="00786685"/>
    <w:rsid w:val="007866F7"/>
    <w:rsid w:val="0078677E"/>
    <w:rsid w:val="00786808"/>
    <w:rsid w:val="00786910"/>
    <w:rsid w:val="00786943"/>
    <w:rsid w:val="00786A61"/>
    <w:rsid w:val="00786AE8"/>
    <w:rsid w:val="00786B43"/>
    <w:rsid w:val="00786BED"/>
    <w:rsid w:val="00786C09"/>
    <w:rsid w:val="00786E30"/>
    <w:rsid w:val="00786F00"/>
    <w:rsid w:val="00786FAD"/>
    <w:rsid w:val="00786FF9"/>
    <w:rsid w:val="00787023"/>
    <w:rsid w:val="0078715C"/>
    <w:rsid w:val="00787203"/>
    <w:rsid w:val="00787374"/>
    <w:rsid w:val="00787498"/>
    <w:rsid w:val="007874C4"/>
    <w:rsid w:val="00787604"/>
    <w:rsid w:val="0078767B"/>
    <w:rsid w:val="00787712"/>
    <w:rsid w:val="00787803"/>
    <w:rsid w:val="00787897"/>
    <w:rsid w:val="00787997"/>
    <w:rsid w:val="007879C4"/>
    <w:rsid w:val="00787A5B"/>
    <w:rsid w:val="00787ACB"/>
    <w:rsid w:val="00787D0E"/>
    <w:rsid w:val="00787D72"/>
    <w:rsid w:val="00787E20"/>
    <w:rsid w:val="00787ECF"/>
    <w:rsid w:val="00787EFF"/>
    <w:rsid w:val="00787F2F"/>
    <w:rsid w:val="00787F89"/>
    <w:rsid w:val="0079000B"/>
    <w:rsid w:val="00790072"/>
    <w:rsid w:val="007901B9"/>
    <w:rsid w:val="0079043D"/>
    <w:rsid w:val="00790480"/>
    <w:rsid w:val="00790508"/>
    <w:rsid w:val="0079072E"/>
    <w:rsid w:val="0079093A"/>
    <w:rsid w:val="00790C33"/>
    <w:rsid w:val="00790CA2"/>
    <w:rsid w:val="00790D81"/>
    <w:rsid w:val="00790DFB"/>
    <w:rsid w:val="00791042"/>
    <w:rsid w:val="00791056"/>
    <w:rsid w:val="0079110D"/>
    <w:rsid w:val="0079135F"/>
    <w:rsid w:val="00791453"/>
    <w:rsid w:val="00791480"/>
    <w:rsid w:val="00791501"/>
    <w:rsid w:val="007915AF"/>
    <w:rsid w:val="007915B1"/>
    <w:rsid w:val="0079161F"/>
    <w:rsid w:val="00791768"/>
    <w:rsid w:val="00791D03"/>
    <w:rsid w:val="00791E21"/>
    <w:rsid w:val="00792101"/>
    <w:rsid w:val="0079212E"/>
    <w:rsid w:val="0079213B"/>
    <w:rsid w:val="0079245F"/>
    <w:rsid w:val="00792488"/>
    <w:rsid w:val="00792642"/>
    <w:rsid w:val="007926A8"/>
    <w:rsid w:val="007927D1"/>
    <w:rsid w:val="00792860"/>
    <w:rsid w:val="00792A6E"/>
    <w:rsid w:val="00792AB8"/>
    <w:rsid w:val="00792B29"/>
    <w:rsid w:val="00792CC0"/>
    <w:rsid w:val="00792D2F"/>
    <w:rsid w:val="00792DA7"/>
    <w:rsid w:val="00792DFC"/>
    <w:rsid w:val="00792E23"/>
    <w:rsid w:val="00792FF6"/>
    <w:rsid w:val="0079303B"/>
    <w:rsid w:val="00793205"/>
    <w:rsid w:val="00793303"/>
    <w:rsid w:val="00793408"/>
    <w:rsid w:val="0079359B"/>
    <w:rsid w:val="00793605"/>
    <w:rsid w:val="00793A17"/>
    <w:rsid w:val="00793AE3"/>
    <w:rsid w:val="00793BD9"/>
    <w:rsid w:val="00793CEF"/>
    <w:rsid w:val="00793E64"/>
    <w:rsid w:val="00794113"/>
    <w:rsid w:val="0079418F"/>
    <w:rsid w:val="007942EE"/>
    <w:rsid w:val="00794301"/>
    <w:rsid w:val="0079450A"/>
    <w:rsid w:val="00794547"/>
    <w:rsid w:val="00794591"/>
    <w:rsid w:val="007948CC"/>
    <w:rsid w:val="007949A7"/>
    <w:rsid w:val="00794A13"/>
    <w:rsid w:val="00794BFA"/>
    <w:rsid w:val="00794C25"/>
    <w:rsid w:val="00794C31"/>
    <w:rsid w:val="00794C39"/>
    <w:rsid w:val="00795027"/>
    <w:rsid w:val="0079504E"/>
    <w:rsid w:val="00795184"/>
    <w:rsid w:val="007951DF"/>
    <w:rsid w:val="007951F8"/>
    <w:rsid w:val="00795438"/>
    <w:rsid w:val="0079557C"/>
    <w:rsid w:val="007955BE"/>
    <w:rsid w:val="007955DC"/>
    <w:rsid w:val="007955F8"/>
    <w:rsid w:val="00795647"/>
    <w:rsid w:val="007956FB"/>
    <w:rsid w:val="00795719"/>
    <w:rsid w:val="00795751"/>
    <w:rsid w:val="007958EB"/>
    <w:rsid w:val="007959F0"/>
    <w:rsid w:val="00795A49"/>
    <w:rsid w:val="00795B13"/>
    <w:rsid w:val="00795D8D"/>
    <w:rsid w:val="00795E5E"/>
    <w:rsid w:val="00795EBF"/>
    <w:rsid w:val="00795F81"/>
    <w:rsid w:val="00796155"/>
    <w:rsid w:val="0079615E"/>
    <w:rsid w:val="007963A0"/>
    <w:rsid w:val="0079641D"/>
    <w:rsid w:val="007964AC"/>
    <w:rsid w:val="007964C7"/>
    <w:rsid w:val="0079653E"/>
    <w:rsid w:val="007965B0"/>
    <w:rsid w:val="007965B2"/>
    <w:rsid w:val="00796698"/>
    <w:rsid w:val="0079671A"/>
    <w:rsid w:val="00796786"/>
    <w:rsid w:val="00796895"/>
    <w:rsid w:val="007968D5"/>
    <w:rsid w:val="00796A60"/>
    <w:rsid w:val="00796B39"/>
    <w:rsid w:val="00796BBF"/>
    <w:rsid w:val="00796C34"/>
    <w:rsid w:val="00796C78"/>
    <w:rsid w:val="00796D06"/>
    <w:rsid w:val="00796DD1"/>
    <w:rsid w:val="00796EE7"/>
    <w:rsid w:val="00796F47"/>
    <w:rsid w:val="00796FE3"/>
    <w:rsid w:val="00796FF8"/>
    <w:rsid w:val="0079701C"/>
    <w:rsid w:val="00797041"/>
    <w:rsid w:val="00797066"/>
    <w:rsid w:val="007970A5"/>
    <w:rsid w:val="007970C6"/>
    <w:rsid w:val="00797307"/>
    <w:rsid w:val="00797429"/>
    <w:rsid w:val="007974EB"/>
    <w:rsid w:val="00797777"/>
    <w:rsid w:val="007978BF"/>
    <w:rsid w:val="007978F7"/>
    <w:rsid w:val="00797A78"/>
    <w:rsid w:val="00797B79"/>
    <w:rsid w:val="00797CB2"/>
    <w:rsid w:val="00797CDE"/>
    <w:rsid w:val="00797EBA"/>
    <w:rsid w:val="007A0083"/>
    <w:rsid w:val="007A00E4"/>
    <w:rsid w:val="007A01AC"/>
    <w:rsid w:val="007A01BB"/>
    <w:rsid w:val="007A01F4"/>
    <w:rsid w:val="007A01F6"/>
    <w:rsid w:val="007A0316"/>
    <w:rsid w:val="007A031C"/>
    <w:rsid w:val="007A0359"/>
    <w:rsid w:val="007A0411"/>
    <w:rsid w:val="007A0508"/>
    <w:rsid w:val="007A060D"/>
    <w:rsid w:val="007A063F"/>
    <w:rsid w:val="007A0698"/>
    <w:rsid w:val="007A07C5"/>
    <w:rsid w:val="007A0AC8"/>
    <w:rsid w:val="007A0CC7"/>
    <w:rsid w:val="007A0D0B"/>
    <w:rsid w:val="007A0E1B"/>
    <w:rsid w:val="007A0E96"/>
    <w:rsid w:val="007A11B2"/>
    <w:rsid w:val="007A1214"/>
    <w:rsid w:val="007A12A2"/>
    <w:rsid w:val="007A13A7"/>
    <w:rsid w:val="007A148F"/>
    <w:rsid w:val="007A14B2"/>
    <w:rsid w:val="007A14B5"/>
    <w:rsid w:val="007A158C"/>
    <w:rsid w:val="007A1809"/>
    <w:rsid w:val="007A1837"/>
    <w:rsid w:val="007A1B79"/>
    <w:rsid w:val="007A1C51"/>
    <w:rsid w:val="007A1D30"/>
    <w:rsid w:val="007A1DAF"/>
    <w:rsid w:val="007A1FE0"/>
    <w:rsid w:val="007A210F"/>
    <w:rsid w:val="007A21CC"/>
    <w:rsid w:val="007A237F"/>
    <w:rsid w:val="007A24E2"/>
    <w:rsid w:val="007A2502"/>
    <w:rsid w:val="007A2535"/>
    <w:rsid w:val="007A257B"/>
    <w:rsid w:val="007A2810"/>
    <w:rsid w:val="007A287D"/>
    <w:rsid w:val="007A28A0"/>
    <w:rsid w:val="007A295D"/>
    <w:rsid w:val="007A2A3E"/>
    <w:rsid w:val="007A2A4B"/>
    <w:rsid w:val="007A2BAE"/>
    <w:rsid w:val="007A2BC7"/>
    <w:rsid w:val="007A2C94"/>
    <w:rsid w:val="007A2EC2"/>
    <w:rsid w:val="007A2F41"/>
    <w:rsid w:val="007A3063"/>
    <w:rsid w:val="007A3134"/>
    <w:rsid w:val="007A3164"/>
    <w:rsid w:val="007A33CA"/>
    <w:rsid w:val="007A349B"/>
    <w:rsid w:val="007A34FA"/>
    <w:rsid w:val="007A36A5"/>
    <w:rsid w:val="007A3738"/>
    <w:rsid w:val="007A377F"/>
    <w:rsid w:val="007A3958"/>
    <w:rsid w:val="007A3AAE"/>
    <w:rsid w:val="007A3BF4"/>
    <w:rsid w:val="007A3C5E"/>
    <w:rsid w:val="007A3C90"/>
    <w:rsid w:val="007A3DC5"/>
    <w:rsid w:val="007A3EB9"/>
    <w:rsid w:val="007A3F47"/>
    <w:rsid w:val="007A3FC8"/>
    <w:rsid w:val="007A4044"/>
    <w:rsid w:val="007A43F5"/>
    <w:rsid w:val="007A4475"/>
    <w:rsid w:val="007A468D"/>
    <w:rsid w:val="007A47DD"/>
    <w:rsid w:val="007A48ED"/>
    <w:rsid w:val="007A4A5D"/>
    <w:rsid w:val="007A4A6F"/>
    <w:rsid w:val="007A4AE3"/>
    <w:rsid w:val="007A4AEC"/>
    <w:rsid w:val="007A4B52"/>
    <w:rsid w:val="007A4C10"/>
    <w:rsid w:val="007A4CB9"/>
    <w:rsid w:val="007A4EC2"/>
    <w:rsid w:val="007A4FB5"/>
    <w:rsid w:val="007A508A"/>
    <w:rsid w:val="007A5330"/>
    <w:rsid w:val="007A5385"/>
    <w:rsid w:val="007A53E6"/>
    <w:rsid w:val="007A547E"/>
    <w:rsid w:val="007A5689"/>
    <w:rsid w:val="007A5703"/>
    <w:rsid w:val="007A5727"/>
    <w:rsid w:val="007A5794"/>
    <w:rsid w:val="007A5823"/>
    <w:rsid w:val="007A58F9"/>
    <w:rsid w:val="007A5A40"/>
    <w:rsid w:val="007A5BCF"/>
    <w:rsid w:val="007A5D3A"/>
    <w:rsid w:val="007A5DE9"/>
    <w:rsid w:val="007A5EDA"/>
    <w:rsid w:val="007A5EF4"/>
    <w:rsid w:val="007A62CA"/>
    <w:rsid w:val="007A62EC"/>
    <w:rsid w:val="007A635C"/>
    <w:rsid w:val="007A6463"/>
    <w:rsid w:val="007A6472"/>
    <w:rsid w:val="007A6656"/>
    <w:rsid w:val="007A6722"/>
    <w:rsid w:val="007A6875"/>
    <w:rsid w:val="007A69CC"/>
    <w:rsid w:val="007A6ACB"/>
    <w:rsid w:val="007A6AE9"/>
    <w:rsid w:val="007A6CFE"/>
    <w:rsid w:val="007A6DBA"/>
    <w:rsid w:val="007A6F21"/>
    <w:rsid w:val="007A6F96"/>
    <w:rsid w:val="007A72FF"/>
    <w:rsid w:val="007A7671"/>
    <w:rsid w:val="007A771F"/>
    <w:rsid w:val="007A7748"/>
    <w:rsid w:val="007A775D"/>
    <w:rsid w:val="007A79E4"/>
    <w:rsid w:val="007A7AE4"/>
    <w:rsid w:val="007A7B4C"/>
    <w:rsid w:val="007A7BF0"/>
    <w:rsid w:val="007A7C09"/>
    <w:rsid w:val="007A7C18"/>
    <w:rsid w:val="007A7DBB"/>
    <w:rsid w:val="007A7E1C"/>
    <w:rsid w:val="007A7E52"/>
    <w:rsid w:val="007ADC30"/>
    <w:rsid w:val="007B0037"/>
    <w:rsid w:val="007B0052"/>
    <w:rsid w:val="007B00BC"/>
    <w:rsid w:val="007B0261"/>
    <w:rsid w:val="007B050D"/>
    <w:rsid w:val="007B051D"/>
    <w:rsid w:val="007B06C7"/>
    <w:rsid w:val="007B0786"/>
    <w:rsid w:val="007B0898"/>
    <w:rsid w:val="007B0949"/>
    <w:rsid w:val="007B09AF"/>
    <w:rsid w:val="007B0A00"/>
    <w:rsid w:val="007B0B36"/>
    <w:rsid w:val="007B0BAE"/>
    <w:rsid w:val="007B0BB0"/>
    <w:rsid w:val="007B0D0F"/>
    <w:rsid w:val="007B0E2E"/>
    <w:rsid w:val="007B0EBD"/>
    <w:rsid w:val="007B0F39"/>
    <w:rsid w:val="007B0FA8"/>
    <w:rsid w:val="007B13A7"/>
    <w:rsid w:val="007B14D3"/>
    <w:rsid w:val="007B14FA"/>
    <w:rsid w:val="007B155C"/>
    <w:rsid w:val="007B1679"/>
    <w:rsid w:val="007B1889"/>
    <w:rsid w:val="007B1908"/>
    <w:rsid w:val="007B1914"/>
    <w:rsid w:val="007B1959"/>
    <w:rsid w:val="007B196C"/>
    <w:rsid w:val="007B1991"/>
    <w:rsid w:val="007B19AF"/>
    <w:rsid w:val="007B1A1D"/>
    <w:rsid w:val="007B1A8A"/>
    <w:rsid w:val="007B1B08"/>
    <w:rsid w:val="007B1B4A"/>
    <w:rsid w:val="007B1E16"/>
    <w:rsid w:val="007B1E4A"/>
    <w:rsid w:val="007B1E76"/>
    <w:rsid w:val="007B20D8"/>
    <w:rsid w:val="007B22B3"/>
    <w:rsid w:val="007B22D3"/>
    <w:rsid w:val="007B233C"/>
    <w:rsid w:val="007B23D3"/>
    <w:rsid w:val="007B240E"/>
    <w:rsid w:val="007B2417"/>
    <w:rsid w:val="007B25EA"/>
    <w:rsid w:val="007B2617"/>
    <w:rsid w:val="007B263A"/>
    <w:rsid w:val="007B26A4"/>
    <w:rsid w:val="007B2799"/>
    <w:rsid w:val="007B2803"/>
    <w:rsid w:val="007B283A"/>
    <w:rsid w:val="007B28A0"/>
    <w:rsid w:val="007B296E"/>
    <w:rsid w:val="007B2BAF"/>
    <w:rsid w:val="007B2FD0"/>
    <w:rsid w:val="007B325F"/>
    <w:rsid w:val="007B329B"/>
    <w:rsid w:val="007B32AA"/>
    <w:rsid w:val="007B331C"/>
    <w:rsid w:val="007B33D0"/>
    <w:rsid w:val="007B3414"/>
    <w:rsid w:val="007B3588"/>
    <w:rsid w:val="007B3662"/>
    <w:rsid w:val="007B37C8"/>
    <w:rsid w:val="007B3885"/>
    <w:rsid w:val="007B38E6"/>
    <w:rsid w:val="007B3A2E"/>
    <w:rsid w:val="007B3AE3"/>
    <w:rsid w:val="007B3B0B"/>
    <w:rsid w:val="007B3B88"/>
    <w:rsid w:val="007B3B8C"/>
    <w:rsid w:val="007B3CFF"/>
    <w:rsid w:val="007B3D46"/>
    <w:rsid w:val="007B3EAD"/>
    <w:rsid w:val="007B3F23"/>
    <w:rsid w:val="007B429A"/>
    <w:rsid w:val="007B438F"/>
    <w:rsid w:val="007B441E"/>
    <w:rsid w:val="007B44C6"/>
    <w:rsid w:val="007B4501"/>
    <w:rsid w:val="007B4532"/>
    <w:rsid w:val="007B4608"/>
    <w:rsid w:val="007B4610"/>
    <w:rsid w:val="007B4A73"/>
    <w:rsid w:val="007B4A8A"/>
    <w:rsid w:val="007B4BE5"/>
    <w:rsid w:val="007B4BEB"/>
    <w:rsid w:val="007B4BF4"/>
    <w:rsid w:val="007B4C23"/>
    <w:rsid w:val="007B4C24"/>
    <w:rsid w:val="007B4D16"/>
    <w:rsid w:val="007B4D9F"/>
    <w:rsid w:val="007B4E9C"/>
    <w:rsid w:val="007B4FCE"/>
    <w:rsid w:val="007B508E"/>
    <w:rsid w:val="007B508F"/>
    <w:rsid w:val="007B5149"/>
    <w:rsid w:val="007B5281"/>
    <w:rsid w:val="007B52B0"/>
    <w:rsid w:val="007B5338"/>
    <w:rsid w:val="007B5457"/>
    <w:rsid w:val="007B5481"/>
    <w:rsid w:val="007B55F8"/>
    <w:rsid w:val="007B58A1"/>
    <w:rsid w:val="007B5A12"/>
    <w:rsid w:val="007B5CDA"/>
    <w:rsid w:val="007B5D41"/>
    <w:rsid w:val="007B5D8B"/>
    <w:rsid w:val="007B5E44"/>
    <w:rsid w:val="007B6080"/>
    <w:rsid w:val="007B60C8"/>
    <w:rsid w:val="007B6106"/>
    <w:rsid w:val="007B612A"/>
    <w:rsid w:val="007B61B7"/>
    <w:rsid w:val="007B623B"/>
    <w:rsid w:val="007B628F"/>
    <w:rsid w:val="007B63D3"/>
    <w:rsid w:val="007B63DF"/>
    <w:rsid w:val="007B6436"/>
    <w:rsid w:val="007B64E5"/>
    <w:rsid w:val="007B64E6"/>
    <w:rsid w:val="007B650D"/>
    <w:rsid w:val="007B651C"/>
    <w:rsid w:val="007B657F"/>
    <w:rsid w:val="007B6622"/>
    <w:rsid w:val="007B6840"/>
    <w:rsid w:val="007B6913"/>
    <w:rsid w:val="007B691E"/>
    <w:rsid w:val="007B6D20"/>
    <w:rsid w:val="007B6FC9"/>
    <w:rsid w:val="007B7252"/>
    <w:rsid w:val="007B7289"/>
    <w:rsid w:val="007B72F3"/>
    <w:rsid w:val="007B72FB"/>
    <w:rsid w:val="007B744B"/>
    <w:rsid w:val="007B7560"/>
    <w:rsid w:val="007B75F7"/>
    <w:rsid w:val="007B764C"/>
    <w:rsid w:val="007B765E"/>
    <w:rsid w:val="007B766D"/>
    <w:rsid w:val="007B7790"/>
    <w:rsid w:val="007B77AB"/>
    <w:rsid w:val="007B77FE"/>
    <w:rsid w:val="007B787D"/>
    <w:rsid w:val="007B78CB"/>
    <w:rsid w:val="007B7947"/>
    <w:rsid w:val="007B7AE7"/>
    <w:rsid w:val="007B7CA5"/>
    <w:rsid w:val="007B7E48"/>
    <w:rsid w:val="007B7E7A"/>
    <w:rsid w:val="007C0097"/>
    <w:rsid w:val="007C00AB"/>
    <w:rsid w:val="007C0165"/>
    <w:rsid w:val="007C017E"/>
    <w:rsid w:val="007C01E2"/>
    <w:rsid w:val="007C020C"/>
    <w:rsid w:val="007C0351"/>
    <w:rsid w:val="007C03B8"/>
    <w:rsid w:val="007C03C7"/>
    <w:rsid w:val="007C0401"/>
    <w:rsid w:val="007C0450"/>
    <w:rsid w:val="007C05F8"/>
    <w:rsid w:val="007C07BB"/>
    <w:rsid w:val="007C08CA"/>
    <w:rsid w:val="007C0938"/>
    <w:rsid w:val="007C09A9"/>
    <w:rsid w:val="007C0B51"/>
    <w:rsid w:val="007C0BD9"/>
    <w:rsid w:val="007C0D0C"/>
    <w:rsid w:val="007C0FB1"/>
    <w:rsid w:val="007C0FB2"/>
    <w:rsid w:val="007C100E"/>
    <w:rsid w:val="007C102A"/>
    <w:rsid w:val="007C1096"/>
    <w:rsid w:val="007C1183"/>
    <w:rsid w:val="007C12BB"/>
    <w:rsid w:val="007C12F4"/>
    <w:rsid w:val="007C14A5"/>
    <w:rsid w:val="007C155A"/>
    <w:rsid w:val="007C15EE"/>
    <w:rsid w:val="007C163E"/>
    <w:rsid w:val="007C1680"/>
    <w:rsid w:val="007C172C"/>
    <w:rsid w:val="007C1776"/>
    <w:rsid w:val="007C18C8"/>
    <w:rsid w:val="007C1ACE"/>
    <w:rsid w:val="007C1B37"/>
    <w:rsid w:val="007C1B8F"/>
    <w:rsid w:val="007C1B94"/>
    <w:rsid w:val="007C1C1E"/>
    <w:rsid w:val="007C20C7"/>
    <w:rsid w:val="007C2130"/>
    <w:rsid w:val="007C2357"/>
    <w:rsid w:val="007C252D"/>
    <w:rsid w:val="007C26B1"/>
    <w:rsid w:val="007C2715"/>
    <w:rsid w:val="007C2844"/>
    <w:rsid w:val="007C285F"/>
    <w:rsid w:val="007C2906"/>
    <w:rsid w:val="007C299B"/>
    <w:rsid w:val="007C29FB"/>
    <w:rsid w:val="007C2BA7"/>
    <w:rsid w:val="007C2DCE"/>
    <w:rsid w:val="007C2E3B"/>
    <w:rsid w:val="007C2E7E"/>
    <w:rsid w:val="007C2F6D"/>
    <w:rsid w:val="007C3102"/>
    <w:rsid w:val="007C3138"/>
    <w:rsid w:val="007C3199"/>
    <w:rsid w:val="007C333F"/>
    <w:rsid w:val="007C34C5"/>
    <w:rsid w:val="007C359E"/>
    <w:rsid w:val="007C35F9"/>
    <w:rsid w:val="007C376C"/>
    <w:rsid w:val="007C377D"/>
    <w:rsid w:val="007C37D9"/>
    <w:rsid w:val="007C392E"/>
    <w:rsid w:val="007C3A7A"/>
    <w:rsid w:val="007C3A93"/>
    <w:rsid w:val="007C3B60"/>
    <w:rsid w:val="007C3BE6"/>
    <w:rsid w:val="007C3C77"/>
    <w:rsid w:val="007C3CC6"/>
    <w:rsid w:val="007C3CCA"/>
    <w:rsid w:val="007C3CCC"/>
    <w:rsid w:val="007C3F17"/>
    <w:rsid w:val="007C3FB6"/>
    <w:rsid w:val="007C3FBC"/>
    <w:rsid w:val="007C4097"/>
    <w:rsid w:val="007C4109"/>
    <w:rsid w:val="007C41FC"/>
    <w:rsid w:val="007C4241"/>
    <w:rsid w:val="007C4298"/>
    <w:rsid w:val="007C453A"/>
    <w:rsid w:val="007C45A0"/>
    <w:rsid w:val="007C45E9"/>
    <w:rsid w:val="007C4AD5"/>
    <w:rsid w:val="007C4B0C"/>
    <w:rsid w:val="007C4B16"/>
    <w:rsid w:val="007C4B37"/>
    <w:rsid w:val="007C4B65"/>
    <w:rsid w:val="007C4B98"/>
    <w:rsid w:val="007C4E2C"/>
    <w:rsid w:val="007C4E46"/>
    <w:rsid w:val="007C4EB4"/>
    <w:rsid w:val="007C4F07"/>
    <w:rsid w:val="007C50A1"/>
    <w:rsid w:val="007C51EA"/>
    <w:rsid w:val="007C5328"/>
    <w:rsid w:val="007C535E"/>
    <w:rsid w:val="007C5512"/>
    <w:rsid w:val="007C567E"/>
    <w:rsid w:val="007C576A"/>
    <w:rsid w:val="007C58E8"/>
    <w:rsid w:val="007C58FC"/>
    <w:rsid w:val="007C5914"/>
    <w:rsid w:val="007C59F2"/>
    <w:rsid w:val="007C5CD4"/>
    <w:rsid w:val="007C5DCC"/>
    <w:rsid w:val="007C5ED6"/>
    <w:rsid w:val="007C5F68"/>
    <w:rsid w:val="007C6095"/>
    <w:rsid w:val="007C62FB"/>
    <w:rsid w:val="007C639D"/>
    <w:rsid w:val="007C6448"/>
    <w:rsid w:val="007C65DD"/>
    <w:rsid w:val="007C6739"/>
    <w:rsid w:val="007C67E1"/>
    <w:rsid w:val="007C6A34"/>
    <w:rsid w:val="007C6AA4"/>
    <w:rsid w:val="007C6B20"/>
    <w:rsid w:val="007C6B50"/>
    <w:rsid w:val="007C6C45"/>
    <w:rsid w:val="007C6CF7"/>
    <w:rsid w:val="007C6DD4"/>
    <w:rsid w:val="007C6E33"/>
    <w:rsid w:val="007C6E3D"/>
    <w:rsid w:val="007C6F42"/>
    <w:rsid w:val="007C6FF8"/>
    <w:rsid w:val="007C7140"/>
    <w:rsid w:val="007C71D3"/>
    <w:rsid w:val="007C7206"/>
    <w:rsid w:val="007C725F"/>
    <w:rsid w:val="007C7318"/>
    <w:rsid w:val="007C74AC"/>
    <w:rsid w:val="007C7513"/>
    <w:rsid w:val="007C75AA"/>
    <w:rsid w:val="007C76ED"/>
    <w:rsid w:val="007C7788"/>
    <w:rsid w:val="007C77CD"/>
    <w:rsid w:val="007C7A8C"/>
    <w:rsid w:val="007C7ACF"/>
    <w:rsid w:val="007C7C43"/>
    <w:rsid w:val="007C7C6D"/>
    <w:rsid w:val="007C7D69"/>
    <w:rsid w:val="007C7D6D"/>
    <w:rsid w:val="007C7FB6"/>
    <w:rsid w:val="007C7FF0"/>
    <w:rsid w:val="007D000E"/>
    <w:rsid w:val="007D00B3"/>
    <w:rsid w:val="007D0135"/>
    <w:rsid w:val="007D0182"/>
    <w:rsid w:val="007D01CD"/>
    <w:rsid w:val="007D0245"/>
    <w:rsid w:val="007D02CD"/>
    <w:rsid w:val="007D03F7"/>
    <w:rsid w:val="007D0602"/>
    <w:rsid w:val="007D07BE"/>
    <w:rsid w:val="007D0A02"/>
    <w:rsid w:val="007D0A34"/>
    <w:rsid w:val="007D0CAA"/>
    <w:rsid w:val="007D0CD4"/>
    <w:rsid w:val="007D0E0F"/>
    <w:rsid w:val="007D0E1F"/>
    <w:rsid w:val="007D0E50"/>
    <w:rsid w:val="007D0F8C"/>
    <w:rsid w:val="007D1179"/>
    <w:rsid w:val="007D140A"/>
    <w:rsid w:val="007D1648"/>
    <w:rsid w:val="007D173C"/>
    <w:rsid w:val="007D180E"/>
    <w:rsid w:val="007D18EF"/>
    <w:rsid w:val="007D1963"/>
    <w:rsid w:val="007D19F0"/>
    <w:rsid w:val="007D1A46"/>
    <w:rsid w:val="007D1BB7"/>
    <w:rsid w:val="007D1D2D"/>
    <w:rsid w:val="007D1DFA"/>
    <w:rsid w:val="007D2002"/>
    <w:rsid w:val="007D20A9"/>
    <w:rsid w:val="007D20AD"/>
    <w:rsid w:val="007D238F"/>
    <w:rsid w:val="007D23CF"/>
    <w:rsid w:val="007D23F6"/>
    <w:rsid w:val="007D244F"/>
    <w:rsid w:val="007D2561"/>
    <w:rsid w:val="007D259C"/>
    <w:rsid w:val="007D2614"/>
    <w:rsid w:val="007D27A0"/>
    <w:rsid w:val="007D27E7"/>
    <w:rsid w:val="007D2889"/>
    <w:rsid w:val="007D2A07"/>
    <w:rsid w:val="007D2A57"/>
    <w:rsid w:val="007D2C2E"/>
    <w:rsid w:val="007D2D4D"/>
    <w:rsid w:val="007D2D5B"/>
    <w:rsid w:val="007D2E3B"/>
    <w:rsid w:val="007D3068"/>
    <w:rsid w:val="007D31E5"/>
    <w:rsid w:val="007D331E"/>
    <w:rsid w:val="007D3540"/>
    <w:rsid w:val="007D360A"/>
    <w:rsid w:val="007D3702"/>
    <w:rsid w:val="007D379B"/>
    <w:rsid w:val="007D3923"/>
    <w:rsid w:val="007D396E"/>
    <w:rsid w:val="007D3A7A"/>
    <w:rsid w:val="007D3E59"/>
    <w:rsid w:val="007D3F02"/>
    <w:rsid w:val="007D3F0A"/>
    <w:rsid w:val="007D3F7B"/>
    <w:rsid w:val="007D4298"/>
    <w:rsid w:val="007D433B"/>
    <w:rsid w:val="007D43DC"/>
    <w:rsid w:val="007D468F"/>
    <w:rsid w:val="007D4714"/>
    <w:rsid w:val="007D48AA"/>
    <w:rsid w:val="007D48D0"/>
    <w:rsid w:val="007D4AC3"/>
    <w:rsid w:val="007D4AF9"/>
    <w:rsid w:val="007D4B57"/>
    <w:rsid w:val="007D4BC0"/>
    <w:rsid w:val="007D4C69"/>
    <w:rsid w:val="007D4D60"/>
    <w:rsid w:val="007D4D71"/>
    <w:rsid w:val="007D50C2"/>
    <w:rsid w:val="007D50E4"/>
    <w:rsid w:val="007D5156"/>
    <w:rsid w:val="007D5394"/>
    <w:rsid w:val="007D53A2"/>
    <w:rsid w:val="007D53D5"/>
    <w:rsid w:val="007D56B2"/>
    <w:rsid w:val="007D5708"/>
    <w:rsid w:val="007D5734"/>
    <w:rsid w:val="007D579E"/>
    <w:rsid w:val="007D58EC"/>
    <w:rsid w:val="007D5A3A"/>
    <w:rsid w:val="007D5A66"/>
    <w:rsid w:val="007D5B23"/>
    <w:rsid w:val="007D5B2C"/>
    <w:rsid w:val="007D5BAE"/>
    <w:rsid w:val="007D5BFD"/>
    <w:rsid w:val="007D5C6D"/>
    <w:rsid w:val="007D5CAD"/>
    <w:rsid w:val="007D5D5D"/>
    <w:rsid w:val="007D5E34"/>
    <w:rsid w:val="007D5F37"/>
    <w:rsid w:val="007D617B"/>
    <w:rsid w:val="007D61B3"/>
    <w:rsid w:val="007D61B5"/>
    <w:rsid w:val="007D62B2"/>
    <w:rsid w:val="007D62DC"/>
    <w:rsid w:val="007D63BD"/>
    <w:rsid w:val="007D6434"/>
    <w:rsid w:val="007D6526"/>
    <w:rsid w:val="007D6534"/>
    <w:rsid w:val="007D65D9"/>
    <w:rsid w:val="007D66DD"/>
    <w:rsid w:val="007D67ED"/>
    <w:rsid w:val="007D6922"/>
    <w:rsid w:val="007D6B97"/>
    <w:rsid w:val="007D6BE5"/>
    <w:rsid w:val="007D6CEF"/>
    <w:rsid w:val="007D6D72"/>
    <w:rsid w:val="007D6E4D"/>
    <w:rsid w:val="007D6F5D"/>
    <w:rsid w:val="007D6F65"/>
    <w:rsid w:val="007D707C"/>
    <w:rsid w:val="007D7212"/>
    <w:rsid w:val="007D7247"/>
    <w:rsid w:val="007D74EC"/>
    <w:rsid w:val="007D7505"/>
    <w:rsid w:val="007D757A"/>
    <w:rsid w:val="007D75C2"/>
    <w:rsid w:val="007D7662"/>
    <w:rsid w:val="007D76E7"/>
    <w:rsid w:val="007D7A55"/>
    <w:rsid w:val="007D7B45"/>
    <w:rsid w:val="007D7B8B"/>
    <w:rsid w:val="007D7C0B"/>
    <w:rsid w:val="007D7C3F"/>
    <w:rsid w:val="007D7E3E"/>
    <w:rsid w:val="007D7E8B"/>
    <w:rsid w:val="007D7F59"/>
    <w:rsid w:val="007D7FB7"/>
    <w:rsid w:val="007E02E5"/>
    <w:rsid w:val="007E08B9"/>
    <w:rsid w:val="007E08C9"/>
    <w:rsid w:val="007E09F0"/>
    <w:rsid w:val="007E0A12"/>
    <w:rsid w:val="007E0A90"/>
    <w:rsid w:val="007E0B53"/>
    <w:rsid w:val="007E0B9E"/>
    <w:rsid w:val="007E0D5D"/>
    <w:rsid w:val="007E0E85"/>
    <w:rsid w:val="007E0FE2"/>
    <w:rsid w:val="007E0FF0"/>
    <w:rsid w:val="007E1088"/>
    <w:rsid w:val="007E1090"/>
    <w:rsid w:val="007E10F4"/>
    <w:rsid w:val="007E1217"/>
    <w:rsid w:val="007E12DA"/>
    <w:rsid w:val="007E14D0"/>
    <w:rsid w:val="007E1549"/>
    <w:rsid w:val="007E166E"/>
    <w:rsid w:val="007E1964"/>
    <w:rsid w:val="007E198E"/>
    <w:rsid w:val="007E1B2A"/>
    <w:rsid w:val="007E1C0F"/>
    <w:rsid w:val="007E1C3E"/>
    <w:rsid w:val="007E1EBC"/>
    <w:rsid w:val="007E1F1E"/>
    <w:rsid w:val="007E205F"/>
    <w:rsid w:val="007E2121"/>
    <w:rsid w:val="007E215E"/>
    <w:rsid w:val="007E2333"/>
    <w:rsid w:val="007E23EB"/>
    <w:rsid w:val="007E244E"/>
    <w:rsid w:val="007E255B"/>
    <w:rsid w:val="007E2665"/>
    <w:rsid w:val="007E270F"/>
    <w:rsid w:val="007E2946"/>
    <w:rsid w:val="007E2A45"/>
    <w:rsid w:val="007E2AF3"/>
    <w:rsid w:val="007E2BEA"/>
    <w:rsid w:val="007E2C2E"/>
    <w:rsid w:val="007E2D79"/>
    <w:rsid w:val="007E2F0C"/>
    <w:rsid w:val="007E2F84"/>
    <w:rsid w:val="007E2FB8"/>
    <w:rsid w:val="007E3246"/>
    <w:rsid w:val="007E327F"/>
    <w:rsid w:val="007E334D"/>
    <w:rsid w:val="007E3363"/>
    <w:rsid w:val="007E349A"/>
    <w:rsid w:val="007E380C"/>
    <w:rsid w:val="007E38E6"/>
    <w:rsid w:val="007E392F"/>
    <w:rsid w:val="007E3971"/>
    <w:rsid w:val="007E3A13"/>
    <w:rsid w:val="007E3A3F"/>
    <w:rsid w:val="007E3B1E"/>
    <w:rsid w:val="007E3B31"/>
    <w:rsid w:val="007E3C36"/>
    <w:rsid w:val="007E3CE5"/>
    <w:rsid w:val="007E3DC0"/>
    <w:rsid w:val="007E4073"/>
    <w:rsid w:val="007E40AD"/>
    <w:rsid w:val="007E41C2"/>
    <w:rsid w:val="007E41CD"/>
    <w:rsid w:val="007E4254"/>
    <w:rsid w:val="007E4259"/>
    <w:rsid w:val="007E4297"/>
    <w:rsid w:val="007E42BC"/>
    <w:rsid w:val="007E42D0"/>
    <w:rsid w:val="007E436F"/>
    <w:rsid w:val="007E443B"/>
    <w:rsid w:val="007E447A"/>
    <w:rsid w:val="007E4551"/>
    <w:rsid w:val="007E45F8"/>
    <w:rsid w:val="007E47BF"/>
    <w:rsid w:val="007E48E5"/>
    <w:rsid w:val="007E497B"/>
    <w:rsid w:val="007E4A40"/>
    <w:rsid w:val="007E4A67"/>
    <w:rsid w:val="007E4ACA"/>
    <w:rsid w:val="007E4BCF"/>
    <w:rsid w:val="007E4D1B"/>
    <w:rsid w:val="007E4DBE"/>
    <w:rsid w:val="007E4E7A"/>
    <w:rsid w:val="007E4EA4"/>
    <w:rsid w:val="007E4F1D"/>
    <w:rsid w:val="007E4F4B"/>
    <w:rsid w:val="007E4F8A"/>
    <w:rsid w:val="007E508D"/>
    <w:rsid w:val="007E5171"/>
    <w:rsid w:val="007E51CD"/>
    <w:rsid w:val="007E52A0"/>
    <w:rsid w:val="007E53F4"/>
    <w:rsid w:val="007E5439"/>
    <w:rsid w:val="007E54CC"/>
    <w:rsid w:val="007E55A5"/>
    <w:rsid w:val="007E55B4"/>
    <w:rsid w:val="007E5735"/>
    <w:rsid w:val="007E5BCE"/>
    <w:rsid w:val="007E5BF7"/>
    <w:rsid w:val="007E5D39"/>
    <w:rsid w:val="007E5DA3"/>
    <w:rsid w:val="007E5F57"/>
    <w:rsid w:val="007E60D9"/>
    <w:rsid w:val="007E616D"/>
    <w:rsid w:val="007E62FF"/>
    <w:rsid w:val="007E65C9"/>
    <w:rsid w:val="007E6696"/>
    <w:rsid w:val="007E6697"/>
    <w:rsid w:val="007E6710"/>
    <w:rsid w:val="007E6804"/>
    <w:rsid w:val="007E683B"/>
    <w:rsid w:val="007E68C5"/>
    <w:rsid w:val="007E690F"/>
    <w:rsid w:val="007E69AA"/>
    <w:rsid w:val="007E69E1"/>
    <w:rsid w:val="007E6A77"/>
    <w:rsid w:val="007E6AE2"/>
    <w:rsid w:val="007E6AF8"/>
    <w:rsid w:val="007E6BEB"/>
    <w:rsid w:val="007E6D89"/>
    <w:rsid w:val="007E708B"/>
    <w:rsid w:val="007E712B"/>
    <w:rsid w:val="007E719C"/>
    <w:rsid w:val="007E71E6"/>
    <w:rsid w:val="007E71FE"/>
    <w:rsid w:val="007E7260"/>
    <w:rsid w:val="007E72F6"/>
    <w:rsid w:val="007E7393"/>
    <w:rsid w:val="007E7495"/>
    <w:rsid w:val="007E74A1"/>
    <w:rsid w:val="007E751A"/>
    <w:rsid w:val="007E757D"/>
    <w:rsid w:val="007E7595"/>
    <w:rsid w:val="007E7804"/>
    <w:rsid w:val="007E7857"/>
    <w:rsid w:val="007E7869"/>
    <w:rsid w:val="007E7A62"/>
    <w:rsid w:val="007E7ACC"/>
    <w:rsid w:val="007E7BDB"/>
    <w:rsid w:val="007E7BFD"/>
    <w:rsid w:val="007E7D17"/>
    <w:rsid w:val="007F002D"/>
    <w:rsid w:val="007F007D"/>
    <w:rsid w:val="007F017E"/>
    <w:rsid w:val="007F01DF"/>
    <w:rsid w:val="007F01EE"/>
    <w:rsid w:val="007F023B"/>
    <w:rsid w:val="007F0345"/>
    <w:rsid w:val="007F0390"/>
    <w:rsid w:val="007F03FE"/>
    <w:rsid w:val="007F0449"/>
    <w:rsid w:val="007F049E"/>
    <w:rsid w:val="007F073C"/>
    <w:rsid w:val="007F08AE"/>
    <w:rsid w:val="007F0900"/>
    <w:rsid w:val="007F090F"/>
    <w:rsid w:val="007F0971"/>
    <w:rsid w:val="007F0A55"/>
    <w:rsid w:val="007F0A93"/>
    <w:rsid w:val="007F0BB1"/>
    <w:rsid w:val="007F0BCF"/>
    <w:rsid w:val="007F0C8B"/>
    <w:rsid w:val="007F0E2F"/>
    <w:rsid w:val="007F107F"/>
    <w:rsid w:val="007F11AC"/>
    <w:rsid w:val="007F11ED"/>
    <w:rsid w:val="007F13FE"/>
    <w:rsid w:val="007F146D"/>
    <w:rsid w:val="007F14AC"/>
    <w:rsid w:val="007F14F1"/>
    <w:rsid w:val="007F1521"/>
    <w:rsid w:val="007F1577"/>
    <w:rsid w:val="007F15ED"/>
    <w:rsid w:val="007F17C9"/>
    <w:rsid w:val="007F17FB"/>
    <w:rsid w:val="007F18C9"/>
    <w:rsid w:val="007F1963"/>
    <w:rsid w:val="007F1988"/>
    <w:rsid w:val="007F198F"/>
    <w:rsid w:val="007F19DA"/>
    <w:rsid w:val="007F1A5E"/>
    <w:rsid w:val="007F1C53"/>
    <w:rsid w:val="007F1E84"/>
    <w:rsid w:val="007F2025"/>
    <w:rsid w:val="007F20F6"/>
    <w:rsid w:val="007F22FA"/>
    <w:rsid w:val="007F2451"/>
    <w:rsid w:val="007F253E"/>
    <w:rsid w:val="007F25AD"/>
    <w:rsid w:val="007F2673"/>
    <w:rsid w:val="007F26BA"/>
    <w:rsid w:val="007F277F"/>
    <w:rsid w:val="007F27F9"/>
    <w:rsid w:val="007F281F"/>
    <w:rsid w:val="007F2A22"/>
    <w:rsid w:val="007F2AA6"/>
    <w:rsid w:val="007F2BA0"/>
    <w:rsid w:val="007F2C01"/>
    <w:rsid w:val="007F2C44"/>
    <w:rsid w:val="007F2D8C"/>
    <w:rsid w:val="007F2D9F"/>
    <w:rsid w:val="007F2EB1"/>
    <w:rsid w:val="007F2F00"/>
    <w:rsid w:val="007F3062"/>
    <w:rsid w:val="007F33BE"/>
    <w:rsid w:val="007F342B"/>
    <w:rsid w:val="007F383D"/>
    <w:rsid w:val="007F3869"/>
    <w:rsid w:val="007F38C7"/>
    <w:rsid w:val="007F38C8"/>
    <w:rsid w:val="007F392B"/>
    <w:rsid w:val="007F3979"/>
    <w:rsid w:val="007F39E2"/>
    <w:rsid w:val="007F3A92"/>
    <w:rsid w:val="007F3B78"/>
    <w:rsid w:val="007F3BDD"/>
    <w:rsid w:val="007F3C46"/>
    <w:rsid w:val="007F3D4E"/>
    <w:rsid w:val="007F404E"/>
    <w:rsid w:val="007F421E"/>
    <w:rsid w:val="007F43C3"/>
    <w:rsid w:val="007F44E3"/>
    <w:rsid w:val="007F4612"/>
    <w:rsid w:val="007F46FD"/>
    <w:rsid w:val="007F479A"/>
    <w:rsid w:val="007F4BE7"/>
    <w:rsid w:val="007F4D08"/>
    <w:rsid w:val="007F4D48"/>
    <w:rsid w:val="007F4DAB"/>
    <w:rsid w:val="007F4E58"/>
    <w:rsid w:val="007F4EDB"/>
    <w:rsid w:val="007F4EEE"/>
    <w:rsid w:val="007F4FAF"/>
    <w:rsid w:val="007F502D"/>
    <w:rsid w:val="007F5121"/>
    <w:rsid w:val="007F5277"/>
    <w:rsid w:val="007F52C9"/>
    <w:rsid w:val="007F530A"/>
    <w:rsid w:val="007F530B"/>
    <w:rsid w:val="007F5329"/>
    <w:rsid w:val="007F533D"/>
    <w:rsid w:val="007F5363"/>
    <w:rsid w:val="007F552F"/>
    <w:rsid w:val="007F55E7"/>
    <w:rsid w:val="007F5699"/>
    <w:rsid w:val="007F57A0"/>
    <w:rsid w:val="007F583B"/>
    <w:rsid w:val="007F590A"/>
    <w:rsid w:val="007F59CC"/>
    <w:rsid w:val="007F5A23"/>
    <w:rsid w:val="007F5A5C"/>
    <w:rsid w:val="007F5BC5"/>
    <w:rsid w:val="007F5E21"/>
    <w:rsid w:val="007F5E4D"/>
    <w:rsid w:val="007F603A"/>
    <w:rsid w:val="007F60C7"/>
    <w:rsid w:val="007F6337"/>
    <w:rsid w:val="007F637A"/>
    <w:rsid w:val="007F63C8"/>
    <w:rsid w:val="007F655E"/>
    <w:rsid w:val="007F68D8"/>
    <w:rsid w:val="007F6AD8"/>
    <w:rsid w:val="007F6B88"/>
    <w:rsid w:val="007F6F4E"/>
    <w:rsid w:val="007F7203"/>
    <w:rsid w:val="007F7237"/>
    <w:rsid w:val="007F7322"/>
    <w:rsid w:val="007F741C"/>
    <w:rsid w:val="007F7433"/>
    <w:rsid w:val="007F7573"/>
    <w:rsid w:val="007F7603"/>
    <w:rsid w:val="007F763E"/>
    <w:rsid w:val="007F773D"/>
    <w:rsid w:val="007F7794"/>
    <w:rsid w:val="007F7952"/>
    <w:rsid w:val="007F7A0A"/>
    <w:rsid w:val="007F7A18"/>
    <w:rsid w:val="007F7A26"/>
    <w:rsid w:val="007F7A90"/>
    <w:rsid w:val="007F7B0F"/>
    <w:rsid w:val="007F7D40"/>
    <w:rsid w:val="007F7D41"/>
    <w:rsid w:val="007F7D8C"/>
    <w:rsid w:val="007F7E2F"/>
    <w:rsid w:val="007F7EC3"/>
    <w:rsid w:val="007F7F29"/>
    <w:rsid w:val="007FED31"/>
    <w:rsid w:val="008002EF"/>
    <w:rsid w:val="00800359"/>
    <w:rsid w:val="00800368"/>
    <w:rsid w:val="0080045F"/>
    <w:rsid w:val="00800566"/>
    <w:rsid w:val="008005EA"/>
    <w:rsid w:val="00800696"/>
    <w:rsid w:val="008006E6"/>
    <w:rsid w:val="008007B6"/>
    <w:rsid w:val="008007BC"/>
    <w:rsid w:val="0080094E"/>
    <w:rsid w:val="00800A48"/>
    <w:rsid w:val="00800B35"/>
    <w:rsid w:val="00800D6C"/>
    <w:rsid w:val="00801024"/>
    <w:rsid w:val="008010C7"/>
    <w:rsid w:val="00801357"/>
    <w:rsid w:val="00801382"/>
    <w:rsid w:val="008013D5"/>
    <w:rsid w:val="0080141D"/>
    <w:rsid w:val="00801491"/>
    <w:rsid w:val="008015D1"/>
    <w:rsid w:val="00801716"/>
    <w:rsid w:val="00801A72"/>
    <w:rsid w:val="00801C35"/>
    <w:rsid w:val="00801C57"/>
    <w:rsid w:val="00801C77"/>
    <w:rsid w:val="00801C85"/>
    <w:rsid w:val="00801D80"/>
    <w:rsid w:val="00801EF3"/>
    <w:rsid w:val="00801F3A"/>
    <w:rsid w:val="00802093"/>
    <w:rsid w:val="00802124"/>
    <w:rsid w:val="008021E7"/>
    <w:rsid w:val="00802206"/>
    <w:rsid w:val="00802379"/>
    <w:rsid w:val="00802442"/>
    <w:rsid w:val="008024E4"/>
    <w:rsid w:val="008025F6"/>
    <w:rsid w:val="0080261A"/>
    <w:rsid w:val="00802754"/>
    <w:rsid w:val="008027AC"/>
    <w:rsid w:val="0080280F"/>
    <w:rsid w:val="00802ABD"/>
    <w:rsid w:val="00802AC9"/>
    <w:rsid w:val="00802ACD"/>
    <w:rsid w:val="00802C1F"/>
    <w:rsid w:val="00802D01"/>
    <w:rsid w:val="00802D22"/>
    <w:rsid w:val="00802D71"/>
    <w:rsid w:val="00802DAB"/>
    <w:rsid w:val="00802FC3"/>
    <w:rsid w:val="00803330"/>
    <w:rsid w:val="00803397"/>
    <w:rsid w:val="00803624"/>
    <w:rsid w:val="008036AF"/>
    <w:rsid w:val="008036C7"/>
    <w:rsid w:val="008036D3"/>
    <w:rsid w:val="0080379C"/>
    <w:rsid w:val="008037CE"/>
    <w:rsid w:val="0080396E"/>
    <w:rsid w:val="00803972"/>
    <w:rsid w:val="00803BDF"/>
    <w:rsid w:val="00803C49"/>
    <w:rsid w:val="00803DBF"/>
    <w:rsid w:val="00803E24"/>
    <w:rsid w:val="00803EDA"/>
    <w:rsid w:val="00803F4B"/>
    <w:rsid w:val="00804007"/>
    <w:rsid w:val="00804042"/>
    <w:rsid w:val="00804261"/>
    <w:rsid w:val="00804328"/>
    <w:rsid w:val="00804470"/>
    <w:rsid w:val="00804489"/>
    <w:rsid w:val="0080473C"/>
    <w:rsid w:val="008047C9"/>
    <w:rsid w:val="00804815"/>
    <w:rsid w:val="0080485D"/>
    <w:rsid w:val="00804B3D"/>
    <w:rsid w:val="00804BC4"/>
    <w:rsid w:val="00804DC4"/>
    <w:rsid w:val="00804E89"/>
    <w:rsid w:val="00804EC3"/>
    <w:rsid w:val="00804F1A"/>
    <w:rsid w:val="00804FD7"/>
    <w:rsid w:val="0080514C"/>
    <w:rsid w:val="0080516D"/>
    <w:rsid w:val="0080521F"/>
    <w:rsid w:val="008053D2"/>
    <w:rsid w:val="0080551D"/>
    <w:rsid w:val="0080552F"/>
    <w:rsid w:val="00805551"/>
    <w:rsid w:val="00805596"/>
    <w:rsid w:val="00805699"/>
    <w:rsid w:val="00805B63"/>
    <w:rsid w:val="00805BF8"/>
    <w:rsid w:val="00805E1F"/>
    <w:rsid w:val="00805ECD"/>
    <w:rsid w:val="00805EE3"/>
    <w:rsid w:val="00806128"/>
    <w:rsid w:val="00806258"/>
    <w:rsid w:val="0080626C"/>
    <w:rsid w:val="008065ED"/>
    <w:rsid w:val="0080661E"/>
    <w:rsid w:val="00806661"/>
    <w:rsid w:val="008066D4"/>
    <w:rsid w:val="008067A4"/>
    <w:rsid w:val="0080683A"/>
    <w:rsid w:val="008068DF"/>
    <w:rsid w:val="00806A69"/>
    <w:rsid w:val="00806C91"/>
    <w:rsid w:val="00806CC0"/>
    <w:rsid w:val="008071EC"/>
    <w:rsid w:val="00807263"/>
    <w:rsid w:val="0080742E"/>
    <w:rsid w:val="008074CF"/>
    <w:rsid w:val="00807566"/>
    <w:rsid w:val="008075D1"/>
    <w:rsid w:val="008076B4"/>
    <w:rsid w:val="0080774E"/>
    <w:rsid w:val="00807774"/>
    <w:rsid w:val="008078B9"/>
    <w:rsid w:val="008078F5"/>
    <w:rsid w:val="00807A5B"/>
    <w:rsid w:val="00807B57"/>
    <w:rsid w:val="00807B79"/>
    <w:rsid w:val="00807B89"/>
    <w:rsid w:val="00807C90"/>
    <w:rsid w:val="00807E39"/>
    <w:rsid w:val="00807EBC"/>
    <w:rsid w:val="00807EC4"/>
    <w:rsid w:val="00807ED5"/>
    <w:rsid w:val="00807F9A"/>
    <w:rsid w:val="00807FAD"/>
    <w:rsid w:val="0080C26A"/>
    <w:rsid w:val="0081000D"/>
    <w:rsid w:val="00810142"/>
    <w:rsid w:val="008102AC"/>
    <w:rsid w:val="0081037F"/>
    <w:rsid w:val="0081070D"/>
    <w:rsid w:val="0081074D"/>
    <w:rsid w:val="008107CB"/>
    <w:rsid w:val="00810855"/>
    <w:rsid w:val="00810975"/>
    <w:rsid w:val="00810BCB"/>
    <w:rsid w:val="00810BED"/>
    <w:rsid w:val="00810C44"/>
    <w:rsid w:val="00810CDC"/>
    <w:rsid w:val="00810DCF"/>
    <w:rsid w:val="00810E75"/>
    <w:rsid w:val="00810E78"/>
    <w:rsid w:val="00810FC2"/>
    <w:rsid w:val="00810FE7"/>
    <w:rsid w:val="008110D9"/>
    <w:rsid w:val="0081129F"/>
    <w:rsid w:val="0081136D"/>
    <w:rsid w:val="008114C9"/>
    <w:rsid w:val="008114E3"/>
    <w:rsid w:val="008117EB"/>
    <w:rsid w:val="00811831"/>
    <w:rsid w:val="00811A7B"/>
    <w:rsid w:val="00811B47"/>
    <w:rsid w:val="00811C01"/>
    <w:rsid w:val="00811DC0"/>
    <w:rsid w:val="00811E26"/>
    <w:rsid w:val="00811E37"/>
    <w:rsid w:val="00811EC9"/>
    <w:rsid w:val="00811F19"/>
    <w:rsid w:val="00811F7B"/>
    <w:rsid w:val="008120E7"/>
    <w:rsid w:val="00812421"/>
    <w:rsid w:val="0081249B"/>
    <w:rsid w:val="0081265A"/>
    <w:rsid w:val="008127A4"/>
    <w:rsid w:val="008127F7"/>
    <w:rsid w:val="008128FF"/>
    <w:rsid w:val="00812953"/>
    <w:rsid w:val="00812C34"/>
    <w:rsid w:val="00812D55"/>
    <w:rsid w:val="00812D99"/>
    <w:rsid w:val="00812EE9"/>
    <w:rsid w:val="00812F4A"/>
    <w:rsid w:val="008132BD"/>
    <w:rsid w:val="008134C7"/>
    <w:rsid w:val="0081365E"/>
    <w:rsid w:val="008136F3"/>
    <w:rsid w:val="00813B5E"/>
    <w:rsid w:val="00813B8F"/>
    <w:rsid w:val="00813D4C"/>
    <w:rsid w:val="00813D59"/>
    <w:rsid w:val="00813ED2"/>
    <w:rsid w:val="00813F30"/>
    <w:rsid w:val="0081403A"/>
    <w:rsid w:val="0081403B"/>
    <w:rsid w:val="00814081"/>
    <w:rsid w:val="008140A8"/>
    <w:rsid w:val="00814179"/>
    <w:rsid w:val="008141EE"/>
    <w:rsid w:val="008142BC"/>
    <w:rsid w:val="008142F6"/>
    <w:rsid w:val="00814376"/>
    <w:rsid w:val="0081453B"/>
    <w:rsid w:val="0081466D"/>
    <w:rsid w:val="008146A1"/>
    <w:rsid w:val="008146FD"/>
    <w:rsid w:val="008147A0"/>
    <w:rsid w:val="00814A69"/>
    <w:rsid w:val="00814B4B"/>
    <w:rsid w:val="00814B9C"/>
    <w:rsid w:val="00814BAB"/>
    <w:rsid w:val="00814C5B"/>
    <w:rsid w:val="00814DDD"/>
    <w:rsid w:val="00814E1F"/>
    <w:rsid w:val="00814F0D"/>
    <w:rsid w:val="00814FC6"/>
    <w:rsid w:val="0081503B"/>
    <w:rsid w:val="008150E0"/>
    <w:rsid w:val="008150F4"/>
    <w:rsid w:val="0081530C"/>
    <w:rsid w:val="0081537D"/>
    <w:rsid w:val="00815417"/>
    <w:rsid w:val="0081553D"/>
    <w:rsid w:val="008155C6"/>
    <w:rsid w:val="00815716"/>
    <w:rsid w:val="00815734"/>
    <w:rsid w:val="008157C5"/>
    <w:rsid w:val="00815853"/>
    <w:rsid w:val="008159DE"/>
    <w:rsid w:val="00815A03"/>
    <w:rsid w:val="00815D33"/>
    <w:rsid w:val="008161AB"/>
    <w:rsid w:val="00816212"/>
    <w:rsid w:val="00816398"/>
    <w:rsid w:val="008163C4"/>
    <w:rsid w:val="008164BF"/>
    <w:rsid w:val="00816506"/>
    <w:rsid w:val="0081666B"/>
    <w:rsid w:val="0081671E"/>
    <w:rsid w:val="00816722"/>
    <w:rsid w:val="00816811"/>
    <w:rsid w:val="008168B1"/>
    <w:rsid w:val="008168B2"/>
    <w:rsid w:val="00816A7A"/>
    <w:rsid w:val="00816B0B"/>
    <w:rsid w:val="00816B26"/>
    <w:rsid w:val="00816B8F"/>
    <w:rsid w:val="00816BC7"/>
    <w:rsid w:val="00816C1F"/>
    <w:rsid w:val="00816DC9"/>
    <w:rsid w:val="00816FE7"/>
    <w:rsid w:val="00817113"/>
    <w:rsid w:val="00817164"/>
    <w:rsid w:val="00817184"/>
    <w:rsid w:val="008171CE"/>
    <w:rsid w:val="008172DA"/>
    <w:rsid w:val="00817410"/>
    <w:rsid w:val="00817519"/>
    <w:rsid w:val="00817604"/>
    <w:rsid w:val="00817735"/>
    <w:rsid w:val="008177F9"/>
    <w:rsid w:val="0081796A"/>
    <w:rsid w:val="00817A76"/>
    <w:rsid w:val="00817B05"/>
    <w:rsid w:val="00817BA1"/>
    <w:rsid w:val="00817C38"/>
    <w:rsid w:val="00817D75"/>
    <w:rsid w:val="00817EA0"/>
    <w:rsid w:val="00817EA9"/>
    <w:rsid w:val="00817EAF"/>
    <w:rsid w:val="00817F5A"/>
    <w:rsid w:val="00817F72"/>
    <w:rsid w:val="00817FA6"/>
    <w:rsid w:val="00820115"/>
    <w:rsid w:val="00820314"/>
    <w:rsid w:val="008204F6"/>
    <w:rsid w:val="00820554"/>
    <w:rsid w:val="008205D6"/>
    <w:rsid w:val="008207DA"/>
    <w:rsid w:val="008209A5"/>
    <w:rsid w:val="008209CB"/>
    <w:rsid w:val="00820BEC"/>
    <w:rsid w:val="00820C22"/>
    <w:rsid w:val="00820C97"/>
    <w:rsid w:val="00820DE0"/>
    <w:rsid w:val="00820E98"/>
    <w:rsid w:val="00820ED6"/>
    <w:rsid w:val="0082110D"/>
    <w:rsid w:val="0082116F"/>
    <w:rsid w:val="008212DA"/>
    <w:rsid w:val="00821389"/>
    <w:rsid w:val="008214E7"/>
    <w:rsid w:val="008215BE"/>
    <w:rsid w:val="008215C9"/>
    <w:rsid w:val="008216C3"/>
    <w:rsid w:val="00821780"/>
    <w:rsid w:val="008217B7"/>
    <w:rsid w:val="008217ED"/>
    <w:rsid w:val="00821C49"/>
    <w:rsid w:val="00821D00"/>
    <w:rsid w:val="00821E08"/>
    <w:rsid w:val="00821E24"/>
    <w:rsid w:val="008220C0"/>
    <w:rsid w:val="00822127"/>
    <w:rsid w:val="00822164"/>
    <w:rsid w:val="0082216C"/>
    <w:rsid w:val="008221C9"/>
    <w:rsid w:val="008224A7"/>
    <w:rsid w:val="0082250E"/>
    <w:rsid w:val="008225ED"/>
    <w:rsid w:val="00822652"/>
    <w:rsid w:val="008226D2"/>
    <w:rsid w:val="00822767"/>
    <w:rsid w:val="00822806"/>
    <w:rsid w:val="00822911"/>
    <w:rsid w:val="008229EC"/>
    <w:rsid w:val="00822A39"/>
    <w:rsid w:val="00822A74"/>
    <w:rsid w:val="00822A88"/>
    <w:rsid w:val="00822AA1"/>
    <w:rsid w:val="00822AD6"/>
    <w:rsid w:val="00822AFF"/>
    <w:rsid w:val="00822C01"/>
    <w:rsid w:val="00822C65"/>
    <w:rsid w:val="00822CCB"/>
    <w:rsid w:val="00822CD1"/>
    <w:rsid w:val="00822E7F"/>
    <w:rsid w:val="00823032"/>
    <w:rsid w:val="00823049"/>
    <w:rsid w:val="008230B4"/>
    <w:rsid w:val="00823142"/>
    <w:rsid w:val="008231E1"/>
    <w:rsid w:val="0082325B"/>
    <w:rsid w:val="008233C3"/>
    <w:rsid w:val="0082357E"/>
    <w:rsid w:val="0082377B"/>
    <w:rsid w:val="0082387B"/>
    <w:rsid w:val="0082398E"/>
    <w:rsid w:val="00823B6C"/>
    <w:rsid w:val="00823B89"/>
    <w:rsid w:val="00823C30"/>
    <w:rsid w:val="00823D12"/>
    <w:rsid w:val="00823E9A"/>
    <w:rsid w:val="00823EA6"/>
    <w:rsid w:val="00824056"/>
    <w:rsid w:val="0082405C"/>
    <w:rsid w:val="008240E7"/>
    <w:rsid w:val="00824182"/>
    <w:rsid w:val="008243D0"/>
    <w:rsid w:val="00824581"/>
    <w:rsid w:val="00824592"/>
    <w:rsid w:val="00824656"/>
    <w:rsid w:val="0082484A"/>
    <w:rsid w:val="00824869"/>
    <w:rsid w:val="008248C1"/>
    <w:rsid w:val="00824955"/>
    <w:rsid w:val="008249A8"/>
    <w:rsid w:val="00824A79"/>
    <w:rsid w:val="00824B83"/>
    <w:rsid w:val="00824CD9"/>
    <w:rsid w:val="00824D29"/>
    <w:rsid w:val="00824D8F"/>
    <w:rsid w:val="00824DF7"/>
    <w:rsid w:val="00824E19"/>
    <w:rsid w:val="00824E8C"/>
    <w:rsid w:val="0082512E"/>
    <w:rsid w:val="008252A7"/>
    <w:rsid w:val="008252BC"/>
    <w:rsid w:val="00825317"/>
    <w:rsid w:val="008253D2"/>
    <w:rsid w:val="00825404"/>
    <w:rsid w:val="00825496"/>
    <w:rsid w:val="008255B0"/>
    <w:rsid w:val="0082567F"/>
    <w:rsid w:val="00825746"/>
    <w:rsid w:val="00825837"/>
    <w:rsid w:val="008258A2"/>
    <w:rsid w:val="008258C4"/>
    <w:rsid w:val="0082596B"/>
    <w:rsid w:val="00825A09"/>
    <w:rsid w:val="00825A81"/>
    <w:rsid w:val="00825B41"/>
    <w:rsid w:val="00825EB4"/>
    <w:rsid w:val="00825ECD"/>
    <w:rsid w:val="00825FA0"/>
    <w:rsid w:val="00825FB5"/>
    <w:rsid w:val="00825FEC"/>
    <w:rsid w:val="00826159"/>
    <w:rsid w:val="008261DD"/>
    <w:rsid w:val="0082629A"/>
    <w:rsid w:val="008262AA"/>
    <w:rsid w:val="00826307"/>
    <w:rsid w:val="0082632C"/>
    <w:rsid w:val="0082651F"/>
    <w:rsid w:val="008266D3"/>
    <w:rsid w:val="0082685F"/>
    <w:rsid w:val="00826878"/>
    <w:rsid w:val="00826885"/>
    <w:rsid w:val="00826A70"/>
    <w:rsid w:val="00826A76"/>
    <w:rsid w:val="00826B74"/>
    <w:rsid w:val="00826BDF"/>
    <w:rsid w:val="00826DC3"/>
    <w:rsid w:val="00826EED"/>
    <w:rsid w:val="00826FA4"/>
    <w:rsid w:val="00827099"/>
    <w:rsid w:val="00827318"/>
    <w:rsid w:val="008275CF"/>
    <w:rsid w:val="00827608"/>
    <w:rsid w:val="00827686"/>
    <w:rsid w:val="008276BA"/>
    <w:rsid w:val="008276E7"/>
    <w:rsid w:val="008277CA"/>
    <w:rsid w:val="008278BF"/>
    <w:rsid w:val="00827A92"/>
    <w:rsid w:val="00827A95"/>
    <w:rsid w:val="00827B31"/>
    <w:rsid w:val="00827B4D"/>
    <w:rsid w:val="00827B89"/>
    <w:rsid w:val="00827C6C"/>
    <w:rsid w:val="00827D91"/>
    <w:rsid w:val="00827E06"/>
    <w:rsid w:val="00827F9D"/>
    <w:rsid w:val="00827FD3"/>
    <w:rsid w:val="008300EC"/>
    <w:rsid w:val="0083010C"/>
    <w:rsid w:val="00830453"/>
    <w:rsid w:val="0083066E"/>
    <w:rsid w:val="0083073E"/>
    <w:rsid w:val="008308D7"/>
    <w:rsid w:val="00830962"/>
    <w:rsid w:val="008309AC"/>
    <w:rsid w:val="00830B4D"/>
    <w:rsid w:val="00830B9D"/>
    <w:rsid w:val="00830CCC"/>
    <w:rsid w:val="00830DD5"/>
    <w:rsid w:val="00830DE6"/>
    <w:rsid w:val="00830E03"/>
    <w:rsid w:val="00831045"/>
    <w:rsid w:val="00831159"/>
    <w:rsid w:val="00831162"/>
    <w:rsid w:val="00831738"/>
    <w:rsid w:val="00831962"/>
    <w:rsid w:val="00831AAA"/>
    <w:rsid w:val="00831ADC"/>
    <w:rsid w:val="00831AEC"/>
    <w:rsid w:val="00831BF3"/>
    <w:rsid w:val="00831C90"/>
    <w:rsid w:val="00831D34"/>
    <w:rsid w:val="00831DD4"/>
    <w:rsid w:val="00832082"/>
    <w:rsid w:val="0083224A"/>
    <w:rsid w:val="00832273"/>
    <w:rsid w:val="008322A0"/>
    <w:rsid w:val="0083230F"/>
    <w:rsid w:val="00832391"/>
    <w:rsid w:val="008323B6"/>
    <w:rsid w:val="00832504"/>
    <w:rsid w:val="008326E7"/>
    <w:rsid w:val="008326FF"/>
    <w:rsid w:val="00832768"/>
    <w:rsid w:val="008328D9"/>
    <w:rsid w:val="008329A6"/>
    <w:rsid w:val="00832A2C"/>
    <w:rsid w:val="00832A79"/>
    <w:rsid w:val="00832CC7"/>
    <w:rsid w:val="00832F8E"/>
    <w:rsid w:val="008330FC"/>
    <w:rsid w:val="00833305"/>
    <w:rsid w:val="0083369C"/>
    <w:rsid w:val="0083379B"/>
    <w:rsid w:val="008337A7"/>
    <w:rsid w:val="0083386B"/>
    <w:rsid w:val="00833881"/>
    <w:rsid w:val="008338F7"/>
    <w:rsid w:val="0083394F"/>
    <w:rsid w:val="00833ACE"/>
    <w:rsid w:val="00833B45"/>
    <w:rsid w:val="00833B73"/>
    <w:rsid w:val="00833C39"/>
    <w:rsid w:val="00833D69"/>
    <w:rsid w:val="00833D96"/>
    <w:rsid w:val="00833E1F"/>
    <w:rsid w:val="00833ED0"/>
    <w:rsid w:val="00833F5F"/>
    <w:rsid w:val="00833FBC"/>
    <w:rsid w:val="00833FE6"/>
    <w:rsid w:val="008340E7"/>
    <w:rsid w:val="0083411D"/>
    <w:rsid w:val="0083412A"/>
    <w:rsid w:val="0083421A"/>
    <w:rsid w:val="00834258"/>
    <w:rsid w:val="008343B0"/>
    <w:rsid w:val="00834419"/>
    <w:rsid w:val="008346A9"/>
    <w:rsid w:val="008346DA"/>
    <w:rsid w:val="008346E9"/>
    <w:rsid w:val="00834940"/>
    <w:rsid w:val="0083496E"/>
    <w:rsid w:val="00834DB2"/>
    <w:rsid w:val="00834DBA"/>
    <w:rsid w:val="00834ECF"/>
    <w:rsid w:val="008350EC"/>
    <w:rsid w:val="008351CE"/>
    <w:rsid w:val="0083554B"/>
    <w:rsid w:val="0083573E"/>
    <w:rsid w:val="0083576D"/>
    <w:rsid w:val="0083577A"/>
    <w:rsid w:val="00835901"/>
    <w:rsid w:val="008359CB"/>
    <w:rsid w:val="00835A08"/>
    <w:rsid w:val="00835A7A"/>
    <w:rsid w:val="00835AA1"/>
    <w:rsid w:val="00835C75"/>
    <w:rsid w:val="00835D88"/>
    <w:rsid w:val="00835E43"/>
    <w:rsid w:val="00835E58"/>
    <w:rsid w:val="00835F04"/>
    <w:rsid w:val="00835F10"/>
    <w:rsid w:val="00835F37"/>
    <w:rsid w:val="00836391"/>
    <w:rsid w:val="008363B1"/>
    <w:rsid w:val="00836575"/>
    <w:rsid w:val="00836664"/>
    <w:rsid w:val="008366CA"/>
    <w:rsid w:val="00836885"/>
    <w:rsid w:val="008368C3"/>
    <w:rsid w:val="00836B31"/>
    <w:rsid w:val="00836BB6"/>
    <w:rsid w:val="00836CD7"/>
    <w:rsid w:val="00836F10"/>
    <w:rsid w:val="00837234"/>
    <w:rsid w:val="0083730F"/>
    <w:rsid w:val="008375BD"/>
    <w:rsid w:val="008379B4"/>
    <w:rsid w:val="008379CC"/>
    <w:rsid w:val="008379D0"/>
    <w:rsid w:val="00837A04"/>
    <w:rsid w:val="00837AC9"/>
    <w:rsid w:val="00837B01"/>
    <w:rsid w:val="00837B9B"/>
    <w:rsid w:val="00837BC2"/>
    <w:rsid w:val="00837BE1"/>
    <w:rsid w:val="00837C1B"/>
    <w:rsid w:val="00837C24"/>
    <w:rsid w:val="00837FE8"/>
    <w:rsid w:val="00840021"/>
    <w:rsid w:val="00840071"/>
    <w:rsid w:val="00840089"/>
    <w:rsid w:val="0084026F"/>
    <w:rsid w:val="0084072D"/>
    <w:rsid w:val="0084076C"/>
    <w:rsid w:val="008407BB"/>
    <w:rsid w:val="00840834"/>
    <w:rsid w:val="0084085D"/>
    <w:rsid w:val="00840861"/>
    <w:rsid w:val="008408CA"/>
    <w:rsid w:val="00840982"/>
    <w:rsid w:val="00840985"/>
    <w:rsid w:val="00840A1B"/>
    <w:rsid w:val="00840BD8"/>
    <w:rsid w:val="00840C1B"/>
    <w:rsid w:val="00840C54"/>
    <w:rsid w:val="00840E82"/>
    <w:rsid w:val="008411D6"/>
    <w:rsid w:val="008412DA"/>
    <w:rsid w:val="00841446"/>
    <w:rsid w:val="0084146A"/>
    <w:rsid w:val="0084149B"/>
    <w:rsid w:val="0084170A"/>
    <w:rsid w:val="00841749"/>
    <w:rsid w:val="00841774"/>
    <w:rsid w:val="008417EE"/>
    <w:rsid w:val="00841893"/>
    <w:rsid w:val="00841936"/>
    <w:rsid w:val="008419FD"/>
    <w:rsid w:val="00841A4D"/>
    <w:rsid w:val="00841AE0"/>
    <w:rsid w:val="00841B2D"/>
    <w:rsid w:val="00841C62"/>
    <w:rsid w:val="00841CC9"/>
    <w:rsid w:val="00841DD2"/>
    <w:rsid w:val="00842033"/>
    <w:rsid w:val="008421CE"/>
    <w:rsid w:val="00842254"/>
    <w:rsid w:val="008425FA"/>
    <w:rsid w:val="0084269A"/>
    <w:rsid w:val="0084276F"/>
    <w:rsid w:val="00842786"/>
    <w:rsid w:val="00842A6C"/>
    <w:rsid w:val="00842D49"/>
    <w:rsid w:val="00842EDE"/>
    <w:rsid w:val="00842F83"/>
    <w:rsid w:val="00842FC1"/>
    <w:rsid w:val="00843084"/>
    <w:rsid w:val="008430E8"/>
    <w:rsid w:val="0084310B"/>
    <w:rsid w:val="008431A3"/>
    <w:rsid w:val="00843433"/>
    <w:rsid w:val="008434E9"/>
    <w:rsid w:val="0084351C"/>
    <w:rsid w:val="00843530"/>
    <w:rsid w:val="00843546"/>
    <w:rsid w:val="008435B3"/>
    <w:rsid w:val="00843765"/>
    <w:rsid w:val="008437E8"/>
    <w:rsid w:val="0084380F"/>
    <w:rsid w:val="008439C4"/>
    <w:rsid w:val="00843A26"/>
    <w:rsid w:val="00843A7C"/>
    <w:rsid w:val="00843B43"/>
    <w:rsid w:val="00843BAB"/>
    <w:rsid w:val="00843C6C"/>
    <w:rsid w:val="00843D8F"/>
    <w:rsid w:val="00843DAB"/>
    <w:rsid w:val="00843DB4"/>
    <w:rsid w:val="00843EFB"/>
    <w:rsid w:val="00843F67"/>
    <w:rsid w:val="00843F79"/>
    <w:rsid w:val="00844090"/>
    <w:rsid w:val="008440A6"/>
    <w:rsid w:val="0084413E"/>
    <w:rsid w:val="00844160"/>
    <w:rsid w:val="008442A9"/>
    <w:rsid w:val="0084430E"/>
    <w:rsid w:val="0084449F"/>
    <w:rsid w:val="0084454D"/>
    <w:rsid w:val="00844566"/>
    <w:rsid w:val="0084462A"/>
    <w:rsid w:val="00844729"/>
    <w:rsid w:val="008447E4"/>
    <w:rsid w:val="008447EC"/>
    <w:rsid w:val="00844863"/>
    <w:rsid w:val="008449CD"/>
    <w:rsid w:val="00844A78"/>
    <w:rsid w:val="00844B21"/>
    <w:rsid w:val="00844CB9"/>
    <w:rsid w:val="00844D03"/>
    <w:rsid w:val="00844D3B"/>
    <w:rsid w:val="00844E34"/>
    <w:rsid w:val="00844E77"/>
    <w:rsid w:val="00844EA6"/>
    <w:rsid w:val="00844F87"/>
    <w:rsid w:val="008450D4"/>
    <w:rsid w:val="008451BD"/>
    <w:rsid w:val="008453AE"/>
    <w:rsid w:val="008453C3"/>
    <w:rsid w:val="00845428"/>
    <w:rsid w:val="00845762"/>
    <w:rsid w:val="00845783"/>
    <w:rsid w:val="008457A8"/>
    <w:rsid w:val="00845A4C"/>
    <w:rsid w:val="00845BBF"/>
    <w:rsid w:val="00845BF3"/>
    <w:rsid w:val="00845D53"/>
    <w:rsid w:val="00845D54"/>
    <w:rsid w:val="00845F0B"/>
    <w:rsid w:val="00845F45"/>
    <w:rsid w:val="00845FC3"/>
    <w:rsid w:val="00846092"/>
    <w:rsid w:val="00846248"/>
    <w:rsid w:val="00846674"/>
    <w:rsid w:val="00846689"/>
    <w:rsid w:val="00846767"/>
    <w:rsid w:val="008467FC"/>
    <w:rsid w:val="00846837"/>
    <w:rsid w:val="0084686E"/>
    <w:rsid w:val="0084690C"/>
    <w:rsid w:val="0084695A"/>
    <w:rsid w:val="00846A43"/>
    <w:rsid w:val="00846B1C"/>
    <w:rsid w:val="00846C5D"/>
    <w:rsid w:val="00846D44"/>
    <w:rsid w:val="00846E1F"/>
    <w:rsid w:val="00846FCD"/>
    <w:rsid w:val="00846FFA"/>
    <w:rsid w:val="00847068"/>
    <w:rsid w:val="008470A3"/>
    <w:rsid w:val="00847143"/>
    <w:rsid w:val="008471C5"/>
    <w:rsid w:val="00847366"/>
    <w:rsid w:val="008473CB"/>
    <w:rsid w:val="0084744B"/>
    <w:rsid w:val="0084766B"/>
    <w:rsid w:val="0084782A"/>
    <w:rsid w:val="00847853"/>
    <w:rsid w:val="0084785B"/>
    <w:rsid w:val="00847A0C"/>
    <w:rsid w:val="00847B13"/>
    <w:rsid w:val="00847B25"/>
    <w:rsid w:val="00847CB6"/>
    <w:rsid w:val="00847D7C"/>
    <w:rsid w:val="00847E02"/>
    <w:rsid w:val="00847E58"/>
    <w:rsid w:val="00850078"/>
    <w:rsid w:val="0085008B"/>
    <w:rsid w:val="0085010F"/>
    <w:rsid w:val="008501F7"/>
    <w:rsid w:val="00850290"/>
    <w:rsid w:val="00850304"/>
    <w:rsid w:val="0085034A"/>
    <w:rsid w:val="00850357"/>
    <w:rsid w:val="008504B8"/>
    <w:rsid w:val="00850A0A"/>
    <w:rsid w:val="00850A44"/>
    <w:rsid w:val="00850A4F"/>
    <w:rsid w:val="00850AEF"/>
    <w:rsid w:val="00850C6A"/>
    <w:rsid w:val="00850CEA"/>
    <w:rsid w:val="00850D59"/>
    <w:rsid w:val="00850E4A"/>
    <w:rsid w:val="00850E95"/>
    <w:rsid w:val="00850FB6"/>
    <w:rsid w:val="00851001"/>
    <w:rsid w:val="008510B9"/>
    <w:rsid w:val="008510D0"/>
    <w:rsid w:val="00851183"/>
    <w:rsid w:val="0085130B"/>
    <w:rsid w:val="00851396"/>
    <w:rsid w:val="008513A3"/>
    <w:rsid w:val="00851436"/>
    <w:rsid w:val="0085147B"/>
    <w:rsid w:val="008515B2"/>
    <w:rsid w:val="008516EC"/>
    <w:rsid w:val="0085189A"/>
    <w:rsid w:val="00851966"/>
    <w:rsid w:val="00851B2D"/>
    <w:rsid w:val="00851B7A"/>
    <w:rsid w:val="00851E76"/>
    <w:rsid w:val="00851F43"/>
    <w:rsid w:val="008520F9"/>
    <w:rsid w:val="008521D4"/>
    <w:rsid w:val="00852257"/>
    <w:rsid w:val="0085248C"/>
    <w:rsid w:val="00852501"/>
    <w:rsid w:val="00852914"/>
    <w:rsid w:val="0085294F"/>
    <w:rsid w:val="00852BE6"/>
    <w:rsid w:val="00852C3B"/>
    <w:rsid w:val="00852F07"/>
    <w:rsid w:val="00852F78"/>
    <w:rsid w:val="00852FCD"/>
    <w:rsid w:val="00853161"/>
    <w:rsid w:val="008531C5"/>
    <w:rsid w:val="008531CC"/>
    <w:rsid w:val="00853294"/>
    <w:rsid w:val="008532FA"/>
    <w:rsid w:val="008534A6"/>
    <w:rsid w:val="008534FE"/>
    <w:rsid w:val="0085360A"/>
    <w:rsid w:val="008538C3"/>
    <w:rsid w:val="00853935"/>
    <w:rsid w:val="00853C36"/>
    <w:rsid w:val="00853CC9"/>
    <w:rsid w:val="00853F6C"/>
    <w:rsid w:val="00853F7E"/>
    <w:rsid w:val="00854033"/>
    <w:rsid w:val="008540C1"/>
    <w:rsid w:val="008541F5"/>
    <w:rsid w:val="0085452B"/>
    <w:rsid w:val="00854598"/>
    <w:rsid w:val="00854A3F"/>
    <w:rsid w:val="00854A40"/>
    <w:rsid w:val="00854A8F"/>
    <w:rsid w:val="00854AE0"/>
    <w:rsid w:val="00854C74"/>
    <w:rsid w:val="00854D5E"/>
    <w:rsid w:val="00854D70"/>
    <w:rsid w:val="00854D9E"/>
    <w:rsid w:val="00854DB3"/>
    <w:rsid w:val="00854F9F"/>
    <w:rsid w:val="00855058"/>
    <w:rsid w:val="00855090"/>
    <w:rsid w:val="00855133"/>
    <w:rsid w:val="0085515B"/>
    <w:rsid w:val="00855178"/>
    <w:rsid w:val="008551A8"/>
    <w:rsid w:val="00855263"/>
    <w:rsid w:val="0085539C"/>
    <w:rsid w:val="0085546B"/>
    <w:rsid w:val="0085547E"/>
    <w:rsid w:val="00855500"/>
    <w:rsid w:val="0085559E"/>
    <w:rsid w:val="008558FD"/>
    <w:rsid w:val="00855982"/>
    <w:rsid w:val="00855DA4"/>
    <w:rsid w:val="00855E48"/>
    <w:rsid w:val="00855EBE"/>
    <w:rsid w:val="00855F12"/>
    <w:rsid w:val="00855FAC"/>
    <w:rsid w:val="00855FF4"/>
    <w:rsid w:val="00856142"/>
    <w:rsid w:val="00856238"/>
    <w:rsid w:val="008564AC"/>
    <w:rsid w:val="0085657A"/>
    <w:rsid w:val="008565DE"/>
    <w:rsid w:val="008566F8"/>
    <w:rsid w:val="00856CED"/>
    <w:rsid w:val="00856E27"/>
    <w:rsid w:val="00856E93"/>
    <w:rsid w:val="00856EA5"/>
    <w:rsid w:val="00856F00"/>
    <w:rsid w:val="0085705E"/>
    <w:rsid w:val="00857174"/>
    <w:rsid w:val="008573A4"/>
    <w:rsid w:val="0085744A"/>
    <w:rsid w:val="008574BA"/>
    <w:rsid w:val="008575CE"/>
    <w:rsid w:val="008576B4"/>
    <w:rsid w:val="008576CC"/>
    <w:rsid w:val="00857732"/>
    <w:rsid w:val="00857924"/>
    <w:rsid w:val="00857AB0"/>
    <w:rsid w:val="00857B34"/>
    <w:rsid w:val="00857C84"/>
    <w:rsid w:val="00857D15"/>
    <w:rsid w:val="00857D8F"/>
    <w:rsid w:val="00857E74"/>
    <w:rsid w:val="00857F1C"/>
    <w:rsid w:val="00857FCD"/>
    <w:rsid w:val="008602BC"/>
    <w:rsid w:val="00860330"/>
    <w:rsid w:val="00860372"/>
    <w:rsid w:val="00860473"/>
    <w:rsid w:val="00860542"/>
    <w:rsid w:val="008605B1"/>
    <w:rsid w:val="008606D9"/>
    <w:rsid w:val="0086086C"/>
    <w:rsid w:val="008608F2"/>
    <w:rsid w:val="00860A6E"/>
    <w:rsid w:val="00860BBA"/>
    <w:rsid w:val="00860D02"/>
    <w:rsid w:val="00860DB6"/>
    <w:rsid w:val="00860DD2"/>
    <w:rsid w:val="00860E6C"/>
    <w:rsid w:val="00860EEA"/>
    <w:rsid w:val="00860F19"/>
    <w:rsid w:val="00861326"/>
    <w:rsid w:val="0086139B"/>
    <w:rsid w:val="00861434"/>
    <w:rsid w:val="008615A4"/>
    <w:rsid w:val="008615B8"/>
    <w:rsid w:val="00861753"/>
    <w:rsid w:val="0086180D"/>
    <w:rsid w:val="008618A2"/>
    <w:rsid w:val="00861A0D"/>
    <w:rsid w:val="00861A3D"/>
    <w:rsid w:val="00861E7C"/>
    <w:rsid w:val="00861F82"/>
    <w:rsid w:val="00861FD5"/>
    <w:rsid w:val="00862079"/>
    <w:rsid w:val="0086221A"/>
    <w:rsid w:val="008622F3"/>
    <w:rsid w:val="00862310"/>
    <w:rsid w:val="008623AB"/>
    <w:rsid w:val="00862487"/>
    <w:rsid w:val="008627D1"/>
    <w:rsid w:val="008628B0"/>
    <w:rsid w:val="00862AA2"/>
    <w:rsid w:val="00862AFD"/>
    <w:rsid w:val="00862B44"/>
    <w:rsid w:val="00862BF8"/>
    <w:rsid w:val="00862D45"/>
    <w:rsid w:val="00862DA5"/>
    <w:rsid w:val="00862E0E"/>
    <w:rsid w:val="00862EC2"/>
    <w:rsid w:val="00862F30"/>
    <w:rsid w:val="00862FC4"/>
    <w:rsid w:val="00863008"/>
    <w:rsid w:val="0086305B"/>
    <w:rsid w:val="00863080"/>
    <w:rsid w:val="0086391B"/>
    <w:rsid w:val="00863942"/>
    <w:rsid w:val="00863B79"/>
    <w:rsid w:val="00863BF7"/>
    <w:rsid w:val="00863C1A"/>
    <w:rsid w:val="008640B3"/>
    <w:rsid w:val="008641B6"/>
    <w:rsid w:val="0086424A"/>
    <w:rsid w:val="008642AE"/>
    <w:rsid w:val="0086431B"/>
    <w:rsid w:val="008643B6"/>
    <w:rsid w:val="008643E6"/>
    <w:rsid w:val="008646A9"/>
    <w:rsid w:val="008646DC"/>
    <w:rsid w:val="00864782"/>
    <w:rsid w:val="008647E5"/>
    <w:rsid w:val="0086495C"/>
    <w:rsid w:val="00864A36"/>
    <w:rsid w:val="00864ABF"/>
    <w:rsid w:val="00864BB2"/>
    <w:rsid w:val="00864BD5"/>
    <w:rsid w:val="00864C5E"/>
    <w:rsid w:val="00864CAA"/>
    <w:rsid w:val="00864DCA"/>
    <w:rsid w:val="00864F72"/>
    <w:rsid w:val="00865121"/>
    <w:rsid w:val="00865214"/>
    <w:rsid w:val="00865226"/>
    <w:rsid w:val="00865284"/>
    <w:rsid w:val="008652A2"/>
    <w:rsid w:val="008652C6"/>
    <w:rsid w:val="008652D7"/>
    <w:rsid w:val="008652E8"/>
    <w:rsid w:val="00865311"/>
    <w:rsid w:val="00865313"/>
    <w:rsid w:val="0086532C"/>
    <w:rsid w:val="00865477"/>
    <w:rsid w:val="00865582"/>
    <w:rsid w:val="00865637"/>
    <w:rsid w:val="0086563B"/>
    <w:rsid w:val="0086571F"/>
    <w:rsid w:val="0086589F"/>
    <w:rsid w:val="00865938"/>
    <w:rsid w:val="00865943"/>
    <w:rsid w:val="008659F1"/>
    <w:rsid w:val="00865A97"/>
    <w:rsid w:val="00865B72"/>
    <w:rsid w:val="00865CFB"/>
    <w:rsid w:val="00865D35"/>
    <w:rsid w:val="00865EA9"/>
    <w:rsid w:val="00865F33"/>
    <w:rsid w:val="00865F40"/>
    <w:rsid w:val="00865F99"/>
    <w:rsid w:val="00865FAC"/>
    <w:rsid w:val="00865FCA"/>
    <w:rsid w:val="0086620F"/>
    <w:rsid w:val="00866277"/>
    <w:rsid w:val="008664C9"/>
    <w:rsid w:val="008666B1"/>
    <w:rsid w:val="008666F3"/>
    <w:rsid w:val="00866759"/>
    <w:rsid w:val="0086679D"/>
    <w:rsid w:val="0086687E"/>
    <w:rsid w:val="008668F4"/>
    <w:rsid w:val="00866A5C"/>
    <w:rsid w:val="00866AA5"/>
    <w:rsid w:val="00866B32"/>
    <w:rsid w:val="00866C33"/>
    <w:rsid w:val="00866C7D"/>
    <w:rsid w:val="00866D06"/>
    <w:rsid w:val="00866DAE"/>
    <w:rsid w:val="00866DD9"/>
    <w:rsid w:val="00866E9A"/>
    <w:rsid w:val="00867014"/>
    <w:rsid w:val="0086706E"/>
    <w:rsid w:val="008670A4"/>
    <w:rsid w:val="008670CE"/>
    <w:rsid w:val="00867105"/>
    <w:rsid w:val="008671E9"/>
    <w:rsid w:val="008673FA"/>
    <w:rsid w:val="00867495"/>
    <w:rsid w:val="008675BF"/>
    <w:rsid w:val="0086766C"/>
    <w:rsid w:val="00867701"/>
    <w:rsid w:val="008677FC"/>
    <w:rsid w:val="00867803"/>
    <w:rsid w:val="00867830"/>
    <w:rsid w:val="008678C8"/>
    <w:rsid w:val="0086793C"/>
    <w:rsid w:val="00867C77"/>
    <w:rsid w:val="00867C7B"/>
    <w:rsid w:val="00867CDC"/>
    <w:rsid w:val="00867DE9"/>
    <w:rsid w:val="00867F65"/>
    <w:rsid w:val="00867FB6"/>
    <w:rsid w:val="0087047D"/>
    <w:rsid w:val="0087054A"/>
    <w:rsid w:val="00870576"/>
    <w:rsid w:val="0087074C"/>
    <w:rsid w:val="00870856"/>
    <w:rsid w:val="00870A0A"/>
    <w:rsid w:val="00870B85"/>
    <w:rsid w:val="00870BFD"/>
    <w:rsid w:val="00870C7C"/>
    <w:rsid w:val="00870DCF"/>
    <w:rsid w:val="00870F60"/>
    <w:rsid w:val="00870F81"/>
    <w:rsid w:val="0087117B"/>
    <w:rsid w:val="0087140A"/>
    <w:rsid w:val="00871554"/>
    <w:rsid w:val="00871794"/>
    <w:rsid w:val="008717D6"/>
    <w:rsid w:val="008718A9"/>
    <w:rsid w:val="00871969"/>
    <w:rsid w:val="00871A16"/>
    <w:rsid w:val="00871A53"/>
    <w:rsid w:val="00871C74"/>
    <w:rsid w:val="00871CAF"/>
    <w:rsid w:val="00871D14"/>
    <w:rsid w:val="00871D56"/>
    <w:rsid w:val="00871DD1"/>
    <w:rsid w:val="00871E1E"/>
    <w:rsid w:val="0087207D"/>
    <w:rsid w:val="008720F2"/>
    <w:rsid w:val="00872121"/>
    <w:rsid w:val="0087219D"/>
    <w:rsid w:val="00872277"/>
    <w:rsid w:val="008722D5"/>
    <w:rsid w:val="00872512"/>
    <w:rsid w:val="0087275A"/>
    <w:rsid w:val="00872778"/>
    <w:rsid w:val="0087285C"/>
    <w:rsid w:val="00872AEC"/>
    <w:rsid w:val="00872BAC"/>
    <w:rsid w:val="00872E04"/>
    <w:rsid w:val="00873047"/>
    <w:rsid w:val="008731B5"/>
    <w:rsid w:val="00873229"/>
    <w:rsid w:val="008732B6"/>
    <w:rsid w:val="008733D0"/>
    <w:rsid w:val="0087354F"/>
    <w:rsid w:val="008735AE"/>
    <w:rsid w:val="008737DD"/>
    <w:rsid w:val="00873998"/>
    <w:rsid w:val="008739C0"/>
    <w:rsid w:val="00873A42"/>
    <w:rsid w:val="00873A8F"/>
    <w:rsid w:val="00873A90"/>
    <w:rsid w:val="00873ACB"/>
    <w:rsid w:val="00873D40"/>
    <w:rsid w:val="00873DDC"/>
    <w:rsid w:val="00873E09"/>
    <w:rsid w:val="00873E8D"/>
    <w:rsid w:val="00873E95"/>
    <w:rsid w:val="00873E9C"/>
    <w:rsid w:val="00873FD3"/>
    <w:rsid w:val="0087410B"/>
    <w:rsid w:val="00874192"/>
    <w:rsid w:val="0087424D"/>
    <w:rsid w:val="008743BC"/>
    <w:rsid w:val="008743F4"/>
    <w:rsid w:val="008743FB"/>
    <w:rsid w:val="008744AA"/>
    <w:rsid w:val="008744C0"/>
    <w:rsid w:val="00874629"/>
    <w:rsid w:val="00874702"/>
    <w:rsid w:val="008747CD"/>
    <w:rsid w:val="0087489E"/>
    <w:rsid w:val="008749AF"/>
    <w:rsid w:val="00874C06"/>
    <w:rsid w:val="00874D7E"/>
    <w:rsid w:val="00874DC7"/>
    <w:rsid w:val="00874E00"/>
    <w:rsid w:val="00874E81"/>
    <w:rsid w:val="00874F13"/>
    <w:rsid w:val="0087503B"/>
    <w:rsid w:val="00875091"/>
    <w:rsid w:val="0087522B"/>
    <w:rsid w:val="008752AC"/>
    <w:rsid w:val="00875300"/>
    <w:rsid w:val="00875470"/>
    <w:rsid w:val="008756A1"/>
    <w:rsid w:val="008756AA"/>
    <w:rsid w:val="008756C5"/>
    <w:rsid w:val="008756C9"/>
    <w:rsid w:val="008757DB"/>
    <w:rsid w:val="00875926"/>
    <w:rsid w:val="00875BC4"/>
    <w:rsid w:val="00875DF2"/>
    <w:rsid w:val="00875EC4"/>
    <w:rsid w:val="00876129"/>
    <w:rsid w:val="00876382"/>
    <w:rsid w:val="00876438"/>
    <w:rsid w:val="00876508"/>
    <w:rsid w:val="00876560"/>
    <w:rsid w:val="008765D8"/>
    <w:rsid w:val="008766A5"/>
    <w:rsid w:val="008768C7"/>
    <w:rsid w:val="008769C5"/>
    <w:rsid w:val="00876A5C"/>
    <w:rsid w:val="00876AC9"/>
    <w:rsid w:val="00876B97"/>
    <w:rsid w:val="00876D38"/>
    <w:rsid w:val="00876E9A"/>
    <w:rsid w:val="00876EC3"/>
    <w:rsid w:val="00876F4B"/>
    <w:rsid w:val="0087707B"/>
    <w:rsid w:val="00877110"/>
    <w:rsid w:val="0087717D"/>
    <w:rsid w:val="00877208"/>
    <w:rsid w:val="0087720A"/>
    <w:rsid w:val="008774B3"/>
    <w:rsid w:val="00877753"/>
    <w:rsid w:val="00877778"/>
    <w:rsid w:val="0087779C"/>
    <w:rsid w:val="008777E6"/>
    <w:rsid w:val="00877AC4"/>
    <w:rsid w:val="00877ACA"/>
    <w:rsid w:val="00877B69"/>
    <w:rsid w:val="00877B79"/>
    <w:rsid w:val="00877C1A"/>
    <w:rsid w:val="00877D0D"/>
    <w:rsid w:val="00877E16"/>
    <w:rsid w:val="00877E79"/>
    <w:rsid w:val="00877F74"/>
    <w:rsid w:val="00877F82"/>
    <w:rsid w:val="008800E7"/>
    <w:rsid w:val="00880108"/>
    <w:rsid w:val="0088012B"/>
    <w:rsid w:val="00880230"/>
    <w:rsid w:val="00880286"/>
    <w:rsid w:val="008802E5"/>
    <w:rsid w:val="008802F8"/>
    <w:rsid w:val="0088043B"/>
    <w:rsid w:val="008804CF"/>
    <w:rsid w:val="008805CA"/>
    <w:rsid w:val="008806FA"/>
    <w:rsid w:val="00880710"/>
    <w:rsid w:val="0088084B"/>
    <w:rsid w:val="008808ED"/>
    <w:rsid w:val="00880A07"/>
    <w:rsid w:val="00880AC1"/>
    <w:rsid w:val="00880B5C"/>
    <w:rsid w:val="00880B6F"/>
    <w:rsid w:val="00880BC6"/>
    <w:rsid w:val="00880DA2"/>
    <w:rsid w:val="00880DF6"/>
    <w:rsid w:val="00880E6F"/>
    <w:rsid w:val="00880E86"/>
    <w:rsid w:val="00881117"/>
    <w:rsid w:val="0088112E"/>
    <w:rsid w:val="008814E5"/>
    <w:rsid w:val="008814F0"/>
    <w:rsid w:val="0088163D"/>
    <w:rsid w:val="00881758"/>
    <w:rsid w:val="0088178F"/>
    <w:rsid w:val="00881818"/>
    <w:rsid w:val="00881828"/>
    <w:rsid w:val="00881867"/>
    <w:rsid w:val="008819BC"/>
    <w:rsid w:val="00881AD7"/>
    <w:rsid w:val="00881B49"/>
    <w:rsid w:val="00881C9E"/>
    <w:rsid w:val="00881CC2"/>
    <w:rsid w:val="00881EC0"/>
    <w:rsid w:val="00881F8F"/>
    <w:rsid w:val="00882036"/>
    <w:rsid w:val="0088203A"/>
    <w:rsid w:val="0088208F"/>
    <w:rsid w:val="00882172"/>
    <w:rsid w:val="008821EB"/>
    <w:rsid w:val="0088220A"/>
    <w:rsid w:val="00882482"/>
    <w:rsid w:val="00882541"/>
    <w:rsid w:val="00882723"/>
    <w:rsid w:val="0088277D"/>
    <w:rsid w:val="00882824"/>
    <w:rsid w:val="0088286D"/>
    <w:rsid w:val="008829C9"/>
    <w:rsid w:val="00882B3E"/>
    <w:rsid w:val="00882B49"/>
    <w:rsid w:val="00882ED5"/>
    <w:rsid w:val="008830D3"/>
    <w:rsid w:val="0088323D"/>
    <w:rsid w:val="00883735"/>
    <w:rsid w:val="00883748"/>
    <w:rsid w:val="00883786"/>
    <w:rsid w:val="008839A8"/>
    <w:rsid w:val="00883AFE"/>
    <w:rsid w:val="00883BBE"/>
    <w:rsid w:val="00883C5B"/>
    <w:rsid w:val="00883CE2"/>
    <w:rsid w:val="00883DA2"/>
    <w:rsid w:val="00883DC2"/>
    <w:rsid w:val="00883E6C"/>
    <w:rsid w:val="00883EB7"/>
    <w:rsid w:val="00884497"/>
    <w:rsid w:val="008845A0"/>
    <w:rsid w:val="0088466D"/>
    <w:rsid w:val="00884996"/>
    <w:rsid w:val="00884A24"/>
    <w:rsid w:val="00884A2C"/>
    <w:rsid w:val="00884C1A"/>
    <w:rsid w:val="00884C7B"/>
    <w:rsid w:val="00885554"/>
    <w:rsid w:val="008858B2"/>
    <w:rsid w:val="008859EF"/>
    <w:rsid w:val="00885B41"/>
    <w:rsid w:val="00885B7B"/>
    <w:rsid w:val="00885D18"/>
    <w:rsid w:val="00885D31"/>
    <w:rsid w:val="00885E5F"/>
    <w:rsid w:val="008860CA"/>
    <w:rsid w:val="008861C4"/>
    <w:rsid w:val="008863F2"/>
    <w:rsid w:val="00886454"/>
    <w:rsid w:val="008864F7"/>
    <w:rsid w:val="00886535"/>
    <w:rsid w:val="0088663B"/>
    <w:rsid w:val="00886686"/>
    <w:rsid w:val="00886745"/>
    <w:rsid w:val="00886810"/>
    <w:rsid w:val="00886833"/>
    <w:rsid w:val="008868E0"/>
    <w:rsid w:val="008869B9"/>
    <w:rsid w:val="00886B22"/>
    <w:rsid w:val="00886B9A"/>
    <w:rsid w:val="00886D4B"/>
    <w:rsid w:val="008870A8"/>
    <w:rsid w:val="008870CD"/>
    <w:rsid w:val="008870D5"/>
    <w:rsid w:val="0088714E"/>
    <w:rsid w:val="00887230"/>
    <w:rsid w:val="0088736B"/>
    <w:rsid w:val="00887385"/>
    <w:rsid w:val="00887629"/>
    <w:rsid w:val="008876A3"/>
    <w:rsid w:val="00887B9C"/>
    <w:rsid w:val="00887CF8"/>
    <w:rsid w:val="00887EF2"/>
    <w:rsid w:val="00887FD7"/>
    <w:rsid w:val="0089002A"/>
    <w:rsid w:val="008900AE"/>
    <w:rsid w:val="008902E8"/>
    <w:rsid w:val="008903B2"/>
    <w:rsid w:val="008904AA"/>
    <w:rsid w:val="00890569"/>
    <w:rsid w:val="00890612"/>
    <w:rsid w:val="0089072E"/>
    <w:rsid w:val="00890888"/>
    <w:rsid w:val="00890894"/>
    <w:rsid w:val="0089094F"/>
    <w:rsid w:val="00890B09"/>
    <w:rsid w:val="00890B1D"/>
    <w:rsid w:val="00890E48"/>
    <w:rsid w:val="00890E96"/>
    <w:rsid w:val="00891077"/>
    <w:rsid w:val="0089113D"/>
    <w:rsid w:val="008911BA"/>
    <w:rsid w:val="00891279"/>
    <w:rsid w:val="00891420"/>
    <w:rsid w:val="00891551"/>
    <w:rsid w:val="00891768"/>
    <w:rsid w:val="0089181A"/>
    <w:rsid w:val="00891A0F"/>
    <w:rsid w:val="00891A58"/>
    <w:rsid w:val="00891A5C"/>
    <w:rsid w:val="00891B06"/>
    <w:rsid w:val="008920E3"/>
    <w:rsid w:val="008920EE"/>
    <w:rsid w:val="008920FC"/>
    <w:rsid w:val="00892145"/>
    <w:rsid w:val="00892161"/>
    <w:rsid w:val="00892167"/>
    <w:rsid w:val="008921AC"/>
    <w:rsid w:val="008921E0"/>
    <w:rsid w:val="00892265"/>
    <w:rsid w:val="0089228D"/>
    <w:rsid w:val="008922DE"/>
    <w:rsid w:val="0089239C"/>
    <w:rsid w:val="008923B2"/>
    <w:rsid w:val="008923E4"/>
    <w:rsid w:val="0089240F"/>
    <w:rsid w:val="008924B8"/>
    <w:rsid w:val="008924DD"/>
    <w:rsid w:val="00892525"/>
    <w:rsid w:val="0089262A"/>
    <w:rsid w:val="008926D6"/>
    <w:rsid w:val="00892710"/>
    <w:rsid w:val="00892888"/>
    <w:rsid w:val="0089296B"/>
    <w:rsid w:val="00892AF0"/>
    <w:rsid w:val="00892C79"/>
    <w:rsid w:val="00892CE1"/>
    <w:rsid w:val="00892CF1"/>
    <w:rsid w:val="00892D70"/>
    <w:rsid w:val="00892D8E"/>
    <w:rsid w:val="00892DCF"/>
    <w:rsid w:val="00892E81"/>
    <w:rsid w:val="00892EDB"/>
    <w:rsid w:val="00892F1B"/>
    <w:rsid w:val="00892F79"/>
    <w:rsid w:val="008930B5"/>
    <w:rsid w:val="008931AD"/>
    <w:rsid w:val="00893236"/>
    <w:rsid w:val="008932C9"/>
    <w:rsid w:val="0089344F"/>
    <w:rsid w:val="00893649"/>
    <w:rsid w:val="00893765"/>
    <w:rsid w:val="008937CF"/>
    <w:rsid w:val="0089397B"/>
    <w:rsid w:val="00893A0B"/>
    <w:rsid w:val="00893A35"/>
    <w:rsid w:val="00893A60"/>
    <w:rsid w:val="00893B92"/>
    <w:rsid w:val="00893C5D"/>
    <w:rsid w:val="00893F23"/>
    <w:rsid w:val="008941A8"/>
    <w:rsid w:val="008941F5"/>
    <w:rsid w:val="008946B6"/>
    <w:rsid w:val="00894754"/>
    <w:rsid w:val="00894767"/>
    <w:rsid w:val="0089494B"/>
    <w:rsid w:val="008949B2"/>
    <w:rsid w:val="00894A14"/>
    <w:rsid w:val="00894B06"/>
    <w:rsid w:val="00894B86"/>
    <w:rsid w:val="00894BED"/>
    <w:rsid w:val="00894DEF"/>
    <w:rsid w:val="00894EAA"/>
    <w:rsid w:val="008951BF"/>
    <w:rsid w:val="008951C8"/>
    <w:rsid w:val="008954FC"/>
    <w:rsid w:val="00895548"/>
    <w:rsid w:val="00895593"/>
    <w:rsid w:val="008958DF"/>
    <w:rsid w:val="008959BD"/>
    <w:rsid w:val="00895A37"/>
    <w:rsid w:val="00895A7A"/>
    <w:rsid w:val="00895C90"/>
    <w:rsid w:val="00895D3C"/>
    <w:rsid w:val="00895D90"/>
    <w:rsid w:val="00895E7F"/>
    <w:rsid w:val="0089629A"/>
    <w:rsid w:val="0089650E"/>
    <w:rsid w:val="00896600"/>
    <w:rsid w:val="008967E0"/>
    <w:rsid w:val="00896813"/>
    <w:rsid w:val="00896A31"/>
    <w:rsid w:val="00896AF6"/>
    <w:rsid w:val="00896B94"/>
    <w:rsid w:val="00896D40"/>
    <w:rsid w:val="00896E7C"/>
    <w:rsid w:val="00896E85"/>
    <w:rsid w:val="00896FD4"/>
    <w:rsid w:val="0089706E"/>
    <w:rsid w:val="008971C6"/>
    <w:rsid w:val="008972C1"/>
    <w:rsid w:val="00897545"/>
    <w:rsid w:val="0089759A"/>
    <w:rsid w:val="008977BE"/>
    <w:rsid w:val="00897971"/>
    <w:rsid w:val="008979E2"/>
    <w:rsid w:val="00897A2E"/>
    <w:rsid w:val="00897A2F"/>
    <w:rsid w:val="00897A41"/>
    <w:rsid w:val="00897AC7"/>
    <w:rsid w:val="00897B25"/>
    <w:rsid w:val="00897CF7"/>
    <w:rsid w:val="00897D27"/>
    <w:rsid w:val="00897E7C"/>
    <w:rsid w:val="008A0013"/>
    <w:rsid w:val="008A01C6"/>
    <w:rsid w:val="008A0428"/>
    <w:rsid w:val="008A04DF"/>
    <w:rsid w:val="008A05A1"/>
    <w:rsid w:val="008A0681"/>
    <w:rsid w:val="008A06A0"/>
    <w:rsid w:val="008A08EC"/>
    <w:rsid w:val="008A0A2C"/>
    <w:rsid w:val="008A0C2B"/>
    <w:rsid w:val="008A0CC8"/>
    <w:rsid w:val="008A0D61"/>
    <w:rsid w:val="008A0DF3"/>
    <w:rsid w:val="008A0E06"/>
    <w:rsid w:val="008A0EDB"/>
    <w:rsid w:val="008A0FD2"/>
    <w:rsid w:val="008A104D"/>
    <w:rsid w:val="008A1100"/>
    <w:rsid w:val="008A1182"/>
    <w:rsid w:val="008A11D7"/>
    <w:rsid w:val="008A126E"/>
    <w:rsid w:val="008A131E"/>
    <w:rsid w:val="008A1343"/>
    <w:rsid w:val="008A1399"/>
    <w:rsid w:val="008A13B6"/>
    <w:rsid w:val="008A1690"/>
    <w:rsid w:val="008A16DB"/>
    <w:rsid w:val="008A173A"/>
    <w:rsid w:val="008A1860"/>
    <w:rsid w:val="008A18EA"/>
    <w:rsid w:val="008A1BC0"/>
    <w:rsid w:val="008A1C71"/>
    <w:rsid w:val="008A1DE9"/>
    <w:rsid w:val="008A1E4E"/>
    <w:rsid w:val="008A1E5B"/>
    <w:rsid w:val="008A2070"/>
    <w:rsid w:val="008A20D2"/>
    <w:rsid w:val="008A20F5"/>
    <w:rsid w:val="008A2108"/>
    <w:rsid w:val="008A242F"/>
    <w:rsid w:val="008A248F"/>
    <w:rsid w:val="008A25A3"/>
    <w:rsid w:val="008A26AC"/>
    <w:rsid w:val="008A26B2"/>
    <w:rsid w:val="008A284A"/>
    <w:rsid w:val="008A285F"/>
    <w:rsid w:val="008A2A73"/>
    <w:rsid w:val="008A2AF2"/>
    <w:rsid w:val="008A2B3D"/>
    <w:rsid w:val="008A2EB8"/>
    <w:rsid w:val="008A2FBD"/>
    <w:rsid w:val="008A30DC"/>
    <w:rsid w:val="008A3137"/>
    <w:rsid w:val="008A3241"/>
    <w:rsid w:val="008A34A7"/>
    <w:rsid w:val="008A3668"/>
    <w:rsid w:val="008A367C"/>
    <w:rsid w:val="008A36FF"/>
    <w:rsid w:val="008A376F"/>
    <w:rsid w:val="008A3890"/>
    <w:rsid w:val="008A38EE"/>
    <w:rsid w:val="008A3926"/>
    <w:rsid w:val="008A395E"/>
    <w:rsid w:val="008A3A3C"/>
    <w:rsid w:val="008A3BB9"/>
    <w:rsid w:val="008A3C9D"/>
    <w:rsid w:val="008A3E58"/>
    <w:rsid w:val="008A3EA0"/>
    <w:rsid w:val="008A3F00"/>
    <w:rsid w:val="008A408E"/>
    <w:rsid w:val="008A4120"/>
    <w:rsid w:val="008A414E"/>
    <w:rsid w:val="008A41FD"/>
    <w:rsid w:val="008A4330"/>
    <w:rsid w:val="008A43B6"/>
    <w:rsid w:val="008A4616"/>
    <w:rsid w:val="008A4734"/>
    <w:rsid w:val="008A48DD"/>
    <w:rsid w:val="008A4999"/>
    <w:rsid w:val="008A4AEB"/>
    <w:rsid w:val="008A4AFD"/>
    <w:rsid w:val="008A4B9D"/>
    <w:rsid w:val="008A4BF7"/>
    <w:rsid w:val="008A4D71"/>
    <w:rsid w:val="008A4DEC"/>
    <w:rsid w:val="008A501E"/>
    <w:rsid w:val="008A505D"/>
    <w:rsid w:val="008A50B6"/>
    <w:rsid w:val="008A5176"/>
    <w:rsid w:val="008A51F6"/>
    <w:rsid w:val="008A5294"/>
    <w:rsid w:val="008A52F4"/>
    <w:rsid w:val="008A5386"/>
    <w:rsid w:val="008A5461"/>
    <w:rsid w:val="008A55B1"/>
    <w:rsid w:val="008A5615"/>
    <w:rsid w:val="008A5724"/>
    <w:rsid w:val="008A574F"/>
    <w:rsid w:val="008A5808"/>
    <w:rsid w:val="008A5937"/>
    <w:rsid w:val="008A5A62"/>
    <w:rsid w:val="008A5C93"/>
    <w:rsid w:val="008A5E3B"/>
    <w:rsid w:val="008A5F89"/>
    <w:rsid w:val="008A60B8"/>
    <w:rsid w:val="008A60BF"/>
    <w:rsid w:val="008A60DB"/>
    <w:rsid w:val="008A6231"/>
    <w:rsid w:val="008A6305"/>
    <w:rsid w:val="008A63AC"/>
    <w:rsid w:val="008A63F8"/>
    <w:rsid w:val="008A6411"/>
    <w:rsid w:val="008A6428"/>
    <w:rsid w:val="008A6445"/>
    <w:rsid w:val="008A644E"/>
    <w:rsid w:val="008A6455"/>
    <w:rsid w:val="008A64C2"/>
    <w:rsid w:val="008A660C"/>
    <w:rsid w:val="008A675A"/>
    <w:rsid w:val="008A6890"/>
    <w:rsid w:val="008A690D"/>
    <w:rsid w:val="008A690E"/>
    <w:rsid w:val="008A6923"/>
    <w:rsid w:val="008A6A0E"/>
    <w:rsid w:val="008A6B54"/>
    <w:rsid w:val="008A6CE4"/>
    <w:rsid w:val="008A6D53"/>
    <w:rsid w:val="008A6F26"/>
    <w:rsid w:val="008A6F3C"/>
    <w:rsid w:val="008A7073"/>
    <w:rsid w:val="008A7133"/>
    <w:rsid w:val="008A71AC"/>
    <w:rsid w:val="008A7294"/>
    <w:rsid w:val="008A73FC"/>
    <w:rsid w:val="008A7590"/>
    <w:rsid w:val="008A769E"/>
    <w:rsid w:val="008A76C6"/>
    <w:rsid w:val="008A7748"/>
    <w:rsid w:val="008A7754"/>
    <w:rsid w:val="008A7760"/>
    <w:rsid w:val="008A776E"/>
    <w:rsid w:val="008A7797"/>
    <w:rsid w:val="008A77A3"/>
    <w:rsid w:val="008A7942"/>
    <w:rsid w:val="008A7A40"/>
    <w:rsid w:val="008A7C1D"/>
    <w:rsid w:val="008A7C57"/>
    <w:rsid w:val="008A7CEF"/>
    <w:rsid w:val="008A7D79"/>
    <w:rsid w:val="008A7DB6"/>
    <w:rsid w:val="008A7EB3"/>
    <w:rsid w:val="008A7EB7"/>
    <w:rsid w:val="008B000C"/>
    <w:rsid w:val="008B010D"/>
    <w:rsid w:val="008B01A2"/>
    <w:rsid w:val="008B02F9"/>
    <w:rsid w:val="008B03BD"/>
    <w:rsid w:val="008B07D1"/>
    <w:rsid w:val="008B081B"/>
    <w:rsid w:val="008B0833"/>
    <w:rsid w:val="008B08FC"/>
    <w:rsid w:val="008B095A"/>
    <w:rsid w:val="008B0AED"/>
    <w:rsid w:val="008B0B7F"/>
    <w:rsid w:val="008B0BA4"/>
    <w:rsid w:val="008B0C75"/>
    <w:rsid w:val="008B0DB9"/>
    <w:rsid w:val="008B109E"/>
    <w:rsid w:val="008B10E0"/>
    <w:rsid w:val="008B11E2"/>
    <w:rsid w:val="008B1243"/>
    <w:rsid w:val="008B128A"/>
    <w:rsid w:val="008B1357"/>
    <w:rsid w:val="008B13F0"/>
    <w:rsid w:val="008B1649"/>
    <w:rsid w:val="008B16F2"/>
    <w:rsid w:val="008B172C"/>
    <w:rsid w:val="008B17B9"/>
    <w:rsid w:val="008B17E9"/>
    <w:rsid w:val="008B1909"/>
    <w:rsid w:val="008B1951"/>
    <w:rsid w:val="008B19E7"/>
    <w:rsid w:val="008B1A60"/>
    <w:rsid w:val="008B1BE9"/>
    <w:rsid w:val="008B1E81"/>
    <w:rsid w:val="008B2058"/>
    <w:rsid w:val="008B20C4"/>
    <w:rsid w:val="008B211A"/>
    <w:rsid w:val="008B216B"/>
    <w:rsid w:val="008B2258"/>
    <w:rsid w:val="008B2457"/>
    <w:rsid w:val="008B260E"/>
    <w:rsid w:val="008B26C8"/>
    <w:rsid w:val="008B26E9"/>
    <w:rsid w:val="008B26EC"/>
    <w:rsid w:val="008B284C"/>
    <w:rsid w:val="008B2A68"/>
    <w:rsid w:val="008B2B4D"/>
    <w:rsid w:val="008B2C5E"/>
    <w:rsid w:val="008B2EEA"/>
    <w:rsid w:val="008B2FBE"/>
    <w:rsid w:val="008B30AC"/>
    <w:rsid w:val="008B3192"/>
    <w:rsid w:val="008B31EE"/>
    <w:rsid w:val="008B3368"/>
    <w:rsid w:val="008B36B8"/>
    <w:rsid w:val="008B3721"/>
    <w:rsid w:val="008B3A01"/>
    <w:rsid w:val="008B3C4B"/>
    <w:rsid w:val="008B3CED"/>
    <w:rsid w:val="008B3D42"/>
    <w:rsid w:val="008B3D69"/>
    <w:rsid w:val="008B3DB8"/>
    <w:rsid w:val="008B3EF8"/>
    <w:rsid w:val="008B3F12"/>
    <w:rsid w:val="008B4022"/>
    <w:rsid w:val="008B4169"/>
    <w:rsid w:val="008B420E"/>
    <w:rsid w:val="008B42A0"/>
    <w:rsid w:val="008B43A5"/>
    <w:rsid w:val="008B451E"/>
    <w:rsid w:val="008B465A"/>
    <w:rsid w:val="008B46F6"/>
    <w:rsid w:val="008B46FE"/>
    <w:rsid w:val="008B472D"/>
    <w:rsid w:val="008B4831"/>
    <w:rsid w:val="008B496E"/>
    <w:rsid w:val="008B49AE"/>
    <w:rsid w:val="008B4B28"/>
    <w:rsid w:val="008B4D30"/>
    <w:rsid w:val="008B4D43"/>
    <w:rsid w:val="008B4D63"/>
    <w:rsid w:val="008B4DE8"/>
    <w:rsid w:val="008B4DEB"/>
    <w:rsid w:val="008B4E0C"/>
    <w:rsid w:val="008B4F48"/>
    <w:rsid w:val="008B503D"/>
    <w:rsid w:val="008B50F4"/>
    <w:rsid w:val="008B519A"/>
    <w:rsid w:val="008B5201"/>
    <w:rsid w:val="008B5203"/>
    <w:rsid w:val="008B5367"/>
    <w:rsid w:val="008B548B"/>
    <w:rsid w:val="008B5585"/>
    <w:rsid w:val="008B5617"/>
    <w:rsid w:val="008B577F"/>
    <w:rsid w:val="008B5886"/>
    <w:rsid w:val="008B58C5"/>
    <w:rsid w:val="008B5923"/>
    <w:rsid w:val="008B5926"/>
    <w:rsid w:val="008B5BA3"/>
    <w:rsid w:val="008B5C53"/>
    <w:rsid w:val="008B5D50"/>
    <w:rsid w:val="008B5F11"/>
    <w:rsid w:val="008B60A2"/>
    <w:rsid w:val="008B613F"/>
    <w:rsid w:val="008B6165"/>
    <w:rsid w:val="008B635F"/>
    <w:rsid w:val="008B642A"/>
    <w:rsid w:val="008B65A3"/>
    <w:rsid w:val="008B6800"/>
    <w:rsid w:val="008B6C18"/>
    <w:rsid w:val="008B6C9B"/>
    <w:rsid w:val="008B7040"/>
    <w:rsid w:val="008B70E4"/>
    <w:rsid w:val="008B719A"/>
    <w:rsid w:val="008B71F0"/>
    <w:rsid w:val="008B77F4"/>
    <w:rsid w:val="008B785B"/>
    <w:rsid w:val="008B7A88"/>
    <w:rsid w:val="008B7AFB"/>
    <w:rsid w:val="008B7C12"/>
    <w:rsid w:val="008B7E19"/>
    <w:rsid w:val="008B7FFA"/>
    <w:rsid w:val="008C0015"/>
    <w:rsid w:val="008C02BF"/>
    <w:rsid w:val="008C050B"/>
    <w:rsid w:val="008C064D"/>
    <w:rsid w:val="008C068A"/>
    <w:rsid w:val="008C06F3"/>
    <w:rsid w:val="008C0710"/>
    <w:rsid w:val="008C07C7"/>
    <w:rsid w:val="008C0884"/>
    <w:rsid w:val="008C092F"/>
    <w:rsid w:val="008C0C6D"/>
    <w:rsid w:val="008C0C94"/>
    <w:rsid w:val="008C0CB1"/>
    <w:rsid w:val="008C0D01"/>
    <w:rsid w:val="008C0F4D"/>
    <w:rsid w:val="008C103E"/>
    <w:rsid w:val="008C11D4"/>
    <w:rsid w:val="008C13D1"/>
    <w:rsid w:val="008C156B"/>
    <w:rsid w:val="008C1662"/>
    <w:rsid w:val="008C1927"/>
    <w:rsid w:val="008C1980"/>
    <w:rsid w:val="008C1A6D"/>
    <w:rsid w:val="008C1AAE"/>
    <w:rsid w:val="008C1AF7"/>
    <w:rsid w:val="008C1E65"/>
    <w:rsid w:val="008C2002"/>
    <w:rsid w:val="008C21C0"/>
    <w:rsid w:val="008C21CD"/>
    <w:rsid w:val="008C235D"/>
    <w:rsid w:val="008C243D"/>
    <w:rsid w:val="008C2467"/>
    <w:rsid w:val="008C24AA"/>
    <w:rsid w:val="008C2510"/>
    <w:rsid w:val="008C2531"/>
    <w:rsid w:val="008C275A"/>
    <w:rsid w:val="008C291E"/>
    <w:rsid w:val="008C299A"/>
    <w:rsid w:val="008C29EB"/>
    <w:rsid w:val="008C2B1C"/>
    <w:rsid w:val="008C2BE5"/>
    <w:rsid w:val="008C2DB7"/>
    <w:rsid w:val="008C2DBF"/>
    <w:rsid w:val="008C305E"/>
    <w:rsid w:val="008C30FE"/>
    <w:rsid w:val="008C314E"/>
    <w:rsid w:val="008C3273"/>
    <w:rsid w:val="008C3365"/>
    <w:rsid w:val="008C345B"/>
    <w:rsid w:val="008C353B"/>
    <w:rsid w:val="008C3553"/>
    <w:rsid w:val="008C3659"/>
    <w:rsid w:val="008C365F"/>
    <w:rsid w:val="008C375E"/>
    <w:rsid w:val="008C3773"/>
    <w:rsid w:val="008C37CB"/>
    <w:rsid w:val="008C37EE"/>
    <w:rsid w:val="008C3879"/>
    <w:rsid w:val="008C3881"/>
    <w:rsid w:val="008C38DF"/>
    <w:rsid w:val="008C3A54"/>
    <w:rsid w:val="008C3A8F"/>
    <w:rsid w:val="008C3CB3"/>
    <w:rsid w:val="008C3CC7"/>
    <w:rsid w:val="008C3CC9"/>
    <w:rsid w:val="008C3D6F"/>
    <w:rsid w:val="008C406F"/>
    <w:rsid w:val="008C42DD"/>
    <w:rsid w:val="008C447F"/>
    <w:rsid w:val="008C45DA"/>
    <w:rsid w:val="008C4697"/>
    <w:rsid w:val="008C46CB"/>
    <w:rsid w:val="008C47B5"/>
    <w:rsid w:val="008C47C2"/>
    <w:rsid w:val="008C4828"/>
    <w:rsid w:val="008C4945"/>
    <w:rsid w:val="008C494F"/>
    <w:rsid w:val="008C49D3"/>
    <w:rsid w:val="008C4A53"/>
    <w:rsid w:val="008C4A76"/>
    <w:rsid w:val="008C4ADC"/>
    <w:rsid w:val="008C4D64"/>
    <w:rsid w:val="008C4D84"/>
    <w:rsid w:val="008C4EC4"/>
    <w:rsid w:val="008C4F1F"/>
    <w:rsid w:val="008C50D2"/>
    <w:rsid w:val="008C520A"/>
    <w:rsid w:val="008C524B"/>
    <w:rsid w:val="008C5327"/>
    <w:rsid w:val="008C534C"/>
    <w:rsid w:val="008C576E"/>
    <w:rsid w:val="008C57BC"/>
    <w:rsid w:val="008C58B5"/>
    <w:rsid w:val="008C58E0"/>
    <w:rsid w:val="008C5B1F"/>
    <w:rsid w:val="008C5C08"/>
    <w:rsid w:val="008C5D86"/>
    <w:rsid w:val="008C5E1C"/>
    <w:rsid w:val="008C5F2A"/>
    <w:rsid w:val="008C6011"/>
    <w:rsid w:val="008C601E"/>
    <w:rsid w:val="008C607F"/>
    <w:rsid w:val="008C60E1"/>
    <w:rsid w:val="008C638E"/>
    <w:rsid w:val="008C63A6"/>
    <w:rsid w:val="008C6470"/>
    <w:rsid w:val="008C64F9"/>
    <w:rsid w:val="008C6527"/>
    <w:rsid w:val="008C652A"/>
    <w:rsid w:val="008C6623"/>
    <w:rsid w:val="008C6816"/>
    <w:rsid w:val="008C69E8"/>
    <w:rsid w:val="008C6BA1"/>
    <w:rsid w:val="008C6E34"/>
    <w:rsid w:val="008C6FB9"/>
    <w:rsid w:val="008C7025"/>
    <w:rsid w:val="008C7075"/>
    <w:rsid w:val="008C72E0"/>
    <w:rsid w:val="008C732B"/>
    <w:rsid w:val="008C7374"/>
    <w:rsid w:val="008C7702"/>
    <w:rsid w:val="008C774E"/>
    <w:rsid w:val="008C77E1"/>
    <w:rsid w:val="008C77FC"/>
    <w:rsid w:val="008C7807"/>
    <w:rsid w:val="008C79D4"/>
    <w:rsid w:val="008C7C3B"/>
    <w:rsid w:val="008D014E"/>
    <w:rsid w:val="008D0483"/>
    <w:rsid w:val="008D04C0"/>
    <w:rsid w:val="008D0503"/>
    <w:rsid w:val="008D0650"/>
    <w:rsid w:val="008D0728"/>
    <w:rsid w:val="008D07A5"/>
    <w:rsid w:val="008D0924"/>
    <w:rsid w:val="008D0961"/>
    <w:rsid w:val="008D0A13"/>
    <w:rsid w:val="008D0A9D"/>
    <w:rsid w:val="008D0AB8"/>
    <w:rsid w:val="008D0C2A"/>
    <w:rsid w:val="008D0E64"/>
    <w:rsid w:val="008D0EF7"/>
    <w:rsid w:val="008D0F1A"/>
    <w:rsid w:val="008D0FA4"/>
    <w:rsid w:val="008D12AA"/>
    <w:rsid w:val="008D12FC"/>
    <w:rsid w:val="008D1468"/>
    <w:rsid w:val="008D148F"/>
    <w:rsid w:val="008D14F5"/>
    <w:rsid w:val="008D16E3"/>
    <w:rsid w:val="008D1733"/>
    <w:rsid w:val="008D17AA"/>
    <w:rsid w:val="008D19D4"/>
    <w:rsid w:val="008D1A9D"/>
    <w:rsid w:val="008D1AA1"/>
    <w:rsid w:val="008D1AD2"/>
    <w:rsid w:val="008D1E0A"/>
    <w:rsid w:val="008D1EF5"/>
    <w:rsid w:val="008D222A"/>
    <w:rsid w:val="008D240B"/>
    <w:rsid w:val="008D2422"/>
    <w:rsid w:val="008D245A"/>
    <w:rsid w:val="008D2523"/>
    <w:rsid w:val="008D25D5"/>
    <w:rsid w:val="008D2626"/>
    <w:rsid w:val="008D2633"/>
    <w:rsid w:val="008D265B"/>
    <w:rsid w:val="008D26C7"/>
    <w:rsid w:val="008D2704"/>
    <w:rsid w:val="008D2754"/>
    <w:rsid w:val="008D2830"/>
    <w:rsid w:val="008D28CA"/>
    <w:rsid w:val="008D28D1"/>
    <w:rsid w:val="008D28F2"/>
    <w:rsid w:val="008D2937"/>
    <w:rsid w:val="008D29D1"/>
    <w:rsid w:val="008D29E6"/>
    <w:rsid w:val="008D2B93"/>
    <w:rsid w:val="008D2BC7"/>
    <w:rsid w:val="008D2BF6"/>
    <w:rsid w:val="008D2CCB"/>
    <w:rsid w:val="008D2CD3"/>
    <w:rsid w:val="008D2CD6"/>
    <w:rsid w:val="008D2DAB"/>
    <w:rsid w:val="008D2EEB"/>
    <w:rsid w:val="008D312D"/>
    <w:rsid w:val="008D312E"/>
    <w:rsid w:val="008D3151"/>
    <w:rsid w:val="008D31C7"/>
    <w:rsid w:val="008D3246"/>
    <w:rsid w:val="008D3339"/>
    <w:rsid w:val="008D34AF"/>
    <w:rsid w:val="008D350A"/>
    <w:rsid w:val="008D3581"/>
    <w:rsid w:val="008D37D4"/>
    <w:rsid w:val="008D3904"/>
    <w:rsid w:val="008D39F7"/>
    <w:rsid w:val="008D3A8D"/>
    <w:rsid w:val="008D3AC1"/>
    <w:rsid w:val="008D3D3E"/>
    <w:rsid w:val="008D4034"/>
    <w:rsid w:val="008D40C3"/>
    <w:rsid w:val="008D414F"/>
    <w:rsid w:val="008D428C"/>
    <w:rsid w:val="008D4566"/>
    <w:rsid w:val="008D472D"/>
    <w:rsid w:val="008D479F"/>
    <w:rsid w:val="008D47A6"/>
    <w:rsid w:val="008D492B"/>
    <w:rsid w:val="008D49BE"/>
    <w:rsid w:val="008D4A32"/>
    <w:rsid w:val="008D4AAC"/>
    <w:rsid w:val="008D4BEF"/>
    <w:rsid w:val="008D4BF6"/>
    <w:rsid w:val="008D4D9E"/>
    <w:rsid w:val="008D4DE8"/>
    <w:rsid w:val="008D4E33"/>
    <w:rsid w:val="008D4E74"/>
    <w:rsid w:val="008D4ED4"/>
    <w:rsid w:val="008D4FF4"/>
    <w:rsid w:val="008D506B"/>
    <w:rsid w:val="008D524C"/>
    <w:rsid w:val="008D52E1"/>
    <w:rsid w:val="008D53B0"/>
    <w:rsid w:val="008D53C5"/>
    <w:rsid w:val="008D53DD"/>
    <w:rsid w:val="008D53DF"/>
    <w:rsid w:val="008D54A1"/>
    <w:rsid w:val="008D55CA"/>
    <w:rsid w:val="008D55F8"/>
    <w:rsid w:val="008D5665"/>
    <w:rsid w:val="008D569C"/>
    <w:rsid w:val="008D56D0"/>
    <w:rsid w:val="008D56EC"/>
    <w:rsid w:val="008D58EE"/>
    <w:rsid w:val="008D5931"/>
    <w:rsid w:val="008D59C5"/>
    <w:rsid w:val="008D5AC4"/>
    <w:rsid w:val="008D5B43"/>
    <w:rsid w:val="008D5BE8"/>
    <w:rsid w:val="008D5CED"/>
    <w:rsid w:val="008D5D08"/>
    <w:rsid w:val="008D5ED9"/>
    <w:rsid w:val="008D600A"/>
    <w:rsid w:val="008D605B"/>
    <w:rsid w:val="008D6101"/>
    <w:rsid w:val="008D64F7"/>
    <w:rsid w:val="008D6504"/>
    <w:rsid w:val="008D676E"/>
    <w:rsid w:val="008D67B9"/>
    <w:rsid w:val="008D683D"/>
    <w:rsid w:val="008D68BF"/>
    <w:rsid w:val="008D6A5B"/>
    <w:rsid w:val="008D6A77"/>
    <w:rsid w:val="008D6AE5"/>
    <w:rsid w:val="008D6B0C"/>
    <w:rsid w:val="008D6C1D"/>
    <w:rsid w:val="008D6ED6"/>
    <w:rsid w:val="008D6EF4"/>
    <w:rsid w:val="008D6F3B"/>
    <w:rsid w:val="008D70B8"/>
    <w:rsid w:val="008D7216"/>
    <w:rsid w:val="008D72DC"/>
    <w:rsid w:val="008D737F"/>
    <w:rsid w:val="008D75BE"/>
    <w:rsid w:val="008D7657"/>
    <w:rsid w:val="008D7728"/>
    <w:rsid w:val="008D77FE"/>
    <w:rsid w:val="008D7843"/>
    <w:rsid w:val="008D7BE0"/>
    <w:rsid w:val="008D7D22"/>
    <w:rsid w:val="008D7E3E"/>
    <w:rsid w:val="008D7E63"/>
    <w:rsid w:val="008D7E9F"/>
    <w:rsid w:val="008D7F1A"/>
    <w:rsid w:val="008DC4E5"/>
    <w:rsid w:val="008E01F1"/>
    <w:rsid w:val="008E0384"/>
    <w:rsid w:val="008E03ED"/>
    <w:rsid w:val="008E0470"/>
    <w:rsid w:val="008E05CF"/>
    <w:rsid w:val="008E05F1"/>
    <w:rsid w:val="008E0653"/>
    <w:rsid w:val="008E0794"/>
    <w:rsid w:val="008E08AD"/>
    <w:rsid w:val="008E0959"/>
    <w:rsid w:val="008E097C"/>
    <w:rsid w:val="008E0A68"/>
    <w:rsid w:val="008E0A83"/>
    <w:rsid w:val="008E0B26"/>
    <w:rsid w:val="008E0C1B"/>
    <w:rsid w:val="008E0C5F"/>
    <w:rsid w:val="008E0D49"/>
    <w:rsid w:val="008E0DC9"/>
    <w:rsid w:val="008E0E1B"/>
    <w:rsid w:val="008E0E75"/>
    <w:rsid w:val="008E0F51"/>
    <w:rsid w:val="008E114E"/>
    <w:rsid w:val="008E1173"/>
    <w:rsid w:val="008E12A0"/>
    <w:rsid w:val="008E1503"/>
    <w:rsid w:val="008E16C4"/>
    <w:rsid w:val="008E1A84"/>
    <w:rsid w:val="008E1B7D"/>
    <w:rsid w:val="008E1D08"/>
    <w:rsid w:val="008E1D75"/>
    <w:rsid w:val="008E1DE4"/>
    <w:rsid w:val="008E20D7"/>
    <w:rsid w:val="008E22AE"/>
    <w:rsid w:val="008E2406"/>
    <w:rsid w:val="008E251D"/>
    <w:rsid w:val="008E2535"/>
    <w:rsid w:val="008E26F3"/>
    <w:rsid w:val="008E2746"/>
    <w:rsid w:val="008E28D5"/>
    <w:rsid w:val="008E2947"/>
    <w:rsid w:val="008E29A2"/>
    <w:rsid w:val="008E2A10"/>
    <w:rsid w:val="008E2D21"/>
    <w:rsid w:val="008E2D82"/>
    <w:rsid w:val="008E2EEE"/>
    <w:rsid w:val="008E31A1"/>
    <w:rsid w:val="008E32BE"/>
    <w:rsid w:val="008E3344"/>
    <w:rsid w:val="008E3361"/>
    <w:rsid w:val="008E35E6"/>
    <w:rsid w:val="008E3681"/>
    <w:rsid w:val="008E36CB"/>
    <w:rsid w:val="008E38CE"/>
    <w:rsid w:val="008E38D8"/>
    <w:rsid w:val="008E3949"/>
    <w:rsid w:val="008E3A77"/>
    <w:rsid w:val="008E3B82"/>
    <w:rsid w:val="008E3B91"/>
    <w:rsid w:val="008E3B94"/>
    <w:rsid w:val="008E3D2B"/>
    <w:rsid w:val="008E3E16"/>
    <w:rsid w:val="008E3F60"/>
    <w:rsid w:val="008E3FB0"/>
    <w:rsid w:val="008E4009"/>
    <w:rsid w:val="008E4013"/>
    <w:rsid w:val="008E4147"/>
    <w:rsid w:val="008E425D"/>
    <w:rsid w:val="008E426D"/>
    <w:rsid w:val="008E428A"/>
    <w:rsid w:val="008E42DF"/>
    <w:rsid w:val="008E4499"/>
    <w:rsid w:val="008E459C"/>
    <w:rsid w:val="008E4615"/>
    <w:rsid w:val="008E4687"/>
    <w:rsid w:val="008E470C"/>
    <w:rsid w:val="008E4A02"/>
    <w:rsid w:val="008E4B07"/>
    <w:rsid w:val="008E4B65"/>
    <w:rsid w:val="008E4D01"/>
    <w:rsid w:val="008E4DD1"/>
    <w:rsid w:val="008E4E0D"/>
    <w:rsid w:val="008E5180"/>
    <w:rsid w:val="008E51C0"/>
    <w:rsid w:val="008E51F2"/>
    <w:rsid w:val="008E5520"/>
    <w:rsid w:val="008E556C"/>
    <w:rsid w:val="008E5596"/>
    <w:rsid w:val="008E55BD"/>
    <w:rsid w:val="008E55EE"/>
    <w:rsid w:val="008E5788"/>
    <w:rsid w:val="008E57AB"/>
    <w:rsid w:val="008E5851"/>
    <w:rsid w:val="008E5925"/>
    <w:rsid w:val="008E5953"/>
    <w:rsid w:val="008E599F"/>
    <w:rsid w:val="008E5A36"/>
    <w:rsid w:val="008E5AE8"/>
    <w:rsid w:val="008E5C21"/>
    <w:rsid w:val="008E5CF4"/>
    <w:rsid w:val="008E5EA0"/>
    <w:rsid w:val="008E600A"/>
    <w:rsid w:val="008E60D8"/>
    <w:rsid w:val="008E6112"/>
    <w:rsid w:val="008E6148"/>
    <w:rsid w:val="008E61BF"/>
    <w:rsid w:val="008E62E0"/>
    <w:rsid w:val="008E64EE"/>
    <w:rsid w:val="008E652C"/>
    <w:rsid w:val="008E65F5"/>
    <w:rsid w:val="008E6712"/>
    <w:rsid w:val="008E6833"/>
    <w:rsid w:val="008E684F"/>
    <w:rsid w:val="008E6857"/>
    <w:rsid w:val="008E6908"/>
    <w:rsid w:val="008E6925"/>
    <w:rsid w:val="008E693B"/>
    <w:rsid w:val="008E69D6"/>
    <w:rsid w:val="008E6AB0"/>
    <w:rsid w:val="008E6B95"/>
    <w:rsid w:val="008E6BA5"/>
    <w:rsid w:val="008E6C61"/>
    <w:rsid w:val="008E6C87"/>
    <w:rsid w:val="008E6EF7"/>
    <w:rsid w:val="008E6EFB"/>
    <w:rsid w:val="008E6F9A"/>
    <w:rsid w:val="008E71BB"/>
    <w:rsid w:val="008E7268"/>
    <w:rsid w:val="008E72AD"/>
    <w:rsid w:val="008E7310"/>
    <w:rsid w:val="008E7467"/>
    <w:rsid w:val="008E7499"/>
    <w:rsid w:val="008E7564"/>
    <w:rsid w:val="008E7637"/>
    <w:rsid w:val="008E7648"/>
    <w:rsid w:val="008E7707"/>
    <w:rsid w:val="008E77DA"/>
    <w:rsid w:val="008E789E"/>
    <w:rsid w:val="008E797E"/>
    <w:rsid w:val="008E79CB"/>
    <w:rsid w:val="008E7B88"/>
    <w:rsid w:val="008E7B93"/>
    <w:rsid w:val="008E7C7A"/>
    <w:rsid w:val="008E7CAD"/>
    <w:rsid w:val="008E7E17"/>
    <w:rsid w:val="008E7E66"/>
    <w:rsid w:val="008E7F6F"/>
    <w:rsid w:val="008E7FB6"/>
    <w:rsid w:val="008F0021"/>
    <w:rsid w:val="008F007F"/>
    <w:rsid w:val="008F0096"/>
    <w:rsid w:val="008F0265"/>
    <w:rsid w:val="008F02F0"/>
    <w:rsid w:val="008F0363"/>
    <w:rsid w:val="008F03AB"/>
    <w:rsid w:val="008F046F"/>
    <w:rsid w:val="008F0621"/>
    <w:rsid w:val="008F0671"/>
    <w:rsid w:val="008F08AD"/>
    <w:rsid w:val="008F092C"/>
    <w:rsid w:val="008F0965"/>
    <w:rsid w:val="008F096B"/>
    <w:rsid w:val="008F0990"/>
    <w:rsid w:val="008F09B2"/>
    <w:rsid w:val="008F0A2B"/>
    <w:rsid w:val="008F0AE3"/>
    <w:rsid w:val="008F0B06"/>
    <w:rsid w:val="008F0EF4"/>
    <w:rsid w:val="008F0FE7"/>
    <w:rsid w:val="008F11A5"/>
    <w:rsid w:val="008F11FE"/>
    <w:rsid w:val="008F1266"/>
    <w:rsid w:val="008F1314"/>
    <w:rsid w:val="008F14C4"/>
    <w:rsid w:val="008F1534"/>
    <w:rsid w:val="008F1723"/>
    <w:rsid w:val="008F1731"/>
    <w:rsid w:val="008F17E8"/>
    <w:rsid w:val="008F18BC"/>
    <w:rsid w:val="008F1918"/>
    <w:rsid w:val="008F1946"/>
    <w:rsid w:val="008F199E"/>
    <w:rsid w:val="008F1A9E"/>
    <w:rsid w:val="008F1B72"/>
    <w:rsid w:val="008F1C8A"/>
    <w:rsid w:val="008F1C97"/>
    <w:rsid w:val="008F1D97"/>
    <w:rsid w:val="008F1ED1"/>
    <w:rsid w:val="008F1EED"/>
    <w:rsid w:val="008F1F5A"/>
    <w:rsid w:val="008F212B"/>
    <w:rsid w:val="008F2163"/>
    <w:rsid w:val="008F2387"/>
    <w:rsid w:val="008F24C5"/>
    <w:rsid w:val="008F24D8"/>
    <w:rsid w:val="008F25F4"/>
    <w:rsid w:val="008F2664"/>
    <w:rsid w:val="008F2700"/>
    <w:rsid w:val="008F27AC"/>
    <w:rsid w:val="008F27BD"/>
    <w:rsid w:val="008F2877"/>
    <w:rsid w:val="008F29C3"/>
    <w:rsid w:val="008F29DB"/>
    <w:rsid w:val="008F2B65"/>
    <w:rsid w:val="008F2C2C"/>
    <w:rsid w:val="008F2D50"/>
    <w:rsid w:val="008F2D99"/>
    <w:rsid w:val="008F2F9B"/>
    <w:rsid w:val="008F2FC2"/>
    <w:rsid w:val="008F2FF7"/>
    <w:rsid w:val="008F30D6"/>
    <w:rsid w:val="008F324A"/>
    <w:rsid w:val="008F3367"/>
    <w:rsid w:val="008F3889"/>
    <w:rsid w:val="008F38A2"/>
    <w:rsid w:val="008F3959"/>
    <w:rsid w:val="008F3972"/>
    <w:rsid w:val="008F3988"/>
    <w:rsid w:val="008F39C3"/>
    <w:rsid w:val="008F3A2C"/>
    <w:rsid w:val="008F3B4E"/>
    <w:rsid w:val="008F3BAD"/>
    <w:rsid w:val="008F3C24"/>
    <w:rsid w:val="008F3C50"/>
    <w:rsid w:val="008F3D34"/>
    <w:rsid w:val="008F3F98"/>
    <w:rsid w:val="008F3FB2"/>
    <w:rsid w:val="008F3FCC"/>
    <w:rsid w:val="008F3FFD"/>
    <w:rsid w:val="008F40F3"/>
    <w:rsid w:val="008F4470"/>
    <w:rsid w:val="008F44CB"/>
    <w:rsid w:val="008F4603"/>
    <w:rsid w:val="008F46DB"/>
    <w:rsid w:val="008F46F5"/>
    <w:rsid w:val="008F47EF"/>
    <w:rsid w:val="008F486C"/>
    <w:rsid w:val="008F4A10"/>
    <w:rsid w:val="008F4BB7"/>
    <w:rsid w:val="008F4C3E"/>
    <w:rsid w:val="008F4D64"/>
    <w:rsid w:val="008F4DEE"/>
    <w:rsid w:val="008F4E7C"/>
    <w:rsid w:val="008F4FC1"/>
    <w:rsid w:val="008F4FDA"/>
    <w:rsid w:val="008F5002"/>
    <w:rsid w:val="008F50C2"/>
    <w:rsid w:val="008F51AF"/>
    <w:rsid w:val="008F51B3"/>
    <w:rsid w:val="008F5238"/>
    <w:rsid w:val="008F526D"/>
    <w:rsid w:val="008F53F1"/>
    <w:rsid w:val="008F575E"/>
    <w:rsid w:val="008F587F"/>
    <w:rsid w:val="008F5884"/>
    <w:rsid w:val="008F5987"/>
    <w:rsid w:val="008F5ABE"/>
    <w:rsid w:val="008F5D8E"/>
    <w:rsid w:val="008F5E18"/>
    <w:rsid w:val="008F6164"/>
    <w:rsid w:val="008F63D6"/>
    <w:rsid w:val="008F6414"/>
    <w:rsid w:val="008F6505"/>
    <w:rsid w:val="008F6551"/>
    <w:rsid w:val="008F664A"/>
    <w:rsid w:val="008F671B"/>
    <w:rsid w:val="008F67D0"/>
    <w:rsid w:val="008F686C"/>
    <w:rsid w:val="008F68D2"/>
    <w:rsid w:val="008F696E"/>
    <w:rsid w:val="008F6A31"/>
    <w:rsid w:val="008F6CA7"/>
    <w:rsid w:val="008F7025"/>
    <w:rsid w:val="008F7038"/>
    <w:rsid w:val="008F7212"/>
    <w:rsid w:val="008F7412"/>
    <w:rsid w:val="008F757A"/>
    <w:rsid w:val="008F75E1"/>
    <w:rsid w:val="008F7829"/>
    <w:rsid w:val="008F7841"/>
    <w:rsid w:val="008F7965"/>
    <w:rsid w:val="008F7C1A"/>
    <w:rsid w:val="008F7D69"/>
    <w:rsid w:val="008F7D8C"/>
    <w:rsid w:val="008F7E0A"/>
    <w:rsid w:val="008F7FA1"/>
    <w:rsid w:val="009001F7"/>
    <w:rsid w:val="009002E4"/>
    <w:rsid w:val="009003A0"/>
    <w:rsid w:val="009004BA"/>
    <w:rsid w:val="0090055B"/>
    <w:rsid w:val="00900573"/>
    <w:rsid w:val="00900741"/>
    <w:rsid w:val="009007DC"/>
    <w:rsid w:val="0090081A"/>
    <w:rsid w:val="00900853"/>
    <w:rsid w:val="0090088A"/>
    <w:rsid w:val="00900990"/>
    <w:rsid w:val="009009B8"/>
    <w:rsid w:val="00900B0D"/>
    <w:rsid w:val="00900BAF"/>
    <w:rsid w:val="00900C4B"/>
    <w:rsid w:val="00900D2C"/>
    <w:rsid w:val="00900D3E"/>
    <w:rsid w:val="00900DC2"/>
    <w:rsid w:val="00900DEC"/>
    <w:rsid w:val="00900DFD"/>
    <w:rsid w:val="00900ECB"/>
    <w:rsid w:val="00900F46"/>
    <w:rsid w:val="00900F95"/>
    <w:rsid w:val="0090102A"/>
    <w:rsid w:val="009010BA"/>
    <w:rsid w:val="009011F4"/>
    <w:rsid w:val="0090129E"/>
    <w:rsid w:val="0090171E"/>
    <w:rsid w:val="00901736"/>
    <w:rsid w:val="009017A9"/>
    <w:rsid w:val="00901A30"/>
    <w:rsid w:val="00901B4D"/>
    <w:rsid w:val="00901C0A"/>
    <w:rsid w:val="00901C9B"/>
    <w:rsid w:val="00901C9D"/>
    <w:rsid w:val="00901D68"/>
    <w:rsid w:val="00901D78"/>
    <w:rsid w:val="00901DE5"/>
    <w:rsid w:val="00901F6B"/>
    <w:rsid w:val="00901F78"/>
    <w:rsid w:val="00901F9B"/>
    <w:rsid w:val="0090202A"/>
    <w:rsid w:val="00902166"/>
    <w:rsid w:val="0090225C"/>
    <w:rsid w:val="0090237D"/>
    <w:rsid w:val="00902426"/>
    <w:rsid w:val="009024AE"/>
    <w:rsid w:val="009027C1"/>
    <w:rsid w:val="009029A1"/>
    <w:rsid w:val="00902A02"/>
    <w:rsid w:val="00902AB7"/>
    <w:rsid w:val="00902BEB"/>
    <w:rsid w:val="00902C90"/>
    <w:rsid w:val="00902CA3"/>
    <w:rsid w:val="00902CDE"/>
    <w:rsid w:val="00902D0B"/>
    <w:rsid w:val="00902D7D"/>
    <w:rsid w:val="00902DBA"/>
    <w:rsid w:val="00902E4C"/>
    <w:rsid w:val="00902EED"/>
    <w:rsid w:val="00903074"/>
    <w:rsid w:val="009031A2"/>
    <w:rsid w:val="00903344"/>
    <w:rsid w:val="0090334C"/>
    <w:rsid w:val="009034D5"/>
    <w:rsid w:val="00903998"/>
    <w:rsid w:val="00903A90"/>
    <w:rsid w:val="00903C1F"/>
    <w:rsid w:val="00903EA0"/>
    <w:rsid w:val="00903EAE"/>
    <w:rsid w:val="00903F13"/>
    <w:rsid w:val="00903F6B"/>
    <w:rsid w:val="00904116"/>
    <w:rsid w:val="00904245"/>
    <w:rsid w:val="00904409"/>
    <w:rsid w:val="009045BC"/>
    <w:rsid w:val="009045F0"/>
    <w:rsid w:val="009046D7"/>
    <w:rsid w:val="009046F1"/>
    <w:rsid w:val="009046F6"/>
    <w:rsid w:val="009046FC"/>
    <w:rsid w:val="00904917"/>
    <w:rsid w:val="00904A93"/>
    <w:rsid w:val="00904D06"/>
    <w:rsid w:val="00904F08"/>
    <w:rsid w:val="00904FD2"/>
    <w:rsid w:val="009050BF"/>
    <w:rsid w:val="00905104"/>
    <w:rsid w:val="009051C2"/>
    <w:rsid w:val="00905222"/>
    <w:rsid w:val="009052BD"/>
    <w:rsid w:val="00905448"/>
    <w:rsid w:val="009055C9"/>
    <w:rsid w:val="009055D3"/>
    <w:rsid w:val="0090561C"/>
    <w:rsid w:val="0090563F"/>
    <w:rsid w:val="0090586A"/>
    <w:rsid w:val="00905900"/>
    <w:rsid w:val="009059BD"/>
    <w:rsid w:val="00905A8B"/>
    <w:rsid w:val="00905B26"/>
    <w:rsid w:val="00905B3E"/>
    <w:rsid w:val="00905BC5"/>
    <w:rsid w:val="00905C59"/>
    <w:rsid w:val="00905D00"/>
    <w:rsid w:val="00905DF7"/>
    <w:rsid w:val="00905E12"/>
    <w:rsid w:val="009061AE"/>
    <w:rsid w:val="009062A8"/>
    <w:rsid w:val="009063A4"/>
    <w:rsid w:val="00906604"/>
    <w:rsid w:val="0090667B"/>
    <w:rsid w:val="00906756"/>
    <w:rsid w:val="0090688B"/>
    <w:rsid w:val="0090690E"/>
    <w:rsid w:val="00906942"/>
    <w:rsid w:val="00906A21"/>
    <w:rsid w:val="00906AA4"/>
    <w:rsid w:val="00906CD1"/>
    <w:rsid w:val="00906D9F"/>
    <w:rsid w:val="00906DEA"/>
    <w:rsid w:val="00906F18"/>
    <w:rsid w:val="009070C3"/>
    <w:rsid w:val="009070DD"/>
    <w:rsid w:val="0090721A"/>
    <w:rsid w:val="009073AB"/>
    <w:rsid w:val="00907670"/>
    <w:rsid w:val="00907757"/>
    <w:rsid w:val="00907762"/>
    <w:rsid w:val="00907887"/>
    <w:rsid w:val="009079F3"/>
    <w:rsid w:val="00907A2C"/>
    <w:rsid w:val="00907CFA"/>
    <w:rsid w:val="00907CFC"/>
    <w:rsid w:val="00907E5F"/>
    <w:rsid w:val="00907FDA"/>
    <w:rsid w:val="009100F6"/>
    <w:rsid w:val="0091016B"/>
    <w:rsid w:val="009101EB"/>
    <w:rsid w:val="009102F1"/>
    <w:rsid w:val="009105D0"/>
    <w:rsid w:val="009105D7"/>
    <w:rsid w:val="0091069F"/>
    <w:rsid w:val="009106A6"/>
    <w:rsid w:val="0091079D"/>
    <w:rsid w:val="0091080A"/>
    <w:rsid w:val="00910818"/>
    <w:rsid w:val="00910892"/>
    <w:rsid w:val="009109E1"/>
    <w:rsid w:val="00910B01"/>
    <w:rsid w:val="00910B2A"/>
    <w:rsid w:val="00910B72"/>
    <w:rsid w:val="00910C42"/>
    <w:rsid w:val="00910CE5"/>
    <w:rsid w:val="00910EBB"/>
    <w:rsid w:val="00911024"/>
    <w:rsid w:val="00911247"/>
    <w:rsid w:val="00911302"/>
    <w:rsid w:val="00911306"/>
    <w:rsid w:val="00911334"/>
    <w:rsid w:val="00911337"/>
    <w:rsid w:val="00911363"/>
    <w:rsid w:val="0091151C"/>
    <w:rsid w:val="00911608"/>
    <w:rsid w:val="0091164F"/>
    <w:rsid w:val="009116FD"/>
    <w:rsid w:val="009118AC"/>
    <w:rsid w:val="00911903"/>
    <w:rsid w:val="00911AFC"/>
    <w:rsid w:val="00911B01"/>
    <w:rsid w:val="00911BBC"/>
    <w:rsid w:val="00911C61"/>
    <w:rsid w:val="00911E73"/>
    <w:rsid w:val="00911ECC"/>
    <w:rsid w:val="00912105"/>
    <w:rsid w:val="0091230C"/>
    <w:rsid w:val="00912541"/>
    <w:rsid w:val="0091254A"/>
    <w:rsid w:val="00912576"/>
    <w:rsid w:val="00912734"/>
    <w:rsid w:val="00912A0F"/>
    <w:rsid w:val="00912AC4"/>
    <w:rsid w:val="00912B07"/>
    <w:rsid w:val="00912B68"/>
    <w:rsid w:val="00912CB1"/>
    <w:rsid w:val="00912D33"/>
    <w:rsid w:val="009130B4"/>
    <w:rsid w:val="009130C4"/>
    <w:rsid w:val="009131B9"/>
    <w:rsid w:val="009132CB"/>
    <w:rsid w:val="00913407"/>
    <w:rsid w:val="00913452"/>
    <w:rsid w:val="009134DA"/>
    <w:rsid w:val="0091365F"/>
    <w:rsid w:val="00913691"/>
    <w:rsid w:val="009136CF"/>
    <w:rsid w:val="009137AE"/>
    <w:rsid w:val="00913A2B"/>
    <w:rsid w:val="00913B8A"/>
    <w:rsid w:val="00913C0A"/>
    <w:rsid w:val="009140CE"/>
    <w:rsid w:val="009140D0"/>
    <w:rsid w:val="00914122"/>
    <w:rsid w:val="00914187"/>
    <w:rsid w:val="0091437E"/>
    <w:rsid w:val="009143F9"/>
    <w:rsid w:val="00914433"/>
    <w:rsid w:val="00914513"/>
    <w:rsid w:val="0091452F"/>
    <w:rsid w:val="009146DF"/>
    <w:rsid w:val="009147BF"/>
    <w:rsid w:val="009149DF"/>
    <w:rsid w:val="00914C5A"/>
    <w:rsid w:val="00914CEF"/>
    <w:rsid w:val="00914D06"/>
    <w:rsid w:val="00915013"/>
    <w:rsid w:val="00915067"/>
    <w:rsid w:val="00915132"/>
    <w:rsid w:val="00915438"/>
    <w:rsid w:val="009155AB"/>
    <w:rsid w:val="0091574E"/>
    <w:rsid w:val="009157DD"/>
    <w:rsid w:val="00915809"/>
    <w:rsid w:val="00915871"/>
    <w:rsid w:val="009158AA"/>
    <w:rsid w:val="00915954"/>
    <w:rsid w:val="00915A97"/>
    <w:rsid w:val="00915D81"/>
    <w:rsid w:val="00915FC5"/>
    <w:rsid w:val="00916060"/>
    <w:rsid w:val="009161A5"/>
    <w:rsid w:val="00916372"/>
    <w:rsid w:val="00916402"/>
    <w:rsid w:val="00916547"/>
    <w:rsid w:val="00916555"/>
    <w:rsid w:val="009165A8"/>
    <w:rsid w:val="0091668E"/>
    <w:rsid w:val="009166C7"/>
    <w:rsid w:val="009169F3"/>
    <w:rsid w:val="00916A4F"/>
    <w:rsid w:val="00916B8E"/>
    <w:rsid w:val="00916C24"/>
    <w:rsid w:val="00916C41"/>
    <w:rsid w:val="00916D07"/>
    <w:rsid w:val="00916DEB"/>
    <w:rsid w:val="00916E82"/>
    <w:rsid w:val="00916F4E"/>
    <w:rsid w:val="00916F75"/>
    <w:rsid w:val="009170A5"/>
    <w:rsid w:val="00917130"/>
    <w:rsid w:val="00917341"/>
    <w:rsid w:val="0091751F"/>
    <w:rsid w:val="00917600"/>
    <w:rsid w:val="00917792"/>
    <w:rsid w:val="00917C74"/>
    <w:rsid w:val="00917CE3"/>
    <w:rsid w:val="00917D0F"/>
    <w:rsid w:val="00917E24"/>
    <w:rsid w:val="00917E51"/>
    <w:rsid w:val="00917E67"/>
    <w:rsid w:val="00917EC6"/>
    <w:rsid w:val="00917F71"/>
    <w:rsid w:val="009200DA"/>
    <w:rsid w:val="00920208"/>
    <w:rsid w:val="009203E7"/>
    <w:rsid w:val="009208C4"/>
    <w:rsid w:val="00920979"/>
    <w:rsid w:val="00920A02"/>
    <w:rsid w:val="00920A31"/>
    <w:rsid w:val="00920BDD"/>
    <w:rsid w:val="00920CDB"/>
    <w:rsid w:val="00920DD6"/>
    <w:rsid w:val="00920DEC"/>
    <w:rsid w:val="00920EF3"/>
    <w:rsid w:val="00920F0D"/>
    <w:rsid w:val="00920F0F"/>
    <w:rsid w:val="00921084"/>
    <w:rsid w:val="009210F5"/>
    <w:rsid w:val="0092111F"/>
    <w:rsid w:val="00921286"/>
    <w:rsid w:val="009212A5"/>
    <w:rsid w:val="0092135F"/>
    <w:rsid w:val="009213D4"/>
    <w:rsid w:val="009214CB"/>
    <w:rsid w:val="00921729"/>
    <w:rsid w:val="00921800"/>
    <w:rsid w:val="00921866"/>
    <w:rsid w:val="009218BE"/>
    <w:rsid w:val="009219FF"/>
    <w:rsid w:val="00921A25"/>
    <w:rsid w:val="00921A29"/>
    <w:rsid w:val="00921C61"/>
    <w:rsid w:val="00921DEC"/>
    <w:rsid w:val="00921E6F"/>
    <w:rsid w:val="00921EDB"/>
    <w:rsid w:val="0092200C"/>
    <w:rsid w:val="0092207C"/>
    <w:rsid w:val="009220D0"/>
    <w:rsid w:val="009220F9"/>
    <w:rsid w:val="009221EC"/>
    <w:rsid w:val="00922293"/>
    <w:rsid w:val="009223A7"/>
    <w:rsid w:val="0092249E"/>
    <w:rsid w:val="009224D3"/>
    <w:rsid w:val="009225B3"/>
    <w:rsid w:val="009225EA"/>
    <w:rsid w:val="00922699"/>
    <w:rsid w:val="009227DA"/>
    <w:rsid w:val="009228CE"/>
    <w:rsid w:val="00922922"/>
    <w:rsid w:val="00922A69"/>
    <w:rsid w:val="00922A7D"/>
    <w:rsid w:val="00922BD7"/>
    <w:rsid w:val="00922CAD"/>
    <w:rsid w:val="00922D56"/>
    <w:rsid w:val="00922F05"/>
    <w:rsid w:val="00923091"/>
    <w:rsid w:val="00923163"/>
    <w:rsid w:val="0092331D"/>
    <w:rsid w:val="00923382"/>
    <w:rsid w:val="0092373B"/>
    <w:rsid w:val="009237B4"/>
    <w:rsid w:val="00923A35"/>
    <w:rsid w:val="00923A63"/>
    <w:rsid w:val="00923B6A"/>
    <w:rsid w:val="00923C08"/>
    <w:rsid w:val="00923C4C"/>
    <w:rsid w:val="00923E0E"/>
    <w:rsid w:val="00924059"/>
    <w:rsid w:val="009240E3"/>
    <w:rsid w:val="0092410F"/>
    <w:rsid w:val="00924244"/>
    <w:rsid w:val="0092442A"/>
    <w:rsid w:val="0092446F"/>
    <w:rsid w:val="0092475B"/>
    <w:rsid w:val="009247CD"/>
    <w:rsid w:val="0092482C"/>
    <w:rsid w:val="00924853"/>
    <w:rsid w:val="00924861"/>
    <w:rsid w:val="009248A3"/>
    <w:rsid w:val="00924955"/>
    <w:rsid w:val="00924AB9"/>
    <w:rsid w:val="00924D63"/>
    <w:rsid w:val="00924DB2"/>
    <w:rsid w:val="00924E3B"/>
    <w:rsid w:val="00924F04"/>
    <w:rsid w:val="00924FD3"/>
    <w:rsid w:val="00924FF9"/>
    <w:rsid w:val="0092522C"/>
    <w:rsid w:val="009252EE"/>
    <w:rsid w:val="0092532D"/>
    <w:rsid w:val="0092556B"/>
    <w:rsid w:val="009255C9"/>
    <w:rsid w:val="009255CD"/>
    <w:rsid w:val="009256CA"/>
    <w:rsid w:val="009256FC"/>
    <w:rsid w:val="00925767"/>
    <w:rsid w:val="0092587F"/>
    <w:rsid w:val="00925894"/>
    <w:rsid w:val="009258C2"/>
    <w:rsid w:val="00925908"/>
    <w:rsid w:val="00925A35"/>
    <w:rsid w:val="00925C92"/>
    <w:rsid w:val="00925D6E"/>
    <w:rsid w:val="00925F36"/>
    <w:rsid w:val="00925F50"/>
    <w:rsid w:val="0092603F"/>
    <w:rsid w:val="0092605F"/>
    <w:rsid w:val="00926144"/>
    <w:rsid w:val="009261CC"/>
    <w:rsid w:val="00926336"/>
    <w:rsid w:val="00926419"/>
    <w:rsid w:val="00926429"/>
    <w:rsid w:val="0092647D"/>
    <w:rsid w:val="009264A7"/>
    <w:rsid w:val="00926506"/>
    <w:rsid w:val="009266B9"/>
    <w:rsid w:val="00926709"/>
    <w:rsid w:val="0092675A"/>
    <w:rsid w:val="009267C7"/>
    <w:rsid w:val="00926974"/>
    <w:rsid w:val="00926C85"/>
    <w:rsid w:val="00926D05"/>
    <w:rsid w:val="00926DD3"/>
    <w:rsid w:val="00926E23"/>
    <w:rsid w:val="00926E5D"/>
    <w:rsid w:val="00926EAE"/>
    <w:rsid w:val="00926EFC"/>
    <w:rsid w:val="00926FA2"/>
    <w:rsid w:val="00927000"/>
    <w:rsid w:val="009270BB"/>
    <w:rsid w:val="009270EB"/>
    <w:rsid w:val="009271A4"/>
    <w:rsid w:val="00927381"/>
    <w:rsid w:val="009274B0"/>
    <w:rsid w:val="0092755D"/>
    <w:rsid w:val="009275ED"/>
    <w:rsid w:val="00927705"/>
    <w:rsid w:val="00927879"/>
    <w:rsid w:val="009278B7"/>
    <w:rsid w:val="009278C0"/>
    <w:rsid w:val="0092796C"/>
    <w:rsid w:val="00927ADB"/>
    <w:rsid w:val="00927B40"/>
    <w:rsid w:val="00927C17"/>
    <w:rsid w:val="00927C9D"/>
    <w:rsid w:val="00927E23"/>
    <w:rsid w:val="00927EAD"/>
    <w:rsid w:val="00927EAF"/>
    <w:rsid w:val="0093004A"/>
    <w:rsid w:val="009300A3"/>
    <w:rsid w:val="00930115"/>
    <w:rsid w:val="00930129"/>
    <w:rsid w:val="00930323"/>
    <w:rsid w:val="0093036B"/>
    <w:rsid w:val="00930421"/>
    <w:rsid w:val="00930458"/>
    <w:rsid w:val="00930472"/>
    <w:rsid w:val="0093050B"/>
    <w:rsid w:val="009306B4"/>
    <w:rsid w:val="00930723"/>
    <w:rsid w:val="0093075A"/>
    <w:rsid w:val="009307D1"/>
    <w:rsid w:val="00930911"/>
    <w:rsid w:val="0093093E"/>
    <w:rsid w:val="009309CE"/>
    <w:rsid w:val="00930A63"/>
    <w:rsid w:val="00930D41"/>
    <w:rsid w:val="00930D4C"/>
    <w:rsid w:val="00930DF2"/>
    <w:rsid w:val="00930E1E"/>
    <w:rsid w:val="00930E49"/>
    <w:rsid w:val="00930F99"/>
    <w:rsid w:val="00930FBB"/>
    <w:rsid w:val="009310CB"/>
    <w:rsid w:val="009311AF"/>
    <w:rsid w:val="009311B3"/>
    <w:rsid w:val="00931244"/>
    <w:rsid w:val="00931247"/>
    <w:rsid w:val="0093124F"/>
    <w:rsid w:val="00931302"/>
    <w:rsid w:val="00931319"/>
    <w:rsid w:val="00931395"/>
    <w:rsid w:val="009313D7"/>
    <w:rsid w:val="00931438"/>
    <w:rsid w:val="00931547"/>
    <w:rsid w:val="0093166E"/>
    <w:rsid w:val="009317C8"/>
    <w:rsid w:val="00931871"/>
    <w:rsid w:val="00931A76"/>
    <w:rsid w:val="00931BE6"/>
    <w:rsid w:val="00931E33"/>
    <w:rsid w:val="00931EC3"/>
    <w:rsid w:val="00931F90"/>
    <w:rsid w:val="00931FD7"/>
    <w:rsid w:val="00931FE5"/>
    <w:rsid w:val="009320F9"/>
    <w:rsid w:val="009321DF"/>
    <w:rsid w:val="009323F3"/>
    <w:rsid w:val="0093243F"/>
    <w:rsid w:val="009325C4"/>
    <w:rsid w:val="009326A8"/>
    <w:rsid w:val="009327F9"/>
    <w:rsid w:val="00932808"/>
    <w:rsid w:val="00932A7D"/>
    <w:rsid w:val="00932A81"/>
    <w:rsid w:val="00932BA9"/>
    <w:rsid w:val="00932C29"/>
    <w:rsid w:val="00932C3F"/>
    <w:rsid w:val="00932C44"/>
    <w:rsid w:val="00932D1E"/>
    <w:rsid w:val="009330E3"/>
    <w:rsid w:val="0093312B"/>
    <w:rsid w:val="0093314D"/>
    <w:rsid w:val="0093330A"/>
    <w:rsid w:val="00933480"/>
    <w:rsid w:val="009334C0"/>
    <w:rsid w:val="0093350B"/>
    <w:rsid w:val="009335B9"/>
    <w:rsid w:val="00933678"/>
    <w:rsid w:val="00933687"/>
    <w:rsid w:val="00933934"/>
    <w:rsid w:val="0093394F"/>
    <w:rsid w:val="00933B11"/>
    <w:rsid w:val="00933D3A"/>
    <w:rsid w:val="00933D88"/>
    <w:rsid w:val="00933DCB"/>
    <w:rsid w:val="00933DD1"/>
    <w:rsid w:val="00933EA0"/>
    <w:rsid w:val="00933F96"/>
    <w:rsid w:val="0093400B"/>
    <w:rsid w:val="009340EA"/>
    <w:rsid w:val="0093416A"/>
    <w:rsid w:val="00934193"/>
    <w:rsid w:val="009341AE"/>
    <w:rsid w:val="00934202"/>
    <w:rsid w:val="00934221"/>
    <w:rsid w:val="0093424E"/>
    <w:rsid w:val="009342DE"/>
    <w:rsid w:val="0093430A"/>
    <w:rsid w:val="009343DF"/>
    <w:rsid w:val="009343E3"/>
    <w:rsid w:val="009344B9"/>
    <w:rsid w:val="00934582"/>
    <w:rsid w:val="009345A3"/>
    <w:rsid w:val="00934624"/>
    <w:rsid w:val="009346D9"/>
    <w:rsid w:val="009347DB"/>
    <w:rsid w:val="00934AEA"/>
    <w:rsid w:val="00934BA7"/>
    <w:rsid w:val="00934BC3"/>
    <w:rsid w:val="00934C53"/>
    <w:rsid w:val="00934CE2"/>
    <w:rsid w:val="00934D98"/>
    <w:rsid w:val="00934DC3"/>
    <w:rsid w:val="00934E7C"/>
    <w:rsid w:val="00934ED9"/>
    <w:rsid w:val="00935108"/>
    <w:rsid w:val="0093516E"/>
    <w:rsid w:val="009351A7"/>
    <w:rsid w:val="009353C1"/>
    <w:rsid w:val="009355D1"/>
    <w:rsid w:val="0093563B"/>
    <w:rsid w:val="00935748"/>
    <w:rsid w:val="00935A11"/>
    <w:rsid w:val="00935CC2"/>
    <w:rsid w:val="00935E21"/>
    <w:rsid w:val="00935E9A"/>
    <w:rsid w:val="00935FB4"/>
    <w:rsid w:val="00936009"/>
    <w:rsid w:val="00936164"/>
    <w:rsid w:val="009361B2"/>
    <w:rsid w:val="0093637D"/>
    <w:rsid w:val="00936429"/>
    <w:rsid w:val="0093659E"/>
    <w:rsid w:val="009366F9"/>
    <w:rsid w:val="00936745"/>
    <w:rsid w:val="00936766"/>
    <w:rsid w:val="009367E6"/>
    <w:rsid w:val="00936869"/>
    <w:rsid w:val="009368F9"/>
    <w:rsid w:val="0093691E"/>
    <w:rsid w:val="00936923"/>
    <w:rsid w:val="00936B30"/>
    <w:rsid w:val="00936B7F"/>
    <w:rsid w:val="00936C1A"/>
    <w:rsid w:val="00936C3D"/>
    <w:rsid w:val="00936CA1"/>
    <w:rsid w:val="00937108"/>
    <w:rsid w:val="0093740B"/>
    <w:rsid w:val="00937443"/>
    <w:rsid w:val="009374D4"/>
    <w:rsid w:val="00937687"/>
    <w:rsid w:val="009377E2"/>
    <w:rsid w:val="009377EF"/>
    <w:rsid w:val="0093785E"/>
    <w:rsid w:val="00937868"/>
    <w:rsid w:val="009379FA"/>
    <w:rsid w:val="00937A17"/>
    <w:rsid w:val="00937A5D"/>
    <w:rsid w:val="00937B26"/>
    <w:rsid w:val="00937CE6"/>
    <w:rsid w:val="00937D51"/>
    <w:rsid w:val="00937E30"/>
    <w:rsid w:val="00937E80"/>
    <w:rsid w:val="00937FC2"/>
    <w:rsid w:val="009400B3"/>
    <w:rsid w:val="0094019F"/>
    <w:rsid w:val="009401E6"/>
    <w:rsid w:val="00940232"/>
    <w:rsid w:val="00940271"/>
    <w:rsid w:val="00940344"/>
    <w:rsid w:val="00940379"/>
    <w:rsid w:val="009403F1"/>
    <w:rsid w:val="009403F9"/>
    <w:rsid w:val="00940436"/>
    <w:rsid w:val="00940553"/>
    <w:rsid w:val="0094078E"/>
    <w:rsid w:val="00940813"/>
    <w:rsid w:val="00940896"/>
    <w:rsid w:val="009408AE"/>
    <w:rsid w:val="00940961"/>
    <w:rsid w:val="00940E4A"/>
    <w:rsid w:val="00940F6F"/>
    <w:rsid w:val="00940F8B"/>
    <w:rsid w:val="00941062"/>
    <w:rsid w:val="009410CA"/>
    <w:rsid w:val="00941264"/>
    <w:rsid w:val="0094126E"/>
    <w:rsid w:val="009412F9"/>
    <w:rsid w:val="009414D0"/>
    <w:rsid w:val="00941514"/>
    <w:rsid w:val="009416BB"/>
    <w:rsid w:val="009416C2"/>
    <w:rsid w:val="009417CA"/>
    <w:rsid w:val="009417F2"/>
    <w:rsid w:val="00941866"/>
    <w:rsid w:val="00941C69"/>
    <w:rsid w:val="00941D58"/>
    <w:rsid w:val="00941E6C"/>
    <w:rsid w:val="00941F45"/>
    <w:rsid w:val="0094209F"/>
    <w:rsid w:val="00942219"/>
    <w:rsid w:val="0094240F"/>
    <w:rsid w:val="00942437"/>
    <w:rsid w:val="0094243F"/>
    <w:rsid w:val="009424EE"/>
    <w:rsid w:val="00942618"/>
    <w:rsid w:val="009426F6"/>
    <w:rsid w:val="009427A8"/>
    <w:rsid w:val="00942978"/>
    <w:rsid w:val="00942AC0"/>
    <w:rsid w:val="00942B08"/>
    <w:rsid w:val="00942EA5"/>
    <w:rsid w:val="00942FDC"/>
    <w:rsid w:val="009430A1"/>
    <w:rsid w:val="009430D9"/>
    <w:rsid w:val="0094315A"/>
    <w:rsid w:val="00943380"/>
    <w:rsid w:val="00943437"/>
    <w:rsid w:val="00943573"/>
    <w:rsid w:val="009437FC"/>
    <w:rsid w:val="00943913"/>
    <w:rsid w:val="00943925"/>
    <w:rsid w:val="0094394D"/>
    <w:rsid w:val="00943A04"/>
    <w:rsid w:val="00943A22"/>
    <w:rsid w:val="00943AE6"/>
    <w:rsid w:val="00943C3A"/>
    <w:rsid w:val="00943CB8"/>
    <w:rsid w:val="00943D11"/>
    <w:rsid w:val="00943E39"/>
    <w:rsid w:val="00943F05"/>
    <w:rsid w:val="00943FBE"/>
    <w:rsid w:val="0094405A"/>
    <w:rsid w:val="00944079"/>
    <w:rsid w:val="00944084"/>
    <w:rsid w:val="009440ED"/>
    <w:rsid w:val="00944108"/>
    <w:rsid w:val="00944354"/>
    <w:rsid w:val="00944411"/>
    <w:rsid w:val="00944522"/>
    <w:rsid w:val="0094452E"/>
    <w:rsid w:val="00944594"/>
    <w:rsid w:val="0094462E"/>
    <w:rsid w:val="00944708"/>
    <w:rsid w:val="009447D4"/>
    <w:rsid w:val="00944963"/>
    <w:rsid w:val="00944A16"/>
    <w:rsid w:val="00944B75"/>
    <w:rsid w:val="00944BEB"/>
    <w:rsid w:val="00944C4E"/>
    <w:rsid w:val="00944CAE"/>
    <w:rsid w:val="00944CE6"/>
    <w:rsid w:val="00944DFD"/>
    <w:rsid w:val="00944E17"/>
    <w:rsid w:val="00944FA7"/>
    <w:rsid w:val="00944FC5"/>
    <w:rsid w:val="009450E6"/>
    <w:rsid w:val="00945143"/>
    <w:rsid w:val="00945152"/>
    <w:rsid w:val="009451ED"/>
    <w:rsid w:val="009451FB"/>
    <w:rsid w:val="009452FC"/>
    <w:rsid w:val="009455B0"/>
    <w:rsid w:val="00945697"/>
    <w:rsid w:val="0094578B"/>
    <w:rsid w:val="00945846"/>
    <w:rsid w:val="009458B9"/>
    <w:rsid w:val="00945A27"/>
    <w:rsid w:val="00945A49"/>
    <w:rsid w:val="00945C23"/>
    <w:rsid w:val="00945C4E"/>
    <w:rsid w:val="00945C6B"/>
    <w:rsid w:val="00945D17"/>
    <w:rsid w:val="0094600D"/>
    <w:rsid w:val="00946024"/>
    <w:rsid w:val="0094624E"/>
    <w:rsid w:val="00946418"/>
    <w:rsid w:val="009464C2"/>
    <w:rsid w:val="00946573"/>
    <w:rsid w:val="00946638"/>
    <w:rsid w:val="00946A6A"/>
    <w:rsid w:val="00946AF5"/>
    <w:rsid w:val="00946BD3"/>
    <w:rsid w:val="00946D19"/>
    <w:rsid w:val="00946DFC"/>
    <w:rsid w:val="00946E3C"/>
    <w:rsid w:val="00946E71"/>
    <w:rsid w:val="00946EBB"/>
    <w:rsid w:val="00946F57"/>
    <w:rsid w:val="0094714C"/>
    <w:rsid w:val="0094727C"/>
    <w:rsid w:val="009472E1"/>
    <w:rsid w:val="00947375"/>
    <w:rsid w:val="009474A1"/>
    <w:rsid w:val="0094751F"/>
    <w:rsid w:val="0094759D"/>
    <w:rsid w:val="00947742"/>
    <w:rsid w:val="0094787B"/>
    <w:rsid w:val="009478A9"/>
    <w:rsid w:val="009478E9"/>
    <w:rsid w:val="009479EA"/>
    <w:rsid w:val="00947C84"/>
    <w:rsid w:val="00947CA7"/>
    <w:rsid w:val="00947E59"/>
    <w:rsid w:val="00947E7D"/>
    <w:rsid w:val="00947F9C"/>
    <w:rsid w:val="009500DA"/>
    <w:rsid w:val="0095033D"/>
    <w:rsid w:val="0095039B"/>
    <w:rsid w:val="00950407"/>
    <w:rsid w:val="0095063B"/>
    <w:rsid w:val="0095091C"/>
    <w:rsid w:val="00950999"/>
    <w:rsid w:val="00950DA3"/>
    <w:rsid w:val="00950FB0"/>
    <w:rsid w:val="00951011"/>
    <w:rsid w:val="00951059"/>
    <w:rsid w:val="009511FD"/>
    <w:rsid w:val="009512EF"/>
    <w:rsid w:val="009513A0"/>
    <w:rsid w:val="0095147B"/>
    <w:rsid w:val="009515BD"/>
    <w:rsid w:val="00951655"/>
    <w:rsid w:val="009516B8"/>
    <w:rsid w:val="009517ED"/>
    <w:rsid w:val="009518E9"/>
    <w:rsid w:val="009519AD"/>
    <w:rsid w:val="00951C4E"/>
    <w:rsid w:val="00951FCD"/>
    <w:rsid w:val="00952045"/>
    <w:rsid w:val="00952189"/>
    <w:rsid w:val="0095218E"/>
    <w:rsid w:val="009521BE"/>
    <w:rsid w:val="009521E3"/>
    <w:rsid w:val="00952288"/>
    <w:rsid w:val="00952448"/>
    <w:rsid w:val="00952517"/>
    <w:rsid w:val="009525BD"/>
    <w:rsid w:val="009525ED"/>
    <w:rsid w:val="0095262A"/>
    <w:rsid w:val="0095268C"/>
    <w:rsid w:val="0095277A"/>
    <w:rsid w:val="00952842"/>
    <w:rsid w:val="0095286E"/>
    <w:rsid w:val="0095289B"/>
    <w:rsid w:val="0095297E"/>
    <w:rsid w:val="00952C87"/>
    <w:rsid w:val="00952DAF"/>
    <w:rsid w:val="00952E29"/>
    <w:rsid w:val="00952E36"/>
    <w:rsid w:val="00953351"/>
    <w:rsid w:val="00953368"/>
    <w:rsid w:val="0095346C"/>
    <w:rsid w:val="0095358A"/>
    <w:rsid w:val="00953616"/>
    <w:rsid w:val="00953807"/>
    <w:rsid w:val="00953925"/>
    <w:rsid w:val="00953966"/>
    <w:rsid w:val="00953BEB"/>
    <w:rsid w:val="00953C1A"/>
    <w:rsid w:val="00953EA2"/>
    <w:rsid w:val="00953EBC"/>
    <w:rsid w:val="009541CF"/>
    <w:rsid w:val="00954226"/>
    <w:rsid w:val="009542D7"/>
    <w:rsid w:val="00954399"/>
    <w:rsid w:val="0095443C"/>
    <w:rsid w:val="009544BE"/>
    <w:rsid w:val="00954515"/>
    <w:rsid w:val="009545D6"/>
    <w:rsid w:val="009545E8"/>
    <w:rsid w:val="00954667"/>
    <w:rsid w:val="009546D3"/>
    <w:rsid w:val="0095485B"/>
    <w:rsid w:val="00954918"/>
    <w:rsid w:val="00954944"/>
    <w:rsid w:val="00954A8C"/>
    <w:rsid w:val="00954D17"/>
    <w:rsid w:val="00954DD0"/>
    <w:rsid w:val="00954E46"/>
    <w:rsid w:val="00954F7A"/>
    <w:rsid w:val="00954FC5"/>
    <w:rsid w:val="0095516A"/>
    <w:rsid w:val="00955170"/>
    <w:rsid w:val="0095531E"/>
    <w:rsid w:val="009554AE"/>
    <w:rsid w:val="009555A1"/>
    <w:rsid w:val="0095569B"/>
    <w:rsid w:val="00955704"/>
    <w:rsid w:val="00955727"/>
    <w:rsid w:val="0095575E"/>
    <w:rsid w:val="009557D4"/>
    <w:rsid w:val="009557FB"/>
    <w:rsid w:val="009558EE"/>
    <w:rsid w:val="009558F9"/>
    <w:rsid w:val="00955AEC"/>
    <w:rsid w:val="00955BA9"/>
    <w:rsid w:val="00955BF5"/>
    <w:rsid w:val="00955C07"/>
    <w:rsid w:val="00955C11"/>
    <w:rsid w:val="00955CD4"/>
    <w:rsid w:val="00955D28"/>
    <w:rsid w:val="00955D4D"/>
    <w:rsid w:val="00955D5C"/>
    <w:rsid w:val="00955E2E"/>
    <w:rsid w:val="00955FED"/>
    <w:rsid w:val="009562C3"/>
    <w:rsid w:val="009567DA"/>
    <w:rsid w:val="0095688F"/>
    <w:rsid w:val="009569E4"/>
    <w:rsid w:val="009569E7"/>
    <w:rsid w:val="00956A06"/>
    <w:rsid w:val="00956A2D"/>
    <w:rsid w:val="00956A72"/>
    <w:rsid w:val="00956AF5"/>
    <w:rsid w:val="00956B03"/>
    <w:rsid w:val="00956B45"/>
    <w:rsid w:val="00956BD2"/>
    <w:rsid w:val="00956EF7"/>
    <w:rsid w:val="00956F00"/>
    <w:rsid w:val="00956F49"/>
    <w:rsid w:val="009570D8"/>
    <w:rsid w:val="00957267"/>
    <w:rsid w:val="0095731A"/>
    <w:rsid w:val="0095734F"/>
    <w:rsid w:val="0095759B"/>
    <w:rsid w:val="009575A6"/>
    <w:rsid w:val="00957627"/>
    <w:rsid w:val="009577C2"/>
    <w:rsid w:val="00957813"/>
    <w:rsid w:val="009579AC"/>
    <w:rsid w:val="009579FD"/>
    <w:rsid w:val="00957A68"/>
    <w:rsid w:val="00957C0F"/>
    <w:rsid w:val="00957C81"/>
    <w:rsid w:val="00957DB9"/>
    <w:rsid w:val="00957DD0"/>
    <w:rsid w:val="00957F9A"/>
    <w:rsid w:val="009601BC"/>
    <w:rsid w:val="009602B6"/>
    <w:rsid w:val="0096036C"/>
    <w:rsid w:val="00960374"/>
    <w:rsid w:val="0096040B"/>
    <w:rsid w:val="00960439"/>
    <w:rsid w:val="009605CD"/>
    <w:rsid w:val="0096068E"/>
    <w:rsid w:val="009606A3"/>
    <w:rsid w:val="00960A02"/>
    <w:rsid w:val="00960B49"/>
    <w:rsid w:val="00960B76"/>
    <w:rsid w:val="00960B98"/>
    <w:rsid w:val="00960BAD"/>
    <w:rsid w:val="00960BC8"/>
    <w:rsid w:val="00960CED"/>
    <w:rsid w:val="00960D25"/>
    <w:rsid w:val="00960EFD"/>
    <w:rsid w:val="00960F42"/>
    <w:rsid w:val="00960F4D"/>
    <w:rsid w:val="00961013"/>
    <w:rsid w:val="00961087"/>
    <w:rsid w:val="0096126E"/>
    <w:rsid w:val="00961299"/>
    <w:rsid w:val="00961323"/>
    <w:rsid w:val="00961506"/>
    <w:rsid w:val="00961543"/>
    <w:rsid w:val="0096184B"/>
    <w:rsid w:val="009618C2"/>
    <w:rsid w:val="00961954"/>
    <w:rsid w:val="00961C14"/>
    <w:rsid w:val="00961C2E"/>
    <w:rsid w:val="00961EA7"/>
    <w:rsid w:val="00961FE6"/>
    <w:rsid w:val="00962085"/>
    <w:rsid w:val="009620C3"/>
    <w:rsid w:val="009621FB"/>
    <w:rsid w:val="009622D2"/>
    <w:rsid w:val="009622E2"/>
    <w:rsid w:val="00962451"/>
    <w:rsid w:val="00962783"/>
    <w:rsid w:val="009628D4"/>
    <w:rsid w:val="009628F6"/>
    <w:rsid w:val="00962A69"/>
    <w:rsid w:val="00962AA5"/>
    <w:rsid w:val="00962B89"/>
    <w:rsid w:val="00962BA6"/>
    <w:rsid w:val="00962D7F"/>
    <w:rsid w:val="00962D9F"/>
    <w:rsid w:val="00962FC9"/>
    <w:rsid w:val="00962FE7"/>
    <w:rsid w:val="00963101"/>
    <w:rsid w:val="00963143"/>
    <w:rsid w:val="00963283"/>
    <w:rsid w:val="00963286"/>
    <w:rsid w:val="009633B3"/>
    <w:rsid w:val="0096354F"/>
    <w:rsid w:val="00963608"/>
    <w:rsid w:val="0096372E"/>
    <w:rsid w:val="00963961"/>
    <w:rsid w:val="00963A6A"/>
    <w:rsid w:val="00963B14"/>
    <w:rsid w:val="00963B2B"/>
    <w:rsid w:val="00963B32"/>
    <w:rsid w:val="00963CFC"/>
    <w:rsid w:val="00963D72"/>
    <w:rsid w:val="00964006"/>
    <w:rsid w:val="0096400C"/>
    <w:rsid w:val="009641E1"/>
    <w:rsid w:val="009641E6"/>
    <w:rsid w:val="00964559"/>
    <w:rsid w:val="0096456F"/>
    <w:rsid w:val="009645CE"/>
    <w:rsid w:val="00964601"/>
    <w:rsid w:val="0096472E"/>
    <w:rsid w:val="00964734"/>
    <w:rsid w:val="0096492F"/>
    <w:rsid w:val="00964B81"/>
    <w:rsid w:val="00964B87"/>
    <w:rsid w:val="00964B9D"/>
    <w:rsid w:val="00964D1C"/>
    <w:rsid w:val="00964E7D"/>
    <w:rsid w:val="00964F4C"/>
    <w:rsid w:val="00964FE4"/>
    <w:rsid w:val="009650A4"/>
    <w:rsid w:val="00965209"/>
    <w:rsid w:val="00965289"/>
    <w:rsid w:val="009652EA"/>
    <w:rsid w:val="00965359"/>
    <w:rsid w:val="00965491"/>
    <w:rsid w:val="009654A7"/>
    <w:rsid w:val="009654C6"/>
    <w:rsid w:val="009655DA"/>
    <w:rsid w:val="00965603"/>
    <w:rsid w:val="009656C8"/>
    <w:rsid w:val="009656CF"/>
    <w:rsid w:val="00965942"/>
    <w:rsid w:val="00965968"/>
    <w:rsid w:val="0096599C"/>
    <w:rsid w:val="00965BCD"/>
    <w:rsid w:val="00965C22"/>
    <w:rsid w:val="00965F21"/>
    <w:rsid w:val="00965FF0"/>
    <w:rsid w:val="009660FA"/>
    <w:rsid w:val="00966222"/>
    <w:rsid w:val="009663D2"/>
    <w:rsid w:val="0096657D"/>
    <w:rsid w:val="0096672D"/>
    <w:rsid w:val="00966895"/>
    <w:rsid w:val="009668D7"/>
    <w:rsid w:val="00966965"/>
    <w:rsid w:val="0096699A"/>
    <w:rsid w:val="0096699D"/>
    <w:rsid w:val="009669F8"/>
    <w:rsid w:val="00966B73"/>
    <w:rsid w:val="00966BAE"/>
    <w:rsid w:val="00966BC6"/>
    <w:rsid w:val="00966CE7"/>
    <w:rsid w:val="00966CFA"/>
    <w:rsid w:val="00966D9F"/>
    <w:rsid w:val="00967040"/>
    <w:rsid w:val="00967056"/>
    <w:rsid w:val="00967080"/>
    <w:rsid w:val="009670C0"/>
    <w:rsid w:val="00967182"/>
    <w:rsid w:val="00967267"/>
    <w:rsid w:val="009673F6"/>
    <w:rsid w:val="00967430"/>
    <w:rsid w:val="0096746C"/>
    <w:rsid w:val="009674B7"/>
    <w:rsid w:val="0096753D"/>
    <w:rsid w:val="009676DF"/>
    <w:rsid w:val="009677CF"/>
    <w:rsid w:val="0096785F"/>
    <w:rsid w:val="009679F0"/>
    <w:rsid w:val="00967A7B"/>
    <w:rsid w:val="00967ACF"/>
    <w:rsid w:val="00967B11"/>
    <w:rsid w:val="00967B5D"/>
    <w:rsid w:val="00967C3D"/>
    <w:rsid w:val="00967CA7"/>
    <w:rsid w:val="00967CFB"/>
    <w:rsid w:val="00970005"/>
    <w:rsid w:val="00970027"/>
    <w:rsid w:val="009700A3"/>
    <w:rsid w:val="009702FB"/>
    <w:rsid w:val="00970312"/>
    <w:rsid w:val="009703E1"/>
    <w:rsid w:val="0097054D"/>
    <w:rsid w:val="00970698"/>
    <w:rsid w:val="0097079B"/>
    <w:rsid w:val="009707AE"/>
    <w:rsid w:val="0097096C"/>
    <w:rsid w:val="009709D4"/>
    <w:rsid w:val="00970A80"/>
    <w:rsid w:val="00970A83"/>
    <w:rsid w:val="00970B62"/>
    <w:rsid w:val="00970BCE"/>
    <w:rsid w:val="00970DF2"/>
    <w:rsid w:val="00970E73"/>
    <w:rsid w:val="00970F5A"/>
    <w:rsid w:val="00971046"/>
    <w:rsid w:val="00971077"/>
    <w:rsid w:val="0097118C"/>
    <w:rsid w:val="009711E0"/>
    <w:rsid w:val="009712BE"/>
    <w:rsid w:val="00971384"/>
    <w:rsid w:val="009713C2"/>
    <w:rsid w:val="0097168D"/>
    <w:rsid w:val="0097174A"/>
    <w:rsid w:val="00971767"/>
    <w:rsid w:val="009718C4"/>
    <w:rsid w:val="00971A13"/>
    <w:rsid w:val="00971A30"/>
    <w:rsid w:val="00971B0A"/>
    <w:rsid w:val="00971B81"/>
    <w:rsid w:val="00971BC5"/>
    <w:rsid w:val="00971CA1"/>
    <w:rsid w:val="00971CBD"/>
    <w:rsid w:val="00971D55"/>
    <w:rsid w:val="00971EC2"/>
    <w:rsid w:val="00971FD5"/>
    <w:rsid w:val="0097214F"/>
    <w:rsid w:val="00972692"/>
    <w:rsid w:val="00972796"/>
    <w:rsid w:val="009728D0"/>
    <w:rsid w:val="00972A69"/>
    <w:rsid w:val="00972ACE"/>
    <w:rsid w:val="00972CAF"/>
    <w:rsid w:val="00972D23"/>
    <w:rsid w:val="00972D62"/>
    <w:rsid w:val="00972DAF"/>
    <w:rsid w:val="0097300C"/>
    <w:rsid w:val="00973054"/>
    <w:rsid w:val="0097323E"/>
    <w:rsid w:val="009732A4"/>
    <w:rsid w:val="00973306"/>
    <w:rsid w:val="0097348A"/>
    <w:rsid w:val="009736CC"/>
    <w:rsid w:val="00973790"/>
    <w:rsid w:val="009737D1"/>
    <w:rsid w:val="009739E4"/>
    <w:rsid w:val="00973B00"/>
    <w:rsid w:val="00973B1E"/>
    <w:rsid w:val="00973BCA"/>
    <w:rsid w:val="00973C96"/>
    <w:rsid w:val="00973DEE"/>
    <w:rsid w:val="00973E80"/>
    <w:rsid w:val="00973ED3"/>
    <w:rsid w:val="00973F93"/>
    <w:rsid w:val="009740E4"/>
    <w:rsid w:val="00974129"/>
    <w:rsid w:val="009741DA"/>
    <w:rsid w:val="00974230"/>
    <w:rsid w:val="009742B5"/>
    <w:rsid w:val="009742CA"/>
    <w:rsid w:val="009743DB"/>
    <w:rsid w:val="00974436"/>
    <w:rsid w:val="00974528"/>
    <w:rsid w:val="009745E0"/>
    <w:rsid w:val="009746E5"/>
    <w:rsid w:val="0097474B"/>
    <w:rsid w:val="00974779"/>
    <w:rsid w:val="009748D6"/>
    <w:rsid w:val="009748E9"/>
    <w:rsid w:val="00974918"/>
    <w:rsid w:val="0097491E"/>
    <w:rsid w:val="0097494B"/>
    <w:rsid w:val="00974A4C"/>
    <w:rsid w:val="00974A76"/>
    <w:rsid w:val="009751E5"/>
    <w:rsid w:val="00975206"/>
    <w:rsid w:val="00975259"/>
    <w:rsid w:val="0097528F"/>
    <w:rsid w:val="009752AF"/>
    <w:rsid w:val="00975321"/>
    <w:rsid w:val="009754FB"/>
    <w:rsid w:val="0097551A"/>
    <w:rsid w:val="009758A2"/>
    <w:rsid w:val="009758AB"/>
    <w:rsid w:val="0097592E"/>
    <w:rsid w:val="00975955"/>
    <w:rsid w:val="00975AA6"/>
    <w:rsid w:val="00975B4E"/>
    <w:rsid w:val="00975B9B"/>
    <w:rsid w:val="00975C89"/>
    <w:rsid w:val="00975D17"/>
    <w:rsid w:val="00975DF3"/>
    <w:rsid w:val="00975F95"/>
    <w:rsid w:val="00976080"/>
    <w:rsid w:val="00976169"/>
    <w:rsid w:val="009761DF"/>
    <w:rsid w:val="0097657D"/>
    <w:rsid w:val="00976659"/>
    <w:rsid w:val="009767C1"/>
    <w:rsid w:val="0097697E"/>
    <w:rsid w:val="009769CE"/>
    <w:rsid w:val="009769F8"/>
    <w:rsid w:val="00976AC0"/>
    <w:rsid w:val="00976C9A"/>
    <w:rsid w:val="00976D7C"/>
    <w:rsid w:val="0097702B"/>
    <w:rsid w:val="00977069"/>
    <w:rsid w:val="009770F6"/>
    <w:rsid w:val="00977130"/>
    <w:rsid w:val="00977162"/>
    <w:rsid w:val="009771F9"/>
    <w:rsid w:val="0097723D"/>
    <w:rsid w:val="009773B3"/>
    <w:rsid w:val="00977482"/>
    <w:rsid w:val="009774A8"/>
    <w:rsid w:val="009774BA"/>
    <w:rsid w:val="009775C5"/>
    <w:rsid w:val="00977643"/>
    <w:rsid w:val="0097765A"/>
    <w:rsid w:val="0097772E"/>
    <w:rsid w:val="00977757"/>
    <w:rsid w:val="00977788"/>
    <w:rsid w:val="009778F7"/>
    <w:rsid w:val="00977A19"/>
    <w:rsid w:val="00977B13"/>
    <w:rsid w:val="00977B3E"/>
    <w:rsid w:val="00977B70"/>
    <w:rsid w:val="00977CE9"/>
    <w:rsid w:val="00977F8D"/>
    <w:rsid w:val="0097ABF0"/>
    <w:rsid w:val="00980106"/>
    <w:rsid w:val="0098018B"/>
    <w:rsid w:val="00980196"/>
    <w:rsid w:val="009802FF"/>
    <w:rsid w:val="009803D5"/>
    <w:rsid w:val="009805DA"/>
    <w:rsid w:val="00980757"/>
    <w:rsid w:val="009807D1"/>
    <w:rsid w:val="009807F8"/>
    <w:rsid w:val="0098083C"/>
    <w:rsid w:val="009808F0"/>
    <w:rsid w:val="00980918"/>
    <w:rsid w:val="00980A59"/>
    <w:rsid w:val="00980D2E"/>
    <w:rsid w:val="00980DC8"/>
    <w:rsid w:val="00980F48"/>
    <w:rsid w:val="00980F4D"/>
    <w:rsid w:val="00980FC0"/>
    <w:rsid w:val="00980FC4"/>
    <w:rsid w:val="00981061"/>
    <w:rsid w:val="00981109"/>
    <w:rsid w:val="00981157"/>
    <w:rsid w:val="009811D6"/>
    <w:rsid w:val="00981295"/>
    <w:rsid w:val="00981423"/>
    <w:rsid w:val="009815ED"/>
    <w:rsid w:val="009816BF"/>
    <w:rsid w:val="009818CC"/>
    <w:rsid w:val="009819F0"/>
    <w:rsid w:val="00981A8A"/>
    <w:rsid w:val="00981B0D"/>
    <w:rsid w:val="00981DEC"/>
    <w:rsid w:val="00981E6F"/>
    <w:rsid w:val="00981ED3"/>
    <w:rsid w:val="00981F80"/>
    <w:rsid w:val="00981FA8"/>
    <w:rsid w:val="009820BB"/>
    <w:rsid w:val="00982120"/>
    <w:rsid w:val="009821A0"/>
    <w:rsid w:val="00982302"/>
    <w:rsid w:val="0098233B"/>
    <w:rsid w:val="009824A4"/>
    <w:rsid w:val="00982659"/>
    <w:rsid w:val="009826D1"/>
    <w:rsid w:val="009826F4"/>
    <w:rsid w:val="0098271D"/>
    <w:rsid w:val="0098273D"/>
    <w:rsid w:val="00982776"/>
    <w:rsid w:val="00982963"/>
    <w:rsid w:val="009829A0"/>
    <w:rsid w:val="009829F4"/>
    <w:rsid w:val="00982A80"/>
    <w:rsid w:val="00982C32"/>
    <w:rsid w:val="00982C3F"/>
    <w:rsid w:val="00982E3D"/>
    <w:rsid w:val="00982E58"/>
    <w:rsid w:val="00982FA7"/>
    <w:rsid w:val="00982FF1"/>
    <w:rsid w:val="009832B1"/>
    <w:rsid w:val="009832DB"/>
    <w:rsid w:val="0098333E"/>
    <w:rsid w:val="009833DB"/>
    <w:rsid w:val="009833DE"/>
    <w:rsid w:val="0098369A"/>
    <w:rsid w:val="0098373E"/>
    <w:rsid w:val="009837AC"/>
    <w:rsid w:val="00983815"/>
    <w:rsid w:val="00983A7C"/>
    <w:rsid w:val="00983C6D"/>
    <w:rsid w:val="00983D99"/>
    <w:rsid w:val="00983DC2"/>
    <w:rsid w:val="009840D9"/>
    <w:rsid w:val="00984160"/>
    <w:rsid w:val="009841E4"/>
    <w:rsid w:val="00984281"/>
    <w:rsid w:val="00984398"/>
    <w:rsid w:val="0098449B"/>
    <w:rsid w:val="0098450F"/>
    <w:rsid w:val="00984559"/>
    <w:rsid w:val="009846D3"/>
    <w:rsid w:val="00984734"/>
    <w:rsid w:val="0098476C"/>
    <w:rsid w:val="00984800"/>
    <w:rsid w:val="00984A28"/>
    <w:rsid w:val="00984A84"/>
    <w:rsid w:val="00984B81"/>
    <w:rsid w:val="00984C06"/>
    <w:rsid w:val="00984C7D"/>
    <w:rsid w:val="00984CB2"/>
    <w:rsid w:val="00984E60"/>
    <w:rsid w:val="00984E79"/>
    <w:rsid w:val="00984F4F"/>
    <w:rsid w:val="00984F82"/>
    <w:rsid w:val="00984F84"/>
    <w:rsid w:val="00985234"/>
    <w:rsid w:val="00985432"/>
    <w:rsid w:val="00985513"/>
    <w:rsid w:val="009857B1"/>
    <w:rsid w:val="0098585F"/>
    <w:rsid w:val="00985973"/>
    <w:rsid w:val="009859CE"/>
    <w:rsid w:val="00985B4A"/>
    <w:rsid w:val="00985BBA"/>
    <w:rsid w:val="00985C00"/>
    <w:rsid w:val="00985C05"/>
    <w:rsid w:val="00985C48"/>
    <w:rsid w:val="00985FE3"/>
    <w:rsid w:val="00986011"/>
    <w:rsid w:val="00986033"/>
    <w:rsid w:val="00986052"/>
    <w:rsid w:val="00986103"/>
    <w:rsid w:val="00986284"/>
    <w:rsid w:val="009862AD"/>
    <w:rsid w:val="00986346"/>
    <w:rsid w:val="0098639C"/>
    <w:rsid w:val="009863D9"/>
    <w:rsid w:val="0098659E"/>
    <w:rsid w:val="00986732"/>
    <w:rsid w:val="0098688F"/>
    <w:rsid w:val="009868F3"/>
    <w:rsid w:val="00986939"/>
    <w:rsid w:val="00986A80"/>
    <w:rsid w:val="00986AA7"/>
    <w:rsid w:val="00986BD4"/>
    <w:rsid w:val="00986CC0"/>
    <w:rsid w:val="00986FB3"/>
    <w:rsid w:val="009871C8"/>
    <w:rsid w:val="0098729C"/>
    <w:rsid w:val="0098745B"/>
    <w:rsid w:val="009876C9"/>
    <w:rsid w:val="009878E5"/>
    <w:rsid w:val="00987A49"/>
    <w:rsid w:val="00987A92"/>
    <w:rsid w:val="00987C3A"/>
    <w:rsid w:val="00987CFE"/>
    <w:rsid w:val="00987DA1"/>
    <w:rsid w:val="00987EBD"/>
    <w:rsid w:val="00987F8E"/>
    <w:rsid w:val="00987FB2"/>
    <w:rsid w:val="009900CB"/>
    <w:rsid w:val="00990131"/>
    <w:rsid w:val="009901AB"/>
    <w:rsid w:val="009903E6"/>
    <w:rsid w:val="0099040E"/>
    <w:rsid w:val="0099047F"/>
    <w:rsid w:val="0099067D"/>
    <w:rsid w:val="00990865"/>
    <w:rsid w:val="00990961"/>
    <w:rsid w:val="00990A85"/>
    <w:rsid w:val="00990B69"/>
    <w:rsid w:val="00990C30"/>
    <w:rsid w:val="00990C62"/>
    <w:rsid w:val="00990C83"/>
    <w:rsid w:val="00990CDA"/>
    <w:rsid w:val="00990E75"/>
    <w:rsid w:val="00990ECB"/>
    <w:rsid w:val="00990F36"/>
    <w:rsid w:val="0099105C"/>
    <w:rsid w:val="00991310"/>
    <w:rsid w:val="009914B1"/>
    <w:rsid w:val="0099152A"/>
    <w:rsid w:val="00991679"/>
    <w:rsid w:val="009916F2"/>
    <w:rsid w:val="0099170D"/>
    <w:rsid w:val="00991738"/>
    <w:rsid w:val="009917B5"/>
    <w:rsid w:val="0099188C"/>
    <w:rsid w:val="009919EC"/>
    <w:rsid w:val="00991A2D"/>
    <w:rsid w:val="00991A30"/>
    <w:rsid w:val="00991A3E"/>
    <w:rsid w:val="00991AC1"/>
    <w:rsid w:val="00991BAF"/>
    <w:rsid w:val="00991CD8"/>
    <w:rsid w:val="00991D47"/>
    <w:rsid w:val="00991E23"/>
    <w:rsid w:val="00991E92"/>
    <w:rsid w:val="00991EED"/>
    <w:rsid w:val="00991F98"/>
    <w:rsid w:val="00991FFD"/>
    <w:rsid w:val="0099207F"/>
    <w:rsid w:val="009920E0"/>
    <w:rsid w:val="00992296"/>
    <w:rsid w:val="00992358"/>
    <w:rsid w:val="009923F2"/>
    <w:rsid w:val="0099254B"/>
    <w:rsid w:val="00992577"/>
    <w:rsid w:val="00992894"/>
    <w:rsid w:val="0099291B"/>
    <w:rsid w:val="0099294F"/>
    <w:rsid w:val="00992A71"/>
    <w:rsid w:val="00992B2C"/>
    <w:rsid w:val="00992C2E"/>
    <w:rsid w:val="00992D35"/>
    <w:rsid w:val="00992F19"/>
    <w:rsid w:val="00993003"/>
    <w:rsid w:val="0099304A"/>
    <w:rsid w:val="00993077"/>
    <w:rsid w:val="009930B8"/>
    <w:rsid w:val="00993214"/>
    <w:rsid w:val="0099335C"/>
    <w:rsid w:val="009934A4"/>
    <w:rsid w:val="009936DD"/>
    <w:rsid w:val="00993719"/>
    <w:rsid w:val="00993738"/>
    <w:rsid w:val="0099374D"/>
    <w:rsid w:val="0099385A"/>
    <w:rsid w:val="00993889"/>
    <w:rsid w:val="00993B92"/>
    <w:rsid w:val="00993E89"/>
    <w:rsid w:val="00993F9E"/>
    <w:rsid w:val="00994004"/>
    <w:rsid w:val="0099445E"/>
    <w:rsid w:val="00994521"/>
    <w:rsid w:val="0099488D"/>
    <w:rsid w:val="0099497F"/>
    <w:rsid w:val="009949A1"/>
    <w:rsid w:val="009949D4"/>
    <w:rsid w:val="009949F7"/>
    <w:rsid w:val="00994AC3"/>
    <w:rsid w:val="00994BAC"/>
    <w:rsid w:val="00994CF3"/>
    <w:rsid w:val="00994D54"/>
    <w:rsid w:val="00994D72"/>
    <w:rsid w:val="00994E40"/>
    <w:rsid w:val="00994E83"/>
    <w:rsid w:val="00994F62"/>
    <w:rsid w:val="00994F96"/>
    <w:rsid w:val="00994FAA"/>
    <w:rsid w:val="0099500B"/>
    <w:rsid w:val="009950BE"/>
    <w:rsid w:val="00995107"/>
    <w:rsid w:val="0099513B"/>
    <w:rsid w:val="009952DA"/>
    <w:rsid w:val="0099540B"/>
    <w:rsid w:val="0099549A"/>
    <w:rsid w:val="009954F5"/>
    <w:rsid w:val="0099561B"/>
    <w:rsid w:val="009957F8"/>
    <w:rsid w:val="00995996"/>
    <w:rsid w:val="00995A41"/>
    <w:rsid w:val="00995ABF"/>
    <w:rsid w:val="00995B12"/>
    <w:rsid w:val="00995BB1"/>
    <w:rsid w:val="00995DDF"/>
    <w:rsid w:val="00995E2F"/>
    <w:rsid w:val="00995E71"/>
    <w:rsid w:val="00995E90"/>
    <w:rsid w:val="00995F23"/>
    <w:rsid w:val="00995F9A"/>
    <w:rsid w:val="00995F9B"/>
    <w:rsid w:val="009962BC"/>
    <w:rsid w:val="0099637B"/>
    <w:rsid w:val="009963F8"/>
    <w:rsid w:val="009963FA"/>
    <w:rsid w:val="0099648B"/>
    <w:rsid w:val="00996576"/>
    <w:rsid w:val="0099659A"/>
    <w:rsid w:val="009965F1"/>
    <w:rsid w:val="00996869"/>
    <w:rsid w:val="00996876"/>
    <w:rsid w:val="009969C7"/>
    <w:rsid w:val="00996B47"/>
    <w:rsid w:val="00996BDC"/>
    <w:rsid w:val="00996D07"/>
    <w:rsid w:val="00996DBF"/>
    <w:rsid w:val="00996E5D"/>
    <w:rsid w:val="00996FBD"/>
    <w:rsid w:val="009970E9"/>
    <w:rsid w:val="0099719C"/>
    <w:rsid w:val="00997417"/>
    <w:rsid w:val="0099758D"/>
    <w:rsid w:val="00997736"/>
    <w:rsid w:val="009977E0"/>
    <w:rsid w:val="0099780E"/>
    <w:rsid w:val="0099783F"/>
    <w:rsid w:val="00997865"/>
    <w:rsid w:val="00997949"/>
    <w:rsid w:val="00997963"/>
    <w:rsid w:val="00997981"/>
    <w:rsid w:val="009979B2"/>
    <w:rsid w:val="00997A24"/>
    <w:rsid w:val="00997A29"/>
    <w:rsid w:val="00997AC2"/>
    <w:rsid w:val="00997ADE"/>
    <w:rsid w:val="00997B50"/>
    <w:rsid w:val="00997BA7"/>
    <w:rsid w:val="00997C81"/>
    <w:rsid w:val="00997CAD"/>
    <w:rsid w:val="00997D2E"/>
    <w:rsid w:val="00997D41"/>
    <w:rsid w:val="00997DA1"/>
    <w:rsid w:val="00997DC9"/>
    <w:rsid w:val="00997EAB"/>
    <w:rsid w:val="00997EBF"/>
    <w:rsid w:val="009A0321"/>
    <w:rsid w:val="009A035E"/>
    <w:rsid w:val="009A03C0"/>
    <w:rsid w:val="009A040A"/>
    <w:rsid w:val="009A0577"/>
    <w:rsid w:val="009A0786"/>
    <w:rsid w:val="009A0829"/>
    <w:rsid w:val="009A0995"/>
    <w:rsid w:val="009A0AB6"/>
    <w:rsid w:val="009A0BC5"/>
    <w:rsid w:val="009A0BE8"/>
    <w:rsid w:val="009A0C87"/>
    <w:rsid w:val="009A0D0F"/>
    <w:rsid w:val="009A0D18"/>
    <w:rsid w:val="009A0D38"/>
    <w:rsid w:val="009A0D97"/>
    <w:rsid w:val="009A0DD9"/>
    <w:rsid w:val="009A0E5E"/>
    <w:rsid w:val="009A0E73"/>
    <w:rsid w:val="009A0ECE"/>
    <w:rsid w:val="009A0F4C"/>
    <w:rsid w:val="009A118F"/>
    <w:rsid w:val="009A134B"/>
    <w:rsid w:val="009A14E1"/>
    <w:rsid w:val="009A150F"/>
    <w:rsid w:val="009A1524"/>
    <w:rsid w:val="009A15BE"/>
    <w:rsid w:val="009A1652"/>
    <w:rsid w:val="009A179D"/>
    <w:rsid w:val="009A184D"/>
    <w:rsid w:val="009A1920"/>
    <w:rsid w:val="009A19C4"/>
    <w:rsid w:val="009A1B0C"/>
    <w:rsid w:val="009A1B85"/>
    <w:rsid w:val="009A1B91"/>
    <w:rsid w:val="009A1C67"/>
    <w:rsid w:val="009A1D33"/>
    <w:rsid w:val="009A1D69"/>
    <w:rsid w:val="009A1E39"/>
    <w:rsid w:val="009A1EC3"/>
    <w:rsid w:val="009A1EE7"/>
    <w:rsid w:val="009A1FD6"/>
    <w:rsid w:val="009A2024"/>
    <w:rsid w:val="009A206E"/>
    <w:rsid w:val="009A207B"/>
    <w:rsid w:val="009A2263"/>
    <w:rsid w:val="009A234C"/>
    <w:rsid w:val="009A2357"/>
    <w:rsid w:val="009A244A"/>
    <w:rsid w:val="009A2630"/>
    <w:rsid w:val="009A276A"/>
    <w:rsid w:val="009A27B3"/>
    <w:rsid w:val="009A2897"/>
    <w:rsid w:val="009A28B6"/>
    <w:rsid w:val="009A293D"/>
    <w:rsid w:val="009A2B39"/>
    <w:rsid w:val="009A2BBE"/>
    <w:rsid w:val="009A2CAA"/>
    <w:rsid w:val="009A31E0"/>
    <w:rsid w:val="009A3259"/>
    <w:rsid w:val="009A3290"/>
    <w:rsid w:val="009A3368"/>
    <w:rsid w:val="009A336B"/>
    <w:rsid w:val="009A3470"/>
    <w:rsid w:val="009A3661"/>
    <w:rsid w:val="009A3756"/>
    <w:rsid w:val="009A39EB"/>
    <w:rsid w:val="009A3AD7"/>
    <w:rsid w:val="009A3C03"/>
    <w:rsid w:val="009A3D9F"/>
    <w:rsid w:val="009A400A"/>
    <w:rsid w:val="009A40B6"/>
    <w:rsid w:val="009A4302"/>
    <w:rsid w:val="009A430B"/>
    <w:rsid w:val="009A4613"/>
    <w:rsid w:val="009A465F"/>
    <w:rsid w:val="009A47D0"/>
    <w:rsid w:val="009A4A17"/>
    <w:rsid w:val="009A4D5D"/>
    <w:rsid w:val="009A4D96"/>
    <w:rsid w:val="009A4F3C"/>
    <w:rsid w:val="009A4F8D"/>
    <w:rsid w:val="009A5006"/>
    <w:rsid w:val="009A506C"/>
    <w:rsid w:val="009A50AC"/>
    <w:rsid w:val="009A5184"/>
    <w:rsid w:val="009A5266"/>
    <w:rsid w:val="009A5353"/>
    <w:rsid w:val="009A55E0"/>
    <w:rsid w:val="009A573E"/>
    <w:rsid w:val="009A5853"/>
    <w:rsid w:val="009A59CA"/>
    <w:rsid w:val="009A5A22"/>
    <w:rsid w:val="009A5C42"/>
    <w:rsid w:val="009A5D5A"/>
    <w:rsid w:val="009A5D8A"/>
    <w:rsid w:val="009A5DAF"/>
    <w:rsid w:val="009A5ED0"/>
    <w:rsid w:val="009A5F4C"/>
    <w:rsid w:val="009A6059"/>
    <w:rsid w:val="009A6101"/>
    <w:rsid w:val="009A63A5"/>
    <w:rsid w:val="009A642B"/>
    <w:rsid w:val="009A6441"/>
    <w:rsid w:val="009A6479"/>
    <w:rsid w:val="009A65FC"/>
    <w:rsid w:val="009A66A9"/>
    <w:rsid w:val="009A6700"/>
    <w:rsid w:val="009A6816"/>
    <w:rsid w:val="009A6993"/>
    <w:rsid w:val="009A6A02"/>
    <w:rsid w:val="009A6ACE"/>
    <w:rsid w:val="009A6B9F"/>
    <w:rsid w:val="009A6BFA"/>
    <w:rsid w:val="009A6C8B"/>
    <w:rsid w:val="009A6CCA"/>
    <w:rsid w:val="009A6DE8"/>
    <w:rsid w:val="009A6DEA"/>
    <w:rsid w:val="009A6DEB"/>
    <w:rsid w:val="009A6F25"/>
    <w:rsid w:val="009A7259"/>
    <w:rsid w:val="009A731C"/>
    <w:rsid w:val="009A75C6"/>
    <w:rsid w:val="009A7694"/>
    <w:rsid w:val="009A76A0"/>
    <w:rsid w:val="009A774F"/>
    <w:rsid w:val="009A7783"/>
    <w:rsid w:val="009A77B4"/>
    <w:rsid w:val="009A7A42"/>
    <w:rsid w:val="009A7AAD"/>
    <w:rsid w:val="009A7D23"/>
    <w:rsid w:val="009A7D9D"/>
    <w:rsid w:val="009A7DBB"/>
    <w:rsid w:val="009B0069"/>
    <w:rsid w:val="009B00B7"/>
    <w:rsid w:val="009B013A"/>
    <w:rsid w:val="009B0185"/>
    <w:rsid w:val="009B022D"/>
    <w:rsid w:val="009B02A2"/>
    <w:rsid w:val="009B0373"/>
    <w:rsid w:val="009B03CA"/>
    <w:rsid w:val="009B0557"/>
    <w:rsid w:val="009B0698"/>
    <w:rsid w:val="009B06F5"/>
    <w:rsid w:val="009B0807"/>
    <w:rsid w:val="009B080F"/>
    <w:rsid w:val="009B0995"/>
    <w:rsid w:val="009B0A14"/>
    <w:rsid w:val="009B0B7E"/>
    <w:rsid w:val="009B0E75"/>
    <w:rsid w:val="009B0EF3"/>
    <w:rsid w:val="009B0FC1"/>
    <w:rsid w:val="009B1043"/>
    <w:rsid w:val="009B1263"/>
    <w:rsid w:val="009B12D9"/>
    <w:rsid w:val="009B13FA"/>
    <w:rsid w:val="009B13FC"/>
    <w:rsid w:val="009B1546"/>
    <w:rsid w:val="009B18ED"/>
    <w:rsid w:val="009B1C31"/>
    <w:rsid w:val="009B1C74"/>
    <w:rsid w:val="009B1C9B"/>
    <w:rsid w:val="009B1D91"/>
    <w:rsid w:val="009B1DB6"/>
    <w:rsid w:val="009B1DC3"/>
    <w:rsid w:val="009B1E61"/>
    <w:rsid w:val="009B1E8D"/>
    <w:rsid w:val="009B20D8"/>
    <w:rsid w:val="009B216B"/>
    <w:rsid w:val="009B221F"/>
    <w:rsid w:val="009B22AD"/>
    <w:rsid w:val="009B22B6"/>
    <w:rsid w:val="009B22E6"/>
    <w:rsid w:val="009B2597"/>
    <w:rsid w:val="009B264C"/>
    <w:rsid w:val="009B266F"/>
    <w:rsid w:val="009B267F"/>
    <w:rsid w:val="009B2941"/>
    <w:rsid w:val="009B2A2C"/>
    <w:rsid w:val="009B2A73"/>
    <w:rsid w:val="009B2CEA"/>
    <w:rsid w:val="009B2D9B"/>
    <w:rsid w:val="009B2DB9"/>
    <w:rsid w:val="009B2DFB"/>
    <w:rsid w:val="009B2FA0"/>
    <w:rsid w:val="009B3008"/>
    <w:rsid w:val="009B30BB"/>
    <w:rsid w:val="009B32E6"/>
    <w:rsid w:val="009B3579"/>
    <w:rsid w:val="009B3638"/>
    <w:rsid w:val="009B363E"/>
    <w:rsid w:val="009B381D"/>
    <w:rsid w:val="009B39FE"/>
    <w:rsid w:val="009B3BA0"/>
    <w:rsid w:val="009B3C1E"/>
    <w:rsid w:val="009B3C7D"/>
    <w:rsid w:val="009B3D0E"/>
    <w:rsid w:val="009B4215"/>
    <w:rsid w:val="009B4292"/>
    <w:rsid w:val="009B435B"/>
    <w:rsid w:val="009B4360"/>
    <w:rsid w:val="009B4406"/>
    <w:rsid w:val="009B4503"/>
    <w:rsid w:val="009B4550"/>
    <w:rsid w:val="009B45E3"/>
    <w:rsid w:val="009B465E"/>
    <w:rsid w:val="009B47AB"/>
    <w:rsid w:val="009B4945"/>
    <w:rsid w:val="009B4E00"/>
    <w:rsid w:val="009B4E3C"/>
    <w:rsid w:val="009B4E65"/>
    <w:rsid w:val="009B50B1"/>
    <w:rsid w:val="009B5284"/>
    <w:rsid w:val="009B52C3"/>
    <w:rsid w:val="009B5333"/>
    <w:rsid w:val="009B5446"/>
    <w:rsid w:val="009B544F"/>
    <w:rsid w:val="009B5540"/>
    <w:rsid w:val="009B55B2"/>
    <w:rsid w:val="009B55EF"/>
    <w:rsid w:val="009B56F8"/>
    <w:rsid w:val="009B572C"/>
    <w:rsid w:val="009B5732"/>
    <w:rsid w:val="009B57A4"/>
    <w:rsid w:val="009B5A3E"/>
    <w:rsid w:val="009B5A44"/>
    <w:rsid w:val="009B5A7A"/>
    <w:rsid w:val="009B5AFA"/>
    <w:rsid w:val="009B5B10"/>
    <w:rsid w:val="009B5B20"/>
    <w:rsid w:val="009B5E58"/>
    <w:rsid w:val="009B5E5A"/>
    <w:rsid w:val="009B5E64"/>
    <w:rsid w:val="009B5ECC"/>
    <w:rsid w:val="009B63AC"/>
    <w:rsid w:val="009B6562"/>
    <w:rsid w:val="009B6569"/>
    <w:rsid w:val="009B6580"/>
    <w:rsid w:val="009B6614"/>
    <w:rsid w:val="009B6629"/>
    <w:rsid w:val="009B663E"/>
    <w:rsid w:val="009B682B"/>
    <w:rsid w:val="009B685A"/>
    <w:rsid w:val="009B690B"/>
    <w:rsid w:val="009B6980"/>
    <w:rsid w:val="009B6B58"/>
    <w:rsid w:val="009B6C36"/>
    <w:rsid w:val="009B6C50"/>
    <w:rsid w:val="009B6D74"/>
    <w:rsid w:val="009B6FB7"/>
    <w:rsid w:val="009B7130"/>
    <w:rsid w:val="009B7138"/>
    <w:rsid w:val="009B7235"/>
    <w:rsid w:val="009B730D"/>
    <w:rsid w:val="009B732C"/>
    <w:rsid w:val="009B7455"/>
    <w:rsid w:val="009B749F"/>
    <w:rsid w:val="009B7B7F"/>
    <w:rsid w:val="009B7C39"/>
    <w:rsid w:val="009B7C51"/>
    <w:rsid w:val="009B7E37"/>
    <w:rsid w:val="009B7E44"/>
    <w:rsid w:val="009B7F23"/>
    <w:rsid w:val="009B7F50"/>
    <w:rsid w:val="009B7FF6"/>
    <w:rsid w:val="009C011C"/>
    <w:rsid w:val="009C0147"/>
    <w:rsid w:val="009C0269"/>
    <w:rsid w:val="009C087F"/>
    <w:rsid w:val="009C0AC0"/>
    <w:rsid w:val="009C0B8D"/>
    <w:rsid w:val="009C0C1B"/>
    <w:rsid w:val="009C0C1E"/>
    <w:rsid w:val="009C0E39"/>
    <w:rsid w:val="009C0F98"/>
    <w:rsid w:val="009C1059"/>
    <w:rsid w:val="009C10C9"/>
    <w:rsid w:val="009C10D3"/>
    <w:rsid w:val="009C11B8"/>
    <w:rsid w:val="009C1341"/>
    <w:rsid w:val="009C1472"/>
    <w:rsid w:val="009C147D"/>
    <w:rsid w:val="009C15AF"/>
    <w:rsid w:val="009C15CA"/>
    <w:rsid w:val="009C15CF"/>
    <w:rsid w:val="009C1688"/>
    <w:rsid w:val="009C16CA"/>
    <w:rsid w:val="009C1743"/>
    <w:rsid w:val="009C17BE"/>
    <w:rsid w:val="009C185A"/>
    <w:rsid w:val="009C1924"/>
    <w:rsid w:val="009C1C2C"/>
    <w:rsid w:val="009C1C59"/>
    <w:rsid w:val="009C1CC3"/>
    <w:rsid w:val="009C1D68"/>
    <w:rsid w:val="009C1FD6"/>
    <w:rsid w:val="009C20AA"/>
    <w:rsid w:val="009C2113"/>
    <w:rsid w:val="009C2120"/>
    <w:rsid w:val="009C2151"/>
    <w:rsid w:val="009C2323"/>
    <w:rsid w:val="009C2353"/>
    <w:rsid w:val="009C2573"/>
    <w:rsid w:val="009C2612"/>
    <w:rsid w:val="009C272A"/>
    <w:rsid w:val="009C2931"/>
    <w:rsid w:val="009C293F"/>
    <w:rsid w:val="009C2A0D"/>
    <w:rsid w:val="009C2AC5"/>
    <w:rsid w:val="009C2B9C"/>
    <w:rsid w:val="009C2BCB"/>
    <w:rsid w:val="009C2C90"/>
    <w:rsid w:val="009C2D31"/>
    <w:rsid w:val="009C2E8C"/>
    <w:rsid w:val="009C2ECC"/>
    <w:rsid w:val="009C2F8D"/>
    <w:rsid w:val="009C30EB"/>
    <w:rsid w:val="009C33D7"/>
    <w:rsid w:val="009C342E"/>
    <w:rsid w:val="009C34E0"/>
    <w:rsid w:val="009C3531"/>
    <w:rsid w:val="009C362F"/>
    <w:rsid w:val="009C368D"/>
    <w:rsid w:val="009C3823"/>
    <w:rsid w:val="009C3A2C"/>
    <w:rsid w:val="009C3C14"/>
    <w:rsid w:val="009C3C24"/>
    <w:rsid w:val="009C3C3A"/>
    <w:rsid w:val="009C3CEE"/>
    <w:rsid w:val="009C3D76"/>
    <w:rsid w:val="009C3E1C"/>
    <w:rsid w:val="009C3E9A"/>
    <w:rsid w:val="009C3F7A"/>
    <w:rsid w:val="009C3FA8"/>
    <w:rsid w:val="009C40DD"/>
    <w:rsid w:val="009C4128"/>
    <w:rsid w:val="009C4181"/>
    <w:rsid w:val="009C444C"/>
    <w:rsid w:val="009C44F5"/>
    <w:rsid w:val="009C45A7"/>
    <w:rsid w:val="009C46AA"/>
    <w:rsid w:val="009C46EE"/>
    <w:rsid w:val="009C4758"/>
    <w:rsid w:val="009C4776"/>
    <w:rsid w:val="009C478D"/>
    <w:rsid w:val="009C485A"/>
    <w:rsid w:val="009C48B0"/>
    <w:rsid w:val="009C4913"/>
    <w:rsid w:val="009C4AA2"/>
    <w:rsid w:val="009C4C5E"/>
    <w:rsid w:val="009C4CBC"/>
    <w:rsid w:val="009C4CDA"/>
    <w:rsid w:val="009C4DDB"/>
    <w:rsid w:val="009C4E77"/>
    <w:rsid w:val="009C4EA9"/>
    <w:rsid w:val="009C4FB9"/>
    <w:rsid w:val="009C5234"/>
    <w:rsid w:val="009C52D9"/>
    <w:rsid w:val="009C5306"/>
    <w:rsid w:val="009C5307"/>
    <w:rsid w:val="009C5311"/>
    <w:rsid w:val="009C545E"/>
    <w:rsid w:val="009C5781"/>
    <w:rsid w:val="009C5814"/>
    <w:rsid w:val="009C5839"/>
    <w:rsid w:val="009C5981"/>
    <w:rsid w:val="009C59B6"/>
    <w:rsid w:val="009C5A2F"/>
    <w:rsid w:val="009C5AE5"/>
    <w:rsid w:val="009C5AE8"/>
    <w:rsid w:val="009C5B06"/>
    <w:rsid w:val="009C5C31"/>
    <w:rsid w:val="009C5C6F"/>
    <w:rsid w:val="009C5D0B"/>
    <w:rsid w:val="009C5D74"/>
    <w:rsid w:val="009C5D94"/>
    <w:rsid w:val="009C5DB8"/>
    <w:rsid w:val="009C5E2F"/>
    <w:rsid w:val="009C5F5B"/>
    <w:rsid w:val="009C5FD8"/>
    <w:rsid w:val="009C6083"/>
    <w:rsid w:val="009C6103"/>
    <w:rsid w:val="009C610F"/>
    <w:rsid w:val="009C642F"/>
    <w:rsid w:val="009C644D"/>
    <w:rsid w:val="009C64CD"/>
    <w:rsid w:val="009C652D"/>
    <w:rsid w:val="009C664D"/>
    <w:rsid w:val="009C66A7"/>
    <w:rsid w:val="009C66B7"/>
    <w:rsid w:val="009C6724"/>
    <w:rsid w:val="009C6916"/>
    <w:rsid w:val="009C6BCB"/>
    <w:rsid w:val="009C6BE6"/>
    <w:rsid w:val="009C6C3D"/>
    <w:rsid w:val="009C6C89"/>
    <w:rsid w:val="009C6CB2"/>
    <w:rsid w:val="009C6CBF"/>
    <w:rsid w:val="009C6E39"/>
    <w:rsid w:val="009C6E7B"/>
    <w:rsid w:val="009C6ED0"/>
    <w:rsid w:val="009C6EE6"/>
    <w:rsid w:val="009C6FFC"/>
    <w:rsid w:val="009C7125"/>
    <w:rsid w:val="009C7178"/>
    <w:rsid w:val="009C7258"/>
    <w:rsid w:val="009C7269"/>
    <w:rsid w:val="009C7273"/>
    <w:rsid w:val="009C7791"/>
    <w:rsid w:val="009C793B"/>
    <w:rsid w:val="009C7969"/>
    <w:rsid w:val="009C7A64"/>
    <w:rsid w:val="009C7B7E"/>
    <w:rsid w:val="009C7CB9"/>
    <w:rsid w:val="009C7CBD"/>
    <w:rsid w:val="009C7CFB"/>
    <w:rsid w:val="009C7D50"/>
    <w:rsid w:val="009C7D6D"/>
    <w:rsid w:val="009C7D92"/>
    <w:rsid w:val="009C7DA2"/>
    <w:rsid w:val="009C7DBD"/>
    <w:rsid w:val="009C7E29"/>
    <w:rsid w:val="009C7EB6"/>
    <w:rsid w:val="009C7FDF"/>
    <w:rsid w:val="009D0185"/>
    <w:rsid w:val="009D0260"/>
    <w:rsid w:val="009D029F"/>
    <w:rsid w:val="009D052C"/>
    <w:rsid w:val="009D0549"/>
    <w:rsid w:val="009D054D"/>
    <w:rsid w:val="009D0589"/>
    <w:rsid w:val="009D0658"/>
    <w:rsid w:val="009D0780"/>
    <w:rsid w:val="009D0850"/>
    <w:rsid w:val="009D09B9"/>
    <w:rsid w:val="009D0AF5"/>
    <w:rsid w:val="009D0CB5"/>
    <w:rsid w:val="009D0DFB"/>
    <w:rsid w:val="009D1010"/>
    <w:rsid w:val="009D1012"/>
    <w:rsid w:val="009D102B"/>
    <w:rsid w:val="009D10AC"/>
    <w:rsid w:val="009D12B2"/>
    <w:rsid w:val="009D1465"/>
    <w:rsid w:val="009D1653"/>
    <w:rsid w:val="009D1763"/>
    <w:rsid w:val="009D181D"/>
    <w:rsid w:val="009D18CE"/>
    <w:rsid w:val="009D1920"/>
    <w:rsid w:val="009D1942"/>
    <w:rsid w:val="009D1960"/>
    <w:rsid w:val="009D1982"/>
    <w:rsid w:val="009D19D6"/>
    <w:rsid w:val="009D1C2C"/>
    <w:rsid w:val="009D1D00"/>
    <w:rsid w:val="009D1E19"/>
    <w:rsid w:val="009D1E6F"/>
    <w:rsid w:val="009D1F42"/>
    <w:rsid w:val="009D2017"/>
    <w:rsid w:val="009D20AF"/>
    <w:rsid w:val="009D2138"/>
    <w:rsid w:val="009D21CD"/>
    <w:rsid w:val="009D232A"/>
    <w:rsid w:val="009D2331"/>
    <w:rsid w:val="009D2517"/>
    <w:rsid w:val="009D27F0"/>
    <w:rsid w:val="009D297A"/>
    <w:rsid w:val="009D2AD6"/>
    <w:rsid w:val="009D2B95"/>
    <w:rsid w:val="009D2BF4"/>
    <w:rsid w:val="009D2CA8"/>
    <w:rsid w:val="009D2D0D"/>
    <w:rsid w:val="009D2ED3"/>
    <w:rsid w:val="009D30AB"/>
    <w:rsid w:val="009D30B4"/>
    <w:rsid w:val="009D30CD"/>
    <w:rsid w:val="009D31D3"/>
    <w:rsid w:val="009D33F3"/>
    <w:rsid w:val="009D3433"/>
    <w:rsid w:val="009D3511"/>
    <w:rsid w:val="009D36D9"/>
    <w:rsid w:val="009D38F9"/>
    <w:rsid w:val="009D397F"/>
    <w:rsid w:val="009D3BBE"/>
    <w:rsid w:val="009D3CF2"/>
    <w:rsid w:val="009D3FC3"/>
    <w:rsid w:val="009D3FD1"/>
    <w:rsid w:val="009D40DC"/>
    <w:rsid w:val="009D4124"/>
    <w:rsid w:val="009D434E"/>
    <w:rsid w:val="009D442F"/>
    <w:rsid w:val="009D4438"/>
    <w:rsid w:val="009D4BCF"/>
    <w:rsid w:val="009D4C2F"/>
    <w:rsid w:val="009D4C50"/>
    <w:rsid w:val="009D4DEC"/>
    <w:rsid w:val="009D4ECC"/>
    <w:rsid w:val="009D4F3A"/>
    <w:rsid w:val="009D4F5D"/>
    <w:rsid w:val="009D4F8A"/>
    <w:rsid w:val="009D4FDC"/>
    <w:rsid w:val="009D4FED"/>
    <w:rsid w:val="009D5031"/>
    <w:rsid w:val="009D525E"/>
    <w:rsid w:val="009D547E"/>
    <w:rsid w:val="009D5497"/>
    <w:rsid w:val="009D55C5"/>
    <w:rsid w:val="009D5735"/>
    <w:rsid w:val="009D574A"/>
    <w:rsid w:val="009D58AC"/>
    <w:rsid w:val="009D5ADC"/>
    <w:rsid w:val="009D5BD4"/>
    <w:rsid w:val="009D5C31"/>
    <w:rsid w:val="009D5C49"/>
    <w:rsid w:val="009D5FE6"/>
    <w:rsid w:val="009D612B"/>
    <w:rsid w:val="009D618D"/>
    <w:rsid w:val="009D63FF"/>
    <w:rsid w:val="009D6530"/>
    <w:rsid w:val="009D660A"/>
    <w:rsid w:val="009D6698"/>
    <w:rsid w:val="009D67AC"/>
    <w:rsid w:val="009D67EC"/>
    <w:rsid w:val="009D6887"/>
    <w:rsid w:val="009D68FF"/>
    <w:rsid w:val="009D69B1"/>
    <w:rsid w:val="009D6A05"/>
    <w:rsid w:val="009D6AA9"/>
    <w:rsid w:val="009D6AB5"/>
    <w:rsid w:val="009D6DAE"/>
    <w:rsid w:val="009D6F76"/>
    <w:rsid w:val="009D700C"/>
    <w:rsid w:val="009D71A6"/>
    <w:rsid w:val="009D728A"/>
    <w:rsid w:val="009D72E0"/>
    <w:rsid w:val="009D73D5"/>
    <w:rsid w:val="009D746D"/>
    <w:rsid w:val="009D7502"/>
    <w:rsid w:val="009D7503"/>
    <w:rsid w:val="009D7542"/>
    <w:rsid w:val="009D7596"/>
    <w:rsid w:val="009D75B3"/>
    <w:rsid w:val="009D762F"/>
    <w:rsid w:val="009D7633"/>
    <w:rsid w:val="009D7DE7"/>
    <w:rsid w:val="009D7F1A"/>
    <w:rsid w:val="009D7FFB"/>
    <w:rsid w:val="009D9BC3"/>
    <w:rsid w:val="009E00A8"/>
    <w:rsid w:val="009E012E"/>
    <w:rsid w:val="009E0251"/>
    <w:rsid w:val="009E04F8"/>
    <w:rsid w:val="009E0519"/>
    <w:rsid w:val="009E081D"/>
    <w:rsid w:val="009E0945"/>
    <w:rsid w:val="009E0ACE"/>
    <w:rsid w:val="009E0AF0"/>
    <w:rsid w:val="009E0AF2"/>
    <w:rsid w:val="009E0C52"/>
    <w:rsid w:val="009E0D43"/>
    <w:rsid w:val="009E0DF2"/>
    <w:rsid w:val="009E0E3F"/>
    <w:rsid w:val="009E0F4C"/>
    <w:rsid w:val="009E0F98"/>
    <w:rsid w:val="009E1298"/>
    <w:rsid w:val="009E12FA"/>
    <w:rsid w:val="009E147F"/>
    <w:rsid w:val="009E14A2"/>
    <w:rsid w:val="009E155E"/>
    <w:rsid w:val="009E1690"/>
    <w:rsid w:val="009E1730"/>
    <w:rsid w:val="009E17DF"/>
    <w:rsid w:val="009E17E9"/>
    <w:rsid w:val="009E1821"/>
    <w:rsid w:val="009E18F5"/>
    <w:rsid w:val="009E199A"/>
    <w:rsid w:val="009E1B72"/>
    <w:rsid w:val="009E1DF3"/>
    <w:rsid w:val="009E1E0F"/>
    <w:rsid w:val="009E1E87"/>
    <w:rsid w:val="009E1F25"/>
    <w:rsid w:val="009E1F3E"/>
    <w:rsid w:val="009E1FC9"/>
    <w:rsid w:val="009E215E"/>
    <w:rsid w:val="009E2191"/>
    <w:rsid w:val="009E221D"/>
    <w:rsid w:val="009E23B3"/>
    <w:rsid w:val="009E26F2"/>
    <w:rsid w:val="009E26F3"/>
    <w:rsid w:val="009E27B7"/>
    <w:rsid w:val="009E27E5"/>
    <w:rsid w:val="009E2893"/>
    <w:rsid w:val="009E2ABB"/>
    <w:rsid w:val="009E2DA2"/>
    <w:rsid w:val="009E2F49"/>
    <w:rsid w:val="009E300E"/>
    <w:rsid w:val="009E30C8"/>
    <w:rsid w:val="009E3172"/>
    <w:rsid w:val="009E3189"/>
    <w:rsid w:val="009E31F4"/>
    <w:rsid w:val="009E3211"/>
    <w:rsid w:val="009E3607"/>
    <w:rsid w:val="009E36D6"/>
    <w:rsid w:val="009E37D6"/>
    <w:rsid w:val="009E398F"/>
    <w:rsid w:val="009E3A57"/>
    <w:rsid w:val="009E3AA0"/>
    <w:rsid w:val="009E3B9C"/>
    <w:rsid w:val="009E3EA2"/>
    <w:rsid w:val="009E3F01"/>
    <w:rsid w:val="009E404B"/>
    <w:rsid w:val="009E404F"/>
    <w:rsid w:val="009E43F4"/>
    <w:rsid w:val="009E447B"/>
    <w:rsid w:val="009E46C0"/>
    <w:rsid w:val="009E47E2"/>
    <w:rsid w:val="009E486A"/>
    <w:rsid w:val="009E48D0"/>
    <w:rsid w:val="009E4973"/>
    <w:rsid w:val="009E49AC"/>
    <w:rsid w:val="009E4B16"/>
    <w:rsid w:val="009E4BBD"/>
    <w:rsid w:val="009E4C18"/>
    <w:rsid w:val="009E4D35"/>
    <w:rsid w:val="009E4D57"/>
    <w:rsid w:val="009E4D94"/>
    <w:rsid w:val="009E4E12"/>
    <w:rsid w:val="009E4EC8"/>
    <w:rsid w:val="009E4EFE"/>
    <w:rsid w:val="009E4FDD"/>
    <w:rsid w:val="009E50E7"/>
    <w:rsid w:val="009E51F9"/>
    <w:rsid w:val="009E522D"/>
    <w:rsid w:val="009E536C"/>
    <w:rsid w:val="009E5480"/>
    <w:rsid w:val="009E5549"/>
    <w:rsid w:val="009E567A"/>
    <w:rsid w:val="009E56D7"/>
    <w:rsid w:val="009E5769"/>
    <w:rsid w:val="009E5770"/>
    <w:rsid w:val="009E577A"/>
    <w:rsid w:val="009E5A0C"/>
    <w:rsid w:val="009E5AB3"/>
    <w:rsid w:val="009E5B7F"/>
    <w:rsid w:val="009E5E3E"/>
    <w:rsid w:val="009E5EAC"/>
    <w:rsid w:val="009E5EAE"/>
    <w:rsid w:val="009E5F86"/>
    <w:rsid w:val="009E62D9"/>
    <w:rsid w:val="009E63A4"/>
    <w:rsid w:val="009E68C4"/>
    <w:rsid w:val="009E68D5"/>
    <w:rsid w:val="009E69C7"/>
    <w:rsid w:val="009E6AC4"/>
    <w:rsid w:val="009E6B6E"/>
    <w:rsid w:val="009E6B79"/>
    <w:rsid w:val="009E6B81"/>
    <w:rsid w:val="009E6BDB"/>
    <w:rsid w:val="009E6D8F"/>
    <w:rsid w:val="009E6E12"/>
    <w:rsid w:val="009E706A"/>
    <w:rsid w:val="009E70E3"/>
    <w:rsid w:val="009E72BE"/>
    <w:rsid w:val="009E749F"/>
    <w:rsid w:val="009E75E6"/>
    <w:rsid w:val="009E75F2"/>
    <w:rsid w:val="009E7653"/>
    <w:rsid w:val="009E7668"/>
    <w:rsid w:val="009E77AF"/>
    <w:rsid w:val="009E782F"/>
    <w:rsid w:val="009E79C7"/>
    <w:rsid w:val="009E7D21"/>
    <w:rsid w:val="009E7F4C"/>
    <w:rsid w:val="009F014F"/>
    <w:rsid w:val="009F0204"/>
    <w:rsid w:val="009F051B"/>
    <w:rsid w:val="009F0563"/>
    <w:rsid w:val="009F0647"/>
    <w:rsid w:val="009F0748"/>
    <w:rsid w:val="009F0777"/>
    <w:rsid w:val="009F080C"/>
    <w:rsid w:val="009F08AC"/>
    <w:rsid w:val="009F08B8"/>
    <w:rsid w:val="009F0954"/>
    <w:rsid w:val="009F0E5D"/>
    <w:rsid w:val="009F0E91"/>
    <w:rsid w:val="009F0ED7"/>
    <w:rsid w:val="009F10A5"/>
    <w:rsid w:val="009F10B7"/>
    <w:rsid w:val="009F10E4"/>
    <w:rsid w:val="009F1103"/>
    <w:rsid w:val="009F118E"/>
    <w:rsid w:val="009F124C"/>
    <w:rsid w:val="009F136D"/>
    <w:rsid w:val="009F1584"/>
    <w:rsid w:val="009F1694"/>
    <w:rsid w:val="009F16B9"/>
    <w:rsid w:val="009F18FC"/>
    <w:rsid w:val="009F195B"/>
    <w:rsid w:val="009F19E5"/>
    <w:rsid w:val="009F19F2"/>
    <w:rsid w:val="009F1C4B"/>
    <w:rsid w:val="009F1C60"/>
    <w:rsid w:val="009F1DDE"/>
    <w:rsid w:val="009F1DEF"/>
    <w:rsid w:val="009F1E0E"/>
    <w:rsid w:val="009F1E2C"/>
    <w:rsid w:val="009F1FCE"/>
    <w:rsid w:val="009F2036"/>
    <w:rsid w:val="009F20A1"/>
    <w:rsid w:val="009F20AE"/>
    <w:rsid w:val="009F2346"/>
    <w:rsid w:val="009F24AE"/>
    <w:rsid w:val="009F26CF"/>
    <w:rsid w:val="009F27B6"/>
    <w:rsid w:val="009F2949"/>
    <w:rsid w:val="009F2958"/>
    <w:rsid w:val="009F2A66"/>
    <w:rsid w:val="009F2B3A"/>
    <w:rsid w:val="009F2B76"/>
    <w:rsid w:val="009F2D0C"/>
    <w:rsid w:val="009F2E26"/>
    <w:rsid w:val="009F2E43"/>
    <w:rsid w:val="009F30F5"/>
    <w:rsid w:val="009F315B"/>
    <w:rsid w:val="009F31F1"/>
    <w:rsid w:val="009F336F"/>
    <w:rsid w:val="009F33B4"/>
    <w:rsid w:val="009F3620"/>
    <w:rsid w:val="009F36B6"/>
    <w:rsid w:val="009F3845"/>
    <w:rsid w:val="009F3914"/>
    <w:rsid w:val="009F3C08"/>
    <w:rsid w:val="009F3CE8"/>
    <w:rsid w:val="009F3DB3"/>
    <w:rsid w:val="009F3EDE"/>
    <w:rsid w:val="009F3F02"/>
    <w:rsid w:val="009F3F2D"/>
    <w:rsid w:val="009F3F99"/>
    <w:rsid w:val="009F4160"/>
    <w:rsid w:val="009F42AD"/>
    <w:rsid w:val="009F42B2"/>
    <w:rsid w:val="009F45DB"/>
    <w:rsid w:val="009F469B"/>
    <w:rsid w:val="009F488B"/>
    <w:rsid w:val="009F4B8C"/>
    <w:rsid w:val="009F4CA6"/>
    <w:rsid w:val="009F4D0B"/>
    <w:rsid w:val="009F4D13"/>
    <w:rsid w:val="009F4DE3"/>
    <w:rsid w:val="009F4ECD"/>
    <w:rsid w:val="009F5055"/>
    <w:rsid w:val="009F5099"/>
    <w:rsid w:val="009F50A5"/>
    <w:rsid w:val="009F50EB"/>
    <w:rsid w:val="009F5146"/>
    <w:rsid w:val="009F524C"/>
    <w:rsid w:val="009F526C"/>
    <w:rsid w:val="009F5276"/>
    <w:rsid w:val="009F5424"/>
    <w:rsid w:val="009F54A1"/>
    <w:rsid w:val="009F555F"/>
    <w:rsid w:val="009F5590"/>
    <w:rsid w:val="009F55B6"/>
    <w:rsid w:val="009F56D1"/>
    <w:rsid w:val="009F58EB"/>
    <w:rsid w:val="009F58F7"/>
    <w:rsid w:val="009F5980"/>
    <w:rsid w:val="009F5A24"/>
    <w:rsid w:val="009F5AA1"/>
    <w:rsid w:val="009F5AB9"/>
    <w:rsid w:val="009F5BE2"/>
    <w:rsid w:val="009F5CB0"/>
    <w:rsid w:val="009F5CDB"/>
    <w:rsid w:val="009F5EF2"/>
    <w:rsid w:val="009F5F69"/>
    <w:rsid w:val="009F6091"/>
    <w:rsid w:val="009F6247"/>
    <w:rsid w:val="009F62BA"/>
    <w:rsid w:val="009F62C2"/>
    <w:rsid w:val="009F63A0"/>
    <w:rsid w:val="009F643B"/>
    <w:rsid w:val="009F645B"/>
    <w:rsid w:val="009F66FD"/>
    <w:rsid w:val="009F6813"/>
    <w:rsid w:val="009F6893"/>
    <w:rsid w:val="009F68B6"/>
    <w:rsid w:val="009F6A75"/>
    <w:rsid w:val="009F6B74"/>
    <w:rsid w:val="009F6C49"/>
    <w:rsid w:val="009F6C5F"/>
    <w:rsid w:val="009F6CBD"/>
    <w:rsid w:val="009F6D77"/>
    <w:rsid w:val="009F6D96"/>
    <w:rsid w:val="009F6FC6"/>
    <w:rsid w:val="009F70D5"/>
    <w:rsid w:val="009F71BB"/>
    <w:rsid w:val="009F73EB"/>
    <w:rsid w:val="009F7407"/>
    <w:rsid w:val="009F7458"/>
    <w:rsid w:val="009F7604"/>
    <w:rsid w:val="009F7677"/>
    <w:rsid w:val="009F7757"/>
    <w:rsid w:val="009F7777"/>
    <w:rsid w:val="009F778E"/>
    <w:rsid w:val="009F78AA"/>
    <w:rsid w:val="009F7A0A"/>
    <w:rsid w:val="009F7A1E"/>
    <w:rsid w:val="009F7E1D"/>
    <w:rsid w:val="009F7E3E"/>
    <w:rsid w:val="009F7FC1"/>
    <w:rsid w:val="009F7FE3"/>
    <w:rsid w:val="009F7FE4"/>
    <w:rsid w:val="00A0014E"/>
    <w:rsid w:val="00A0017C"/>
    <w:rsid w:val="00A002EF"/>
    <w:rsid w:val="00A00322"/>
    <w:rsid w:val="00A003CB"/>
    <w:rsid w:val="00A003CE"/>
    <w:rsid w:val="00A00499"/>
    <w:rsid w:val="00A00782"/>
    <w:rsid w:val="00A007E1"/>
    <w:rsid w:val="00A007F6"/>
    <w:rsid w:val="00A0092A"/>
    <w:rsid w:val="00A00957"/>
    <w:rsid w:val="00A00ABC"/>
    <w:rsid w:val="00A00AFA"/>
    <w:rsid w:val="00A00B6A"/>
    <w:rsid w:val="00A00CD8"/>
    <w:rsid w:val="00A00E03"/>
    <w:rsid w:val="00A00E62"/>
    <w:rsid w:val="00A00F93"/>
    <w:rsid w:val="00A0110F"/>
    <w:rsid w:val="00A012A5"/>
    <w:rsid w:val="00A012A8"/>
    <w:rsid w:val="00A012CF"/>
    <w:rsid w:val="00A015BB"/>
    <w:rsid w:val="00A016C7"/>
    <w:rsid w:val="00A01785"/>
    <w:rsid w:val="00A01792"/>
    <w:rsid w:val="00A0185F"/>
    <w:rsid w:val="00A019B6"/>
    <w:rsid w:val="00A01AC4"/>
    <w:rsid w:val="00A01B20"/>
    <w:rsid w:val="00A01D7B"/>
    <w:rsid w:val="00A01E11"/>
    <w:rsid w:val="00A01E1C"/>
    <w:rsid w:val="00A01FF6"/>
    <w:rsid w:val="00A020D5"/>
    <w:rsid w:val="00A022F1"/>
    <w:rsid w:val="00A022FB"/>
    <w:rsid w:val="00A023B2"/>
    <w:rsid w:val="00A023C3"/>
    <w:rsid w:val="00A023EA"/>
    <w:rsid w:val="00A0241C"/>
    <w:rsid w:val="00A02442"/>
    <w:rsid w:val="00A02465"/>
    <w:rsid w:val="00A024E7"/>
    <w:rsid w:val="00A02538"/>
    <w:rsid w:val="00A02583"/>
    <w:rsid w:val="00A0271F"/>
    <w:rsid w:val="00A027AB"/>
    <w:rsid w:val="00A027BF"/>
    <w:rsid w:val="00A02AA6"/>
    <w:rsid w:val="00A02B3C"/>
    <w:rsid w:val="00A02D0D"/>
    <w:rsid w:val="00A02E77"/>
    <w:rsid w:val="00A02ED6"/>
    <w:rsid w:val="00A02F4D"/>
    <w:rsid w:val="00A03020"/>
    <w:rsid w:val="00A031A6"/>
    <w:rsid w:val="00A03344"/>
    <w:rsid w:val="00A03365"/>
    <w:rsid w:val="00A033E6"/>
    <w:rsid w:val="00A0347D"/>
    <w:rsid w:val="00A034B0"/>
    <w:rsid w:val="00A034FB"/>
    <w:rsid w:val="00A0355D"/>
    <w:rsid w:val="00A035C7"/>
    <w:rsid w:val="00A03711"/>
    <w:rsid w:val="00A037B0"/>
    <w:rsid w:val="00A0384A"/>
    <w:rsid w:val="00A03B0B"/>
    <w:rsid w:val="00A03BFD"/>
    <w:rsid w:val="00A03C1C"/>
    <w:rsid w:val="00A03FDB"/>
    <w:rsid w:val="00A0425C"/>
    <w:rsid w:val="00A04280"/>
    <w:rsid w:val="00A043AA"/>
    <w:rsid w:val="00A043CE"/>
    <w:rsid w:val="00A044BA"/>
    <w:rsid w:val="00A046AF"/>
    <w:rsid w:val="00A04782"/>
    <w:rsid w:val="00A047B6"/>
    <w:rsid w:val="00A04859"/>
    <w:rsid w:val="00A048F0"/>
    <w:rsid w:val="00A0494E"/>
    <w:rsid w:val="00A04AEF"/>
    <w:rsid w:val="00A04B2B"/>
    <w:rsid w:val="00A04B3E"/>
    <w:rsid w:val="00A04C11"/>
    <w:rsid w:val="00A04C3D"/>
    <w:rsid w:val="00A04C9E"/>
    <w:rsid w:val="00A04CC8"/>
    <w:rsid w:val="00A04D54"/>
    <w:rsid w:val="00A04D9B"/>
    <w:rsid w:val="00A04E48"/>
    <w:rsid w:val="00A04F16"/>
    <w:rsid w:val="00A04F3E"/>
    <w:rsid w:val="00A04FF7"/>
    <w:rsid w:val="00A0502A"/>
    <w:rsid w:val="00A05068"/>
    <w:rsid w:val="00A050C4"/>
    <w:rsid w:val="00A0512E"/>
    <w:rsid w:val="00A053D9"/>
    <w:rsid w:val="00A05453"/>
    <w:rsid w:val="00A05469"/>
    <w:rsid w:val="00A054D7"/>
    <w:rsid w:val="00A055AD"/>
    <w:rsid w:val="00A05ACD"/>
    <w:rsid w:val="00A05C64"/>
    <w:rsid w:val="00A05C74"/>
    <w:rsid w:val="00A05D03"/>
    <w:rsid w:val="00A05D2F"/>
    <w:rsid w:val="00A05E70"/>
    <w:rsid w:val="00A05EAC"/>
    <w:rsid w:val="00A05F8A"/>
    <w:rsid w:val="00A06127"/>
    <w:rsid w:val="00A06166"/>
    <w:rsid w:val="00A061DC"/>
    <w:rsid w:val="00A06568"/>
    <w:rsid w:val="00A0667B"/>
    <w:rsid w:val="00A06776"/>
    <w:rsid w:val="00A067C6"/>
    <w:rsid w:val="00A06A0F"/>
    <w:rsid w:val="00A06AF6"/>
    <w:rsid w:val="00A06B27"/>
    <w:rsid w:val="00A06C13"/>
    <w:rsid w:val="00A06D6D"/>
    <w:rsid w:val="00A06E0B"/>
    <w:rsid w:val="00A06F17"/>
    <w:rsid w:val="00A06F26"/>
    <w:rsid w:val="00A06F29"/>
    <w:rsid w:val="00A07042"/>
    <w:rsid w:val="00A07110"/>
    <w:rsid w:val="00A07125"/>
    <w:rsid w:val="00A0716C"/>
    <w:rsid w:val="00A071A6"/>
    <w:rsid w:val="00A0728D"/>
    <w:rsid w:val="00A07360"/>
    <w:rsid w:val="00A073BF"/>
    <w:rsid w:val="00A07486"/>
    <w:rsid w:val="00A074FB"/>
    <w:rsid w:val="00A07520"/>
    <w:rsid w:val="00A07531"/>
    <w:rsid w:val="00A075AA"/>
    <w:rsid w:val="00A0765A"/>
    <w:rsid w:val="00A0766E"/>
    <w:rsid w:val="00A076BF"/>
    <w:rsid w:val="00A076F1"/>
    <w:rsid w:val="00A0788E"/>
    <w:rsid w:val="00A07899"/>
    <w:rsid w:val="00A079F3"/>
    <w:rsid w:val="00A07A10"/>
    <w:rsid w:val="00A07A58"/>
    <w:rsid w:val="00A07C4B"/>
    <w:rsid w:val="00A07CDF"/>
    <w:rsid w:val="00A07D35"/>
    <w:rsid w:val="00A1002B"/>
    <w:rsid w:val="00A10091"/>
    <w:rsid w:val="00A10139"/>
    <w:rsid w:val="00A101E6"/>
    <w:rsid w:val="00A1029A"/>
    <w:rsid w:val="00A102E9"/>
    <w:rsid w:val="00A1046A"/>
    <w:rsid w:val="00A10556"/>
    <w:rsid w:val="00A108E9"/>
    <w:rsid w:val="00A10C4A"/>
    <w:rsid w:val="00A10C81"/>
    <w:rsid w:val="00A10CA7"/>
    <w:rsid w:val="00A10D1F"/>
    <w:rsid w:val="00A10F02"/>
    <w:rsid w:val="00A11039"/>
    <w:rsid w:val="00A11070"/>
    <w:rsid w:val="00A1113C"/>
    <w:rsid w:val="00A1121D"/>
    <w:rsid w:val="00A116F6"/>
    <w:rsid w:val="00A11832"/>
    <w:rsid w:val="00A118D9"/>
    <w:rsid w:val="00A118E9"/>
    <w:rsid w:val="00A119C5"/>
    <w:rsid w:val="00A119F4"/>
    <w:rsid w:val="00A11B36"/>
    <w:rsid w:val="00A11BA4"/>
    <w:rsid w:val="00A11DB3"/>
    <w:rsid w:val="00A11E0B"/>
    <w:rsid w:val="00A11F49"/>
    <w:rsid w:val="00A12107"/>
    <w:rsid w:val="00A12108"/>
    <w:rsid w:val="00A12145"/>
    <w:rsid w:val="00A122A3"/>
    <w:rsid w:val="00A12380"/>
    <w:rsid w:val="00A123C7"/>
    <w:rsid w:val="00A123D1"/>
    <w:rsid w:val="00A123EA"/>
    <w:rsid w:val="00A1248D"/>
    <w:rsid w:val="00A1250F"/>
    <w:rsid w:val="00A1255D"/>
    <w:rsid w:val="00A125C1"/>
    <w:rsid w:val="00A126D2"/>
    <w:rsid w:val="00A127D4"/>
    <w:rsid w:val="00A129DB"/>
    <w:rsid w:val="00A12A34"/>
    <w:rsid w:val="00A12A69"/>
    <w:rsid w:val="00A12EC5"/>
    <w:rsid w:val="00A130EC"/>
    <w:rsid w:val="00A131C6"/>
    <w:rsid w:val="00A1321C"/>
    <w:rsid w:val="00A1333A"/>
    <w:rsid w:val="00A13426"/>
    <w:rsid w:val="00A13445"/>
    <w:rsid w:val="00A1346B"/>
    <w:rsid w:val="00A134C2"/>
    <w:rsid w:val="00A13715"/>
    <w:rsid w:val="00A13768"/>
    <w:rsid w:val="00A13782"/>
    <w:rsid w:val="00A138DB"/>
    <w:rsid w:val="00A13904"/>
    <w:rsid w:val="00A13911"/>
    <w:rsid w:val="00A13921"/>
    <w:rsid w:val="00A13D9D"/>
    <w:rsid w:val="00A13E70"/>
    <w:rsid w:val="00A13F06"/>
    <w:rsid w:val="00A13F4E"/>
    <w:rsid w:val="00A14011"/>
    <w:rsid w:val="00A141E8"/>
    <w:rsid w:val="00A14286"/>
    <w:rsid w:val="00A14360"/>
    <w:rsid w:val="00A1454A"/>
    <w:rsid w:val="00A14557"/>
    <w:rsid w:val="00A146A1"/>
    <w:rsid w:val="00A146A6"/>
    <w:rsid w:val="00A147B8"/>
    <w:rsid w:val="00A14991"/>
    <w:rsid w:val="00A149EA"/>
    <w:rsid w:val="00A14B0D"/>
    <w:rsid w:val="00A14B58"/>
    <w:rsid w:val="00A14BD2"/>
    <w:rsid w:val="00A14DDB"/>
    <w:rsid w:val="00A14DED"/>
    <w:rsid w:val="00A14DF6"/>
    <w:rsid w:val="00A14E5B"/>
    <w:rsid w:val="00A1505E"/>
    <w:rsid w:val="00A1532E"/>
    <w:rsid w:val="00A15450"/>
    <w:rsid w:val="00A1553F"/>
    <w:rsid w:val="00A155B0"/>
    <w:rsid w:val="00A155D8"/>
    <w:rsid w:val="00A1573E"/>
    <w:rsid w:val="00A15876"/>
    <w:rsid w:val="00A15989"/>
    <w:rsid w:val="00A159B2"/>
    <w:rsid w:val="00A15BE7"/>
    <w:rsid w:val="00A15C63"/>
    <w:rsid w:val="00A15CB2"/>
    <w:rsid w:val="00A16037"/>
    <w:rsid w:val="00A1626F"/>
    <w:rsid w:val="00A162B9"/>
    <w:rsid w:val="00A162F8"/>
    <w:rsid w:val="00A163BB"/>
    <w:rsid w:val="00A163EB"/>
    <w:rsid w:val="00A16414"/>
    <w:rsid w:val="00A1656F"/>
    <w:rsid w:val="00A165DB"/>
    <w:rsid w:val="00A16725"/>
    <w:rsid w:val="00A16729"/>
    <w:rsid w:val="00A167D6"/>
    <w:rsid w:val="00A168A9"/>
    <w:rsid w:val="00A1695F"/>
    <w:rsid w:val="00A1699B"/>
    <w:rsid w:val="00A16A3B"/>
    <w:rsid w:val="00A16C9F"/>
    <w:rsid w:val="00A16CFE"/>
    <w:rsid w:val="00A16E13"/>
    <w:rsid w:val="00A16FDB"/>
    <w:rsid w:val="00A17028"/>
    <w:rsid w:val="00A17116"/>
    <w:rsid w:val="00A17129"/>
    <w:rsid w:val="00A17211"/>
    <w:rsid w:val="00A1735D"/>
    <w:rsid w:val="00A174F4"/>
    <w:rsid w:val="00A175F7"/>
    <w:rsid w:val="00A17682"/>
    <w:rsid w:val="00A177DF"/>
    <w:rsid w:val="00A17891"/>
    <w:rsid w:val="00A178B2"/>
    <w:rsid w:val="00A178BC"/>
    <w:rsid w:val="00A17A7A"/>
    <w:rsid w:val="00A17AEE"/>
    <w:rsid w:val="00A17AFA"/>
    <w:rsid w:val="00A17B8A"/>
    <w:rsid w:val="00A17CBC"/>
    <w:rsid w:val="00A17D7D"/>
    <w:rsid w:val="00A17DB3"/>
    <w:rsid w:val="00A17DD8"/>
    <w:rsid w:val="00A17E26"/>
    <w:rsid w:val="00A17E4D"/>
    <w:rsid w:val="00A17EC6"/>
    <w:rsid w:val="00A17FC1"/>
    <w:rsid w:val="00A20096"/>
    <w:rsid w:val="00A201E3"/>
    <w:rsid w:val="00A20209"/>
    <w:rsid w:val="00A2029A"/>
    <w:rsid w:val="00A202D1"/>
    <w:rsid w:val="00A203A2"/>
    <w:rsid w:val="00A20523"/>
    <w:rsid w:val="00A2054F"/>
    <w:rsid w:val="00A205F4"/>
    <w:rsid w:val="00A205F8"/>
    <w:rsid w:val="00A20752"/>
    <w:rsid w:val="00A2095D"/>
    <w:rsid w:val="00A20A56"/>
    <w:rsid w:val="00A20AC6"/>
    <w:rsid w:val="00A20C21"/>
    <w:rsid w:val="00A20D69"/>
    <w:rsid w:val="00A20D99"/>
    <w:rsid w:val="00A20E4F"/>
    <w:rsid w:val="00A20FAE"/>
    <w:rsid w:val="00A21133"/>
    <w:rsid w:val="00A211B5"/>
    <w:rsid w:val="00A212FC"/>
    <w:rsid w:val="00A21371"/>
    <w:rsid w:val="00A2139B"/>
    <w:rsid w:val="00A21490"/>
    <w:rsid w:val="00A2149C"/>
    <w:rsid w:val="00A214A1"/>
    <w:rsid w:val="00A21503"/>
    <w:rsid w:val="00A2157D"/>
    <w:rsid w:val="00A21760"/>
    <w:rsid w:val="00A2181E"/>
    <w:rsid w:val="00A21843"/>
    <w:rsid w:val="00A2187D"/>
    <w:rsid w:val="00A2188D"/>
    <w:rsid w:val="00A21891"/>
    <w:rsid w:val="00A219A7"/>
    <w:rsid w:val="00A21A79"/>
    <w:rsid w:val="00A21ADD"/>
    <w:rsid w:val="00A21B81"/>
    <w:rsid w:val="00A21BB7"/>
    <w:rsid w:val="00A21BE6"/>
    <w:rsid w:val="00A21DE0"/>
    <w:rsid w:val="00A21E6A"/>
    <w:rsid w:val="00A21F07"/>
    <w:rsid w:val="00A21F6C"/>
    <w:rsid w:val="00A22211"/>
    <w:rsid w:val="00A22230"/>
    <w:rsid w:val="00A22268"/>
    <w:rsid w:val="00A22272"/>
    <w:rsid w:val="00A22296"/>
    <w:rsid w:val="00A22312"/>
    <w:rsid w:val="00A224A2"/>
    <w:rsid w:val="00A225B2"/>
    <w:rsid w:val="00A2266B"/>
    <w:rsid w:val="00A22870"/>
    <w:rsid w:val="00A22896"/>
    <w:rsid w:val="00A22D46"/>
    <w:rsid w:val="00A22E7C"/>
    <w:rsid w:val="00A2301D"/>
    <w:rsid w:val="00A23021"/>
    <w:rsid w:val="00A232F8"/>
    <w:rsid w:val="00A23417"/>
    <w:rsid w:val="00A23545"/>
    <w:rsid w:val="00A236C0"/>
    <w:rsid w:val="00A23793"/>
    <w:rsid w:val="00A237C2"/>
    <w:rsid w:val="00A23843"/>
    <w:rsid w:val="00A23AE0"/>
    <w:rsid w:val="00A23BE9"/>
    <w:rsid w:val="00A23C27"/>
    <w:rsid w:val="00A23C8F"/>
    <w:rsid w:val="00A2407A"/>
    <w:rsid w:val="00A240BC"/>
    <w:rsid w:val="00A2412E"/>
    <w:rsid w:val="00A24186"/>
    <w:rsid w:val="00A2421D"/>
    <w:rsid w:val="00A242A5"/>
    <w:rsid w:val="00A24361"/>
    <w:rsid w:val="00A243D1"/>
    <w:rsid w:val="00A243FE"/>
    <w:rsid w:val="00A247C6"/>
    <w:rsid w:val="00A24872"/>
    <w:rsid w:val="00A24B27"/>
    <w:rsid w:val="00A24BB7"/>
    <w:rsid w:val="00A24CB8"/>
    <w:rsid w:val="00A24D44"/>
    <w:rsid w:val="00A24EEF"/>
    <w:rsid w:val="00A24FF5"/>
    <w:rsid w:val="00A2505E"/>
    <w:rsid w:val="00A25072"/>
    <w:rsid w:val="00A25084"/>
    <w:rsid w:val="00A250C4"/>
    <w:rsid w:val="00A25239"/>
    <w:rsid w:val="00A2524B"/>
    <w:rsid w:val="00A252C3"/>
    <w:rsid w:val="00A2538B"/>
    <w:rsid w:val="00A2540A"/>
    <w:rsid w:val="00A255EF"/>
    <w:rsid w:val="00A258F3"/>
    <w:rsid w:val="00A2593C"/>
    <w:rsid w:val="00A25B1A"/>
    <w:rsid w:val="00A25B5D"/>
    <w:rsid w:val="00A25E76"/>
    <w:rsid w:val="00A25EB4"/>
    <w:rsid w:val="00A2608B"/>
    <w:rsid w:val="00A262B3"/>
    <w:rsid w:val="00A2661B"/>
    <w:rsid w:val="00A2673C"/>
    <w:rsid w:val="00A267A5"/>
    <w:rsid w:val="00A268E6"/>
    <w:rsid w:val="00A269A7"/>
    <w:rsid w:val="00A26A29"/>
    <w:rsid w:val="00A26B4C"/>
    <w:rsid w:val="00A26CBC"/>
    <w:rsid w:val="00A26CD6"/>
    <w:rsid w:val="00A26DA7"/>
    <w:rsid w:val="00A26DBE"/>
    <w:rsid w:val="00A26DF4"/>
    <w:rsid w:val="00A26EB2"/>
    <w:rsid w:val="00A26FFF"/>
    <w:rsid w:val="00A2700D"/>
    <w:rsid w:val="00A27499"/>
    <w:rsid w:val="00A27583"/>
    <w:rsid w:val="00A275D0"/>
    <w:rsid w:val="00A27615"/>
    <w:rsid w:val="00A2774F"/>
    <w:rsid w:val="00A2779E"/>
    <w:rsid w:val="00A277A9"/>
    <w:rsid w:val="00A279C9"/>
    <w:rsid w:val="00A27A63"/>
    <w:rsid w:val="00A27DBE"/>
    <w:rsid w:val="00A27DD5"/>
    <w:rsid w:val="00A27DE3"/>
    <w:rsid w:val="00A27E3F"/>
    <w:rsid w:val="00A27E42"/>
    <w:rsid w:val="00A27E58"/>
    <w:rsid w:val="00A30052"/>
    <w:rsid w:val="00A30673"/>
    <w:rsid w:val="00A30770"/>
    <w:rsid w:val="00A30920"/>
    <w:rsid w:val="00A3092F"/>
    <w:rsid w:val="00A30E7D"/>
    <w:rsid w:val="00A30EBA"/>
    <w:rsid w:val="00A30FE9"/>
    <w:rsid w:val="00A31047"/>
    <w:rsid w:val="00A31273"/>
    <w:rsid w:val="00A312B8"/>
    <w:rsid w:val="00A312D6"/>
    <w:rsid w:val="00A3142C"/>
    <w:rsid w:val="00A314F2"/>
    <w:rsid w:val="00A31510"/>
    <w:rsid w:val="00A318CC"/>
    <w:rsid w:val="00A318FA"/>
    <w:rsid w:val="00A3197E"/>
    <w:rsid w:val="00A31B67"/>
    <w:rsid w:val="00A31BD1"/>
    <w:rsid w:val="00A31CD9"/>
    <w:rsid w:val="00A31CFD"/>
    <w:rsid w:val="00A31D7E"/>
    <w:rsid w:val="00A31DC5"/>
    <w:rsid w:val="00A31E47"/>
    <w:rsid w:val="00A31ED2"/>
    <w:rsid w:val="00A32114"/>
    <w:rsid w:val="00A3212D"/>
    <w:rsid w:val="00A3216C"/>
    <w:rsid w:val="00A32256"/>
    <w:rsid w:val="00A32395"/>
    <w:rsid w:val="00A3239A"/>
    <w:rsid w:val="00A32492"/>
    <w:rsid w:val="00A324E3"/>
    <w:rsid w:val="00A325C6"/>
    <w:rsid w:val="00A325F8"/>
    <w:rsid w:val="00A326DF"/>
    <w:rsid w:val="00A3271A"/>
    <w:rsid w:val="00A327EE"/>
    <w:rsid w:val="00A3293D"/>
    <w:rsid w:val="00A3296A"/>
    <w:rsid w:val="00A329B9"/>
    <w:rsid w:val="00A32A0F"/>
    <w:rsid w:val="00A32A3A"/>
    <w:rsid w:val="00A32B1E"/>
    <w:rsid w:val="00A32C08"/>
    <w:rsid w:val="00A32C30"/>
    <w:rsid w:val="00A32CAF"/>
    <w:rsid w:val="00A32DBE"/>
    <w:rsid w:val="00A32E95"/>
    <w:rsid w:val="00A32F24"/>
    <w:rsid w:val="00A3319C"/>
    <w:rsid w:val="00A331D6"/>
    <w:rsid w:val="00A33240"/>
    <w:rsid w:val="00A3325A"/>
    <w:rsid w:val="00A332FB"/>
    <w:rsid w:val="00A335A1"/>
    <w:rsid w:val="00A335DA"/>
    <w:rsid w:val="00A33621"/>
    <w:rsid w:val="00A336F0"/>
    <w:rsid w:val="00A337C5"/>
    <w:rsid w:val="00A33899"/>
    <w:rsid w:val="00A33A55"/>
    <w:rsid w:val="00A33AD1"/>
    <w:rsid w:val="00A33B0C"/>
    <w:rsid w:val="00A33B95"/>
    <w:rsid w:val="00A33D42"/>
    <w:rsid w:val="00A33EDF"/>
    <w:rsid w:val="00A33F8E"/>
    <w:rsid w:val="00A34055"/>
    <w:rsid w:val="00A340C0"/>
    <w:rsid w:val="00A340DB"/>
    <w:rsid w:val="00A34238"/>
    <w:rsid w:val="00A34287"/>
    <w:rsid w:val="00A342FB"/>
    <w:rsid w:val="00A343E7"/>
    <w:rsid w:val="00A34448"/>
    <w:rsid w:val="00A346B4"/>
    <w:rsid w:val="00A34728"/>
    <w:rsid w:val="00A34769"/>
    <w:rsid w:val="00A347E0"/>
    <w:rsid w:val="00A34A9A"/>
    <w:rsid w:val="00A34AC6"/>
    <w:rsid w:val="00A34BE9"/>
    <w:rsid w:val="00A34C14"/>
    <w:rsid w:val="00A34C78"/>
    <w:rsid w:val="00A34CAD"/>
    <w:rsid w:val="00A34D2C"/>
    <w:rsid w:val="00A34D5B"/>
    <w:rsid w:val="00A34F3E"/>
    <w:rsid w:val="00A35086"/>
    <w:rsid w:val="00A35125"/>
    <w:rsid w:val="00A351CD"/>
    <w:rsid w:val="00A351DE"/>
    <w:rsid w:val="00A3534B"/>
    <w:rsid w:val="00A3551F"/>
    <w:rsid w:val="00A35629"/>
    <w:rsid w:val="00A358CE"/>
    <w:rsid w:val="00A359DC"/>
    <w:rsid w:val="00A35AF2"/>
    <w:rsid w:val="00A35BED"/>
    <w:rsid w:val="00A35C5D"/>
    <w:rsid w:val="00A35CA7"/>
    <w:rsid w:val="00A35D89"/>
    <w:rsid w:val="00A35DA8"/>
    <w:rsid w:val="00A35E17"/>
    <w:rsid w:val="00A35E90"/>
    <w:rsid w:val="00A35FBC"/>
    <w:rsid w:val="00A36008"/>
    <w:rsid w:val="00A364DE"/>
    <w:rsid w:val="00A364E9"/>
    <w:rsid w:val="00A36A0F"/>
    <w:rsid w:val="00A36A7F"/>
    <w:rsid w:val="00A36B28"/>
    <w:rsid w:val="00A36D1D"/>
    <w:rsid w:val="00A36D57"/>
    <w:rsid w:val="00A36E98"/>
    <w:rsid w:val="00A371F5"/>
    <w:rsid w:val="00A37245"/>
    <w:rsid w:val="00A372B3"/>
    <w:rsid w:val="00A372E6"/>
    <w:rsid w:val="00A37331"/>
    <w:rsid w:val="00A373EC"/>
    <w:rsid w:val="00A3742E"/>
    <w:rsid w:val="00A374FE"/>
    <w:rsid w:val="00A37554"/>
    <w:rsid w:val="00A37631"/>
    <w:rsid w:val="00A376E3"/>
    <w:rsid w:val="00A37744"/>
    <w:rsid w:val="00A378B6"/>
    <w:rsid w:val="00A37BBD"/>
    <w:rsid w:val="00A37BE2"/>
    <w:rsid w:val="00A37EC4"/>
    <w:rsid w:val="00A37ED6"/>
    <w:rsid w:val="00A4002F"/>
    <w:rsid w:val="00A403A0"/>
    <w:rsid w:val="00A404D6"/>
    <w:rsid w:val="00A404D7"/>
    <w:rsid w:val="00A4071B"/>
    <w:rsid w:val="00A40847"/>
    <w:rsid w:val="00A4086B"/>
    <w:rsid w:val="00A40877"/>
    <w:rsid w:val="00A409DE"/>
    <w:rsid w:val="00A40BDF"/>
    <w:rsid w:val="00A40C3F"/>
    <w:rsid w:val="00A40D1C"/>
    <w:rsid w:val="00A40EE1"/>
    <w:rsid w:val="00A40F3E"/>
    <w:rsid w:val="00A4103A"/>
    <w:rsid w:val="00A4138F"/>
    <w:rsid w:val="00A41461"/>
    <w:rsid w:val="00A41493"/>
    <w:rsid w:val="00A414EA"/>
    <w:rsid w:val="00A414F8"/>
    <w:rsid w:val="00A415A2"/>
    <w:rsid w:val="00A416D0"/>
    <w:rsid w:val="00A41706"/>
    <w:rsid w:val="00A41747"/>
    <w:rsid w:val="00A41783"/>
    <w:rsid w:val="00A417E5"/>
    <w:rsid w:val="00A4183D"/>
    <w:rsid w:val="00A41958"/>
    <w:rsid w:val="00A41A13"/>
    <w:rsid w:val="00A41A6D"/>
    <w:rsid w:val="00A41AB4"/>
    <w:rsid w:val="00A41BB0"/>
    <w:rsid w:val="00A41BC6"/>
    <w:rsid w:val="00A41C56"/>
    <w:rsid w:val="00A41D3C"/>
    <w:rsid w:val="00A41FFA"/>
    <w:rsid w:val="00A42162"/>
    <w:rsid w:val="00A422E2"/>
    <w:rsid w:val="00A42331"/>
    <w:rsid w:val="00A4244A"/>
    <w:rsid w:val="00A42499"/>
    <w:rsid w:val="00A424DE"/>
    <w:rsid w:val="00A425F0"/>
    <w:rsid w:val="00A42725"/>
    <w:rsid w:val="00A42758"/>
    <w:rsid w:val="00A42805"/>
    <w:rsid w:val="00A429DC"/>
    <w:rsid w:val="00A42A18"/>
    <w:rsid w:val="00A42B28"/>
    <w:rsid w:val="00A42B92"/>
    <w:rsid w:val="00A42D69"/>
    <w:rsid w:val="00A42DA1"/>
    <w:rsid w:val="00A42E34"/>
    <w:rsid w:val="00A4301F"/>
    <w:rsid w:val="00A4310D"/>
    <w:rsid w:val="00A432B8"/>
    <w:rsid w:val="00A437C0"/>
    <w:rsid w:val="00A43869"/>
    <w:rsid w:val="00A43878"/>
    <w:rsid w:val="00A43A19"/>
    <w:rsid w:val="00A43A72"/>
    <w:rsid w:val="00A43CA0"/>
    <w:rsid w:val="00A43CA5"/>
    <w:rsid w:val="00A4409F"/>
    <w:rsid w:val="00A44273"/>
    <w:rsid w:val="00A446FE"/>
    <w:rsid w:val="00A44874"/>
    <w:rsid w:val="00A4497C"/>
    <w:rsid w:val="00A44B35"/>
    <w:rsid w:val="00A44E9F"/>
    <w:rsid w:val="00A44ECF"/>
    <w:rsid w:val="00A44F25"/>
    <w:rsid w:val="00A450E1"/>
    <w:rsid w:val="00A45354"/>
    <w:rsid w:val="00A4540E"/>
    <w:rsid w:val="00A45580"/>
    <w:rsid w:val="00A4572C"/>
    <w:rsid w:val="00A458F7"/>
    <w:rsid w:val="00A45AF8"/>
    <w:rsid w:val="00A45C88"/>
    <w:rsid w:val="00A45D83"/>
    <w:rsid w:val="00A45E5F"/>
    <w:rsid w:val="00A45F2E"/>
    <w:rsid w:val="00A45F6D"/>
    <w:rsid w:val="00A45FDE"/>
    <w:rsid w:val="00A4600B"/>
    <w:rsid w:val="00A4616F"/>
    <w:rsid w:val="00A462A6"/>
    <w:rsid w:val="00A4639A"/>
    <w:rsid w:val="00A46665"/>
    <w:rsid w:val="00A4669A"/>
    <w:rsid w:val="00A466F3"/>
    <w:rsid w:val="00A46779"/>
    <w:rsid w:val="00A4678F"/>
    <w:rsid w:val="00A4679C"/>
    <w:rsid w:val="00A467D8"/>
    <w:rsid w:val="00A46805"/>
    <w:rsid w:val="00A4687C"/>
    <w:rsid w:val="00A469D4"/>
    <w:rsid w:val="00A46A47"/>
    <w:rsid w:val="00A46B76"/>
    <w:rsid w:val="00A46CDD"/>
    <w:rsid w:val="00A46DF4"/>
    <w:rsid w:val="00A46E6F"/>
    <w:rsid w:val="00A4710B"/>
    <w:rsid w:val="00A4720E"/>
    <w:rsid w:val="00A47257"/>
    <w:rsid w:val="00A47402"/>
    <w:rsid w:val="00A4748C"/>
    <w:rsid w:val="00A474C7"/>
    <w:rsid w:val="00A47522"/>
    <w:rsid w:val="00A476F8"/>
    <w:rsid w:val="00A47770"/>
    <w:rsid w:val="00A47872"/>
    <w:rsid w:val="00A478C9"/>
    <w:rsid w:val="00A47A0E"/>
    <w:rsid w:val="00A47EC8"/>
    <w:rsid w:val="00A47F05"/>
    <w:rsid w:val="00A47F51"/>
    <w:rsid w:val="00A5004B"/>
    <w:rsid w:val="00A5007A"/>
    <w:rsid w:val="00A5014E"/>
    <w:rsid w:val="00A50201"/>
    <w:rsid w:val="00A50377"/>
    <w:rsid w:val="00A50382"/>
    <w:rsid w:val="00A5038A"/>
    <w:rsid w:val="00A5042D"/>
    <w:rsid w:val="00A5054E"/>
    <w:rsid w:val="00A505C9"/>
    <w:rsid w:val="00A5069D"/>
    <w:rsid w:val="00A5073F"/>
    <w:rsid w:val="00A50741"/>
    <w:rsid w:val="00A507DD"/>
    <w:rsid w:val="00A507EE"/>
    <w:rsid w:val="00A50872"/>
    <w:rsid w:val="00A5098B"/>
    <w:rsid w:val="00A50A7B"/>
    <w:rsid w:val="00A50A7D"/>
    <w:rsid w:val="00A50BBF"/>
    <w:rsid w:val="00A50CB4"/>
    <w:rsid w:val="00A50CFE"/>
    <w:rsid w:val="00A50D8A"/>
    <w:rsid w:val="00A50E07"/>
    <w:rsid w:val="00A50E9D"/>
    <w:rsid w:val="00A50EF4"/>
    <w:rsid w:val="00A50F5B"/>
    <w:rsid w:val="00A50FBD"/>
    <w:rsid w:val="00A50FEC"/>
    <w:rsid w:val="00A50FF3"/>
    <w:rsid w:val="00A51404"/>
    <w:rsid w:val="00A5198C"/>
    <w:rsid w:val="00A519EC"/>
    <w:rsid w:val="00A51A2B"/>
    <w:rsid w:val="00A51B04"/>
    <w:rsid w:val="00A51B8C"/>
    <w:rsid w:val="00A51D0B"/>
    <w:rsid w:val="00A51D2F"/>
    <w:rsid w:val="00A51EDF"/>
    <w:rsid w:val="00A51F8F"/>
    <w:rsid w:val="00A51FA6"/>
    <w:rsid w:val="00A522A6"/>
    <w:rsid w:val="00A5244F"/>
    <w:rsid w:val="00A524C1"/>
    <w:rsid w:val="00A52630"/>
    <w:rsid w:val="00A52682"/>
    <w:rsid w:val="00A52749"/>
    <w:rsid w:val="00A52900"/>
    <w:rsid w:val="00A52957"/>
    <w:rsid w:val="00A52A43"/>
    <w:rsid w:val="00A52A87"/>
    <w:rsid w:val="00A52B5D"/>
    <w:rsid w:val="00A52B7A"/>
    <w:rsid w:val="00A52BFD"/>
    <w:rsid w:val="00A52E32"/>
    <w:rsid w:val="00A5304E"/>
    <w:rsid w:val="00A5306A"/>
    <w:rsid w:val="00A530FC"/>
    <w:rsid w:val="00A53115"/>
    <w:rsid w:val="00A531F8"/>
    <w:rsid w:val="00A5324A"/>
    <w:rsid w:val="00A532DC"/>
    <w:rsid w:val="00A532F8"/>
    <w:rsid w:val="00A53404"/>
    <w:rsid w:val="00A5340E"/>
    <w:rsid w:val="00A53462"/>
    <w:rsid w:val="00A534FB"/>
    <w:rsid w:val="00A53575"/>
    <w:rsid w:val="00A535F1"/>
    <w:rsid w:val="00A53695"/>
    <w:rsid w:val="00A53705"/>
    <w:rsid w:val="00A5376C"/>
    <w:rsid w:val="00A53847"/>
    <w:rsid w:val="00A53860"/>
    <w:rsid w:val="00A53900"/>
    <w:rsid w:val="00A53B24"/>
    <w:rsid w:val="00A53B52"/>
    <w:rsid w:val="00A53D90"/>
    <w:rsid w:val="00A54169"/>
    <w:rsid w:val="00A54241"/>
    <w:rsid w:val="00A54267"/>
    <w:rsid w:val="00A5426E"/>
    <w:rsid w:val="00A54282"/>
    <w:rsid w:val="00A54567"/>
    <w:rsid w:val="00A546F2"/>
    <w:rsid w:val="00A54756"/>
    <w:rsid w:val="00A54841"/>
    <w:rsid w:val="00A548F3"/>
    <w:rsid w:val="00A54940"/>
    <w:rsid w:val="00A54A67"/>
    <w:rsid w:val="00A54C77"/>
    <w:rsid w:val="00A54CCB"/>
    <w:rsid w:val="00A54DB0"/>
    <w:rsid w:val="00A54E67"/>
    <w:rsid w:val="00A54E79"/>
    <w:rsid w:val="00A54FDD"/>
    <w:rsid w:val="00A5514A"/>
    <w:rsid w:val="00A5518B"/>
    <w:rsid w:val="00A551A8"/>
    <w:rsid w:val="00A5522F"/>
    <w:rsid w:val="00A552E8"/>
    <w:rsid w:val="00A553AB"/>
    <w:rsid w:val="00A556C8"/>
    <w:rsid w:val="00A556F1"/>
    <w:rsid w:val="00A55742"/>
    <w:rsid w:val="00A5585B"/>
    <w:rsid w:val="00A5595A"/>
    <w:rsid w:val="00A559B6"/>
    <w:rsid w:val="00A559E4"/>
    <w:rsid w:val="00A55A75"/>
    <w:rsid w:val="00A55A9F"/>
    <w:rsid w:val="00A55B18"/>
    <w:rsid w:val="00A55B8B"/>
    <w:rsid w:val="00A55D96"/>
    <w:rsid w:val="00A55DED"/>
    <w:rsid w:val="00A55E10"/>
    <w:rsid w:val="00A55E1E"/>
    <w:rsid w:val="00A55E33"/>
    <w:rsid w:val="00A55F0A"/>
    <w:rsid w:val="00A55F46"/>
    <w:rsid w:val="00A56153"/>
    <w:rsid w:val="00A56317"/>
    <w:rsid w:val="00A5632F"/>
    <w:rsid w:val="00A5656E"/>
    <w:rsid w:val="00A565E5"/>
    <w:rsid w:val="00A566C7"/>
    <w:rsid w:val="00A566ED"/>
    <w:rsid w:val="00A566FE"/>
    <w:rsid w:val="00A56770"/>
    <w:rsid w:val="00A567B3"/>
    <w:rsid w:val="00A567BE"/>
    <w:rsid w:val="00A56893"/>
    <w:rsid w:val="00A56897"/>
    <w:rsid w:val="00A56900"/>
    <w:rsid w:val="00A5697A"/>
    <w:rsid w:val="00A5697F"/>
    <w:rsid w:val="00A56B00"/>
    <w:rsid w:val="00A56B64"/>
    <w:rsid w:val="00A56BE2"/>
    <w:rsid w:val="00A56E66"/>
    <w:rsid w:val="00A56EDB"/>
    <w:rsid w:val="00A56F65"/>
    <w:rsid w:val="00A56F8F"/>
    <w:rsid w:val="00A5733B"/>
    <w:rsid w:val="00A5749A"/>
    <w:rsid w:val="00A57554"/>
    <w:rsid w:val="00A5755B"/>
    <w:rsid w:val="00A575C5"/>
    <w:rsid w:val="00A576C1"/>
    <w:rsid w:val="00A57811"/>
    <w:rsid w:val="00A57AD3"/>
    <w:rsid w:val="00A57BD1"/>
    <w:rsid w:val="00A57CFA"/>
    <w:rsid w:val="00A57DC3"/>
    <w:rsid w:val="00A57ED2"/>
    <w:rsid w:val="00A57EE4"/>
    <w:rsid w:val="00A57F47"/>
    <w:rsid w:val="00A57F58"/>
    <w:rsid w:val="00A57FF1"/>
    <w:rsid w:val="00A6013E"/>
    <w:rsid w:val="00A60166"/>
    <w:rsid w:val="00A60295"/>
    <w:rsid w:val="00A602A9"/>
    <w:rsid w:val="00A6031F"/>
    <w:rsid w:val="00A6067F"/>
    <w:rsid w:val="00A606D3"/>
    <w:rsid w:val="00A6077B"/>
    <w:rsid w:val="00A608AE"/>
    <w:rsid w:val="00A609F7"/>
    <w:rsid w:val="00A60A0B"/>
    <w:rsid w:val="00A60A61"/>
    <w:rsid w:val="00A60AF2"/>
    <w:rsid w:val="00A60BA9"/>
    <w:rsid w:val="00A60C94"/>
    <w:rsid w:val="00A60CE6"/>
    <w:rsid w:val="00A60DE7"/>
    <w:rsid w:val="00A60E2B"/>
    <w:rsid w:val="00A60E2C"/>
    <w:rsid w:val="00A60F7E"/>
    <w:rsid w:val="00A60FEC"/>
    <w:rsid w:val="00A610EF"/>
    <w:rsid w:val="00A612CD"/>
    <w:rsid w:val="00A612F0"/>
    <w:rsid w:val="00A613C1"/>
    <w:rsid w:val="00A614F3"/>
    <w:rsid w:val="00A616AE"/>
    <w:rsid w:val="00A61865"/>
    <w:rsid w:val="00A6190A"/>
    <w:rsid w:val="00A61932"/>
    <w:rsid w:val="00A61A2E"/>
    <w:rsid w:val="00A61A71"/>
    <w:rsid w:val="00A61A84"/>
    <w:rsid w:val="00A61C54"/>
    <w:rsid w:val="00A61D1F"/>
    <w:rsid w:val="00A61D98"/>
    <w:rsid w:val="00A61DD8"/>
    <w:rsid w:val="00A61DE6"/>
    <w:rsid w:val="00A61E27"/>
    <w:rsid w:val="00A61E68"/>
    <w:rsid w:val="00A61E6E"/>
    <w:rsid w:val="00A61E94"/>
    <w:rsid w:val="00A61F8F"/>
    <w:rsid w:val="00A62463"/>
    <w:rsid w:val="00A625A2"/>
    <w:rsid w:val="00A6263B"/>
    <w:rsid w:val="00A626C1"/>
    <w:rsid w:val="00A62756"/>
    <w:rsid w:val="00A62776"/>
    <w:rsid w:val="00A62782"/>
    <w:rsid w:val="00A62846"/>
    <w:rsid w:val="00A628A7"/>
    <w:rsid w:val="00A62950"/>
    <w:rsid w:val="00A6295B"/>
    <w:rsid w:val="00A629AE"/>
    <w:rsid w:val="00A62BD9"/>
    <w:rsid w:val="00A62BDD"/>
    <w:rsid w:val="00A62E88"/>
    <w:rsid w:val="00A62E8D"/>
    <w:rsid w:val="00A62EA9"/>
    <w:rsid w:val="00A62EBF"/>
    <w:rsid w:val="00A62F5B"/>
    <w:rsid w:val="00A62FD3"/>
    <w:rsid w:val="00A630E3"/>
    <w:rsid w:val="00A631A2"/>
    <w:rsid w:val="00A63326"/>
    <w:rsid w:val="00A63368"/>
    <w:rsid w:val="00A636B7"/>
    <w:rsid w:val="00A6373E"/>
    <w:rsid w:val="00A63753"/>
    <w:rsid w:val="00A6386D"/>
    <w:rsid w:val="00A638E6"/>
    <w:rsid w:val="00A63A40"/>
    <w:rsid w:val="00A63BA2"/>
    <w:rsid w:val="00A63C38"/>
    <w:rsid w:val="00A63CC8"/>
    <w:rsid w:val="00A63E7A"/>
    <w:rsid w:val="00A63ECD"/>
    <w:rsid w:val="00A63F39"/>
    <w:rsid w:val="00A640C4"/>
    <w:rsid w:val="00A64116"/>
    <w:rsid w:val="00A641DC"/>
    <w:rsid w:val="00A64215"/>
    <w:rsid w:val="00A64248"/>
    <w:rsid w:val="00A64262"/>
    <w:rsid w:val="00A643D5"/>
    <w:rsid w:val="00A64408"/>
    <w:rsid w:val="00A6444F"/>
    <w:rsid w:val="00A64517"/>
    <w:rsid w:val="00A64543"/>
    <w:rsid w:val="00A647AE"/>
    <w:rsid w:val="00A64817"/>
    <w:rsid w:val="00A6494D"/>
    <w:rsid w:val="00A649F1"/>
    <w:rsid w:val="00A64ADC"/>
    <w:rsid w:val="00A64C57"/>
    <w:rsid w:val="00A64E4A"/>
    <w:rsid w:val="00A64F15"/>
    <w:rsid w:val="00A64F2A"/>
    <w:rsid w:val="00A65034"/>
    <w:rsid w:val="00A653FC"/>
    <w:rsid w:val="00A6540C"/>
    <w:rsid w:val="00A65427"/>
    <w:rsid w:val="00A65457"/>
    <w:rsid w:val="00A65512"/>
    <w:rsid w:val="00A657BD"/>
    <w:rsid w:val="00A65819"/>
    <w:rsid w:val="00A658B4"/>
    <w:rsid w:val="00A65A69"/>
    <w:rsid w:val="00A65CBE"/>
    <w:rsid w:val="00A65D0A"/>
    <w:rsid w:val="00A65D33"/>
    <w:rsid w:val="00A65D41"/>
    <w:rsid w:val="00A65DEE"/>
    <w:rsid w:val="00A660B8"/>
    <w:rsid w:val="00A660CE"/>
    <w:rsid w:val="00A6619F"/>
    <w:rsid w:val="00A662EC"/>
    <w:rsid w:val="00A6633A"/>
    <w:rsid w:val="00A6637C"/>
    <w:rsid w:val="00A66548"/>
    <w:rsid w:val="00A66550"/>
    <w:rsid w:val="00A66687"/>
    <w:rsid w:val="00A666BD"/>
    <w:rsid w:val="00A668E6"/>
    <w:rsid w:val="00A66B30"/>
    <w:rsid w:val="00A66CCE"/>
    <w:rsid w:val="00A66D17"/>
    <w:rsid w:val="00A671CB"/>
    <w:rsid w:val="00A673A0"/>
    <w:rsid w:val="00A673C3"/>
    <w:rsid w:val="00A673F7"/>
    <w:rsid w:val="00A67459"/>
    <w:rsid w:val="00A6747C"/>
    <w:rsid w:val="00A67540"/>
    <w:rsid w:val="00A675C2"/>
    <w:rsid w:val="00A67615"/>
    <w:rsid w:val="00A676B3"/>
    <w:rsid w:val="00A67A67"/>
    <w:rsid w:val="00A67B1F"/>
    <w:rsid w:val="00A67B4D"/>
    <w:rsid w:val="00A67E21"/>
    <w:rsid w:val="00A700B4"/>
    <w:rsid w:val="00A7017D"/>
    <w:rsid w:val="00A702ED"/>
    <w:rsid w:val="00A703BC"/>
    <w:rsid w:val="00A7042A"/>
    <w:rsid w:val="00A704CD"/>
    <w:rsid w:val="00A70626"/>
    <w:rsid w:val="00A7066B"/>
    <w:rsid w:val="00A7070E"/>
    <w:rsid w:val="00A7080E"/>
    <w:rsid w:val="00A7082C"/>
    <w:rsid w:val="00A709EA"/>
    <w:rsid w:val="00A70B3F"/>
    <w:rsid w:val="00A70F70"/>
    <w:rsid w:val="00A71025"/>
    <w:rsid w:val="00A71150"/>
    <w:rsid w:val="00A71164"/>
    <w:rsid w:val="00A711DB"/>
    <w:rsid w:val="00A71280"/>
    <w:rsid w:val="00A713E8"/>
    <w:rsid w:val="00A7145C"/>
    <w:rsid w:val="00A7146E"/>
    <w:rsid w:val="00A71523"/>
    <w:rsid w:val="00A715EC"/>
    <w:rsid w:val="00A71736"/>
    <w:rsid w:val="00A717CD"/>
    <w:rsid w:val="00A71896"/>
    <w:rsid w:val="00A718BE"/>
    <w:rsid w:val="00A71919"/>
    <w:rsid w:val="00A7196C"/>
    <w:rsid w:val="00A71992"/>
    <w:rsid w:val="00A7199F"/>
    <w:rsid w:val="00A71A91"/>
    <w:rsid w:val="00A71CA0"/>
    <w:rsid w:val="00A71D8E"/>
    <w:rsid w:val="00A71EC7"/>
    <w:rsid w:val="00A71F63"/>
    <w:rsid w:val="00A71FCF"/>
    <w:rsid w:val="00A7210B"/>
    <w:rsid w:val="00A72278"/>
    <w:rsid w:val="00A7230B"/>
    <w:rsid w:val="00A7231E"/>
    <w:rsid w:val="00A7232E"/>
    <w:rsid w:val="00A723B6"/>
    <w:rsid w:val="00A7263C"/>
    <w:rsid w:val="00A7274E"/>
    <w:rsid w:val="00A72945"/>
    <w:rsid w:val="00A72A1E"/>
    <w:rsid w:val="00A72D1B"/>
    <w:rsid w:val="00A72ED6"/>
    <w:rsid w:val="00A72F06"/>
    <w:rsid w:val="00A72F5C"/>
    <w:rsid w:val="00A72FC8"/>
    <w:rsid w:val="00A72FCB"/>
    <w:rsid w:val="00A730E9"/>
    <w:rsid w:val="00A731A3"/>
    <w:rsid w:val="00A7327F"/>
    <w:rsid w:val="00A732BA"/>
    <w:rsid w:val="00A7335B"/>
    <w:rsid w:val="00A7338C"/>
    <w:rsid w:val="00A7340B"/>
    <w:rsid w:val="00A7369C"/>
    <w:rsid w:val="00A736D0"/>
    <w:rsid w:val="00A73A7F"/>
    <w:rsid w:val="00A73BF5"/>
    <w:rsid w:val="00A73C47"/>
    <w:rsid w:val="00A73E10"/>
    <w:rsid w:val="00A73EDB"/>
    <w:rsid w:val="00A7401F"/>
    <w:rsid w:val="00A74028"/>
    <w:rsid w:val="00A74041"/>
    <w:rsid w:val="00A74113"/>
    <w:rsid w:val="00A74197"/>
    <w:rsid w:val="00A741E2"/>
    <w:rsid w:val="00A7420B"/>
    <w:rsid w:val="00A7426E"/>
    <w:rsid w:val="00A742C7"/>
    <w:rsid w:val="00A746FA"/>
    <w:rsid w:val="00A74767"/>
    <w:rsid w:val="00A74783"/>
    <w:rsid w:val="00A7491D"/>
    <w:rsid w:val="00A74B27"/>
    <w:rsid w:val="00A74BF3"/>
    <w:rsid w:val="00A74C15"/>
    <w:rsid w:val="00A74CD4"/>
    <w:rsid w:val="00A74E00"/>
    <w:rsid w:val="00A74F14"/>
    <w:rsid w:val="00A74F1A"/>
    <w:rsid w:val="00A74F62"/>
    <w:rsid w:val="00A74F8C"/>
    <w:rsid w:val="00A75617"/>
    <w:rsid w:val="00A7568F"/>
    <w:rsid w:val="00A7577E"/>
    <w:rsid w:val="00A75822"/>
    <w:rsid w:val="00A7586E"/>
    <w:rsid w:val="00A75984"/>
    <w:rsid w:val="00A75AC8"/>
    <w:rsid w:val="00A75D6C"/>
    <w:rsid w:val="00A76015"/>
    <w:rsid w:val="00A761C7"/>
    <w:rsid w:val="00A761F9"/>
    <w:rsid w:val="00A7622E"/>
    <w:rsid w:val="00A763BF"/>
    <w:rsid w:val="00A7647F"/>
    <w:rsid w:val="00A765A8"/>
    <w:rsid w:val="00A768A4"/>
    <w:rsid w:val="00A7690A"/>
    <w:rsid w:val="00A76A1F"/>
    <w:rsid w:val="00A76B93"/>
    <w:rsid w:val="00A76BA5"/>
    <w:rsid w:val="00A76BEE"/>
    <w:rsid w:val="00A76C42"/>
    <w:rsid w:val="00A7706E"/>
    <w:rsid w:val="00A7710B"/>
    <w:rsid w:val="00A77201"/>
    <w:rsid w:val="00A77845"/>
    <w:rsid w:val="00A7797E"/>
    <w:rsid w:val="00A77AAE"/>
    <w:rsid w:val="00A77C53"/>
    <w:rsid w:val="00A77D65"/>
    <w:rsid w:val="00A77E00"/>
    <w:rsid w:val="00A77E3C"/>
    <w:rsid w:val="00A77EE7"/>
    <w:rsid w:val="00A7DD7B"/>
    <w:rsid w:val="00A800FB"/>
    <w:rsid w:val="00A8016E"/>
    <w:rsid w:val="00A801FA"/>
    <w:rsid w:val="00A802A5"/>
    <w:rsid w:val="00A802D6"/>
    <w:rsid w:val="00A8036D"/>
    <w:rsid w:val="00A8039F"/>
    <w:rsid w:val="00A803FF"/>
    <w:rsid w:val="00A80468"/>
    <w:rsid w:val="00A80570"/>
    <w:rsid w:val="00A80622"/>
    <w:rsid w:val="00A80A0D"/>
    <w:rsid w:val="00A80BE1"/>
    <w:rsid w:val="00A80E59"/>
    <w:rsid w:val="00A80FC3"/>
    <w:rsid w:val="00A810AD"/>
    <w:rsid w:val="00A810D6"/>
    <w:rsid w:val="00A8122E"/>
    <w:rsid w:val="00A812DA"/>
    <w:rsid w:val="00A812FA"/>
    <w:rsid w:val="00A812FC"/>
    <w:rsid w:val="00A813EF"/>
    <w:rsid w:val="00A81491"/>
    <w:rsid w:val="00A8155A"/>
    <w:rsid w:val="00A81648"/>
    <w:rsid w:val="00A818EE"/>
    <w:rsid w:val="00A81968"/>
    <w:rsid w:val="00A81A8F"/>
    <w:rsid w:val="00A81B5E"/>
    <w:rsid w:val="00A81C84"/>
    <w:rsid w:val="00A81D5F"/>
    <w:rsid w:val="00A81E37"/>
    <w:rsid w:val="00A81E86"/>
    <w:rsid w:val="00A81FE9"/>
    <w:rsid w:val="00A82067"/>
    <w:rsid w:val="00A82406"/>
    <w:rsid w:val="00A82415"/>
    <w:rsid w:val="00A82542"/>
    <w:rsid w:val="00A82548"/>
    <w:rsid w:val="00A82658"/>
    <w:rsid w:val="00A8273A"/>
    <w:rsid w:val="00A82881"/>
    <w:rsid w:val="00A82896"/>
    <w:rsid w:val="00A828DF"/>
    <w:rsid w:val="00A829C1"/>
    <w:rsid w:val="00A82A05"/>
    <w:rsid w:val="00A82A41"/>
    <w:rsid w:val="00A82B0B"/>
    <w:rsid w:val="00A82B3A"/>
    <w:rsid w:val="00A82C0B"/>
    <w:rsid w:val="00A82C80"/>
    <w:rsid w:val="00A82C85"/>
    <w:rsid w:val="00A82CDE"/>
    <w:rsid w:val="00A82D70"/>
    <w:rsid w:val="00A83099"/>
    <w:rsid w:val="00A830CE"/>
    <w:rsid w:val="00A8355B"/>
    <w:rsid w:val="00A83572"/>
    <w:rsid w:val="00A83816"/>
    <w:rsid w:val="00A83819"/>
    <w:rsid w:val="00A838CC"/>
    <w:rsid w:val="00A838EB"/>
    <w:rsid w:val="00A83974"/>
    <w:rsid w:val="00A839CE"/>
    <w:rsid w:val="00A83A0A"/>
    <w:rsid w:val="00A83B57"/>
    <w:rsid w:val="00A83C0B"/>
    <w:rsid w:val="00A83FAC"/>
    <w:rsid w:val="00A83FB1"/>
    <w:rsid w:val="00A84000"/>
    <w:rsid w:val="00A8422C"/>
    <w:rsid w:val="00A84290"/>
    <w:rsid w:val="00A84389"/>
    <w:rsid w:val="00A843B0"/>
    <w:rsid w:val="00A847CA"/>
    <w:rsid w:val="00A8482E"/>
    <w:rsid w:val="00A849E4"/>
    <w:rsid w:val="00A84A0B"/>
    <w:rsid w:val="00A84A14"/>
    <w:rsid w:val="00A84A45"/>
    <w:rsid w:val="00A84B5D"/>
    <w:rsid w:val="00A84CCF"/>
    <w:rsid w:val="00A84FC2"/>
    <w:rsid w:val="00A8537A"/>
    <w:rsid w:val="00A853B6"/>
    <w:rsid w:val="00A85468"/>
    <w:rsid w:val="00A85564"/>
    <w:rsid w:val="00A85581"/>
    <w:rsid w:val="00A855C5"/>
    <w:rsid w:val="00A85681"/>
    <w:rsid w:val="00A85925"/>
    <w:rsid w:val="00A859B2"/>
    <w:rsid w:val="00A85A0B"/>
    <w:rsid w:val="00A85A9E"/>
    <w:rsid w:val="00A85AA0"/>
    <w:rsid w:val="00A85ABA"/>
    <w:rsid w:val="00A85C27"/>
    <w:rsid w:val="00A85CD8"/>
    <w:rsid w:val="00A85CFE"/>
    <w:rsid w:val="00A85D25"/>
    <w:rsid w:val="00A85D94"/>
    <w:rsid w:val="00A85E01"/>
    <w:rsid w:val="00A85FE0"/>
    <w:rsid w:val="00A8606C"/>
    <w:rsid w:val="00A861C2"/>
    <w:rsid w:val="00A864A3"/>
    <w:rsid w:val="00A864D7"/>
    <w:rsid w:val="00A864FB"/>
    <w:rsid w:val="00A864FC"/>
    <w:rsid w:val="00A86590"/>
    <w:rsid w:val="00A865B4"/>
    <w:rsid w:val="00A865EE"/>
    <w:rsid w:val="00A8666E"/>
    <w:rsid w:val="00A86740"/>
    <w:rsid w:val="00A86954"/>
    <w:rsid w:val="00A8696B"/>
    <w:rsid w:val="00A869B2"/>
    <w:rsid w:val="00A86A45"/>
    <w:rsid w:val="00A86A53"/>
    <w:rsid w:val="00A86B70"/>
    <w:rsid w:val="00A86CF1"/>
    <w:rsid w:val="00A86DAF"/>
    <w:rsid w:val="00A86FB4"/>
    <w:rsid w:val="00A86FC3"/>
    <w:rsid w:val="00A86FFC"/>
    <w:rsid w:val="00A871F0"/>
    <w:rsid w:val="00A8728F"/>
    <w:rsid w:val="00A872B3"/>
    <w:rsid w:val="00A872EE"/>
    <w:rsid w:val="00A8751E"/>
    <w:rsid w:val="00A87659"/>
    <w:rsid w:val="00A8770E"/>
    <w:rsid w:val="00A87816"/>
    <w:rsid w:val="00A878CD"/>
    <w:rsid w:val="00A879C1"/>
    <w:rsid w:val="00A879C4"/>
    <w:rsid w:val="00A879FC"/>
    <w:rsid w:val="00A87A76"/>
    <w:rsid w:val="00A87B26"/>
    <w:rsid w:val="00A87C5E"/>
    <w:rsid w:val="00A87CDE"/>
    <w:rsid w:val="00A87DC3"/>
    <w:rsid w:val="00A9009E"/>
    <w:rsid w:val="00A90245"/>
    <w:rsid w:val="00A904A9"/>
    <w:rsid w:val="00A904C2"/>
    <w:rsid w:val="00A90594"/>
    <w:rsid w:val="00A905BD"/>
    <w:rsid w:val="00A90807"/>
    <w:rsid w:val="00A908A6"/>
    <w:rsid w:val="00A90953"/>
    <w:rsid w:val="00A90ACE"/>
    <w:rsid w:val="00A90B38"/>
    <w:rsid w:val="00A90C3D"/>
    <w:rsid w:val="00A90D8C"/>
    <w:rsid w:val="00A90E48"/>
    <w:rsid w:val="00A90F74"/>
    <w:rsid w:val="00A90F90"/>
    <w:rsid w:val="00A9154D"/>
    <w:rsid w:val="00A91581"/>
    <w:rsid w:val="00A91630"/>
    <w:rsid w:val="00A9175D"/>
    <w:rsid w:val="00A9181C"/>
    <w:rsid w:val="00A9184B"/>
    <w:rsid w:val="00A91891"/>
    <w:rsid w:val="00A9190F"/>
    <w:rsid w:val="00A919C9"/>
    <w:rsid w:val="00A91A14"/>
    <w:rsid w:val="00A920B9"/>
    <w:rsid w:val="00A921C0"/>
    <w:rsid w:val="00A921FE"/>
    <w:rsid w:val="00A92293"/>
    <w:rsid w:val="00A92542"/>
    <w:rsid w:val="00A925B6"/>
    <w:rsid w:val="00A92617"/>
    <w:rsid w:val="00A926D5"/>
    <w:rsid w:val="00A92862"/>
    <w:rsid w:val="00A92880"/>
    <w:rsid w:val="00A92937"/>
    <w:rsid w:val="00A92A04"/>
    <w:rsid w:val="00A92B24"/>
    <w:rsid w:val="00A92B26"/>
    <w:rsid w:val="00A92B36"/>
    <w:rsid w:val="00A92BEB"/>
    <w:rsid w:val="00A92D01"/>
    <w:rsid w:val="00A92D3B"/>
    <w:rsid w:val="00A92DA0"/>
    <w:rsid w:val="00A92DB7"/>
    <w:rsid w:val="00A92F00"/>
    <w:rsid w:val="00A92FBB"/>
    <w:rsid w:val="00A93010"/>
    <w:rsid w:val="00A932E8"/>
    <w:rsid w:val="00A93427"/>
    <w:rsid w:val="00A9344C"/>
    <w:rsid w:val="00A93550"/>
    <w:rsid w:val="00A9357A"/>
    <w:rsid w:val="00A93641"/>
    <w:rsid w:val="00A9367C"/>
    <w:rsid w:val="00A936C0"/>
    <w:rsid w:val="00A93799"/>
    <w:rsid w:val="00A937AC"/>
    <w:rsid w:val="00A93800"/>
    <w:rsid w:val="00A939D4"/>
    <w:rsid w:val="00A93A46"/>
    <w:rsid w:val="00A93AA1"/>
    <w:rsid w:val="00A93B1A"/>
    <w:rsid w:val="00A93C94"/>
    <w:rsid w:val="00A93DD9"/>
    <w:rsid w:val="00A93E7E"/>
    <w:rsid w:val="00A93F3B"/>
    <w:rsid w:val="00A93F3F"/>
    <w:rsid w:val="00A93F50"/>
    <w:rsid w:val="00A93FB5"/>
    <w:rsid w:val="00A9406A"/>
    <w:rsid w:val="00A94155"/>
    <w:rsid w:val="00A94399"/>
    <w:rsid w:val="00A944D9"/>
    <w:rsid w:val="00A9464E"/>
    <w:rsid w:val="00A94729"/>
    <w:rsid w:val="00A947C7"/>
    <w:rsid w:val="00A949D5"/>
    <w:rsid w:val="00A94AD3"/>
    <w:rsid w:val="00A94BF6"/>
    <w:rsid w:val="00A94C96"/>
    <w:rsid w:val="00A94CE6"/>
    <w:rsid w:val="00A94EAA"/>
    <w:rsid w:val="00A94F26"/>
    <w:rsid w:val="00A94FE1"/>
    <w:rsid w:val="00A94FF9"/>
    <w:rsid w:val="00A95260"/>
    <w:rsid w:val="00A952B5"/>
    <w:rsid w:val="00A9539C"/>
    <w:rsid w:val="00A95416"/>
    <w:rsid w:val="00A95566"/>
    <w:rsid w:val="00A957F9"/>
    <w:rsid w:val="00A958C2"/>
    <w:rsid w:val="00A959D9"/>
    <w:rsid w:val="00A95A3A"/>
    <w:rsid w:val="00A95ACA"/>
    <w:rsid w:val="00A95B9B"/>
    <w:rsid w:val="00A95BE2"/>
    <w:rsid w:val="00A960FC"/>
    <w:rsid w:val="00A961A9"/>
    <w:rsid w:val="00A961BC"/>
    <w:rsid w:val="00A962A2"/>
    <w:rsid w:val="00A9651D"/>
    <w:rsid w:val="00A9691B"/>
    <w:rsid w:val="00A969DA"/>
    <w:rsid w:val="00A96A6C"/>
    <w:rsid w:val="00A96A9B"/>
    <w:rsid w:val="00A96D37"/>
    <w:rsid w:val="00A96D95"/>
    <w:rsid w:val="00A96FCE"/>
    <w:rsid w:val="00A970D4"/>
    <w:rsid w:val="00A9724E"/>
    <w:rsid w:val="00A9725C"/>
    <w:rsid w:val="00A9734F"/>
    <w:rsid w:val="00A97487"/>
    <w:rsid w:val="00A974AF"/>
    <w:rsid w:val="00A977B0"/>
    <w:rsid w:val="00A978D4"/>
    <w:rsid w:val="00A97900"/>
    <w:rsid w:val="00A97912"/>
    <w:rsid w:val="00A979B8"/>
    <w:rsid w:val="00A97A57"/>
    <w:rsid w:val="00A97AA7"/>
    <w:rsid w:val="00A97C43"/>
    <w:rsid w:val="00A97C8D"/>
    <w:rsid w:val="00A97DEC"/>
    <w:rsid w:val="00A97FC7"/>
    <w:rsid w:val="00AA0085"/>
    <w:rsid w:val="00AA0295"/>
    <w:rsid w:val="00AA033E"/>
    <w:rsid w:val="00AA038C"/>
    <w:rsid w:val="00AA03F9"/>
    <w:rsid w:val="00AA0428"/>
    <w:rsid w:val="00AA04C7"/>
    <w:rsid w:val="00AA057C"/>
    <w:rsid w:val="00AA0869"/>
    <w:rsid w:val="00AA093D"/>
    <w:rsid w:val="00AA0944"/>
    <w:rsid w:val="00AA0973"/>
    <w:rsid w:val="00AA0A32"/>
    <w:rsid w:val="00AA0B23"/>
    <w:rsid w:val="00AA0BE2"/>
    <w:rsid w:val="00AA0DC4"/>
    <w:rsid w:val="00AA0F27"/>
    <w:rsid w:val="00AA0F5C"/>
    <w:rsid w:val="00AA1000"/>
    <w:rsid w:val="00AA120D"/>
    <w:rsid w:val="00AA1468"/>
    <w:rsid w:val="00AA1491"/>
    <w:rsid w:val="00AA14FA"/>
    <w:rsid w:val="00AA1506"/>
    <w:rsid w:val="00AA171D"/>
    <w:rsid w:val="00AA175B"/>
    <w:rsid w:val="00AA19CF"/>
    <w:rsid w:val="00AA1A74"/>
    <w:rsid w:val="00AA1AA0"/>
    <w:rsid w:val="00AA1AD7"/>
    <w:rsid w:val="00AA1CFA"/>
    <w:rsid w:val="00AA1D10"/>
    <w:rsid w:val="00AA2002"/>
    <w:rsid w:val="00AA2112"/>
    <w:rsid w:val="00AA2144"/>
    <w:rsid w:val="00AA2323"/>
    <w:rsid w:val="00AA2BB7"/>
    <w:rsid w:val="00AA2CB7"/>
    <w:rsid w:val="00AA2D3B"/>
    <w:rsid w:val="00AA2DAD"/>
    <w:rsid w:val="00AA2EEA"/>
    <w:rsid w:val="00AA2F42"/>
    <w:rsid w:val="00AA31A7"/>
    <w:rsid w:val="00AA3394"/>
    <w:rsid w:val="00AA3439"/>
    <w:rsid w:val="00AA35A1"/>
    <w:rsid w:val="00AA364B"/>
    <w:rsid w:val="00AA3653"/>
    <w:rsid w:val="00AA3680"/>
    <w:rsid w:val="00AA3744"/>
    <w:rsid w:val="00AA3952"/>
    <w:rsid w:val="00AA395E"/>
    <w:rsid w:val="00AA39F9"/>
    <w:rsid w:val="00AA3BEB"/>
    <w:rsid w:val="00AA3D22"/>
    <w:rsid w:val="00AA3DAC"/>
    <w:rsid w:val="00AA3DD4"/>
    <w:rsid w:val="00AA3E96"/>
    <w:rsid w:val="00AA3EC4"/>
    <w:rsid w:val="00AA3FCB"/>
    <w:rsid w:val="00AA41E6"/>
    <w:rsid w:val="00AA457B"/>
    <w:rsid w:val="00AA45BA"/>
    <w:rsid w:val="00AA463C"/>
    <w:rsid w:val="00AA4661"/>
    <w:rsid w:val="00AA46F8"/>
    <w:rsid w:val="00AA4845"/>
    <w:rsid w:val="00AA48A6"/>
    <w:rsid w:val="00AA499E"/>
    <w:rsid w:val="00AA49EB"/>
    <w:rsid w:val="00AA4C55"/>
    <w:rsid w:val="00AA4C63"/>
    <w:rsid w:val="00AA4D22"/>
    <w:rsid w:val="00AA4E38"/>
    <w:rsid w:val="00AA4EC9"/>
    <w:rsid w:val="00AA5121"/>
    <w:rsid w:val="00AA520C"/>
    <w:rsid w:val="00AA520D"/>
    <w:rsid w:val="00AA5309"/>
    <w:rsid w:val="00AA53C6"/>
    <w:rsid w:val="00AA554C"/>
    <w:rsid w:val="00AA554E"/>
    <w:rsid w:val="00AA5568"/>
    <w:rsid w:val="00AA5569"/>
    <w:rsid w:val="00AA5574"/>
    <w:rsid w:val="00AA5623"/>
    <w:rsid w:val="00AA5747"/>
    <w:rsid w:val="00AA575A"/>
    <w:rsid w:val="00AA59FE"/>
    <w:rsid w:val="00AA5B04"/>
    <w:rsid w:val="00AA5B8D"/>
    <w:rsid w:val="00AA5BCE"/>
    <w:rsid w:val="00AA5D59"/>
    <w:rsid w:val="00AA5D6F"/>
    <w:rsid w:val="00AA5DAD"/>
    <w:rsid w:val="00AA5FB2"/>
    <w:rsid w:val="00AA60D3"/>
    <w:rsid w:val="00AA6135"/>
    <w:rsid w:val="00AA617C"/>
    <w:rsid w:val="00AA61C5"/>
    <w:rsid w:val="00AA629E"/>
    <w:rsid w:val="00AA6A20"/>
    <w:rsid w:val="00AA6B30"/>
    <w:rsid w:val="00AA6C3D"/>
    <w:rsid w:val="00AA6CD7"/>
    <w:rsid w:val="00AA6D0A"/>
    <w:rsid w:val="00AA6DA4"/>
    <w:rsid w:val="00AA6E60"/>
    <w:rsid w:val="00AA6E6C"/>
    <w:rsid w:val="00AA6EA0"/>
    <w:rsid w:val="00AA7056"/>
    <w:rsid w:val="00AA7069"/>
    <w:rsid w:val="00AA726C"/>
    <w:rsid w:val="00AA728A"/>
    <w:rsid w:val="00AA72C5"/>
    <w:rsid w:val="00AA7323"/>
    <w:rsid w:val="00AA7479"/>
    <w:rsid w:val="00AA74EC"/>
    <w:rsid w:val="00AA7597"/>
    <w:rsid w:val="00AA7687"/>
    <w:rsid w:val="00AA7830"/>
    <w:rsid w:val="00AA78FE"/>
    <w:rsid w:val="00AA7C3E"/>
    <w:rsid w:val="00AA7CBC"/>
    <w:rsid w:val="00AA7CCF"/>
    <w:rsid w:val="00AA7E23"/>
    <w:rsid w:val="00AA98C0"/>
    <w:rsid w:val="00AAA37A"/>
    <w:rsid w:val="00AB0305"/>
    <w:rsid w:val="00AB052C"/>
    <w:rsid w:val="00AB05E0"/>
    <w:rsid w:val="00AB06D0"/>
    <w:rsid w:val="00AB0860"/>
    <w:rsid w:val="00AB08D0"/>
    <w:rsid w:val="00AB096D"/>
    <w:rsid w:val="00AB09E5"/>
    <w:rsid w:val="00AB0A43"/>
    <w:rsid w:val="00AB0C7F"/>
    <w:rsid w:val="00AB0CAD"/>
    <w:rsid w:val="00AB0ECD"/>
    <w:rsid w:val="00AB0F30"/>
    <w:rsid w:val="00AB0FC6"/>
    <w:rsid w:val="00AB10EA"/>
    <w:rsid w:val="00AB1156"/>
    <w:rsid w:val="00AB121E"/>
    <w:rsid w:val="00AB124A"/>
    <w:rsid w:val="00AB1289"/>
    <w:rsid w:val="00AB12A8"/>
    <w:rsid w:val="00AB12BD"/>
    <w:rsid w:val="00AB12FF"/>
    <w:rsid w:val="00AB13C2"/>
    <w:rsid w:val="00AB145C"/>
    <w:rsid w:val="00AB1502"/>
    <w:rsid w:val="00AB17D1"/>
    <w:rsid w:val="00AB18F6"/>
    <w:rsid w:val="00AB1942"/>
    <w:rsid w:val="00AB1A57"/>
    <w:rsid w:val="00AB1A9A"/>
    <w:rsid w:val="00AB1B63"/>
    <w:rsid w:val="00AB1D1B"/>
    <w:rsid w:val="00AB1D61"/>
    <w:rsid w:val="00AB1EE2"/>
    <w:rsid w:val="00AB1F0B"/>
    <w:rsid w:val="00AB2165"/>
    <w:rsid w:val="00AB21C3"/>
    <w:rsid w:val="00AB21D1"/>
    <w:rsid w:val="00AB21D6"/>
    <w:rsid w:val="00AB22AF"/>
    <w:rsid w:val="00AB24A5"/>
    <w:rsid w:val="00AB2513"/>
    <w:rsid w:val="00AB25D6"/>
    <w:rsid w:val="00AB2847"/>
    <w:rsid w:val="00AB28B9"/>
    <w:rsid w:val="00AB2945"/>
    <w:rsid w:val="00AB2B3A"/>
    <w:rsid w:val="00AB2BDC"/>
    <w:rsid w:val="00AB2DD9"/>
    <w:rsid w:val="00AB2E35"/>
    <w:rsid w:val="00AB2E82"/>
    <w:rsid w:val="00AB2F16"/>
    <w:rsid w:val="00AB2F20"/>
    <w:rsid w:val="00AB3055"/>
    <w:rsid w:val="00AB305F"/>
    <w:rsid w:val="00AB309D"/>
    <w:rsid w:val="00AB3174"/>
    <w:rsid w:val="00AB3266"/>
    <w:rsid w:val="00AB332B"/>
    <w:rsid w:val="00AB3505"/>
    <w:rsid w:val="00AB35D1"/>
    <w:rsid w:val="00AB367A"/>
    <w:rsid w:val="00AB37BE"/>
    <w:rsid w:val="00AB3893"/>
    <w:rsid w:val="00AB38EB"/>
    <w:rsid w:val="00AB3939"/>
    <w:rsid w:val="00AB3ABC"/>
    <w:rsid w:val="00AB3CC2"/>
    <w:rsid w:val="00AB3D8F"/>
    <w:rsid w:val="00AB3DD1"/>
    <w:rsid w:val="00AB3DF2"/>
    <w:rsid w:val="00AB3ED5"/>
    <w:rsid w:val="00AB3F9D"/>
    <w:rsid w:val="00AB4015"/>
    <w:rsid w:val="00AB4098"/>
    <w:rsid w:val="00AB40E3"/>
    <w:rsid w:val="00AB439A"/>
    <w:rsid w:val="00AB4454"/>
    <w:rsid w:val="00AB4477"/>
    <w:rsid w:val="00AB4523"/>
    <w:rsid w:val="00AB46E9"/>
    <w:rsid w:val="00AB4862"/>
    <w:rsid w:val="00AB4981"/>
    <w:rsid w:val="00AB4C40"/>
    <w:rsid w:val="00AB4DBA"/>
    <w:rsid w:val="00AB4F55"/>
    <w:rsid w:val="00AB5007"/>
    <w:rsid w:val="00AB5032"/>
    <w:rsid w:val="00AB5256"/>
    <w:rsid w:val="00AB53B2"/>
    <w:rsid w:val="00AB549A"/>
    <w:rsid w:val="00AB5549"/>
    <w:rsid w:val="00AB5709"/>
    <w:rsid w:val="00AB57F7"/>
    <w:rsid w:val="00AB592E"/>
    <w:rsid w:val="00AB59CF"/>
    <w:rsid w:val="00AB5B24"/>
    <w:rsid w:val="00AB5D21"/>
    <w:rsid w:val="00AB5EEE"/>
    <w:rsid w:val="00AB5F28"/>
    <w:rsid w:val="00AB613D"/>
    <w:rsid w:val="00AB620C"/>
    <w:rsid w:val="00AB6359"/>
    <w:rsid w:val="00AB6435"/>
    <w:rsid w:val="00AB65AC"/>
    <w:rsid w:val="00AB6604"/>
    <w:rsid w:val="00AB6616"/>
    <w:rsid w:val="00AB662F"/>
    <w:rsid w:val="00AB663D"/>
    <w:rsid w:val="00AB6739"/>
    <w:rsid w:val="00AB690E"/>
    <w:rsid w:val="00AB69B6"/>
    <w:rsid w:val="00AB6AC3"/>
    <w:rsid w:val="00AB6AEF"/>
    <w:rsid w:val="00AB6C98"/>
    <w:rsid w:val="00AB6D5F"/>
    <w:rsid w:val="00AB6DFC"/>
    <w:rsid w:val="00AB6E2A"/>
    <w:rsid w:val="00AB6E63"/>
    <w:rsid w:val="00AB6E97"/>
    <w:rsid w:val="00AB6F2C"/>
    <w:rsid w:val="00AB6F37"/>
    <w:rsid w:val="00AB6F4C"/>
    <w:rsid w:val="00AB6F6B"/>
    <w:rsid w:val="00AB700D"/>
    <w:rsid w:val="00AB70EB"/>
    <w:rsid w:val="00AB7458"/>
    <w:rsid w:val="00AB74AE"/>
    <w:rsid w:val="00AB773D"/>
    <w:rsid w:val="00AB7891"/>
    <w:rsid w:val="00AB78AD"/>
    <w:rsid w:val="00AB78F9"/>
    <w:rsid w:val="00AB7A06"/>
    <w:rsid w:val="00AB7A1A"/>
    <w:rsid w:val="00AB7A5A"/>
    <w:rsid w:val="00AB7AE5"/>
    <w:rsid w:val="00AB7B24"/>
    <w:rsid w:val="00AB7BE3"/>
    <w:rsid w:val="00AB7BF7"/>
    <w:rsid w:val="00AB7D21"/>
    <w:rsid w:val="00AB7DCA"/>
    <w:rsid w:val="00AB7FB8"/>
    <w:rsid w:val="00AC010B"/>
    <w:rsid w:val="00AC027B"/>
    <w:rsid w:val="00AC02D8"/>
    <w:rsid w:val="00AC0508"/>
    <w:rsid w:val="00AC053C"/>
    <w:rsid w:val="00AC07ED"/>
    <w:rsid w:val="00AC084E"/>
    <w:rsid w:val="00AC0A40"/>
    <w:rsid w:val="00AC0B22"/>
    <w:rsid w:val="00AC109F"/>
    <w:rsid w:val="00AC11CE"/>
    <w:rsid w:val="00AC1230"/>
    <w:rsid w:val="00AC1303"/>
    <w:rsid w:val="00AC1349"/>
    <w:rsid w:val="00AC135C"/>
    <w:rsid w:val="00AC1390"/>
    <w:rsid w:val="00AC15F8"/>
    <w:rsid w:val="00AC16A0"/>
    <w:rsid w:val="00AC187F"/>
    <w:rsid w:val="00AC19C3"/>
    <w:rsid w:val="00AC19D3"/>
    <w:rsid w:val="00AC19F2"/>
    <w:rsid w:val="00AC1A20"/>
    <w:rsid w:val="00AC1B43"/>
    <w:rsid w:val="00AC1D31"/>
    <w:rsid w:val="00AC1ECB"/>
    <w:rsid w:val="00AC1F38"/>
    <w:rsid w:val="00AC2063"/>
    <w:rsid w:val="00AC2329"/>
    <w:rsid w:val="00AC239C"/>
    <w:rsid w:val="00AC2426"/>
    <w:rsid w:val="00AC242E"/>
    <w:rsid w:val="00AC24EA"/>
    <w:rsid w:val="00AC253B"/>
    <w:rsid w:val="00AC256A"/>
    <w:rsid w:val="00AC25DC"/>
    <w:rsid w:val="00AC26CB"/>
    <w:rsid w:val="00AC2704"/>
    <w:rsid w:val="00AC2742"/>
    <w:rsid w:val="00AC29A3"/>
    <w:rsid w:val="00AC2C28"/>
    <w:rsid w:val="00AC2D4E"/>
    <w:rsid w:val="00AC3085"/>
    <w:rsid w:val="00AC3114"/>
    <w:rsid w:val="00AC31B1"/>
    <w:rsid w:val="00AC3556"/>
    <w:rsid w:val="00AC3582"/>
    <w:rsid w:val="00AC360F"/>
    <w:rsid w:val="00AC365B"/>
    <w:rsid w:val="00AC36E2"/>
    <w:rsid w:val="00AC3939"/>
    <w:rsid w:val="00AC3ADE"/>
    <w:rsid w:val="00AC3B1C"/>
    <w:rsid w:val="00AC3B46"/>
    <w:rsid w:val="00AC3E53"/>
    <w:rsid w:val="00AC3F0B"/>
    <w:rsid w:val="00AC3F23"/>
    <w:rsid w:val="00AC41B4"/>
    <w:rsid w:val="00AC424A"/>
    <w:rsid w:val="00AC4257"/>
    <w:rsid w:val="00AC42A3"/>
    <w:rsid w:val="00AC442B"/>
    <w:rsid w:val="00AC47A1"/>
    <w:rsid w:val="00AC4922"/>
    <w:rsid w:val="00AC4C55"/>
    <w:rsid w:val="00AC4CCC"/>
    <w:rsid w:val="00AC4F8E"/>
    <w:rsid w:val="00AC4FF2"/>
    <w:rsid w:val="00AC5157"/>
    <w:rsid w:val="00AC516B"/>
    <w:rsid w:val="00AC51B6"/>
    <w:rsid w:val="00AC52B7"/>
    <w:rsid w:val="00AC52CA"/>
    <w:rsid w:val="00AC534B"/>
    <w:rsid w:val="00AC53B8"/>
    <w:rsid w:val="00AC5483"/>
    <w:rsid w:val="00AC556D"/>
    <w:rsid w:val="00AC557F"/>
    <w:rsid w:val="00AC5582"/>
    <w:rsid w:val="00AC5599"/>
    <w:rsid w:val="00AC55C6"/>
    <w:rsid w:val="00AC5652"/>
    <w:rsid w:val="00AC571D"/>
    <w:rsid w:val="00AC58C6"/>
    <w:rsid w:val="00AC5A52"/>
    <w:rsid w:val="00AC5A91"/>
    <w:rsid w:val="00AC5C69"/>
    <w:rsid w:val="00AC5D1C"/>
    <w:rsid w:val="00AC5DC1"/>
    <w:rsid w:val="00AC5F94"/>
    <w:rsid w:val="00AC625B"/>
    <w:rsid w:val="00AC6399"/>
    <w:rsid w:val="00AC63BD"/>
    <w:rsid w:val="00AC6501"/>
    <w:rsid w:val="00AC65A0"/>
    <w:rsid w:val="00AC672F"/>
    <w:rsid w:val="00AC68F8"/>
    <w:rsid w:val="00AC69A4"/>
    <w:rsid w:val="00AC6B19"/>
    <w:rsid w:val="00AC6B71"/>
    <w:rsid w:val="00AC6B73"/>
    <w:rsid w:val="00AC6BAB"/>
    <w:rsid w:val="00AC6C6E"/>
    <w:rsid w:val="00AC6CCA"/>
    <w:rsid w:val="00AC6E1E"/>
    <w:rsid w:val="00AC6F92"/>
    <w:rsid w:val="00AC70B1"/>
    <w:rsid w:val="00AC71DB"/>
    <w:rsid w:val="00AC7399"/>
    <w:rsid w:val="00AC75EF"/>
    <w:rsid w:val="00AC7842"/>
    <w:rsid w:val="00AC78A5"/>
    <w:rsid w:val="00AC7932"/>
    <w:rsid w:val="00AC7980"/>
    <w:rsid w:val="00AC79C2"/>
    <w:rsid w:val="00AC7AD9"/>
    <w:rsid w:val="00AC7D67"/>
    <w:rsid w:val="00AC7DC9"/>
    <w:rsid w:val="00AC7DCE"/>
    <w:rsid w:val="00AC7EBD"/>
    <w:rsid w:val="00AC7EDF"/>
    <w:rsid w:val="00AC7FF2"/>
    <w:rsid w:val="00AD0064"/>
    <w:rsid w:val="00AD00FE"/>
    <w:rsid w:val="00AD0133"/>
    <w:rsid w:val="00AD013C"/>
    <w:rsid w:val="00AD01DF"/>
    <w:rsid w:val="00AD0224"/>
    <w:rsid w:val="00AD03ED"/>
    <w:rsid w:val="00AD04F9"/>
    <w:rsid w:val="00AD04FF"/>
    <w:rsid w:val="00AD05ED"/>
    <w:rsid w:val="00AD093D"/>
    <w:rsid w:val="00AD0AA3"/>
    <w:rsid w:val="00AD0B26"/>
    <w:rsid w:val="00AD0BCF"/>
    <w:rsid w:val="00AD0DC5"/>
    <w:rsid w:val="00AD0EC7"/>
    <w:rsid w:val="00AD0F8C"/>
    <w:rsid w:val="00AD0FC3"/>
    <w:rsid w:val="00AD0FCF"/>
    <w:rsid w:val="00AD1069"/>
    <w:rsid w:val="00AD113B"/>
    <w:rsid w:val="00AD131A"/>
    <w:rsid w:val="00AD14BE"/>
    <w:rsid w:val="00AD1517"/>
    <w:rsid w:val="00AD151D"/>
    <w:rsid w:val="00AD151E"/>
    <w:rsid w:val="00AD1563"/>
    <w:rsid w:val="00AD1643"/>
    <w:rsid w:val="00AD1673"/>
    <w:rsid w:val="00AD18FB"/>
    <w:rsid w:val="00AD1900"/>
    <w:rsid w:val="00AD1A7C"/>
    <w:rsid w:val="00AD1A7D"/>
    <w:rsid w:val="00AD1B8A"/>
    <w:rsid w:val="00AD1C6B"/>
    <w:rsid w:val="00AD1D3D"/>
    <w:rsid w:val="00AD1E9F"/>
    <w:rsid w:val="00AD1F86"/>
    <w:rsid w:val="00AD2141"/>
    <w:rsid w:val="00AD22F1"/>
    <w:rsid w:val="00AD22FE"/>
    <w:rsid w:val="00AD238A"/>
    <w:rsid w:val="00AD23D6"/>
    <w:rsid w:val="00AD2698"/>
    <w:rsid w:val="00AD2708"/>
    <w:rsid w:val="00AD2748"/>
    <w:rsid w:val="00AD2857"/>
    <w:rsid w:val="00AD2A66"/>
    <w:rsid w:val="00AD2BF1"/>
    <w:rsid w:val="00AD2D67"/>
    <w:rsid w:val="00AD2E53"/>
    <w:rsid w:val="00AD30BD"/>
    <w:rsid w:val="00AD3506"/>
    <w:rsid w:val="00AD37E6"/>
    <w:rsid w:val="00AD3978"/>
    <w:rsid w:val="00AD3A06"/>
    <w:rsid w:val="00AD3A08"/>
    <w:rsid w:val="00AD3C66"/>
    <w:rsid w:val="00AD3C88"/>
    <w:rsid w:val="00AD3CA3"/>
    <w:rsid w:val="00AD3CAE"/>
    <w:rsid w:val="00AD3D0D"/>
    <w:rsid w:val="00AD3EF4"/>
    <w:rsid w:val="00AD3EF9"/>
    <w:rsid w:val="00AD4006"/>
    <w:rsid w:val="00AD414E"/>
    <w:rsid w:val="00AD4159"/>
    <w:rsid w:val="00AD43EA"/>
    <w:rsid w:val="00AD45E5"/>
    <w:rsid w:val="00AD4666"/>
    <w:rsid w:val="00AD472A"/>
    <w:rsid w:val="00AD4788"/>
    <w:rsid w:val="00AD4873"/>
    <w:rsid w:val="00AD489C"/>
    <w:rsid w:val="00AD490C"/>
    <w:rsid w:val="00AD4B1F"/>
    <w:rsid w:val="00AD4B23"/>
    <w:rsid w:val="00AD4BE7"/>
    <w:rsid w:val="00AD4CBE"/>
    <w:rsid w:val="00AD4CFA"/>
    <w:rsid w:val="00AD4D24"/>
    <w:rsid w:val="00AD4D5E"/>
    <w:rsid w:val="00AD4D9E"/>
    <w:rsid w:val="00AD5176"/>
    <w:rsid w:val="00AD5198"/>
    <w:rsid w:val="00AD54F5"/>
    <w:rsid w:val="00AD55DA"/>
    <w:rsid w:val="00AD5662"/>
    <w:rsid w:val="00AD56D6"/>
    <w:rsid w:val="00AD575E"/>
    <w:rsid w:val="00AD57F1"/>
    <w:rsid w:val="00AD5D12"/>
    <w:rsid w:val="00AD5F56"/>
    <w:rsid w:val="00AD5F96"/>
    <w:rsid w:val="00AD6267"/>
    <w:rsid w:val="00AD6292"/>
    <w:rsid w:val="00AD6322"/>
    <w:rsid w:val="00AD6364"/>
    <w:rsid w:val="00AD65BD"/>
    <w:rsid w:val="00AD6607"/>
    <w:rsid w:val="00AD66D0"/>
    <w:rsid w:val="00AD6757"/>
    <w:rsid w:val="00AD69CF"/>
    <w:rsid w:val="00AD69F6"/>
    <w:rsid w:val="00AD6B7E"/>
    <w:rsid w:val="00AD6D94"/>
    <w:rsid w:val="00AD6EE8"/>
    <w:rsid w:val="00AD6F6D"/>
    <w:rsid w:val="00AD6F8F"/>
    <w:rsid w:val="00AD6F97"/>
    <w:rsid w:val="00AD6FF4"/>
    <w:rsid w:val="00AD7045"/>
    <w:rsid w:val="00AD7097"/>
    <w:rsid w:val="00AD7158"/>
    <w:rsid w:val="00AD72C1"/>
    <w:rsid w:val="00AD72D1"/>
    <w:rsid w:val="00AD7337"/>
    <w:rsid w:val="00AD738C"/>
    <w:rsid w:val="00AD748D"/>
    <w:rsid w:val="00AD74CC"/>
    <w:rsid w:val="00AD75CD"/>
    <w:rsid w:val="00AD769C"/>
    <w:rsid w:val="00AD778D"/>
    <w:rsid w:val="00AD77A6"/>
    <w:rsid w:val="00AD7818"/>
    <w:rsid w:val="00AD783E"/>
    <w:rsid w:val="00AD78F8"/>
    <w:rsid w:val="00AD794C"/>
    <w:rsid w:val="00AD7951"/>
    <w:rsid w:val="00AD7CD9"/>
    <w:rsid w:val="00AD7D7C"/>
    <w:rsid w:val="00AD7F69"/>
    <w:rsid w:val="00AE0102"/>
    <w:rsid w:val="00AE0141"/>
    <w:rsid w:val="00AE02B9"/>
    <w:rsid w:val="00AE03D5"/>
    <w:rsid w:val="00AE048D"/>
    <w:rsid w:val="00AE0513"/>
    <w:rsid w:val="00AE072E"/>
    <w:rsid w:val="00AE07A6"/>
    <w:rsid w:val="00AE07BE"/>
    <w:rsid w:val="00AE08CE"/>
    <w:rsid w:val="00AE08F4"/>
    <w:rsid w:val="00AE0A4B"/>
    <w:rsid w:val="00AE0AB8"/>
    <w:rsid w:val="00AE0B3D"/>
    <w:rsid w:val="00AE0EAD"/>
    <w:rsid w:val="00AE0EB7"/>
    <w:rsid w:val="00AE1093"/>
    <w:rsid w:val="00AE129D"/>
    <w:rsid w:val="00AE12E9"/>
    <w:rsid w:val="00AE1354"/>
    <w:rsid w:val="00AE135F"/>
    <w:rsid w:val="00AE141F"/>
    <w:rsid w:val="00AE1455"/>
    <w:rsid w:val="00AE14CA"/>
    <w:rsid w:val="00AE1567"/>
    <w:rsid w:val="00AE15A7"/>
    <w:rsid w:val="00AE161C"/>
    <w:rsid w:val="00AE1839"/>
    <w:rsid w:val="00AE19EC"/>
    <w:rsid w:val="00AE1A07"/>
    <w:rsid w:val="00AE1B10"/>
    <w:rsid w:val="00AE1C77"/>
    <w:rsid w:val="00AE1CC8"/>
    <w:rsid w:val="00AE1E80"/>
    <w:rsid w:val="00AE1F15"/>
    <w:rsid w:val="00AE1F52"/>
    <w:rsid w:val="00AE1F98"/>
    <w:rsid w:val="00AE1FB3"/>
    <w:rsid w:val="00AE1FC4"/>
    <w:rsid w:val="00AE1FF2"/>
    <w:rsid w:val="00AE2298"/>
    <w:rsid w:val="00AE236D"/>
    <w:rsid w:val="00AE239E"/>
    <w:rsid w:val="00AE2600"/>
    <w:rsid w:val="00AE2610"/>
    <w:rsid w:val="00AE2680"/>
    <w:rsid w:val="00AE26C9"/>
    <w:rsid w:val="00AE27CC"/>
    <w:rsid w:val="00AE287B"/>
    <w:rsid w:val="00AE299A"/>
    <w:rsid w:val="00AE29A2"/>
    <w:rsid w:val="00AE2A62"/>
    <w:rsid w:val="00AE2ABE"/>
    <w:rsid w:val="00AE2B10"/>
    <w:rsid w:val="00AE2B3C"/>
    <w:rsid w:val="00AE2B7B"/>
    <w:rsid w:val="00AE2BB7"/>
    <w:rsid w:val="00AE2FC5"/>
    <w:rsid w:val="00AE3127"/>
    <w:rsid w:val="00AE3189"/>
    <w:rsid w:val="00AE32CE"/>
    <w:rsid w:val="00AE33D9"/>
    <w:rsid w:val="00AE34B6"/>
    <w:rsid w:val="00AE35A2"/>
    <w:rsid w:val="00AE35BC"/>
    <w:rsid w:val="00AE36E2"/>
    <w:rsid w:val="00AE372C"/>
    <w:rsid w:val="00AE3AF3"/>
    <w:rsid w:val="00AE3B7E"/>
    <w:rsid w:val="00AE3D37"/>
    <w:rsid w:val="00AE3D81"/>
    <w:rsid w:val="00AE3DAC"/>
    <w:rsid w:val="00AE3E6E"/>
    <w:rsid w:val="00AE4013"/>
    <w:rsid w:val="00AE409B"/>
    <w:rsid w:val="00AE410B"/>
    <w:rsid w:val="00AE4231"/>
    <w:rsid w:val="00AE42FA"/>
    <w:rsid w:val="00AE458C"/>
    <w:rsid w:val="00AE45D0"/>
    <w:rsid w:val="00AE47ED"/>
    <w:rsid w:val="00AE4AC1"/>
    <w:rsid w:val="00AE4C94"/>
    <w:rsid w:val="00AE4CF1"/>
    <w:rsid w:val="00AE4F7E"/>
    <w:rsid w:val="00AE4FF3"/>
    <w:rsid w:val="00AE50D2"/>
    <w:rsid w:val="00AE52D1"/>
    <w:rsid w:val="00AE54BA"/>
    <w:rsid w:val="00AE5683"/>
    <w:rsid w:val="00AE56DA"/>
    <w:rsid w:val="00AE57EB"/>
    <w:rsid w:val="00AE5953"/>
    <w:rsid w:val="00AE5960"/>
    <w:rsid w:val="00AE599E"/>
    <w:rsid w:val="00AE5AB7"/>
    <w:rsid w:val="00AE5B85"/>
    <w:rsid w:val="00AE5B8B"/>
    <w:rsid w:val="00AE5DF5"/>
    <w:rsid w:val="00AE5E3D"/>
    <w:rsid w:val="00AE5F76"/>
    <w:rsid w:val="00AE5FC1"/>
    <w:rsid w:val="00AE603B"/>
    <w:rsid w:val="00AE60D8"/>
    <w:rsid w:val="00AE6159"/>
    <w:rsid w:val="00AE63BD"/>
    <w:rsid w:val="00AE6410"/>
    <w:rsid w:val="00AE646A"/>
    <w:rsid w:val="00AE6594"/>
    <w:rsid w:val="00AE662D"/>
    <w:rsid w:val="00AE67B9"/>
    <w:rsid w:val="00AE6840"/>
    <w:rsid w:val="00AE6AF4"/>
    <w:rsid w:val="00AE6B23"/>
    <w:rsid w:val="00AE6BA5"/>
    <w:rsid w:val="00AE6BB0"/>
    <w:rsid w:val="00AE6C24"/>
    <w:rsid w:val="00AE6C7C"/>
    <w:rsid w:val="00AE6DCD"/>
    <w:rsid w:val="00AE6EB1"/>
    <w:rsid w:val="00AE6EFD"/>
    <w:rsid w:val="00AE6F6C"/>
    <w:rsid w:val="00AE7092"/>
    <w:rsid w:val="00AE722E"/>
    <w:rsid w:val="00AE72C2"/>
    <w:rsid w:val="00AE72ED"/>
    <w:rsid w:val="00AE7304"/>
    <w:rsid w:val="00AE7448"/>
    <w:rsid w:val="00AE754A"/>
    <w:rsid w:val="00AE75A9"/>
    <w:rsid w:val="00AE7685"/>
    <w:rsid w:val="00AE772C"/>
    <w:rsid w:val="00AE7932"/>
    <w:rsid w:val="00AE7A08"/>
    <w:rsid w:val="00AE7B0B"/>
    <w:rsid w:val="00AE7C23"/>
    <w:rsid w:val="00AE7C24"/>
    <w:rsid w:val="00AE7C4C"/>
    <w:rsid w:val="00AF008A"/>
    <w:rsid w:val="00AF00F0"/>
    <w:rsid w:val="00AF0191"/>
    <w:rsid w:val="00AF02C3"/>
    <w:rsid w:val="00AF02C7"/>
    <w:rsid w:val="00AF0316"/>
    <w:rsid w:val="00AF038D"/>
    <w:rsid w:val="00AF0416"/>
    <w:rsid w:val="00AF06CD"/>
    <w:rsid w:val="00AF0719"/>
    <w:rsid w:val="00AF0819"/>
    <w:rsid w:val="00AF083D"/>
    <w:rsid w:val="00AF0967"/>
    <w:rsid w:val="00AF09A3"/>
    <w:rsid w:val="00AF0B7A"/>
    <w:rsid w:val="00AF0D7F"/>
    <w:rsid w:val="00AF0DAC"/>
    <w:rsid w:val="00AF0FAC"/>
    <w:rsid w:val="00AF0FB0"/>
    <w:rsid w:val="00AF0FDB"/>
    <w:rsid w:val="00AF1223"/>
    <w:rsid w:val="00AF13F0"/>
    <w:rsid w:val="00AF1514"/>
    <w:rsid w:val="00AF15C2"/>
    <w:rsid w:val="00AF15D0"/>
    <w:rsid w:val="00AF1830"/>
    <w:rsid w:val="00AF18B2"/>
    <w:rsid w:val="00AF1A70"/>
    <w:rsid w:val="00AF1A8F"/>
    <w:rsid w:val="00AF1ABD"/>
    <w:rsid w:val="00AF1AFF"/>
    <w:rsid w:val="00AF1B83"/>
    <w:rsid w:val="00AF1B96"/>
    <w:rsid w:val="00AF1BCA"/>
    <w:rsid w:val="00AF1CA9"/>
    <w:rsid w:val="00AF1CD1"/>
    <w:rsid w:val="00AF1E73"/>
    <w:rsid w:val="00AF1F6F"/>
    <w:rsid w:val="00AF1F78"/>
    <w:rsid w:val="00AF1FBC"/>
    <w:rsid w:val="00AF2076"/>
    <w:rsid w:val="00AF20A0"/>
    <w:rsid w:val="00AF228B"/>
    <w:rsid w:val="00AF229A"/>
    <w:rsid w:val="00AF233A"/>
    <w:rsid w:val="00AF2349"/>
    <w:rsid w:val="00AF24E0"/>
    <w:rsid w:val="00AF2637"/>
    <w:rsid w:val="00AF28A2"/>
    <w:rsid w:val="00AF28AD"/>
    <w:rsid w:val="00AF28E6"/>
    <w:rsid w:val="00AF2CDF"/>
    <w:rsid w:val="00AF2D29"/>
    <w:rsid w:val="00AF2D66"/>
    <w:rsid w:val="00AF2E79"/>
    <w:rsid w:val="00AF2EF7"/>
    <w:rsid w:val="00AF2F6F"/>
    <w:rsid w:val="00AF3068"/>
    <w:rsid w:val="00AF3124"/>
    <w:rsid w:val="00AF312D"/>
    <w:rsid w:val="00AF31BC"/>
    <w:rsid w:val="00AF32EA"/>
    <w:rsid w:val="00AF332E"/>
    <w:rsid w:val="00AF3541"/>
    <w:rsid w:val="00AF371C"/>
    <w:rsid w:val="00AF39C7"/>
    <w:rsid w:val="00AF3AAD"/>
    <w:rsid w:val="00AF3C5F"/>
    <w:rsid w:val="00AF3D9E"/>
    <w:rsid w:val="00AF3F08"/>
    <w:rsid w:val="00AF405E"/>
    <w:rsid w:val="00AF409F"/>
    <w:rsid w:val="00AF4229"/>
    <w:rsid w:val="00AF4489"/>
    <w:rsid w:val="00AF455B"/>
    <w:rsid w:val="00AF4646"/>
    <w:rsid w:val="00AF49EC"/>
    <w:rsid w:val="00AF4B53"/>
    <w:rsid w:val="00AF4B5F"/>
    <w:rsid w:val="00AF4BBF"/>
    <w:rsid w:val="00AF4CCD"/>
    <w:rsid w:val="00AF4E8B"/>
    <w:rsid w:val="00AF4F11"/>
    <w:rsid w:val="00AF4FC9"/>
    <w:rsid w:val="00AF500C"/>
    <w:rsid w:val="00AF501E"/>
    <w:rsid w:val="00AF52A5"/>
    <w:rsid w:val="00AF530A"/>
    <w:rsid w:val="00AF534D"/>
    <w:rsid w:val="00AF54CD"/>
    <w:rsid w:val="00AF55ED"/>
    <w:rsid w:val="00AF56F5"/>
    <w:rsid w:val="00AF5703"/>
    <w:rsid w:val="00AF5719"/>
    <w:rsid w:val="00AF584C"/>
    <w:rsid w:val="00AF58B0"/>
    <w:rsid w:val="00AF59EB"/>
    <w:rsid w:val="00AF5C89"/>
    <w:rsid w:val="00AF5C8A"/>
    <w:rsid w:val="00AF5D68"/>
    <w:rsid w:val="00AF5D7F"/>
    <w:rsid w:val="00AF5E10"/>
    <w:rsid w:val="00AF5E6F"/>
    <w:rsid w:val="00AF5EDD"/>
    <w:rsid w:val="00AF5F05"/>
    <w:rsid w:val="00AF60E6"/>
    <w:rsid w:val="00AF6248"/>
    <w:rsid w:val="00AF649B"/>
    <w:rsid w:val="00AF651F"/>
    <w:rsid w:val="00AF67A0"/>
    <w:rsid w:val="00AF67C6"/>
    <w:rsid w:val="00AF6820"/>
    <w:rsid w:val="00AF6926"/>
    <w:rsid w:val="00AF697A"/>
    <w:rsid w:val="00AF6A4C"/>
    <w:rsid w:val="00AF6BF2"/>
    <w:rsid w:val="00AF6C34"/>
    <w:rsid w:val="00AF6E48"/>
    <w:rsid w:val="00AF6EC8"/>
    <w:rsid w:val="00AF6F1D"/>
    <w:rsid w:val="00AF6F5C"/>
    <w:rsid w:val="00AF6F81"/>
    <w:rsid w:val="00AF6FB6"/>
    <w:rsid w:val="00AF6FBA"/>
    <w:rsid w:val="00AF7154"/>
    <w:rsid w:val="00AF7174"/>
    <w:rsid w:val="00AF7293"/>
    <w:rsid w:val="00AF72C4"/>
    <w:rsid w:val="00AF72EB"/>
    <w:rsid w:val="00AF73E7"/>
    <w:rsid w:val="00AF73EF"/>
    <w:rsid w:val="00AF7837"/>
    <w:rsid w:val="00AF786A"/>
    <w:rsid w:val="00AF78CC"/>
    <w:rsid w:val="00AF7A67"/>
    <w:rsid w:val="00AF7AF2"/>
    <w:rsid w:val="00AF7AF8"/>
    <w:rsid w:val="00AF7B51"/>
    <w:rsid w:val="00AF7CF4"/>
    <w:rsid w:val="00AF7DA8"/>
    <w:rsid w:val="00AF7E57"/>
    <w:rsid w:val="00AF7F1A"/>
    <w:rsid w:val="00AF7F5C"/>
    <w:rsid w:val="00AF7F66"/>
    <w:rsid w:val="00AF7F84"/>
    <w:rsid w:val="00B0004A"/>
    <w:rsid w:val="00B00081"/>
    <w:rsid w:val="00B0008E"/>
    <w:rsid w:val="00B0015F"/>
    <w:rsid w:val="00B001DA"/>
    <w:rsid w:val="00B005C7"/>
    <w:rsid w:val="00B0067A"/>
    <w:rsid w:val="00B007E0"/>
    <w:rsid w:val="00B00A3B"/>
    <w:rsid w:val="00B00B0F"/>
    <w:rsid w:val="00B00CF4"/>
    <w:rsid w:val="00B00D0F"/>
    <w:rsid w:val="00B00DF7"/>
    <w:rsid w:val="00B00E1B"/>
    <w:rsid w:val="00B00F15"/>
    <w:rsid w:val="00B01029"/>
    <w:rsid w:val="00B01109"/>
    <w:rsid w:val="00B014EF"/>
    <w:rsid w:val="00B0151A"/>
    <w:rsid w:val="00B01537"/>
    <w:rsid w:val="00B0171A"/>
    <w:rsid w:val="00B01829"/>
    <w:rsid w:val="00B01919"/>
    <w:rsid w:val="00B019D8"/>
    <w:rsid w:val="00B01D86"/>
    <w:rsid w:val="00B01E12"/>
    <w:rsid w:val="00B01E75"/>
    <w:rsid w:val="00B01E88"/>
    <w:rsid w:val="00B02129"/>
    <w:rsid w:val="00B021C5"/>
    <w:rsid w:val="00B023AC"/>
    <w:rsid w:val="00B02482"/>
    <w:rsid w:val="00B026C3"/>
    <w:rsid w:val="00B0285C"/>
    <w:rsid w:val="00B02913"/>
    <w:rsid w:val="00B02AE9"/>
    <w:rsid w:val="00B02B75"/>
    <w:rsid w:val="00B02B84"/>
    <w:rsid w:val="00B02CF1"/>
    <w:rsid w:val="00B02D7D"/>
    <w:rsid w:val="00B02E55"/>
    <w:rsid w:val="00B02E6D"/>
    <w:rsid w:val="00B02FCC"/>
    <w:rsid w:val="00B032C0"/>
    <w:rsid w:val="00B0333C"/>
    <w:rsid w:val="00B0348E"/>
    <w:rsid w:val="00B0352D"/>
    <w:rsid w:val="00B035EC"/>
    <w:rsid w:val="00B03613"/>
    <w:rsid w:val="00B03791"/>
    <w:rsid w:val="00B037E1"/>
    <w:rsid w:val="00B03882"/>
    <w:rsid w:val="00B039A7"/>
    <w:rsid w:val="00B03B2C"/>
    <w:rsid w:val="00B03B95"/>
    <w:rsid w:val="00B03BCA"/>
    <w:rsid w:val="00B03BD8"/>
    <w:rsid w:val="00B03D2E"/>
    <w:rsid w:val="00B041F2"/>
    <w:rsid w:val="00B0427E"/>
    <w:rsid w:val="00B04605"/>
    <w:rsid w:val="00B048F3"/>
    <w:rsid w:val="00B04A15"/>
    <w:rsid w:val="00B04B44"/>
    <w:rsid w:val="00B04B99"/>
    <w:rsid w:val="00B04C6E"/>
    <w:rsid w:val="00B04C95"/>
    <w:rsid w:val="00B04DB7"/>
    <w:rsid w:val="00B04EB2"/>
    <w:rsid w:val="00B04F35"/>
    <w:rsid w:val="00B04FDE"/>
    <w:rsid w:val="00B05022"/>
    <w:rsid w:val="00B0506E"/>
    <w:rsid w:val="00B05158"/>
    <w:rsid w:val="00B05254"/>
    <w:rsid w:val="00B0531D"/>
    <w:rsid w:val="00B05443"/>
    <w:rsid w:val="00B0550F"/>
    <w:rsid w:val="00B05596"/>
    <w:rsid w:val="00B05608"/>
    <w:rsid w:val="00B05659"/>
    <w:rsid w:val="00B0582C"/>
    <w:rsid w:val="00B0590D"/>
    <w:rsid w:val="00B059F2"/>
    <w:rsid w:val="00B05BEC"/>
    <w:rsid w:val="00B05C0C"/>
    <w:rsid w:val="00B05C15"/>
    <w:rsid w:val="00B05C96"/>
    <w:rsid w:val="00B05CD4"/>
    <w:rsid w:val="00B05EBA"/>
    <w:rsid w:val="00B05FCB"/>
    <w:rsid w:val="00B0628F"/>
    <w:rsid w:val="00B062BD"/>
    <w:rsid w:val="00B06386"/>
    <w:rsid w:val="00B0646E"/>
    <w:rsid w:val="00B064C3"/>
    <w:rsid w:val="00B0661B"/>
    <w:rsid w:val="00B06714"/>
    <w:rsid w:val="00B0688A"/>
    <w:rsid w:val="00B069F0"/>
    <w:rsid w:val="00B06A49"/>
    <w:rsid w:val="00B06A68"/>
    <w:rsid w:val="00B06A8A"/>
    <w:rsid w:val="00B06ACF"/>
    <w:rsid w:val="00B06BDB"/>
    <w:rsid w:val="00B06CA1"/>
    <w:rsid w:val="00B06D09"/>
    <w:rsid w:val="00B06DD9"/>
    <w:rsid w:val="00B070CA"/>
    <w:rsid w:val="00B07209"/>
    <w:rsid w:val="00B07235"/>
    <w:rsid w:val="00B072FE"/>
    <w:rsid w:val="00B07565"/>
    <w:rsid w:val="00B07640"/>
    <w:rsid w:val="00B0768C"/>
    <w:rsid w:val="00B076DD"/>
    <w:rsid w:val="00B076F5"/>
    <w:rsid w:val="00B07741"/>
    <w:rsid w:val="00B0777B"/>
    <w:rsid w:val="00B07954"/>
    <w:rsid w:val="00B07A4E"/>
    <w:rsid w:val="00B07AA8"/>
    <w:rsid w:val="00B07B2B"/>
    <w:rsid w:val="00B07CF5"/>
    <w:rsid w:val="00B07D9A"/>
    <w:rsid w:val="00B07E54"/>
    <w:rsid w:val="00B07E97"/>
    <w:rsid w:val="00B07EFA"/>
    <w:rsid w:val="00B07F73"/>
    <w:rsid w:val="00B10041"/>
    <w:rsid w:val="00B1004D"/>
    <w:rsid w:val="00B100D3"/>
    <w:rsid w:val="00B1012B"/>
    <w:rsid w:val="00B1018C"/>
    <w:rsid w:val="00B101FE"/>
    <w:rsid w:val="00B10258"/>
    <w:rsid w:val="00B10297"/>
    <w:rsid w:val="00B10311"/>
    <w:rsid w:val="00B10394"/>
    <w:rsid w:val="00B104BA"/>
    <w:rsid w:val="00B1051D"/>
    <w:rsid w:val="00B10564"/>
    <w:rsid w:val="00B10707"/>
    <w:rsid w:val="00B10767"/>
    <w:rsid w:val="00B10848"/>
    <w:rsid w:val="00B10852"/>
    <w:rsid w:val="00B10939"/>
    <w:rsid w:val="00B10943"/>
    <w:rsid w:val="00B10B64"/>
    <w:rsid w:val="00B10B69"/>
    <w:rsid w:val="00B10BDC"/>
    <w:rsid w:val="00B10CF1"/>
    <w:rsid w:val="00B10D11"/>
    <w:rsid w:val="00B10DFC"/>
    <w:rsid w:val="00B10E9F"/>
    <w:rsid w:val="00B10F16"/>
    <w:rsid w:val="00B10F85"/>
    <w:rsid w:val="00B10FEC"/>
    <w:rsid w:val="00B1118D"/>
    <w:rsid w:val="00B11387"/>
    <w:rsid w:val="00B1148E"/>
    <w:rsid w:val="00B1153A"/>
    <w:rsid w:val="00B1158E"/>
    <w:rsid w:val="00B1171A"/>
    <w:rsid w:val="00B1172B"/>
    <w:rsid w:val="00B11810"/>
    <w:rsid w:val="00B118E0"/>
    <w:rsid w:val="00B1191E"/>
    <w:rsid w:val="00B11955"/>
    <w:rsid w:val="00B11CC3"/>
    <w:rsid w:val="00B11DBB"/>
    <w:rsid w:val="00B11E4B"/>
    <w:rsid w:val="00B11F81"/>
    <w:rsid w:val="00B12100"/>
    <w:rsid w:val="00B123E4"/>
    <w:rsid w:val="00B123E7"/>
    <w:rsid w:val="00B12476"/>
    <w:rsid w:val="00B1259F"/>
    <w:rsid w:val="00B12654"/>
    <w:rsid w:val="00B12737"/>
    <w:rsid w:val="00B1274A"/>
    <w:rsid w:val="00B12887"/>
    <w:rsid w:val="00B12A36"/>
    <w:rsid w:val="00B12AC1"/>
    <w:rsid w:val="00B12B92"/>
    <w:rsid w:val="00B12BB1"/>
    <w:rsid w:val="00B12EC9"/>
    <w:rsid w:val="00B12ED4"/>
    <w:rsid w:val="00B12F85"/>
    <w:rsid w:val="00B1310B"/>
    <w:rsid w:val="00B1325B"/>
    <w:rsid w:val="00B13279"/>
    <w:rsid w:val="00B13367"/>
    <w:rsid w:val="00B13422"/>
    <w:rsid w:val="00B13612"/>
    <w:rsid w:val="00B136B6"/>
    <w:rsid w:val="00B137B1"/>
    <w:rsid w:val="00B137C8"/>
    <w:rsid w:val="00B139BE"/>
    <w:rsid w:val="00B139F4"/>
    <w:rsid w:val="00B13C69"/>
    <w:rsid w:val="00B13CF3"/>
    <w:rsid w:val="00B13D91"/>
    <w:rsid w:val="00B13DE3"/>
    <w:rsid w:val="00B13E4B"/>
    <w:rsid w:val="00B13E9B"/>
    <w:rsid w:val="00B141E9"/>
    <w:rsid w:val="00B14208"/>
    <w:rsid w:val="00B1424D"/>
    <w:rsid w:val="00B142CE"/>
    <w:rsid w:val="00B143EA"/>
    <w:rsid w:val="00B1445E"/>
    <w:rsid w:val="00B14729"/>
    <w:rsid w:val="00B14751"/>
    <w:rsid w:val="00B1477B"/>
    <w:rsid w:val="00B14835"/>
    <w:rsid w:val="00B148C9"/>
    <w:rsid w:val="00B14958"/>
    <w:rsid w:val="00B14AC4"/>
    <w:rsid w:val="00B14BF1"/>
    <w:rsid w:val="00B14C6C"/>
    <w:rsid w:val="00B14F12"/>
    <w:rsid w:val="00B14FA3"/>
    <w:rsid w:val="00B1508E"/>
    <w:rsid w:val="00B150CD"/>
    <w:rsid w:val="00B152C8"/>
    <w:rsid w:val="00B152E4"/>
    <w:rsid w:val="00B153CB"/>
    <w:rsid w:val="00B1541C"/>
    <w:rsid w:val="00B15508"/>
    <w:rsid w:val="00B1553D"/>
    <w:rsid w:val="00B15609"/>
    <w:rsid w:val="00B15689"/>
    <w:rsid w:val="00B157D8"/>
    <w:rsid w:val="00B15D8C"/>
    <w:rsid w:val="00B15DCD"/>
    <w:rsid w:val="00B15E42"/>
    <w:rsid w:val="00B15EB8"/>
    <w:rsid w:val="00B15F04"/>
    <w:rsid w:val="00B1604F"/>
    <w:rsid w:val="00B161D1"/>
    <w:rsid w:val="00B161DF"/>
    <w:rsid w:val="00B162AB"/>
    <w:rsid w:val="00B1635D"/>
    <w:rsid w:val="00B16404"/>
    <w:rsid w:val="00B1669D"/>
    <w:rsid w:val="00B167D2"/>
    <w:rsid w:val="00B169BE"/>
    <w:rsid w:val="00B169E9"/>
    <w:rsid w:val="00B16DBC"/>
    <w:rsid w:val="00B16E16"/>
    <w:rsid w:val="00B16E3D"/>
    <w:rsid w:val="00B16F22"/>
    <w:rsid w:val="00B16FC3"/>
    <w:rsid w:val="00B172F7"/>
    <w:rsid w:val="00B17310"/>
    <w:rsid w:val="00B17323"/>
    <w:rsid w:val="00B17334"/>
    <w:rsid w:val="00B173DA"/>
    <w:rsid w:val="00B1746B"/>
    <w:rsid w:val="00B1752B"/>
    <w:rsid w:val="00B17594"/>
    <w:rsid w:val="00B17701"/>
    <w:rsid w:val="00B1775E"/>
    <w:rsid w:val="00B17941"/>
    <w:rsid w:val="00B17A35"/>
    <w:rsid w:val="00B17B2F"/>
    <w:rsid w:val="00B17C48"/>
    <w:rsid w:val="00B17C4B"/>
    <w:rsid w:val="00B17D66"/>
    <w:rsid w:val="00B17E73"/>
    <w:rsid w:val="00B1EB63"/>
    <w:rsid w:val="00B2043D"/>
    <w:rsid w:val="00B204F4"/>
    <w:rsid w:val="00B20501"/>
    <w:rsid w:val="00B205B6"/>
    <w:rsid w:val="00B20818"/>
    <w:rsid w:val="00B20DF8"/>
    <w:rsid w:val="00B21023"/>
    <w:rsid w:val="00B2127D"/>
    <w:rsid w:val="00B2129A"/>
    <w:rsid w:val="00B2155A"/>
    <w:rsid w:val="00B215E6"/>
    <w:rsid w:val="00B216A4"/>
    <w:rsid w:val="00B21786"/>
    <w:rsid w:val="00B21973"/>
    <w:rsid w:val="00B21CDA"/>
    <w:rsid w:val="00B21CED"/>
    <w:rsid w:val="00B21DAB"/>
    <w:rsid w:val="00B21E1F"/>
    <w:rsid w:val="00B21E6B"/>
    <w:rsid w:val="00B22095"/>
    <w:rsid w:val="00B22145"/>
    <w:rsid w:val="00B22183"/>
    <w:rsid w:val="00B22285"/>
    <w:rsid w:val="00B222ED"/>
    <w:rsid w:val="00B2236E"/>
    <w:rsid w:val="00B226F1"/>
    <w:rsid w:val="00B22734"/>
    <w:rsid w:val="00B22798"/>
    <w:rsid w:val="00B2288B"/>
    <w:rsid w:val="00B2288E"/>
    <w:rsid w:val="00B2289F"/>
    <w:rsid w:val="00B22C0B"/>
    <w:rsid w:val="00B22FD0"/>
    <w:rsid w:val="00B230A6"/>
    <w:rsid w:val="00B23131"/>
    <w:rsid w:val="00B231D5"/>
    <w:rsid w:val="00B232B2"/>
    <w:rsid w:val="00B23425"/>
    <w:rsid w:val="00B23456"/>
    <w:rsid w:val="00B235A3"/>
    <w:rsid w:val="00B23683"/>
    <w:rsid w:val="00B23820"/>
    <w:rsid w:val="00B239B6"/>
    <w:rsid w:val="00B23A13"/>
    <w:rsid w:val="00B23C53"/>
    <w:rsid w:val="00B23D37"/>
    <w:rsid w:val="00B23E06"/>
    <w:rsid w:val="00B23E5A"/>
    <w:rsid w:val="00B23EF3"/>
    <w:rsid w:val="00B23F1B"/>
    <w:rsid w:val="00B2438A"/>
    <w:rsid w:val="00B2440F"/>
    <w:rsid w:val="00B2442C"/>
    <w:rsid w:val="00B24519"/>
    <w:rsid w:val="00B24690"/>
    <w:rsid w:val="00B2470C"/>
    <w:rsid w:val="00B2479D"/>
    <w:rsid w:val="00B248CD"/>
    <w:rsid w:val="00B24989"/>
    <w:rsid w:val="00B24A00"/>
    <w:rsid w:val="00B24A0B"/>
    <w:rsid w:val="00B24A34"/>
    <w:rsid w:val="00B24A8F"/>
    <w:rsid w:val="00B24BAB"/>
    <w:rsid w:val="00B24BB2"/>
    <w:rsid w:val="00B24E27"/>
    <w:rsid w:val="00B24F49"/>
    <w:rsid w:val="00B25001"/>
    <w:rsid w:val="00B251BC"/>
    <w:rsid w:val="00B251C8"/>
    <w:rsid w:val="00B252C1"/>
    <w:rsid w:val="00B2559A"/>
    <w:rsid w:val="00B255DB"/>
    <w:rsid w:val="00B255DE"/>
    <w:rsid w:val="00B25680"/>
    <w:rsid w:val="00B257B2"/>
    <w:rsid w:val="00B258BE"/>
    <w:rsid w:val="00B25A65"/>
    <w:rsid w:val="00B25ABD"/>
    <w:rsid w:val="00B25E49"/>
    <w:rsid w:val="00B25F8C"/>
    <w:rsid w:val="00B25FA3"/>
    <w:rsid w:val="00B260A6"/>
    <w:rsid w:val="00B262A8"/>
    <w:rsid w:val="00B262B8"/>
    <w:rsid w:val="00B26330"/>
    <w:rsid w:val="00B26405"/>
    <w:rsid w:val="00B26426"/>
    <w:rsid w:val="00B26477"/>
    <w:rsid w:val="00B2656B"/>
    <w:rsid w:val="00B26625"/>
    <w:rsid w:val="00B268F4"/>
    <w:rsid w:val="00B2693B"/>
    <w:rsid w:val="00B2696B"/>
    <w:rsid w:val="00B26A20"/>
    <w:rsid w:val="00B26CBD"/>
    <w:rsid w:val="00B26D06"/>
    <w:rsid w:val="00B26D15"/>
    <w:rsid w:val="00B26D81"/>
    <w:rsid w:val="00B26F40"/>
    <w:rsid w:val="00B26FA9"/>
    <w:rsid w:val="00B27012"/>
    <w:rsid w:val="00B27095"/>
    <w:rsid w:val="00B27273"/>
    <w:rsid w:val="00B272AF"/>
    <w:rsid w:val="00B273C1"/>
    <w:rsid w:val="00B273C4"/>
    <w:rsid w:val="00B273E0"/>
    <w:rsid w:val="00B27411"/>
    <w:rsid w:val="00B2745C"/>
    <w:rsid w:val="00B274EB"/>
    <w:rsid w:val="00B27576"/>
    <w:rsid w:val="00B275FC"/>
    <w:rsid w:val="00B2765D"/>
    <w:rsid w:val="00B27699"/>
    <w:rsid w:val="00B276F6"/>
    <w:rsid w:val="00B2780D"/>
    <w:rsid w:val="00B27898"/>
    <w:rsid w:val="00B27919"/>
    <w:rsid w:val="00B27AA9"/>
    <w:rsid w:val="00B27B18"/>
    <w:rsid w:val="00B27B2B"/>
    <w:rsid w:val="00B27C7C"/>
    <w:rsid w:val="00B27D34"/>
    <w:rsid w:val="00B27ED5"/>
    <w:rsid w:val="00B27F38"/>
    <w:rsid w:val="00B27F55"/>
    <w:rsid w:val="00B2DF72"/>
    <w:rsid w:val="00B30492"/>
    <w:rsid w:val="00B304B9"/>
    <w:rsid w:val="00B30501"/>
    <w:rsid w:val="00B3066B"/>
    <w:rsid w:val="00B3068A"/>
    <w:rsid w:val="00B3079F"/>
    <w:rsid w:val="00B30902"/>
    <w:rsid w:val="00B30A19"/>
    <w:rsid w:val="00B30BB2"/>
    <w:rsid w:val="00B30CAE"/>
    <w:rsid w:val="00B30CC8"/>
    <w:rsid w:val="00B30DA6"/>
    <w:rsid w:val="00B30DF4"/>
    <w:rsid w:val="00B30EA2"/>
    <w:rsid w:val="00B310F0"/>
    <w:rsid w:val="00B31103"/>
    <w:rsid w:val="00B31357"/>
    <w:rsid w:val="00B3139D"/>
    <w:rsid w:val="00B313A7"/>
    <w:rsid w:val="00B31484"/>
    <w:rsid w:val="00B31587"/>
    <w:rsid w:val="00B3164D"/>
    <w:rsid w:val="00B3185F"/>
    <w:rsid w:val="00B31913"/>
    <w:rsid w:val="00B319A1"/>
    <w:rsid w:val="00B31AEE"/>
    <w:rsid w:val="00B31B2F"/>
    <w:rsid w:val="00B31BF8"/>
    <w:rsid w:val="00B31D8B"/>
    <w:rsid w:val="00B31D95"/>
    <w:rsid w:val="00B31E3A"/>
    <w:rsid w:val="00B32079"/>
    <w:rsid w:val="00B321DE"/>
    <w:rsid w:val="00B323FA"/>
    <w:rsid w:val="00B32681"/>
    <w:rsid w:val="00B32707"/>
    <w:rsid w:val="00B32829"/>
    <w:rsid w:val="00B32911"/>
    <w:rsid w:val="00B329FD"/>
    <w:rsid w:val="00B32A5E"/>
    <w:rsid w:val="00B32AF5"/>
    <w:rsid w:val="00B32FEB"/>
    <w:rsid w:val="00B3307E"/>
    <w:rsid w:val="00B3319B"/>
    <w:rsid w:val="00B33280"/>
    <w:rsid w:val="00B332EB"/>
    <w:rsid w:val="00B33510"/>
    <w:rsid w:val="00B336B4"/>
    <w:rsid w:val="00B336BA"/>
    <w:rsid w:val="00B33887"/>
    <w:rsid w:val="00B338EC"/>
    <w:rsid w:val="00B33936"/>
    <w:rsid w:val="00B33B79"/>
    <w:rsid w:val="00B33C25"/>
    <w:rsid w:val="00B33CD0"/>
    <w:rsid w:val="00B33D97"/>
    <w:rsid w:val="00B33F65"/>
    <w:rsid w:val="00B33FA8"/>
    <w:rsid w:val="00B3408C"/>
    <w:rsid w:val="00B340D2"/>
    <w:rsid w:val="00B340E7"/>
    <w:rsid w:val="00B3414C"/>
    <w:rsid w:val="00B3419D"/>
    <w:rsid w:val="00B34475"/>
    <w:rsid w:val="00B344CE"/>
    <w:rsid w:val="00B3479E"/>
    <w:rsid w:val="00B34A91"/>
    <w:rsid w:val="00B34F02"/>
    <w:rsid w:val="00B34FB5"/>
    <w:rsid w:val="00B3506F"/>
    <w:rsid w:val="00B3507A"/>
    <w:rsid w:val="00B35099"/>
    <w:rsid w:val="00B350DD"/>
    <w:rsid w:val="00B3515D"/>
    <w:rsid w:val="00B351D6"/>
    <w:rsid w:val="00B353E4"/>
    <w:rsid w:val="00B356C1"/>
    <w:rsid w:val="00B356F9"/>
    <w:rsid w:val="00B3582B"/>
    <w:rsid w:val="00B35940"/>
    <w:rsid w:val="00B359E8"/>
    <w:rsid w:val="00B35C05"/>
    <w:rsid w:val="00B35E97"/>
    <w:rsid w:val="00B35EE9"/>
    <w:rsid w:val="00B36013"/>
    <w:rsid w:val="00B36048"/>
    <w:rsid w:val="00B36113"/>
    <w:rsid w:val="00B36269"/>
    <w:rsid w:val="00B363E6"/>
    <w:rsid w:val="00B364E8"/>
    <w:rsid w:val="00B36549"/>
    <w:rsid w:val="00B36779"/>
    <w:rsid w:val="00B36786"/>
    <w:rsid w:val="00B36916"/>
    <w:rsid w:val="00B36933"/>
    <w:rsid w:val="00B369E1"/>
    <w:rsid w:val="00B36A27"/>
    <w:rsid w:val="00B36B68"/>
    <w:rsid w:val="00B36BE1"/>
    <w:rsid w:val="00B36C98"/>
    <w:rsid w:val="00B36D0C"/>
    <w:rsid w:val="00B36E79"/>
    <w:rsid w:val="00B36EB7"/>
    <w:rsid w:val="00B36FF8"/>
    <w:rsid w:val="00B3718A"/>
    <w:rsid w:val="00B373E0"/>
    <w:rsid w:val="00B373F0"/>
    <w:rsid w:val="00B374D9"/>
    <w:rsid w:val="00B3750F"/>
    <w:rsid w:val="00B37623"/>
    <w:rsid w:val="00B37831"/>
    <w:rsid w:val="00B37979"/>
    <w:rsid w:val="00B37A74"/>
    <w:rsid w:val="00B37BD2"/>
    <w:rsid w:val="00B37E4E"/>
    <w:rsid w:val="00B37E80"/>
    <w:rsid w:val="00B37E9A"/>
    <w:rsid w:val="00B37EA9"/>
    <w:rsid w:val="00B40172"/>
    <w:rsid w:val="00B40228"/>
    <w:rsid w:val="00B402F6"/>
    <w:rsid w:val="00B403EF"/>
    <w:rsid w:val="00B407A7"/>
    <w:rsid w:val="00B407FA"/>
    <w:rsid w:val="00B4091D"/>
    <w:rsid w:val="00B40AC0"/>
    <w:rsid w:val="00B40C1C"/>
    <w:rsid w:val="00B40DFA"/>
    <w:rsid w:val="00B40E9B"/>
    <w:rsid w:val="00B40EFD"/>
    <w:rsid w:val="00B41197"/>
    <w:rsid w:val="00B41241"/>
    <w:rsid w:val="00B41273"/>
    <w:rsid w:val="00B41280"/>
    <w:rsid w:val="00B412EF"/>
    <w:rsid w:val="00B414EC"/>
    <w:rsid w:val="00B415BE"/>
    <w:rsid w:val="00B41724"/>
    <w:rsid w:val="00B41799"/>
    <w:rsid w:val="00B418EA"/>
    <w:rsid w:val="00B41918"/>
    <w:rsid w:val="00B41949"/>
    <w:rsid w:val="00B4197E"/>
    <w:rsid w:val="00B41A1B"/>
    <w:rsid w:val="00B41AC1"/>
    <w:rsid w:val="00B41C31"/>
    <w:rsid w:val="00B41D7B"/>
    <w:rsid w:val="00B41D8F"/>
    <w:rsid w:val="00B41DC2"/>
    <w:rsid w:val="00B41F43"/>
    <w:rsid w:val="00B42055"/>
    <w:rsid w:val="00B4233B"/>
    <w:rsid w:val="00B42413"/>
    <w:rsid w:val="00B42481"/>
    <w:rsid w:val="00B4263A"/>
    <w:rsid w:val="00B4273D"/>
    <w:rsid w:val="00B4280A"/>
    <w:rsid w:val="00B42A6B"/>
    <w:rsid w:val="00B42BC8"/>
    <w:rsid w:val="00B42CBE"/>
    <w:rsid w:val="00B42CF7"/>
    <w:rsid w:val="00B42D90"/>
    <w:rsid w:val="00B42DC8"/>
    <w:rsid w:val="00B42ECB"/>
    <w:rsid w:val="00B432C1"/>
    <w:rsid w:val="00B43304"/>
    <w:rsid w:val="00B43317"/>
    <w:rsid w:val="00B4335D"/>
    <w:rsid w:val="00B4338C"/>
    <w:rsid w:val="00B433F4"/>
    <w:rsid w:val="00B43524"/>
    <w:rsid w:val="00B43529"/>
    <w:rsid w:val="00B435B3"/>
    <w:rsid w:val="00B43615"/>
    <w:rsid w:val="00B4367E"/>
    <w:rsid w:val="00B4392E"/>
    <w:rsid w:val="00B439A8"/>
    <w:rsid w:val="00B43AC1"/>
    <w:rsid w:val="00B43CFF"/>
    <w:rsid w:val="00B43D4F"/>
    <w:rsid w:val="00B43D61"/>
    <w:rsid w:val="00B4405C"/>
    <w:rsid w:val="00B4415F"/>
    <w:rsid w:val="00B443C1"/>
    <w:rsid w:val="00B44437"/>
    <w:rsid w:val="00B4458E"/>
    <w:rsid w:val="00B44602"/>
    <w:rsid w:val="00B4463A"/>
    <w:rsid w:val="00B4480A"/>
    <w:rsid w:val="00B44989"/>
    <w:rsid w:val="00B44C38"/>
    <w:rsid w:val="00B44E6A"/>
    <w:rsid w:val="00B44FD6"/>
    <w:rsid w:val="00B45063"/>
    <w:rsid w:val="00B4507D"/>
    <w:rsid w:val="00B4511F"/>
    <w:rsid w:val="00B45302"/>
    <w:rsid w:val="00B4530D"/>
    <w:rsid w:val="00B453A6"/>
    <w:rsid w:val="00B454B7"/>
    <w:rsid w:val="00B45576"/>
    <w:rsid w:val="00B4561A"/>
    <w:rsid w:val="00B456A2"/>
    <w:rsid w:val="00B4572E"/>
    <w:rsid w:val="00B45805"/>
    <w:rsid w:val="00B45931"/>
    <w:rsid w:val="00B45995"/>
    <w:rsid w:val="00B459B7"/>
    <w:rsid w:val="00B459CB"/>
    <w:rsid w:val="00B459E2"/>
    <w:rsid w:val="00B45BB8"/>
    <w:rsid w:val="00B45C5F"/>
    <w:rsid w:val="00B45DD0"/>
    <w:rsid w:val="00B45F58"/>
    <w:rsid w:val="00B45F86"/>
    <w:rsid w:val="00B460A9"/>
    <w:rsid w:val="00B4616F"/>
    <w:rsid w:val="00B46235"/>
    <w:rsid w:val="00B463B1"/>
    <w:rsid w:val="00B4663D"/>
    <w:rsid w:val="00B46933"/>
    <w:rsid w:val="00B4693E"/>
    <w:rsid w:val="00B469B4"/>
    <w:rsid w:val="00B46BE3"/>
    <w:rsid w:val="00B46D02"/>
    <w:rsid w:val="00B46D1F"/>
    <w:rsid w:val="00B46D2A"/>
    <w:rsid w:val="00B46D88"/>
    <w:rsid w:val="00B46DC1"/>
    <w:rsid w:val="00B46EAF"/>
    <w:rsid w:val="00B46FA0"/>
    <w:rsid w:val="00B47252"/>
    <w:rsid w:val="00B472FA"/>
    <w:rsid w:val="00B4732A"/>
    <w:rsid w:val="00B473A2"/>
    <w:rsid w:val="00B473F7"/>
    <w:rsid w:val="00B47427"/>
    <w:rsid w:val="00B474A5"/>
    <w:rsid w:val="00B475CC"/>
    <w:rsid w:val="00B47637"/>
    <w:rsid w:val="00B47689"/>
    <w:rsid w:val="00B47765"/>
    <w:rsid w:val="00B477BB"/>
    <w:rsid w:val="00B47967"/>
    <w:rsid w:val="00B47A4A"/>
    <w:rsid w:val="00B47C03"/>
    <w:rsid w:val="00B47C0B"/>
    <w:rsid w:val="00B47D22"/>
    <w:rsid w:val="00B47F9F"/>
    <w:rsid w:val="00B47FB3"/>
    <w:rsid w:val="00B500DA"/>
    <w:rsid w:val="00B502D0"/>
    <w:rsid w:val="00B50344"/>
    <w:rsid w:val="00B50475"/>
    <w:rsid w:val="00B50584"/>
    <w:rsid w:val="00B50697"/>
    <w:rsid w:val="00B508DC"/>
    <w:rsid w:val="00B508F8"/>
    <w:rsid w:val="00B50D50"/>
    <w:rsid w:val="00B50D54"/>
    <w:rsid w:val="00B50F28"/>
    <w:rsid w:val="00B50FB8"/>
    <w:rsid w:val="00B510CE"/>
    <w:rsid w:val="00B51140"/>
    <w:rsid w:val="00B513C9"/>
    <w:rsid w:val="00B51440"/>
    <w:rsid w:val="00B5160F"/>
    <w:rsid w:val="00B51660"/>
    <w:rsid w:val="00B5172A"/>
    <w:rsid w:val="00B51883"/>
    <w:rsid w:val="00B51894"/>
    <w:rsid w:val="00B5194B"/>
    <w:rsid w:val="00B519D9"/>
    <w:rsid w:val="00B51A67"/>
    <w:rsid w:val="00B51CD4"/>
    <w:rsid w:val="00B51DC7"/>
    <w:rsid w:val="00B51E6F"/>
    <w:rsid w:val="00B51F6C"/>
    <w:rsid w:val="00B51F8A"/>
    <w:rsid w:val="00B51FA5"/>
    <w:rsid w:val="00B520EC"/>
    <w:rsid w:val="00B52125"/>
    <w:rsid w:val="00B521DE"/>
    <w:rsid w:val="00B521EA"/>
    <w:rsid w:val="00B521F5"/>
    <w:rsid w:val="00B5257E"/>
    <w:rsid w:val="00B52638"/>
    <w:rsid w:val="00B526BE"/>
    <w:rsid w:val="00B5293F"/>
    <w:rsid w:val="00B52991"/>
    <w:rsid w:val="00B5299A"/>
    <w:rsid w:val="00B52CAF"/>
    <w:rsid w:val="00B52D72"/>
    <w:rsid w:val="00B52DAF"/>
    <w:rsid w:val="00B52DF2"/>
    <w:rsid w:val="00B52E95"/>
    <w:rsid w:val="00B52FB8"/>
    <w:rsid w:val="00B5300A"/>
    <w:rsid w:val="00B5308E"/>
    <w:rsid w:val="00B53138"/>
    <w:rsid w:val="00B53145"/>
    <w:rsid w:val="00B5316E"/>
    <w:rsid w:val="00B53233"/>
    <w:rsid w:val="00B53339"/>
    <w:rsid w:val="00B53620"/>
    <w:rsid w:val="00B5373B"/>
    <w:rsid w:val="00B53839"/>
    <w:rsid w:val="00B5388F"/>
    <w:rsid w:val="00B538D2"/>
    <w:rsid w:val="00B538D9"/>
    <w:rsid w:val="00B53948"/>
    <w:rsid w:val="00B539DB"/>
    <w:rsid w:val="00B53BD8"/>
    <w:rsid w:val="00B53C30"/>
    <w:rsid w:val="00B53C3C"/>
    <w:rsid w:val="00B53C41"/>
    <w:rsid w:val="00B53CB9"/>
    <w:rsid w:val="00B53E6E"/>
    <w:rsid w:val="00B53FB6"/>
    <w:rsid w:val="00B540E1"/>
    <w:rsid w:val="00B54163"/>
    <w:rsid w:val="00B54249"/>
    <w:rsid w:val="00B54253"/>
    <w:rsid w:val="00B54268"/>
    <w:rsid w:val="00B54270"/>
    <w:rsid w:val="00B542BC"/>
    <w:rsid w:val="00B542DF"/>
    <w:rsid w:val="00B5443C"/>
    <w:rsid w:val="00B54528"/>
    <w:rsid w:val="00B545C5"/>
    <w:rsid w:val="00B5471C"/>
    <w:rsid w:val="00B548F7"/>
    <w:rsid w:val="00B54919"/>
    <w:rsid w:val="00B54B20"/>
    <w:rsid w:val="00B54B72"/>
    <w:rsid w:val="00B54CC0"/>
    <w:rsid w:val="00B54E33"/>
    <w:rsid w:val="00B54E97"/>
    <w:rsid w:val="00B54F61"/>
    <w:rsid w:val="00B54F65"/>
    <w:rsid w:val="00B55068"/>
    <w:rsid w:val="00B55478"/>
    <w:rsid w:val="00B5549C"/>
    <w:rsid w:val="00B554BA"/>
    <w:rsid w:val="00B55749"/>
    <w:rsid w:val="00B55841"/>
    <w:rsid w:val="00B55B3A"/>
    <w:rsid w:val="00B55CC0"/>
    <w:rsid w:val="00B55E90"/>
    <w:rsid w:val="00B55ED2"/>
    <w:rsid w:val="00B55F2B"/>
    <w:rsid w:val="00B55F72"/>
    <w:rsid w:val="00B5609D"/>
    <w:rsid w:val="00B560E5"/>
    <w:rsid w:val="00B5630E"/>
    <w:rsid w:val="00B5638F"/>
    <w:rsid w:val="00B563CD"/>
    <w:rsid w:val="00B566F6"/>
    <w:rsid w:val="00B5675F"/>
    <w:rsid w:val="00B56874"/>
    <w:rsid w:val="00B56909"/>
    <w:rsid w:val="00B569E8"/>
    <w:rsid w:val="00B569EF"/>
    <w:rsid w:val="00B56A72"/>
    <w:rsid w:val="00B56AA1"/>
    <w:rsid w:val="00B56B8C"/>
    <w:rsid w:val="00B56CE4"/>
    <w:rsid w:val="00B56F73"/>
    <w:rsid w:val="00B57031"/>
    <w:rsid w:val="00B570B6"/>
    <w:rsid w:val="00B5736B"/>
    <w:rsid w:val="00B575DC"/>
    <w:rsid w:val="00B57626"/>
    <w:rsid w:val="00B57752"/>
    <w:rsid w:val="00B57861"/>
    <w:rsid w:val="00B57A56"/>
    <w:rsid w:val="00B57B22"/>
    <w:rsid w:val="00B57B2D"/>
    <w:rsid w:val="00B57B4F"/>
    <w:rsid w:val="00B57D93"/>
    <w:rsid w:val="00B57D94"/>
    <w:rsid w:val="00B6000C"/>
    <w:rsid w:val="00B60466"/>
    <w:rsid w:val="00B60594"/>
    <w:rsid w:val="00B605FD"/>
    <w:rsid w:val="00B6079D"/>
    <w:rsid w:val="00B607F1"/>
    <w:rsid w:val="00B609F2"/>
    <w:rsid w:val="00B60BEA"/>
    <w:rsid w:val="00B60DF9"/>
    <w:rsid w:val="00B60E2E"/>
    <w:rsid w:val="00B60E9C"/>
    <w:rsid w:val="00B60EEC"/>
    <w:rsid w:val="00B60F0C"/>
    <w:rsid w:val="00B61211"/>
    <w:rsid w:val="00B6122C"/>
    <w:rsid w:val="00B612BF"/>
    <w:rsid w:val="00B61500"/>
    <w:rsid w:val="00B6151F"/>
    <w:rsid w:val="00B61752"/>
    <w:rsid w:val="00B6194C"/>
    <w:rsid w:val="00B61988"/>
    <w:rsid w:val="00B61D30"/>
    <w:rsid w:val="00B61D31"/>
    <w:rsid w:val="00B61E14"/>
    <w:rsid w:val="00B621BE"/>
    <w:rsid w:val="00B62243"/>
    <w:rsid w:val="00B6225D"/>
    <w:rsid w:val="00B622DA"/>
    <w:rsid w:val="00B62303"/>
    <w:rsid w:val="00B62533"/>
    <w:rsid w:val="00B6253A"/>
    <w:rsid w:val="00B625BE"/>
    <w:rsid w:val="00B62674"/>
    <w:rsid w:val="00B62895"/>
    <w:rsid w:val="00B6291A"/>
    <w:rsid w:val="00B6293F"/>
    <w:rsid w:val="00B62AA9"/>
    <w:rsid w:val="00B62B7F"/>
    <w:rsid w:val="00B62B9C"/>
    <w:rsid w:val="00B62F4A"/>
    <w:rsid w:val="00B62FC3"/>
    <w:rsid w:val="00B62FFE"/>
    <w:rsid w:val="00B6307B"/>
    <w:rsid w:val="00B630C1"/>
    <w:rsid w:val="00B63153"/>
    <w:rsid w:val="00B631E5"/>
    <w:rsid w:val="00B633DA"/>
    <w:rsid w:val="00B634D6"/>
    <w:rsid w:val="00B634E6"/>
    <w:rsid w:val="00B635D6"/>
    <w:rsid w:val="00B63681"/>
    <w:rsid w:val="00B636F8"/>
    <w:rsid w:val="00B637A9"/>
    <w:rsid w:val="00B637B3"/>
    <w:rsid w:val="00B6387B"/>
    <w:rsid w:val="00B638A5"/>
    <w:rsid w:val="00B63B3E"/>
    <w:rsid w:val="00B63C14"/>
    <w:rsid w:val="00B63CE1"/>
    <w:rsid w:val="00B63D88"/>
    <w:rsid w:val="00B63E00"/>
    <w:rsid w:val="00B6403C"/>
    <w:rsid w:val="00B640EC"/>
    <w:rsid w:val="00B6413C"/>
    <w:rsid w:val="00B6434A"/>
    <w:rsid w:val="00B64446"/>
    <w:rsid w:val="00B644F5"/>
    <w:rsid w:val="00B645AA"/>
    <w:rsid w:val="00B648A1"/>
    <w:rsid w:val="00B6497D"/>
    <w:rsid w:val="00B64B39"/>
    <w:rsid w:val="00B64D89"/>
    <w:rsid w:val="00B64DF5"/>
    <w:rsid w:val="00B64E22"/>
    <w:rsid w:val="00B64EB9"/>
    <w:rsid w:val="00B64F0B"/>
    <w:rsid w:val="00B64FBF"/>
    <w:rsid w:val="00B65034"/>
    <w:rsid w:val="00B6506B"/>
    <w:rsid w:val="00B65259"/>
    <w:rsid w:val="00B65345"/>
    <w:rsid w:val="00B6536C"/>
    <w:rsid w:val="00B6539C"/>
    <w:rsid w:val="00B65420"/>
    <w:rsid w:val="00B6542F"/>
    <w:rsid w:val="00B6548D"/>
    <w:rsid w:val="00B65520"/>
    <w:rsid w:val="00B656EE"/>
    <w:rsid w:val="00B65702"/>
    <w:rsid w:val="00B657CD"/>
    <w:rsid w:val="00B657D6"/>
    <w:rsid w:val="00B65916"/>
    <w:rsid w:val="00B65B0A"/>
    <w:rsid w:val="00B65CE9"/>
    <w:rsid w:val="00B65D26"/>
    <w:rsid w:val="00B65DBD"/>
    <w:rsid w:val="00B65E4C"/>
    <w:rsid w:val="00B660A7"/>
    <w:rsid w:val="00B661DE"/>
    <w:rsid w:val="00B66259"/>
    <w:rsid w:val="00B665B3"/>
    <w:rsid w:val="00B6668F"/>
    <w:rsid w:val="00B6670B"/>
    <w:rsid w:val="00B668C6"/>
    <w:rsid w:val="00B66A48"/>
    <w:rsid w:val="00B66C5E"/>
    <w:rsid w:val="00B66CDA"/>
    <w:rsid w:val="00B66ECA"/>
    <w:rsid w:val="00B66FD1"/>
    <w:rsid w:val="00B6700C"/>
    <w:rsid w:val="00B67131"/>
    <w:rsid w:val="00B671F0"/>
    <w:rsid w:val="00B673F7"/>
    <w:rsid w:val="00B6756E"/>
    <w:rsid w:val="00B67642"/>
    <w:rsid w:val="00B676B2"/>
    <w:rsid w:val="00B67841"/>
    <w:rsid w:val="00B6793F"/>
    <w:rsid w:val="00B6794A"/>
    <w:rsid w:val="00B67985"/>
    <w:rsid w:val="00B679AE"/>
    <w:rsid w:val="00B67A26"/>
    <w:rsid w:val="00B67B82"/>
    <w:rsid w:val="00B67B90"/>
    <w:rsid w:val="00B67CA2"/>
    <w:rsid w:val="00B67CFC"/>
    <w:rsid w:val="00B67D79"/>
    <w:rsid w:val="00B67DB0"/>
    <w:rsid w:val="00B67DB6"/>
    <w:rsid w:val="00B67DED"/>
    <w:rsid w:val="00B67E09"/>
    <w:rsid w:val="00B67E38"/>
    <w:rsid w:val="00B67E49"/>
    <w:rsid w:val="00B67E4D"/>
    <w:rsid w:val="00B67EA7"/>
    <w:rsid w:val="00B70063"/>
    <w:rsid w:val="00B700D9"/>
    <w:rsid w:val="00B701AF"/>
    <w:rsid w:val="00B7035F"/>
    <w:rsid w:val="00B703D2"/>
    <w:rsid w:val="00B70633"/>
    <w:rsid w:val="00B70669"/>
    <w:rsid w:val="00B7068B"/>
    <w:rsid w:val="00B7085F"/>
    <w:rsid w:val="00B70B4C"/>
    <w:rsid w:val="00B70B4E"/>
    <w:rsid w:val="00B70F1A"/>
    <w:rsid w:val="00B70F36"/>
    <w:rsid w:val="00B70F64"/>
    <w:rsid w:val="00B7100C"/>
    <w:rsid w:val="00B7102D"/>
    <w:rsid w:val="00B7106E"/>
    <w:rsid w:val="00B710D1"/>
    <w:rsid w:val="00B71147"/>
    <w:rsid w:val="00B712AE"/>
    <w:rsid w:val="00B713CE"/>
    <w:rsid w:val="00B7149B"/>
    <w:rsid w:val="00B716AB"/>
    <w:rsid w:val="00B718C3"/>
    <w:rsid w:val="00B719BC"/>
    <w:rsid w:val="00B719BD"/>
    <w:rsid w:val="00B71B8A"/>
    <w:rsid w:val="00B71BB6"/>
    <w:rsid w:val="00B71E6D"/>
    <w:rsid w:val="00B71F0A"/>
    <w:rsid w:val="00B71F2E"/>
    <w:rsid w:val="00B71F7C"/>
    <w:rsid w:val="00B71F80"/>
    <w:rsid w:val="00B72021"/>
    <w:rsid w:val="00B720BB"/>
    <w:rsid w:val="00B7210A"/>
    <w:rsid w:val="00B72349"/>
    <w:rsid w:val="00B723FB"/>
    <w:rsid w:val="00B7241B"/>
    <w:rsid w:val="00B7249B"/>
    <w:rsid w:val="00B72525"/>
    <w:rsid w:val="00B7273A"/>
    <w:rsid w:val="00B7298D"/>
    <w:rsid w:val="00B72A32"/>
    <w:rsid w:val="00B72AB4"/>
    <w:rsid w:val="00B72B55"/>
    <w:rsid w:val="00B72B74"/>
    <w:rsid w:val="00B72D48"/>
    <w:rsid w:val="00B72F54"/>
    <w:rsid w:val="00B72F70"/>
    <w:rsid w:val="00B730EA"/>
    <w:rsid w:val="00B73251"/>
    <w:rsid w:val="00B73494"/>
    <w:rsid w:val="00B73651"/>
    <w:rsid w:val="00B736AD"/>
    <w:rsid w:val="00B736E4"/>
    <w:rsid w:val="00B73899"/>
    <w:rsid w:val="00B739D6"/>
    <w:rsid w:val="00B73AEA"/>
    <w:rsid w:val="00B73B20"/>
    <w:rsid w:val="00B73BF6"/>
    <w:rsid w:val="00B73C0B"/>
    <w:rsid w:val="00B73CC9"/>
    <w:rsid w:val="00B73DB2"/>
    <w:rsid w:val="00B73E5C"/>
    <w:rsid w:val="00B73F1E"/>
    <w:rsid w:val="00B74001"/>
    <w:rsid w:val="00B7402D"/>
    <w:rsid w:val="00B74184"/>
    <w:rsid w:val="00B741A0"/>
    <w:rsid w:val="00B74389"/>
    <w:rsid w:val="00B743FE"/>
    <w:rsid w:val="00B7455C"/>
    <w:rsid w:val="00B7459D"/>
    <w:rsid w:val="00B745C0"/>
    <w:rsid w:val="00B7465E"/>
    <w:rsid w:val="00B74820"/>
    <w:rsid w:val="00B74A01"/>
    <w:rsid w:val="00B74A31"/>
    <w:rsid w:val="00B74CAF"/>
    <w:rsid w:val="00B74E85"/>
    <w:rsid w:val="00B74EBA"/>
    <w:rsid w:val="00B74F78"/>
    <w:rsid w:val="00B74F82"/>
    <w:rsid w:val="00B7500E"/>
    <w:rsid w:val="00B7508D"/>
    <w:rsid w:val="00B7509B"/>
    <w:rsid w:val="00B750C8"/>
    <w:rsid w:val="00B75155"/>
    <w:rsid w:val="00B752D4"/>
    <w:rsid w:val="00B75857"/>
    <w:rsid w:val="00B75944"/>
    <w:rsid w:val="00B75979"/>
    <w:rsid w:val="00B75A59"/>
    <w:rsid w:val="00B75B0C"/>
    <w:rsid w:val="00B75B3F"/>
    <w:rsid w:val="00B75B51"/>
    <w:rsid w:val="00B75C6F"/>
    <w:rsid w:val="00B75DB5"/>
    <w:rsid w:val="00B75E0E"/>
    <w:rsid w:val="00B760B6"/>
    <w:rsid w:val="00B760F4"/>
    <w:rsid w:val="00B76148"/>
    <w:rsid w:val="00B762B0"/>
    <w:rsid w:val="00B76359"/>
    <w:rsid w:val="00B7645E"/>
    <w:rsid w:val="00B765E7"/>
    <w:rsid w:val="00B76635"/>
    <w:rsid w:val="00B7675C"/>
    <w:rsid w:val="00B768ED"/>
    <w:rsid w:val="00B76903"/>
    <w:rsid w:val="00B76A6E"/>
    <w:rsid w:val="00B76CE5"/>
    <w:rsid w:val="00B76DDD"/>
    <w:rsid w:val="00B76EFB"/>
    <w:rsid w:val="00B76F7A"/>
    <w:rsid w:val="00B770A1"/>
    <w:rsid w:val="00B770CF"/>
    <w:rsid w:val="00B77372"/>
    <w:rsid w:val="00B773F8"/>
    <w:rsid w:val="00B774D1"/>
    <w:rsid w:val="00B774E9"/>
    <w:rsid w:val="00B77522"/>
    <w:rsid w:val="00B7783F"/>
    <w:rsid w:val="00B7799A"/>
    <w:rsid w:val="00B779E7"/>
    <w:rsid w:val="00B77A66"/>
    <w:rsid w:val="00B77B4D"/>
    <w:rsid w:val="00B77B6B"/>
    <w:rsid w:val="00B77C4D"/>
    <w:rsid w:val="00B77C9B"/>
    <w:rsid w:val="00B77D29"/>
    <w:rsid w:val="00B77D6A"/>
    <w:rsid w:val="00B77DE9"/>
    <w:rsid w:val="00B77E5F"/>
    <w:rsid w:val="00B77F3D"/>
    <w:rsid w:val="00B77FF7"/>
    <w:rsid w:val="00B80029"/>
    <w:rsid w:val="00B80088"/>
    <w:rsid w:val="00B8014D"/>
    <w:rsid w:val="00B80320"/>
    <w:rsid w:val="00B80436"/>
    <w:rsid w:val="00B8071B"/>
    <w:rsid w:val="00B80965"/>
    <w:rsid w:val="00B80ADE"/>
    <w:rsid w:val="00B80B15"/>
    <w:rsid w:val="00B80B1B"/>
    <w:rsid w:val="00B80BA5"/>
    <w:rsid w:val="00B80BDE"/>
    <w:rsid w:val="00B80D11"/>
    <w:rsid w:val="00B80DB2"/>
    <w:rsid w:val="00B80DBA"/>
    <w:rsid w:val="00B80DD7"/>
    <w:rsid w:val="00B80EBE"/>
    <w:rsid w:val="00B80F86"/>
    <w:rsid w:val="00B81022"/>
    <w:rsid w:val="00B810A2"/>
    <w:rsid w:val="00B8131F"/>
    <w:rsid w:val="00B8132B"/>
    <w:rsid w:val="00B815D5"/>
    <w:rsid w:val="00B81628"/>
    <w:rsid w:val="00B81825"/>
    <w:rsid w:val="00B81846"/>
    <w:rsid w:val="00B818C0"/>
    <w:rsid w:val="00B818D2"/>
    <w:rsid w:val="00B81959"/>
    <w:rsid w:val="00B8198D"/>
    <w:rsid w:val="00B81A3A"/>
    <w:rsid w:val="00B81A70"/>
    <w:rsid w:val="00B81ACF"/>
    <w:rsid w:val="00B81B38"/>
    <w:rsid w:val="00B81C0B"/>
    <w:rsid w:val="00B81C2E"/>
    <w:rsid w:val="00B81C3F"/>
    <w:rsid w:val="00B81CF4"/>
    <w:rsid w:val="00B81D42"/>
    <w:rsid w:val="00B81E5F"/>
    <w:rsid w:val="00B81ECA"/>
    <w:rsid w:val="00B81FCA"/>
    <w:rsid w:val="00B8208B"/>
    <w:rsid w:val="00B8212A"/>
    <w:rsid w:val="00B82322"/>
    <w:rsid w:val="00B8234C"/>
    <w:rsid w:val="00B82459"/>
    <w:rsid w:val="00B8246E"/>
    <w:rsid w:val="00B824C2"/>
    <w:rsid w:val="00B824F9"/>
    <w:rsid w:val="00B82563"/>
    <w:rsid w:val="00B8256F"/>
    <w:rsid w:val="00B825D6"/>
    <w:rsid w:val="00B82775"/>
    <w:rsid w:val="00B82781"/>
    <w:rsid w:val="00B82805"/>
    <w:rsid w:val="00B82828"/>
    <w:rsid w:val="00B829A8"/>
    <w:rsid w:val="00B82A69"/>
    <w:rsid w:val="00B82BDD"/>
    <w:rsid w:val="00B82C2F"/>
    <w:rsid w:val="00B82CA7"/>
    <w:rsid w:val="00B82DCC"/>
    <w:rsid w:val="00B83053"/>
    <w:rsid w:val="00B83180"/>
    <w:rsid w:val="00B8331A"/>
    <w:rsid w:val="00B8393B"/>
    <w:rsid w:val="00B83D27"/>
    <w:rsid w:val="00B83E25"/>
    <w:rsid w:val="00B83F31"/>
    <w:rsid w:val="00B84137"/>
    <w:rsid w:val="00B84231"/>
    <w:rsid w:val="00B842C3"/>
    <w:rsid w:val="00B84343"/>
    <w:rsid w:val="00B845AF"/>
    <w:rsid w:val="00B845CF"/>
    <w:rsid w:val="00B8464C"/>
    <w:rsid w:val="00B84755"/>
    <w:rsid w:val="00B84986"/>
    <w:rsid w:val="00B84ACB"/>
    <w:rsid w:val="00B84B2A"/>
    <w:rsid w:val="00B84B79"/>
    <w:rsid w:val="00B84BF2"/>
    <w:rsid w:val="00B84CA2"/>
    <w:rsid w:val="00B84CA4"/>
    <w:rsid w:val="00B84CD7"/>
    <w:rsid w:val="00B84CFB"/>
    <w:rsid w:val="00B84D29"/>
    <w:rsid w:val="00B84F42"/>
    <w:rsid w:val="00B84FCC"/>
    <w:rsid w:val="00B8503F"/>
    <w:rsid w:val="00B852A5"/>
    <w:rsid w:val="00B85315"/>
    <w:rsid w:val="00B85522"/>
    <w:rsid w:val="00B85580"/>
    <w:rsid w:val="00B85695"/>
    <w:rsid w:val="00B85721"/>
    <w:rsid w:val="00B858BB"/>
    <w:rsid w:val="00B85A68"/>
    <w:rsid w:val="00B85BF8"/>
    <w:rsid w:val="00B85CA6"/>
    <w:rsid w:val="00B85E2B"/>
    <w:rsid w:val="00B85EFF"/>
    <w:rsid w:val="00B8609C"/>
    <w:rsid w:val="00B8617A"/>
    <w:rsid w:val="00B863D5"/>
    <w:rsid w:val="00B86456"/>
    <w:rsid w:val="00B8665B"/>
    <w:rsid w:val="00B866F6"/>
    <w:rsid w:val="00B86835"/>
    <w:rsid w:val="00B8684D"/>
    <w:rsid w:val="00B868D5"/>
    <w:rsid w:val="00B86AD9"/>
    <w:rsid w:val="00B86D14"/>
    <w:rsid w:val="00B86D4F"/>
    <w:rsid w:val="00B86EED"/>
    <w:rsid w:val="00B87011"/>
    <w:rsid w:val="00B8702E"/>
    <w:rsid w:val="00B87094"/>
    <w:rsid w:val="00B871D1"/>
    <w:rsid w:val="00B8725F"/>
    <w:rsid w:val="00B8726C"/>
    <w:rsid w:val="00B8727D"/>
    <w:rsid w:val="00B877B7"/>
    <w:rsid w:val="00B87879"/>
    <w:rsid w:val="00B8791D"/>
    <w:rsid w:val="00B87A3F"/>
    <w:rsid w:val="00B87AF8"/>
    <w:rsid w:val="00B87B16"/>
    <w:rsid w:val="00B87B1B"/>
    <w:rsid w:val="00B87BD1"/>
    <w:rsid w:val="00B90219"/>
    <w:rsid w:val="00B9023A"/>
    <w:rsid w:val="00B90336"/>
    <w:rsid w:val="00B90421"/>
    <w:rsid w:val="00B904BB"/>
    <w:rsid w:val="00B90573"/>
    <w:rsid w:val="00B9081B"/>
    <w:rsid w:val="00B90928"/>
    <w:rsid w:val="00B90CC7"/>
    <w:rsid w:val="00B90D61"/>
    <w:rsid w:val="00B90FAE"/>
    <w:rsid w:val="00B9114F"/>
    <w:rsid w:val="00B911EB"/>
    <w:rsid w:val="00B91253"/>
    <w:rsid w:val="00B91325"/>
    <w:rsid w:val="00B91401"/>
    <w:rsid w:val="00B914F8"/>
    <w:rsid w:val="00B91629"/>
    <w:rsid w:val="00B919EF"/>
    <w:rsid w:val="00B91B2F"/>
    <w:rsid w:val="00B91B58"/>
    <w:rsid w:val="00B91B5F"/>
    <w:rsid w:val="00B91BFA"/>
    <w:rsid w:val="00B91C11"/>
    <w:rsid w:val="00B91E76"/>
    <w:rsid w:val="00B92001"/>
    <w:rsid w:val="00B921AC"/>
    <w:rsid w:val="00B9228D"/>
    <w:rsid w:val="00B92467"/>
    <w:rsid w:val="00B92498"/>
    <w:rsid w:val="00B9249A"/>
    <w:rsid w:val="00B926AC"/>
    <w:rsid w:val="00B92721"/>
    <w:rsid w:val="00B92743"/>
    <w:rsid w:val="00B9275E"/>
    <w:rsid w:val="00B927DC"/>
    <w:rsid w:val="00B9289C"/>
    <w:rsid w:val="00B92930"/>
    <w:rsid w:val="00B92C18"/>
    <w:rsid w:val="00B92CAB"/>
    <w:rsid w:val="00B92D1B"/>
    <w:rsid w:val="00B92DC1"/>
    <w:rsid w:val="00B92DE6"/>
    <w:rsid w:val="00B92E68"/>
    <w:rsid w:val="00B92EE2"/>
    <w:rsid w:val="00B93027"/>
    <w:rsid w:val="00B93448"/>
    <w:rsid w:val="00B934CD"/>
    <w:rsid w:val="00B934D7"/>
    <w:rsid w:val="00B9378B"/>
    <w:rsid w:val="00B937B8"/>
    <w:rsid w:val="00B937EC"/>
    <w:rsid w:val="00B9393C"/>
    <w:rsid w:val="00B93B7B"/>
    <w:rsid w:val="00B93B90"/>
    <w:rsid w:val="00B93BB7"/>
    <w:rsid w:val="00B93C51"/>
    <w:rsid w:val="00B93EC2"/>
    <w:rsid w:val="00B93FAC"/>
    <w:rsid w:val="00B93FB8"/>
    <w:rsid w:val="00B94030"/>
    <w:rsid w:val="00B94084"/>
    <w:rsid w:val="00B941C3"/>
    <w:rsid w:val="00B9429E"/>
    <w:rsid w:val="00B9448B"/>
    <w:rsid w:val="00B94760"/>
    <w:rsid w:val="00B94846"/>
    <w:rsid w:val="00B94909"/>
    <w:rsid w:val="00B9492D"/>
    <w:rsid w:val="00B9496F"/>
    <w:rsid w:val="00B94D37"/>
    <w:rsid w:val="00B94DD9"/>
    <w:rsid w:val="00B94DDA"/>
    <w:rsid w:val="00B95108"/>
    <w:rsid w:val="00B951BD"/>
    <w:rsid w:val="00B95215"/>
    <w:rsid w:val="00B95224"/>
    <w:rsid w:val="00B9551D"/>
    <w:rsid w:val="00B9572B"/>
    <w:rsid w:val="00B95737"/>
    <w:rsid w:val="00B9576A"/>
    <w:rsid w:val="00B95876"/>
    <w:rsid w:val="00B95A03"/>
    <w:rsid w:val="00B95AAC"/>
    <w:rsid w:val="00B95B19"/>
    <w:rsid w:val="00B95B53"/>
    <w:rsid w:val="00B95BF7"/>
    <w:rsid w:val="00B95D2C"/>
    <w:rsid w:val="00B95D8D"/>
    <w:rsid w:val="00B95DBD"/>
    <w:rsid w:val="00B95EB9"/>
    <w:rsid w:val="00B95FB1"/>
    <w:rsid w:val="00B95FE7"/>
    <w:rsid w:val="00B95FF4"/>
    <w:rsid w:val="00B96170"/>
    <w:rsid w:val="00B96239"/>
    <w:rsid w:val="00B96492"/>
    <w:rsid w:val="00B964BE"/>
    <w:rsid w:val="00B96523"/>
    <w:rsid w:val="00B96635"/>
    <w:rsid w:val="00B966B7"/>
    <w:rsid w:val="00B9686B"/>
    <w:rsid w:val="00B96AF4"/>
    <w:rsid w:val="00B96D37"/>
    <w:rsid w:val="00B96DBB"/>
    <w:rsid w:val="00B96ECC"/>
    <w:rsid w:val="00B96F86"/>
    <w:rsid w:val="00B96FBA"/>
    <w:rsid w:val="00B97160"/>
    <w:rsid w:val="00B9719D"/>
    <w:rsid w:val="00B972EB"/>
    <w:rsid w:val="00B9732A"/>
    <w:rsid w:val="00B973BA"/>
    <w:rsid w:val="00B973E2"/>
    <w:rsid w:val="00B97497"/>
    <w:rsid w:val="00B97564"/>
    <w:rsid w:val="00B976EF"/>
    <w:rsid w:val="00B97734"/>
    <w:rsid w:val="00B97783"/>
    <w:rsid w:val="00B977D5"/>
    <w:rsid w:val="00B979C7"/>
    <w:rsid w:val="00B97B84"/>
    <w:rsid w:val="00B97E4A"/>
    <w:rsid w:val="00BA002A"/>
    <w:rsid w:val="00BA0066"/>
    <w:rsid w:val="00BA008E"/>
    <w:rsid w:val="00BA00CC"/>
    <w:rsid w:val="00BA0132"/>
    <w:rsid w:val="00BA03B6"/>
    <w:rsid w:val="00BA04EF"/>
    <w:rsid w:val="00BA0685"/>
    <w:rsid w:val="00BA07BF"/>
    <w:rsid w:val="00BA08D4"/>
    <w:rsid w:val="00BA0915"/>
    <w:rsid w:val="00BA0969"/>
    <w:rsid w:val="00BA0993"/>
    <w:rsid w:val="00BA09AA"/>
    <w:rsid w:val="00BA0A7F"/>
    <w:rsid w:val="00BA0BAA"/>
    <w:rsid w:val="00BA0C4E"/>
    <w:rsid w:val="00BA0D96"/>
    <w:rsid w:val="00BA0DA0"/>
    <w:rsid w:val="00BA0E15"/>
    <w:rsid w:val="00BA0F73"/>
    <w:rsid w:val="00BA0FF5"/>
    <w:rsid w:val="00BA1138"/>
    <w:rsid w:val="00BA11AE"/>
    <w:rsid w:val="00BA11E8"/>
    <w:rsid w:val="00BA1254"/>
    <w:rsid w:val="00BA14DC"/>
    <w:rsid w:val="00BA1522"/>
    <w:rsid w:val="00BA15A5"/>
    <w:rsid w:val="00BA15B9"/>
    <w:rsid w:val="00BA15E3"/>
    <w:rsid w:val="00BA15ED"/>
    <w:rsid w:val="00BA17D4"/>
    <w:rsid w:val="00BA1833"/>
    <w:rsid w:val="00BA184A"/>
    <w:rsid w:val="00BA18E9"/>
    <w:rsid w:val="00BA1BE6"/>
    <w:rsid w:val="00BA1C43"/>
    <w:rsid w:val="00BA1CBE"/>
    <w:rsid w:val="00BA1D22"/>
    <w:rsid w:val="00BA1D41"/>
    <w:rsid w:val="00BA1DC9"/>
    <w:rsid w:val="00BA1DFB"/>
    <w:rsid w:val="00BA1E4A"/>
    <w:rsid w:val="00BA22E0"/>
    <w:rsid w:val="00BA22E1"/>
    <w:rsid w:val="00BA2388"/>
    <w:rsid w:val="00BA25CD"/>
    <w:rsid w:val="00BA2681"/>
    <w:rsid w:val="00BA272E"/>
    <w:rsid w:val="00BA276D"/>
    <w:rsid w:val="00BA2838"/>
    <w:rsid w:val="00BA29B1"/>
    <w:rsid w:val="00BA2B83"/>
    <w:rsid w:val="00BA2CB5"/>
    <w:rsid w:val="00BA2E52"/>
    <w:rsid w:val="00BA2ED9"/>
    <w:rsid w:val="00BA2F26"/>
    <w:rsid w:val="00BA2F50"/>
    <w:rsid w:val="00BA3112"/>
    <w:rsid w:val="00BA3178"/>
    <w:rsid w:val="00BA31E7"/>
    <w:rsid w:val="00BA32A8"/>
    <w:rsid w:val="00BA3333"/>
    <w:rsid w:val="00BA33BD"/>
    <w:rsid w:val="00BA349C"/>
    <w:rsid w:val="00BA35AF"/>
    <w:rsid w:val="00BA375B"/>
    <w:rsid w:val="00BA377F"/>
    <w:rsid w:val="00BA3862"/>
    <w:rsid w:val="00BA389A"/>
    <w:rsid w:val="00BA38BE"/>
    <w:rsid w:val="00BA38C6"/>
    <w:rsid w:val="00BA38FA"/>
    <w:rsid w:val="00BA3937"/>
    <w:rsid w:val="00BA39BA"/>
    <w:rsid w:val="00BA3AED"/>
    <w:rsid w:val="00BA3B34"/>
    <w:rsid w:val="00BA3BC8"/>
    <w:rsid w:val="00BA3C28"/>
    <w:rsid w:val="00BA3CBA"/>
    <w:rsid w:val="00BA3CDA"/>
    <w:rsid w:val="00BA3FB4"/>
    <w:rsid w:val="00BA401F"/>
    <w:rsid w:val="00BA43B4"/>
    <w:rsid w:val="00BA44EC"/>
    <w:rsid w:val="00BA452F"/>
    <w:rsid w:val="00BA457E"/>
    <w:rsid w:val="00BA45E7"/>
    <w:rsid w:val="00BA4729"/>
    <w:rsid w:val="00BA48CD"/>
    <w:rsid w:val="00BA4902"/>
    <w:rsid w:val="00BA4ADA"/>
    <w:rsid w:val="00BA4AE6"/>
    <w:rsid w:val="00BA4E9A"/>
    <w:rsid w:val="00BA4E9C"/>
    <w:rsid w:val="00BA4FF7"/>
    <w:rsid w:val="00BA50D9"/>
    <w:rsid w:val="00BA537C"/>
    <w:rsid w:val="00BA53A6"/>
    <w:rsid w:val="00BA54AE"/>
    <w:rsid w:val="00BA554B"/>
    <w:rsid w:val="00BA55E0"/>
    <w:rsid w:val="00BA56FF"/>
    <w:rsid w:val="00BA578B"/>
    <w:rsid w:val="00BA5795"/>
    <w:rsid w:val="00BA5922"/>
    <w:rsid w:val="00BA5939"/>
    <w:rsid w:val="00BA5990"/>
    <w:rsid w:val="00BA5991"/>
    <w:rsid w:val="00BA5B0B"/>
    <w:rsid w:val="00BA5F48"/>
    <w:rsid w:val="00BA5F64"/>
    <w:rsid w:val="00BA60A7"/>
    <w:rsid w:val="00BA60FB"/>
    <w:rsid w:val="00BA612E"/>
    <w:rsid w:val="00BA64FA"/>
    <w:rsid w:val="00BA65DF"/>
    <w:rsid w:val="00BA66DA"/>
    <w:rsid w:val="00BA6724"/>
    <w:rsid w:val="00BA67C9"/>
    <w:rsid w:val="00BA6905"/>
    <w:rsid w:val="00BA6914"/>
    <w:rsid w:val="00BA6936"/>
    <w:rsid w:val="00BA6BB2"/>
    <w:rsid w:val="00BA6D92"/>
    <w:rsid w:val="00BA6DBF"/>
    <w:rsid w:val="00BA7140"/>
    <w:rsid w:val="00BA7248"/>
    <w:rsid w:val="00BA73E8"/>
    <w:rsid w:val="00BA7448"/>
    <w:rsid w:val="00BA75AC"/>
    <w:rsid w:val="00BA75AE"/>
    <w:rsid w:val="00BA77AA"/>
    <w:rsid w:val="00BA7931"/>
    <w:rsid w:val="00BA7951"/>
    <w:rsid w:val="00BA795F"/>
    <w:rsid w:val="00BA79AE"/>
    <w:rsid w:val="00BA7AAD"/>
    <w:rsid w:val="00BA7AC2"/>
    <w:rsid w:val="00BA7AD0"/>
    <w:rsid w:val="00BA7B01"/>
    <w:rsid w:val="00BA7C66"/>
    <w:rsid w:val="00BA7CC8"/>
    <w:rsid w:val="00BA7EE7"/>
    <w:rsid w:val="00BA7FE5"/>
    <w:rsid w:val="00BA7FEB"/>
    <w:rsid w:val="00BADAD1"/>
    <w:rsid w:val="00BB00F1"/>
    <w:rsid w:val="00BB014E"/>
    <w:rsid w:val="00BB01F3"/>
    <w:rsid w:val="00BB049E"/>
    <w:rsid w:val="00BB04A3"/>
    <w:rsid w:val="00BB04CE"/>
    <w:rsid w:val="00BB04DE"/>
    <w:rsid w:val="00BB0504"/>
    <w:rsid w:val="00BB05BC"/>
    <w:rsid w:val="00BB066E"/>
    <w:rsid w:val="00BB0718"/>
    <w:rsid w:val="00BB0764"/>
    <w:rsid w:val="00BB0808"/>
    <w:rsid w:val="00BB0A8C"/>
    <w:rsid w:val="00BB0BBE"/>
    <w:rsid w:val="00BB0C0C"/>
    <w:rsid w:val="00BB0C10"/>
    <w:rsid w:val="00BB0DC4"/>
    <w:rsid w:val="00BB0F54"/>
    <w:rsid w:val="00BB0F6E"/>
    <w:rsid w:val="00BB0F93"/>
    <w:rsid w:val="00BB1096"/>
    <w:rsid w:val="00BB111B"/>
    <w:rsid w:val="00BB120E"/>
    <w:rsid w:val="00BB1335"/>
    <w:rsid w:val="00BB1432"/>
    <w:rsid w:val="00BB144E"/>
    <w:rsid w:val="00BB14DC"/>
    <w:rsid w:val="00BB156B"/>
    <w:rsid w:val="00BB1622"/>
    <w:rsid w:val="00BB162D"/>
    <w:rsid w:val="00BB1634"/>
    <w:rsid w:val="00BB1690"/>
    <w:rsid w:val="00BB16C7"/>
    <w:rsid w:val="00BB16F9"/>
    <w:rsid w:val="00BB1A54"/>
    <w:rsid w:val="00BB1BCD"/>
    <w:rsid w:val="00BB1CC2"/>
    <w:rsid w:val="00BB1E2B"/>
    <w:rsid w:val="00BB1EAF"/>
    <w:rsid w:val="00BB2094"/>
    <w:rsid w:val="00BB20EC"/>
    <w:rsid w:val="00BB220D"/>
    <w:rsid w:val="00BB22BB"/>
    <w:rsid w:val="00BB22E1"/>
    <w:rsid w:val="00BB234D"/>
    <w:rsid w:val="00BB23E5"/>
    <w:rsid w:val="00BB23F8"/>
    <w:rsid w:val="00BB2710"/>
    <w:rsid w:val="00BB2812"/>
    <w:rsid w:val="00BB2B56"/>
    <w:rsid w:val="00BB2D7A"/>
    <w:rsid w:val="00BB2E32"/>
    <w:rsid w:val="00BB2EC3"/>
    <w:rsid w:val="00BB2F35"/>
    <w:rsid w:val="00BB2FBE"/>
    <w:rsid w:val="00BB30E0"/>
    <w:rsid w:val="00BB3248"/>
    <w:rsid w:val="00BB32B8"/>
    <w:rsid w:val="00BB3378"/>
    <w:rsid w:val="00BB36C3"/>
    <w:rsid w:val="00BB3723"/>
    <w:rsid w:val="00BB37DB"/>
    <w:rsid w:val="00BB3A04"/>
    <w:rsid w:val="00BB3C14"/>
    <w:rsid w:val="00BB3E30"/>
    <w:rsid w:val="00BB3E90"/>
    <w:rsid w:val="00BB3EBB"/>
    <w:rsid w:val="00BB3FE8"/>
    <w:rsid w:val="00BB40CB"/>
    <w:rsid w:val="00BB4618"/>
    <w:rsid w:val="00BB489E"/>
    <w:rsid w:val="00BB48A6"/>
    <w:rsid w:val="00BB48C6"/>
    <w:rsid w:val="00BB498F"/>
    <w:rsid w:val="00BB4B05"/>
    <w:rsid w:val="00BB4C29"/>
    <w:rsid w:val="00BB4D16"/>
    <w:rsid w:val="00BB4D2F"/>
    <w:rsid w:val="00BB4DA6"/>
    <w:rsid w:val="00BB4FB2"/>
    <w:rsid w:val="00BB5081"/>
    <w:rsid w:val="00BB513D"/>
    <w:rsid w:val="00BB529D"/>
    <w:rsid w:val="00BB5356"/>
    <w:rsid w:val="00BB5621"/>
    <w:rsid w:val="00BB56E1"/>
    <w:rsid w:val="00BB5786"/>
    <w:rsid w:val="00BB581D"/>
    <w:rsid w:val="00BB5A11"/>
    <w:rsid w:val="00BB5A1F"/>
    <w:rsid w:val="00BB5AD8"/>
    <w:rsid w:val="00BB5C25"/>
    <w:rsid w:val="00BB5CCD"/>
    <w:rsid w:val="00BB5DBE"/>
    <w:rsid w:val="00BB5EC2"/>
    <w:rsid w:val="00BB5FC7"/>
    <w:rsid w:val="00BB6017"/>
    <w:rsid w:val="00BB60B0"/>
    <w:rsid w:val="00BB63B4"/>
    <w:rsid w:val="00BB6454"/>
    <w:rsid w:val="00BB6521"/>
    <w:rsid w:val="00BB6532"/>
    <w:rsid w:val="00BB6545"/>
    <w:rsid w:val="00BB66ED"/>
    <w:rsid w:val="00BB6714"/>
    <w:rsid w:val="00BB6885"/>
    <w:rsid w:val="00BB689F"/>
    <w:rsid w:val="00BB6A37"/>
    <w:rsid w:val="00BB6B2D"/>
    <w:rsid w:val="00BB6CD9"/>
    <w:rsid w:val="00BB6D51"/>
    <w:rsid w:val="00BB6DFF"/>
    <w:rsid w:val="00BB70C1"/>
    <w:rsid w:val="00BB7192"/>
    <w:rsid w:val="00BB71A0"/>
    <w:rsid w:val="00BB723B"/>
    <w:rsid w:val="00BB72A7"/>
    <w:rsid w:val="00BB7321"/>
    <w:rsid w:val="00BB735E"/>
    <w:rsid w:val="00BB740F"/>
    <w:rsid w:val="00BB7432"/>
    <w:rsid w:val="00BB7440"/>
    <w:rsid w:val="00BB7469"/>
    <w:rsid w:val="00BB7495"/>
    <w:rsid w:val="00BB752A"/>
    <w:rsid w:val="00BB7543"/>
    <w:rsid w:val="00BB7561"/>
    <w:rsid w:val="00BB7712"/>
    <w:rsid w:val="00BB7832"/>
    <w:rsid w:val="00BB78B2"/>
    <w:rsid w:val="00BB78BA"/>
    <w:rsid w:val="00BB79BD"/>
    <w:rsid w:val="00BB7A6E"/>
    <w:rsid w:val="00BB7A9E"/>
    <w:rsid w:val="00BB7AD1"/>
    <w:rsid w:val="00BB7B73"/>
    <w:rsid w:val="00BB7DAC"/>
    <w:rsid w:val="00BB7E69"/>
    <w:rsid w:val="00BB7FE7"/>
    <w:rsid w:val="00BC009F"/>
    <w:rsid w:val="00BC014E"/>
    <w:rsid w:val="00BC01AD"/>
    <w:rsid w:val="00BC0250"/>
    <w:rsid w:val="00BC02E3"/>
    <w:rsid w:val="00BC0331"/>
    <w:rsid w:val="00BC03AA"/>
    <w:rsid w:val="00BC0469"/>
    <w:rsid w:val="00BC0751"/>
    <w:rsid w:val="00BC07F4"/>
    <w:rsid w:val="00BC0830"/>
    <w:rsid w:val="00BC0C4F"/>
    <w:rsid w:val="00BC0D39"/>
    <w:rsid w:val="00BC0E9A"/>
    <w:rsid w:val="00BC0F0C"/>
    <w:rsid w:val="00BC0F97"/>
    <w:rsid w:val="00BC0FB9"/>
    <w:rsid w:val="00BC1091"/>
    <w:rsid w:val="00BC12CE"/>
    <w:rsid w:val="00BC146E"/>
    <w:rsid w:val="00BC15E7"/>
    <w:rsid w:val="00BC168B"/>
    <w:rsid w:val="00BC1957"/>
    <w:rsid w:val="00BC19DF"/>
    <w:rsid w:val="00BC19E8"/>
    <w:rsid w:val="00BC19ED"/>
    <w:rsid w:val="00BC1A21"/>
    <w:rsid w:val="00BC1A62"/>
    <w:rsid w:val="00BC1ACB"/>
    <w:rsid w:val="00BC1B00"/>
    <w:rsid w:val="00BC1B2C"/>
    <w:rsid w:val="00BC1DC1"/>
    <w:rsid w:val="00BC1E0B"/>
    <w:rsid w:val="00BC1F16"/>
    <w:rsid w:val="00BC2011"/>
    <w:rsid w:val="00BC20C5"/>
    <w:rsid w:val="00BC22EB"/>
    <w:rsid w:val="00BC236A"/>
    <w:rsid w:val="00BC23F2"/>
    <w:rsid w:val="00BC2560"/>
    <w:rsid w:val="00BC271C"/>
    <w:rsid w:val="00BC28AA"/>
    <w:rsid w:val="00BC2A4C"/>
    <w:rsid w:val="00BC2ADD"/>
    <w:rsid w:val="00BC2B6F"/>
    <w:rsid w:val="00BC2D26"/>
    <w:rsid w:val="00BC2DD7"/>
    <w:rsid w:val="00BC2E47"/>
    <w:rsid w:val="00BC2FAA"/>
    <w:rsid w:val="00BC2FCC"/>
    <w:rsid w:val="00BC3076"/>
    <w:rsid w:val="00BC325A"/>
    <w:rsid w:val="00BC3389"/>
    <w:rsid w:val="00BC33EF"/>
    <w:rsid w:val="00BC3662"/>
    <w:rsid w:val="00BC3689"/>
    <w:rsid w:val="00BC3782"/>
    <w:rsid w:val="00BC37C1"/>
    <w:rsid w:val="00BC38CE"/>
    <w:rsid w:val="00BC3B02"/>
    <w:rsid w:val="00BC3B44"/>
    <w:rsid w:val="00BC3C03"/>
    <w:rsid w:val="00BC3C64"/>
    <w:rsid w:val="00BC3EA9"/>
    <w:rsid w:val="00BC3EEC"/>
    <w:rsid w:val="00BC3F1B"/>
    <w:rsid w:val="00BC3F22"/>
    <w:rsid w:val="00BC401B"/>
    <w:rsid w:val="00BC40C6"/>
    <w:rsid w:val="00BC41B0"/>
    <w:rsid w:val="00BC44B2"/>
    <w:rsid w:val="00BC45D5"/>
    <w:rsid w:val="00BC4759"/>
    <w:rsid w:val="00BC4818"/>
    <w:rsid w:val="00BC487D"/>
    <w:rsid w:val="00BC48E6"/>
    <w:rsid w:val="00BC4987"/>
    <w:rsid w:val="00BC4CE9"/>
    <w:rsid w:val="00BC4D2D"/>
    <w:rsid w:val="00BC4DD1"/>
    <w:rsid w:val="00BC4EE4"/>
    <w:rsid w:val="00BC4FCF"/>
    <w:rsid w:val="00BC508F"/>
    <w:rsid w:val="00BC535A"/>
    <w:rsid w:val="00BC5495"/>
    <w:rsid w:val="00BC5567"/>
    <w:rsid w:val="00BC5569"/>
    <w:rsid w:val="00BC5600"/>
    <w:rsid w:val="00BC5695"/>
    <w:rsid w:val="00BC572F"/>
    <w:rsid w:val="00BC5792"/>
    <w:rsid w:val="00BC5A66"/>
    <w:rsid w:val="00BC5B2D"/>
    <w:rsid w:val="00BC5B81"/>
    <w:rsid w:val="00BC5D08"/>
    <w:rsid w:val="00BC5F61"/>
    <w:rsid w:val="00BC6066"/>
    <w:rsid w:val="00BC62EE"/>
    <w:rsid w:val="00BC6447"/>
    <w:rsid w:val="00BC6492"/>
    <w:rsid w:val="00BC6505"/>
    <w:rsid w:val="00BC653C"/>
    <w:rsid w:val="00BC66BF"/>
    <w:rsid w:val="00BC67CE"/>
    <w:rsid w:val="00BC68DB"/>
    <w:rsid w:val="00BC6BF9"/>
    <w:rsid w:val="00BC6DD0"/>
    <w:rsid w:val="00BC6F27"/>
    <w:rsid w:val="00BC6F88"/>
    <w:rsid w:val="00BC70CD"/>
    <w:rsid w:val="00BC7173"/>
    <w:rsid w:val="00BC720A"/>
    <w:rsid w:val="00BC7398"/>
    <w:rsid w:val="00BC7557"/>
    <w:rsid w:val="00BC756E"/>
    <w:rsid w:val="00BC7773"/>
    <w:rsid w:val="00BC7808"/>
    <w:rsid w:val="00BC7B64"/>
    <w:rsid w:val="00BC7B7E"/>
    <w:rsid w:val="00BC7C37"/>
    <w:rsid w:val="00BC7C90"/>
    <w:rsid w:val="00BC7CA7"/>
    <w:rsid w:val="00BC7D3B"/>
    <w:rsid w:val="00BC7D75"/>
    <w:rsid w:val="00BC7F45"/>
    <w:rsid w:val="00BD0035"/>
    <w:rsid w:val="00BD005A"/>
    <w:rsid w:val="00BD0161"/>
    <w:rsid w:val="00BD01F9"/>
    <w:rsid w:val="00BD0709"/>
    <w:rsid w:val="00BD0CAD"/>
    <w:rsid w:val="00BD0D78"/>
    <w:rsid w:val="00BD0DAC"/>
    <w:rsid w:val="00BD0DC8"/>
    <w:rsid w:val="00BD0FB1"/>
    <w:rsid w:val="00BD1086"/>
    <w:rsid w:val="00BD113A"/>
    <w:rsid w:val="00BD128B"/>
    <w:rsid w:val="00BD12D5"/>
    <w:rsid w:val="00BD1334"/>
    <w:rsid w:val="00BD14D1"/>
    <w:rsid w:val="00BD1583"/>
    <w:rsid w:val="00BD15CE"/>
    <w:rsid w:val="00BD166B"/>
    <w:rsid w:val="00BD1AF4"/>
    <w:rsid w:val="00BD1BBB"/>
    <w:rsid w:val="00BD1BD5"/>
    <w:rsid w:val="00BD1C10"/>
    <w:rsid w:val="00BD1C20"/>
    <w:rsid w:val="00BD1C76"/>
    <w:rsid w:val="00BD1E88"/>
    <w:rsid w:val="00BD1FCB"/>
    <w:rsid w:val="00BD2194"/>
    <w:rsid w:val="00BD231A"/>
    <w:rsid w:val="00BD2532"/>
    <w:rsid w:val="00BD25C0"/>
    <w:rsid w:val="00BD2727"/>
    <w:rsid w:val="00BD28AF"/>
    <w:rsid w:val="00BD2993"/>
    <w:rsid w:val="00BD2ADB"/>
    <w:rsid w:val="00BD2B24"/>
    <w:rsid w:val="00BD2B72"/>
    <w:rsid w:val="00BD2C76"/>
    <w:rsid w:val="00BD2D47"/>
    <w:rsid w:val="00BD2D4B"/>
    <w:rsid w:val="00BD2EEA"/>
    <w:rsid w:val="00BD2F13"/>
    <w:rsid w:val="00BD2F89"/>
    <w:rsid w:val="00BD2FF2"/>
    <w:rsid w:val="00BD3067"/>
    <w:rsid w:val="00BD3085"/>
    <w:rsid w:val="00BD30A8"/>
    <w:rsid w:val="00BD3101"/>
    <w:rsid w:val="00BD3133"/>
    <w:rsid w:val="00BD3309"/>
    <w:rsid w:val="00BD346D"/>
    <w:rsid w:val="00BD36AD"/>
    <w:rsid w:val="00BD36C7"/>
    <w:rsid w:val="00BD38D8"/>
    <w:rsid w:val="00BD390C"/>
    <w:rsid w:val="00BD39F5"/>
    <w:rsid w:val="00BD3A9E"/>
    <w:rsid w:val="00BD3B4A"/>
    <w:rsid w:val="00BD3BDD"/>
    <w:rsid w:val="00BD3E02"/>
    <w:rsid w:val="00BD3F20"/>
    <w:rsid w:val="00BD4192"/>
    <w:rsid w:val="00BD4197"/>
    <w:rsid w:val="00BD426E"/>
    <w:rsid w:val="00BD42B5"/>
    <w:rsid w:val="00BD432E"/>
    <w:rsid w:val="00BD4354"/>
    <w:rsid w:val="00BD4484"/>
    <w:rsid w:val="00BD44BD"/>
    <w:rsid w:val="00BD4592"/>
    <w:rsid w:val="00BD4702"/>
    <w:rsid w:val="00BD482F"/>
    <w:rsid w:val="00BD49C1"/>
    <w:rsid w:val="00BD4B18"/>
    <w:rsid w:val="00BD4C60"/>
    <w:rsid w:val="00BD4F34"/>
    <w:rsid w:val="00BD4FB4"/>
    <w:rsid w:val="00BD4FF8"/>
    <w:rsid w:val="00BD50D6"/>
    <w:rsid w:val="00BD51A6"/>
    <w:rsid w:val="00BD5288"/>
    <w:rsid w:val="00BD55A5"/>
    <w:rsid w:val="00BD5614"/>
    <w:rsid w:val="00BD563E"/>
    <w:rsid w:val="00BD5676"/>
    <w:rsid w:val="00BD56B9"/>
    <w:rsid w:val="00BD5723"/>
    <w:rsid w:val="00BD5724"/>
    <w:rsid w:val="00BD579F"/>
    <w:rsid w:val="00BD5A2A"/>
    <w:rsid w:val="00BD5AF3"/>
    <w:rsid w:val="00BD5B1F"/>
    <w:rsid w:val="00BD5D91"/>
    <w:rsid w:val="00BD5FBE"/>
    <w:rsid w:val="00BD6013"/>
    <w:rsid w:val="00BD6247"/>
    <w:rsid w:val="00BD626D"/>
    <w:rsid w:val="00BD633B"/>
    <w:rsid w:val="00BD6367"/>
    <w:rsid w:val="00BD645B"/>
    <w:rsid w:val="00BD64BC"/>
    <w:rsid w:val="00BD64C5"/>
    <w:rsid w:val="00BD6748"/>
    <w:rsid w:val="00BD6887"/>
    <w:rsid w:val="00BD68A4"/>
    <w:rsid w:val="00BD68F2"/>
    <w:rsid w:val="00BD6AC5"/>
    <w:rsid w:val="00BD6AFF"/>
    <w:rsid w:val="00BD6BB0"/>
    <w:rsid w:val="00BD6E5B"/>
    <w:rsid w:val="00BD6E72"/>
    <w:rsid w:val="00BD6FFC"/>
    <w:rsid w:val="00BD71E3"/>
    <w:rsid w:val="00BD71E4"/>
    <w:rsid w:val="00BD720F"/>
    <w:rsid w:val="00BD72AC"/>
    <w:rsid w:val="00BD77AD"/>
    <w:rsid w:val="00BD785F"/>
    <w:rsid w:val="00BD78E1"/>
    <w:rsid w:val="00BD7996"/>
    <w:rsid w:val="00BD79F4"/>
    <w:rsid w:val="00BD7A3B"/>
    <w:rsid w:val="00BD7A44"/>
    <w:rsid w:val="00BD7BEA"/>
    <w:rsid w:val="00BD7CBC"/>
    <w:rsid w:val="00BD7CEF"/>
    <w:rsid w:val="00BD7D1A"/>
    <w:rsid w:val="00BD7E17"/>
    <w:rsid w:val="00BE00B5"/>
    <w:rsid w:val="00BE00CD"/>
    <w:rsid w:val="00BE012F"/>
    <w:rsid w:val="00BE0163"/>
    <w:rsid w:val="00BE039D"/>
    <w:rsid w:val="00BE04D0"/>
    <w:rsid w:val="00BE04E7"/>
    <w:rsid w:val="00BE050B"/>
    <w:rsid w:val="00BE05F6"/>
    <w:rsid w:val="00BE074D"/>
    <w:rsid w:val="00BE0794"/>
    <w:rsid w:val="00BE0B0A"/>
    <w:rsid w:val="00BE0C0C"/>
    <w:rsid w:val="00BE0C26"/>
    <w:rsid w:val="00BE0C63"/>
    <w:rsid w:val="00BE0C8A"/>
    <w:rsid w:val="00BE0D14"/>
    <w:rsid w:val="00BE0D7C"/>
    <w:rsid w:val="00BE1077"/>
    <w:rsid w:val="00BE10D1"/>
    <w:rsid w:val="00BE11B4"/>
    <w:rsid w:val="00BE11CF"/>
    <w:rsid w:val="00BE11D2"/>
    <w:rsid w:val="00BE1376"/>
    <w:rsid w:val="00BE1478"/>
    <w:rsid w:val="00BE1573"/>
    <w:rsid w:val="00BE16BD"/>
    <w:rsid w:val="00BE16ED"/>
    <w:rsid w:val="00BE16F8"/>
    <w:rsid w:val="00BE17F2"/>
    <w:rsid w:val="00BE18C0"/>
    <w:rsid w:val="00BE1953"/>
    <w:rsid w:val="00BE1991"/>
    <w:rsid w:val="00BE1C9F"/>
    <w:rsid w:val="00BE1E59"/>
    <w:rsid w:val="00BE1EAB"/>
    <w:rsid w:val="00BE1F5B"/>
    <w:rsid w:val="00BE212F"/>
    <w:rsid w:val="00BE2162"/>
    <w:rsid w:val="00BE219B"/>
    <w:rsid w:val="00BE2286"/>
    <w:rsid w:val="00BE2318"/>
    <w:rsid w:val="00BE252D"/>
    <w:rsid w:val="00BE26CA"/>
    <w:rsid w:val="00BE2881"/>
    <w:rsid w:val="00BE2903"/>
    <w:rsid w:val="00BE2990"/>
    <w:rsid w:val="00BE29B3"/>
    <w:rsid w:val="00BE2A63"/>
    <w:rsid w:val="00BE2BA5"/>
    <w:rsid w:val="00BE2E47"/>
    <w:rsid w:val="00BE2ECD"/>
    <w:rsid w:val="00BE2EEE"/>
    <w:rsid w:val="00BE3274"/>
    <w:rsid w:val="00BE33AF"/>
    <w:rsid w:val="00BE343F"/>
    <w:rsid w:val="00BE3499"/>
    <w:rsid w:val="00BE34E1"/>
    <w:rsid w:val="00BE3706"/>
    <w:rsid w:val="00BE385C"/>
    <w:rsid w:val="00BE38F4"/>
    <w:rsid w:val="00BE3BCB"/>
    <w:rsid w:val="00BE3BD1"/>
    <w:rsid w:val="00BE3C1D"/>
    <w:rsid w:val="00BE3D87"/>
    <w:rsid w:val="00BE3E66"/>
    <w:rsid w:val="00BE3F9F"/>
    <w:rsid w:val="00BE3FB7"/>
    <w:rsid w:val="00BE4090"/>
    <w:rsid w:val="00BE40D6"/>
    <w:rsid w:val="00BE4116"/>
    <w:rsid w:val="00BE4182"/>
    <w:rsid w:val="00BE429C"/>
    <w:rsid w:val="00BE4546"/>
    <w:rsid w:val="00BE4659"/>
    <w:rsid w:val="00BE46B6"/>
    <w:rsid w:val="00BE47C1"/>
    <w:rsid w:val="00BE4841"/>
    <w:rsid w:val="00BE4842"/>
    <w:rsid w:val="00BE4979"/>
    <w:rsid w:val="00BE4A10"/>
    <w:rsid w:val="00BE4A62"/>
    <w:rsid w:val="00BE4A6D"/>
    <w:rsid w:val="00BE4AB2"/>
    <w:rsid w:val="00BE4B28"/>
    <w:rsid w:val="00BE4BAE"/>
    <w:rsid w:val="00BE4D7B"/>
    <w:rsid w:val="00BE4E0B"/>
    <w:rsid w:val="00BE4FF0"/>
    <w:rsid w:val="00BE50B6"/>
    <w:rsid w:val="00BE51EE"/>
    <w:rsid w:val="00BE535F"/>
    <w:rsid w:val="00BE537D"/>
    <w:rsid w:val="00BE546F"/>
    <w:rsid w:val="00BE5670"/>
    <w:rsid w:val="00BE56A6"/>
    <w:rsid w:val="00BE579A"/>
    <w:rsid w:val="00BE5867"/>
    <w:rsid w:val="00BE5916"/>
    <w:rsid w:val="00BE5B15"/>
    <w:rsid w:val="00BE5C93"/>
    <w:rsid w:val="00BE5CA1"/>
    <w:rsid w:val="00BE5EEF"/>
    <w:rsid w:val="00BE5F46"/>
    <w:rsid w:val="00BE5F8E"/>
    <w:rsid w:val="00BE5F9B"/>
    <w:rsid w:val="00BE6013"/>
    <w:rsid w:val="00BE609C"/>
    <w:rsid w:val="00BE6141"/>
    <w:rsid w:val="00BE6152"/>
    <w:rsid w:val="00BE6284"/>
    <w:rsid w:val="00BE629A"/>
    <w:rsid w:val="00BE62CC"/>
    <w:rsid w:val="00BE6394"/>
    <w:rsid w:val="00BE647F"/>
    <w:rsid w:val="00BE6599"/>
    <w:rsid w:val="00BE65B2"/>
    <w:rsid w:val="00BE677C"/>
    <w:rsid w:val="00BE6785"/>
    <w:rsid w:val="00BE6C18"/>
    <w:rsid w:val="00BE7037"/>
    <w:rsid w:val="00BE714C"/>
    <w:rsid w:val="00BE72D9"/>
    <w:rsid w:val="00BE72DF"/>
    <w:rsid w:val="00BE732C"/>
    <w:rsid w:val="00BE752F"/>
    <w:rsid w:val="00BE75ED"/>
    <w:rsid w:val="00BE768B"/>
    <w:rsid w:val="00BE76BF"/>
    <w:rsid w:val="00BE7864"/>
    <w:rsid w:val="00BE78E9"/>
    <w:rsid w:val="00BE798B"/>
    <w:rsid w:val="00BE7A15"/>
    <w:rsid w:val="00BE7D3E"/>
    <w:rsid w:val="00BF0197"/>
    <w:rsid w:val="00BF0345"/>
    <w:rsid w:val="00BF0394"/>
    <w:rsid w:val="00BF03BB"/>
    <w:rsid w:val="00BF05C2"/>
    <w:rsid w:val="00BF0815"/>
    <w:rsid w:val="00BF08E6"/>
    <w:rsid w:val="00BF09EB"/>
    <w:rsid w:val="00BF0A85"/>
    <w:rsid w:val="00BF0AB0"/>
    <w:rsid w:val="00BF0AE5"/>
    <w:rsid w:val="00BF0C41"/>
    <w:rsid w:val="00BF0D60"/>
    <w:rsid w:val="00BF0D88"/>
    <w:rsid w:val="00BF0DB9"/>
    <w:rsid w:val="00BF0DBB"/>
    <w:rsid w:val="00BF0E27"/>
    <w:rsid w:val="00BF101B"/>
    <w:rsid w:val="00BF105D"/>
    <w:rsid w:val="00BF1279"/>
    <w:rsid w:val="00BF12D4"/>
    <w:rsid w:val="00BF1443"/>
    <w:rsid w:val="00BF1479"/>
    <w:rsid w:val="00BF14CB"/>
    <w:rsid w:val="00BF150D"/>
    <w:rsid w:val="00BF15A3"/>
    <w:rsid w:val="00BF18D8"/>
    <w:rsid w:val="00BF1A07"/>
    <w:rsid w:val="00BF1A44"/>
    <w:rsid w:val="00BF1A8B"/>
    <w:rsid w:val="00BF1AEB"/>
    <w:rsid w:val="00BF1B92"/>
    <w:rsid w:val="00BF1C05"/>
    <w:rsid w:val="00BF1CFE"/>
    <w:rsid w:val="00BF1D34"/>
    <w:rsid w:val="00BF20A7"/>
    <w:rsid w:val="00BF20F9"/>
    <w:rsid w:val="00BF218E"/>
    <w:rsid w:val="00BF21AF"/>
    <w:rsid w:val="00BF229C"/>
    <w:rsid w:val="00BF2378"/>
    <w:rsid w:val="00BF23B8"/>
    <w:rsid w:val="00BF246A"/>
    <w:rsid w:val="00BF251E"/>
    <w:rsid w:val="00BF25A3"/>
    <w:rsid w:val="00BF26DA"/>
    <w:rsid w:val="00BF26E2"/>
    <w:rsid w:val="00BF2871"/>
    <w:rsid w:val="00BF2A6F"/>
    <w:rsid w:val="00BF2C98"/>
    <w:rsid w:val="00BF2DE2"/>
    <w:rsid w:val="00BF2F04"/>
    <w:rsid w:val="00BF2FCD"/>
    <w:rsid w:val="00BF3104"/>
    <w:rsid w:val="00BF31D1"/>
    <w:rsid w:val="00BF31D4"/>
    <w:rsid w:val="00BF3237"/>
    <w:rsid w:val="00BF33D1"/>
    <w:rsid w:val="00BF3544"/>
    <w:rsid w:val="00BF37F8"/>
    <w:rsid w:val="00BF3C49"/>
    <w:rsid w:val="00BF3C6A"/>
    <w:rsid w:val="00BF3D15"/>
    <w:rsid w:val="00BF3E59"/>
    <w:rsid w:val="00BF3E6E"/>
    <w:rsid w:val="00BF3F64"/>
    <w:rsid w:val="00BF4570"/>
    <w:rsid w:val="00BF4626"/>
    <w:rsid w:val="00BF472A"/>
    <w:rsid w:val="00BF48A0"/>
    <w:rsid w:val="00BF4A1E"/>
    <w:rsid w:val="00BF4A89"/>
    <w:rsid w:val="00BF4A91"/>
    <w:rsid w:val="00BF4C7D"/>
    <w:rsid w:val="00BF4C98"/>
    <w:rsid w:val="00BF4D06"/>
    <w:rsid w:val="00BF4DFE"/>
    <w:rsid w:val="00BF4E8F"/>
    <w:rsid w:val="00BF4F15"/>
    <w:rsid w:val="00BF509A"/>
    <w:rsid w:val="00BF5190"/>
    <w:rsid w:val="00BF5446"/>
    <w:rsid w:val="00BF54D4"/>
    <w:rsid w:val="00BF54F6"/>
    <w:rsid w:val="00BF561B"/>
    <w:rsid w:val="00BF57A7"/>
    <w:rsid w:val="00BF5866"/>
    <w:rsid w:val="00BF5870"/>
    <w:rsid w:val="00BF5886"/>
    <w:rsid w:val="00BF58B5"/>
    <w:rsid w:val="00BF593B"/>
    <w:rsid w:val="00BF5A8D"/>
    <w:rsid w:val="00BF5ACC"/>
    <w:rsid w:val="00BF5E1F"/>
    <w:rsid w:val="00BF5E62"/>
    <w:rsid w:val="00BF5F1B"/>
    <w:rsid w:val="00BF5F1F"/>
    <w:rsid w:val="00BF5F42"/>
    <w:rsid w:val="00BF620D"/>
    <w:rsid w:val="00BF6475"/>
    <w:rsid w:val="00BF657D"/>
    <w:rsid w:val="00BF658B"/>
    <w:rsid w:val="00BF6655"/>
    <w:rsid w:val="00BF666E"/>
    <w:rsid w:val="00BF6A39"/>
    <w:rsid w:val="00BF6A92"/>
    <w:rsid w:val="00BF6C7F"/>
    <w:rsid w:val="00BF6C95"/>
    <w:rsid w:val="00BF6E2D"/>
    <w:rsid w:val="00BF6FEE"/>
    <w:rsid w:val="00BF7054"/>
    <w:rsid w:val="00BF7118"/>
    <w:rsid w:val="00BF7264"/>
    <w:rsid w:val="00BF7284"/>
    <w:rsid w:val="00BF7342"/>
    <w:rsid w:val="00BF73BF"/>
    <w:rsid w:val="00BF7491"/>
    <w:rsid w:val="00BF755E"/>
    <w:rsid w:val="00BF75D2"/>
    <w:rsid w:val="00BF7627"/>
    <w:rsid w:val="00BF7861"/>
    <w:rsid w:val="00BF78BF"/>
    <w:rsid w:val="00BF7931"/>
    <w:rsid w:val="00BF79E0"/>
    <w:rsid w:val="00BF7A75"/>
    <w:rsid w:val="00BF7AC7"/>
    <w:rsid w:val="00BF7B07"/>
    <w:rsid w:val="00BF7B65"/>
    <w:rsid w:val="00BF7C5C"/>
    <w:rsid w:val="00BF7D30"/>
    <w:rsid w:val="00BF7D48"/>
    <w:rsid w:val="00BF7D94"/>
    <w:rsid w:val="00BF7DF4"/>
    <w:rsid w:val="00BF7F48"/>
    <w:rsid w:val="00C0011F"/>
    <w:rsid w:val="00C003CA"/>
    <w:rsid w:val="00C00461"/>
    <w:rsid w:val="00C00464"/>
    <w:rsid w:val="00C0080C"/>
    <w:rsid w:val="00C008E1"/>
    <w:rsid w:val="00C00996"/>
    <w:rsid w:val="00C00AC1"/>
    <w:rsid w:val="00C00B43"/>
    <w:rsid w:val="00C00B54"/>
    <w:rsid w:val="00C00DFD"/>
    <w:rsid w:val="00C00F2B"/>
    <w:rsid w:val="00C00F71"/>
    <w:rsid w:val="00C00FFE"/>
    <w:rsid w:val="00C01016"/>
    <w:rsid w:val="00C01025"/>
    <w:rsid w:val="00C0106A"/>
    <w:rsid w:val="00C010D8"/>
    <w:rsid w:val="00C0112A"/>
    <w:rsid w:val="00C01173"/>
    <w:rsid w:val="00C0127A"/>
    <w:rsid w:val="00C0138D"/>
    <w:rsid w:val="00C013B4"/>
    <w:rsid w:val="00C017D5"/>
    <w:rsid w:val="00C01901"/>
    <w:rsid w:val="00C01A7F"/>
    <w:rsid w:val="00C01C2F"/>
    <w:rsid w:val="00C01CD2"/>
    <w:rsid w:val="00C01D53"/>
    <w:rsid w:val="00C01DEC"/>
    <w:rsid w:val="00C01E44"/>
    <w:rsid w:val="00C01E5A"/>
    <w:rsid w:val="00C01F46"/>
    <w:rsid w:val="00C01F79"/>
    <w:rsid w:val="00C020C2"/>
    <w:rsid w:val="00C02177"/>
    <w:rsid w:val="00C02385"/>
    <w:rsid w:val="00C023C3"/>
    <w:rsid w:val="00C023C5"/>
    <w:rsid w:val="00C02436"/>
    <w:rsid w:val="00C02454"/>
    <w:rsid w:val="00C02585"/>
    <w:rsid w:val="00C02842"/>
    <w:rsid w:val="00C029AD"/>
    <w:rsid w:val="00C02A6B"/>
    <w:rsid w:val="00C02A80"/>
    <w:rsid w:val="00C02C26"/>
    <w:rsid w:val="00C02C46"/>
    <w:rsid w:val="00C02C54"/>
    <w:rsid w:val="00C02DFA"/>
    <w:rsid w:val="00C02E2A"/>
    <w:rsid w:val="00C02E4F"/>
    <w:rsid w:val="00C02EF6"/>
    <w:rsid w:val="00C02F0B"/>
    <w:rsid w:val="00C03003"/>
    <w:rsid w:val="00C03136"/>
    <w:rsid w:val="00C031FA"/>
    <w:rsid w:val="00C0324F"/>
    <w:rsid w:val="00C03402"/>
    <w:rsid w:val="00C0364E"/>
    <w:rsid w:val="00C03728"/>
    <w:rsid w:val="00C03A5E"/>
    <w:rsid w:val="00C03AAE"/>
    <w:rsid w:val="00C03AB7"/>
    <w:rsid w:val="00C03AF5"/>
    <w:rsid w:val="00C03B05"/>
    <w:rsid w:val="00C03C26"/>
    <w:rsid w:val="00C03C7E"/>
    <w:rsid w:val="00C03D26"/>
    <w:rsid w:val="00C03DD6"/>
    <w:rsid w:val="00C03DE0"/>
    <w:rsid w:val="00C0408F"/>
    <w:rsid w:val="00C0413A"/>
    <w:rsid w:val="00C0419A"/>
    <w:rsid w:val="00C042DB"/>
    <w:rsid w:val="00C04353"/>
    <w:rsid w:val="00C043CD"/>
    <w:rsid w:val="00C0453C"/>
    <w:rsid w:val="00C04551"/>
    <w:rsid w:val="00C0478D"/>
    <w:rsid w:val="00C0485A"/>
    <w:rsid w:val="00C048A0"/>
    <w:rsid w:val="00C0492F"/>
    <w:rsid w:val="00C04984"/>
    <w:rsid w:val="00C04BE4"/>
    <w:rsid w:val="00C04E0D"/>
    <w:rsid w:val="00C04F6E"/>
    <w:rsid w:val="00C050C5"/>
    <w:rsid w:val="00C05119"/>
    <w:rsid w:val="00C05143"/>
    <w:rsid w:val="00C0516D"/>
    <w:rsid w:val="00C0518D"/>
    <w:rsid w:val="00C05438"/>
    <w:rsid w:val="00C054E2"/>
    <w:rsid w:val="00C055B1"/>
    <w:rsid w:val="00C056E7"/>
    <w:rsid w:val="00C05733"/>
    <w:rsid w:val="00C0585E"/>
    <w:rsid w:val="00C058EB"/>
    <w:rsid w:val="00C05AEA"/>
    <w:rsid w:val="00C05BA5"/>
    <w:rsid w:val="00C05C6A"/>
    <w:rsid w:val="00C05D49"/>
    <w:rsid w:val="00C05E37"/>
    <w:rsid w:val="00C05E5B"/>
    <w:rsid w:val="00C05FFB"/>
    <w:rsid w:val="00C06142"/>
    <w:rsid w:val="00C0636B"/>
    <w:rsid w:val="00C063A3"/>
    <w:rsid w:val="00C064DC"/>
    <w:rsid w:val="00C064F1"/>
    <w:rsid w:val="00C06560"/>
    <w:rsid w:val="00C0664A"/>
    <w:rsid w:val="00C06671"/>
    <w:rsid w:val="00C0675E"/>
    <w:rsid w:val="00C067B1"/>
    <w:rsid w:val="00C0682E"/>
    <w:rsid w:val="00C0687D"/>
    <w:rsid w:val="00C06BE3"/>
    <w:rsid w:val="00C06D0D"/>
    <w:rsid w:val="00C07197"/>
    <w:rsid w:val="00C07205"/>
    <w:rsid w:val="00C0739E"/>
    <w:rsid w:val="00C073C1"/>
    <w:rsid w:val="00C074C9"/>
    <w:rsid w:val="00C075DE"/>
    <w:rsid w:val="00C0769F"/>
    <w:rsid w:val="00C07754"/>
    <w:rsid w:val="00C077B0"/>
    <w:rsid w:val="00C0793C"/>
    <w:rsid w:val="00C07D5E"/>
    <w:rsid w:val="00C07EAA"/>
    <w:rsid w:val="00C07EB9"/>
    <w:rsid w:val="00C07EE2"/>
    <w:rsid w:val="00C07F4C"/>
    <w:rsid w:val="00C07F62"/>
    <w:rsid w:val="00C100A6"/>
    <w:rsid w:val="00C10163"/>
    <w:rsid w:val="00C1029A"/>
    <w:rsid w:val="00C102A0"/>
    <w:rsid w:val="00C10302"/>
    <w:rsid w:val="00C1030A"/>
    <w:rsid w:val="00C1043A"/>
    <w:rsid w:val="00C104E3"/>
    <w:rsid w:val="00C104ED"/>
    <w:rsid w:val="00C106F2"/>
    <w:rsid w:val="00C107CE"/>
    <w:rsid w:val="00C107DD"/>
    <w:rsid w:val="00C108AE"/>
    <w:rsid w:val="00C10998"/>
    <w:rsid w:val="00C10A52"/>
    <w:rsid w:val="00C10B54"/>
    <w:rsid w:val="00C10C24"/>
    <w:rsid w:val="00C10E7A"/>
    <w:rsid w:val="00C10F73"/>
    <w:rsid w:val="00C11002"/>
    <w:rsid w:val="00C111EB"/>
    <w:rsid w:val="00C11415"/>
    <w:rsid w:val="00C11461"/>
    <w:rsid w:val="00C11528"/>
    <w:rsid w:val="00C1173F"/>
    <w:rsid w:val="00C11808"/>
    <w:rsid w:val="00C1184F"/>
    <w:rsid w:val="00C11B05"/>
    <w:rsid w:val="00C11B47"/>
    <w:rsid w:val="00C11B87"/>
    <w:rsid w:val="00C11BE2"/>
    <w:rsid w:val="00C11DDE"/>
    <w:rsid w:val="00C11E11"/>
    <w:rsid w:val="00C11EA5"/>
    <w:rsid w:val="00C11EC1"/>
    <w:rsid w:val="00C120F5"/>
    <w:rsid w:val="00C12143"/>
    <w:rsid w:val="00C121EE"/>
    <w:rsid w:val="00C12251"/>
    <w:rsid w:val="00C12277"/>
    <w:rsid w:val="00C1238F"/>
    <w:rsid w:val="00C123A4"/>
    <w:rsid w:val="00C123E5"/>
    <w:rsid w:val="00C12608"/>
    <w:rsid w:val="00C12678"/>
    <w:rsid w:val="00C126F9"/>
    <w:rsid w:val="00C127C1"/>
    <w:rsid w:val="00C12921"/>
    <w:rsid w:val="00C12934"/>
    <w:rsid w:val="00C1297B"/>
    <w:rsid w:val="00C12C9E"/>
    <w:rsid w:val="00C12FAE"/>
    <w:rsid w:val="00C13022"/>
    <w:rsid w:val="00C130E3"/>
    <w:rsid w:val="00C13144"/>
    <w:rsid w:val="00C131E1"/>
    <w:rsid w:val="00C135DE"/>
    <w:rsid w:val="00C13666"/>
    <w:rsid w:val="00C1367B"/>
    <w:rsid w:val="00C136AC"/>
    <w:rsid w:val="00C136E6"/>
    <w:rsid w:val="00C13758"/>
    <w:rsid w:val="00C1382F"/>
    <w:rsid w:val="00C13AC0"/>
    <w:rsid w:val="00C13C03"/>
    <w:rsid w:val="00C13E50"/>
    <w:rsid w:val="00C140F0"/>
    <w:rsid w:val="00C1428C"/>
    <w:rsid w:val="00C142FA"/>
    <w:rsid w:val="00C143AA"/>
    <w:rsid w:val="00C14440"/>
    <w:rsid w:val="00C14510"/>
    <w:rsid w:val="00C14574"/>
    <w:rsid w:val="00C145C0"/>
    <w:rsid w:val="00C1463B"/>
    <w:rsid w:val="00C14705"/>
    <w:rsid w:val="00C1476E"/>
    <w:rsid w:val="00C14A1D"/>
    <w:rsid w:val="00C14A38"/>
    <w:rsid w:val="00C14AFA"/>
    <w:rsid w:val="00C14BC5"/>
    <w:rsid w:val="00C14C34"/>
    <w:rsid w:val="00C14D25"/>
    <w:rsid w:val="00C14EB0"/>
    <w:rsid w:val="00C14FA3"/>
    <w:rsid w:val="00C14FBC"/>
    <w:rsid w:val="00C15017"/>
    <w:rsid w:val="00C150A8"/>
    <w:rsid w:val="00C151E2"/>
    <w:rsid w:val="00C15242"/>
    <w:rsid w:val="00C1532D"/>
    <w:rsid w:val="00C154DA"/>
    <w:rsid w:val="00C154E5"/>
    <w:rsid w:val="00C154F6"/>
    <w:rsid w:val="00C15502"/>
    <w:rsid w:val="00C15533"/>
    <w:rsid w:val="00C157FD"/>
    <w:rsid w:val="00C158FA"/>
    <w:rsid w:val="00C159D2"/>
    <w:rsid w:val="00C15AC7"/>
    <w:rsid w:val="00C15AEC"/>
    <w:rsid w:val="00C15D76"/>
    <w:rsid w:val="00C15EB7"/>
    <w:rsid w:val="00C1604F"/>
    <w:rsid w:val="00C1613F"/>
    <w:rsid w:val="00C16167"/>
    <w:rsid w:val="00C16188"/>
    <w:rsid w:val="00C1619C"/>
    <w:rsid w:val="00C161F3"/>
    <w:rsid w:val="00C16222"/>
    <w:rsid w:val="00C1629F"/>
    <w:rsid w:val="00C163C6"/>
    <w:rsid w:val="00C163D0"/>
    <w:rsid w:val="00C163EC"/>
    <w:rsid w:val="00C1641D"/>
    <w:rsid w:val="00C16514"/>
    <w:rsid w:val="00C16776"/>
    <w:rsid w:val="00C168EA"/>
    <w:rsid w:val="00C16A3E"/>
    <w:rsid w:val="00C16BA7"/>
    <w:rsid w:val="00C16CF9"/>
    <w:rsid w:val="00C16DC6"/>
    <w:rsid w:val="00C16DCA"/>
    <w:rsid w:val="00C16DCF"/>
    <w:rsid w:val="00C16E13"/>
    <w:rsid w:val="00C16E68"/>
    <w:rsid w:val="00C17056"/>
    <w:rsid w:val="00C17130"/>
    <w:rsid w:val="00C171A3"/>
    <w:rsid w:val="00C17218"/>
    <w:rsid w:val="00C1733C"/>
    <w:rsid w:val="00C17457"/>
    <w:rsid w:val="00C175FD"/>
    <w:rsid w:val="00C17633"/>
    <w:rsid w:val="00C176DB"/>
    <w:rsid w:val="00C17847"/>
    <w:rsid w:val="00C1791E"/>
    <w:rsid w:val="00C1797E"/>
    <w:rsid w:val="00C179DD"/>
    <w:rsid w:val="00C17A2B"/>
    <w:rsid w:val="00C17A5B"/>
    <w:rsid w:val="00C17C35"/>
    <w:rsid w:val="00C17C50"/>
    <w:rsid w:val="00C17D2F"/>
    <w:rsid w:val="00C17D98"/>
    <w:rsid w:val="00C17DBD"/>
    <w:rsid w:val="00C17DF4"/>
    <w:rsid w:val="00C17EAB"/>
    <w:rsid w:val="00C17FEC"/>
    <w:rsid w:val="00C2001C"/>
    <w:rsid w:val="00C2003B"/>
    <w:rsid w:val="00C20043"/>
    <w:rsid w:val="00C2009E"/>
    <w:rsid w:val="00C20182"/>
    <w:rsid w:val="00C201BF"/>
    <w:rsid w:val="00C20232"/>
    <w:rsid w:val="00C2049F"/>
    <w:rsid w:val="00C20540"/>
    <w:rsid w:val="00C205CB"/>
    <w:rsid w:val="00C206FB"/>
    <w:rsid w:val="00C20727"/>
    <w:rsid w:val="00C209BF"/>
    <w:rsid w:val="00C20A66"/>
    <w:rsid w:val="00C20AD0"/>
    <w:rsid w:val="00C20BAE"/>
    <w:rsid w:val="00C20C73"/>
    <w:rsid w:val="00C20F5C"/>
    <w:rsid w:val="00C20F78"/>
    <w:rsid w:val="00C20F85"/>
    <w:rsid w:val="00C210BD"/>
    <w:rsid w:val="00C21152"/>
    <w:rsid w:val="00C2119B"/>
    <w:rsid w:val="00C211BB"/>
    <w:rsid w:val="00C211E3"/>
    <w:rsid w:val="00C211F2"/>
    <w:rsid w:val="00C21269"/>
    <w:rsid w:val="00C2134B"/>
    <w:rsid w:val="00C213D9"/>
    <w:rsid w:val="00C21465"/>
    <w:rsid w:val="00C21586"/>
    <w:rsid w:val="00C2172D"/>
    <w:rsid w:val="00C21742"/>
    <w:rsid w:val="00C2174D"/>
    <w:rsid w:val="00C2178B"/>
    <w:rsid w:val="00C217BE"/>
    <w:rsid w:val="00C217ED"/>
    <w:rsid w:val="00C21876"/>
    <w:rsid w:val="00C21A26"/>
    <w:rsid w:val="00C21D53"/>
    <w:rsid w:val="00C21DA0"/>
    <w:rsid w:val="00C21E0B"/>
    <w:rsid w:val="00C21F7A"/>
    <w:rsid w:val="00C21F98"/>
    <w:rsid w:val="00C220A2"/>
    <w:rsid w:val="00C221DB"/>
    <w:rsid w:val="00C2221B"/>
    <w:rsid w:val="00C22286"/>
    <w:rsid w:val="00C222F6"/>
    <w:rsid w:val="00C224F7"/>
    <w:rsid w:val="00C226FF"/>
    <w:rsid w:val="00C22788"/>
    <w:rsid w:val="00C228C8"/>
    <w:rsid w:val="00C229A7"/>
    <w:rsid w:val="00C229F1"/>
    <w:rsid w:val="00C22BEE"/>
    <w:rsid w:val="00C22C3A"/>
    <w:rsid w:val="00C22CB0"/>
    <w:rsid w:val="00C22CB1"/>
    <w:rsid w:val="00C22CD9"/>
    <w:rsid w:val="00C22CEC"/>
    <w:rsid w:val="00C22D70"/>
    <w:rsid w:val="00C22E0B"/>
    <w:rsid w:val="00C22F04"/>
    <w:rsid w:val="00C22F36"/>
    <w:rsid w:val="00C22F57"/>
    <w:rsid w:val="00C22FFB"/>
    <w:rsid w:val="00C23035"/>
    <w:rsid w:val="00C230EF"/>
    <w:rsid w:val="00C23297"/>
    <w:rsid w:val="00C233C7"/>
    <w:rsid w:val="00C23618"/>
    <w:rsid w:val="00C2369F"/>
    <w:rsid w:val="00C23711"/>
    <w:rsid w:val="00C2376F"/>
    <w:rsid w:val="00C237D3"/>
    <w:rsid w:val="00C23871"/>
    <w:rsid w:val="00C2398E"/>
    <w:rsid w:val="00C23AE3"/>
    <w:rsid w:val="00C23C3E"/>
    <w:rsid w:val="00C23D74"/>
    <w:rsid w:val="00C23E76"/>
    <w:rsid w:val="00C23EA9"/>
    <w:rsid w:val="00C23F19"/>
    <w:rsid w:val="00C23F25"/>
    <w:rsid w:val="00C240CB"/>
    <w:rsid w:val="00C2432E"/>
    <w:rsid w:val="00C2438E"/>
    <w:rsid w:val="00C2480C"/>
    <w:rsid w:val="00C24869"/>
    <w:rsid w:val="00C24968"/>
    <w:rsid w:val="00C24A75"/>
    <w:rsid w:val="00C24A89"/>
    <w:rsid w:val="00C24AF2"/>
    <w:rsid w:val="00C24C30"/>
    <w:rsid w:val="00C24CBA"/>
    <w:rsid w:val="00C24D4E"/>
    <w:rsid w:val="00C24E13"/>
    <w:rsid w:val="00C24FBA"/>
    <w:rsid w:val="00C24FFF"/>
    <w:rsid w:val="00C25018"/>
    <w:rsid w:val="00C2505A"/>
    <w:rsid w:val="00C250B9"/>
    <w:rsid w:val="00C251D0"/>
    <w:rsid w:val="00C2520D"/>
    <w:rsid w:val="00C252D5"/>
    <w:rsid w:val="00C2537F"/>
    <w:rsid w:val="00C253A7"/>
    <w:rsid w:val="00C25461"/>
    <w:rsid w:val="00C25478"/>
    <w:rsid w:val="00C25520"/>
    <w:rsid w:val="00C2565D"/>
    <w:rsid w:val="00C25675"/>
    <w:rsid w:val="00C25815"/>
    <w:rsid w:val="00C258B5"/>
    <w:rsid w:val="00C2596F"/>
    <w:rsid w:val="00C25E06"/>
    <w:rsid w:val="00C26025"/>
    <w:rsid w:val="00C2606E"/>
    <w:rsid w:val="00C26287"/>
    <w:rsid w:val="00C26312"/>
    <w:rsid w:val="00C26380"/>
    <w:rsid w:val="00C26533"/>
    <w:rsid w:val="00C26615"/>
    <w:rsid w:val="00C26665"/>
    <w:rsid w:val="00C266CB"/>
    <w:rsid w:val="00C2697C"/>
    <w:rsid w:val="00C269EE"/>
    <w:rsid w:val="00C269F8"/>
    <w:rsid w:val="00C26AA8"/>
    <w:rsid w:val="00C26B7D"/>
    <w:rsid w:val="00C26C50"/>
    <w:rsid w:val="00C26C83"/>
    <w:rsid w:val="00C26CAA"/>
    <w:rsid w:val="00C26E68"/>
    <w:rsid w:val="00C26F57"/>
    <w:rsid w:val="00C26F95"/>
    <w:rsid w:val="00C27087"/>
    <w:rsid w:val="00C2713F"/>
    <w:rsid w:val="00C27270"/>
    <w:rsid w:val="00C27518"/>
    <w:rsid w:val="00C2756D"/>
    <w:rsid w:val="00C276C9"/>
    <w:rsid w:val="00C279D8"/>
    <w:rsid w:val="00C279F0"/>
    <w:rsid w:val="00C27A21"/>
    <w:rsid w:val="00C27A65"/>
    <w:rsid w:val="00C27AB9"/>
    <w:rsid w:val="00C27EB1"/>
    <w:rsid w:val="00C3013E"/>
    <w:rsid w:val="00C30141"/>
    <w:rsid w:val="00C30229"/>
    <w:rsid w:val="00C302AD"/>
    <w:rsid w:val="00C3036B"/>
    <w:rsid w:val="00C3049A"/>
    <w:rsid w:val="00C3049F"/>
    <w:rsid w:val="00C30649"/>
    <w:rsid w:val="00C30672"/>
    <w:rsid w:val="00C307CA"/>
    <w:rsid w:val="00C3096B"/>
    <w:rsid w:val="00C3099B"/>
    <w:rsid w:val="00C30A87"/>
    <w:rsid w:val="00C30B45"/>
    <w:rsid w:val="00C30D3F"/>
    <w:rsid w:val="00C30FBE"/>
    <w:rsid w:val="00C310F6"/>
    <w:rsid w:val="00C3111D"/>
    <w:rsid w:val="00C312B9"/>
    <w:rsid w:val="00C313A3"/>
    <w:rsid w:val="00C313F9"/>
    <w:rsid w:val="00C314B4"/>
    <w:rsid w:val="00C3159B"/>
    <w:rsid w:val="00C3161D"/>
    <w:rsid w:val="00C316D4"/>
    <w:rsid w:val="00C31768"/>
    <w:rsid w:val="00C317A8"/>
    <w:rsid w:val="00C3182B"/>
    <w:rsid w:val="00C31843"/>
    <w:rsid w:val="00C31868"/>
    <w:rsid w:val="00C318F7"/>
    <w:rsid w:val="00C31BE6"/>
    <w:rsid w:val="00C31D28"/>
    <w:rsid w:val="00C31EAB"/>
    <w:rsid w:val="00C31EF7"/>
    <w:rsid w:val="00C32353"/>
    <w:rsid w:val="00C32440"/>
    <w:rsid w:val="00C32581"/>
    <w:rsid w:val="00C32762"/>
    <w:rsid w:val="00C3279A"/>
    <w:rsid w:val="00C32879"/>
    <w:rsid w:val="00C32985"/>
    <w:rsid w:val="00C32AC8"/>
    <w:rsid w:val="00C32BE7"/>
    <w:rsid w:val="00C32D2E"/>
    <w:rsid w:val="00C33138"/>
    <w:rsid w:val="00C331EF"/>
    <w:rsid w:val="00C33248"/>
    <w:rsid w:val="00C33321"/>
    <w:rsid w:val="00C3363A"/>
    <w:rsid w:val="00C33671"/>
    <w:rsid w:val="00C3380C"/>
    <w:rsid w:val="00C3382C"/>
    <w:rsid w:val="00C33AC4"/>
    <w:rsid w:val="00C33D1D"/>
    <w:rsid w:val="00C33D48"/>
    <w:rsid w:val="00C33D5D"/>
    <w:rsid w:val="00C33E20"/>
    <w:rsid w:val="00C33E46"/>
    <w:rsid w:val="00C33EB8"/>
    <w:rsid w:val="00C33FF3"/>
    <w:rsid w:val="00C340CA"/>
    <w:rsid w:val="00C340E2"/>
    <w:rsid w:val="00C3413A"/>
    <w:rsid w:val="00C342A4"/>
    <w:rsid w:val="00C34337"/>
    <w:rsid w:val="00C34482"/>
    <w:rsid w:val="00C3469B"/>
    <w:rsid w:val="00C3473E"/>
    <w:rsid w:val="00C3474D"/>
    <w:rsid w:val="00C347D2"/>
    <w:rsid w:val="00C347F1"/>
    <w:rsid w:val="00C3485E"/>
    <w:rsid w:val="00C34F7A"/>
    <w:rsid w:val="00C355B4"/>
    <w:rsid w:val="00C35755"/>
    <w:rsid w:val="00C35801"/>
    <w:rsid w:val="00C35855"/>
    <w:rsid w:val="00C35A82"/>
    <w:rsid w:val="00C35DC9"/>
    <w:rsid w:val="00C35EA9"/>
    <w:rsid w:val="00C35F21"/>
    <w:rsid w:val="00C35F93"/>
    <w:rsid w:val="00C360EA"/>
    <w:rsid w:val="00C3615D"/>
    <w:rsid w:val="00C36233"/>
    <w:rsid w:val="00C36331"/>
    <w:rsid w:val="00C363AF"/>
    <w:rsid w:val="00C363C7"/>
    <w:rsid w:val="00C36521"/>
    <w:rsid w:val="00C36620"/>
    <w:rsid w:val="00C3662A"/>
    <w:rsid w:val="00C367D2"/>
    <w:rsid w:val="00C367EA"/>
    <w:rsid w:val="00C367ED"/>
    <w:rsid w:val="00C36875"/>
    <w:rsid w:val="00C368BA"/>
    <w:rsid w:val="00C36B6C"/>
    <w:rsid w:val="00C36BAE"/>
    <w:rsid w:val="00C36BB8"/>
    <w:rsid w:val="00C36C61"/>
    <w:rsid w:val="00C36D36"/>
    <w:rsid w:val="00C36D52"/>
    <w:rsid w:val="00C36DFB"/>
    <w:rsid w:val="00C36E3A"/>
    <w:rsid w:val="00C36F3D"/>
    <w:rsid w:val="00C36F65"/>
    <w:rsid w:val="00C36FD4"/>
    <w:rsid w:val="00C3719E"/>
    <w:rsid w:val="00C375EE"/>
    <w:rsid w:val="00C37637"/>
    <w:rsid w:val="00C37794"/>
    <w:rsid w:val="00C377F1"/>
    <w:rsid w:val="00C3786E"/>
    <w:rsid w:val="00C37892"/>
    <w:rsid w:val="00C378CE"/>
    <w:rsid w:val="00C37965"/>
    <w:rsid w:val="00C379E6"/>
    <w:rsid w:val="00C37A49"/>
    <w:rsid w:val="00C37A71"/>
    <w:rsid w:val="00C37B22"/>
    <w:rsid w:val="00C37B77"/>
    <w:rsid w:val="00C37B9B"/>
    <w:rsid w:val="00C37C76"/>
    <w:rsid w:val="00C37DD9"/>
    <w:rsid w:val="00C37E92"/>
    <w:rsid w:val="00C37EE1"/>
    <w:rsid w:val="00C37F7E"/>
    <w:rsid w:val="00C40056"/>
    <w:rsid w:val="00C40062"/>
    <w:rsid w:val="00C400F2"/>
    <w:rsid w:val="00C401DD"/>
    <w:rsid w:val="00C402FE"/>
    <w:rsid w:val="00C4039F"/>
    <w:rsid w:val="00C40408"/>
    <w:rsid w:val="00C40548"/>
    <w:rsid w:val="00C405A0"/>
    <w:rsid w:val="00C40607"/>
    <w:rsid w:val="00C4066F"/>
    <w:rsid w:val="00C4067B"/>
    <w:rsid w:val="00C40777"/>
    <w:rsid w:val="00C408ED"/>
    <w:rsid w:val="00C40922"/>
    <w:rsid w:val="00C40A00"/>
    <w:rsid w:val="00C40A0F"/>
    <w:rsid w:val="00C40B01"/>
    <w:rsid w:val="00C40B42"/>
    <w:rsid w:val="00C40BAA"/>
    <w:rsid w:val="00C40E73"/>
    <w:rsid w:val="00C40EAD"/>
    <w:rsid w:val="00C4122D"/>
    <w:rsid w:val="00C413BD"/>
    <w:rsid w:val="00C41490"/>
    <w:rsid w:val="00C417D7"/>
    <w:rsid w:val="00C41832"/>
    <w:rsid w:val="00C418FB"/>
    <w:rsid w:val="00C419D6"/>
    <w:rsid w:val="00C41A00"/>
    <w:rsid w:val="00C41A07"/>
    <w:rsid w:val="00C41A2C"/>
    <w:rsid w:val="00C41A8F"/>
    <w:rsid w:val="00C41AAE"/>
    <w:rsid w:val="00C41AE1"/>
    <w:rsid w:val="00C41B8F"/>
    <w:rsid w:val="00C41BAC"/>
    <w:rsid w:val="00C41D86"/>
    <w:rsid w:val="00C41DC6"/>
    <w:rsid w:val="00C41F41"/>
    <w:rsid w:val="00C420B2"/>
    <w:rsid w:val="00C4210A"/>
    <w:rsid w:val="00C4219D"/>
    <w:rsid w:val="00C42204"/>
    <w:rsid w:val="00C4222C"/>
    <w:rsid w:val="00C42353"/>
    <w:rsid w:val="00C423B5"/>
    <w:rsid w:val="00C424EE"/>
    <w:rsid w:val="00C425F9"/>
    <w:rsid w:val="00C4272C"/>
    <w:rsid w:val="00C429AD"/>
    <w:rsid w:val="00C42ABB"/>
    <w:rsid w:val="00C42B3A"/>
    <w:rsid w:val="00C42BAF"/>
    <w:rsid w:val="00C42BF5"/>
    <w:rsid w:val="00C42D3A"/>
    <w:rsid w:val="00C42FFF"/>
    <w:rsid w:val="00C431FE"/>
    <w:rsid w:val="00C4325D"/>
    <w:rsid w:val="00C4361C"/>
    <w:rsid w:val="00C4374A"/>
    <w:rsid w:val="00C437A7"/>
    <w:rsid w:val="00C438E0"/>
    <w:rsid w:val="00C43ABD"/>
    <w:rsid w:val="00C43B8D"/>
    <w:rsid w:val="00C43BD9"/>
    <w:rsid w:val="00C43BE7"/>
    <w:rsid w:val="00C43C25"/>
    <w:rsid w:val="00C43C35"/>
    <w:rsid w:val="00C43D6A"/>
    <w:rsid w:val="00C43F08"/>
    <w:rsid w:val="00C44038"/>
    <w:rsid w:val="00C4412F"/>
    <w:rsid w:val="00C44131"/>
    <w:rsid w:val="00C441DA"/>
    <w:rsid w:val="00C443CB"/>
    <w:rsid w:val="00C443DB"/>
    <w:rsid w:val="00C4443E"/>
    <w:rsid w:val="00C44484"/>
    <w:rsid w:val="00C444BE"/>
    <w:rsid w:val="00C444E0"/>
    <w:rsid w:val="00C44552"/>
    <w:rsid w:val="00C448C3"/>
    <w:rsid w:val="00C44929"/>
    <w:rsid w:val="00C44A2E"/>
    <w:rsid w:val="00C44ACF"/>
    <w:rsid w:val="00C44CE4"/>
    <w:rsid w:val="00C44D41"/>
    <w:rsid w:val="00C44D44"/>
    <w:rsid w:val="00C44F0C"/>
    <w:rsid w:val="00C44F1C"/>
    <w:rsid w:val="00C44F91"/>
    <w:rsid w:val="00C451A6"/>
    <w:rsid w:val="00C451EA"/>
    <w:rsid w:val="00C45519"/>
    <w:rsid w:val="00C455D0"/>
    <w:rsid w:val="00C4565B"/>
    <w:rsid w:val="00C4576B"/>
    <w:rsid w:val="00C457AE"/>
    <w:rsid w:val="00C4581F"/>
    <w:rsid w:val="00C458B1"/>
    <w:rsid w:val="00C45A03"/>
    <w:rsid w:val="00C45A29"/>
    <w:rsid w:val="00C45AEB"/>
    <w:rsid w:val="00C45AF4"/>
    <w:rsid w:val="00C45DF6"/>
    <w:rsid w:val="00C45E12"/>
    <w:rsid w:val="00C45E24"/>
    <w:rsid w:val="00C45E43"/>
    <w:rsid w:val="00C45F32"/>
    <w:rsid w:val="00C4605E"/>
    <w:rsid w:val="00C4619A"/>
    <w:rsid w:val="00C46257"/>
    <w:rsid w:val="00C462EE"/>
    <w:rsid w:val="00C46385"/>
    <w:rsid w:val="00C463D7"/>
    <w:rsid w:val="00C4642D"/>
    <w:rsid w:val="00C4678C"/>
    <w:rsid w:val="00C467A6"/>
    <w:rsid w:val="00C4683A"/>
    <w:rsid w:val="00C46892"/>
    <w:rsid w:val="00C469AA"/>
    <w:rsid w:val="00C469AE"/>
    <w:rsid w:val="00C469BB"/>
    <w:rsid w:val="00C46A7F"/>
    <w:rsid w:val="00C46C11"/>
    <w:rsid w:val="00C46C3F"/>
    <w:rsid w:val="00C46C5A"/>
    <w:rsid w:val="00C46DCF"/>
    <w:rsid w:val="00C46E2D"/>
    <w:rsid w:val="00C46E82"/>
    <w:rsid w:val="00C46F06"/>
    <w:rsid w:val="00C46F0A"/>
    <w:rsid w:val="00C470A7"/>
    <w:rsid w:val="00C4717E"/>
    <w:rsid w:val="00C47180"/>
    <w:rsid w:val="00C4720E"/>
    <w:rsid w:val="00C473F7"/>
    <w:rsid w:val="00C47415"/>
    <w:rsid w:val="00C47508"/>
    <w:rsid w:val="00C47A4C"/>
    <w:rsid w:val="00C47B1D"/>
    <w:rsid w:val="00C47D18"/>
    <w:rsid w:val="00C47E22"/>
    <w:rsid w:val="00C47E31"/>
    <w:rsid w:val="00C47E61"/>
    <w:rsid w:val="00C50139"/>
    <w:rsid w:val="00C5014E"/>
    <w:rsid w:val="00C5016C"/>
    <w:rsid w:val="00C504A0"/>
    <w:rsid w:val="00C504FB"/>
    <w:rsid w:val="00C505E3"/>
    <w:rsid w:val="00C5082E"/>
    <w:rsid w:val="00C50AD6"/>
    <w:rsid w:val="00C50B5A"/>
    <w:rsid w:val="00C50BF6"/>
    <w:rsid w:val="00C50C3D"/>
    <w:rsid w:val="00C50C76"/>
    <w:rsid w:val="00C50CA2"/>
    <w:rsid w:val="00C50D3A"/>
    <w:rsid w:val="00C50ED1"/>
    <w:rsid w:val="00C50EFB"/>
    <w:rsid w:val="00C50F2F"/>
    <w:rsid w:val="00C50F50"/>
    <w:rsid w:val="00C50FD3"/>
    <w:rsid w:val="00C50FF6"/>
    <w:rsid w:val="00C510E3"/>
    <w:rsid w:val="00C51114"/>
    <w:rsid w:val="00C51122"/>
    <w:rsid w:val="00C511BB"/>
    <w:rsid w:val="00C511C7"/>
    <w:rsid w:val="00C51218"/>
    <w:rsid w:val="00C51324"/>
    <w:rsid w:val="00C5133D"/>
    <w:rsid w:val="00C5142C"/>
    <w:rsid w:val="00C514A6"/>
    <w:rsid w:val="00C5157A"/>
    <w:rsid w:val="00C515BE"/>
    <w:rsid w:val="00C5172F"/>
    <w:rsid w:val="00C517D9"/>
    <w:rsid w:val="00C5185E"/>
    <w:rsid w:val="00C518EA"/>
    <w:rsid w:val="00C51960"/>
    <w:rsid w:val="00C5196C"/>
    <w:rsid w:val="00C519B7"/>
    <w:rsid w:val="00C51A19"/>
    <w:rsid w:val="00C51A57"/>
    <w:rsid w:val="00C51BF5"/>
    <w:rsid w:val="00C51D31"/>
    <w:rsid w:val="00C51DDA"/>
    <w:rsid w:val="00C51E02"/>
    <w:rsid w:val="00C51E47"/>
    <w:rsid w:val="00C51F0B"/>
    <w:rsid w:val="00C51F9D"/>
    <w:rsid w:val="00C51FA9"/>
    <w:rsid w:val="00C523C0"/>
    <w:rsid w:val="00C523DB"/>
    <w:rsid w:val="00C52401"/>
    <w:rsid w:val="00C52587"/>
    <w:rsid w:val="00C526A6"/>
    <w:rsid w:val="00C526C1"/>
    <w:rsid w:val="00C52700"/>
    <w:rsid w:val="00C52877"/>
    <w:rsid w:val="00C5293B"/>
    <w:rsid w:val="00C5294A"/>
    <w:rsid w:val="00C5294E"/>
    <w:rsid w:val="00C52C59"/>
    <w:rsid w:val="00C52CCF"/>
    <w:rsid w:val="00C52EC4"/>
    <w:rsid w:val="00C531AE"/>
    <w:rsid w:val="00C53211"/>
    <w:rsid w:val="00C53238"/>
    <w:rsid w:val="00C53268"/>
    <w:rsid w:val="00C5336E"/>
    <w:rsid w:val="00C5338B"/>
    <w:rsid w:val="00C53423"/>
    <w:rsid w:val="00C5347D"/>
    <w:rsid w:val="00C534F3"/>
    <w:rsid w:val="00C5370E"/>
    <w:rsid w:val="00C5370F"/>
    <w:rsid w:val="00C53721"/>
    <w:rsid w:val="00C53A21"/>
    <w:rsid w:val="00C53A4F"/>
    <w:rsid w:val="00C53B61"/>
    <w:rsid w:val="00C53BCD"/>
    <w:rsid w:val="00C53CDD"/>
    <w:rsid w:val="00C53DD4"/>
    <w:rsid w:val="00C53DFD"/>
    <w:rsid w:val="00C53E14"/>
    <w:rsid w:val="00C54037"/>
    <w:rsid w:val="00C54060"/>
    <w:rsid w:val="00C5408F"/>
    <w:rsid w:val="00C540B4"/>
    <w:rsid w:val="00C540F1"/>
    <w:rsid w:val="00C54330"/>
    <w:rsid w:val="00C543B8"/>
    <w:rsid w:val="00C544FD"/>
    <w:rsid w:val="00C545D1"/>
    <w:rsid w:val="00C5469E"/>
    <w:rsid w:val="00C5475C"/>
    <w:rsid w:val="00C5494F"/>
    <w:rsid w:val="00C54A0E"/>
    <w:rsid w:val="00C54A2C"/>
    <w:rsid w:val="00C54C4A"/>
    <w:rsid w:val="00C54CDF"/>
    <w:rsid w:val="00C550A9"/>
    <w:rsid w:val="00C5511B"/>
    <w:rsid w:val="00C55133"/>
    <w:rsid w:val="00C55171"/>
    <w:rsid w:val="00C5535F"/>
    <w:rsid w:val="00C55558"/>
    <w:rsid w:val="00C5568F"/>
    <w:rsid w:val="00C557B7"/>
    <w:rsid w:val="00C558E3"/>
    <w:rsid w:val="00C55984"/>
    <w:rsid w:val="00C559EE"/>
    <w:rsid w:val="00C55AEF"/>
    <w:rsid w:val="00C55B48"/>
    <w:rsid w:val="00C55B6C"/>
    <w:rsid w:val="00C55D40"/>
    <w:rsid w:val="00C55E07"/>
    <w:rsid w:val="00C55EE9"/>
    <w:rsid w:val="00C55EEC"/>
    <w:rsid w:val="00C55F2F"/>
    <w:rsid w:val="00C56340"/>
    <w:rsid w:val="00C56408"/>
    <w:rsid w:val="00C56563"/>
    <w:rsid w:val="00C565EC"/>
    <w:rsid w:val="00C5665D"/>
    <w:rsid w:val="00C56697"/>
    <w:rsid w:val="00C56718"/>
    <w:rsid w:val="00C569E4"/>
    <w:rsid w:val="00C56A0E"/>
    <w:rsid w:val="00C56AFF"/>
    <w:rsid w:val="00C56BEA"/>
    <w:rsid w:val="00C56DA5"/>
    <w:rsid w:val="00C56E59"/>
    <w:rsid w:val="00C56ED7"/>
    <w:rsid w:val="00C56EE1"/>
    <w:rsid w:val="00C56F2C"/>
    <w:rsid w:val="00C56F58"/>
    <w:rsid w:val="00C5702F"/>
    <w:rsid w:val="00C57075"/>
    <w:rsid w:val="00C570A1"/>
    <w:rsid w:val="00C57107"/>
    <w:rsid w:val="00C5710F"/>
    <w:rsid w:val="00C5731F"/>
    <w:rsid w:val="00C5733C"/>
    <w:rsid w:val="00C573A4"/>
    <w:rsid w:val="00C5740F"/>
    <w:rsid w:val="00C57430"/>
    <w:rsid w:val="00C574E6"/>
    <w:rsid w:val="00C575C5"/>
    <w:rsid w:val="00C576EF"/>
    <w:rsid w:val="00C5775F"/>
    <w:rsid w:val="00C57784"/>
    <w:rsid w:val="00C5784E"/>
    <w:rsid w:val="00C578B2"/>
    <w:rsid w:val="00C578DD"/>
    <w:rsid w:val="00C579C7"/>
    <w:rsid w:val="00C579CF"/>
    <w:rsid w:val="00C57AB2"/>
    <w:rsid w:val="00C57B4E"/>
    <w:rsid w:val="00C57B79"/>
    <w:rsid w:val="00C57BF8"/>
    <w:rsid w:val="00C57D4B"/>
    <w:rsid w:val="00C57DC6"/>
    <w:rsid w:val="00C57EFC"/>
    <w:rsid w:val="00C57F70"/>
    <w:rsid w:val="00C57FCA"/>
    <w:rsid w:val="00C60000"/>
    <w:rsid w:val="00C60033"/>
    <w:rsid w:val="00C6004E"/>
    <w:rsid w:val="00C601CD"/>
    <w:rsid w:val="00C6027C"/>
    <w:rsid w:val="00C602B9"/>
    <w:rsid w:val="00C60338"/>
    <w:rsid w:val="00C603BF"/>
    <w:rsid w:val="00C604AA"/>
    <w:rsid w:val="00C6056F"/>
    <w:rsid w:val="00C606DA"/>
    <w:rsid w:val="00C607FD"/>
    <w:rsid w:val="00C6084E"/>
    <w:rsid w:val="00C609A0"/>
    <w:rsid w:val="00C60A6F"/>
    <w:rsid w:val="00C60B48"/>
    <w:rsid w:val="00C60CE3"/>
    <w:rsid w:val="00C60EB6"/>
    <w:rsid w:val="00C60EFF"/>
    <w:rsid w:val="00C60F16"/>
    <w:rsid w:val="00C60F37"/>
    <w:rsid w:val="00C60FC2"/>
    <w:rsid w:val="00C6107D"/>
    <w:rsid w:val="00C610B6"/>
    <w:rsid w:val="00C61172"/>
    <w:rsid w:val="00C61372"/>
    <w:rsid w:val="00C614C1"/>
    <w:rsid w:val="00C614CB"/>
    <w:rsid w:val="00C615F3"/>
    <w:rsid w:val="00C61604"/>
    <w:rsid w:val="00C616CA"/>
    <w:rsid w:val="00C61705"/>
    <w:rsid w:val="00C617A8"/>
    <w:rsid w:val="00C6183E"/>
    <w:rsid w:val="00C61867"/>
    <w:rsid w:val="00C61E1C"/>
    <w:rsid w:val="00C61E21"/>
    <w:rsid w:val="00C62395"/>
    <w:rsid w:val="00C62417"/>
    <w:rsid w:val="00C6263E"/>
    <w:rsid w:val="00C627B4"/>
    <w:rsid w:val="00C6287A"/>
    <w:rsid w:val="00C62A19"/>
    <w:rsid w:val="00C62C96"/>
    <w:rsid w:val="00C62CDF"/>
    <w:rsid w:val="00C62D3A"/>
    <w:rsid w:val="00C62E36"/>
    <w:rsid w:val="00C63407"/>
    <w:rsid w:val="00C63515"/>
    <w:rsid w:val="00C63593"/>
    <w:rsid w:val="00C635EE"/>
    <w:rsid w:val="00C6360F"/>
    <w:rsid w:val="00C637F2"/>
    <w:rsid w:val="00C6395A"/>
    <w:rsid w:val="00C63983"/>
    <w:rsid w:val="00C63B4C"/>
    <w:rsid w:val="00C63B78"/>
    <w:rsid w:val="00C63CC7"/>
    <w:rsid w:val="00C63D52"/>
    <w:rsid w:val="00C63E37"/>
    <w:rsid w:val="00C63F23"/>
    <w:rsid w:val="00C6400A"/>
    <w:rsid w:val="00C6404B"/>
    <w:rsid w:val="00C6426B"/>
    <w:rsid w:val="00C642C3"/>
    <w:rsid w:val="00C6436C"/>
    <w:rsid w:val="00C643CD"/>
    <w:rsid w:val="00C64536"/>
    <w:rsid w:val="00C64643"/>
    <w:rsid w:val="00C64755"/>
    <w:rsid w:val="00C647F2"/>
    <w:rsid w:val="00C6481F"/>
    <w:rsid w:val="00C6488A"/>
    <w:rsid w:val="00C6492A"/>
    <w:rsid w:val="00C64AF5"/>
    <w:rsid w:val="00C64B2F"/>
    <w:rsid w:val="00C64CF1"/>
    <w:rsid w:val="00C64D74"/>
    <w:rsid w:val="00C64F2C"/>
    <w:rsid w:val="00C64FB0"/>
    <w:rsid w:val="00C651E1"/>
    <w:rsid w:val="00C653DF"/>
    <w:rsid w:val="00C6548B"/>
    <w:rsid w:val="00C65499"/>
    <w:rsid w:val="00C65590"/>
    <w:rsid w:val="00C65675"/>
    <w:rsid w:val="00C6568B"/>
    <w:rsid w:val="00C65746"/>
    <w:rsid w:val="00C65783"/>
    <w:rsid w:val="00C657AB"/>
    <w:rsid w:val="00C6585B"/>
    <w:rsid w:val="00C658CF"/>
    <w:rsid w:val="00C658E5"/>
    <w:rsid w:val="00C65B33"/>
    <w:rsid w:val="00C65B58"/>
    <w:rsid w:val="00C65C1B"/>
    <w:rsid w:val="00C65D7B"/>
    <w:rsid w:val="00C65DB3"/>
    <w:rsid w:val="00C65E40"/>
    <w:rsid w:val="00C65E65"/>
    <w:rsid w:val="00C66133"/>
    <w:rsid w:val="00C66408"/>
    <w:rsid w:val="00C66591"/>
    <w:rsid w:val="00C666C0"/>
    <w:rsid w:val="00C667E4"/>
    <w:rsid w:val="00C66935"/>
    <w:rsid w:val="00C66945"/>
    <w:rsid w:val="00C66989"/>
    <w:rsid w:val="00C6699C"/>
    <w:rsid w:val="00C669EF"/>
    <w:rsid w:val="00C66A4F"/>
    <w:rsid w:val="00C66B71"/>
    <w:rsid w:val="00C66BFF"/>
    <w:rsid w:val="00C66C50"/>
    <w:rsid w:val="00C66DF8"/>
    <w:rsid w:val="00C67254"/>
    <w:rsid w:val="00C673A9"/>
    <w:rsid w:val="00C673EB"/>
    <w:rsid w:val="00C674CC"/>
    <w:rsid w:val="00C674E4"/>
    <w:rsid w:val="00C674EA"/>
    <w:rsid w:val="00C67574"/>
    <w:rsid w:val="00C67651"/>
    <w:rsid w:val="00C678DB"/>
    <w:rsid w:val="00C6794B"/>
    <w:rsid w:val="00C67B58"/>
    <w:rsid w:val="00C67C49"/>
    <w:rsid w:val="00C67E32"/>
    <w:rsid w:val="00C6ACAF"/>
    <w:rsid w:val="00C70020"/>
    <w:rsid w:val="00C700BB"/>
    <w:rsid w:val="00C701C9"/>
    <w:rsid w:val="00C702F0"/>
    <w:rsid w:val="00C7046E"/>
    <w:rsid w:val="00C705E6"/>
    <w:rsid w:val="00C706F4"/>
    <w:rsid w:val="00C70775"/>
    <w:rsid w:val="00C7095F"/>
    <w:rsid w:val="00C709B4"/>
    <w:rsid w:val="00C709F6"/>
    <w:rsid w:val="00C70C2D"/>
    <w:rsid w:val="00C70D08"/>
    <w:rsid w:val="00C70E52"/>
    <w:rsid w:val="00C70E75"/>
    <w:rsid w:val="00C70F9D"/>
    <w:rsid w:val="00C7101F"/>
    <w:rsid w:val="00C71088"/>
    <w:rsid w:val="00C71166"/>
    <w:rsid w:val="00C711EC"/>
    <w:rsid w:val="00C71213"/>
    <w:rsid w:val="00C71287"/>
    <w:rsid w:val="00C712B5"/>
    <w:rsid w:val="00C71358"/>
    <w:rsid w:val="00C713B0"/>
    <w:rsid w:val="00C71416"/>
    <w:rsid w:val="00C714FA"/>
    <w:rsid w:val="00C7151F"/>
    <w:rsid w:val="00C71551"/>
    <w:rsid w:val="00C71A27"/>
    <w:rsid w:val="00C71AD9"/>
    <w:rsid w:val="00C71BD7"/>
    <w:rsid w:val="00C71C81"/>
    <w:rsid w:val="00C71CC8"/>
    <w:rsid w:val="00C71D67"/>
    <w:rsid w:val="00C71DAC"/>
    <w:rsid w:val="00C71EA7"/>
    <w:rsid w:val="00C721D9"/>
    <w:rsid w:val="00C72265"/>
    <w:rsid w:val="00C7228C"/>
    <w:rsid w:val="00C72320"/>
    <w:rsid w:val="00C7240F"/>
    <w:rsid w:val="00C72437"/>
    <w:rsid w:val="00C7244A"/>
    <w:rsid w:val="00C7265E"/>
    <w:rsid w:val="00C72675"/>
    <w:rsid w:val="00C727C1"/>
    <w:rsid w:val="00C727C3"/>
    <w:rsid w:val="00C728A6"/>
    <w:rsid w:val="00C72B79"/>
    <w:rsid w:val="00C72C44"/>
    <w:rsid w:val="00C72D59"/>
    <w:rsid w:val="00C72DEE"/>
    <w:rsid w:val="00C72E09"/>
    <w:rsid w:val="00C72EE5"/>
    <w:rsid w:val="00C72EE8"/>
    <w:rsid w:val="00C72F99"/>
    <w:rsid w:val="00C73138"/>
    <w:rsid w:val="00C733ED"/>
    <w:rsid w:val="00C733FB"/>
    <w:rsid w:val="00C73460"/>
    <w:rsid w:val="00C73468"/>
    <w:rsid w:val="00C73595"/>
    <w:rsid w:val="00C73757"/>
    <w:rsid w:val="00C73823"/>
    <w:rsid w:val="00C73845"/>
    <w:rsid w:val="00C73964"/>
    <w:rsid w:val="00C739E9"/>
    <w:rsid w:val="00C739FC"/>
    <w:rsid w:val="00C73AA8"/>
    <w:rsid w:val="00C73B6A"/>
    <w:rsid w:val="00C73BD5"/>
    <w:rsid w:val="00C73E5E"/>
    <w:rsid w:val="00C73EA3"/>
    <w:rsid w:val="00C73FE0"/>
    <w:rsid w:val="00C74363"/>
    <w:rsid w:val="00C74366"/>
    <w:rsid w:val="00C744C5"/>
    <w:rsid w:val="00C74504"/>
    <w:rsid w:val="00C746D8"/>
    <w:rsid w:val="00C7479D"/>
    <w:rsid w:val="00C747DE"/>
    <w:rsid w:val="00C747F9"/>
    <w:rsid w:val="00C749A9"/>
    <w:rsid w:val="00C749FA"/>
    <w:rsid w:val="00C74BF4"/>
    <w:rsid w:val="00C74CCB"/>
    <w:rsid w:val="00C74CF4"/>
    <w:rsid w:val="00C74D28"/>
    <w:rsid w:val="00C74D6B"/>
    <w:rsid w:val="00C74DFA"/>
    <w:rsid w:val="00C74E07"/>
    <w:rsid w:val="00C74E85"/>
    <w:rsid w:val="00C7506F"/>
    <w:rsid w:val="00C75162"/>
    <w:rsid w:val="00C755C1"/>
    <w:rsid w:val="00C755E0"/>
    <w:rsid w:val="00C756BB"/>
    <w:rsid w:val="00C7573B"/>
    <w:rsid w:val="00C75836"/>
    <w:rsid w:val="00C7587B"/>
    <w:rsid w:val="00C75B95"/>
    <w:rsid w:val="00C75C23"/>
    <w:rsid w:val="00C75C2D"/>
    <w:rsid w:val="00C75D29"/>
    <w:rsid w:val="00C75D5B"/>
    <w:rsid w:val="00C75D8D"/>
    <w:rsid w:val="00C75F4F"/>
    <w:rsid w:val="00C76129"/>
    <w:rsid w:val="00C7613F"/>
    <w:rsid w:val="00C76348"/>
    <w:rsid w:val="00C76477"/>
    <w:rsid w:val="00C76491"/>
    <w:rsid w:val="00C7651E"/>
    <w:rsid w:val="00C76636"/>
    <w:rsid w:val="00C7666B"/>
    <w:rsid w:val="00C767F9"/>
    <w:rsid w:val="00C7682C"/>
    <w:rsid w:val="00C7697E"/>
    <w:rsid w:val="00C769F2"/>
    <w:rsid w:val="00C76A8D"/>
    <w:rsid w:val="00C76AED"/>
    <w:rsid w:val="00C76B02"/>
    <w:rsid w:val="00C76BF8"/>
    <w:rsid w:val="00C76C1B"/>
    <w:rsid w:val="00C76C9E"/>
    <w:rsid w:val="00C76D21"/>
    <w:rsid w:val="00C76FFC"/>
    <w:rsid w:val="00C770B9"/>
    <w:rsid w:val="00C77123"/>
    <w:rsid w:val="00C77414"/>
    <w:rsid w:val="00C774AE"/>
    <w:rsid w:val="00C77510"/>
    <w:rsid w:val="00C7755E"/>
    <w:rsid w:val="00C775E5"/>
    <w:rsid w:val="00C77612"/>
    <w:rsid w:val="00C777CC"/>
    <w:rsid w:val="00C777CF"/>
    <w:rsid w:val="00C777D7"/>
    <w:rsid w:val="00C778D0"/>
    <w:rsid w:val="00C779F0"/>
    <w:rsid w:val="00C77A10"/>
    <w:rsid w:val="00C77A49"/>
    <w:rsid w:val="00C77C6B"/>
    <w:rsid w:val="00C77C97"/>
    <w:rsid w:val="00C77E0F"/>
    <w:rsid w:val="00C77EA2"/>
    <w:rsid w:val="00C80042"/>
    <w:rsid w:val="00C80287"/>
    <w:rsid w:val="00C80307"/>
    <w:rsid w:val="00C803F5"/>
    <w:rsid w:val="00C80689"/>
    <w:rsid w:val="00C8083D"/>
    <w:rsid w:val="00C809BB"/>
    <w:rsid w:val="00C809D9"/>
    <w:rsid w:val="00C80A6B"/>
    <w:rsid w:val="00C80ABA"/>
    <w:rsid w:val="00C80B6D"/>
    <w:rsid w:val="00C80D0D"/>
    <w:rsid w:val="00C80DF7"/>
    <w:rsid w:val="00C80EBA"/>
    <w:rsid w:val="00C80FF6"/>
    <w:rsid w:val="00C81072"/>
    <w:rsid w:val="00C81158"/>
    <w:rsid w:val="00C81368"/>
    <w:rsid w:val="00C8159F"/>
    <w:rsid w:val="00C816B9"/>
    <w:rsid w:val="00C8184B"/>
    <w:rsid w:val="00C81A36"/>
    <w:rsid w:val="00C81CB0"/>
    <w:rsid w:val="00C81D14"/>
    <w:rsid w:val="00C81DD5"/>
    <w:rsid w:val="00C82201"/>
    <w:rsid w:val="00C823FC"/>
    <w:rsid w:val="00C8258C"/>
    <w:rsid w:val="00C825C6"/>
    <w:rsid w:val="00C825DD"/>
    <w:rsid w:val="00C827F8"/>
    <w:rsid w:val="00C82823"/>
    <w:rsid w:val="00C828CF"/>
    <w:rsid w:val="00C828F3"/>
    <w:rsid w:val="00C82907"/>
    <w:rsid w:val="00C82973"/>
    <w:rsid w:val="00C82A5B"/>
    <w:rsid w:val="00C82CCF"/>
    <w:rsid w:val="00C82D04"/>
    <w:rsid w:val="00C82E0E"/>
    <w:rsid w:val="00C82EBC"/>
    <w:rsid w:val="00C82FCD"/>
    <w:rsid w:val="00C830B9"/>
    <w:rsid w:val="00C830D2"/>
    <w:rsid w:val="00C8313B"/>
    <w:rsid w:val="00C834B5"/>
    <w:rsid w:val="00C8364E"/>
    <w:rsid w:val="00C8367C"/>
    <w:rsid w:val="00C836D8"/>
    <w:rsid w:val="00C83882"/>
    <w:rsid w:val="00C83AE4"/>
    <w:rsid w:val="00C83BC9"/>
    <w:rsid w:val="00C83BD1"/>
    <w:rsid w:val="00C83D04"/>
    <w:rsid w:val="00C83DB3"/>
    <w:rsid w:val="00C83DBE"/>
    <w:rsid w:val="00C83EDA"/>
    <w:rsid w:val="00C8404A"/>
    <w:rsid w:val="00C840F6"/>
    <w:rsid w:val="00C84257"/>
    <w:rsid w:val="00C843EA"/>
    <w:rsid w:val="00C84412"/>
    <w:rsid w:val="00C84531"/>
    <w:rsid w:val="00C845F5"/>
    <w:rsid w:val="00C8467D"/>
    <w:rsid w:val="00C846E2"/>
    <w:rsid w:val="00C8473C"/>
    <w:rsid w:val="00C8482E"/>
    <w:rsid w:val="00C848B2"/>
    <w:rsid w:val="00C84917"/>
    <w:rsid w:val="00C8498C"/>
    <w:rsid w:val="00C849B5"/>
    <w:rsid w:val="00C84ACD"/>
    <w:rsid w:val="00C84AE3"/>
    <w:rsid w:val="00C84C4D"/>
    <w:rsid w:val="00C84D03"/>
    <w:rsid w:val="00C84EC1"/>
    <w:rsid w:val="00C84F1C"/>
    <w:rsid w:val="00C84F96"/>
    <w:rsid w:val="00C85020"/>
    <w:rsid w:val="00C8518A"/>
    <w:rsid w:val="00C8527A"/>
    <w:rsid w:val="00C852B7"/>
    <w:rsid w:val="00C85384"/>
    <w:rsid w:val="00C85391"/>
    <w:rsid w:val="00C855F6"/>
    <w:rsid w:val="00C8567C"/>
    <w:rsid w:val="00C8568F"/>
    <w:rsid w:val="00C8571C"/>
    <w:rsid w:val="00C8588E"/>
    <w:rsid w:val="00C85AB4"/>
    <w:rsid w:val="00C85C6F"/>
    <w:rsid w:val="00C85D8F"/>
    <w:rsid w:val="00C85F75"/>
    <w:rsid w:val="00C86137"/>
    <w:rsid w:val="00C86138"/>
    <w:rsid w:val="00C8634C"/>
    <w:rsid w:val="00C863EF"/>
    <w:rsid w:val="00C86477"/>
    <w:rsid w:val="00C86554"/>
    <w:rsid w:val="00C86632"/>
    <w:rsid w:val="00C8673F"/>
    <w:rsid w:val="00C86781"/>
    <w:rsid w:val="00C868B2"/>
    <w:rsid w:val="00C868FF"/>
    <w:rsid w:val="00C8699C"/>
    <w:rsid w:val="00C86B11"/>
    <w:rsid w:val="00C86B15"/>
    <w:rsid w:val="00C86BCF"/>
    <w:rsid w:val="00C86C0F"/>
    <w:rsid w:val="00C86E5D"/>
    <w:rsid w:val="00C86FC8"/>
    <w:rsid w:val="00C8701B"/>
    <w:rsid w:val="00C8708A"/>
    <w:rsid w:val="00C87175"/>
    <w:rsid w:val="00C87280"/>
    <w:rsid w:val="00C87458"/>
    <w:rsid w:val="00C874D8"/>
    <w:rsid w:val="00C875DD"/>
    <w:rsid w:val="00C875F1"/>
    <w:rsid w:val="00C876B0"/>
    <w:rsid w:val="00C877EC"/>
    <w:rsid w:val="00C8794A"/>
    <w:rsid w:val="00C87980"/>
    <w:rsid w:val="00C87AB9"/>
    <w:rsid w:val="00C87AC3"/>
    <w:rsid w:val="00C87B53"/>
    <w:rsid w:val="00C87D4E"/>
    <w:rsid w:val="00C87E83"/>
    <w:rsid w:val="00C87F62"/>
    <w:rsid w:val="00C901B5"/>
    <w:rsid w:val="00C901D2"/>
    <w:rsid w:val="00C90399"/>
    <w:rsid w:val="00C90458"/>
    <w:rsid w:val="00C905D2"/>
    <w:rsid w:val="00C90821"/>
    <w:rsid w:val="00C90829"/>
    <w:rsid w:val="00C90A4C"/>
    <w:rsid w:val="00C90B4D"/>
    <w:rsid w:val="00C90BE7"/>
    <w:rsid w:val="00C90D08"/>
    <w:rsid w:val="00C90ECD"/>
    <w:rsid w:val="00C910B7"/>
    <w:rsid w:val="00C91102"/>
    <w:rsid w:val="00C91181"/>
    <w:rsid w:val="00C9131F"/>
    <w:rsid w:val="00C91450"/>
    <w:rsid w:val="00C91472"/>
    <w:rsid w:val="00C9160F"/>
    <w:rsid w:val="00C916E1"/>
    <w:rsid w:val="00C9176E"/>
    <w:rsid w:val="00C917E8"/>
    <w:rsid w:val="00C91871"/>
    <w:rsid w:val="00C919D9"/>
    <w:rsid w:val="00C919E0"/>
    <w:rsid w:val="00C91A1F"/>
    <w:rsid w:val="00C91A24"/>
    <w:rsid w:val="00C91A73"/>
    <w:rsid w:val="00C91AF1"/>
    <w:rsid w:val="00C91B85"/>
    <w:rsid w:val="00C91C75"/>
    <w:rsid w:val="00C91C90"/>
    <w:rsid w:val="00C91CEB"/>
    <w:rsid w:val="00C91DEF"/>
    <w:rsid w:val="00C91E69"/>
    <w:rsid w:val="00C91ED5"/>
    <w:rsid w:val="00C91F54"/>
    <w:rsid w:val="00C92117"/>
    <w:rsid w:val="00C921DA"/>
    <w:rsid w:val="00C9229D"/>
    <w:rsid w:val="00C922A4"/>
    <w:rsid w:val="00C922FE"/>
    <w:rsid w:val="00C92453"/>
    <w:rsid w:val="00C92463"/>
    <w:rsid w:val="00C9248B"/>
    <w:rsid w:val="00C9276F"/>
    <w:rsid w:val="00C928C4"/>
    <w:rsid w:val="00C928D1"/>
    <w:rsid w:val="00C929A0"/>
    <w:rsid w:val="00C929AD"/>
    <w:rsid w:val="00C929F1"/>
    <w:rsid w:val="00C92B25"/>
    <w:rsid w:val="00C92BDB"/>
    <w:rsid w:val="00C92C57"/>
    <w:rsid w:val="00C92DCD"/>
    <w:rsid w:val="00C92F1C"/>
    <w:rsid w:val="00C92F46"/>
    <w:rsid w:val="00C92FD0"/>
    <w:rsid w:val="00C93015"/>
    <w:rsid w:val="00C9309A"/>
    <w:rsid w:val="00C930CE"/>
    <w:rsid w:val="00C931AA"/>
    <w:rsid w:val="00C93263"/>
    <w:rsid w:val="00C933D5"/>
    <w:rsid w:val="00C93403"/>
    <w:rsid w:val="00C9341C"/>
    <w:rsid w:val="00C934D9"/>
    <w:rsid w:val="00C935CA"/>
    <w:rsid w:val="00C9371B"/>
    <w:rsid w:val="00C93737"/>
    <w:rsid w:val="00C93819"/>
    <w:rsid w:val="00C9385C"/>
    <w:rsid w:val="00C938A5"/>
    <w:rsid w:val="00C93977"/>
    <w:rsid w:val="00C93CB3"/>
    <w:rsid w:val="00C93E55"/>
    <w:rsid w:val="00C93E58"/>
    <w:rsid w:val="00C93EA4"/>
    <w:rsid w:val="00C93FD8"/>
    <w:rsid w:val="00C9413F"/>
    <w:rsid w:val="00C94429"/>
    <w:rsid w:val="00C94482"/>
    <w:rsid w:val="00C94512"/>
    <w:rsid w:val="00C94562"/>
    <w:rsid w:val="00C94720"/>
    <w:rsid w:val="00C948B9"/>
    <w:rsid w:val="00C9492C"/>
    <w:rsid w:val="00C94B39"/>
    <w:rsid w:val="00C94C3A"/>
    <w:rsid w:val="00C94C95"/>
    <w:rsid w:val="00C95038"/>
    <w:rsid w:val="00C95375"/>
    <w:rsid w:val="00C953B9"/>
    <w:rsid w:val="00C953D9"/>
    <w:rsid w:val="00C95414"/>
    <w:rsid w:val="00C95420"/>
    <w:rsid w:val="00C95474"/>
    <w:rsid w:val="00C9547F"/>
    <w:rsid w:val="00C954BD"/>
    <w:rsid w:val="00C954F1"/>
    <w:rsid w:val="00C955BD"/>
    <w:rsid w:val="00C9563A"/>
    <w:rsid w:val="00C95672"/>
    <w:rsid w:val="00C956B3"/>
    <w:rsid w:val="00C956C7"/>
    <w:rsid w:val="00C9579A"/>
    <w:rsid w:val="00C95882"/>
    <w:rsid w:val="00C9590B"/>
    <w:rsid w:val="00C95AF5"/>
    <w:rsid w:val="00C95C19"/>
    <w:rsid w:val="00C95DAC"/>
    <w:rsid w:val="00C95F51"/>
    <w:rsid w:val="00C9623B"/>
    <w:rsid w:val="00C96242"/>
    <w:rsid w:val="00C9627C"/>
    <w:rsid w:val="00C9635F"/>
    <w:rsid w:val="00C96420"/>
    <w:rsid w:val="00C9654B"/>
    <w:rsid w:val="00C9663E"/>
    <w:rsid w:val="00C9671A"/>
    <w:rsid w:val="00C96877"/>
    <w:rsid w:val="00C96A71"/>
    <w:rsid w:val="00C96BE3"/>
    <w:rsid w:val="00C96CE5"/>
    <w:rsid w:val="00C96D85"/>
    <w:rsid w:val="00C96E0C"/>
    <w:rsid w:val="00C96E41"/>
    <w:rsid w:val="00C96E66"/>
    <w:rsid w:val="00C97048"/>
    <w:rsid w:val="00C9734B"/>
    <w:rsid w:val="00C97364"/>
    <w:rsid w:val="00C978D2"/>
    <w:rsid w:val="00C978F8"/>
    <w:rsid w:val="00C97995"/>
    <w:rsid w:val="00C97AFA"/>
    <w:rsid w:val="00C97CED"/>
    <w:rsid w:val="00C97F3E"/>
    <w:rsid w:val="00CA0030"/>
    <w:rsid w:val="00CA0308"/>
    <w:rsid w:val="00CA0379"/>
    <w:rsid w:val="00CA046F"/>
    <w:rsid w:val="00CA04C4"/>
    <w:rsid w:val="00CA05FE"/>
    <w:rsid w:val="00CA066F"/>
    <w:rsid w:val="00CA06DC"/>
    <w:rsid w:val="00CA081A"/>
    <w:rsid w:val="00CA092F"/>
    <w:rsid w:val="00CA0977"/>
    <w:rsid w:val="00CA0B78"/>
    <w:rsid w:val="00CA0BB6"/>
    <w:rsid w:val="00CA0BDE"/>
    <w:rsid w:val="00CA0D9E"/>
    <w:rsid w:val="00CA0DA7"/>
    <w:rsid w:val="00CA0DB5"/>
    <w:rsid w:val="00CA0DEC"/>
    <w:rsid w:val="00CA0E56"/>
    <w:rsid w:val="00CA1076"/>
    <w:rsid w:val="00CA109A"/>
    <w:rsid w:val="00CA10BE"/>
    <w:rsid w:val="00CA10DE"/>
    <w:rsid w:val="00CA111D"/>
    <w:rsid w:val="00CA11B9"/>
    <w:rsid w:val="00CA1229"/>
    <w:rsid w:val="00CA1246"/>
    <w:rsid w:val="00CA12E2"/>
    <w:rsid w:val="00CA1371"/>
    <w:rsid w:val="00CA1396"/>
    <w:rsid w:val="00CA1434"/>
    <w:rsid w:val="00CA14DC"/>
    <w:rsid w:val="00CA17F8"/>
    <w:rsid w:val="00CA1896"/>
    <w:rsid w:val="00CA1C92"/>
    <w:rsid w:val="00CA1CFB"/>
    <w:rsid w:val="00CA1DFB"/>
    <w:rsid w:val="00CA1E40"/>
    <w:rsid w:val="00CA1F1F"/>
    <w:rsid w:val="00CA20ED"/>
    <w:rsid w:val="00CA256A"/>
    <w:rsid w:val="00CA27CD"/>
    <w:rsid w:val="00CA2827"/>
    <w:rsid w:val="00CA283A"/>
    <w:rsid w:val="00CA283E"/>
    <w:rsid w:val="00CA2A7C"/>
    <w:rsid w:val="00CA2A9F"/>
    <w:rsid w:val="00CA2AC1"/>
    <w:rsid w:val="00CA2E14"/>
    <w:rsid w:val="00CA2F4F"/>
    <w:rsid w:val="00CA2FAB"/>
    <w:rsid w:val="00CA3061"/>
    <w:rsid w:val="00CA30B4"/>
    <w:rsid w:val="00CA3106"/>
    <w:rsid w:val="00CA329E"/>
    <w:rsid w:val="00CA3463"/>
    <w:rsid w:val="00CA3680"/>
    <w:rsid w:val="00CA388D"/>
    <w:rsid w:val="00CA39EA"/>
    <w:rsid w:val="00CA3A79"/>
    <w:rsid w:val="00CA3B53"/>
    <w:rsid w:val="00CA3B5A"/>
    <w:rsid w:val="00CA3DC5"/>
    <w:rsid w:val="00CA3E01"/>
    <w:rsid w:val="00CA3EEC"/>
    <w:rsid w:val="00CA3EF5"/>
    <w:rsid w:val="00CA4035"/>
    <w:rsid w:val="00CA4325"/>
    <w:rsid w:val="00CA4340"/>
    <w:rsid w:val="00CA4419"/>
    <w:rsid w:val="00CA4514"/>
    <w:rsid w:val="00CA46CF"/>
    <w:rsid w:val="00CA46DE"/>
    <w:rsid w:val="00CA4721"/>
    <w:rsid w:val="00CA4839"/>
    <w:rsid w:val="00CA4B7C"/>
    <w:rsid w:val="00CA4BB5"/>
    <w:rsid w:val="00CA4D56"/>
    <w:rsid w:val="00CA4DD1"/>
    <w:rsid w:val="00CA4E10"/>
    <w:rsid w:val="00CA4E19"/>
    <w:rsid w:val="00CA4E71"/>
    <w:rsid w:val="00CA5084"/>
    <w:rsid w:val="00CA5231"/>
    <w:rsid w:val="00CA52A8"/>
    <w:rsid w:val="00CA5302"/>
    <w:rsid w:val="00CA530B"/>
    <w:rsid w:val="00CA548B"/>
    <w:rsid w:val="00CA54CA"/>
    <w:rsid w:val="00CA55C3"/>
    <w:rsid w:val="00CA567B"/>
    <w:rsid w:val="00CA5708"/>
    <w:rsid w:val="00CA5927"/>
    <w:rsid w:val="00CA593C"/>
    <w:rsid w:val="00CA594D"/>
    <w:rsid w:val="00CA5BB5"/>
    <w:rsid w:val="00CA5D83"/>
    <w:rsid w:val="00CA5E5B"/>
    <w:rsid w:val="00CA5EBB"/>
    <w:rsid w:val="00CA6068"/>
    <w:rsid w:val="00CA60B7"/>
    <w:rsid w:val="00CA60CD"/>
    <w:rsid w:val="00CA6120"/>
    <w:rsid w:val="00CA62B7"/>
    <w:rsid w:val="00CA62FD"/>
    <w:rsid w:val="00CA6316"/>
    <w:rsid w:val="00CA646F"/>
    <w:rsid w:val="00CA64B0"/>
    <w:rsid w:val="00CA64E6"/>
    <w:rsid w:val="00CA6599"/>
    <w:rsid w:val="00CA65AD"/>
    <w:rsid w:val="00CA65FC"/>
    <w:rsid w:val="00CA6621"/>
    <w:rsid w:val="00CA6660"/>
    <w:rsid w:val="00CA68B0"/>
    <w:rsid w:val="00CA68C6"/>
    <w:rsid w:val="00CA68D9"/>
    <w:rsid w:val="00CA6CEC"/>
    <w:rsid w:val="00CA6D34"/>
    <w:rsid w:val="00CA6DBB"/>
    <w:rsid w:val="00CA6DCE"/>
    <w:rsid w:val="00CA6DFA"/>
    <w:rsid w:val="00CA6F5E"/>
    <w:rsid w:val="00CA6FA0"/>
    <w:rsid w:val="00CA6FB9"/>
    <w:rsid w:val="00CA709A"/>
    <w:rsid w:val="00CA7105"/>
    <w:rsid w:val="00CA7114"/>
    <w:rsid w:val="00CA72C5"/>
    <w:rsid w:val="00CA7330"/>
    <w:rsid w:val="00CA747C"/>
    <w:rsid w:val="00CA761D"/>
    <w:rsid w:val="00CA77C7"/>
    <w:rsid w:val="00CA7907"/>
    <w:rsid w:val="00CA79C6"/>
    <w:rsid w:val="00CA79F0"/>
    <w:rsid w:val="00CA7A8E"/>
    <w:rsid w:val="00CA7B1B"/>
    <w:rsid w:val="00CA7BE2"/>
    <w:rsid w:val="00CA7D72"/>
    <w:rsid w:val="00CA7F8F"/>
    <w:rsid w:val="00CB0076"/>
    <w:rsid w:val="00CB013F"/>
    <w:rsid w:val="00CB01ED"/>
    <w:rsid w:val="00CB0469"/>
    <w:rsid w:val="00CB0615"/>
    <w:rsid w:val="00CB0765"/>
    <w:rsid w:val="00CB08E3"/>
    <w:rsid w:val="00CB09B6"/>
    <w:rsid w:val="00CB09F7"/>
    <w:rsid w:val="00CB0A4A"/>
    <w:rsid w:val="00CB0A92"/>
    <w:rsid w:val="00CB0B4F"/>
    <w:rsid w:val="00CB0B51"/>
    <w:rsid w:val="00CB0C28"/>
    <w:rsid w:val="00CB0C40"/>
    <w:rsid w:val="00CB0EDA"/>
    <w:rsid w:val="00CB0FD4"/>
    <w:rsid w:val="00CB0FEF"/>
    <w:rsid w:val="00CB1104"/>
    <w:rsid w:val="00CB1396"/>
    <w:rsid w:val="00CB13B7"/>
    <w:rsid w:val="00CB15BA"/>
    <w:rsid w:val="00CB1639"/>
    <w:rsid w:val="00CB1738"/>
    <w:rsid w:val="00CB189F"/>
    <w:rsid w:val="00CB1A28"/>
    <w:rsid w:val="00CB1B79"/>
    <w:rsid w:val="00CB1B81"/>
    <w:rsid w:val="00CB1C4C"/>
    <w:rsid w:val="00CB1CBF"/>
    <w:rsid w:val="00CB1EEF"/>
    <w:rsid w:val="00CB216A"/>
    <w:rsid w:val="00CB21BB"/>
    <w:rsid w:val="00CB220C"/>
    <w:rsid w:val="00CB2347"/>
    <w:rsid w:val="00CB24DE"/>
    <w:rsid w:val="00CB2515"/>
    <w:rsid w:val="00CB257F"/>
    <w:rsid w:val="00CB279F"/>
    <w:rsid w:val="00CB2897"/>
    <w:rsid w:val="00CB2AC7"/>
    <w:rsid w:val="00CB2BA5"/>
    <w:rsid w:val="00CB2D21"/>
    <w:rsid w:val="00CB2ECA"/>
    <w:rsid w:val="00CB2F97"/>
    <w:rsid w:val="00CB302A"/>
    <w:rsid w:val="00CB3062"/>
    <w:rsid w:val="00CB3185"/>
    <w:rsid w:val="00CB3246"/>
    <w:rsid w:val="00CB32D5"/>
    <w:rsid w:val="00CB32DB"/>
    <w:rsid w:val="00CB33C4"/>
    <w:rsid w:val="00CB3432"/>
    <w:rsid w:val="00CB35AA"/>
    <w:rsid w:val="00CB35E8"/>
    <w:rsid w:val="00CB35ED"/>
    <w:rsid w:val="00CB36AF"/>
    <w:rsid w:val="00CB3776"/>
    <w:rsid w:val="00CB37A1"/>
    <w:rsid w:val="00CB3826"/>
    <w:rsid w:val="00CB38AD"/>
    <w:rsid w:val="00CB38C6"/>
    <w:rsid w:val="00CB38FA"/>
    <w:rsid w:val="00CB3927"/>
    <w:rsid w:val="00CB3B53"/>
    <w:rsid w:val="00CB3CFA"/>
    <w:rsid w:val="00CB3E44"/>
    <w:rsid w:val="00CB3EFF"/>
    <w:rsid w:val="00CB405A"/>
    <w:rsid w:val="00CB4191"/>
    <w:rsid w:val="00CB4255"/>
    <w:rsid w:val="00CB43FF"/>
    <w:rsid w:val="00CB4430"/>
    <w:rsid w:val="00CB44A7"/>
    <w:rsid w:val="00CB44B8"/>
    <w:rsid w:val="00CB44CA"/>
    <w:rsid w:val="00CB44D9"/>
    <w:rsid w:val="00CB4519"/>
    <w:rsid w:val="00CB4578"/>
    <w:rsid w:val="00CB45E8"/>
    <w:rsid w:val="00CB473C"/>
    <w:rsid w:val="00CB4985"/>
    <w:rsid w:val="00CB4B92"/>
    <w:rsid w:val="00CB4CB5"/>
    <w:rsid w:val="00CB4EA4"/>
    <w:rsid w:val="00CB4FF0"/>
    <w:rsid w:val="00CB5068"/>
    <w:rsid w:val="00CB5105"/>
    <w:rsid w:val="00CB533C"/>
    <w:rsid w:val="00CB5572"/>
    <w:rsid w:val="00CB5625"/>
    <w:rsid w:val="00CB5651"/>
    <w:rsid w:val="00CB57F6"/>
    <w:rsid w:val="00CB5B71"/>
    <w:rsid w:val="00CB5B84"/>
    <w:rsid w:val="00CB5CF6"/>
    <w:rsid w:val="00CB5D08"/>
    <w:rsid w:val="00CB5D1E"/>
    <w:rsid w:val="00CB5DEC"/>
    <w:rsid w:val="00CB5E5E"/>
    <w:rsid w:val="00CB5F05"/>
    <w:rsid w:val="00CB5F61"/>
    <w:rsid w:val="00CB6040"/>
    <w:rsid w:val="00CB60A3"/>
    <w:rsid w:val="00CB60C8"/>
    <w:rsid w:val="00CB60F0"/>
    <w:rsid w:val="00CB60F3"/>
    <w:rsid w:val="00CB63BF"/>
    <w:rsid w:val="00CB647E"/>
    <w:rsid w:val="00CB6567"/>
    <w:rsid w:val="00CB69BF"/>
    <w:rsid w:val="00CB6B62"/>
    <w:rsid w:val="00CB6C0F"/>
    <w:rsid w:val="00CB6CC0"/>
    <w:rsid w:val="00CB6CCF"/>
    <w:rsid w:val="00CB6D45"/>
    <w:rsid w:val="00CB6E3F"/>
    <w:rsid w:val="00CB6F90"/>
    <w:rsid w:val="00CB7015"/>
    <w:rsid w:val="00CB73CE"/>
    <w:rsid w:val="00CB742D"/>
    <w:rsid w:val="00CB74A6"/>
    <w:rsid w:val="00CB76D2"/>
    <w:rsid w:val="00CB7710"/>
    <w:rsid w:val="00CB783E"/>
    <w:rsid w:val="00CB7892"/>
    <w:rsid w:val="00CB7923"/>
    <w:rsid w:val="00CB7A84"/>
    <w:rsid w:val="00CB7B0F"/>
    <w:rsid w:val="00CB7C3C"/>
    <w:rsid w:val="00CB7D7B"/>
    <w:rsid w:val="00CB7D94"/>
    <w:rsid w:val="00CB7EB2"/>
    <w:rsid w:val="00CB7EC0"/>
    <w:rsid w:val="00CB7F19"/>
    <w:rsid w:val="00CB7F78"/>
    <w:rsid w:val="00CB7FF3"/>
    <w:rsid w:val="00CC005F"/>
    <w:rsid w:val="00CC00B5"/>
    <w:rsid w:val="00CC0145"/>
    <w:rsid w:val="00CC0223"/>
    <w:rsid w:val="00CC0330"/>
    <w:rsid w:val="00CC03CE"/>
    <w:rsid w:val="00CC0413"/>
    <w:rsid w:val="00CC04A1"/>
    <w:rsid w:val="00CC0562"/>
    <w:rsid w:val="00CC0573"/>
    <w:rsid w:val="00CC0764"/>
    <w:rsid w:val="00CC07A4"/>
    <w:rsid w:val="00CC096B"/>
    <w:rsid w:val="00CC0A51"/>
    <w:rsid w:val="00CC0AB0"/>
    <w:rsid w:val="00CC0AFD"/>
    <w:rsid w:val="00CC0B19"/>
    <w:rsid w:val="00CC0C5D"/>
    <w:rsid w:val="00CC0CBF"/>
    <w:rsid w:val="00CC0D1B"/>
    <w:rsid w:val="00CC0D2A"/>
    <w:rsid w:val="00CC0DD9"/>
    <w:rsid w:val="00CC0DF6"/>
    <w:rsid w:val="00CC0E25"/>
    <w:rsid w:val="00CC0F05"/>
    <w:rsid w:val="00CC1179"/>
    <w:rsid w:val="00CC1188"/>
    <w:rsid w:val="00CC1245"/>
    <w:rsid w:val="00CC12C7"/>
    <w:rsid w:val="00CC12F8"/>
    <w:rsid w:val="00CC1382"/>
    <w:rsid w:val="00CC13AF"/>
    <w:rsid w:val="00CC154E"/>
    <w:rsid w:val="00CC15E5"/>
    <w:rsid w:val="00CC178F"/>
    <w:rsid w:val="00CC1A05"/>
    <w:rsid w:val="00CC1A0C"/>
    <w:rsid w:val="00CC1C12"/>
    <w:rsid w:val="00CC1EB3"/>
    <w:rsid w:val="00CC1F01"/>
    <w:rsid w:val="00CC1F37"/>
    <w:rsid w:val="00CC1FBB"/>
    <w:rsid w:val="00CC1FED"/>
    <w:rsid w:val="00CC2008"/>
    <w:rsid w:val="00CC21BA"/>
    <w:rsid w:val="00CC2267"/>
    <w:rsid w:val="00CC243B"/>
    <w:rsid w:val="00CC24C2"/>
    <w:rsid w:val="00CC28FA"/>
    <w:rsid w:val="00CC29DC"/>
    <w:rsid w:val="00CC29F2"/>
    <w:rsid w:val="00CC2A07"/>
    <w:rsid w:val="00CC2A2A"/>
    <w:rsid w:val="00CC2A32"/>
    <w:rsid w:val="00CC2B7A"/>
    <w:rsid w:val="00CC2BE7"/>
    <w:rsid w:val="00CC2D2F"/>
    <w:rsid w:val="00CC2D79"/>
    <w:rsid w:val="00CC2E4A"/>
    <w:rsid w:val="00CC2EFB"/>
    <w:rsid w:val="00CC3082"/>
    <w:rsid w:val="00CC3257"/>
    <w:rsid w:val="00CC32E8"/>
    <w:rsid w:val="00CC33FC"/>
    <w:rsid w:val="00CC35C3"/>
    <w:rsid w:val="00CC388F"/>
    <w:rsid w:val="00CC38BC"/>
    <w:rsid w:val="00CC3965"/>
    <w:rsid w:val="00CC3AF2"/>
    <w:rsid w:val="00CC3B24"/>
    <w:rsid w:val="00CC3D9F"/>
    <w:rsid w:val="00CC3DF2"/>
    <w:rsid w:val="00CC3DFE"/>
    <w:rsid w:val="00CC3E67"/>
    <w:rsid w:val="00CC3EF9"/>
    <w:rsid w:val="00CC3F23"/>
    <w:rsid w:val="00CC3F37"/>
    <w:rsid w:val="00CC4020"/>
    <w:rsid w:val="00CC4055"/>
    <w:rsid w:val="00CC409C"/>
    <w:rsid w:val="00CC4110"/>
    <w:rsid w:val="00CC4120"/>
    <w:rsid w:val="00CC4129"/>
    <w:rsid w:val="00CC4153"/>
    <w:rsid w:val="00CC4380"/>
    <w:rsid w:val="00CC43C7"/>
    <w:rsid w:val="00CC43E5"/>
    <w:rsid w:val="00CC4483"/>
    <w:rsid w:val="00CC44DC"/>
    <w:rsid w:val="00CC4617"/>
    <w:rsid w:val="00CC46E2"/>
    <w:rsid w:val="00CC478E"/>
    <w:rsid w:val="00CC47B9"/>
    <w:rsid w:val="00CC4836"/>
    <w:rsid w:val="00CC489F"/>
    <w:rsid w:val="00CC49D2"/>
    <w:rsid w:val="00CC4A22"/>
    <w:rsid w:val="00CC4ADD"/>
    <w:rsid w:val="00CC4B04"/>
    <w:rsid w:val="00CC4C2A"/>
    <w:rsid w:val="00CC4CAC"/>
    <w:rsid w:val="00CC4D2E"/>
    <w:rsid w:val="00CC500B"/>
    <w:rsid w:val="00CC5039"/>
    <w:rsid w:val="00CC5040"/>
    <w:rsid w:val="00CC5091"/>
    <w:rsid w:val="00CC517C"/>
    <w:rsid w:val="00CC51D9"/>
    <w:rsid w:val="00CC51DD"/>
    <w:rsid w:val="00CC542C"/>
    <w:rsid w:val="00CC55FE"/>
    <w:rsid w:val="00CC56B9"/>
    <w:rsid w:val="00CC5883"/>
    <w:rsid w:val="00CC593A"/>
    <w:rsid w:val="00CC5A9F"/>
    <w:rsid w:val="00CC5C42"/>
    <w:rsid w:val="00CC5CBC"/>
    <w:rsid w:val="00CC5D0C"/>
    <w:rsid w:val="00CC5D70"/>
    <w:rsid w:val="00CC5D7B"/>
    <w:rsid w:val="00CC5DB7"/>
    <w:rsid w:val="00CC5DCA"/>
    <w:rsid w:val="00CC5DE5"/>
    <w:rsid w:val="00CC5F1B"/>
    <w:rsid w:val="00CC5F52"/>
    <w:rsid w:val="00CC606E"/>
    <w:rsid w:val="00CC6181"/>
    <w:rsid w:val="00CC61D6"/>
    <w:rsid w:val="00CC633F"/>
    <w:rsid w:val="00CC6355"/>
    <w:rsid w:val="00CC6403"/>
    <w:rsid w:val="00CC64B1"/>
    <w:rsid w:val="00CC6787"/>
    <w:rsid w:val="00CC6873"/>
    <w:rsid w:val="00CC68A5"/>
    <w:rsid w:val="00CC68CD"/>
    <w:rsid w:val="00CC69AB"/>
    <w:rsid w:val="00CC6ACC"/>
    <w:rsid w:val="00CC6BBE"/>
    <w:rsid w:val="00CC6C69"/>
    <w:rsid w:val="00CC6D74"/>
    <w:rsid w:val="00CC6E2C"/>
    <w:rsid w:val="00CC6F0F"/>
    <w:rsid w:val="00CC7029"/>
    <w:rsid w:val="00CC7086"/>
    <w:rsid w:val="00CC713F"/>
    <w:rsid w:val="00CC719A"/>
    <w:rsid w:val="00CC7272"/>
    <w:rsid w:val="00CC7685"/>
    <w:rsid w:val="00CC7818"/>
    <w:rsid w:val="00CC7875"/>
    <w:rsid w:val="00CC7C4A"/>
    <w:rsid w:val="00CC7CAE"/>
    <w:rsid w:val="00CC7CC8"/>
    <w:rsid w:val="00CC7D43"/>
    <w:rsid w:val="00CC7E10"/>
    <w:rsid w:val="00CC7E43"/>
    <w:rsid w:val="00CC7EF2"/>
    <w:rsid w:val="00CC7FF9"/>
    <w:rsid w:val="00CD002C"/>
    <w:rsid w:val="00CD00FD"/>
    <w:rsid w:val="00CD0140"/>
    <w:rsid w:val="00CD01A5"/>
    <w:rsid w:val="00CD01F3"/>
    <w:rsid w:val="00CD022A"/>
    <w:rsid w:val="00CD0581"/>
    <w:rsid w:val="00CD05D6"/>
    <w:rsid w:val="00CD06CA"/>
    <w:rsid w:val="00CD06CE"/>
    <w:rsid w:val="00CD06F9"/>
    <w:rsid w:val="00CD0704"/>
    <w:rsid w:val="00CD0789"/>
    <w:rsid w:val="00CD07AC"/>
    <w:rsid w:val="00CD0863"/>
    <w:rsid w:val="00CD08FD"/>
    <w:rsid w:val="00CD0908"/>
    <w:rsid w:val="00CD0935"/>
    <w:rsid w:val="00CD095A"/>
    <w:rsid w:val="00CD0B20"/>
    <w:rsid w:val="00CD0C6E"/>
    <w:rsid w:val="00CD0D6F"/>
    <w:rsid w:val="00CD0DD7"/>
    <w:rsid w:val="00CD0E16"/>
    <w:rsid w:val="00CD10E9"/>
    <w:rsid w:val="00CD1150"/>
    <w:rsid w:val="00CD118B"/>
    <w:rsid w:val="00CD11B6"/>
    <w:rsid w:val="00CD127D"/>
    <w:rsid w:val="00CD1526"/>
    <w:rsid w:val="00CD15DF"/>
    <w:rsid w:val="00CD16C9"/>
    <w:rsid w:val="00CD1828"/>
    <w:rsid w:val="00CD1919"/>
    <w:rsid w:val="00CD1A43"/>
    <w:rsid w:val="00CD1A9A"/>
    <w:rsid w:val="00CD1C5B"/>
    <w:rsid w:val="00CD1D4F"/>
    <w:rsid w:val="00CD1DE1"/>
    <w:rsid w:val="00CD1E7B"/>
    <w:rsid w:val="00CD1E9F"/>
    <w:rsid w:val="00CD1EF3"/>
    <w:rsid w:val="00CD21A8"/>
    <w:rsid w:val="00CD223D"/>
    <w:rsid w:val="00CD23A0"/>
    <w:rsid w:val="00CD2497"/>
    <w:rsid w:val="00CD2525"/>
    <w:rsid w:val="00CD25A9"/>
    <w:rsid w:val="00CD2912"/>
    <w:rsid w:val="00CD2A29"/>
    <w:rsid w:val="00CD2BC0"/>
    <w:rsid w:val="00CD2C79"/>
    <w:rsid w:val="00CD2CEB"/>
    <w:rsid w:val="00CD2ED3"/>
    <w:rsid w:val="00CD2F65"/>
    <w:rsid w:val="00CD2FF5"/>
    <w:rsid w:val="00CD335B"/>
    <w:rsid w:val="00CD3453"/>
    <w:rsid w:val="00CD36A9"/>
    <w:rsid w:val="00CD3778"/>
    <w:rsid w:val="00CD38C7"/>
    <w:rsid w:val="00CD3990"/>
    <w:rsid w:val="00CD3B15"/>
    <w:rsid w:val="00CD3B7B"/>
    <w:rsid w:val="00CD3BF2"/>
    <w:rsid w:val="00CD3C76"/>
    <w:rsid w:val="00CD3CF4"/>
    <w:rsid w:val="00CD3EDD"/>
    <w:rsid w:val="00CD3F73"/>
    <w:rsid w:val="00CD403E"/>
    <w:rsid w:val="00CD406E"/>
    <w:rsid w:val="00CD409A"/>
    <w:rsid w:val="00CD4125"/>
    <w:rsid w:val="00CD41F5"/>
    <w:rsid w:val="00CD457A"/>
    <w:rsid w:val="00CD45A2"/>
    <w:rsid w:val="00CD45FE"/>
    <w:rsid w:val="00CD460A"/>
    <w:rsid w:val="00CD4720"/>
    <w:rsid w:val="00CD47F2"/>
    <w:rsid w:val="00CD48A7"/>
    <w:rsid w:val="00CD499C"/>
    <w:rsid w:val="00CD49DA"/>
    <w:rsid w:val="00CD4A22"/>
    <w:rsid w:val="00CD4AB9"/>
    <w:rsid w:val="00CD4B1B"/>
    <w:rsid w:val="00CD4B4C"/>
    <w:rsid w:val="00CD4C22"/>
    <w:rsid w:val="00CD4E0B"/>
    <w:rsid w:val="00CD507E"/>
    <w:rsid w:val="00CD5084"/>
    <w:rsid w:val="00CD50B0"/>
    <w:rsid w:val="00CD5213"/>
    <w:rsid w:val="00CD5241"/>
    <w:rsid w:val="00CD52BA"/>
    <w:rsid w:val="00CD533E"/>
    <w:rsid w:val="00CD5347"/>
    <w:rsid w:val="00CD53D1"/>
    <w:rsid w:val="00CD540E"/>
    <w:rsid w:val="00CD54F9"/>
    <w:rsid w:val="00CD558C"/>
    <w:rsid w:val="00CD5659"/>
    <w:rsid w:val="00CD566E"/>
    <w:rsid w:val="00CD56D8"/>
    <w:rsid w:val="00CD599C"/>
    <w:rsid w:val="00CD5ACC"/>
    <w:rsid w:val="00CD5AF6"/>
    <w:rsid w:val="00CD5BC6"/>
    <w:rsid w:val="00CD5BD2"/>
    <w:rsid w:val="00CD5C0F"/>
    <w:rsid w:val="00CD5CF0"/>
    <w:rsid w:val="00CD5D7A"/>
    <w:rsid w:val="00CD5ED6"/>
    <w:rsid w:val="00CD6046"/>
    <w:rsid w:val="00CD6069"/>
    <w:rsid w:val="00CD6149"/>
    <w:rsid w:val="00CD6284"/>
    <w:rsid w:val="00CD644D"/>
    <w:rsid w:val="00CD645D"/>
    <w:rsid w:val="00CD64E6"/>
    <w:rsid w:val="00CD6555"/>
    <w:rsid w:val="00CD69D3"/>
    <w:rsid w:val="00CD6AC2"/>
    <w:rsid w:val="00CD6B3E"/>
    <w:rsid w:val="00CD6D9A"/>
    <w:rsid w:val="00CD6EA4"/>
    <w:rsid w:val="00CD6F82"/>
    <w:rsid w:val="00CD6FCF"/>
    <w:rsid w:val="00CD705D"/>
    <w:rsid w:val="00CD709A"/>
    <w:rsid w:val="00CD70BA"/>
    <w:rsid w:val="00CD7119"/>
    <w:rsid w:val="00CD7321"/>
    <w:rsid w:val="00CD7651"/>
    <w:rsid w:val="00CD7727"/>
    <w:rsid w:val="00CD778A"/>
    <w:rsid w:val="00CD77EF"/>
    <w:rsid w:val="00CD7839"/>
    <w:rsid w:val="00CD7C15"/>
    <w:rsid w:val="00CD7D2B"/>
    <w:rsid w:val="00CD7DDE"/>
    <w:rsid w:val="00CD7F33"/>
    <w:rsid w:val="00CD7F88"/>
    <w:rsid w:val="00CE0146"/>
    <w:rsid w:val="00CE0152"/>
    <w:rsid w:val="00CE026F"/>
    <w:rsid w:val="00CE03E7"/>
    <w:rsid w:val="00CE045A"/>
    <w:rsid w:val="00CE0736"/>
    <w:rsid w:val="00CE077E"/>
    <w:rsid w:val="00CE07B1"/>
    <w:rsid w:val="00CE0813"/>
    <w:rsid w:val="00CE08F3"/>
    <w:rsid w:val="00CE0A2C"/>
    <w:rsid w:val="00CE0A45"/>
    <w:rsid w:val="00CE0B8A"/>
    <w:rsid w:val="00CE0CD3"/>
    <w:rsid w:val="00CE0DBE"/>
    <w:rsid w:val="00CE0EA9"/>
    <w:rsid w:val="00CE0F04"/>
    <w:rsid w:val="00CE0F28"/>
    <w:rsid w:val="00CE104E"/>
    <w:rsid w:val="00CE108C"/>
    <w:rsid w:val="00CE11A1"/>
    <w:rsid w:val="00CE1272"/>
    <w:rsid w:val="00CE1467"/>
    <w:rsid w:val="00CE1531"/>
    <w:rsid w:val="00CE1629"/>
    <w:rsid w:val="00CE164F"/>
    <w:rsid w:val="00CE1682"/>
    <w:rsid w:val="00CE17C1"/>
    <w:rsid w:val="00CE198A"/>
    <w:rsid w:val="00CE1A42"/>
    <w:rsid w:val="00CE1D42"/>
    <w:rsid w:val="00CE1DF4"/>
    <w:rsid w:val="00CE1E9F"/>
    <w:rsid w:val="00CE2155"/>
    <w:rsid w:val="00CE2276"/>
    <w:rsid w:val="00CE22EC"/>
    <w:rsid w:val="00CE230B"/>
    <w:rsid w:val="00CE244A"/>
    <w:rsid w:val="00CE291C"/>
    <w:rsid w:val="00CE2A6F"/>
    <w:rsid w:val="00CE2B12"/>
    <w:rsid w:val="00CE2B9F"/>
    <w:rsid w:val="00CE2BA5"/>
    <w:rsid w:val="00CE2C3B"/>
    <w:rsid w:val="00CE2C66"/>
    <w:rsid w:val="00CE2CE2"/>
    <w:rsid w:val="00CE2D5C"/>
    <w:rsid w:val="00CE2E6B"/>
    <w:rsid w:val="00CE2F07"/>
    <w:rsid w:val="00CE2FBE"/>
    <w:rsid w:val="00CE2FD1"/>
    <w:rsid w:val="00CE3014"/>
    <w:rsid w:val="00CE314E"/>
    <w:rsid w:val="00CE31C8"/>
    <w:rsid w:val="00CE3366"/>
    <w:rsid w:val="00CE339B"/>
    <w:rsid w:val="00CE36B7"/>
    <w:rsid w:val="00CE3EFB"/>
    <w:rsid w:val="00CE3FB9"/>
    <w:rsid w:val="00CE4095"/>
    <w:rsid w:val="00CE4207"/>
    <w:rsid w:val="00CE43A8"/>
    <w:rsid w:val="00CE4581"/>
    <w:rsid w:val="00CE4676"/>
    <w:rsid w:val="00CE46C7"/>
    <w:rsid w:val="00CE46F7"/>
    <w:rsid w:val="00CE47D1"/>
    <w:rsid w:val="00CE4A8C"/>
    <w:rsid w:val="00CE4B3D"/>
    <w:rsid w:val="00CE4D39"/>
    <w:rsid w:val="00CE4DF7"/>
    <w:rsid w:val="00CE4EA7"/>
    <w:rsid w:val="00CE5041"/>
    <w:rsid w:val="00CE50EB"/>
    <w:rsid w:val="00CE51B7"/>
    <w:rsid w:val="00CE5310"/>
    <w:rsid w:val="00CE544E"/>
    <w:rsid w:val="00CE5456"/>
    <w:rsid w:val="00CE54CD"/>
    <w:rsid w:val="00CE5521"/>
    <w:rsid w:val="00CE5760"/>
    <w:rsid w:val="00CE5777"/>
    <w:rsid w:val="00CE57DF"/>
    <w:rsid w:val="00CE57FE"/>
    <w:rsid w:val="00CE58A1"/>
    <w:rsid w:val="00CE5AAD"/>
    <w:rsid w:val="00CE5AF0"/>
    <w:rsid w:val="00CE5B08"/>
    <w:rsid w:val="00CE5BAF"/>
    <w:rsid w:val="00CE5BE7"/>
    <w:rsid w:val="00CE5CA7"/>
    <w:rsid w:val="00CE5E06"/>
    <w:rsid w:val="00CE5E12"/>
    <w:rsid w:val="00CE5FAA"/>
    <w:rsid w:val="00CE602C"/>
    <w:rsid w:val="00CE6348"/>
    <w:rsid w:val="00CE64F6"/>
    <w:rsid w:val="00CE6514"/>
    <w:rsid w:val="00CE651A"/>
    <w:rsid w:val="00CE6692"/>
    <w:rsid w:val="00CE6769"/>
    <w:rsid w:val="00CE6819"/>
    <w:rsid w:val="00CE6A4B"/>
    <w:rsid w:val="00CE6B3F"/>
    <w:rsid w:val="00CE6E8B"/>
    <w:rsid w:val="00CE6E8D"/>
    <w:rsid w:val="00CE6FCA"/>
    <w:rsid w:val="00CE7377"/>
    <w:rsid w:val="00CE739C"/>
    <w:rsid w:val="00CE73BC"/>
    <w:rsid w:val="00CE7502"/>
    <w:rsid w:val="00CE75F6"/>
    <w:rsid w:val="00CE788E"/>
    <w:rsid w:val="00CE7920"/>
    <w:rsid w:val="00CE7A38"/>
    <w:rsid w:val="00CE7A9A"/>
    <w:rsid w:val="00CE7B28"/>
    <w:rsid w:val="00CE7C98"/>
    <w:rsid w:val="00CE7E43"/>
    <w:rsid w:val="00CE7F36"/>
    <w:rsid w:val="00CE7F9A"/>
    <w:rsid w:val="00CE7FAD"/>
    <w:rsid w:val="00CF00F2"/>
    <w:rsid w:val="00CF0119"/>
    <w:rsid w:val="00CF01F5"/>
    <w:rsid w:val="00CF02B1"/>
    <w:rsid w:val="00CF04AE"/>
    <w:rsid w:val="00CF0592"/>
    <w:rsid w:val="00CF07A4"/>
    <w:rsid w:val="00CF0976"/>
    <w:rsid w:val="00CF098E"/>
    <w:rsid w:val="00CF09F1"/>
    <w:rsid w:val="00CF0B40"/>
    <w:rsid w:val="00CF0C91"/>
    <w:rsid w:val="00CF0DBC"/>
    <w:rsid w:val="00CF0DEB"/>
    <w:rsid w:val="00CF0E17"/>
    <w:rsid w:val="00CF0EC1"/>
    <w:rsid w:val="00CF0FCD"/>
    <w:rsid w:val="00CF10EA"/>
    <w:rsid w:val="00CF1394"/>
    <w:rsid w:val="00CF146E"/>
    <w:rsid w:val="00CF1486"/>
    <w:rsid w:val="00CF1494"/>
    <w:rsid w:val="00CF15F1"/>
    <w:rsid w:val="00CF165C"/>
    <w:rsid w:val="00CF166D"/>
    <w:rsid w:val="00CF172C"/>
    <w:rsid w:val="00CF180E"/>
    <w:rsid w:val="00CF1830"/>
    <w:rsid w:val="00CF1A6B"/>
    <w:rsid w:val="00CF1B91"/>
    <w:rsid w:val="00CF1C77"/>
    <w:rsid w:val="00CF1DE1"/>
    <w:rsid w:val="00CF1F3D"/>
    <w:rsid w:val="00CF21E6"/>
    <w:rsid w:val="00CF2299"/>
    <w:rsid w:val="00CF22AE"/>
    <w:rsid w:val="00CF230E"/>
    <w:rsid w:val="00CF2316"/>
    <w:rsid w:val="00CF24AB"/>
    <w:rsid w:val="00CF253E"/>
    <w:rsid w:val="00CF2775"/>
    <w:rsid w:val="00CF281D"/>
    <w:rsid w:val="00CF28DF"/>
    <w:rsid w:val="00CF2936"/>
    <w:rsid w:val="00CF29AF"/>
    <w:rsid w:val="00CF2BCF"/>
    <w:rsid w:val="00CF2C5B"/>
    <w:rsid w:val="00CF2DCB"/>
    <w:rsid w:val="00CF2F11"/>
    <w:rsid w:val="00CF32FE"/>
    <w:rsid w:val="00CF3453"/>
    <w:rsid w:val="00CF346A"/>
    <w:rsid w:val="00CF34AA"/>
    <w:rsid w:val="00CF3733"/>
    <w:rsid w:val="00CF378F"/>
    <w:rsid w:val="00CF37A7"/>
    <w:rsid w:val="00CF37D5"/>
    <w:rsid w:val="00CF387C"/>
    <w:rsid w:val="00CF396A"/>
    <w:rsid w:val="00CF3AB0"/>
    <w:rsid w:val="00CF3B93"/>
    <w:rsid w:val="00CF3BC8"/>
    <w:rsid w:val="00CF3CD1"/>
    <w:rsid w:val="00CF3D31"/>
    <w:rsid w:val="00CF3DDC"/>
    <w:rsid w:val="00CF4237"/>
    <w:rsid w:val="00CF42F3"/>
    <w:rsid w:val="00CF444C"/>
    <w:rsid w:val="00CF4948"/>
    <w:rsid w:val="00CF4988"/>
    <w:rsid w:val="00CF4AC3"/>
    <w:rsid w:val="00CF4AF7"/>
    <w:rsid w:val="00CF4B45"/>
    <w:rsid w:val="00CF4B68"/>
    <w:rsid w:val="00CF4C30"/>
    <w:rsid w:val="00CF4C41"/>
    <w:rsid w:val="00CF4E32"/>
    <w:rsid w:val="00CF4F55"/>
    <w:rsid w:val="00CF4F5F"/>
    <w:rsid w:val="00CF4FBB"/>
    <w:rsid w:val="00CF5002"/>
    <w:rsid w:val="00CF5034"/>
    <w:rsid w:val="00CF5067"/>
    <w:rsid w:val="00CF5438"/>
    <w:rsid w:val="00CF54C7"/>
    <w:rsid w:val="00CF55A8"/>
    <w:rsid w:val="00CF5664"/>
    <w:rsid w:val="00CF571B"/>
    <w:rsid w:val="00CF57BF"/>
    <w:rsid w:val="00CF5A2D"/>
    <w:rsid w:val="00CF5B50"/>
    <w:rsid w:val="00CF5B56"/>
    <w:rsid w:val="00CF5DDF"/>
    <w:rsid w:val="00CF5F49"/>
    <w:rsid w:val="00CF619D"/>
    <w:rsid w:val="00CF622A"/>
    <w:rsid w:val="00CF6470"/>
    <w:rsid w:val="00CF6549"/>
    <w:rsid w:val="00CF65E0"/>
    <w:rsid w:val="00CF6617"/>
    <w:rsid w:val="00CF67CB"/>
    <w:rsid w:val="00CF67FD"/>
    <w:rsid w:val="00CF6A64"/>
    <w:rsid w:val="00CF6C78"/>
    <w:rsid w:val="00CF6CB9"/>
    <w:rsid w:val="00CF6D14"/>
    <w:rsid w:val="00CF6D34"/>
    <w:rsid w:val="00CF6E0B"/>
    <w:rsid w:val="00CF6F69"/>
    <w:rsid w:val="00CF7026"/>
    <w:rsid w:val="00CF70F7"/>
    <w:rsid w:val="00CF7161"/>
    <w:rsid w:val="00CF7202"/>
    <w:rsid w:val="00CF72F5"/>
    <w:rsid w:val="00CF7388"/>
    <w:rsid w:val="00CF7626"/>
    <w:rsid w:val="00CF7696"/>
    <w:rsid w:val="00CF78B9"/>
    <w:rsid w:val="00CF78DA"/>
    <w:rsid w:val="00CF78F8"/>
    <w:rsid w:val="00CF79AB"/>
    <w:rsid w:val="00CF7B51"/>
    <w:rsid w:val="00CF7C38"/>
    <w:rsid w:val="00CF7D03"/>
    <w:rsid w:val="00CF7D18"/>
    <w:rsid w:val="00CF7EC1"/>
    <w:rsid w:val="00CF7F34"/>
    <w:rsid w:val="00D00078"/>
    <w:rsid w:val="00D00097"/>
    <w:rsid w:val="00D00099"/>
    <w:rsid w:val="00D000D0"/>
    <w:rsid w:val="00D0014C"/>
    <w:rsid w:val="00D0023E"/>
    <w:rsid w:val="00D002E9"/>
    <w:rsid w:val="00D00339"/>
    <w:rsid w:val="00D004A4"/>
    <w:rsid w:val="00D005E3"/>
    <w:rsid w:val="00D005F8"/>
    <w:rsid w:val="00D00756"/>
    <w:rsid w:val="00D00906"/>
    <w:rsid w:val="00D00944"/>
    <w:rsid w:val="00D0099A"/>
    <w:rsid w:val="00D00AD2"/>
    <w:rsid w:val="00D00B87"/>
    <w:rsid w:val="00D00BA6"/>
    <w:rsid w:val="00D00D1A"/>
    <w:rsid w:val="00D00D76"/>
    <w:rsid w:val="00D01062"/>
    <w:rsid w:val="00D01095"/>
    <w:rsid w:val="00D01108"/>
    <w:rsid w:val="00D01327"/>
    <w:rsid w:val="00D01394"/>
    <w:rsid w:val="00D013E9"/>
    <w:rsid w:val="00D01629"/>
    <w:rsid w:val="00D01649"/>
    <w:rsid w:val="00D016DE"/>
    <w:rsid w:val="00D0181E"/>
    <w:rsid w:val="00D01899"/>
    <w:rsid w:val="00D018AB"/>
    <w:rsid w:val="00D018EE"/>
    <w:rsid w:val="00D018F7"/>
    <w:rsid w:val="00D01A1C"/>
    <w:rsid w:val="00D01A3E"/>
    <w:rsid w:val="00D01B0C"/>
    <w:rsid w:val="00D01C25"/>
    <w:rsid w:val="00D01C71"/>
    <w:rsid w:val="00D01CDA"/>
    <w:rsid w:val="00D01D14"/>
    <w:rsid w:val="00D01D76"/>
    <w:rsid w:val="00D01D92"/>
    <w:rsid w:val="00D01F0D"/>
    <w:rsid w:val="00D0205C"/>
    <w:rsid w:val="00D020AD"/>
    <w:rsid w:val="00D0220C"/>
    <w:rsid w:val="00D02277"/>
    <w:rsid w:val="00D02365"/>
    <w:rsid w:val="00D02392"/>
    <w:rsid w:val="00D0248E"/>
    <w:rsid w:val="00D024A5"/>
    <w:rsid w:val="00D024FA"/>
    <w:rsid w:val="00D02610"/>
    <w:rsid w:val="00D02760"/>
    <w:rsid w:val="00D02790"/>
    <w:rsid w:val="00D028FD"/>
    <w:rsid w:val="00D0293D"/>
    <w:rsid w:val="00D02A3F"/>
    <w:rsid w:val="00D02A4B"/>
    <w:rsid w:val="00D02E65"/>
    <w:rsid w:val="00D02F99"/>
    <w:rsid w:val="00D02FD0"/>
    <w:rsid w:val="00D030E9"/>
    <w:rsid w:val="00D03208"/>
    <w:rsid w:val="00D03486"/>
    <w:rsid w:val="00D035D4"/>
    <w:rsid w:val="00D0365D"/>
    <w:rsid w:val="00D03688"/>
    <w:rsid w:val="00D036F3"/>
    <w:rsid w:val="00D03823"/>
    <w:rsid w:val="00D03E40"/>
    <w:rsid w:val="00D03E66"/>
    <w:rsid w:val="00D03EEB"/>
    <w:rsid w:val="00D04157"/>
    <w:rsid w:val="00D043D5"/>
    <w:rsid w:val="00D04491"/>
    <w:rsid w:val="00D04564"/>
    <w:rsid w:val="00D045CA"/>
    <w:rsid w:val="00D047B8"/>
    <w:rsid w:val="00D048DA"/>
    <w:rsid w:val="00D04913"/>
    <w:rsid w:val="00D04948"/>
    <w:rsid w:val="00D049B9"/>
    <w:rsid w:val="00D04A3A"/>
    <w:rsid w:val="00D04BE7"/>
    <w:rsid w:val="00D04C05"/>
    <w:rsid w:val="00D04C2E"/>
    <w:rsid w:val="00D04C6E"/>
    <w:rsid w:val="00D04FA5"/>
    <w:rsid w:val="00D0501C"/>
    <w:rsid w:val="00D05021"/>
    <w:rsid w:val="00D0508E"/>
    <w:rsid w:val="00D050B7"/>
    <w:rsid w:val="00D0518E"/>
    <w:rsid w:val="00D051FD"/>
    <w:rsid w:val="00D0536F"/>
    <w:rsid w:val="00D05409"/>
    <w:rsid w:val="00D0549A"/>
    <w:rsid w:val="00D0553D"/>
    <w:rsid w:val="00D0564A"/>
    <w:rsid w:val="00D056CE"/>
    <w:rsid w:val="00D05773"/>
    <w:rsid w:val="00D05900"/>
    <w:rsid w:val="00D05AE1"/>
    <w:rsid w:val="00D05D14"/>
    <w:rsid w:val="00D05E6A"/>
    <w:rsid w:val="00D05F2F"/>
    <w:rsid w:val="00D0617A"/>
    <w:rsid w:val="00D06240"/>
    <w:rsid w:val="00D06269"/>
    <w:rsid w:val="00D0632F"/>
    <w:rsid w:val="00D0637E"/>
    <w:rsid w:val="00D0647C"/>
    <w:rsid w:val="00D06557"/>
    <w:rsid w:val="00D066F9"/>
    <w:rsid w:val="00D06746"/>
    <w:rsid w:val="00D0685B"/>
    <w:rsid w:val="00D069F9"/>
    <w:rsid w:val="00D06B6C"/>
    <w:rsid w:val="00D06B89"/>
    <w:rsid w:val="00D06B99"/>
    <w:rsid w:val="00D06C9D"/>
    <w:rsid w:val="00D06CB9"/>
    <w:rsid w:val="00D06CEB"/>
    <w:rsid w:val="00D06DB8"/>
    <w:rsid w:val="00D06E35"/>
    <w:rsid w:val="00D06E69"/>
    <w:rsid w:val="00D06F05"/>
    <w:rsid w:val="00D06F53"/>
    <w:rsid w:val="00D072C3"/>
    <w:rsid w:val="00D07359"/>
    <w:rsid w:val="00D0736B"/>
    <w:rsid w:val="00D073DD"/>
    <w:rsid w:val="00D0748E"/>
    <w:rsid w:val="00D0764D"/>
    <w:rsid w:val="00D077B7"/>
    <w:rsid w:val="00D078D4"/>
    <w:rsid w:val="00D07929"/>
    <w:rsid w:val="00D079CC"/>
    <w:rsid w:val="00D07A54"/>
    <w:rsid w:val="00D07AD8"/>
    <w:rsid w:val="00D07B3A"/>
    <w:rsid w:val="00D07C78"/>
    <w:rsid w:val="00D07E37"/>
    <w:rsid w:val="00D07F86"/>
    <w:rsid w:val="00D07FA6"/>
    <w:rsid w:val="00D10002"/>
    <w:rsid w:val="00D10232"/>
    <w:rsid w:val="00D1027D"/>
    <w:rsid w:val="00D102AC"/>
    <w:rsid w:val="00D102F2"/>
    <w:rsid w:val="00D10474"/>
    <w:rsid w:val="00D104D0"/>
    <w:rsid w:val="00D104F3"/>
    <w:rsid w:val="00D10522"/>
    <w:rsid w:val="00D10648"/>
    <w:rsid w:val="00D106BA"/>
    <w:rsid w:val="00D10758"/>
    <w:rsid w:val="00D107E9"/>
    <w:rsid w:val="00D1087B"/>
    <w:rsid w:val="00D10921"/>
    <w:rsid w:val="00D109AC"/>
    <w:rsid w:val="00D10A0C"/>
    <w:rsid w:val="00D10A8F"/>
    <w:rsid w:val="00D10B3C"/>
    <w:rsid w:val="00D10BAC"/>
    <w:rsid w:val="00D10C71"/>
    <w:rsid w:val="00D10CE7"/>
    <w:rsid w:val="00D10D0A"/>
    <w:rsid w:val="00D10DBA"/>
    <w:rsid w:val="00D10F05"/>
    <w:rsid w:val="00D110D3"/>
    <w:rsid w:val="00D111A9"/>
    <w:rsid w:val="00D11348"/>
    <w:rsid w:val="00D11385"/>
    <w:rsid w:val="00D113CD"/>
    <w:rsid w:val="00D11427"/>
    <w:rsid w:val="00D11496"/>
    <w:rsid w:val="00D1153A"/>
    <w:rsid w:val="00D1162F"/>
    <w:rsid w:val="00D1167C"/>
    <w:rsid w:val="00D116FF"/>
    <w:rsid w:val="00D118F6"/>
    <w:rsid w:val="00D1194E"/>
    <w:rsid w:val="00D1195E"/>
    <w:rsid w:val="00D119D7"/>
    <w:rsid w:val="00D11AFD"/>
    <w:rsid w:val="00D11B2E"/>
    <w:rsid w:val="00D11B38"/>
    <w:rsid w:val="00D11B71"/>
    <w:rsid w:val="00D11C3F"/>
    <w:rsid w:val="00D11C72"/>
    <w:rsid w:val="00D11DAA"/>
    <w:rsid w:val="00D11EE4"/>
    <w:rsid w:val="00D12051"/>
    <w:rsid w:val="00D12131"/>
    <w:rsid w:val="00D1219B"/>
    <w:rsid w:val="00D121AA"/>
    <w:rsid w:val="00D12285"/>
    <w:rsid w:val="00D123CF"/>
    <w:rsid w:val="00D1249A"/>
    <w:rsid w:val="00D12560"/>
    <w:rsid w:val="00D125D9"/>
    <w:rsid w:val="00D12640"/>
    <w:rsid w:val="00D12734"/>
    <w:rsid w:val="00D127A3"/>
    <w:rsid w:val="00D1284F"/>
    <w:rsid w:val="00D12856"/>
    <w:rsid w:val="00D12951"/>
    <w:rsid w:val="00D1299D"/>
    <w:rsid w:val="00D12A43"/>
    <w:rsid w:val="00D12B97"/>
    <w:rsid w:val="00D12BBE"/>
    <w:rsid w:val="00D12E3B"/>
    <w:rsid w:val="00D130B7"/>
    <w:rsid w:val="00D1317A"/>
    <w:rsid w:val="00D131F2"/>
    <w:rsid w:val="00D133DB"/>
    <w:rsid w:val="00D13484"/>
    <w:rsid w:val="00D135BC"/>
    <w:rsid w:val="00D1362F"/>
    <w:rsid w:val="00D136A7"/>
    <w:rsid w:val="00D136DB"/>
    <w:rsid w:val="00D13748"/>
    <w:rsid w:val="00D13784"/>
    <w:rsid w:val="00D13798"/>
    <w:rsid w:val="00D137D2"/>
    <w:rsid w:val="00D137F0"/>
    <w:rsid w:val="00D138AE"/>
    <w:rsid w:val="00D13948"/>
    <w:rsid w:val="00D13B8D"/>
    <w:rsid w:val="00D13FF3"/>
    <w:rsid w:val="00D14048"/>
    <w:rsid w:val="00D1409B"/>
    <w:rsid w:val="00D140AF"/>
    <w:rsid w:val="00D14128"/>
    <w:rsid w:val="00D14166"/>
    <w:rsid w:val="00D141B3"/>
    <w:rsid w:val="00D14215"/>
    <w:rsid w:val="00D142B3"/>
    <w:rsid w:val="00D142B7"/>
    <w:rsid w:val="00D14561"/>
    <w:rsid w:val="00D1457D"/>
    <w:rsid w:val="00D1457F"/>
    <w:rsid w:val="00D145B9"/>
    <w:rsid w:val="00D14740"/>
    <w:rsid w:val="00D147CC"/>
    <w:rsid w:val="00D14C2E"/>
    <w:rsid w:val="00D14CC3"/>
    <w:rsid w:val="00D15088"/>
    <w:rsid w:val="00D150D3"/>
    <w:rsid w:val="00D15209"/>
    <w:rsid w:val="00D1531F"/>
    <w:rsid w:val="00D153BF"/>
    <w:rsid w:val="00D15469"/>
    <w:rsid w:val="00D154A1"/>
    <w:rsid w:val="00D15557"/>
    <w:rsid w:val="00D15586"/>
    <w:rsid w:val="00D1569A"/>
    <w:rsid w:val="00D15849"/>
    <w:rsid w:val="00D15A51"/>
    <w:rsid w:val="00D15B7B"/>
    <w:rsid w:val="00D15BA3"/>
    <w:rsid w:val="00D15D09"/>
    <w:rsid w:val="00D15D55"/>
    <w:rsid w:val="00D15D5E"/>
    <w:rsid w:val="00D16107"/>
    <w:rsid w:val="00D16261"/>
    <w:rsid w:val="00D16339"/>
    <w:rsid w:val="00D16395"/>
    <w:rsid w:val="00D16414"/>
    <w:rsid w:val="00D164FC"/>
    <w:rsid w:val="00D1657D"/>
    <w:rsid w:val="00D167B4"/>
    <w:rsid w:val="00D167DB"/>
    <w:rsid w:val="00D168B7"/>
    <w:rsid w:val="00D169D0"/>
    <w:rsid w:val="00D16B3C"/>
    <w:rsid w:val="00D16BAA"/>
    <w:rsid w:val="00D16BAB"/>
    <w:rsid w:val="00D16E09"/>
    <w:rsid w:val="00D16E21"/>
    <w:rsid w:val="00D16FDA"/>
    <w:rsid w:val="00D1700D"/>
    <w:rsid w:val="00D170B8"/>
    <w:rsid w:val="00D17155"/>
    <w:rsid w:val="00D17173"/>
    <w:rsid w:val="00D1732F"/>
    <w:rsid w:val="00D17493"/>
    <w:rsid w:val="00D1752E"/>
    <w:rsid w:val="00D17544"/>
    <w:rsid w:val="00D17556"/>
    <w:rsid w:val="00D176EF"/>
    <w:rsid w:val="00D177F3"/>
    <w:rsid w:val="00D17827"/>
    <w:rsid w:val="00D17941"/>
    <w:rsid w:val="00D1794C"/>
    <w:rsid w:val="00D1794E"/>
    <w:rsid w:val="00D17BB7"/>
    <w:rsid w:val="00D17EE9"/>
    <w:rsid w:val="00D17F2C"/>
    <w:rsid w:val="00D17F5A"/>
    <w:rsid w:val="00D17FDD"/>
    <w:rsid w:val="00D2004B"/>
    <w:rsid w:val="00D202E8"/>
    <w:rsid w:val="00D203A7"/>
    <w:rsid w:val="00D203E8"/>
    <w:rsid w:val="00D2041F"/>
    <w:rsid w:val="00D20473"/>
    <w:rsid w:val="00D20490"/>
    <w:rsid w:val="00D205E9"/>
    <w:rsid w:val="00D20768"/>
    <w:rsid w:val="00D207F9"/>
    <w:rsid w:val="00D20AA8"/>
    <w:rsid w:val="00D20C11"/>
    <w:rsid w:val="00D20D7F"/>
    <w:rsid w:val="00D20EDB"/>
    <w:rsid w:val="00D20F5D"/>
    <w:rsid w:val="00D21088"/>
    <w:rsid w:val="00D211F2"/>
    <w:rsid w:val="00D212D3"/>
    <w:rsid w:val="00D21351"/>
    <w:rsid w:val="00D2148C"/>
    <w:rsid w:val="00D214C2"/>
    <w:rsid w:val="00D2150B"/>
    <w:rsid w:val="00D21513"/>
    <w:rsid w:val="00D21686"/>
    <w:rsid w:val="00D2171F"/>
    <w:rsid w:val="00D21737"/>
    <w:rsid w:val="00D2173D"/>
    <w:rsid w:val="00D21857"/>
    <w:rsid w:val="00D2199F"/>
    <w:rsid w:val="00D21AF4"/>
    <w:rsid w:val="00D21B45"/>
    <w:rsid w:val="00D21CE7"/>
    <w:rsid w:val="00D21D18"/>
    <w:rsid w:val="00D21EE3"/>
    <w:rsid w:val="00D21EEA"/>
    <w:rsid w:val="00D21FD0"/>
    <w:rsid w:val="00D21FDA"/>
    <w:rsid w:val="00D221CF"/>
    <w:rsid w:val="00D2220E"/>
    <w:rsid w:val="00D22304"/>
    <w:rsid w:val="00D2231A"/>
    <w:rsid w:val="00D223D3"/>
    <w:rsid w:val="00D2240B"/>
    <w:rsid w:val="00D22561"/>
    <w:rsid w:val="00D22614"/>
    <w:rsid w:val="00D22758"/>
    <w:rsid w:val="00D22922"/>
    <w:rsid w:val="00D22A21"/>
    <w:rsid w:val="00D22B7E"/>
    <w:rsid w:val="00D22C4C"/>
    <w:rsid w:val="00D22C4F"/>
    <w:rsid w:val="00D22D80"/>
    <w:rsid w:val="00D22F3F"/>
    <w:rsid w:val="00D22FC8"/>
    <w:rsid w:val="00D22FE5"/>
    <w:rsid w:val="00D230A4"/>
    <w:rsid w:val="00D2353C"/>
    <w:rsid w:val="00D2358C"/>
    <w:rsid w:val="00D2364C"/>
    <w:rsid w:val="00D23901"/>
    <w:rsid w:val="00D23A87"/>
    <w:rsid w:val="00D23BC7"/>
    <w:rsid w:val="00D23E20"/>
    <w:rsid w:val="00D23ECC"/>
    <w:rsid w:val="00D23F29"/>
    <w:rsid w:val="00D23F38"/>
    <w:rsid w:val="00D23FA1"/>
    <w:rsid w:val="00D24069"/>
    <w:rsid w:val="00D24185"/>
    <w:rsid w:val="00D24194"/>
    <w:rsid w:val="00D2422A"/>
    <w:rsid w:val="00D24288"/>
    <w:rsid w:val="00D242AF"/>
    <w:rsid w:val="00D2431B"/>
    <w:rsid w:val="00D24390"/>
    <w:rsid w:val="00D24414"/>
    <w:rsid w:val="00D24497"/>
    <w:rsid w:val="00D246BE"/>
    <w:rsid w:val="00D247D1"/>
    <w:rsid w:val="00D248C1"/>
    <w:rsid w:val="00D248F5"/>
    <w:rsid w:val="00D2495C"/>
    <w:rsid w:val="00D24BFD"/>
    <w:rsid w:val="00D24C17"/>
    <w:rsid w:val="00D24D3D"/>
    <w:rsid w:val="00D24F26"/>
    <w:rsid w:val="00D2505B"/>
    <w:rsid w:val="00D25067"/>
    <w:rsid w:val="00D250D4"/>
    <w:rsid w:val="00D25149"/>
    <w:rsid w:val="00D255AD"/>
    <w:rsid w:val="00D2562D"/>
    <w:rsid w:val="00D25660"/>
    <w:rsid w:val="00D256A6"/>
    <w:rsid w:val="00D256C5"/>
    <w:rsid w:val="00D25897"/>
    <w:rsid w:val="00D25AA6"/>
    <w:rsid w:val="00D25C5E"/>
    <w:rsid w:val="00D25C99"/>
    <w:rsid w:val="00D25E46"/>
    <w:rsid w:val="00D25E7C"/>
    <w:rsid w:val="00D25ECC"/>
    <w:rsid w:val="00D25F75"/>
    <w:rsid w:val="00D25FBC"/>
    <w:rsid w:val="00D26005"/>
    <w:rsid w:val="00D264DE"/>
    <w:rsid w:val="00D26679"/>
    <w:rsid w:val="00D266C2"/>
    <w:rsid w:val="00D2671F"/>
    <w:rsid w:val="00D26773"/>
    <w:rsid w:val="00D26828"/>
    <w:rsid w:val="00D26843"/>
    <w:rsid w:val="00D26BFF"/>
    <w:rsid w:val="00D26E8E"/>
    <w:rsid w:val="00D26FB0"/>
    <w:rsid w:val="00D270D1"/>
    <w:rsid w:val="00D27141"/>
    <w:rsid w:val="00D27196"/>
    <w:rsid w:val="00D2720D"/>
    <w:rsid w:val="00D27292"/>
    <w:rsid w:val="00D27316"/>
    <w:rsid w:val="00D27349"/>
    <w:rsid w:val="00D27393"/>
    <w:rsid w:val="00D273B9"/>
    <w:rsid w:val="00D273E6"/>
    <w:rsid w:val="00D273EF"/>
    <w:rsid w:val="00D274EF"/>
    <w:rsid w:val="00D2753A"/>
    <w:rsid w:val="00D27552"/>
    <w:rsid w:val="00D275A9"/>
    <w:rsid w:val="00D27720"/>
    <w:rsid w:val="00D2784C"/>
    <w:rsid w:val="00D27927"/>
    <w:rsid w:val="00D2799F"/>
    <w:rsid w:val="00D279D2"/>
    <w:rsid w:val="00D27B6E"/>
    <w:rsid w:val="00D27B9A"/>
    <w:rsid w:val="00D27C1C"/>
    <w:rsid w:val="00D27CA0"/>
    <w:rsid w:val="00D27D0D"/>
    <w:rsid w:val="00D27D71"/>
    <w:rsid w:val="00D27F40"/>
    <w:rsid w:val="00D27FBD"/>
    <w:rsid w:val="00D30032"/>
    <w:rsid w:val="00D300D9"/>
    <w:rsid w:val="00D30112"/>
    <w:rsid w:val="00D30173"/>
    <w:rsid w:val="00D30323"/>
    <w:rsid w:val="00D30391"/>
    <w:rsid w:val="00D3048B"/>
    <w:rsid w:val="00D30653"/>
    <w:rsid w:val="00D3067C"/>
    <w:rsid w:val="00D306B8"/>
    <w:rsid w:val="00D30865"/>
    <w:rsid w:val="00D30867"/>
    <w:rsid w:val="00D308A6"/>
    <w:rsid w:val="00D308AC"/>
    <w:rsid w:val="00D30943"/>
    <w:rsid w:val="00D309F3"/>
    <w:rsid w:val="00D309FD"/>
    <w:rsid w:val="00D30B61"/>
    <w:rsid w:val="00D30CFA"/>
    <w:rsid w:val="00D30D0B"/>
    <w:rsid w:val="00D30E27"/>
    <w:rsid w:val="00D30F0F"/>
    <w:rsid w:val="00D30F56"/>
    <w:rsid w:val="00D30FAD"/>
    <w:rsid w:val="00D31096"/>
    <w:rsid w:val="00D310CA"/>
    <w:rsid w:val="00D314F7"/>
    <w:rsid w:val="00D31541"/>
    <w:rsid w:val="00D31565"/>
    <w:rsid w:val="00D31682"/>
    <w:rsid w:val="00D3175B"/>
    <w:rsid w:val="00D318AB"/>
    <w:rsid w:val="00D31B8C"/>
    <w:rsid w:val="00D31CE8"/>
    <w:rsid w:val="00D31CF0"/>
    <w:rsid w:val="00D31FBF"/>
    <w:rsid w:val="00D320EA"/>
    <w:rsid w:val="00D32117"/>
    <w:rsid w:val="00D3214D"/>
    <w:rsid w:val="00D321E5"/>
    <w:rsid w:val="00D323A4"/>
    <w:rsid w:val="00D32657"/>
    <w:rsid w:val="00D326AB"/>
    <w:rsid w:val="00D32703"/>
    <w:rsid w:val="00D32811"/>
    <w:rsid w:val="00D32A79"/>
    <w:rsid w:val="00D32D60"/>
    <w:rsid w:val="00D32DE4"/>
    <w:rsid w:val="00D32E83"/>
    <w:rsid w:val="00D32ECA"/>
    <w:rsid w:val="00D33066"/>
    <w:rsid w:val="00D330E2"/>
    <w:rsid w:val="00D33128"/>
    <w:rsid w:val="00D3319F"/>
    <w:rsid w:val="00D3321C"/>
    <w:rsid w:val="00D3324A"/>
    <w:rsid w:val="00D333C0"/>
    <w:rsid w:val="00D33426"/>
    <w:rsid w:val="00D33481"/>
    <w:rsid w:val="00D334CD"/>
    <w:rsid w:val="00D335F9"/>
    <w:rsid w:val="00D33756"/>
    <w:rsid w:val="00D33776"/>
    <w:rsid w:val="00D3393E"/>
    <w:rsid w:val="00D33A5A"/>
    <w:rsid w:val="00D33A85"/>
    <w:rsid w:val="00D33AE7"/>
    <w:rsid w:val="00D33B4A"/>
    <w:rsid w:val="00D33B63"/>
    <w:rsid w:val="00D33BDD"/>
    <w:rsid w:val="00D33EF9"/>
    <w:rsid w:val="00D33F09"/>
    <w:rsid w:val="00D33F68"/>
    <w:rsid w:val="00D33F7C"/>
    <w:rsid w:val="00D33F8A"/>
    <w:rsid w:val="00D33F91"/>
    <w:rsid w:val="00D3404C"/>
    <w:rsid w:val="00D3409C"/>
    <w:rsid w:val="00D34186"/>
    <w:rsid w:val="00D341D3"/>
    <w:rsid w:val="00D341DF"/>
    <w:rsid w:val="00D342B7"/>
    <w:rsid w:val="00D34337"/>
    <w:rsid w:val="00D343C8"/>
    <w:rsid w:val="00D34520"/>
    <w:rsid w:val="00D3464A"/>
    <w:rsid w:val="00D346D4"/>
    <w:rsid w:val="00D347FA"/>
    <w:rsid w:val="00D348BB"/>
    <w:rsid w:val="00D349D4"/>
    <w:rsid w:val="00D34A01"/>
    <w:rsid w:val="00D34AAF"/>
    <w:rsid w:val="00D34AC7"/>
    <w:rsid w:val="00D34B62"/>
    <w:rsid w:val="00D34BB6"/>
    <w:rsid w:val="00D34CB7"/>
    <w:rsid w:val="00D34D7E"/>
    <w:rsid w:val="00D34E84"/>
    <w:rsid w:val="00D34EE1"/>
    <w:rsid w:val="00D34FF1"/>
    <w:rsid w:val="00D35114"/>
    <w:rsid w:val="00D35227"/>
    <w:rsid w:val="00D3567A"/>
    <w:rsid w:val="00D356E4"/>
    <w:rsid w:val="00D357C2"/>
    <w:rsid w:val="00D3584F"/>
    <w:rsid w:val="00D35A48"/>
    <w:rsid w:val="00D35A65"/>
    <w:rsid w:val="00D35A94"/>
    <w:rsid w:val="00D35DA0"/>
    <w:rsid w:val="00D35EAD"/>
    <w:rsid w:val="00D35F77"/>
    <w:rsid w:val="00D36084"/>
    <w:rsid w:val="00D361E7"/>
    <w:rsid w:val="00D3624B"/>
    <w:rsid w:val="00D36316"/>
    <w:rsid w:val="00D364DA"/>
    <w:rsid w:val="00D3658A"/>
    <w:rsid w:val="00D3659E"/>
    <w:rsid w:val="00D36706"/>
    <w:rsid w:val="00D367E5"/>
    <w:rsid w:val="00D36937"/>
    <w:rsid w:val="00D3698C"/>
    <w:rsid w:val="00D36A13"/>
    <w:rsid w:val="00D36DB2"/>
    <w:rsid w:val="00D370A9"/>
    <w:rsid w:val="00D3719F"/>
    <w:rsid w:val="00D37255"/>
    <w:rsid w:val="00D372A1"/>
    <w:rsid w:val="00D372C1"/>
    <w:rsid w:val="00D37308"/>
    <w:rsid w:val="00D37489"/>
    <w:rsid w:val="00D3762C"/>
    <w:rsid w:val="00D37688"/>
    <w:rsid w:val="00D376B0"/>
    <w:rsid w:val="00D3770A"/>
    <w:rsid w:val="00D3784E"/>
    <w:rsid w:val="00D37891"/>
    <w:rsid w:val="00D378D2"/>
    <w:rsid w:val="00D3795A"/>
    <w:rsid w:val="00D37A90"/>
    <w:rsid w:val="00D37BFE"/>
    <w:rsid w:val="00D37D5D"/>
    <w:rsid w:val="00D37F8F"/>
    <w:rsid w:val="00D40099"/>
    <w:rsid w:val="00D400B7"/>
    <w:rsid w:val="00D40138"/>
    <w:rsid w:val="00D4030B"/>
    <w:rsid w:val="00D4030C"/>
    <w:rsid w:val="00D403D0"/>
    <w:rsid w:val="00D40489"/>
    <w:rsid w:val="00D4048C"/>
    <w:rsid w:val="00D404D4"/>
    <w:rsid w:val="00D405E5"/>
    <w:rsid w:val="00D405E8"/>
    <w:rsid w:val="00D4087C"/>
    <w:rsid w:val="00D409BD"/>
    <w:rsid w:val="00D40A30"/>
    <w:rsid w:val="00D40BDE"/>
    <w:rsid w:val="00D40C33"/>
    <w:rsid w:val="00D40C76"/>
    <w:rsid w:val="00D40CC5"/>
    <w:rsid w:val="00D40EED"/>
    <w:rsid w:val="00D41052"/>
    <w:rsid w:val="00D41081"/>
    <w:rsid w:val="00D41115"/>
    <w:rsid w:val="00D41222"/>
    <w:rsid w:val="00D4127F"/>
    <w:rsid w:val="00D414C3"/>
    <w:rsid w:val="00D414D2"/>
    <w:rsid w:val="00D4153E"/>
    <w:rsid w:val="00D4160C"/>
    <w:rsid w:val="00D4160F"/>
    <w:rsid w:val="00D41674"/>
    <w:rsid w:val="00D4188C"/>
    <w:rsid w:val="00D418C0"/>
    <w:rsid w:val="00D41A7E"/>
    <w:rsid w:val="00D41ED2"/>
    <w:rsid w:val="00D41F47"/>
    <w:rsid w:val="00D41F65"/>
    <w:rsid w:val="00D4201B"/>
    <w:rsid w:val="00D42055"/>
    <w:rsid w:val="00D42207"/>
    <w:rsid w:val="00D4225A"/>
    <w:rsid w:val="00D42650"/>
    <w:rsid w:val="00D4282D"/>
    <w:rsid w:val="00D428BD"/>
    <w:rsid w:val="00D428FE"/>
    <w:rsid w:val="00D4293E"/>
    <w:rsid w:val="00D42A28"/>
    <w:rsid w:val="00D42E52"/>
    <w:rsid w:val="00D42E90"/>
    <w:rsid w:val="00D42FAA"/>
    <w:rsid w:val="00D42FC9"/>
    <w:rsid w:val="00D43245"/>
    <w:rsid w:val="00D433D0"/>
    <w:rsid w:val="00D4343A"/>
    <w:rsid w:val="00D4351B"/>
    <w:rsid w:val="00D4354A"/>
    <w:rsid w:val="00D43632"/>
    <w:rsid w:val="00D4368A"/>
    <w:rsid w:val="00D436DB"/>
    <w:rsid w:val="00D436DD"/>
    <w:rsid w:val="00D436EA"/>
    <w:rsid w:val="00D436F8"/>
    <w:rsid w:val="00D43800"/>
    <w:rsid w:val="00D4383E"/>
    <w:rsid w:val="00D4385F"/>
    <w:rsid w:val="00D439AD"/>
    <w:rsid w:val="00D43A15"/>
    <w:rsid w:val="00D43ABA"/>
    <w:rsid w:val="00D43C72"/>
    <w:rsid w:val="00D43C85"/>
    <w:rsid w:val="00D43CB6"/>
    <w:rsid w:val="00D43CCE"/>
    <w:rsid w:val="00D43DEA"/>
    <w:rsid w:val="00D43FB8"/>
    <w:rsid w:val="00D440D4"/>
    <w:rsid w:val="00D44970"/>
    <w:rsid w:val="00D44AEB"/>
    <w:rsid w:val="00D44BA4"/>
    <w:rsid w:val="00D44BE9"/>
    <w:rsid w:val="00D44C0E"/>
    <w:rsid w:val="00D44C9D"/>
    <w:rsid w:val="00D44CD3"/>
    <w:rsid w:val="00D44D28"/>
    <w:rsid w:val="00D44DE8"/>
    <w:rsid w:val="00D44EA9"/>
    <w:rsid w:val="00D44F8B"/>
    <w:rsid w:val="00D44FAA"/>
    <w:rsid w:val="00D451CF"/>
    <w:rsid w:val="00D45207"/>
    <w:rsid w:val="00D4522B"/>
    <w:rsid w:val="00D45287"/>
    <w:rsid w:val="00D453E0"/>
    <w:rsid w:val="00D4541B"/>
    <w:rsid w:val="00D455F9"/>
    <w:rsid w:val="00D457D0"/>
    <w:rsid w:val="00D459C7"/>
    <w:rsid w:val="00D45DC4"/>
    <w:rsid w:val="00D460F8"/>
    <w:rsid w:val="00D46180"/>
    <w:rsid w:val="00D46374"/>
    <w:rsid w:val="00D46A83"/>
    <w:rsid w:val="00D46BCE"/>
    <w:rsid w:val="00D47052"/>
    <w:rsid w:val="00D47109"/>
    <w:rsid w:val="00D4711F"/>
    <w:rsid w:val="00D47122"/>
    <w:rsid w:val="00D472D4"/>
    <w:rsid w:val="00D47315"/>
    <w:rsid w:val="00D47500"/>
    <w:rsid w:val="00D475B6"/>
    <w:rsid w:val="00D47656"/>
    <w:rsid w:val="00D47771"/>
    <w:rsid w:val="00D47934"/>
    <w:rsid w:val="00D479D2"/>
    <w:rsid w:val="00D47B5E"/>
    <w:rsid w:val="00D47BE9"/>
    <w:rsid w:val="00D47D0D"/>
    <w:rsid w:val="00D47EAE"/>
    <w:rsid w:val="00D50260"/>
    <w:rsid w:val="00D50299"/>
    <w:rsid w:val="00D502BD"/>
    <w:rsid w:val="00D5043E"/>
    <w:rsid w:val="00D505F4"/>
    <w:rsid w:val="00D50655"/>
    <w:rsid w:val="00D50789"/>
    <w:rsid w:val="00D507B4"/>
    <w:rsid w:val="00D50A87"/>
    <w:rsid w:val="00D50B7F"/>
    <w:rsid w:val="00D50CBA"/>
    <w:rsid w:val="00D50D9F"/>
    <w:rsid w:val="00D50E19"/>
    <w:rsid w:val="00D50F28"/>
    <w:rsid w:val="00D50FF3"/>
    <w:rsid w:val="00D51065"/>
    <w:rsid w:val="00D51069"/>
    <w:rsid w:val="00D510A8"/>
    <w:rsid w:val="00D5114E"/>
    <w:rsid w:val="00D511D3"/>
    <w:rsid w:val="00D512FC"/>
    <w:rsid w:val="00D51302"/>
    <w:rsid w:val="00D5146F"/>
    <w:rsid w:val="00D515A4"/>
    <w:rsid w:val="00D515E3"/>
    <w:rsid w:val="00D516A9"/>
    <w:rsid w:val="00D517CD"/>
    <w:rsid w:val="00D51802"/>
    <w:rsid w:val="00D51904"/>
    <w:rsid w:val="00D5198C"/>
    <w:rsid w:val="00D5199E"/>
    <w:rsid w:val="00D519F5"/>
    <w:rsid w:val="00D51AC4"/>
    <w:rsid w:val="00D51EE3"/>
    <w:rsid w:val="00D5204C"/>
    <w:rsid w:val="00D52058"/>
    <w:rsid w:val="00D52130"/>
    <w:rsid w:val="00D52134"/>
    <w:rsid w:val="00D521CA"/>
    <w:rsid w:val="00D52320"/>
    <w:rsid w:val="00D5233B"/>
    <w:rsid w:val="00D5238D"/>
    <w:rsid w:val="00D523BB"/>
    <w:rsid w:val="00D5242D"/>
    <w:rsid w:val="00D525A2"/>
    <w:rsid w:val="00D52630"/>
    <w:rsid w:val="00D526B5"/>
    <w:rsid w:val="00D5276C"/>
    <w:rsid w:val="00D527D8"/>
    <w:rsid w:val="00D52949"/>
    <w:rsid w:val="00D52A42"/>
    <w:rsid w:val="00D52A57"/>
    <w:rsid w:val="00D52A76"/>
    <w:rsid w:val="00D52B00"/>
    <w:rsid w:val="00D52B80"/>
    <w:rsid w:val="00D52CED"/>
    <w:rsid w:val="00D52DC1"/>
    <w:rsid w:val="00D52F6E"/>
    <w:rsid w:val="00D53064"/>
    <w:rsid w:val="00D53084"/>
    <w:rsid w:val="00D532A9"/>
    <w:rsid w:val="00D53316"/>
    <w:rsid w:val="00D5349C"/>
    <w:rsid w:val="00D535B3"/>
    <w:rsid w:val="00D5360E"/>
    <w:rsid w:val="00D536B2"/>
    <w:rsid w:val="00D538AF"/>
    <w:rsid w:val="00D53DE2"/>
    <w:rsid w:val="00D53FB7"/>
    <w:rsid w:val="00D54056"/>
    <w:rsid w:val="00D540BB"/>
    <w:rsid w:val="00D5415D"/>
    <w:rsid w:val="00D5424D"/>
    <w:rsid w:val="00D54317"/>
    <w:rsid w:val="00D54389"/>
    <w:rsid w:val="00D544B3"/>
    <w:rsid w:val="00D545DD"/>
    <w:rsid w:val="00D546E6"/>
    <w:rsid w:val="00D54AFE"/>
    <w:rsid w:val="00D54BF0"/>
    <w:rsid w:val="00D54C7F"/>
    <w:rsid w:val="00D54D3F"/>
    <w:rsid w:val="00D54E90"/>
    <w:rsid w:val="00D55090"/>
    <w:rsid w:val="00D550A9"/>
    <w:rsid w:val="00D550FB"/>
    <w:rsid w:val="00D550FD"/>
    <w:rsid w:val="00D5512F"/>
    <w:rsid w:val="00D551B4"/>
    <w:rsid w:val="00D552F7"/>
    <w:rsid w:val="00D55428"/>
    <w:rsid w:val="00D555E9"/>
    <w:rsid w:val="00D5592E"/>
    <w:rsid w:val="00D5595C"/>
    <w:rsid w:val="00D55975"/>
    <w:rsid w:val="00D55985"/>
    <w:rsid w:val="00D559E1"/>
    <w:rsid w:val="00D55B11"/>
    <w:rsid w:val="00D55C17"/>
    <w:rsid w:val="00D55C40"/>
    <w:rsid w:val="00D55E7F"/>
    <w:rsid w:val="00D560AF"/>
    <w:rsid w:val="00D5615C"/>
    <w:rsid w:val="00D561AB"/>
    <w:rsid w:val="00D5621E"/>
    <w:rsid w:val="00D56271"/>
    <w:rsid w:val="00D56296"/>
    <w:rsid w:val="00D56340"/>
    <w:rsid w:val="00D56350"/>
    <w:rsid w:val="00D563D5"/>
    <w:rsid w:val="00D5662E"/>
    <w:rsid w:val="00D56867"/>
    <w:rsid w:val="00D56897"/>
    <w:rsid w:val="00D568BA"/>
    <w:rsid w:val="00D568BC"/>
    <w:rsid w:val="00D56A05"/>
    <w:rsid w:val="00D56A4B"/>
    <w:rsid w:val="00D56A8C"/>
    <w:rsid w:val="00D56A93"/>
    <w:rsid w:val="00D56AD2"/>
    <w:rsid w:val="00D56AFC"/>
    <w:rsid w:val="00D56D4F"/>
    <w:rsid w:val="00D56D52"/>
    <w:rsid w:val="00D56F32"/>
    <w:rsid w:val="00D57119"/>
    <w:rsid w:val="00D571FC"/>
    <w:rsid w:val="00D574B8"/>
    <w:rsid w:val="00D574DD"/>
    <w:rsid w:val="00D5759B"/>
    <w:rsid w:val="00D575AB"/>
    <w:rsid w:val="00D57733"/>
    <w:rsid w:val="00D5774A"/>
    <w:rsid w:val="00D57893"/>
    <w:rsid w:val="00D57895"/>
    <w:rsid w:val="00D578A2"/>
    <w:rsid w:val="00D57B76"/>
    <w:rsid w:val="00D57D23"/>
    <w:rsid w:val="00D57D7C"/>
    <w:rsid w:val="00D57E3E"/>
    <w:rsid w:val="00D57E54"/>
    <w:rsid w:val="00D57E6F"/>
    <w:rsid w:val="00D57F06"/>
    <w:rsid w:val="00D57F68"/>
    <w:rsid w:val="00D60011"/>
    <w:rsid w:val="00D6002F"/>
    <w:rsid w:val="00D600DE"/>
    <w:rsid w:val="00D601F4"/>
    <w:rsid w:val="00D60248"/>
    <w:rsid w:val="00D603BF"/>
    <w:rsid w:val="00D6047E"/>
    <w:rsid w:val="00D605BB"/>
    <w:rsid w:val="00D6064C"/>
    <w:rsid w:val="00D6087C"/>
    <w:rsid w:val="00D60A35"/>
    <w:rsid w:val="00D60BC0"/>
    <w:rsid w:val="00D60C62"/>
    <w:rsid w:val="00D60C8E"/>
    <w:rsid w:val="00D60D75"/>
    <w:rsid w:val="00D60E8C"/>
    <w:rsid w:val="00D61010"/>
    <w:rsid w:val="00D611A5"/>
    <w:rsid w:val="00D61400"/>
    <w:rsid w:val="00D6142A"/>
    <w:rsid w:val="00D6163D"/>
    <w:rsid w:val="00D616DC"/>
    <w:rsid w:val="00D617B6"/>
    <w:rsid w:val="00D617C2"/>
    <w:rsid w:val="00D6192C"/>
    <w:rsid w:val="00D61A1B"/>
    <w:rsid w:val="00D61B80"/>
    <w:rsid w:val="00D61BEE"/>
    <w:rsid w:val="00D61C7C"/>
    <w:rsid w:val="00D61E8F"/>
    <w:rsid w:val="00D62169"/>
    <w:rsid w:val="00D6228A"/>
    <w:rsid w:val="00D622F2"/>
    <w:rsid w:val="00D62372"/>
    <w:rsid w:val="00D62394"/>
    <w:rsid w:val="00D623D2"/>
    <w:rsid w:val="00D623FB"/>
    <w:rsid w:val="00D624CC"/>
    <w:rsid w:val="00D62526"/>
    <w:rsid w:val="00D6276D"/>
    <w:rsid w:val="00D627F1"/>
    <w:rsid w:val="00D6287A"/>
    <w:rsid w:val="00D62D8B"/>
    <w:rsid w:val="00D62DD4"/>
    <w:rsid w:val="00D62E40"/>
    <w:rsid w:val="00D62E8B"/>
    <w:rsid w:val="00D62F3A"/>
    <w:rsid w:val="00D6308A"/>
    <w:rsid w:val="00D6312E"/>
    <w:rsid w:val="00D63255"/>
    <w:rsid w:val="00D63276"/>
    <w:rsid w:val="00D63464"/>
    <w:rsid w:val="00D634F4"/>
    <w:rsid w:val="00D63533"/>
    <w:rsid w:val="00D63869"/>
    <w:rsid w:val="00D63C2C"/>
    <w:rsid w:val="00D63CF3"/>
    <w:rsid w:val="00D63E5D"/>
    <w:rsid w:val="00D63EFC"/>
    <w:rsid w:val="00D63F15"/>
    <w:rsid w:val="00D63F64"/>
    <w:rsid w:val="00D6418C"/>
    <w:rsid w:val="00D64473"/>
    <w:rsid w:val="00D644B8"/>
    <w:rsid w:val="00D644F5"/>
    <w:rsid w:val="00D64545"/>
    <w:rsid w:val="00D64608"/>
    <w:rsid w:val="00D64636"/>
    <w:rsid w:val="00D6465F"/>
    <w:rsid w:val="00D64726"/>
    <w:rsid w:val="00D6475B"/>
    <w:rsid w:val="00D6485A"/>
    <w:rsid w:val="00D6491B"/>
    <w:rsid w:val="00D64A32"/>
    <w:rsid w:val="00D64CC5"/>
    <w:rsid w:val="00D64D0C"/>
    <w:rsid w:val="00D64DD5"/>
    <w:rsid w:val="00D650D7"/>
    <w:rsid w:val="00D650DC"/>
    <w:rsid w:val="00D65136"/>
    <w:rsid w:val="00D652E1"/>
    <w:rsid w:val="00D6547B"/>
    <w:rsid w:val="00D655FB"/>
    <w:rsid w:val="00D65737"/>
    <w:rsid w:val="00D65973"/>
    <w:rsid w:val="00D659AD"/>
    <w:rsid w:val="00D659CB"/>
    <w:rsid w:val="00D659CF"/>
    <w:rsid w:val="00D659D3"/>
    <w:rsid w:val="00D65ACE"/>
    <w:rsid w:val="00D65BD4"/>
    <w:rsid w:val="00D65C76"/>
    <w:rsid w:val="00D65D75"/>
    <w:rsid w:val="00D65DFE"/>
    <w:rsid w:val="00D65E6A"/>
    <w:rsid w:val="00D65E99"/>
    <w:rsid w:val="00D65F64"/>
    <w:rsid w:val="00D65FC7"/>
    <w:rsid w:val="00D65FDE"/>
    <w:rsid w:val="00D6603A"/>
    <w:rsid w:val="00D660B9"/>
    <w:rsid w:val="00D661A3"/>
    <w:rsid w:val="00D6620F"/>
    <w:rsid w:val="00D6654E"/>
    <w:rsid w:val="00D66670"/>
    <w:rsid w:val="00D66778"/>
    <w:rsid w:val="00D66818"/>
    <w:rsid w:val="00D66935"/>
    <w:rsid w:val="00D66AAE"/>
    <w:rsid w:val="00D66D97"/>
    <w:rsid w:val="00D66DE3"/>
    <w:rsid w:val="00D66E56"/>
    <w:rsid w:val="00D66EC5"/>
    <w:rsid w:val="00D66ED2"/>
    <w:rsid w:val="00D66FF0"/>
    <w:rsid w:val="00D6704B"/>
    <w:rsid w:val="00D671E8"/>
    <w:rsid w:val="00D6726C"/>
    <w:rsid w:val="00D67348"/>
    <w:rsid w:val="00D6753C"/>
    <w:rsid w:val="00D676A9"/>
    <w:rsid w:val="00D67764"/>
    <w:rsid w:val="00D67770"/>
    <w:rsid w:val="00D6787E"/>
    <w:rsid w:val="00D678F2"/>
    <w:rsid w:val="00D6796D"/>
    <w:rsid w:val="00D67FF5"/>
    <w:rsid w:val="00D70149"/>
    <w:rsid w:val="00D7026E"/>
    <w:rsid w:val="00D70312"/>
    <w:rsid w:val="00D7035F"/>
    <w:rsid w:val="00D70382"/>
    <w:rsid w:val="00D70434"/>
    <w:rsid w:val="00D7046F"/>
    <w:rsid w:val="00D7056D"/>
    <w:rsid w:val="00D705C2"/>
    <w:rsid w:val="00D705D7"/>
    <w:rsid w:val="00D706C5"/>
    <w:rsid w:val="00D70704"/>
    <w:rsid w:val="00D7070A"/>
    <w:rsid w:val="00D7071C"/>
    <w:rsid w:val="00D70942"/>
    <w:rsid w:val="00D7096A"/>
    <w:rsid w:val="00D709E6"/>
    <w:rsid w:val="00D70BFF"/>
    <w:rsid w:val="00D70FEC"/>
    <w:rsid w:val="00D7115C"/>
    <w:rsid w:val="00D7119C"/>
    <w:rsid w:val="00D71217"/>
    <w:rsid w:val="00D7134D"/>
    <w:rsid w:val="00D714FF"/>
    <w:rsid w:val="00D7173B"/>
    <w:rsid w:val="00D717B6"/>
    <w:rsid w:val="00D718BF"/>
    <w:rsid w:val="00D718D7"/>
    <w:rsid w:val="00D71976"/>
    <w:rsid w:val="00D71BA9"/>
    <w:rsid w:val="00D71C09"/>
    <w:rsid w:val="00D71C6E"/>
    <w:rsid w:val="00D71D37"/>
    <w:rsid w:val="00D71DA2"/>
    <w:rsid w:val="00D71DF4"/>
    <w:rsid w:val="00D71E9E"/>
    <w:rsid w:val="00D71F8E"/>
    <w:rsid w:val="00D71FF3"/>
    <w:rsid w:val="00D720C7"/>
    <w:rsid w:val="00D7219B"/>
    <w:rsid w:val="00D721FB"/>
    <w:rsid w:val="00D72346"/>
    <w:rsid w:val="00D72435"/>
    <w:rsid w:val="00D7252D"/>
    <w:rsid w:val="00D72557"/>
    <w:rsid w:val="00D7255B"/>
    <w:rsid w:val="00D7294E"/>
    <w:rsid w:val="00D72A5A"/>
    <w:rsid w:val="00D72ADD"/>
    <w:rsid w:val="00D72DA6"/>
    <w:rsid w:val="00D72E75"/>
    <w:rsid w:val="00D730CF"/>
    <w:rsid w:val="00D731E1"/>
    <w:rsid w:val="00D73315"/>
    <w:rsid w:val="00D7367F"/>
    <w:rsid w:val="00D737AF"/>
    <w:rsid w:val="00D7381D"/>
    <w:rsid w:val="00D738FF"/>
    <w:rsid w:val="00D73912"/>
    <w:rsid w:val="00D73950"/>
    <w:rsid w:val="00D73A06"/>
    <w:rsid w:val="00D73B50"/>
    <w:rsid w:val="00D73B85"/>
    <w:rsid w:val="00D73C98"/>
    <w:rsid w:val="00D73CDA"/>
    <w:rsid w:val="00D73D96"/>
    <w:rsid w:val="00D73EFB"/>
    <w:rsid w:val="00D73F2A"/>
    <w:rsid w:val="00D73F3A"/>
    <w:rsid w:val="00D74266"/>
    <w:rsid w:val="00D742A6"/>
    <w:rsid w:val="00D74335"/>
    <w:rsid w:val="00D7433C"/>
    <w:rsid w:val="00D7439A"/>
    <w:rsid w:val="00D743A1"/>
    <w:rsid w:val="00D744B1"/>
    <w:rsid w:val="00D74582"/>
    <w:rsid w:val="00D74765"/>
    <w:rsid w:val="00D74790"/>
    <w:rsid w:val="00D74947"/>
    <w:rsid w:val="00D749FF"/>
    <w:rsid w:val="00D74A35"/>
    <w:rsid w:val="00D74CA8"/>
    <w:rsid w:val="00D74D2F"/>
    <w:rsid w:val="00D7530E"/>
    <w:rsid w:val="00D754EF"/>
    <w:rsid w:val="00D7559B"/>
    <w:rsid w:val="00D7560C"/>
    <w:rsid w:val="00D75670"/>
    <w:rsid w:val="00D75673"/>
    <w:rsid w:val="00D758E1"/>
    <w:rsid w:val="00D75913"/>
    <w:rsid w:val="00D759D7"/>
    <w:rsid w:val="00D75A10"/>
    <w:rsid w:val="00D75A27"/>
    <w:rsid w:val="00D75AD9"/>
    <w:rsid w:val="00D75D8E"/>
    <w:rsid w:val="00D75DB2"/>
    <w:rsid w:val="00D75E4C"/>
    <w:rsid w:val="00D75F87"/>
    <w:rsid w:val="00D762D9"/>
    <w:rsid w:val="00D765DB"/>
    <w:rsid w:val="00D766FF"/>
    <w:rsid w:val="00D767FF"/>
    <w:rsid w:val="00D768E2"/>
    <w:rsid w:val="00D76935"/>
    <w:rsid w:val="00D769E9"/>
    <w:rsid w:val="00D76AA8"/>
    <w:rsid w:val="00D76C2B"/>
    <w:rsid w:val="00D76C77"/>
    <w:rsid w:val="00D76F81"/>
    <w:rsid w:val="00D76F8D"/>
    <w:rsid w:val="00D77165"/>
    <w:rsid w:val="00D773AD"/>
    <w:rsid w:val="00D7746E"/>
    <w:rsid w:val="00D774ED"/>
    <w:rsid w:val="00D77890"/>
    <w:rsid w:val="00D779BE"/>
    <w:rsid w:val="00D77A59"/>
    <w:rsid w:val="00D77BB8"/>
    <w:rsid w:val="00D77C5E"/>
    <w:rsid w:val="00D77C68"/>
    <w:rsid w:val="00D77CA6"/>
    <w:rsid w:val="00D77DDC"/>
    <w:rsid w:val="00D77F4C"/>
    <w:rsid w:val="00D7AFA7"/>
    <w:rsid w:val="00D800A2"/>
    <w:rsid w:val="00D800F2"/>
    <w:rsid w:val="00D801BA"/>
    <w:rsid w:val="00D80269"/>
    <w:rsid w:val="00D80293"/>
    <w:rsid w:val="00D8034E"/>
    <w:rsid w:val="00D804A7"/>
    <w:rsid w:val="00D804F5"/>
    <w:rsid w:val="00D80541"/>
    <w:rsid w:val="00D8056E"/>
    <w:rsid w:val="00D80640"/>
    <w:rsid w:val="00D807DB"/>
    <w:rsid w:val="00D807DF"/>
    <w:rsid w:val="00D808E8"/>
    <w:rsid w:val="00D8098D"/>
    <w:rsid w:val="00D80BB4"/>
    <w:rsid w:val="00D80C66"/>
    <w:rsid w:val="00D80D6B"/>
    <w:rsid w:val="00D80E1F"/>
    <w:rsid w:val="00D80E33"/>
    <w:rsid w:val="00D80EC9"/>
    <w:rsid w:val="00D80F96"/>
    <w:rsid w:val="00D80FA8"/>
    <w:rsid w:val="00D80FAC"/>
    <w:rsid w:val="00D80FBE"/>
    <w:rsid w:val="00D80FEF"/>
    <w:rsid w:val="00D80FF3"/>
    <w:rsid w:val="00D81000"/>
    <w:rsid w:val="00D81112"/>
    <w:rsid w:val="00D81170"/>
    <w:rsid w:val="00D81213"/>
    <w:rsid w:val="00D813BA"/>
    <w:rsid w:val="00D81559"/>
    <w:rsid w:val="00D8163D"/>
    <w:rsid w:val="00D8164C"/>
    <w:rsid w:val="00D816E0"/>
    <w:rsid w:val="00D81738"/>
    <w:rsid w:val="00D817B7"/>
    <w:rsid w:val="00D81B7A"/>
    <w:rsid w:val="00D81DAA"/>
    <w:rsid w:val="00D81FF8"/>
    <w:rsid w:val="00D82235"/>
    <w:rsid w:val="00D82300"/>
    <w:rsid w:val="00D824C6"/>
    <w:rsid w:val="00D82790"/>
    <w:rsid w:val="00D828F1"/>
    <w:rsid w:val="00D82926"/>
    <w:rsid w:val="00D8297C"/>
    <w:rsid w:val="00D829D4"/>
    <w:rsid w:val="00D82A16"/>
    <w:rsid w:val="00D82ACA"/>
    <w:rsid w:val="00D82B14"/>
    <w:rsid w:val="00D82B86"/>
    <w:rsid w:val="00D82D05"/>
    <w:rsid w:val="00D82D2E"/>
    <w:rsid w:val="00D82D44"/>
    <w:rsid w:val="00D83198"/>
    <w:rsid w:val="00D832DE"/>
    <w:rsid w:val="00D832F7"/>
    <w:rsid w:val="00D8353E"/>
    <w:rsid w:val="00D835CB"/>
    <w:rsid w:val="00D835DC"/>
    <w:rsid w:val="00D836F9"/>
    <w:rsid w:val="00D83755"/>
    <w:rsid w:val="00D8377E"/>
    <w:rsid w:val="00D83812"/>
    <w:rsid w:val="00D8396E"/>
    <w:rsid w:val="00D839DA"/>
    <w:rsid w:val="00D83A53"/>
    <w:rsid w:val="00D83A64"/>
    <w:rsid w:val="00D83AAA"/>
    <w:rsid w:val="00D83BDC"/>
    <w:rsid w:val="00D83C94"/>
    <w:rsid w:val="00D83D97"/>
    <w:rsid w:val="00D83DBD"/>
    <w:rsid w:val="00D83E51"/>
    <w:rsid w:val="00D83E69"/>
    <w:rsid w:val="00D84308"/>
    <w:rsid w:val="00D8440A"/>
    <w:rsid w:val="00D8445C"/>
    <w:rsid w:val="00D84528"/>
    <w:rsid w:val="00D84680"/>
    <w:rsid w:val="00D846FC"/>
    <w:rsid w:val="00D8474D"/>
    <w:rsid w:val="00D84759"/>
    <w:rsid w:val="00D84A0C"/>
    <w:rsid w:val="00D84A5A"/>
    <w:rsid w:val="00D84A8F"/>
    <w:rsid w:val="00D84CA7"/>
    <w:rsid w:val="00D84EAB"/>
    <w:rsid w:val="00D850B9"/>
    <w:rsid w:val="00D85351"/>
    <w:rsid w:val="00D8537D"/>
    <w:rsid w:val="00D8545D"/>
    <w:rsid w:val="00D856D9"/>
    <w:rsid w:val="00D85778"/>
    <w:rsid w:val="00D85804"/>
    <w:rsid w:val="00D85832"/>
    <w:rsid w:val="00D858B1"/>
    <w:rsid w:val="00D85C1D"/>
    <w:rsid w:val="00D85C24"/>
    <w:rsid w:val="00D85F3D"/>
    <w:rsid w:val="00D85F55"/>
    <w:rsid w:val="00D860B4"/>
    <w:rsid w:val="00D860EA"/>
    <w:rsid w:val="00D862AB"/>
    <w:rsid w:val="00D863B5"/>
    <w:rsid w:val="00D863FC"/>
    <w:rsid w:val="00D864E2"/>
    <w:rsid w:val="00D8657E"/>
    <w:rsid w:val="00D86696"/>
    <w:rsid w:val="00D867DB"/>
    <w:rsid w:val="00D868D2"/>
    <w:rsid w:val="00D8693E"/>
    <w:rsid w:val="00D869E7"/>
    <w:rsid w:val="00D86A02"/>
    <w:rsid w:val="00D86A48"/>
    <w:rsid w:val="00D86AC6"/>
    <w:rsid w:val="00D86C20"/>
    <w:rsid w:val="00D86C7F"/>
    <w:rsid w:val="00D86D7D"/>
    <w:rsid w:val="00D86DE8"/>
    <w:rsid w:val="00D86E34"/>
    <w:rsid w:val="00D86E74"/>
    <w:rsid w:val="00D86E78"/>
    <w:rsid w:val="00D86E80"/>
    <w:rsid w:val="00D86FF2"/>
    <w:rsid w:val="00D8702F"/>
    <w:rsid w:val="00D87105"/>
    <w:rsid w:val="00D87181"/>
    <w:rsid w:val="00D8753F"/>
    <w:rsid w:val="00D87544"/>
    <w:rsid w:val="00D8764B"/>
    <w:rsid w:val="00D8773D"/>
    <w:rsid w:val="00D877F7"/>
    <w:rsid w:val="00D87860"/>
    <w:rsid w:val="00D87995"/>
    <w:rsid w:val="00D87A93"/>
    <w:rsid w:val="00D87AC9"/>
    <w:rsid w:val="00D87B72"/>
    <w:rsid w:val="00D87D25"/>
    <w:rsid w:val="00D900A7"/>
    <w:rsid w:val="00D90589"/>
    <w:rsid w:val="00D905CC"/>
    <w:rsid w:val="00D9079E"/>
    <w:rsid w:val="00D90868"/>
    <w:rsid w:val="00D908CA"/>
    <w:rsid w:val="00D90A50"/>
    <w:rsid w:val="00D90B96"/>
    <w:rsid w:val="00D90BE2"/>
    <w:rsid w:val="00D90DD0"/>
    <w:rsid w:val="00D90E4A"/>
    <w:rsid w:val="00D90EC3"/>
    <w:rsid w:val="00D910E2"/>
    <w:rsid w:val="00D911DD"/>
    <w:rsid w:val="00D91205"/>
    <w:rsid w:val="00D91679"/>
    <w:rsid w:val="00D91693"/>
    <w:rsid w:val="00D916CA"/>
    <w:rsid w:val="00D9195C"/>
    <w:rsid w:val="00D91A41"/>
    <w:rsid w:val="00D91C54"/>
    <w:rsid w:val="00D91DA4"/>
    <w:rsid w:val="00D91E94"/>
    <w:rsid w:val="00D91F58"/>
    <w:rsid w:val="00D92104"/>
    <w:rsid w:val="00D92127"/>
    <w:rsid w:val="00D92137"/>
    <w:rsid w:val="00D921FF"/>
    <w:rsid w:val="00D9225B"/>
    <w:rsid w:val="00D923A2"/>
    <w:rsid w:val="00D929F3"/>
    <w:rsid w:val="00D92A75"/>
    <w:rsid w:val="00D92A80"/>
    <w:rsid w:val="00D92C21"/>
    <w:rsid w:val="00D92C58"/>
    <w:rsid w:val="00D92CA4"/>
    <w:rsid w:val="00D92CB4"/>
    <w:rsid w:val="00D92DCB"/>
    <w:rsid w:val="00D92F1B"/>
    <w:rsid w:val="00D92F50"/>
    <w:rsid w:val="00D92F5B"/>
    <w:rsid w:val="00D930B5"/>
    <w:rsid w:val="00D93143"/>
    <w:rsid w:val="00D931AC"/>
    <w:rsid w:val="00D931B5"/>
    <w:rsid w:val="00D931EE"/>
    <w:rsid w:val="00D93266"/>
    <w:rsid w:val="00D93360"/>
    <w:rsid w:val="00D93371"/>
    <w:rsid w:val="00D93597"/>
    <w:rsid w:val="00D93657"/>
    <w:rsid w:val="00D93759"/>
    <w:rsid w:val="00D93815"/>
    <w:rsid w:val="00D9383F"/>
    <w:rsid w:val="00D938CD"/>
    <w:rsid w:val="00D93B1E"/>
    <w:rsid w:val="00D93B93"/>
    <w:rsid w:val="00D93BB9"/>
    <w:rsid w:val="00D93C5A"/>
    <w:rsid w:val="00D93C6F"/>
    <w:rsid w:val="00D93CEE"/>
    <w:rsid w:val="00D93D3F"/>
    <w:rsid w:val="00D93F30"/>
    <w:rsid w:val="00D93F4A"/>
    <w:rsid w:val="00D9401B"/>
    <w:rsid w:val="00D94082"/>
    <w:rsid w:val="00D94152"/>
    <w:rsid w:val="00D94153"/>
    <w:rsid w:val="00D941A6"/>
    <w:rsid w:val="00D943BF"/>
    <w:rsid w:val="00D94467"/>
    <w:rsid w:val="00D94486"/>
    <w:rsid w:val="00D9457B"/>
    <w:rsid w:val="00D9461A"/>
    <w:rsid w:val="00D9463C"/>
    <w:rsid w:val="00D946EC"/>
    <w:rsid w:val="00D9488B"/>
    <w:rsid w:val="00D948F3"/>
    <w:rsid w:val="00D949F8"/>
    <w:rsid w:val="00D94AFE"/>
    <w:rsid w:val="00D94CA4"/>
    <w:rsid w:val="00D94EE7"/>
    <w:rsid w:val="00D94FC1"/>
    <w:rsid w:val="00D9515D"/>
    <w:rsid w:val="00D955B2"/>
    <w:rsid w:val="00D955F2"/>
    <w:rsid w:val="00D957D5"/>
    <w:rsid w:val="00D95866"/>
    <w:rsid w:val="00D95879"/>
    <w:rsid w:val="00D958A8"/>
    <w:rsid w:val="00D958F8"/>
    <w:rsid w:val="00D9594C"/>
    <w:rsid w:val="00D95A1A"/>
    <w:rsid w:val="00D95BFD"/>
    <w:rsid w:val="00D95D02"/>
    <w:rsid w:val="00D95D06"/>
    <w:rsid w:val="00D95EC4"/>
    <w:rsid w:val="00D95F7A"/>
    <w:rsid w:val="00D95FA0"/>
    <w:rsid w:val="00D960A3"/>
    <w:rsid w:val="00D960D3"/>
    <w:rsid w:val="00D96150"/>
    <w:rsid w:val="00D9625F"/>
    <w:rsid w:val="00D96358"/>
    <w:rsid w:val="00D963D3"/>
    <w:rsid w:val="00D96422"/>
    <w:rsid w:val="00D9644D"/>
    <w:rsid w:val="00D96527"/>
    <w:rsid w:val="00D9658C"/>
    <w:rsid w:val="00D965CA"/>
    <w:rsid w:val="00D9687C"/>
    <w:rsid w:val="00D968D8"/>
    <w:rsid w:val="00D96A52"/>
    <w:rsid w:val="00D96B05"/>
    <w:rsid w:val="00D96B5F"/>
    <w:rsid w:val="00D96CB1"/>
    <w:rsid w:val="00D96DEA"/>
    <w:rsid w:val="00D96F2F"/>
    <w:rsid w:val="00D96F32"/>
    <w:rsid w:val="00D972A5"/>
    <w:rsid w:val="00D973C1"/>
    <w:rsid w:val="00D97591"/>
    <w:rsid w:val="00D97717"/>
    <w:rsid w:val="00D97824"/>
    <w:rsid w:val="00D97A50"/>
    <w:rsid w:val="00D97C9F"/>
    <w:rsid w:val="00D97D02"/>
    <w:rsid w:val="00D97E9D"/>
    <w:rsid w:val="00D97F28"/>
    <w:rsid w:val="00DA0055"/>
    <w:rsid w:val="00DA01CF"/>
    <w:rsid w:val="00DA01E5"/>
    <w:rsid w:val="00DA0226"/>
    <w:rsid w:val="00DA02CB"/>
    <w:rsid w:val="00DA04F6"/>
    <w:rsid w:val="00DA059A"/>
    <w:rsid w:val="00DA066E"/>
    <w:rsid w:val="00DA0736"/>
    <w:rsid w:val="00DA07AE"/>
    <w:rsid w:val="00DA0901"/>
    <w:rsid w:val="00DA0915"/>
    <w:rsid w:val="00DA094B"/>
    <w:rsid w:val="00DA0C37"/>
    <w:rsid w:val="00DA0FDE"/>
    <w:rsid w:val="00DA10E3"/>
    <w:rsid w:val="00DA1132"/>
    <w:rsid w:val="00DA11DA"/>
    <w:rsid w:val="00DA11DB"/>
    <w:rsid w:val="00DA1242"/>
    <w:rsid w:val="00DA1287"/>
    <w:rsid w:val="00DA1552"/>
    <w:rsid w:val="00DA167F"/>
    <w:rsid w:val="00DA17D9"/>
    <w:rsid w:val="00DA1814"/>
    <w:rsid w:val="00DA19C3"/>
    <w:rsid w:val="00DA1AA3"/>
    <w:rsid w:val="00DA1C42"/>
    <w:rsid w:val="00DA1D8A"/>
    <w:rsid w:val="00DA204D"/>
    <w:rsid w:val="00DA2238"/>
    <w:rsid w:val="00DA2280"/>
    <w:rsid w:val="00DA2296"/>
    <w:rsid w:val="00DA22C4"/>
    <w:rsid w:val="00DA23B6"/>
    <w:rsid w:val="00DA2408"/>
    <w:rsid w:val="00DA25B0"/>
    <w:rsid w:val="00DA264D"/>
    <w:rsid w:val="00DA2716"/>
    <w:rsid w:val="00DA2725"/>
    <w:rsid w:val="00DA281B"/>
    <w:rsid w:val="00DA2933"/>
    <w:rsid w:val="00DA2A47"/>
    <w:rsid w:val="00DA2B59"/>
    <w:rsid w:val="00DA2BB6"/>
    <w:rsid w:val="00DA2DA3"/>
    <w:rsid w:val="00DA2DFD"/>
    <w:rsid w:val="00DA2FF1"/>
    <w:rsid w:val="00DA30C9"/>
    <w:rsid w:val="00DA3198"/>
    <w:rsid w:val="00DA34E0"/>
    <w:rsid w:val="00DA359B"/>
    <w:rsid w:val="00DA35DD"/>
    <w:rsid w:val="00DA35F4"/>
    <w:rsid w:val="00DA37D4"/>
    <w:rsid w:val="00DA3877"/>
    <w:rsid w:val="00DA3A14"/>
    <w:rsid w:val="00DA3B62"/>
    <w:rsid w:val="00DA3C7C"/>
    <w:rsid w:val="00DA3E04"/>
    <w:rsid w:val="00DA3EC5"/>
    <w:rsid w:val="00DA3ED2"/>
    <w:rsid w:val="00DA405E"/>
    <w:rsid w:val="00DA41AA"/>
    <w:rsid w:val="00DA41FB"/>
    <w:rsid w:val="00DA42BA"/>
    <w:rsid w:val="00DA432C"/>
    <w:rsid w:val="00DA451D"/>
    <w:rsid w:val="00DA463D"/>
    <w:rsid w:val="00DA47CD"/>
    <w:rsid w:val="00DA483B"/>
    <w:rsid w:val="00DA4A3B"/>
    <w:rsid w:val="00DA4B09"/>
    <w:rsid w:val="00DA4B4E"/>
    <w:rsid w:val="00DA4B67"/>
    <w:rsid w:val="00DA4D12"/>
    <w:rsid w:val="00DA4D2A"/>
    <w:rsid w:val="00DA4D43"/>
    <w:rsid w:val="00DA4D45"/>
    <w:rsid w:val="00DA4F1E"/>
    <w:rsid w:val="00DA4F5F"/>
    <w:rsid w:val="00DA500B"/>
    <w:rsid w:val="00DA5076"/>
    <w:rsid w:val="00DA512D"/>
    <w:rsid w:val="00DA531F"/>
    <w:rsid w:val="00DA551E"/>
    <w:rsid w:val="00DA5761"/>
    <w:rsid w:val="00DA5A4F"/>
    <w:rsid w:val="00DA5CE6"/>
    <w:rsid w:val="00DA600A"/>
    <w:rsid w:val="00DA6062"/>
    <w:rsid w:val="00DA6253"/>
    <w:rsid w:val="00DA629B"/>
    <w:rsid w:val="00DA64EC"/>
    <w:rsid w:val="00DA6546"/>
    <w:rsid w:val="00DA6625"/>
    <w:rsid w:val="00DA6709"/>
    <w:rsid w:val="00DA6710"/>
    <w:rsid w:val="00DA6971"/>
    <w:rsid w:val="00DA6C1B"/>
    <w:rsid w:val="00DA6D4C"/>
    <w:rsid w:val="00DA6D87"/>
    <w:rsid w:val="00DA6DB7"/>
    <w:rsid w:val="00DA6EC5"/>
    <w:rsid w:val="00DA6F09"/>
    <w:rsid w:val="00DA703A"/>
    <w:rsid w:val="00DA707C"/>
    <w:rsid w:val="00DA70C2"/>
    <w:rsid w:val="00DA70F8"/>
    <w:rsid w:val="00DA7363"/>
    <w:rsid w:val="00DA7402"/>
    <w:rsid w:val="00DA7570"/>
    <w:rsid w:val="00DA75AF"/>
    <w:rsid w:val="00DA7852"/>
    <w:rsid w:val="00DA789C"/>
    <w:rsid w:val="00DA7A7C"/>
    <w:rsid w:val="00DA7A86"/>
    <w:rsid w:val="00DA7B40"/>
    <w:rsid w:val="00DA7C88"/>
    <w:rsid w:val="00DA7D2B"/>
    <w:rsid w:val="00DA7D59"/>
    <w:rsid w:val="00DA7E9E"/>
    <w:rsid w:val="00DA7F43"/>
    <w:rsid w:val="00DA7F75"/>
    <w:rsid w:val="00DB0084"/>
    <w:rsid w:val="00DB008B"/>
    <w:rsid w:val="00DB00FE"/>
    <w:rsid w:val="00DB03D9"/>
    <w:rsid w:val="00DB03E2"/>
    <w:rsid w:val="00DB0521"/>
    <w:rsid w:val="00DB0546"/>
    <w:rsid w:val="00DB0754"/>
    <w:rsid w:val="00DB08F7"/>
    <w:rsid w:val="00DB08FD"/>
    <w:rsid w:val="00DB0917"/>
    <w:rsid w:val="00DB0A9D"/>
    <w:rsid w:val="00DB0AD9"/>
    <w:rsid w:val="00DB0B43"/>
    <w:rsid w:val="00DB0B96"/>
    <w:rsid w:val="00DB0C15"/>
    <w:rsid w:val="00DB0C45"/>
    <w:rsid w:val="00DB0E76"/>
    <w:rsid w:val="00DB0EFC"/>
    <w:rsid w:val="00DB1106"/>
    <w:rsid w:val="00DB11D0"/>
    <w:rsid w:val="00DB120E"/>
    <w:rsid w:val="00DB1516"/>
    <w:rsid w:val="00DB1522"/>
    <w:rsid w:val="00DB15AE"/>
    <w:rsid w:val="00DB1669"/>
    <w:rsid w:val="00DB167B"/>
    <w:rsid w:val="00DB17DF"/>
    <w:rsid w:val="00DB1807"/>
    <w:rsid w:val="00DB1826"/>
    <w:rsid w:val="00DB1872"/>
    <w:rsid w:val="00DB19C2"/>
    <w:rsid w:val="00DB1A24"/>
    <w:rsid w:val="00DB1A6F"/>
    <w:rsid w:val="00DB1B05"/>
    <w:rsid w:val="00DB1B0E"/>
    <w:rsid w:val="00DB1B48"/>
    <w:rsid w:val="00DB1B53"/>
    <w:rsid w:val="00DB1C1F"/>
    <w:rsid w:val="00DB1C4A"/>
    <w:rsid w:val="00DB1D25"/>
    <w:rsid w:val="00DB1D75"/>
    <w:rsid w:val="00DB1DBF"/>
    <w:rsid w:val="00DB1DC4"/>
    <w:rsid w:val="00DB1E42"/>
    <w:rsid w:val="00DB1F4C"/>
    <w:rsid w:val="00DB1FD3"/>
    <w:rsid w:val="00DB20D5"/>
    <w:rsid w:val="00DB2242"/>
    <w:rsid w:val="00DB234D"/>
    <w:rsid w:val="00DB235D"/>
    <w:rsid w:val="00DB24E0"/>
    <w:rsid w:val="00DB253D"/>
    <w:rsid w:val="00DB2555"/>
    <w:rsid w:val="00DB2707"/>
    <w:rsid w:val="00DB2B15"/>
    <w:rsid w:val="00DB2C62"/>
    <w:rsid w:val="00DB2C77"/>
    <w:rsid w:val="00DB2C8F"/>
    <w:rsid w:val="00DB2D34"/>
    <w:rsid w:val="00DB2E40"/>
    <w:rsid w:val="00DB2E53"/>
    <w:rsid w:val="00DB2EF5"/>
    <w:rsid w:val="00DB2F4C"/>
    <w:rsid w:val="00DB3034"/>
    <w:rsid w:val="00DB3104"/>
    <w:rsid w:val="00DB33C4"/>
    <w:rsid w:val="00DB346E"/>
    <w:rsid w:val="00DB34C7"/>
    <w:rsid w:val="00DB3528"/>
    <w:rsid w:val="00DB35A6"/>
    <w:rsid w:val="00DB369E"/>
    <w:rsid w:val="00DB36B6"/>
    <w:rsid w:val="00DB36E2"/>
    <w:rsid w:val="00DB3762"/>
    <w:rsid w:val="00DB37DD"/>
    <w:rsid w:val="00DB3985"/>
    <w:rsid w:val="00DB3BAA"/>
    <w:rsid w:val="00DB3BF7"/>
    <w:rsid w:val="00DB3C07"/>
    <w:rsid w:val="00DB3D97"/>
    <w:rsid w:val="00DB3DF5"/>
    <w:rsid w:val="00DB3E96"/>
    <w:rsid w:val="00DB3EC7"/>
    <w:rsid w:val="00DB3F2E"/>
    <w:rsid w:val="00DB3F8C"/>
    <w:rsid w:val="00DB41E1"/>
    <w:rsid w:val="00DB42EA"/>
    <w:rsid w:val="00DB4382"/>
    <w:rsid w:val="00DB457D"/>
    <w:rsid w:val="00DB4621"/>
    <w:rsid w:val="00DB4657"/>
    <w:rsid w:val="00DB465A"/>
    <w:rsid w:val="00DB47E1"/>
    <w:rsid w:val="00DB4A30"/>
    <w:rsid w:val="00DB4C16"/>
    <w:rsid w:val="00DB4CB1"/>
    <w:rsid w:val="00DB4CF7"/>
    <w:rsid w:val="00DB4D00"/>
    <w:rsid w:val="00DB4D07"/>
    <w:rsid w:val="00DB4ED4"/>
    <w:rsid w:val="00DB4FB3"/>
    <w:rsid w:val="00DB4FBC"/>
    <w:rsid w:val="00DB5120"/>
    <w:rsid w:val="00DB530E"/>
    <w:rsid w:val="00DB530F"/>
    <w:rsid w:val="00DB533F"/>
    <w:rsid w:val="00DB5391"/>
    <w:rsid w:val="00DB53B0"/>
    <w:rsid w:val="00DB54DC"/>
    <w:rsid w:val="00DB5561"/>
    <w:rsid w:val="00DB55A5"/>
    <w:rsid w:val="00DB5649"/>
    <w:rsid w:val="00DB56F6"/>
    <w:rsid w:val="00DB5775"/>
    <w:rsid w:val="00DB59A4"/>
    <w:rsid w:val="00DB59EC"/>
    <w:rsid w:val="00DB5A12"/>
    <w:rsid w:val="00DB5B76"/>
    <w:rsid w:val="00DB5C51"/>
    <w:rsid w:val="00DB5CD2"/>
    <w:rsid w:val="00DB5DC8"/>
    <w:rsid w:val="00DB5E37"/>
    <w:rsid w:val="00DB5ED4"/>
    <w:rsid w:val="00DB5F30"/>
    <w:rsid w:val="00DB625E"/>
    <w:rsid w:val="00DB6268"/>
    <w:rsid w:val="00DB62F9"/>
    <w:rsid w:val="00DB63D8"/>
    <w:rsid w:val="00DB6619"/>
    <w:rsid w:val="00DB66A9"/>
    <w:rsid w:val="00DB66FE"/>
    <w:rsid w:val="00DB6A08"/>
    <w:rsid w:val="00DB6A21"/>
    <w:rsid w:val="00DB6A27"/>
    <w:rsid w:val="00DB6B7E"/>
    <w:rsid w:val="00DB6CAE"/>
    <w:rsid w:val="00DB6D18"/>
    <w:rsid w:val="00DB70BC"/>
    <w:rsid w:val="00DB70DF"/>
    <w:rsid w:val="00DB72FC"/>
    <w:rsid w:val="00DB7394"/>
    <w:rsid w:val="00DB7490"/>
    <w:rsid w:val="00DB7598"/>
    <w:rsid w:val="00DB77F4"/>
    <w:rsid w:val="00DB789F"/>
    <w:rsid w:val="00DB7959"/>
    <w:rsid w:val="00DB7C1E"/>
    <w:rsid w:val="00DB7C98"/>
    <w:rsid w:val="00DB7D1E"/>
    <w:rsid w:val="00DB7E29"/>
    <w:rsid w:val="00DB7EBE"/>
    <w:rsid w:val="00DB7FE3"/>
    <w:rsid w:val="00DBE082"/>
    <w:rsid w:val="00DC005B"/>
    <w:rsid w:val="00DC012F"/>
    <w:rsid w:val="00DC027E"/>
    <w:rsid w:val="00DC03AA"/>
    <w:rsid w:val="00DC0490"/>
    <w:rsid w:val="00DC04A7"/>
    <w:rsid w:val="00DC081F"/>
    <w:rsid w:val="00DC092F"/>
    <w:rsid w:val="00DC09E7"/>
    <w:rsid w:val="00DC0AEC"/>
    <w:rsid w:val="00DC0C76"/>
    <w:rsid w:val="00DC0DA8"/>
    <w:rsid w:val="00DC0E00"/>
    <w:rsid w:val="00DC10D6"/>
    <w:rsid w:val="00DC1121"/>
    <w:rsid w:val="00DC124F"/>
    <w:rsid w:val="00DC1486"/>
    <w:rsid w:val="00DC14C0"/>
    <w:rsid w:val="00DC14D9"/>
    <w:rsid w:val="00DC16C2"/>
    <w:rsid w:val="00DC170D"/>
    <w:rsid w:val="00DC172F"/>
    <w:rsid w:val="00DC17FA"/>
    <w:rsid w:val="00DC1882"/>
    <w:rsid w:val="00DC1890"/>
    <w:rsid w:val="00DC1A2E"/>
    <w:rsid w:val="00DC1AB6"/>
    <w:rsid w:val="00DC1AFE"/>
    <w:rsid w:val="00DC1B5F"/>
    <w:rsid w:val="00DC1C97"/>
    <w:rsid w:val="00DC1D53"/>
    <w:rsid w:val="00DC1EB5"/>
    <w:rsid w:val="00DC1FFA"/>
    <w:rsid w:val="00DC2158"/>
    <w:rsid w:val="00DC2180"/>
    <w:rsid w:val="00DC2339"/>
    <w:rsid w:val="00DC253C"/>
    <w:rsid w:val="00DC257B"/>
    <w:rsid w:val="00DC25A9"/>
    <w:rsid w:val="00DC25B3"/>
    <w:rsid w:val="00DC269C"/>
    <w:rsid w:val="00DC2981"/>
    <w:rsid w:val="00DC2A86"/>
    <w:rsid w:val="00DC2CB4"/>
    <w:rsid w:val="00DC2DC9"/>
    <w:rsid w:val="00DC2F99"/>
    <w:rsid w:val="00DC311B"/>
    <w:rsid w:val="00DC31FC"/>
    <w:rsid w:val="00DC3214"/>
    <w:rsid w:val="00DC3242"/>
    <w:rsid w:val="00DC3512"/>
    <w:rsid w:val="00DC365E"/>
    <w:rsid w:val="00DC378F"/>
    <w:rsid w:val="00DC3A44"/>
    <w:rsid w:val="00DC3A89"/>
    <w:rsid w:val="00DC3A9B"/>
    <w:rsid w:val="00DC3C63"/>
    <w:rsid w:val="00DC3E7D"/>
    <w:rsid w:val="00DC3F18"/>
    <w:rsid w:val="00DC3F83"/>
    <w:rsid w:val="00DC4018"/>
    <w:rsid w:val="00DC409B"/>
    <w:rsid w:val="00DC41D8"/>
    <w:rsid w:val="00DC4478"/>
    <w:rsid w:val="00DC4508"/>
    <w:rsid w:val="00DC45BE"/>
    <w:rsid w:val="00DC46D0"/>
    <w:rsid w:val="00DC47D4"/>
    <w:rsid w:val="00DC48C9"/>
    <w:rsid w:val="00DC49F3"/>
    <w:rsid w:val="00DC4B17"/>
    <w:rsid w:val="00DC4DF5"/>
    <w:rsid w:val="00DC4FB9"/>
    <w:rsid w:val="00DC5040"/>
    <w:rsid w:val="00DC5059"/>
    <w:rsid w:val="00DC50D8"/>
    <w:rsid w:val="00DC5230"/>
    <w:rsid w:val="00DC5239"/>
    <w:rsid w:val="00DC526B"/>
    <w:rsid w:val="00DC532E"/>
    <w:rsid w:val="00DC534B"/>
    <w:rsid w:val="00DC5380"/>
    <w:rsid w:val="00DC53D8"/>
    <w:rsid w:val="00DC54E3"/>
    <w:rsid w:val="00DC55FC"/>
    <w:rsid w:val="00DC5621"/>
    <w:rsid w:val="00DC5710"/>
    <w:rsid w:val="00DC5816"/>
    <w:rsid w:val="00DC58A1"/>
    <w:rsid w:val="00DC591C"/>
    <w:rsid w:val="00DC5A6D"/>
    <w:rsid w:val="00DC5BEE"/>
    <w:rsid w:val="00DC5D25"/>
    <w:rsid w:val="00DC5D98"/>
    <w:rsid w:val="00DC5DA1"/>
    <w:rsid w:val="00DC5DAC"/>
    <w:rsid w:val="00DC5F12"/>
    <w:rsid w:val="00DC5F5C"/>
    <w:rsid w:val="00DC6231"/>
    <w:rsid w:val="00DC62A8"/>
    <w:rsid w:val="00DC65E8"/>
    <w:rsid w:val="00DC689F"/>
    <w:rsid w:val="00DC68E4"/>
    <w:rsid w:val="00DC68F5"/>
    <w:rsid w:val="00DC6AB6"/>
    <w:rsid w:val="00DC6B7A"/>
    <w:rsid w:val="00DC6C9A"/>
    <w:rsid w:val="00DC6EDB"/>
    <w:rsid w:val="00DC7059"/>
    <w:rsid w:val="00DC7193"/>
    <w:rsid w:val="00DC7228"/>
    <w:rsid w:val="00DC723C"/>
    <w:rsid w:val="00DC76A9"/>
    <w:rsid w:val="00DC77B8"/>
    <w:rsid w:val="00DC79FF"/>
    <w:rsid w:val="00DC7AE1"/>
    <w:rsid w:val="00DC7C07"/>
    <w:rsid w:val="00DC7DA8"/>
    <w:rsid w:val="00DCF1CC"/>
    <w:rsid w:val="00DD00AA"/>
    <w:rsid w:val="00DD01D4"/>
    <w:rsid w:val="00DD024A"/>
    <w:rsid w:val="00DD0259"/>
    <w:rsid w:val="00DD0294"/>
    <w:rsid w:val="00DD03DB"/>
    <w:rsid w:val="00DD0833"/>
    <w:rsid w:val="00DD08D6"/>
    <w:rsid w:val="00DD0A72"/>
    <w:rsid w:val="00DD0AAE"/>
    <w:rsid w:val="00DD0AD1"/>
    <w:rsid w:val="00DD0B0E"/>
    <w:rsid w:val="00DD0D4D"/>
    <w:rsid w:val="00DD0D99"/>
    <w:rsid w:val="00DD0E8D"/>
    <w:rsid w:val="00DD0F5E"/>
    <w:rsid w:val="00DD0FA2"/>
    <w:rsid w:val="00DD0FEE"/>
    <w:rsid w:val="00DD0FFA"/>
    <w:rsid w:val="00DD14EB"/>
    <w:rsid w:val="00DD1502"/>
    <w:rsid w:val="00DD15C3"/>
    <w:rsid w:val="00DD1633"/>
    <w:rsid w:val="00DD1721"/>
    <w:rsid w:val="00DD181B"/>
    <w:rsid w:val="00DD1902"/>
    <w:rsid w:val="00DD1BF1"/>
    <w:rsid w:val="00DD1C46"/>
    <w:rsid w:val="00DD1DE0"/>
    <w:rsid w:val="00DD20A3"/>
    <w:rsid w:val="00DD2158"/>
    <w:rsid w:val="00DD24C3"/>
    <w:rsid w:val="00DD2559"/>
    <w:rsid w:val="00DD2641"/>
    <w:rsid w:val="00DD2716"/>
    <w:rsid w:val="00DD2792"/>
    <w:rsid w:val="00DD27B3"/>
    <w:rsid w:val="00DD29BB"/>
    <w:rsid w:val="00DD2B75"/>
    <w:rsid w:val="00DD2C01"/>
    <w:rsid w:val="00DD2C3B"/>
    <w:rsid w:val="00DD2CE9"/>
    <w:rsid w:val="00DD2F73"/>
    <w:rsid w:val="00DD3049"/>
    <w:rsid w:val="00DD30CE"/>
    <w:rsid w:val="00DD3103"/>
    <w:rsid w:val="00DD3104"/>
    <w:rsid w:val="00DD3182"/>
    <w:rsid w:val="00DD33E8"/>
    <w:rsid w:val="00DD3447"/>
    <w:rsid w:val="00DD3477"/>
    <w:rsid w:val="00DD347C"/>
    <w:rsid w:val="00DD3510"/>
    <w:rsid w:val="00DD355D"/>
    <w:rsid w:val="00DD359E"/>
    <w:rsid w:val="00DD3605"/>
    <w:rsid w:val="00DD3699"/>
    <w:rsid w:val="00DD3853"/>
    <w:rsid w:val="00DD39A7"/>
    <w:rsid w:val="00DD3A7C"/>
    <w:rsid w:val="00DD3B36"/>
    <w:rsid w:val="00DD3C38"/>
    <w:rsid w:val="00DD3CC6"/>
    <w:rsid w:val="00DD3DA2"/>
    <w:rsid w:val="00DD3DB6"/>
    <w:rsid w:val="00DD3E6D"/>
    <w:rsid w:val="00DD3E70"/>
    <w:rsid w:val="00DD3EF1"/>
    <w:rsid w:val="00DD3FAF"/>
    <w:rsid w:val="00DD3FC8"/>
    <w:rsid w:val="00DD40EC"/>
    <w:rsid w:val="00DD4115"/>
    <w:rsid w:val="00DD41A6"/>
    <w:rsid w:val="00DD42B9"/>
    <w:rsid w:val="00DD4347"/>
    <w:rsid w:val="00DD43E5"/>
    <w:rsid w:val="00DD43F8"/>
    <w:rsid w:val="00DD4415"/>
    <w:rsid w:val="00DD441A"/>
    <w:rsid w:val="00DD4485"/>
    <w:rsid w:val="00DD465C"/>
    <w:rsid w:val="00DD468A"/>
    <w:rsid w:val="00DD46B8"/>
    <w:rsid w:val="00DD4982"/>
    <w:rsid w:val="00DD4A75"/>
    <w:rsid w:val="00DD4A8A"/>
    <w:rsid w:val="00DD4D51"/>
    <w:rsid w:val="00DD4D6A"/>
    <w:rsid w:val="00DD4DBF"/>
    <w:rsid w:val="00DD4DC1"/>
    <w:rsid w:val="00DD4DCC"/>
    <w:rsid w:val="00DD4FB4"/>
    <w:rsid w:val="00DD507A"/>
    <w:rsid w:val="00DD511D"/>
    <w:rsid w:val="00DD5199"/>
    <w:rsid w:val="00DD51DE"/>
    <w:rsid w:val="00DD5290"/>
    <w:rsid w:val="00DD52DB"/>
    <w:rsid w:val="00DD5661"/>
    <w:rsid w:val="00DD57C7"/>
    <w:rsid w:val="00DD5801"/>
    <w:rsid w:val="00DD5843"/>
    <w:rsid w:val="00DD5AC6"/>
    <w:rsid w:val="00DD5AED"/>
    <w:rsid w:val="00DD5B0F"/>
    <w:rsid w:val="00DD5B8A"/>
    <w:rsid w:val="00DD5B92"/>
    <w:rsid w:val="00DD5BB5"/>
    <w:rsid w:val="00DD5D1D"/>
    <w:rsid w:val="00DD5D85"/>
    <w:rsid w:val="00DD5EDA"/>
    <w:rsid w:val="00DD6020"/>
    <w:rsid w:val="00DD6214"/>
    <w:rsid w:val="00DD621A"/>
    <w:rsid w:val="00DD6322"/>
    <w:rsid w:val="00DD6354"/>
    <w:rsid w:val="00DD640E"/>
    <w:rsid w:val="00DD6534"/>
    <w:rsid w:val="00DD6537"/>
    <w:rsid w:val="00DD67DD"/>
    <w:rsid w:val="00DD68C2"/>
    <w:rsid w:val="00DD6928"/>
    <w:rsid w:val="00DD6982"/>
    <w:rsid w:val="00DD699F"/>
    <w:rsid w:val="00DD6B7E"/>
    <w:rsid w:val="00DD6B84"/>
    <w:rsid w:val="00DD6C6C"/>
    <w:rsid w:val="00DD7097"/>
    <w:rsid w:val="00DD72C5"/>
    <w:rsid w:val="00DD738B"/>
    <w:rsid w:val="00DD76D3"/>
    <w:rsid w:val="00DD77A0"/>
    <w:rsid w:val="00DD7A37"/>
    <w:rsid w:val="00DD7C7D"/>
    <w:rsid w:val="00DD7D94"/>
    <w:rsid w:val="00DD7FB7"/>
    <w:rsid w:val="00DDABEF"/>
    <w:rsid w:val="00DE0001"/>
    <w:rsid w:val="00DE0071"/>
    <w:rsid w:val="00DE00E4"/>
    <w:rsid w:val="00DE0158"/>
    <w:rsid w:val="00DE0258"/>
    <w:rsid w:val="00DE0411"/>
    <w:rsid w:val="00DE0412"/>
    <w:rsid w:val="00DE0479"/>
    <w:rsid w:val="00DE054F"/>
    <w:rsid w:val="00DE0562"/>
    <w:rsid w:val="00DE08A8"/>
    <w:rsid w:val="00DE08B7"/>
    <w:rsid w:val="00DE09B7"/>
    <w:rsid w:val="00DE0A41"/>
    <w:rsid w:val="00DE0DB9"/>
    <w:rsid w:val="00DE0DF2"/>
    <w:rsid w:val="00DE0E95"/>
    <w:rsid w:val="00DE0EA3"/>
    <w:rsid w:val="00DE10F2"/>
    <w:rsid w:val="00DE1470"/>
    <w:rsid w:val="00DE14A1"/>
    <w:rsid w:val="00DE1511"/>
    <w:rsid w:val="00DE15E3"/>
    <w:rsid w:val="00DE1676"/>
    <w:rsid w:val="00DE168A"/>
    <w:rsid w:val="00DE179B"/>
    <w:rsid w:val="00DE1861"/>
    <w:rsid w:val="00DE186E"/>
    <w:rsid w:val="00DE1884"/>
    <w:rsid w:val="00DE19EA"/>
    <w:rsid w:val="00DE1A1F"/>
    <w:rsid w:val="00DE1A62"/>
    <w:rsid w:val="00DE1A6B"/>
    <w:rsid w:val="00DE1DC6"/>
    <w:rsid w:val="00DE1E00"/>
    <w:rsid w:val="00DE1E62"/>
    <w:rsid w:val="00DE1EE9"/>
    <w:rsid w:val="00DE1F91"/>
    <w:rsid w:val="00DE2043"/>
    <w:rsid w:val="00DE2065"/>
    <w:rsid w:val="00DE210C"/>
    <w:rsid w:val="00DE2110"/>
    <w:rsid w:val="00DE21D6"/>
    <w:rsid w:val="00DE2280"/>
    <w:rsid w:val="00DE230D"/>
    <w:rsid w:val="00DE24E8"/>
    <w:rsid w:val="00DE264E"/>
    <w:rsid w:val="00DE2717"/>
    <w:rsid w:val="00DE28A7"/>
    <w:rsid w:val="00DE2A81"/>
    <w:rsid w:val="00DE2D37"/>
    <w:rsid w:val="00DE2E56"/>
    <w:rsid w:val="00DE2F19"/>
    <w:rsid w:val="00DE2F8F"/>
    <w:rsid w:val="00DE314D"/>
    <w:rsid w:val="00DE31A4"/>
    <w:rsid w:val="00DE352C"/>
    <w:rsid w:val="00DE3663"/>
    <w:rsid w:val="00DE3683"/>
    <w:rsid w:val="00DE378B"/>
    <w:rsid w:val="00DE37A6"/>
    <w:rsid w:val="00DE37FE"/>
    <w:rsid w:val="00DE3E60"/>
    <w:rsid w:val="00DE3FB8"/>
    <w:rsid w:val="00DE4010"/>
    <w:rsid w:val="00DE4102"/>
    <w:rsid w:val="00DE4198"/>
    <w:rsid w:val="00DE4261"/>
    <w:rsid w:val="00DE42CF"/>
    <w:rsid w:val="00DE4438"/>
    <w:rsid w:val="00DE455E"/>
    <w:rsid w:val="00DE4564"/>
    <w:rsid w:val="00DE4A94"/>
    <w:rsid w:val="00DE4ABE"/>
    <w:rsid w:val="00DE4B88"/>
    <w:rsid w:val="00DE4B8E"/>
    <w:rsid w:val="00DE4BA1"/>
    <w:rsid w:val="00DE4DA1"/>
    <w:rsid w:val="00DE4F2C"/>
    <w:rsid w:val="00DE510C"/>
    <w:rsid w:val="00DE51EB"/>
    <w:rsid w:val="00DE51F7"/>
    <w:rsid w:val="00DE53E7"/>
    <w:rsid w:val="00DE5440"/>
    <w:rsid w:val="00DE56AF"/>
    <w:rsid w:val="00DE57D0"/>
    <w:rsid w:val="00DE592E"/>
    <w:rsid w:val="00DE5CD5"/>
    <w:rsid w:val="00DE5E1C"/>
    <w:rsid w:val="00DE5E67"/>
    <w:rsid w:val="00DE5EA3"/>
    <w:rsid w:val="00DE5EF5"/>
    <w:rsid w:val="00DE5F69"/>
    <w:rsid w:val="00DE5FCF"/>
    <w:rsid w:val="00DE60D5"/>
    <w:rsid w:val="00DE61F1"/>
    <w:rsid w:val="00DE622F"/>
    <w:rsid w:val="00DE6316"/>
    <w:rsid w:val="00DE63DD"/>
    <w:rsid w:val="00DE6462"/>
    <w:rsid w:val="00DE653F"/>
    <w:rsid w:val="00DE654E"/>
    <w:rsid w:val="00DE6609"/>
    <w:rsid w:val="00DE6615"/>
    <w:rsid w:val="00DE661B"/>
    <w:rsid w:val="00DE66CA"/>
    <w:rsid w:val="00DE67C5"/>
    <w:rsid w:val="00DE687F"/>
    <w:rsid w:val="00DE6D5E"/>
    <w:rsid w:val="00DE6E68"/>
    <w:rsid w:val="00DE6EF2"/>
    <w:rsid w:val="00DE6FB9"/>
    <w:rsid w:val="00DE7041"/>
    <w:rsid w:val="00DE707F"/>
    <w:rsid w:val="00DE709D"/>
    <w:rsid w:val="00DE722A"/>
    <w:rsid w:val="00DE73C0"/>
    <w:rsid w:val="00DE7451"/>
    <w:rsid w:val="00DE7557"/>
    <w:rsid w:val="00DE7583"/>
    <w:rsid w:val="00DE765C"/>
    <w:rsid w:val="00DE7876"/>
    <w:rsid w:val="00DE7934"/>
    <w:rsid w:val="00DE7A54"/>
    <w:rsid w:val="00DE7AFE"/>
    <w:rsid w:val="00DE7C4F"/>
    <w:rsid w:val="00DE7FB9"/>
    <w:rsid w:val="00DF000A"/>
    <w:rsid w:val="00DF0178"/>
    <w:rsid w:val="00DF01D2"/>
    <w:rsid w:val="00DF029D"/>
    <w:rsid w:val="00DF0300"/>
    <w:rsid w:val="00DF0384"/>
    <w:rsid w:val="00DF0609"/>
    <w:rsid w:val="00DF085A"/>
    <w:rsid w:val="00DF087A"/>
    <w:rsid w:val="00DF08E7"/>
    <w:rsid w:val="00DF08EA"/>
    <w:rsid w:val="00DF0A72"/>
    <w:rsid w:val="00DF0AA2"/>
    <w:rsid w:val="00DF0AB8"/>
    <w:rsid w:val="00DF0CAE"/>
    <w:rsid w:val="00DF0DE5"/>
    <w:rsid w:val="00DF0E2B"/>
    <w:rsid w:val="00DF0F47"/>
    <w:rsid w:val="00DF1062"/>
    <w:rsid w:val="00DF13D8"/>
    <w:rsid w:val="00DF1644"/>
    <w:rsid w:val="00DF165E"/>
    <w:rsid w:val="00DF1A43"/>
    <w:rsid w:val="00DF1C26"/>
    <w:rsid w:val="00DF1D52"/>
    <w:rsid w:val="00DF1F33"/>
    <w:rsid w:val="00DF1F42"/>
    <w:rsid w:val="00DF1F86"/>
    <w:rsid w:val="00DF203F"/>
    <w:rsid w:val="00DF2103"/>
    <w:rsid w:val="00DF2190"/>
    <w:rsid w:val="00DF226F"/>
    <w:rsid w:val="00DF2316"/>
    <w:rsid w:val="00DF249D"/>
    <w:rsid w:val="00DF252F"/>
    <w:rsid w:val="00DF2678"/>
    <w:rsid w:val="00DF28E8"/>
    <w:rsid w:val="00DF2B3C"/>
    <w:rsid w:val="00DF2C0F"/>
    <w:rsid w:val="00DF2C34"/>
    <w:rsid w:val="00DF2C76"/>
    <w:rsid w:val="00DF2CB4"/>
    <w:rsid w:val="00DF3065"/>
    <w:rsid w:val="00DF3176"/>
    <w:rsid w:val="00DF323E"/>
    <w:rsid w:val="00DF3304"/>
    <w:rsid w:val="00DF3475"/>
    <w:rsid w:val="00DF34FA"/>
    <w:rsid w:val="00DF3723"/>
    <w:rsid w:val="00DF376F"/>
    <w:rsid w:val="00DF381C"/>
    <w:rsid w:val="00DF3825"/>
    <w:rsid w:val="00DF3962"/>
    <w:rsid w:val="00DF3A21"/>
    <w:rsid w:val="00DF3AEC"/>
    <w:rsid w:val="00DF3CBC"/>
    <w:rsid w:val="00DF3E08"/>
    <w:rsid w:val="00DF4094"/>
    <w:rsid w:val="00DF4246"/>
    <w:rsid w:val="00DF444F"/>
    <w:rsid w:val="00DF44E2"/>
    <w:rsid w:val="00DF450A"/>
    <w:rsid w:val="00DF4589"/>
    <w:rsid w:val="00DF46F3"/>
    <w:rsid w:val="00DF4705"/>
    <w:rsid w:val="00DF4840"/>
    <w:rsid w:val="00DF488A"/>
    <w:rsid w:val="00DF49AC"/>
    <w:rsid w:val="00DF4B12"/>
    <w:rsid w:val="00DF4C08"/>
    <w:rsid w:val="00DF4CEC"/>
    <w:rsid w:val="00DF4DAC"/>
    <w:rsid w:val="00DF4DCE"/>
    <w:rsid w:val="00DF4E78"/>
    <w:rsid w:val="00DF4F80"/>
    <w:rsid w:val="00DF4FE9"/>
    <w:rsid w:val="00DF506C"/>
    <w:rsid w:val="00DF50AF"/>
    <w:rsid w:val="00DF5107"/>
    <w:rsid w:val="00DF5258"/>
    <w:rsid w:val="00DF5268"/>
    <w:rsid w:val="00DF5489"/>
    <w:rsid w:val="00DF56DE"/>
    <w:rsid w:val="00DF5707"/>
    <w:rsid w:val="00DF595C"/>
    <w:rsid w:val="00DF59A6"/>
    <w:rsid w:val="00DF5B5C"/>
    <w:rsid w:val="00DF5F1E"/>
    <w:rsid w:val="00DF6218"/>
    <w:rsid w:val="00DF6340"/>
    <w:rsid w:val="00DF6391"/>
    <w:rsid w:val="00DF6483"/>
    <w:rsid w:val="00DF653A"/>
    <w:rsid w:val="00DF6598"/>
    <w:rsid w:val="00DF672E"/>
    <w:rsid w:val="00DF687B"/>
    <w:rsid w:val="00DF6D4C"/>
    <w:rsid w:val="00DF6D74"/>
    <w:rsid w:val="00DF6D93"/>
    <w:rsid w:val="00DF6DAB"/>
    <w:rsid w:val="00DF6DEC"/>
    <w:rsid w:val="00DF6ED5"/>
    <w:rsid w:val="00DF6EE9"/>
    <w:rsid w:val="00DF6F78"/>
    <w:rsid w:val="00DF70FC"/>
    <w:rsid w:val="00DF71F3"/>
    <w:rsid w:val="00DF7231"/>
    <w:rsid w:val="00DF7383"/>
    <w:rsid w:val="00DF73B9"/>
    <w:rsid w:val="00DF742D"/>
    <w:rsid w:val="00DF7485"/>
    <w:rsid w:val="00DF74FB"/>
    <w:rsid w:val="00DF7952"/>
    <w:rsid w:val="00DF7A0E"/>
    <w:rsid w:val="00DF7A4B"/>
    <w:rsid w:val="00DF7A5A"/>
    <w:rsid w:val="00DF7AB2"/>
    <w:rsid w:val="00DF7C81"/>
    <w:rsid w:val="00DF7D74"/>
    <w:rsid w:val="00DF7E1B"/>
    <w:rsid w:val="00DF7EDF"/>
    <w:rsid w:val="00DF7EE0"/>
    <w:rsid w:val="00DF7EE3"/>
    <w:rsid w:val="00E00186"/>
    <w:rsid w:val="00E003D6"/>
    <w:rsid w:val="00E00425"/>
    <w:rsid w:val="00E00526"/>
    <w:rsid w:val="00E0055A"/>
    <w:rsid w:val="00E005E2"/>
    <w:rsid w:val="00E005F4"/>
    <w:rsid w:val="00E00797"/>
    <w:rsid w:val="00E008AB"/>
    <w:rsid w:val="00E00A38"/>
    <w:rsid w:val="00E00B21"/>
    <w:rsid w:val="00E00B8B"/>
    <w:rsid w:val="00E00B9B"/>
    <w:rsid w:val="00E00CDE"/>
    <w:rsid w:val="00E00D39"/>
    <w:rsid w:val="00E00DB6"/>
    <w:rsid w:val="00E00E81"/>
    <w:rsid w:val="00E00EA3"/>
    <w:rsid w:val="00E0104D"/>
    <w:rsid w:val="00E011B2"/>
    <w:rsid w:val="00E011B9"/>
    <w:rsid w:val="00E011CD"/>
    <w:rsid w:val="00E0128A"/>
    <w:rsid w:val="00E0134C"/>
    <w:rsid w:val="00E01450"/>
    <w:rsid w:val="00E01470"/>
    <w:rsid w:val="00E01668"/>
    <w:rsid w:val="00E019FB"/>
    <w:rsid w:val="00E01A01"/>
    <w:rsid w:val="00E01A99"/>
    <w:rsid w:val="00E01B82"/>
    <w:rsid w:val="00E01BA3"/>
    <w:rsid w:val="00E01C09"/>
    <w:rsid w:val="00E01D3F"/>
    <w:rsid w:val="00E01D96"/>
    <w:rsid w:val="00E01EEC"/>
    <w:rsid w:val="00E01F1C"/>
    <w:rsid w:val="00E01F52"/>
    <w:rsid w:val="00E01F80"/>
    <w:rsid w:val="00E02157"/>
    <w:rsid w:val="00E021BD"/>
    <w:rsid w:val="00E02233"/>
    <w:rsid w:val="00E02301"/>
    <w:rsid w:val="00E02375"/>
    <w:rsid w:val="00E02537"/>
    <w:rsid w:val="00E0259F"/>
    <w:rsid w:val="00E026AD"/>
    <w:rsid w:val="00E02705"/>
    <w:rsid w:val="00E0270F"/>
    <w:rsid w:val="00E0298D"/>
    <w:rsid w:val="00E02AF6"/>
    <w:rsid w:val="00E02DE7"/>
    <w:rsid w:val="00E02ED0"/>
    <w:rsid w:val="00E02EDF"/>
    <w:rsid w:val="00E03230"/>
    <w:rsid w:val="00E03261"/>
    <w:rsid w:val="00E0337A"/>
    <w:rsid w:val="00E03548"/>
    <w:rsid w:val="00E03766"/>
    <w:rsid w:val="00E03771"/>
    <w:rsid w:val="00E03794"/>
    <w:rsid w:val="00E03799"/>
    <w:rsid w:val="00E03825"/>
    <w:rsid w:val="00E03850"/>
    <w:rsid w:val="00E039D1"/>
    <w:rsid w:val="00E03B18"/>
    <w:rsid w:val="00E03C8D"/>
    <w:rsid w:val="00E03EFC"/>
    <w:rsid w:val="00E04046"/>
    <w:rsid w:val="00E042DA"/>
    <w:rsid w:val="00E04466"/>
    <w:rsid w:val="00E04472"/>
    <w:rsid w:val="00E044D2"/>
    <w:rsid w:val="00E044E3"/>
    <w:rsid w:val="00E045A0"/>
    <w:rsid w:val="00E04724"/>
    <w:rsid w:val="00E047E4"/>
    <w:rsid w:val="00E0490C"/>
    <w:rsid w:val="00E04917"/>
    <w:rsid w:val="00E0492D"/>
    <w:rsid w:val="00E04B62"/>
    <w:rsid w:val="00E04B7A"/>
    <w:rsid w:val="00E04BDA"/>
    <w:rsid w:val="00E04D52"/>
    <w:rsid w:val="00E04D7E"/>
    <w:rsid w:val="00E04E10"/>
    <w:rsid w:val="00E04FAF"/>
    <w:rsid w:val="00E0500F"/>
    <w:rsid w:val="00E050ED"/>
    <w:rsid w:val="00E0514B"/>
    <w:rsid w:val="00E051A8"/>
    <w:rsid w:val="00E0528A"/>
    <w:rsid w:val="00E05404"/>
    <w:rsid w:val="00E05520"/>
    <w:rsid w:val="00E055B8"/>
    <w:rsid w:val="00E05660"/>
    <w:rsid w:val="00E05664"/>
    <w:rsid w:val="00E05744"/>
    <w:rsid w:val="00E0579D"/>
    <w:rsid w:val="00E057AA"/>
    <w:rsid w:val="00E057E7"/>
    <w:rsid w:val="00E058C8"/>
    <w:rsid w:val="00E0598C"/>
    <w:rsid w:val="00E05A01"/>
    <w:rsid w:val="00E05C80"/>
    <w:rsid w:val="00E05E82"/>
    <w:rsid w:val="00E06159"/>
    <w:rsid w:val="00E061C3"/>
    <w:rsid w:val="00E062BD"/>
    <w:rsid w:val="00E062F7"/>
    <w:rsid w:val="00E0631B"/>
    <w:rsid w:val="00E06495"/>
    <w:rsid w:val="00E06577"/>
    <w:rsid w:val="00E065AE"/>
    <w:rsid w:val="00E0674A"/>
    <w:rsid w:val="00E067DC"/>
    <w:rsid w:val="00E0680C"/>
    <w:rsid w:val="00E068F5"/>
    <w:rsid w:val="00E06918"/>
    <w:rsid w:val="00E06945"/>
    <w:rsid w:val="00E069D2"/>
    <w:rsid w:val="00E06B26"/>
    <w:rsid w:val="00E06B55"/>
    <w:rsid w:val="00E06B70"/>
    <w:rsid w:val="00E06BDA"/>
    <w:rsid w:val="00E06D09"/>
    <w:rsid w:val="00E06D3D"/>
    <w:rsid w:val="00E06D42"/>
    <w:rsid w:val="00E06F05"/>
    <w:rsid w:val="00E0700C"/>
    <w:rsid w:val="00E07050"/>
    <w:rsid w:val="00E07079"/>
    <w:rsid w:val="00E0713D"/>
    <w:rsid w:val="00E0715F"/>
    <w:rsid w:val="00E071FF"/>
    <w:rsid w:val="00E072C3"/>
    <w:rsid w:val="00E07344"/>
    <w:rsid w:val="00E07502"/>
    <w:rsid w:val="00E07627"/>
    <w:rsid w:val="00E076D4"/>
    <w:rsid w:val="00E0770F"/>
    <w:rsid w:val="00E07743"/>
    <w:rsid w:val="00E079EF"/>
    <w:rsid w:val="00E079F0"/>
    <w:rsid w:val="00E07A4A"/>
    <w:rsid w:val="00E07BA4"/>
    <w:rsid w:val="00E07BC3"/>
    <w:rsid w:val="00E07C6C"/>
    <w:rsid w:val="00E07F9B"/>
    <w:rsid w:val="00E1006D"/>
    <w:rsid w:val="00E10145"/>
    <w:rsid w:val="00E10412"/>
    <w:rsid w:val="00E10537"/>
    <w:rsid w:val="00E10616"/>
    <w:rsid w:val="00E10650"/>
    <w:rsid w:val="00E10712"/>
    <w:rsid w:val="00E10951"/>
    <w:rsid w:val="00E1095C"/>
    <w:rsid w:val="00E10A0D"/>
    <w:rsid w:val="00E10BB8"/>
    <w:rsid w:val="00E10D9E"/>
    <w:rsid w:val="00E1130C"/>
    <w:rsid w:val="00E1136D"/>
    <w:rsid w:val="00E114FB"/>
    <w:rsid w:val="00E11523"/>
    <w:rsid w:val="00E1162F"/>
    <w:rsid w:val="00E117D1"/>
    <w:rsid w:val="00E11827"/>
    <w:rsid w:val="00E11958"/>
    <w:rsid w:val="00E11C17"/>
    <w:rsid w:val="00E11CEB"/>
    <w:rsid w:val="00E11E06"/>
    <w:rsid w:val="00E11F34"/>
    <w:rsid w:val="00E1204C"/>
    <w:rsid w:val="00E1212C"/>
    <w:rsid w:val="00E12138"/>
    <w:rsid w:val="00E121C6"/>
    <w:rsid w:val="00E12462"/>
    <w:rsid w:val="00E124F0"/>
    <w:rsid w:val="00E1262C"/>
    <w:rsid w:val="00E12667"/>
    <w:rsid w:val="00E126F0"/>
    <w:rsid w:val="00E12713"/>
    <w:rsid w:val="00E12770"/>
    <w:rsid w:val="00E12786"/>
    <w:rsid w:val="00E127A5"/>
    <w:rsid w:val="00E128F0"/>
    <w:rsid w:val="00E12999"/>
    <w:rsid w:val="00E12AF6"/>
    <w:rsid w:val="00E12B07"/>
    <w:rsid w:val="00E12B10"/>
    <w:rsid w:val="00E12B89"/>
    <w:rsid w:val="00E12C06"/>
    <w:rsid w:val="00E12D6F"/>
    <w:rsid w:val="00E12D72"/>
    <w:rsid w:val="00E12D95"/>
    <w:rsid w:val="00E12D9C"/>
    <w:rsid w:val="00E12E7A"/>
    <w:rsid w:val="00E12F65"/>
    <w:rsid w:val="00E130FB"/>
    <w:rsid w:val="00E1314F"/>
    <w:rsid w:val="00E13260"/>
    <w:rsid w:val="00E13274"/>
    <w:rsid w:val="00E132DD"/>
    <w:rsid w:val="00E132EB"/>
    <w:rsid w:val="00E13302"/>
    <w:rsid w:val="00E1337D"/>
    <w:rsid w:val="00E1350A"/>
    <w:rsid w:val="00E1354A"/>
    <w:rsid w:val="00E13765"/>
    <w:rsid w:val="00E13808"/>
    <w:rsid w:val="00E1380A"/>
    <w:rsid w:val="00E13885"/>
    <w:rsid w:val="00E13950"/>
    <w:rsid w:val="00E13A40"/>
    <w:rsid w:val="00E13AFE"/>
    <w:rsid w:val="00E13D64"/>
    <w:rsid w:val="00E13DCE"/>
    <w:rsid w:val="00E13DEA"/>
    <w:rsid w:val="00E13EEE"/>
    <w:rsid w:val="00E142A7"/>
    <w:rsid w:val="00E14418"/>
    <w:rsid w:val="00E14566"/>
    <w:rsid w:val="00E14649"/>
    <w:rsid w:val="00E14666"/>
    <w:rsid w:val="00E1471C"/>
    <w:rsid w:val="00E14725"/>
    <w:rsid w:val="00E14738"/>
    <w:rsid w:val="00E148C9"/>
    <w:rsid w:val="00E14C9C"/>
    <w:rsid w:val="00E14CB8"/>
    <w:rsid w:val="00E14DA6"/>
    <w:rsid w:val="00E14FB3"/>
    <w:rsid w:val="00E15027"/>
    <w:rsid w:val="00E15127"/>
    <w:rsid w:val="00E15461"/>
    <w:rsid w:val="00E15549"/>
    <w:rsid w:val="00E156EB"/>
    <w:rsid w:val="00E15760"/>
    <w:rsid w:val="00E15826"/>
    <w:rsid w:val="00E159E5"/>
    <w:rsid w:val="00E15A84"/>
    <w:rsid w:val="00E15C13"/>
    <w:rsid w:val="00E15D95"/>
    <w:rsid w:val="00E15EB5"/>
    <w:rsid w:val="00E16346"/>
    <w:rsid w:val="00E16456"/>
    <w:rsid w:val="00E1652A"/>
    <w:rsid w:val="00E16587"/>
    <w:rsid w:val="00E1658B"/>
    <w:rsid w:val="00E16610"/>
    <w:rsid w:val="00E1680D"/>
    <w:rsid w:val="00E169CB"/>
    <w:rsid w:val="00E16A11"/>
    <w:rsid w:val="00E16A22"/>
    <w:rsid w:val="00E16AA9"/>
    <w:rsid w:val="00E16B00"/>
    <w:rsid w:val="00E16BD3"/>
    <w:rsid w:val="00E16BDE"/>
    <w:rsid w:val="00E16C0F"/>
    <w:rsid w:val="00E16C23"/>
    <w:rsid w:val="00E16D8C"/>
    <w:rsid w:val="00E16E38"/>
    <w:rsid w:val="00E16EA0"/>
    <w:rsid w:val="00E170B0"/>
    <w:rsid w:val="00E172CE"/>
    <w:rsid w:val="00E17384"/>
    <w:rsid w:val="00E173D3"/>
    <w:rsid w:val="00E1745F"/>
    <w:rsid w:val="00E174FB"/>
    <w:rsid w:val="00E17589"/>
    <w:rsid w:val="00E17613"/>
    <w:rsid w:val="00E17652"/>
    <w:rsid w:val="00E1767A"/>
    <w:rsid w:val="00E17759"/>
    <w:rsid w:val="00E1779D"/>
    <w:rsid w:val="00E178E8"/>
    <w:rsid w:val="00E1794D"/>
    <w:rsid w:val="00E179F6"/>
    <w:rsid w:val="00E17A89"/>
    <w:rsid w:val="00E17C4C"/>
    <w:rsid w:val="00E17E66"/>
    <w:rsid w:val="00E17E7E"/>
    <w:rsid w:val="00E17EA8"/>
    <w:rsid w:val="00E17F0D"/>
    <w:rsid w:val="00E2011C"/>
    <w:rsid w:val="00E20223"/>
    <w:rsid w:val="00E202B9"/>
    <w:rsid w:val="00E205F7"/>
    <w:rsid w:val="00E20633"/>
    <w:rsid w:val="00E206BD"/>
    <w:rsid w:val="00E207DE"/>
    <w:rsid w:val="00E20941"/>
    <w:rsid w:val="00E209A0"/>
    <w:rsid w:val="00E209E8"/>
    <w:rsid w:val="00E20D46"/>
    <w:rsid w:val="00E20EC1"/>
    <w:rsid w:val="00E20F22"/>
    <w:rsid w:val="00E20F50"/>
    <w:rsid w:val="00E2106D"/>
    <w:rsid w:val="00E21081"/>
    <w:rsid w:val="00E21162"/>
    <w:rsid w:val="00E2116C"/>
    <w:rsid w:val="00E211C3"/>
    <w:rsid w:val="00E2125D"/>
    <w:rsid w:val="00E213F8"/>
    <w:rsid w:val="00E213FD"/>
    <w:rsid w:val="00E2164F"/>
    <w:rsid w:val="00E216D6"/>
    <w:rsid w:val="00E21797"/>
    <w:rsid w:val="00E217D2"/>
    <w:rsid w:val="00E2192E"/>
    <w:rsid w:val="00E21995"/>
    <w:rsid w:val="00E21B2E"/>
    <w:rsid w:val="00E21B31"/>
    <w:rsid w:val="00E21B75"/>
    <w:rsid w:val="00E21D8B"/>
    <w:rsid w:val="00E21E1A"/>
    <w:rsid w:val="00E21E22"/>
    <w:rsid w:val="00E21EDB"/>
    <w:rsid w:val="00E21F0E"/>
    <w:rsid w:val="00E2216D"/>
    <w:rsid w:val="00E221AE"/>
    <w:rsid w:val="00E221EF"/>
    <w:rsid w:val="00E22272"/>
    <w:rsid w:val="00E22287"/>
    <w:rsid w:val="00E2234D"/>
    <w:rsid w:val="00E22381"/>
    <w:rsid w:val="00E22590"/>
    <w:rsid w:val="00E226A8"/>
    <w:rsid w:val="00E226BD"/>
    <w:rsid w:val="00E226C6"/>
    <w:rsid w:val="00E2280E"/>
    <w:rsid w:val="00E2288E"/>
    <w:rsid w:val="00E229A9"/>
    <w:rsid w:val="00E22BEF"/>
    <w:rsid w:val="00E22C53"/>
    <w:rsid w:val="00E22CBD"/>
    <w:rsid w:val="00E22D98"/>
    <w:rsid w:val="00E22DE8"/>
    <w:rsid w:val="00E22EB7"/>
    <w:rsid w:val="00E22EC3"/>
    <w:rsid w:val="00E23022"/>
    <w:rsid w:val="00E2302C"/>
    <w:rsid w:val="00E2313A"/>
    <w:rsid w:val="00E23152"/>
    <w:rsid w:val="00E231DA"/>
    <w:rsid w:val="00E23279"/>
    <w:rsid w:val="00E233A3"/>
    <w:rsid w:val="00E23420"/>
    <w:rsid w:val="00E234D7"/>
    <w:rsid w:val="00E236E8"/>
    <w:rsid w:val="00E23713"/>
    <w:rsid w:val="00E2372D"/>
    <w:rsid w:val="00E23765"/>
    <w:rsid w:val="00E237AA"/>
    <w:rsid w:val="00E237E9"/>
    <w:rsid w:val="00E238DF"/>
    <w:rsid w:val="00E2390A"/>
    <w:rsid w:val="00E239BC"/>
    <w:rsid w:val="00E23A0B"/>
    <w:rsid w:val="00E23A6E"/>
    <w:rsid w:val="00E23B46"/>
    <w:rsid w:val="00E23C49"/>
    <w:rsid w:val="00E23C4C"/>
    <w:rsid w:val="00E24199"/>
    <w:rsid w:val="00E241A4"/>
    <w:rsid w:val="00E24253"/>
    <w:rsid w:val="00E242CC"/>
    <w:rsid w:val="00E2442E"/>
    <w:rsid w:val="00E245A4"/>
    <w:rsid w:val="00E245FA"/>
    <w:rsid w:val="00E24704"/>
    <w:rsid w:val="00E24722"/>
    <w:rsid w:val="00E24747"/>
    <w:rsid w:val="00E248B9"/>
    <w:rsid w:val="00E248E2"/>
    <w:rsid w:val="00E2495A"/>
    <w:rsid w:val="00E24BE9"/>
    <w:rsid w:val="00E24C71"/>
    <w:rsid w:val="00E24CD5"/>
    <w:rsid w:val="00E24E53"/>
    <w:rsid w:val="00E25001"/>
    <w:rsid w:val="00E25021"/>
    <w:rsid w:val="00E250AA"/>
    <w:rsid w:val="00E250E5"/>
    <w:rsid w:val="00E25179"/>
    <w:rsid w:val="00E251BE"/>
    <w:rsid w:val="00E25213"/>
    <w:rsid w:val="00E252EC"/>
    <w:rsid w:val="00E25334"/>
    <w:rsid w:val="00E25358"/>
    <w:rsid w:val="00E25447"/>
    <w:rsid w:val="00E2544A"/>
    <w:rsid w:val="00E254D1"/>
    <w:rsid w:val="00E25755"/>
    <w:rsid w:val="00E257BC"/>
    <w:rsid w:val="00E25877"/>
    <w:rsid w:val="00E258B1"/>
    <w:rsid w:val="00E2595B"/>
    <w:rsid w:val="00E259CE"/>
    <w:rsid w:val="00E259E0"/>
    <w:rsid w:val="00E25BCE"/>
    <w:rsid w:val="00E25C72"/>
    <w:rsid w:val="00E25D48"/>
    <w:rsid w:val="00E25D81"/>
    <w:rsid w:val="00E25D9E"/>
    <w:rsid w:val="00E25E56"/>
    <w:rsid w:val="00E25E7C"/>
    <w:rsid w:val="00E25FA2"/>
    <w:rsid w:val="00E2615F"/>
    <w:rsid w:val="00E262BB"/>
    <w:rsid w:val="00E26346"/>
    <w:rsid w:val="00E26384"/>
    <w:rsid w:val="00E2652A"/>
    <w:rsid w:val="00E2667E"/>
    <w:rsid w:val="00E26725"/>
    <w:rsid w:val="00E2672C"/>
    <w:rsid w:val="00E26998"/>
    <w:rsid w:val="00E269CB"/>
    <w:rsid w:val="00E269F0"/>
    <w:rsid w:val="00E26A20"/>
    <w:rsid w:val="00E26A9D"/>
    <w:rsid w:val="00E26BAC"/>
    <w:rsid w:val="00E26E4F"/>
    <w:rsid w:val="00E26EC5"/>
    <w:rsid w:val="00E26EF2"/>
    <w:rsid w:val="00E26F0B"/>
    <w:rsid w:val="00E26F4A"/>
    <w:rsid w:val="00E26F90"/>
    <w:rsid w:val="00E27004"/>
    <w:rsid w:val="00E2700F"/>
    <w:rsid w:val="00E271F6"/>
    <w:rsid w:val="00E2725E"/>
    <w:rsid w:val="00E272D2"/>
    <w:rsid w:val="00E27447"/>
    <w:rsid w:val="00E275DC"/>
    <w:rsid w:val="00E27638"/>
    <w:rsid w:val="00E27657"/>
    <w:rsid w:val="00E27692"/>
    <w:rsid w:val="00E276F9"/>
    <w:rsid w:val="00E2792E"/>
    <w:rsid w:val="00E2793B"/>
    <w:rsid w:val="00E27A01"/>
    <w:rsid w:val="00E27A80"/>
    <w:rsid w:val="00E27AA3"/>
    <w:rsid w:val="00E27BDB"/>
    <w:rsid w:val="00E27CC8"/>
    <w:rsid w:val="00E27CD4"/>
    <w:rsid w:val="00E27D89"/>
    <w:rsid w:val="00E27E69"/>
    <w:rsid w:val="00E27EA1"/>
    <w:rsid w:val="00E27EB7"/>
    <w:rsid w:val="00E27F1C"/>
    <w:rsid w:val="00E27FA3"/>
    <w:rsid w:val="00E27FF5"/>
    <w:rsid w:val="00E2C3ED"/>
    <w:rsid w:val="00E30036"/>
    <w:rsid w:val="00E300CA"/>
    <w:rsid w:val="00E3021A"/>
    <w:rsid w:val="00E3028E"/>
    <w:rsid w:val="00E302EC"/>
    <w:rsid w:val="00E30356"/>
    <w:rsid w:val="00E30372"/>
    <w:rsid w:val="00E303A3"/>
    <w:rsid w:val="00E30455"/>
    <w:rsid w:val="00E30566"/>
    <w:rsid w:val="00E305D1"/>
    <w:rsid w:val="00E30602"/>
    <w:rsid w:val="00E30762"/>
    <w:rsid w:val="00E307DE"/>
    <w:rsid w:val="00E30814"/>
    <w:rsid w:val="00E30984"/>
    <w:rsid w:val="00E30A61"/>
    <w:rsid w:val="00E30AEA"/>
    <w:rsid w:val="00E30B48"/>
    <w:rsid w:val="00E30CA7"/>
    <w:rsid w:val="00E30CD3"/>
    <w:rsid w:val="00E30D7E"/>
    <w:rsid w:val="00E30DE9"/>
    <w:rsid w:val="00E30E13"/>
    <w:rsid w:val="00E30E2A"/>
    <w:rsid w:val="00E30E45"/>
    <w:rsid w:val="00E30F12"/>
    <w:rsid w:val="00E3103A"/>
    <w:rsid w:val="00E313A2"/>
    <w:rsid w:val="00E316E2"/>
    <w:rsid w:val="00E31715"/>
    <w:rsid w:val="00E31761"/>
    <w:rsid w:val="00E317EA"/>
    <w:rsid w:val="00E31933"/>
    <w:rsid w:val="00E31A74"/>
    <w:rsid w:val="00E31AC9"/>
    <w:rsid w:val="00E31B40"/>
    <w:rsid w:val="00E31B96"/>
    <w:rsid w:val="00E31DFF"/>
    <w:rsid w:val="00E31F44"/>
    <w:rsid w:val="00E31FA4"/>
    <w:rsid w:val="00E32104"/>
    <w:rsid w:val="00E321B9"/>
    <w:rsid w:val="00E321D8"/>
    <w:rsid w:val="00E321E2"/>
    <w:rsid w:val="00E3222E"/>
    <w:rsid w:val="00E322B3"/>
    <w:rsid w:val="00E32334"/>
    <w:rsid w:val="00E3236F"/>
    <w:rsid w:val="00E32378"/>
    <w:rsid w:val="00E323BA"/>
    <w:rsid w:val="00E323FB"/>
    <w:rsid w:val="00E32430"/>
    <w:rsid w:val="00E324C3"/>
    <w:rsid w:val="00E3263C"/>
    <w:rsid w:val="00E32702"/>
    <w:rsid w:val="00E32738"/>
    <w:rsid w:val="00E327EF"/>
    <w:rsid w:val="00E32833"/>
    <w:rsid w:val="00E328E1"/>
    <w:rsid w:val="00E32E85"/>
    <w:rsid w:val="00E32F0B"/>
    <w:rsid w:val="00E3310A"/>
    <w:rsid w:val="00E33262"/>
    <w:rsid w:val="00E332A4"/>
    <w:rsid w:val="00E333C8"/>
    <w:rsid w:val="00E33718"/>
    <w:rsid w:val="00E33A3B"/>
    <w:rsid w:val="00E33C58"/>
    <w:rsid w:val="00E33D92"/>
    <w:rsid w:val="00E33DE2"/>
    <w:rsid w:val="00E34064"/>
    <w:rsid w:val="00E3407E"/>
    <w:rsid w:val="00E340A7"/>
    <w:rsid w:val="00E34154"/>
    <w:rsid w:val="00E34162"/>
    <w:rsid w:val="00E34213"/>
    <w:rsid w:val="00E34273"/>
    <w:rsid w:val="00E34388"/>
    <w:rsid w:val="00E34427"/>
    <w:rsid w:val="00E34998"/>
    <w:rsid w:val="00E34A1C"/>
    <w:rsid w:val="00E34A71"/>
    <w:rsid w:val="00E34A9B"/>
    <w:rsid w:val="00E34AE6"/>
    <w:rsid w:val="00E34B57"/>
    <w:rsid w:val="00E34C2B"/>
    <w:rsid w:val="00E34F35"/>
    <w:rsid w:val="00E34FB0"/>
    <w:rsid w:val="00E34FC3"/>
    <w:rsid w:val="00E35027"/>
    <w:rsid w:val="00E35087"/>
    <w:rsid w:val="00E3513B"/>
    <w:rsid w:val="00E3522B"/>
    <w:rsid w:val="00E352A6"/>
    <w:rsid w:val="00E3530F"/>
    <w:rsid w:val="00E35331"/>
    <w:rsid w:val="00E35347"/>
    <w:rsid w:val="00E35451"/>
    <w:rsid w:val="00E355F6"/>
    <w:rsid w:val="00E35682"/>
    <w:rsid w:val="00E358AD"/>
    <w:rsid w:val="00E359C8"/>
    <w:rsid w:val="00E35A7A"/>
    <w:rsid w:val="00E35A8D"/>
    <w:rsid w:val="00E35B8C"/>
    <w:rsid w:val="00E35D54"/>
    <w:rsid w:val="00E36032"/>
    <w:rsid w:val="00E36139"/>
    <w:rsid w:val="00E361A2"/>
    <w:rsid w:val="00E36213"/>
    <w:rsid w:val="00E36437"/>
    <w:rsid w:val="00E36524"/>
    <w:rsid w:val="00E367A6"/>
    <w:rsid w:val="00E3691B"/>
    <w:rsid w:val="00E36948"/>
    <w:rsid w:val="00E36C27"/>
    <w:rsid w:val="00E36C5B"/>
    <w:rsid w:val="00E36CE6"/>
    <w:rsid w:val="00E36D50"/>
    <w:rsid w:val="00E36DC0"/>
    <w:rsid w:val="00E36EB0"/>
    <w:rsid w:val="00E36F43"/>
    <w:rsid w:val="00E36F91"/>
    <w:rsid w:val="00E370F5"/>
    <w:rsid w:val="00E371BE"/>
    <w:rsid w:val="00E371CD"/>
    <w:rsid w:val="00E372BF"/>
    <w:rsid w:val="00E372C0"/>
    <w:rsid w:val="00E372D9"/>
    <w:rsid w:val="00E37303"/>
    <w:rsid w:val="00E37392"/>
    <w:rsid w:val="00E37474"/>
    <w:rsid w:val="00E3750A"/>
    <w:rsid w:val="00E375EB"/>
    <w:rsid w:val="00E375F2"/>
    <w:rsid w:val="00E376A6"/>
    <w:rsid w:val="00E376CC"/>
    <w:rsid w:val="00E377E0"/>
    <w:rsid w:val="00E37988"/>
    <w:rsid w:val="00E37A1D"/>
    <w:rsid w:val="00E37AAA"/>
    <w:rsid w:val="00E37AEC"/>
    <w:rsid w:val="00E37BA0"/>
    <w:rsid w:val="00E37CC3"/>
    <w:rsid w:val="00E37E14"/>
    <w:rsid w:val="00E37E9E"/>
    <w:rsid w:val="00E37F01"/>
    <w:rsid w:val="00E37F07"/>
    <w:rsid w:val="00E37F68"/>
    <w:rsid w:val="00E4008A"/>
    <w:rsid w:val="00E403EF"/>
    <w:rsid w:val="00E404E2"/>
    <w:rsid w:val="00E40754"/>
    <w:rsid w:val="00E4078F"/>
    <w:rsid w:val="00E408A3"/>
    <w:rsid w:val="00E40A92"/>
    <w:rsid w:val="00E40C12"/>
    <w:rsid w:val="00E40C59"/>
    <w:rsid w:val="00E40E5A"/>
    <w:rsid w:val="00E40EA3"/>
    <w:rsid w:val="00E40EBD"/>
    <w:rsid w:val="00E40F69"/>
    <w:rsid w:val="00E40FAB"/>
    <w:rsid w:val="00E4107F"/>
    <w:rsid w:val="00E41380"/>
    <w:rsid w:val="00E413C1"/>
    <w:rsid w:val="00E4166A"/>
    <w:rsid w:val="00E41684"/>
    <w:rsid w:val="00E41689"/>
    <w:rsid w:val="00E4190A"/>
    <w:rsid w:val="00E41966"/>
    <w:rsid w:val="00E41B03"/>
    <w:rsid w:val="00E41B1A"/>
    <w:rsid w:val="00E41C5B"/>
    <w:rsid w:val="00E41CD4"/>
    <w:rsid w:val="00E41CD7"/>
    <w:rsid w:val="00E41DC3"/>
    <w:rsid w:val="00E41E9A"/>
    <w:rsid w:val="00E41EA3"/>
    <w:rsid w:val="00E41FEF"/>
    <w:rsid w:val="00E42014"/>
    <w:rsid w:val="00E4229F"/>
    <w:rsid w:val="00E4240D"/>
    <w:rsid w:val="00E42550"/>
    <w:rsid w:val="00E425FB"/>
    <w:rsid w:val="00E4260F"/>
    <w:rsid w:val="00E42772"/>
    <w:rsid w:val="00E4278A"/>
    <w:rsid w:val="00E42790"/>
    <w:rsid w:val="00E4285D"/>
    <w:rsid w:val="00E429E6"/>
    <w:rsid w:val="00E42A9C"/>
    <w:rsid w:val="00E42CD2"/>
    <w:rsid w:val="00E42EAF"/>
    <w:rsid w:val="00E42FC7"/>
    <w:rsid w:val="00E42FCD"/>
    <w:rsid w:val="00E43148"/>
    <w:rsid w:val="00E43479"/>
    <w:rsid w:val="00E435B1"/>
    <w:rsid w:val="00E43778"/>
    <w:rsid w:val="00E437C6"/>
    <w:rsid w:val="00E438B3"/>
    <w:rsid w:val="00E43A11"/>
    <w:rsid w:val="00E43B21"/>
    <w:rsid w:val="00E43B61"/>
    <w:rsid w:val="00E43B93"/>
    <w:rsid w:val="00E43C5A"/>
    <w:rsid w:val="00E43D1B"/>
    <w:rsid w:val="00E43EE4"/>
    <w:rsid w:val="00E43F13"/>
    <w:rsid w:val="00E44112"/>
    <w:rsid w:val="00E4414D"/>
    <w:rsid w:val="00E4418A"/>
    <w:rsid w:val="00E442E6"/>
    <w:rsid w:val="00E442F7"/>
    <w:rsid w:val="00E44443"/>
    <w:rsid w:val="00E4451E"/>
    <w:rsid w:val="00E44543"/>
    <w:rsid w:val="00E4457D"/>
    <w:rsid w:val="00E44604"/>
    <w:rsid w:val="00E448E8"/>
    <w:rsid w:val="00E44954"/>
    <w:rsid w:val="00E44A42"/>
    <w:rsid w:val="00E44B0B"/>
    <w:rsid w:val="00E44B43"/>
    <w:rsid w:val="00E44B4C"/>
    <w:rsid w:val="00E44C55"/>
    <w:rsid w:val="00E44DBF"/>
    <w:rsid w:val="00E44EAE"/>
    <w:rsid w:val="00E45286"/>
    <w:rsid w:val="00E452EC"/>
    <w:rsid w:val="00E45302"/>
    <w:rsid w:val="00E4536C"/>
    <w:rsid w:val="00E453CE"/>
    <w:rsid w:val="00E453EF"/>
    <w:rsid w:val="00E4545D"/>
    <w:rsid w:val="00E454CF"/>
    <w:rsid w:val="00E455AD"/>
    <w:rsid w:val="00E455EC"/>
    <w:rsid w:val="00E455F9"/>
    <w:rsid w:val="00E45759"/>
    <w:rsid w:val="00E45789"/>
    <w:rsid w:val="00E457DA"/>
    <w:rsid w:val="00E4580F"/>
    <w:rsid w:val="00E459B8"/>
    <w:rsid w:val="00E45A5A"/>
    <w:rsid w:val="00E45BF0"/>
    <w:rsid w:val="00E45CCB"/>
    <w:rsid w:val="00E45CF7"/>
    <w:rsid w:val="00E45EAA"/>
    <w:rsid w:val="00E45F05"/>
    <w:rsid w:val="00E46051"/>
    <w:rsid w:val="00E46091"/>
    <w:rsid w:val="00E46179"/>
    <w:rsid w:val="00E461A2"/>
    <w:rsid w:val="00E46214"/>
    <w:rsid w:val="00E463C6"/>
    <w:rsid w:val="00E4651E"/>
    <w:rsid w:val="00E46533"/>
    <w:rsid w:val="00E46860"/>
    <w:rsid w:val="00E468C0"/>
    <w:rsid w:val="00E46904"/>
    <w:rsid w:val="00E469E3"/>
    <w:rsid w:val="00E46AAE"/>
    <w:rsid w:val="00E46B91"/>
    <w:rsid w:val="00E46BF8"/>
    <w:rsid w:val="00E46CE4"/>
    <w:rsid w:val="00E46E07"/>
    <w:rsid w:val="00E46FE3"/>
    <w:rsid w:val="00E47076"/>
    <w:rsid w:val="00E4721C"/>
    <w:rsid w:val="00E47222"/>
    <w:rsid w:val="00E47413"/>
    <w:rsid w:val="00E4758F"/>
    <w:rsid w:val="00E476E6"/>
    <w:rsid w:val="00E4783C"/>
    <w:rsid w:val="00E47A75"/>
    <w:rsid w:val="00E47A9F"/>
    <w:rsid w:val="00E47AA3"/>
    <w:rsid w:val="00E47CAB"/>
    <w:rsid w:val="00E47ECE"/>
    <w:rsid w:val="00E47F37"/>
    <w:rsid w:val="00E4F821"/>
    <w:rsid w:val="00E5014E"/>
    <w:rsid w:val="00E50270"/>
    <w:rsid w:val="00E50443"/>
    <w:rsid w:val="00E50623"/>
    <w:rsid w:val="00E50685"/>
    <w:rsid w:val="00E5078B"/>
    <w:rsid w:val="00E5080A"/>
    <w:rsid w:val="00E5099A"/>
    <w:rsid w:val="00E50A95"/>
    <w:rsid w:val="00E50BA5"/>
    <w:rsid w:val="00E50C31"/>
    <w:rsid w:val="00E50E67"/>
    <w:rsid w:val="00E50ED9"/>
    <w:rsid w:val="00E50F4D"/>
    <w:rsid w:val="00E51402"/>
    <w:rsid w:val="00E5142A"/>
    <w:rsid w:val="00E514C6"/>
    <w:rsid w:val="00E516A0"/>
    <w:rsid w:val="00E5171F"/>
    <w:rsid w:val="00E51791"/>
    <w:rsid w:val="00E51895"/>
    <w:rsid w:val="00E5189C"/>
    <w:rsid w:val="00E51976"/>
    <w:rsid w:val="00E51B35"/>
    <w:rsid w:val="00E51CC1"/>
    <w:rsid w:val="00E51D69"/>
    <w:rsid w:val="00E51DD1"/>
    <w:rsid w:val="00E51DE1"/>
    <w:rsid w:val="00E51E50"/>
    <w:rsid w:val="00E51E65"/>
    <w:rsid w:val="00E51F1C"/>
    <w:rsid w:val="00E51F65"/>
    <w:rsid w:val="00E520BA"/>
    <w:rsid w:val="00E5218B"/>
    <w:rsid w:val="00E52204"/>
    <w:rsid w:val="00E522D6"/>
    <w:rsid w:val="00E5231C"/>
    <w:rsid w:val="00E52385"/>
    <w:rsid w:val="00E5283E"/>
    <w:rsid w:val="00E5299C"/>
    <w:rsid w:val="00E52A13"/>
    <w:rsid w:val="00E52A1F"/>
    <w:rsid w:val="00E52C1D"/>
    <w:rsid w:val="00E52CB5"/>
    <w:rsid w:val="00E52DA4"/>
    <w:rsid w:val="00E530CB"/>
    <w:rsid w:val="00E530E4"/>
    <w:rsid w:val="00E531BC"/>
    <w:rsid w:val="00E531C7"/>
    <w:rsid w:val="00E53367"/>
    <w:rsid w:val="00E533A1"/>
    <w:rsid w:val="00E533BB"/>
    <w:rsid w:val="00E533DC"/>
    <w:rsid w:val="00E53604"/>
    <w:rsid w:val="00E5361B"/>
    <w:rsid w:val="00E536C3"/>
    <w:rsid w:val="00E5372A"/>
    <w:rsid w:val="00E53740"/>
    <w:rsid w:val="00E539DC"/>
    <w:rsid w:val="00E53A08"/>
    <w:rsid w:val="00E53BE1"/>
    <w:rsid w:val="00E53DF8"/>
    <w:rsid w:val="00E53E30"/>
    <w:rsid w:val="00E53FAC"/>
    <w:rsid w:val="00E542D0"/>
    <w:rsid w:val="00E5434F"/>
    <w:rsid w:val="00E543F7"/>
    <w:rsid w:val="00E5441F"/>
    <w:rsid w:val="00E54502"/>
    <w:rsid w:val="00E5451D"/>
    <w:rsid w:val="00E545DD"/>
    <w:rsid w:val="00E5470D"/>
    <w:rsid w:val="00E54949"/>
    <w:rsid w:val="00E54967"/>
    <w:rsid w:val="00E54AA5"/>
    <w:rsid w:val="00E54BC2"/>
    <w:rsid w:val="00E54D36"/>
    <w:rsid w:val="00E54D60"/>
    <w:rsid w:val="00E54E60"/>
    <w:rsid w:val="00E54E74"/>
    <w:rsid w:val="00E54F25"/>
    <w:rsid w:val="00E54FEB"/>
    <w:rsid w:val="00E5501B"/>
    <w:rsid w:val="00E550C8"/>
    <w:rsid w:val="00E552AD"/>
    <w:rsid w:val="00E55315"/>
    <w:rsid w:val="00E553C3"/>
    <w:rsid w:val="00E5541A"/>
    <w:rsid w:val="00E55562"/>
    <w:rsid w:val="00E55600"/>
    <w:rsid w:val="00E557E5"/>
    <w:rsid w:val="00E55862"/>
    <w:rsid w:val="00E55986"/>
    <w:rsid w:val="00E55AF4"/>
    <w:rsid w:val="00E55CDE"/>
    <w:rsid w:val="00E55D81"/>
    <w:rsid w:val="00E561E6"/>
    <w:rsid w:val="00E56292"/>
    <w:rsid w:val="00E56332"/>
    <w:rsid w:val="00E563A6"/>
    <w:rsid w:val="00E56417"/>
    <w:rsid w:val="00E564EC"/>
    <w:rsid w:val="00E5663B"/>
    <w:rsid w:val="00E566F6"/>
    <w:rsid w:val="00E56830"/>
    <w:rsid w:val="00E56937"/>
    <w:rsid w:val="00E56A04"/>
    <w:rsid w:val="00E56A0E"/>
    <w:rsid w:val="00E56ACD"/>
    <w:rsid w:val="00E56BDE"/>
    <w:rsid w:val="00E56BEE"/>
    <w:rsid w:val="00E56CE2"/>
    <w:rsid w:val="00E56F39"/>
    <w:rsid w:val="00E57172"/>
    <w:rsid w:val="00E5722B"/>
    <w:rsid w:val="00E575D3"/>
    <w:rsid w:val="00E57656"/>
    <w:rsid w:val="00E5770E"/>
    <w:rsid w:val="00E578C5"/>
    <w:rsid w:val="00E5790B"/>
    <w:rsid w:val="00E57911"/>
    <w:rsid w:val="00E579E3"/>
    <w:rsid w:val="00E57B12"/>
    <w:rsid w:val="00E57C73"/>
    <w:rsid w:val="00E57CD2"/>
    <w:rsid w:val="00E57F54"/>
    <w:rsid w:val="00E57F58"/>
    <w:rsid w:val="00E60018"/>
    <w:rsid w:val="00E6016D"/>
    <w:rsid w:val="00E6027E"/>
    <w:rsid w:val="00E60546"/>
    <w:rsid w:val="00E60576"/>
    <w:rsid w:val="00E60589"/>
    <w:rsid w:val="00E605A5"/>
    <w:rsid w:val="00E60675"/>
    <w:rsid w:val="00E6078C"/>
    <w:rsid w:val="00E60859"/>
    <w:rsid w:val="00E60886"/>
    <w:rsid w:val="00E60A4F"/>
    <w:rsid w:val="00E60ACF"/>
    <w:rsid w:val="00E60B24"/>
    <w:rsid w:val="00E60BD2"/>
    <w:rsid w:val="00E60DE5"/>
    <w:rsid w:val="00E60E03"/>
    <w:rsid w:val="00E60F18"/>
    <w:rsid w:val="00E60F3B"/>
    <w:rsid w:val="00E60FD6"/>
    <w:rsid w:val="00E610EA"/>
    <w:rsid w:val="00E612DD"/>
    <w:rsid w:val="00E6143E"/>
    <w:rsid w:val="00E61475"/>
    <w:rsid w:val="00E614BA"/>
    <w:rsid w:val="00E615C8"/>
    <w:rsid w:val="00E616EC"/>
    <w:rsid w:val="00E617AE"/>
    <w:rsid w:val="00E6190E"/>
    <w:rsid w:val="00E61941"/>
    <w:rsid w:val="00E61ACF"/>
    <w:rsid w:val="00E61B2B"/>
    <w:rsid w:val="00E61BDE"/>
    <w:rsid w:val="00E61C31"/>
    <w:rsid w:val="00E61C32"/>
    <w:rsid w:val="00E61C88"/>
    <w:rsid w:val="00E61CD3"/>
    <w:rsid w:val="00E61DB2"/>
    <w:rsid w:val="00E61DBA"/>
    <w:rsid w:val="00E61E32"/>
    <w:rsid w:val="00E61F5D"/>
    <w:rsid w:val="00E61F67"/>
    <w:rsid w:val="00E6229A"/>
    <w:rsid w:val="00E62407"/>
    <w:rsid w:val="00E62597"/>
    <w:rsid w:val="00E625E8"/>
    <w:rsid w:val="00E62640"/>
    <w:rsid w:val="00E626B0"/>
    <w:rsid w:val="00E62833"/>
    <w:rsid w:val="00E62846"/>
    <w:rsid w:val="00E628FF"/>
    <w:rsid w:val="00E629C4"/>
    <w:rsid w:val="00E62A56"/>
    <w:rsid w:val="00E62A7A"/>
    <w:rsid w:val="00E62C12"/>
    <w:rsid w:val="00E62E17"/>
    <w:rsid w:val="00E62E7D"/>
    <w:rsid w:val="00E6305C"/>
    <w:rsid w:val="00E6313F"/>
    <w:rsid w:val="00E633AC"/>
    <w:rsid w:val="00E635BE"/>
    <w:rsid w:val="00E63748"/>
    <w:rsid w:val="00E63749"/>
    <w:rsid w:val="00E638C8"/>
    <w:rsid w:val="00E639B9"/>
    <w:rsid w:val="00E63A13"/>
    <w:rsid w:val="00E63D9E"/>
    <w:rsid w:val="00E63E85"/>
    <w:rsid w:val="00E63F68"/>
    <w:rsid w:val="00E63F70"/>
    <w:rsid w:val="00E64112"/>
    <w:rsid w:val="00E6450A"/>
    <w:rsid w:val="00E6450E"/>
    <w:rsid w:val="00E6452E"/>
    <w:rsid w:val="00E64679"/>
    <w:rsid w:val="00E6471A"/>
    <w:rsid w:val="00E647AD"/>
    <w:rsid w:val="00E6487D"/>
    <w:rsid w:val="00E64918"/>
    <w:rsid w:val="00E64B3F"/>
    <w:rsid w:val="00E64B57"/>
    <w:rsid w:val="00E64C18"/>
    <w:rsid w:val="00E64C3A"/>
    <w:rsid w:val="00E64D19"/>
    <w:rsid w:val="00E64D61"/>
    <w:rsid w:val="00E65029"/>
    <w:rsid w:val="00E65039"/>
    <w:rsid w:val="00E65052"/>
    <w:rsid w:val="00E65248"/>
    <w:rsid w:val="00E65291"/>
    <w:rsid w:val="00E65599"/>
    <w:rsid w:val="00E655DB"/>
    <w:rsid w:val="00E65732"/>
    <w:rsid w:val="00E6583E"/>
    <w:rsid w:val="00E65934"/>
    <w:rsid w:val="00E65995"/>
    <w:rsid w:val="00E659AA"/>
    <w:rsid w:val="00E659CC"/>
    <w:rsid w:val="00E65C83"/>
    <w:rsid w:val="00E65D01"/>
    <w:rsid w:val="00E65E2A"/>
    <w:rsid w:val="00E65F10"/>
    <w:rsid w:val="00E66060"/>
    <w:rsid w:val="00E662BF"/>
    <w:rsid w:val="00E6641E"/>
    <w:rsid w:val="00E6644B"/>
    <w:rsid w:val="00E66542"/>
    <w:rsid w:val="00E6657B"/>
    <w:rsid w:val="00E66610"/>
    <w:rsid w:val="00E667D6"/>
    <w:rsid w:val="00E66A37"/>
    <w:rsid w:val="00E66CCB"/>
    <w:rsid w:val="00E66D5D"/>
    <w:rsid w:val="00E66DFE"/>
    <w:rsid w:val="00E67081"/>
    <w:rsid w:val="00E67086"/>
    <w:rsid w:val="00E670B5"/>
    <w:rsid w:val="00E671CE"/>
    <w:rsid w:val="00E6724D"/>
    <w:rsid w:val="00E672E4"/>
    <w:rsid w:val="00E672F6"/>
    <w:rsid w:val="00E674B2"/>
    <w:rsid w:val="00E675E9"/>
    <w:rsid w:val="00E67693"/>
    <w:rsid w:val="00E676BD"/>
    <w:rsid w:val="00E676C8"/>
    <w:rsid w:val="00E677A6"/>
    <w:rsid w:val="00E677F2"/>
    <w:rsid w:val="00E67817"/>
    <w:rsid w:val="00E67842"/>
    <w:rsid w:val="00E6788D"/>
    <w:rsid w:val="00E67990"/>
    <w:rsid w:val="00E67A76"/>
    <w:rsid w:val="00E67AED"/>
    <w:rsid w:val="00E67D43"/>
    <w:rsid w:val="00E67D4D"/>
    <w:rsid w:val="00E67DA6"/>
    <w:rsid w:val="00E67DF9"/>
    <w:rsid w:val="00E67EFD"/>
    <w:rsid w:val="00E67F59"/>
    <w:rsid w:val="00E7002C"/>
    <w:rsid w:val="00E70108"/>
    <w:rsid w:val="00E7026F"/>
    <w:rsid w:val="00E7027E"/>
    <w:rsid w:val="00E702D8"/>
    <w:rsid w:val="00E70358"/>
    <w:rsid w:val="00E703F5"/>
    <w:rsid w:val="00E70431"/>
    <w:rsid w:val="00E70508"/>
    <w:rsid w:val="00E705CC"/>
    <w:rsid w:val="00E70754"/>
    <w:rsid w:val="00E707BE"/>
    <w:rsid w:val="00E70884"/>
    <w:rsid w:val="00E70AA8"/>
    <w:rsid w:val="00E70ADB"/>
    <w:rsid w:val="00E70C09"/>
    <w:rsid w:val="00E70C76"/>
    <w:rsid w:val="00E70D68"/>
    <w:rsid w:val="00E70E24"/>
    <w:rsid w:val="00E70E9F"/>
    <w:rsid w:val="00E70EF3"/>
    <w:rsid w:val="00E70F29"/>
    <w:rsid w:val="00E7101C"/>
    <w:rsid w:val="00E710EA"/>
    <w:rsid w:val="00E711BA"/>
    <w:rsid w:val="00E712E4"/>
    <w:rsid w:val="00E71417"/>
    <w:rsid w:val="00E7144B"/>
    <w:rsid w:val="00E7144D"/>
    <w:rsid w:val="00E7148B"/>
    <w:rsid w:val="00E7150C"/>
    <w:rsid w:val="00E71537"/>
    <w:rsid w:val="00E71568"/>
    <w:rsid w:val="00E717DA"/>
    <w:rsid w:val="00E717F4"/>
    <w:rsid w:val="00E7187E"/>
    <w:rsid w:val="00E719EF"/>
    <w:rsid w:val="00E71A17"/>
    <w:rsid w:val="00E71A84"/>
    <w:rsid w:val="00E71CF6"/>
    <w:rsid w:val="00E71F30"/>
    <w:rsid w:val="00E721DA"/>
    <w:rsid w:val="00E721ED"/>
    <w:rsid w:val="00E7238D"/>
    <w:rsid w:val="00E723D9"/>
    <w:rsid w:val="00E72461"/>
    <w:rsid w:val="00E724B1"/>
    <w:rsid w:val="00E725A3"/>
    <w:rsid w:val="00E725C1"/>
    <w:rsid w:val="00E725DA"/>
    <w:rsid w:val="00E72649"/>
    <w:rsid w:val="00E7265D"/>
    <w:rsid w:val="00E72683"/>
    <w:rsid w:val="00E7273E"/>
    <w:rsid w:val="00E727C7"/>
    <w:rsid w:val="00E72853"/>
    <w:rsid w:val="00E728CB"/>
    <w:rsid w:val="00E728CC"/>
    <w:rsid w:val="00E72920"/>
    <w:rsid w:val="00E72971"/>
    <w:rsid w:val="00E72A44"/>
    <w:rsid w:val="00E72A8D"/>
    <w:rsid w:val="00E72CD8"/>
    <w:rsid w:val="00E72DDD"/>
    <w:rsid w:val="00E72E8C"/>
    <w:rsid w:val="00E72EB7"/>
    <w:rsid w:val="00E72FFB"/>
    <w:rsid w:val="00E7302A"/>
    <w:rsid w:val="00E73062"/>
    <w:rsid w:val="00E732DB"/>
    <w:rsid w:val="00E73345"/>
    <w:rsid w:val="00E733F6"/>
    <w:rsid w:val="00E73484"/>
    <w:rsid w:val="00E734E7"/>
    <w:rsid w:val="00E73563"/>
    <w:rsid w:val="00E735DC"/>
    <w:rsid w:val="00E735FB"/>
    <w:rsid w:val="00E73775"/>
    <w:rsid w:val="00E738B8"/>
    <w:rsid w:val="00E738D4"/>
    <w:rsid w:val="00E73A2D"/>
    <w:rsid w:val="00E73B99"/>
    <w:rsid w:val="00E73CB3"/>
    <w:rsid w:val="00E73EB5"/>
    <w:rsid w:val="00E73F29"/>
    <w:rsid w:val="00E73FE7"/>
    <w:rsid w:val="00E740CF"/>
    <w:rsid w:val="00E7425F"/>
    <w:rsid w:val="00E74340"/>
    <w:rsid w:val="00E74416"/>
    <w:rsid w:val="00E74436"/>
    <w:rsid w:val="00E7456E"/>
    <w:rsid w:val="00E7474E"/>
    <w:rsid w:val="00E74809"/>
    <w:rsid w:val="00E7481F"/>
    <w:rsid w:val="00E74888"/>
    <w:rsid w:val="00E74A49"/>
    <w:rsid w:val="00E74B11"/>
    <w:rsid w:val="00E74BCC"/>
    <w:rsid w:val="00E74E23"/>
    <w:rsid w:val="00E74EA8"/>
    <w:rsid w:val="00E74EE7"/>
    <w:rsid w:val="00E74FD1"/>
    <w:rsid w:val="00E75004"/>
    <w:rsid w:val="00E7506E"/>
    <w:rsid w:val="00E751DF"/>
    <w:rsid w:val="00E75272"/>
    <w:rsid w:val="00E7527C"/>
    <w:rsid w:val="00E752E2"/>
    <w:rsid w:val="00E75311"/>
    <w:rsid w:val="00E75386"/>
    <w:rsid w:val="00E75397"/>
    <w:rsid w:val="00E75405"/>
    <w:rsid w:val="00E75606"/>
    <w:rsid w:val="00E75673"/>
    <w:rsid w:val="00E7567C"/>
    <w:rsid w:val="00E75803"/>
    <w:rsid w:val="00E7594D"/>
    <w:rsid w:val="00E75A07"/>
    <w:rsid w:val="00E75BCE"/>
    <w:rsid w:val="00E75D07"/>
    <w:rsid w:val="00E75D2E"/>
    <w:rsid w:val="00E75D56"/>
    <w:rsid w:val="00E75E7F"/>
    <w:rsid w:val="00E75F83"/>
    <w:rsid w:val="00E76339"/>
    <w:rsid w:val="00E76416"/>
    <w:rsid w:val="00E764A8"/>
    <w:rsid w:val="00E7663A"/>
    <w:rsid w:val="00E767CB"/>
    <w:rsid w:val="00E768F1"/>
    <w:rsid w:val="00E76A14"/>
    <w:rsid w:val="00E76B5A"/>
    <w:rsid w:val="00E76DF7"/>
    <w:rsid w:val="00E7713C"/>
    <w:rsid w:val="00E771B9"/>
    <w:rsid w:val="00E771DD"/>
    <w:rsid w:val="00E7724B"/>
    <w:rsid w:val="00E7742A"/>
    <w:rsid w:val="00E774A6"/>
    <w:rsid w:val="00E77514"/>
    <w:rsid w:val="00E77527"/>
    <w:rsid w:val="00E77559"/>
    <w:rsid w:val="00E77577"/>
    <w:rsid w:val="00E77605"/>
    <w:rsid w:val="00E77609"/>
    <w:rsid w:val="00E77649"/>
    <w:rsid w:val="00E7772C"/>
    <w:rsid w:val="00E777A6"/>
    <w:rsid w:val="00E77883"/>
    <w:rsid w:val="00E778DA"/>
    <w:rsid w:val="00E77A2B"/>
    <w:rsid w:val="00E77AB1"/>
    <w:rsid w:val="00E77C1E"/>
    <w:rsid w:val="00E77CED"/>
    <w:rsid w:val="00E77D06"/>
    <w:rsid w:val="00E77D25"/>
    <w:rsid w:val="00E77DD2"/>
    <w:rsid w:val="00E8007E"/>
    <w:rsid w:val="00E802CD"/>
    <w:rsid w:val="00E805D8"/>
    <w:rsid w:val="00E805E4"/>
    <w:rsid w:val="00E806F8"/>
    <w:rsid w:val="00E80861"/>
    <w:rsid w:val="00E80977"/>
    <w:rsid w:val="00E8098C"/>
    <w:rsid w:val="00E809FA"/>
    <w:rsid w:val="00E80AF9"/>
    <w:rsid w:val="00E80BCC"/>
    <w:rsid w:val="00E80C11"/>
    <w:rsid w:val="00E80C4C"/>
    <w:rsid w:val="00E80D31"/>
    <w:rsid w:val="00E80F99"/>
    <w:rsid w:val="00E80FB6"/>
    <w:rsid w:val="00E81025"/>
    <w:rsid w:val="00E81079"/>
    <w:rsid w:val="00E810F5"/>
    <w:rsid w:val="00E81216"/>
    <w:rsid w:val="00E81257"/>
    <w:rsid w:val="00E813B0"/>
    <w:rsid w:val="00E813B1"/>
    <w:rsid w:val="00E814E3"/>
    <w:rsid w:val="00E815A9"/>
    <w:rsid w:val="00E815BE"/>
    <w:rsid w:val="00E816BE"/>
    <w:rsid w:val="00E817BC"/>
    <w:rsid w:val="00E81B59"/>
    <w:rsid w:val="00E81C9E"/>
    <w:rsid w:val="00E81D4E"/>
    <w:rsid w:val="00E81F76"/>
    <w:rsid w:val="00E81F9E"/>
    <w:rsid w:val="00E82299"/>
    <w:rsid w:val="00E823AD"/>
    <w:rsid w:val="00E823C6"/>
    <w:rsid w:val="00E82563"/>
    <w:rsid w:val="00E82643"/>
    <w:rsid w:val="00E826B4"/>
    <w:rsid w:val="00E827B8"/>
    <w:rsid w:val="00E8284F"/>
    <w:rsid w:val="00E82C3D"/>
    <w:rsid w:val="00E83019"/>
    <w:rsid w:val="00E83022"/>
    <w:rsid w:val="00E83119"/>
    <w:rsid w:val="00E8326F"/>
    <w:rsid w:val="00E83400"/>
    <w:rsid w:val="00E83497"/>
    <w:rsid w:val="00E834B8"/>
    <w:rsid w:val="00E8350C"/>
    <w:rsid w:val="00E83689"/>
    <w:rsid w:val="00E836D5"/>
    <w:rsid w:val="00E83747"/>
    <w:rsid w:val="00E8377E"/>
    <w:rsid w:val="00E83870"/>
    <w:rsid w:val="00E83A08"/>
    <w:rsid w:val="00E83A45"/>
    <w:rsid w:val="00E83B1F"/>
    <w:rsid w:val="00E83D08"/>
    <w:rsid w:val="00E83E44"/>
    <w:rsid w:val="00E83E97"/>
    <w:rsid w:val="00E8421D"/>
    <w:rsid w:val="00E842CE"/>
    <w:rsid w:val="00E842D4"/>
    <w:rsid w:val="00E846A0"/>
    <w:rsid w:val="00E84892"/>
    <w:rsid w:val="00E84A35"/>
    <w:rsid w:val="00E84C89"/>
    <w:rsid w:val="00E85138"/>
    <w:rsid w:val="00E8541D"/>
    <w:rsid w:val="00E85537"/>
    <w:rsid w:val="00E856C3"/>
    <w:rsid w:val="00E8574A"/>
    <w:rsid w:val="00E85807"/>
    <w:rsid w:val="00E8596D"/>
    <w:rsid w:val="00E859BC"/>
    <w:rsid w:val="00E85C14"/>
    <w:rsid w:val="00E85D60"/>
    <w:rsid w:val="00E85D6E"/>
    <w:rsid w:val="00E85D7C"/>
    <w:rsid w:val="00E85E3A"/>
    <w:rsid w:val="00E8601C"/>
    <w:rsid w:val="00E86155"/>
    <w:rsid w:val="00E862B0"/>
    <w:rsid w:val="00E86305"/>
    <w:rsid w:val="00E86333"/>
    <w:rsid w:val="00E8647E"/>
    <w:rsid w:val="00E86827"/>
    <w:rsid w:val="00E868CD"/>
    <w:rsid w:val="00E868E3"/>
    <w:rsid w:val="00E869D0"/>
    <w:rsid w:val="00E869DF"/>
    <w:rsid w:val="00E869E2"/>
    <w:rsid w:val="00E86CD2"/>
    <w:rsid w:val="00E86E16"/>
    <w:rsid w:val="00E86EAC"/>
    <w:rsid w:val="00E86EC9"/>
    <w:rsid w:val="00E8705B"/>
    <w:rsid w:val="00E87249"/>
    <w:rsid w:val="00E872CC"/>
    <w:rsid w:val="00E873EA"/>
    <w:rsid w:val="00E874E2"/>
    <w:rsid w:val="00E874EE"/>
    <w:rsid w:val="00E876C5"/>
    <w:rsid w:val="00E87709"/>
    <w:rsid w:val="00E8781A"/>
    <w:rsid w:val="00E878D9"/>
    <w:rsid w:val="00E87ADF"/>
    <w:rsid w:val="00E87B78"/>
    <w:rsid w:val="00E87BCE"/>
    <w:rsid w:val="00E87D38"/>
    <w:rsid w:val="00E87D63"/>
    <w:rsid w:val="00E87F21"/>
    <w:rsid w:val="00E87FD7"/>
    <w:rsid w:val="00E87FE7"/>
    <w:rsid w:val="00E90130"/>
    <w:rsid w:val="00E9052A"/>
    <w:rsid w:val="00E9053E"/>
    <w:rsid w:val="00E90800"/>
    <w:rsid w:val="00E90817"/>
    <w:rsid w:val="00E9097A"/>
    <w:rsid w:val="00E90A95"/>
    <w:rsid w:val="00E90B5A"/>
    <w:rsid w:val="00E90E63"/>
    <w:rsid w:val="00E90FDB"/>
    <w:rsid w:val="00E9100E"/>
    <w:rsid w:val="00E91012"/>
    <w:rsid w:val="00E91033"/>
    <w:rsid w:val="00E9115B"/>
    <w:rsid w:val="00E91226"/>
    <w:rsid w:val="00E914AF"/>
    <w:rsid w:val="00E91629"/>
    <w:rsid w:val="00E9165E"/>
    <w:rsid w:val="00E917F2"/>
    <w:rsid w:val="00E918C2"/>
    <w:rsid w:val="00E919D6"/>
    <w:rsid w:val="00E91B66"/>
    <w:rsid w:val="00E91CC3"/>
    <w:rsid w:val="00E91D7C"/>
    <w:rsid w:val="00E91D8E"/>
    <w:rsid w:val="00E91E15"/>
    <w:rsid w:val="00E91E76"/>
    <w:rsid w:val="00E91FCF"/>
    <w:rsid w:val="00E91FF9"/>
    <w:rsid w:val="00E92089"/>
    <w:rsid w:val="00E9209B"/>
    <w:rsid w:val="00E920D8"/>
    <w:rsid w:val="00E9217F"/>
    <w:rsid w:val="00E9267E"/>
    <w:rsid w:val="00E926B1"/>
    <w:rsid w:val="00E92798"/>
    <w:rsid w:val="00E929F8"/>
    <w:rsid w:val="00E92A43"/>
    <w:rsid w:val="00E92A99"/>
    <w:rsid w:val="00E92C74"/>
    <w:rsid w:val="00E92C83"/>
    <w:rsid w:val="00E930F0"/>
    <w:rsid w:val="00E93247"/>
    <w:rsid w:val="00E9354A"/>
    <w:rsid w:val="00E93597"/>
    <w:rsid w:val="00E9359D"/>
    <w:rsid w:val="00E935DE"/>
    <w:rsid w:val="00E936DC"/>
    <w:rsid w:val="00E936DD"/>
    <w:rsid w:val="00E93779"/>
    <w:rsid w:val="00E938B6"/>
    <w:rsid w:val="00E938CC"/>
    <w:rsid w:val="00E938FD"/>
    <w:rsid w:val="00E9393F"/>
    <w:rsid w:val="00E939BB"/>
    <w:rsid w:val="00E93AE7"/>
    <w:rsid w:val="00E93C91"/>
    <w:rsid w:val="00E93CC9"/>
    <w:rsid w:val="00E93E10"/>
    <w:rsid w:val="00E93F3C"/>
    <w:rsid w:val="00E94013"/>
    <w:rsid w:val="00E940D9"/>
    <w:rsid w:val="00E941BA"/>
    <w:rsid w:val="00E942A8"/>
    <w:rsid w:val="00E94389"/>
    <w:rsid w:val="00E94489"/>
    <w:rsid w:val="00E94499"/>
    <w:rsid w:val="00E944B8"/>
    <w:rsid w:val="00E944E0"/>
    <w:rsid w:val="00E945E1"/>
    <w:rsid w:val="00E94621"/>
    <w:rsid w:val="00E946E3"/>
    <w:rsid w:val="00E9470D"/>
    <w:rsid w:val="00E94782"/>
    <w:rsid w:val="00E947D6"/>
    <w:rsid w:val="00E94AAD"/>
    <w:rsid w:val="00E94E81"/>
    <w:rsid w:val="00E94E91"/>
    <w:rsid w:val="00E94EFD"/>
    <w:rsid w:val="00E94F49"/>
    <w:rsid w:val="00E951C7"/>
    <w:rsid w:val="00E9528E"/>
    <w:rsid w:val="00E9543F"/>
    <w:rsid w:val="00E95760"/>
    <w:rsid w:val="00E957E6"/>
    <w:rsid w:val="00E958A7"/>
    <w:rsid w:val="00E958AD"/>
    <w:rsid w:val="00E959AE"/>
    <w:rsid w:val="00E959E3"/>
    <w:rsid w:val="00E95B09"/>
    <w:rsid w:val="00E95B79"/>
    <w:rsid w:val="00E95BB9"/>
    <w:rsid w:val="00E95C26"/>
    <w:rsid w:val="00E95D4D"/>
    <w:rsid w:val="00E95E5E"/>
    <w:rsid w:val="00E96112"/>
    <w:rsid w:val="00E961BD"/>
    <w:rsid w:val="00E961D4"/>
    <w:rsid w:val="00E9622A"/>
    <w:rsid w:val="00E962DA"/>
    <w:rsid w:val="00E96418"/>
    <w:rsid w:val="00E9648B"/>
    <w:rsid w:val="00E964E2"/>
    <w:rsid w:val="00E965EF"/>
    <w:rsid w:val="00E96657"/>
    <w:rsid w:val="00E96659"/>
    <w:rsid w:val="00E96678"/>
    <w:rsid w:val="00E96713"/>
    <w:rsid w:val="00E9675C"/>
    <w:rsid w:val="00E96806"/>
    <w:rsid w:val="00E96836"/>
    <w:rsid w:val="00E96858"/>
    <w:rsid w:val="00E96859"/>
    <w:rsid w:val="00E96A49"/>
    <w:rsid w:val="00E96BE4"/>
    <w:rsid w:val="00E96C5F"/>
    <w:rsid w:val="00E96E76"/>
    <w:rsid w:val="00E96FA0"/>
    <w:rsid w:val="00E96FDF"/>
    <w:rsid w:val="00E970B3"/>
    <w:rsid w:val="00E97251"/>
    <w:rsid w:val="00E97316"/>
    <w:rsid w:val="00E97359"/>
    <w:rsid w:val="00E9744E"/>
    <w:rsid w:val="00E97491"/>
    <w:rsid w:val="00E974D2"/>
    <w:rsid w:val="00E9758A"/>
    <w:rsid w:val="00E9759B"/>
    <w:rsid w:val="00E97619"/>
    <w:rsid w:val="00E97A93"/>
    <w:rsid w:val="00E97CBD"/>
    <w:rsid w:val="00E97F04"/>
    <w:rsid w:val="00E97FA2"/>
    <w:rsid w:val="00E97FEA"/>
    <w:rsid w:val="00EA009F"/>
    <w:rsid w:val="00EA0215"/>
    <w:rsid w:val="00EA0268"/>
    <w:rsid w:val="00EA02A9"/>
    <w:rsid w:val="00EA06D4"/>
    <w:rsid w:val="00EA0811"/>
    <w:rsid w:val="00EA0859"/>
    <w:rsid w:val="00EA0A0F"/>
    <w:rsid w:val="00EA0AD4"/>
    <w:rsid w:val="00EA0AF4"/>
    <w:rsid w:val="00EA0B9A"/>
    <w:rsid w:val="00EA0C50"/>
    <w:rsid w:val="00EA0C62"/>
    <w:rsid w:val="00EA0C68"/>
    <w:rsid w:val="00EA0D16"/>
    <w:rsid w:val="00EA0E56"/>
    <w:rsid w:val="00EA0E9D"/>
    <w:rsid w:val="00EA0EBD"/>
    <w:rsid w:val="00EA0F4B"/>
    <w:rsid w:val="00EA10AE"/>
    <w:rsid w:val="00EA10D2"/>
    <w:rsid w:val="00EA131E"/>
    <w:rsid w:val="00EA13D7"/>
    <w:rsid w:val="00EA164C"/>
    <w:rsid w:val="00EA18A9"/>
    <w:rsid w:val="00EA18B7"/>
    <w:rsid w:val="00EA1926"/>
    <w:rsid w:val="00EA19EC"/>
    <w:rsid w:val="00EA1A41"/>
    <w:rsid w:val="00EA1AD3"/>
    <w:rsid w:val="00EA1AED"/>
    <w:rsid w:val="00EA1AF6"/>
    <w:rsid w:val="00EA1B8B"/>
    <w:rsid w:val="00EA1C05"/>
    <w:rsid w:val="00EA1C6C"/>
    <w:rsid w:val="00EA1CB4"/>
    <w:rsid w:val="00EA1EBD"/>
    <w:rsid w:val="00EA22FE"/>
    <w:rsid w:val="00EA230D"/>
    <w:rsid w:val="00EA23BC"/>
    <w:rsid w:val="00EA23ED"/>
    <w:rsid w:val="00EA2818"/>
    <w:rsid w:val="00EA2AAF"/>
    <w:rsid w:val="00EA2BC2"/>
    <w:rsid w:val="00EA2C5C"/>
    <w:rsid w:val="00EA2C9D"/>
    <w:rsid w:val="00EA2D7D"/>
    <w:rsid w:val="00EA2DE3"/>
    <w:rsid w:val="00EA2E80"/>
    <w:rsid w:val="00EA2FC1"/>
    <w:rsid w:val="00EA3006"/>
    <w:rsid w:val="00EA3168"/>
    <w:rsid w:val="00EA325A"/>
    <w:rsid w:val="00EA326F"/>
    <w:rsid w:val="00EA331F"/>
    <w:rsid w:val="00EA3503"/>
    <w:rsid w:val="00EA362E"/>
    <w:rsid w:val="00EA3679"/>
    <w:rsid w:val="00EA3918"/>
    <w:rsid w:val="00EA3964"/>
    <w:rsid w:val="00EA3BEB"/>
    <w:rsid w:val="00EA3C0D"/>
    <w:rsid w:val="00EA3D09"/>
    <w:rsid w:val="00EA423D"/>
    <w:rsid w:val="00EA43D4"/>
    <w:rsid w:val="00EA440F"/>
    <w:rsid w:val="00EA444A"/>
    <w:rsid w:val="00EA44B5"/>
    <w:rsid w:val="00EA45C0"/>
    <w:rsid w:val="00EA4671"/>
    <w:rsid w:val="00EA47D0"/>
    <w:rsid w:val="00EA480E"/>
    <w:rsid w:val="00EA4854"/>
    <w:rsid w:val="00EA4A3D"/>
    <w:rsid w:val="00EA4A86"/>
    <w:rsid w:val="00EA4AC2"/>
    <w:rsid w:val="00EA4AE0"/>
    <w:rsid w:val="00EA4C9F"/>
    <w:rsid w:val="00EA4EC6"/>
    <w:rsid w:val="00EA4EE6"/>
    <w:rsid w:val="00EA4F67"/>
    <w:rsid w:val="00EA51FE"/>
    <w:rsid w:val="00EA5381"/>
    <w:rsid w:val="00EA53AC"/>
    <w:rsid w:val="00EA5624"/>
    <w:rsid w:val="00EA56D5"/>
    <w:rsid w:val="00EA56EF"/>
    <w:rsid w:val="00EA5847"/>
    <w:rsid w:val="00EA5870"/>
    <w:rsid w:val="00EA58C2"/>
    <w:rsid w:val="00EA5AED"/>
    <w:rsid w:val="00EA5AFC"/>
    <w:rsid w:val="00EA5D80"/>
    <w:rsid w:val="00EA5D96"/>
    <w:rsid w:val="00EA5E05"/>
    <w:rsid w:val="00EA5F9C"/>
    <w:rsid w:val="00EA5FB0"/>
    <w:rsid w:val="00EA60A3"/>
    <w:rsid w:val="00EA60A4"/>
    <w:rsid w:val="00EA617C"/>
    <w:rsid w:val="00EA6273"/>
    <w:rsid w:val="00EA6326"/>
    <w:rsid w:val="00EA634C"/>
    <w:rsid w:val="00EA6379"/>
    <w:rsid w:val="00EA6423"/>
    <w:rsid w:val="00EA6434"/>
    <w:rsid w:val="00EA6556"/>
    <w:rsid w:val="00EA6563"/>
    <w:rsid w:val="00EA6637"/>
    <w:rsid w:val="00EA6858"/>
    <w:rsid w:val="00EA68C9"/>
    <w:rsid w:val="00EA6936"/>
    <w:rsid w:val="00EA6939"/>
    <w:rsid w:val="00EA6940"/>
    <w:rsid w:val="00EA69BB"/>
    <w:rsid w:val="00EA6A83"/>
    <w:rsid w:val="00EA6C59"/>
    <w:rsid w:val="00EA6DF4"/>
    <w:rsid w:val="00EA6E2B"/>
    <w:rsid w:val="00EA706F"/>
    <w:rsid w:val="00EA7187"/>
    <w:rsid w:val="00EA7197"/>
    <w:rsid w:val="00EA723E"/>
    <w:rsid w:val="00EA7243"/>
    <w:rsid w:val="00EA74FC"/>
    <w:rsid w:val="00EA7592"/>
    <w:rsid w:val="00EA7593"/>
    <w:rsid w:val="00EA75E0"/>
    <w:rsid w:val="00EA7695"/>
    <w:rsid w:val="00EA792E"/>
    <w:rsid w:val="00EA7D4B"/>
    <w:rsid w:val="00EA7E5E"/>
    <w:rsid w:val="00EA7E8D"/>
    <w:rsid w:val="00EA7EBE"/>
    <w:rsid w:val="00EA7F5F"/>
    <w:rsid w:val="00EB00F0"/>
    <w:rsid w:val="00EB015C"/>
    <w:rsid w:val="00EB026B"/>
    <w:rsid w:val="00EB026E"/>
    <w:rsid w:val="00EB0487"/>
    <w:rsid w:val="00EB06C2"/>
    <w:rsid w:val="00EB06DA"/>
    <w:rsid w:val="00EB06EF"/>
    <w:rsid w:val="00EB085D"/>
    <w:rsid w:val="00EB09EA"/>
    <w:rsid w:val="00EB09F2"/>
    <w:rsid w:val="00EB0BE3"/>
    <w:rsid w:val="00EB0C8E"/>
    <w:rsid w:val="00EB0CE8"/>
    <w:rsid w:val="00EB0E22"/>
    <w:rsid w:val="00EB0E62"/>
    <w:rsid w:val="00EB0F23"/>
    <w:rsid w:val="00EB0FD3"/>
    <w:rsid w:val="00EB1126"/>
    <w:rsid w:val="00EB120D"/>
    <w:rsid w:val="00EB12C2"/>
    <w:rsid w:val="00EB12F5"/>
    <w:rsid w:val="00EB1505"/>
    <w:rsid w:val="00EB156F"/>
    <w:rsid w:val="00EB1614"/>
    <w:rsid w:val="00EB16C5"/>
    <w:rsid w:val="00EB1798"/>
    <w:rsid w:val="00EB17C6"/>
    <w:rsid w:val="00EB181A"/>
    <w:rsid w:val="00EB18DA"/>
    <w:rsid w:val="00EB1929"/>
    <w:rsid w:val="00EB1A1F"/>
    <w:rsid w:val="00EB1AF6"/>
    <w:rsid w:val="00EB1B07"/>
    <w:rsid w:val="00EB1BC8"/>
    <w:rsid w:val="00EB1E13"/>
    <w:rsid w:val="00EB1F70"/>
    <w:rsid w:val="00EB1FE9"/>
    <w:rsid w:val="00EB201A"/>
    <w:rsid w:val="00EB209F"/>
    <w:rsid w:val="00EB21F9"/>
    <w:rsid w:val="00EB22A3"/>
    <w:rsid w:val="00EB2404"/>
    <w:rsid w:val="00EB250D"/>
    <w:rsid w:val="00EB2591"/>
    <w:rsid w:val="00EB2638"/>
    <w:rsid w:val="00EB2648"/>
    <w:rsid w:val="00EB270B"/>
    <w:rsid w:val="00EB2812"/>
    <w:rsid w:val="00EB2867"/>
    <w:rsid w:val="00EB2900"/>
    <w:rsid w:val="00EB293F"/>
    <w:rsid w:val="00EB2B28"/>
    <w:rsid w:val="00EB2C4B"/>
    <w:rsid w:val="00EB2CD1"/>
    <w:rsid w:val="00EB2F0B"/>
    <w:rsid w:val="00EB2FD1"/>
    <w:rsid w:val="00EB2FDB"/>
    <w:rsid w:val="00EB31A3"/>
    <w:rsid w:val="00EB31D8"/>
    <w:rsid w:val="00EB3268"/>
    <w:rsid w:val="00EB330F"/>
    <w:rsid w:val="00EB346E"/>
    <w:rsid w:val="00EB354E"/>
    <w:rsid w:val="00EB35A2"/>
    <w:rsid w:val="00EB35A8"/>
    <w:rsid w:val="00EB35BB"/>
    <w:rsid w:val="00EB37F4"/>
    <w:rsid w:val="00EB3902"/>
    <w:rsid w:val="00EB393B"/>
    <w:rsid w:val="00EB3A05"/>
    <w:rsid w:val="00EB3B39"/>
    <w:rsid w:val="00EB3C8E"/>
    <w:rsid w:val="00EB3E18"/>
    <w:rsid w:val="00EB3E4A"/>
    <w:rsid w:val="00EB3F38"/>
    <w:rsid w:val="00EB3FD9"/>
    <w:rsid w:val="00EB40A4"/>
    <w:rsid w:val="00EB40C3"/>
    <w:rsid w:val="00EB42B6"/>
    <w:rsid w:val="00EB4314"/>
    <w:rsid w:val="00EB4334"/>
    <w:rsid w:val="00EB4368"/>
    <w:rsid w:val="00EB43CC"/>
    <w:rsid w:val="00EB440D"/>
    <w:rsid w:val="00EB44A3"/>
    <w:rsid w:val="00EB45B2"/>
    <w:rsid w:val="00EB4719"/>
    <w:rsid w:val="00EB4798"/>
    <w:rsid w:val="00EB48C9"/>
    <w:rsid w:val="00EB49E0"/>
    <w:rsid w:val="00EB4A72"/>
    <w:rsid w:val="00EB4C85"/>
    <w:rsid w:val="00EB4D4A"/>
    <w:rsid w:val="00EB4D92"/>
    <w:rsid w:val="00EB4DFF"/>
    <w:rsid w:val="00EB4E15"/>
    <w:rsid w:val="00EB4EFD"/>
    <w:rsid w:val="00EB4F02"/>
    <w:rsid w:val="00EB4FC4"/>
    <w:rsid w:val="00EB5295"/>
    <w:rsid w:val="00EB53D6"/>
    <w:rsid w:val="00EB53E6"/>
    <w:rsid w:val="00EB540F"/>
    <w:rsid w:val="00EB5581"/>
    <w:rsid w:val="00EB561C"/>
    <w:rsid w:val="00EB57FD"/>
    <w:rsid w:val="00EB59F7"/>
    <w:rsid w:val="00EB5A3B"/>
    <w:rsid w:val="00EB5A77"/>
    <w:rsid w:val="00EB5B29"/>
    <w:rsid w:val="00EB5C7A"/>
    <w:rsid w:val="00EB5EB2"/>
    <w:rsid w:val="00EB5EB7"/>
    <w:rsid w:val="00EB5F3D"/>
    <w:rsid w:val="00EB5F9A"/>
    <w:rsid w:val="00EB5FAE"/>
    <w:rsid w:val="00EB607B"/>
    <w:rsid w:val="00EB6138"/>
    <w:rsid w:val="00EB6165"/>
    <w:rsid w:val="00EB619C"/>
    <w:rsid w:val="00EB62A5"/>
    <w:rsid w:val="00EB677F"/>
    <w:rsid w:val="00EB68DC"/>
    <w:rsid w:val="00EB69C0"/>
    <w:rsid w:val="00EB69D7"/>
    <w:rsid w:val="00EB6B25"/>
    <w:rsid w:val="00EB6BDF"/>
    <w:rsid w:val="00EB6E03"/>
    <w:rsid w:val="00EB6E5E"/>
    <w:rsid w:val="00EB6ED7"/>
    <w:rsid w:val="00EB6F09"/>
    <w:rsid w:val="00EB6F52"/>
    <w:rsid w:val="00EB6F74"/>
    <w:rsid w:val="00EB6FAC"/>
    <w:rsid w:val="00EB7214"/>
    <w:rsid w:val="00EB744E"/>
    <w:rsid w:val="00EB745E"/>
    <w:rsid w:val="00EB7734"/>
    <w:rsid w:val="00EB7797"/>
    <w:rsid w:val="00EB784C"/>
    <w:rsid w:val="00EB787C"/>
    <w:rsid w:val="00EB7974"/>
    <w:rsid w:val="00EB7A73"/>
    <w:rsid w:val="00EB7AF4"/>
    <w:rsid w:val="00EB7C8D"/>
    <w:rsid w:val="00EB7CC7"/>
    <w:rsid w:val="00EB7E4E"/>
    <w:rsid w:val="00EB7EA8"/>
    <w:rsid w:val="00EC0090"/>
    <w:rsid w:val="00EC00CD"/>
    <w:rsid w:val="00EC00ED"/>
    <w:rsid w:val="00EC0159"/>
    <w:rsid w:val="00EC02CE"/>
    <w:rsid w:val="00EC02E7"/>
    <w:rsid w:val="00EC034E"/>
    <w:rsid w:val="00EC035C"/>
    <w:rsid w:val="00EC03EB"/>
    <w:rsid w:val="00EC0416"/>
    <w:rsid w:val="00EC0441"/>
    <w:rsid w:val="00EC051F"/>
    <w:rsid w:val="00EC0529"/>
    <w:rsid w:val="00EC0629"/>
    <w:rsid w:val="00EC0778"/>
    <w:rsid w:val="00EC0C0A"/>
    <w:rsid w:val="00EC0C2B"/>
    <w:rsid w:val="00EC0CA6"/>
    <w:rsid w:val="00EC0D7D"/>
    <w:rsid w:val="00EC113E"/>
    <w:rsid w:val="00EC1200"/>
    <w:rsid w:val="00EC138C"/>
    <w:rsid w:val="00EC144A"/>
    <w:rsid w:val="00EC14D1"/>
    <w:rsid w:val="00EC14E7"/>
    <w:rsid w:val="00EC1510"/>
    <w:rsid w:val="00EC169D"/>
    <w:rsid w:val="00EC17E4"/>
    <w:rsid w:val="00EC17F0"/>
    <w:rsid w:val="00EC1A9A"/>
    <w:rsid w:val="00EC1B07"/>
    <w:rsid w:val="00EC1BF7"/>
    <w:rsid w:val="00EC1DF2"/>
    <w:rsid w:val="00EC1E1E"/>
    <w:rsid w:val="00EC1EA6"/>
    <w:rsid w:val="00EC1EB0"/>
    <w:rsid w:val="00EC1F45"/>
    <w:rsid w:val="00EC2045"/>
    <w:rsid w:val="00EC2292"/>
    <w:rsid w:val="00EC2335"/>
    <w:rsid w:val="00EC23E8"/>
    <w:rsid w:val="00EC257A"/>
    <w:rsid w:val="00EC258D"/>
    <w:rsid w:val="00EC263A"/>
    <w:rsid w:val="00EC281E"/>
    <w:rsid w:val="00EC2995"/>
    <w:rsid w:val="00EC299A"/>
    <w:rsid w:val="00EC2AF6"/>
    <w:rsid w:val="00EC2B28"/>
    <w:rsid w:val="00EC2B76"/>
    <w:rsid w:val="00EC2C34"/>
    <w:rsid w:val="00EC2CE3"/>
    <w:rsid w:val="00EC2EB3"/>
    <w:rsid w:val="00EC2F22"/>
    <w:rsid w:val="00EC2F69"/>
    <w:rsid w:val="00EC308F"/>
    <w:rsid w:val="00EC30A1"/>
    <w:rsid w:val="00EC3163"/>
    <w:rsid w:val="00EC316C"/>
    <w:rsid w:val="00EC3189"/>
    <w:rsid w:val="00EC321A"/>
    <w:rsid w:val="00EC3231"/>
    <w:rsid w:val="00EC3311"/>
    <w:rsid w:val="00EC33D5"/>
    <w:rsid w:val="00EC33EE"/>
    <w:rsid w:val="00EC33FF"/>
    <w:rsid w:val="00EC363C"/>
    <w:rsid w:val="00EC3A63"/>
    <w:rsid w:val="00EC3A7E"/>
    <w:rsid w:val="00EC3CEE"/>
    <w:rsid w:val="00EC3D2A"/>
    <w:rsid w:val="00EC3DE1"/>
    <w:rsid w:val="00EC3E5C"/>
    <w:rsid w:val="00EC3E9F"/>
    <w:rsid w:val="00EC3F84"/>
    <w:rsid w:val="00EC434A"/>
    <w:rsid w:val="00EC45F2"/>
    <w:rsid w:val="00EC46E1"/>
    <w:rsid w:val="00EC475A"/>
    <w:rsid w:val="00EC47C8"/>
    <w:rsid w:val="00EC49E9"/>
    <w:rsid w:val="00EC4C92"/>
    <w:rsid w:val="00EC4CDC"/>
    <w:rsid w:val="00EC4CE7"/>
    <w:rsid w:val="00EC4D2F"/>
    <w:rsid w:val="00EC4DAA"/>
    <w:rsid w:val="00EC4F0C"/>
    <w:rsid w:val="00EC4FA0"/>
    <w:rsid w:val="00EC500B"/>
    <w:rsid w:val="00EC502A"/>
    <w:rsid w:val="00EC50C0"/>
    <w:rsid w:val="00EC510E"/>
    <w:rsid w:val="00EC515E"/>
    <w:rsid w:val="00EC5296"/>
    <w:rsid w:val="00EC52A2"/>
    <w:rsid w:val="00EC5354"/>
    <w:rsid w:val="00EC5368"/>
    <w:rsid w:val="00EC54CA"/>
    <w:rsid w:val="00EC561F"/>
    <w:rsid w:val="00EC5696"/>
    <w:rsid w:val="00EC56A1"/>
    <w:rsid w:val="00EC579E"/>
    <w:rsid w:val="00EC5876"/>
    <w:rsid w:val="00EC58F6"/>
    <w:rsid w:val="00EC5A09"/>
    <w:rsid w:val="00EC5A56"/>
    <w:rsid w:val="00EC5B23"/>
    <w:rsid w:val="00EC5BC0"/>
    <w:rsid w:val="00EC5CE1"/>
    <w:rsid w:val="00EC5F37"/>
    <w:rsid w:val="00EC5FC8"/>
    <w:rsid w:val="00EC6029"/>
    <w:rsid w:val="00EC6034"/>
    <w:rsid w:val="00EC6075"/>
    <w:rsid w:val="00EC62C0"/>
    <w:rsid w:val="00EC62DC"/>
    <w:rsid w:val="00EC6806"/>
    <w:rsid w:val="00EC69E8"/>
    <w:rsid w:val="00EC6B40"/>
    <w:rsid w:val="00EC6E30"/>
    <w:rsid w:val="00EC6F8C"/>
    <w:rsid w:val="00EC6FF4"/>
    <w:rsid w:val="00EC71F6"/>
    <w:rsid w:val="00EC754A"/>
    <w:rsid w:val="00EC7554"/>
    <w:rsid w:val="00EC75BD"/>
    <w:rsid w:val="00EC75D7"/>
    <w:rsid w:val="00EC7708"/>
    <w:rsid w:val="00EC78F9"/>
    <w:rsid w:val="00EC7AF8"/>
    <w:rsid w:val="00EC7B20"/>
    <w:rsid w:val="00EC7B9B"/>
    <w:rsid w:val="00EC7C40"/>
    <w:rsid w:val="00EC7D62"/>
    <w:rsid w:val="00EC7ED5"/>
    <w:rsid w:val="00ED002F"/>
    <w:rsid w:val="00ED00B5"/>
    <w:rsid w:val="00ED01F1"/>
    <w:rsid w:val="00ED0335"/>
    <w:rsid w:val="00ED074B"/>
    <w:rsid w:val="00ED080B"/>
    <w:rsid w:val="00ED089C"/>
    <w:rsid w:val="00ED0AFC"/>
    <w:rsid w:val="00ED0BA4"/>
    <w:rsid w:val="00ED0C21"/>
    <w:rsid w:val="00ED0D90"/>
    <w:rsid w:val="00ED1058"/>
    <w:rsid w:val="00ED1074"/>
    <w:rsid w:val="00ED11AF"/>
    <w:rsid w:val="00ED11B3"/>
    <w:rsid w:val="00ED12F8"/>
    <w:rsid w:val="00ED132E"/>
    <w:rsid w:val="00ED162E"/>
    <w:rsid w:val="00ED16DE"/>
    <w:rsid w:val="00ED18B1"/>
    <w:rsid w:val="00ED194D"/>
    <w:rsid w:val="00ED1951"/>
    <w:rsid w:val="00ED19D7"/>
    <w:rsid w:val="00ED1A0C"/>
    <w:rsid w:val="00ED1B04"/>
    <w:rsid w:val="00ED1BFF"/>
    <w:rsid w:val="00ED1C8F"/>
    <w:rsid w:val="00ED1CBA"/>
    <w:rsid w:val="00ED1DD7"/>
    <w:rsid w:val="00ED1FFD"/>
    <w:rsid w:val="00ED20BA"/>
    <w:rsid w:val="00ED20EE"/>
    <w:rsid w:val="00ED2190"/>
    <w:rsid w:val="00ED225A"/>
    <w:rsid w:val="00ED2394"/>
    <w:rsid w:val="00ED278E"/>
    <w:rsid w:val="00ED28E9"/>
    <w:rsid w:val="00ED29A4"/>
    <w:rsid w:val="00ED2A1F"/>
    <w:rsid w:val="00ED2A35"/>
    <w:rsid w:val="00ED2A3D"/>
    <w:rsid w:val="00ED2BF8"/>
    <w:rsid w:val="00ED2C77"/>
    <w:rsid w:val="00ED2D0C"/>
    <w:rsid w:val="00ED2D52"/>
    <w:rsid w:val="00ED2FB3"/>
    <w:rsid w:val="00ED30A6"/>
    <w:rsid w:val="00ED3171"/>
    <w:rsid w:val="00ED32C1"/>
    <w:rsid w:val="00ED3453"/>
    <w:rsid w:val="00ED34C6"/>
    <w:rsid w:val="00ED3575"/>
    <w:rsid w:val="00ED3679"/>
    <w:rsid w:val="00ED398D"/>
    <w:rsid w:val="00ED3A4A"/>
    <w:rsid w:val="00ED3A4B"/>
    <w:rsid w:val="00ED3D76"/>
    <w:rsid w:val="00ED40FF"/>
    <w:rsid w:val="00ED4112"/>
    <w:rsid w:val="00ED444D"/>
    <w:rsid w:val="00ED447D"/>
    <w:rsid w:val="00ED44CF"/>
    <w:rsid w:val="00ED4656"/>
    <w:rsid w:val="00ED4659"/>
    <w:rsid w:val="00ED47C2"/>
    <w:rsid w:val="00ED4841"/>
    <w:rsid w:val="00ED4970"/>
    <w:rsid w:val="00ED4997"/>
    <w:rsid w:val="00ED4A09"/>
    <w:rsid w:val="00ED4B4F"/>
    <w:rsid w:val="00ED4BE4"/>
    <w:rsid w:val="00ED4C34"/>
    <w:rsid w:val="00ED4C36"/>
    <w:rsid w:val="00ED4D23"/>
    <w:rsid w:val="00ED4D82"/>
    <w:rsid w:val="00ED4F3D"/>
    <w:rsid w:val="00ED5058"/>
    <w:rsid w:val="00ED5130"/>
    <w:rsid w:val="00ED5356"/>
    <w:rsid w:val="00ED53DE"/>
    <w:rsid w:val="00ED5487"/>
    <w:rsid w:val="00ED5750"/>
    <w:rsid w:val="00ED5873"/>
    <w:rsid w:val="00ED5AE4"/>
    <w:rsid w:val="00ED5CCC"/>
    <w:rsid w:val="00ED5D01"/>
    <w:rsid w:val="00ED5E62"/>
    <w:rsid w:val="00ED5E6C"/>
    <w:rsid w:val="00ED5ED5"/>
    <w:rsid w:val="00ED5F24"/>
    <w:rsid w:val="00ED6016"/>
    <w:rsid w:val="00ED6139"/>
    <w:rsid w:val="00ED637B"/>
    <w:rsid w:val="00ED6484"/>
    <w:rsid w:val="00ED64B6"/>
    <w:rsid w:val="00ED6549"/>
    <w:rsid w:val="00ED65B7"/>
    <w:rsid w:val="00ED67BB"/>
    <w:rsid w:val="00ED68F2"/>
    <w:rsid w:val="00ED690A"/>
    <w:rsid w:val="00ED6912"/>
    <w:rsid w:val="00ED6927"/>
    <w:rsid w:val="00ED6A7E"/>
    <w:rsid w:val="00ED6B1B"/>
    <w:rsid w:val="00ED6BB4"/>
    <w:rsid w:val="00ED6CB5"/>
    <w:rsid w:val="00ED6CFE"/>
    <w:rsid w:val="00ED6DB3"/>
    <w:rsid w:val="00ED6FBB"/>
    <w:rsid w:val="00ED6FDF"/>
    <w:rsid w:val="00ED70C0"/>
    <w:rsid w:val="00ED70C7"/>
    <w:rsid w:val="00ED7106"/>
    <w:rsid w:val="00ED7154"/>
    <w:rsid w:val="00ED72DD"/>
    <w:rsid w:val="00ED741E"/>
    <w:rsid w:val="00ED7605"/>
    <w:rsid w:val="00ED76BE"/>
    <w:rsid w:val="00ED79C2"/>
    <w:rsid w:val="00ED7AC5"/>
    <w:rsid w:val="00ED7BF9"/>
    <w:rsid w:val="00ED7CB9"/>
    <w:rsid w:val="00ED7DCE"/>
    <w:rsid w:val="00ED7DD0"/>
    <w:rsid w:val="00ED7E10"/>
    <w:rsid w:val="00ED7FC0"/>
    <w:rsid w:val="00EE002B"/>
    <w:rsid w:val="00EE00F5"/>
    <w:rsid w:val="00EE05B8"/>
    <w:rsid w:val="00EE06EB"/>
    <w:rsid w:val="00EE0804"/>
    <w:rsid w:val="00EE083F"/>
    <w:rsid w:val="00EE0ACB"/>
    <w:rsid w:val="00EE0B05"/>
    <w:rsid w:val="00EE0B1E"/>
    <w:rsid w:val="00EE0BD3"/>
    <w:rsid w:val="00EE0CB5"/>
    <w:rsid w:val="00EE0D6F"/>
    <w:rsid w:val="00EE0D8F"/>
    <w:rsid w:val="00EE0F40"/>
    <w:rsid w:val="00EE0F46"/>
    <w:rsid w:val="00EE1052"/>
    <w:rsid w:val="00EE1127"/>
    <w:rsid w:val="00EE117D"/>
    <w:rsid w:val="00EE1344"/>
    <w:rsid w:val="00EE1361"/>
    <w:rsid w:val="00EE136D"/>
    <w:rsid w:val="00EE168A"/>
    <w:rsid w:val="00EE183A"/>
    <w:rsid w:val="00EE19F4"/>
    <w:rsid w:val="00EE1A4F"/>
    <w:rsid w:val="00EE1AD6"/>
    <w:rsid w:val="00EE1B38"/>
    <w:rsid w:val="00EE1C07"/>
    <w:rsid w:val="00EE1C91"/>
    <w:rsid w:val="00EE1D80"/>
    <w:rsid w:val="00EE1E24"/>
    <w:rsid w:val="00EE1F94"/>
    <w:rsid w:val="00EE2096"/>
    <w:rsid w:val="00EE2124"/>
    <w:rsid w:val="00EE2174"/>
    <w:rsid w:val="00EE21A2"/>
    <w:rsid w:val="00EE2394"/>
    <w:rsid w:val="00EE25B8"/>
    <w:rsid w:val="00EE2616"/>
    <w:rsid w:val="00EE2699"/>
    <w:rsid w:val="00EE26DD"/>
    <w:rsid w:val="00EE26E8"/>
    <w:rsid w:val="00EE26F2"/>
    <w:rsid w:val="00EE278E"/>
    <w:rsid w:val="00EE27A8"/>
    <w:rsid w:val="00EE2850"/>
    <w:rsid w:val="00EE2975"/>
    <w:rsid w:val="00EE2B65"/>
    <w:rsid w:val="00EE2F4F"/>
    <w:rsid w:val="00EE2FC4"/>
    <w:rsid w:val="00EE306C"/>
    <w:rsid w:val="00EE3176"/>
    <w:rsid w:val="00EE33A2"/>
    <w:rsid w:val="00EE354F"/>
    <w:rsid w:val="00EE3BC4"/>
    <w:rsid w:val="00EE3C03"/>
    <w:rsid w:val="00EE3C4C"/>
    <w:rsid w:val="00EE3C70"/>
    <w:rsid w:val="00EE3E3F"/>
    <w:rsid w:val="00EE3F0F"/>
    <w:rsid w:val="00EE3F98"/>
    <w:rsid w:val="00EE4088"/>
    <w:rsid w:val="00EE42FB"/>
    <w:rsid w:val="00EE4379"/>
    <w:rsid w:val="00EE4491"/>
    <w:rsid w:val="00EE44A3"/>
    <w:rsid w:val="00EE456D"/>
    <w:rsid w:val="00EE4581"/>
    <w:rsid w:val="00EE473A"/>
    <w:rsid w:val="00EE4A3F"/>
    <w:rsid w:val="00EE4B71"/>
    <w:rsid w:val="00EE4BE9"/>
    <w:rsid w:val="00EE4BFC"/>
    <w:rsid w:val="00EE4CD7"/>
    <w:rsid w:val="00EE4D33"/>
    <w:rsid w:val="00EE4FB5"/>
    <w:rsid w:val="00EE4FEA"/>
    <w:rsid w:val="00EE50CD"/>
    <w:rsid w:val="00EE5264"/>
    <w:rsid w:val="00EE5373"/>
    <w:rsid w:val="00EE5421"/>
    <w:rsid w:val="00EE54A0"/>
    <w:rsid w:val="00EE5527"/>
    <w:rsid w:val="00EE55C5"/>
    <w:rsid w:val="00EE5CFF"/>
    <w:rsid w:val="00EE5E4C"/>
    <w:rsid w:val="00EE5E51"/>
    <w:rsid w:val="00EE5EE3"/>
    <w:rsid w:val="00EE6008"/>
    <w:rsid w:val="00EE61AD"/>
    <w:rsid w:val="00EE6338"/>
    <w:rsid w:val="00EE635E"/>
    <w:rsid w:val="00EE6393"/>
    <w:rsid w:val="00EE659A"/>
    <w:rsid w:val="00EE65C0"/>
    <w:rsid w:val="00EE65E8"/>
    <w:rsid w:val="00EE664C"/>
    <w:rsid w:val="00EE6651"/>
    <w:rsid w:val="00EE6655"/>
    <w:rsid w:val="00EE66FC"/>
    <w:rsid w:val="00EE674C"/>
    <w:rsid w:val="00EE681F"/>
    <w:rsid w:val="00EE6861"/>
    <w:rsid w:val="00EE6A6E"/>
    <w:rsid w:val="00EE6B57"/>
    <w:rsid w:val="00EE6C9E"/>
    <w:rsid w:val="00EE6D3E"/>
    <w:rsid w:val="00EE6DA2"/>
    <w:rsid w:val="00EE6DD5"/>
    <w:rsid w:val="00EE6EC8"/>
    <w:rsid w:val="00EE6EF3"/>
    <w:rsid w:val="00EE6F85"/>
    <w:rsid w:val="00EE6F96"/>
    <w:rsid w:val="00EE6FC6"/>
    <w:rsid w:val="00EE7015"/>
    <w:rsid w:val="00EE7132"/>
    <w:rsid w:val="00EE714F"/>
    <w:rsid w:val="00EE72CC"/>
    <w:rsid w:val="00EE7415"/>
    <w:rsid w:val="00EE74A7"/>
    <w:rsid w:val="00EE7509"/>
    <w:rsid w:val="00EE75A6"/>
    <w:rsid w:val="00EE7647"/>
    <w:rsid w:val="00EE770F"/>
    <w:rsid w:val="00EE77D6"/>
    <w:rsid w:val="00EE78AF"/>
    <w:rsid w:val="00EE7A26"/>
    <w:rsid w:val="00EE7B68"/>
    <w:rsid w:val="00EE7BF0"/>
    <w:rsid w:val="00EE7DB2"/>
    <w:rsid w:val="00EE7E55"/>
    <w:rsid w:val="00EE7E75"/>
    <w:rsid w:val="00EE7EA4"/>
    <w:rsid w:val="00EED433"/>
    <w:rsid w:val="00EF0009"/>
    <w:rsid w:val="00EF008B"/>
    <w:rsid w:val="00EF00D5"/>
    <w:rsid w:val="00EF0179"/>
    <w:rsid w:val="00EF01B1"/>
    <w:rsid w:val="00EF01BD"/>
    <w:rsid w:val="00EF0233"/>
    <w:rsid w:val="00EF0257"/>
    <w:rsid w:val="00EF0283"/>
    <w:rsid w:val="00EF02CA"/>
    <w:rsid w:val="00EF05F7"/>
    <w:rsid w:val="00EF08D2"/>
    <w:rsid w:val="00EF097C"/>
    <w:rsid w:val="00EF09B3"/>
    <w:rsid w:val="00EF0A37"/>
    <w:rsid w:val="00EF0B23"/>
    <w:rsid w:val="00EF0B9F"/>
    <w:rsid w:val="00EF0CBF"/>
    <w:rsid w:val="00EF0CD0"/>
    <w:rsid w:val="00EF0DB0"/>
    <w:rsid w:val="00EF0E4A"/>
    <w:rsid w:val="00EF109F"/>
    <w:rsid w:val="00EF1278"/>
    <w:rsid w:val="00EF13C1"/>
    <w:rsid w:val="00EF141D"/>
    <w:rsid w:val="00EF146E"/>
    <w:rsid w:val="00EF14F9"/>
    <w:rsid w:val="00EF160B"/>
    <w:rsid w:val="00EF1687"/>
    <w:rsid w:val="00EF1756"/>
    <w:rsid w:val="00EF18FB"/>
    <w:rsid w:val="00EF1A07"/>
    <w:rsid w:val="00EF1A6C"/>
    <w:rsid w:val="00EF1B5C"/>
    <w:rsid w:val="00EF1C8C"/>
    <w:rsid w:val="00EF1CE4"/>
    <w:rsid w:val="00EF1D86"/>
    <w:rsid w:val="00EF1F29"/>
    <w:rsid w:val="00EF1F56"/>
    <w:rsid w:val="00EF1F5F"/>
    <w:rsid w:val="00EF20B3"/>
    <w:rsid w:val="00EF2124"/>
    <w:rsid w:val="00EF2184"/>
    <w:rsid w:val="00EF21D7"/>
    <w:rsid w:val="00EF21F9"/>
    <w:rsid w:val="00EF2321"/>
    <w:rsid w:val="00EF2444"/>
    <w:rsid w:val="00EF24AC"/>
    <w:rsid w:val="00EF25A7"/>
    <w:rsid w:val="00EF276E"/>
    <w:rsid w:val="00EF291B"/>
    <w:rsid w:val="00EF2AB5"/>
    <w:rsid w:val="00EF2B5B"/>
    <w:rsid w:val="00EF2CAD"/>
    <w:rsid w:val="00EF2DBA"/>
    <w:rsid w:val="00EF2E65"/>
    <w:rsid w:val="00EF2FCF"/>
    <w:rsid w:val="00EF314D"/>
    <w:rsid w:val="00EF3239"/>
    <w:rsid w:val="00EF32A4"/>
    <w:rsid w:val="00EF335F"/>
    <w:rsid w:val="00EF3362"/>
    <w:rsid w:val="00EF344C"/>
    <w:rsid w:val="00EF346E"/>
    <w:rsid w:val="00EF35B6"/>
    <w:rsid w:val="00EF374B"/>
    <w:rsid w:val="00EF377C"/>
    <w:rsid w:val="00EF379E"/>
    <w:rsid w:val="00EF3807"/>
    <w:rsid w:val="00EF3942"/>
    <w:rsid w:val="00EF3C09"/>
    <w:rsid w:val="00EF3C59"/>
    <w:rsid w:val="00EF3C76"/>
    <w:rsid w:val="00EF3CBC"/>
    <w:rsid w:val="00EF3D28"/>
    <w:rsid w:val="00EF3EA5"/>
    <w:rsid w:val="00EF40DA"/>
    <w:rsid w:val="00EF41C8"/>
    <w:rsid w:val="00EF41F4"/>
    <w:rsid w:val="00EF4227"/>
    <w:rsid w:val="00EF43F0"/>
    <w:rsid w:val="00EF4422"/>
    <w:rsid w:val="00EF4489"/>
    <w:rsid w:val="00EF4637"/>
    <w:rsid w:val="00EF4850"/>
    <w:rsid w:val="00EF4D82"/>
    <w:rsid w:val="00EF4D89"/>
    <w:rsid w:val="00EF4F12"/>
    <w:rsid w:val="00EF4F87"/>
    <w:rsid w:val="00EF4FE3"/>
    <w:rsid w:val="00EF500C"/>
    <w:rsid w:val="00EF52A4"/>
    <w:rsid w:val="00EF54CB"/>
    <w:rsid w:val="00EF5568"/>
    <w:rsid w:val="00EF5669"/>
    <w:rsid w:val="00EF5695"/>
    <w:rsid w:val="00EF56AB"/>
    <w:rsid w:val="00EF56B5"/>
    <w:rsid w:val="00EF56FF"/>
    <w:rsid w:val="00EF59D4"/>
    <w:rsid w:val="00EF5A03"/>
    <w:rsid w:val="00EF5AA2"/>
    <w:rsid w:val="00EF5B70"/>
    <w:rsid w:val="00EF5D34"/>
    <w:rsid w:val="00EF5D64"/>
    <w:rsid w:val="00EF5EED"/>
    <w:rsid w:val="00EF5F1D"/>
    <w:rsid w:val="00EF5F2F"/>
    <w:rsid w:val="00EF5F36"/>
    <w:rsid w:val="00EF5F95"/>
    <w:rsid w:val="00EF6000"/>
    <w:rsid w:val="00EF6058"/>
    <w:rsid w:val="00EF607B"/>
    <w:rsid w:val="00EF61A9"/>
    <w:rsid w:val="00EF61D9"/>
    <w:rsid w:val="00EF6429"/>
    <w:rsid w:val="00EF6540"/>
    <w:rsid w:val="00EF658F"/>
    <w:rsid w:val="00EF6783"/>
    <w:rsid w:val="00EF67D5"/>
    <w:rsid w:val="00EF67DE"/>
    <w:rsid w:val="00EF686C"/>
    <w:rsid w:val="00EF6B0C"/>
    <w:rsid w:val="00EF6B10"/>
    <w:rsid w:val="00EF6B8C"/>
    <w:rsid w:val="00EF6CAF"/>
    <w:rsid w:val="00EF6DEB"/>
    <w:rsid w:val="00EF6E64"/>
    <w:rsid w:val="00EF6F49"/>
    <w:rsid w:val="00EF6F4E"/>
    <w:rsid w:val="00EF6F88"/>
    <w:rsid w:val="00EF6F9D"/>
    <w:rsid w:val="00EF7005"/>
    <w:rsid w:val="00EF700F"/>
    <w:rsid w:val="00EF712F"/>
    <w:rsid w:val="00EF7147"/>
    <w:rsid w:val="00EF718C"/>
    <w:rsid w:val="00EF7268"/>
    <w:rsid w:val="00EF7316"/>
    <w:rsid w:val="00EF7452"/>
    <w:rsid w:val="00EF7475"/>
    <w:rsid w:val="00EF765B"/>
    <w:rsid w:val="00EF7764"/>
    <w:rsid w:val="00EF7857"/>
    <w:rsid w:val="00EF78A8"/>
    <w:rsid w:val="00EF78B5"/>
    <w:rsid w:val="00EF78CE"/>
    <w:rsid w:val="00EF7928"/>
    <w:rsid w:val="00EF7A63"/>
    <w:rsid w:val="00EF7AA9"/>
    <w:rsid w:val="00EF7B32"/>
    <w:rsid w:val="00EF7CF7"/>
    <w:rsid w:val="00EF7E64"/>
    <w:rsid w:val="00EF7F3F"/>
    <w:rsid w:val="00F0001A"/>
    <w:rsid w:val="00F00066"/>
    <w:rsid w:val="00F002BA"/>
    <w:rsid w:val="00F003DB"/>
    <w:rsid w:val="00F005A7"/>
    <w:rsid w:val="00F005FE"/>
    <w:rsid w:val="00F00937"/>
    <w:rsid w:val="00F009EB"/>
    <w:rsid w:val="00F00B45"/>
    <w:rsid w:val="00F00BAE"/>
    <w:rsid w:val="00F00BC0"/>
    <w:rsid w:val="00F00CD4"/>
    <w:rsid w:val="00F00D35"/>
    <w:rsid w:val="00F00E81"/>
    <w:rsid w:val="00F00F51"/>
    <w:rsid w:val="00F01005"/>
    <w:rsid w:val="00F010F2"/>
    <w:rsid w:val="00F01135"/>
    <w:rsid w:val="00F0118A"/>
    <w:rsid w:val="00F01278"/>
    <w:rsid w:val="00F012FB"/>
    <w:rsid w:val="00F016EA"/>
    <w:rsid w:val="00F0170E"/>
    <w:rsid w:val="00F01790"/>
    <w:rsid w:val="00F019E4"/>
    <w:rsid w:val="00F01A5B"/>
    <w:rsid w:val="00F01B70"/>
    <w:rsid w:val="00F02004"/>
    <w:rsid w:val="00F022CB"/>
    <w:rsid w:val="00F02412"/>
    <w:rsid w:val="00F02455"/>
    <w:rsid w:val="00F024B9"/>
    <w:rsid w:val="00F02541"/>
    <w:rsid w:val="00F0264A"/>
    <w:rsid w:val="00F0267A"/>
    <w:rsid w:val="00F02791"/>
    <w:rsid w:val="00F02792"/>
    <w:rsid w:val="00F027CF"/>
    <w:rsid w:val="00F02804"/>
    <w:rsid w:val="00F0282D"/>
    <w:rsid w:val="00F028F1"/>
    <w:rsid w:val="00F0293C"/>
    <w:rsid w:val="00F029B3"/>
    <w:rsid w:val="00F02AC2"/>
    <w:rsid w:val="00F02C7F"/>
    <w:rsid w:val="00F02CB0"/>
    <w:rsid w:val="00F02D51"/>
    <w:rsid w:val="00F02DA4"/>
    <w:rsid w:val="00F02DC3"/>
    <w:rsid w:val="00F02FBE"/>
    <w:rsid w:val="00F030B9"/>
    <w:rsid w:val="00F03175"/>
    <w:rsid w:val="00F031D7"/>
    <w:rsid w:val="00F031ED"/>
    <w:rsid w:val="00F0323B"/>
    <w:rsid w:val="00F032FD"/>
    <w:rsid w:val="00F034D3"/>
    <w:rsid w:val="00F036F4"/>
    <w:rsid w:val="00F0391F"/>
    <w:rsid w:val="00F039C8"/>
    <w:rsid w:val="00F03AB3"/>
    <w:rsid w:val="00F03D6B"/>
    <w:rsid w:val="00F03D7C"/>
    <w:rsid w:val="00F03DE6"/>
    <w:rsid w:val="00F03EBE"/>
    <w:rsid w:val="00F0407D"/>
    <w:rsid w:val="00F0412D"/>
    <w:rsid w:val="00F042FE"/>
    <w:rsid w:val="00F044F0"/>
    <w:rsid w:val="00F04523"/>
    <w:rsid w:val="00F0470B"/>
    <w:rsid w:val="00F04736"/>
    <w:rsid w:val="00F0479B"/>
    <w:rsid w:val="00F047C9"/>
    <w:rsid w:val="00F0488C"/>
    <w:rsid w:val="00F048AC"/>
    <w:rsid w:val="00F048E7"/>
    <w:rsid w:val="00F048EF"/>
    <w:rsid w:val="00F04956"/>
    <w:rsid w:val="00F049B4"/>
    <w:rsid w:val="00F04AF3"/>
    <w:rsid w:val="00F04B69"/>
    <w:rsid w:val="00F04C9E"/>
    <w:rsid w:val="00F04D01"/>
    <w:rsid w:val="00F04FD4"/>
    <w:rsid w:val="00F04FF8"/>
    <w:rsid w:val="00F05046"/>
    <w:rsid w:val="00F05051"/>
    <w:rsid w:val="00F05125"/>
    <w:rsid w:val="00F05162"/>
    <w:rsid w:val="00F0519E"/>
    <w:rsid w:val="00F051BC"/>
    <w:rsid w:val="00F0528E"/>
    <w:rsid w:val="00F05504"/>
    <w:rsid w:val="00F0563F"/>
    <w:rsid w:val="00F05718"/>
    <w:rsid w:val="00F05743"/>
    <w:rsid w:val="00F05918"/>
    <w:rsid w:val="00F05ABA"/>
    <w:rsid w:val="00F05B7E"/>
    <w:rsid w:val="00F05BBF"/>
    <w:rsid w:val="00F05BC6"/>
    <w:rsid w:val="00F05C05"/>
    <w:rsid w:val="00F05DFA"/>
    <w:rsid w:val="00F05EDE"/>
    <w:rsid w:val="00F05EE2"/>
    <w:rsid w:val="00F06184"/>
    <w:rsid w:val="00F06232"/>
    <w:rsid w:val="00F06279"/>
    <w:rsid w:val="00F062EC"/>
    <w:rsid w:val="00F0652D"/>
    <w:rsid w:val="00F06616"/>
    <w:rsid w:val="00F06633"/>
    <w:rsid w:val="00F0671E"/>
    <w:rsid w:val="00F067C6"/>
    <w:rsid w:val="00F06809"/>
    <w:rsid w:val="00F06A32"/>
    <w:rsid w:val="00F06A53"/>
    <w:rsid w:val="00F06B0E"/>
    <w:rsid w:val="00F06B63"/>
    <w:rsid w:val="00F06BB9"/>
    <w:rsid w:val="00F06EED"/>
    <w:rsid w:val="00F0710D"/>
    <w:rsid w:val="00F0716A"/>
    <w:rsid w:val="00F073D0"/>
    <w:rsid w:val="00F07402"/>
    <w:rsid w:val="00F07443"/>
    <w:rsid w:val="00F0753A"/>
    <w:rsid w:val="00F07887"/>
    <w:rsid w:val="00F079FC"/>
    <w:rsid w:val="00F07AFC"/>
    <w:rsid w:val="00F07B38"/>
    <w:rsid w:val="00F07C48"/>
    <w:rsid w:val="00F07DDD"/>
    <w:rsid w:val="00F1009A"/>
    <w:rsid w:val="00F100B4"/>
    <w:rsid w:val="00F100C1"/>
    <w:rsid w:val="00F101C3"/>
    <w:rsid w:val="00F10484"/>
    <w:rsid w:val="00F104B5"/>
    <w:rsid w:val="00F105C7"/>
    <w:rsid w:val="00F10683"/>
    <w:rsid w:val="00F1073F"/>
    <w:rsid w:val="00F1079D"/>
    <w:rsid w:val="00F107BA"/>
    <w:rsid w:val="00F1084E"/>
    <w:rsid w:val="00F1093D"/>
    <w:rsid w:val="00F1097D"/>
    <w:rsid w:val="00F10A32"/>
    <w:rsid w:val="00F10BB2"/>
    <w:rsid w:val="00F10C97"/>
    <w:rsid w:val="00F10E1A"/>
    <w:rsid w:val="00F10EB3"/>
    <w:rsid w:val="00F10F90"/>
    <w:rsid w:val="00F11044"/>
    <w:rsid w:val="00F11178"/>
    <w:rsid w:val="00F11465"/>
    <w:rsid w:val="00F114DE"/>
    <w:rsid w:val="00F1153C"/>
    <w:rsid w:val="00F1154E"/>
    <w:rsid w:val="00F115B7"/>
    <w:rsid w:val="00F11908"/>
    <w:rsid w:val="00F11A61"/>
    <w:rsid w:val="00F11BF6"/>
    <w:rsid w:val="00F11C21"/>
    <w:rsid w:val="00F11C53"/>
    <w:rsid w:val="00F11C6B"/>
    <w:rsid w:val="00F120C3"/>
    <w:rsid w:val="00F1227B"/>
    <w:rsid w:val="00F1228B"/>
    <w:rsid w:val="00F122A6"/>
    <w:rsid w:val="00F123D5"/>
    <w:rsid w:val="00F12424"/>
    <w:rsid w:val="00F12442"/>
    <w:rsid w:val="00F12462"/>
    <w:rsid w:val="00F126A9"/>
    <w:rsid w:val="00F12762"/>
    <w:rsid w:val="00F127BA"/>
    <w:rsid w:val="00F1281F"/>
    <w:rsid w:val="00F1287B"/>
    <w:rsid w:val="00F129F2"/>
    <w:rsid w:val="00F12A9C"/>
    <w:rsid w:val="00F12B18"/>
    <w:rsid w:val="00F12B56"/>
    <w:rsid w:val="00F12C20"/>
    <w:rsid w:val="00F12C9E"/>
    <w:rsid w:val="00F12CFF"/>
    <w:rsid w:val="00F12DE2"/>
    <w:rsid w:val="00F1303F"/>
    <w:rsid w:val="00F13057"/>
    <w:rsid w:val="00F131BA"/>
    <w:rsid w:val="00F131CA"/>
    <w:rsid w:val="00F13454"/>
    <w:rsid w:val="00F134BC"/>
    <w:rsid w:val="00F135C2"/>
    <w:rsid w:val="00F13690"/>
    <w:rsid w:val="00F13978"/>
    <w:rsid w:val="00F139D4"/>
    <w:rsid w:val="00F13B35"/>
    <w:rsid w:val="00F13DF9"/>
    <w:rsid w:val="00F13FF6"/>
    <w:rsid w:val="00F1408D"/>
    <w:rsid w:val="00F14237"/>
    <w:rsid w:val="00F14339"/>
    <w:rsid w:val="00F1439C"/>
    <w:rsid w:val="00F14530"/>
    <w:rsid w:val="00F1458A"/>
    <w:rsid w:val="00F146C7"/>
    <w:rsid w:val="00F14787"/>
    <w:rsid w:val="00F14849"/>
    <w:rsid w:val="00F14911"/>
    <w:rsid w:val="00F1491D"/>
    <w:rsid w:val="00F14956"/>
    <w:rsid w:val="00F14C3F"/>
    <w:rsid w:val="00F14EFC"/>
    <w:rsid w:val="00F1502A"/>
    <w:rsid w:val="00F15072"/>
    <w:rsid w:val="00F1508A"/>
    <w:rsid w:val="00F1530C"/>
    <w:rsid w:val="00F1536B"/>
    <w:rsid w:val="00F15409"/>
    <w:rsid w:val="00F15526"/>
    <w:rsid w:val="00F1554F"/>
    <w:rsid w:val="00F155D4"/>
    <w:rsid w:val="00F15600"/>
    <w:rsid w:val="00F15661"/>
    <w:rsid w:val="00F1567C"/>
    <w:rsid w:val="00F156EC"/>
    <w:rsid w:val="00F156EE"/>
    <w:rsid w:val="00F156F8"/>
    <w:rsid w:val="00F1573F"/>
    <w:rsid w:val="00F15891"/>
    <w:rsid w:val="00F158FF"/>
    <w:rsid w:val="00F15A2D"/>
    <w:rsid w:val="00F15B03"/>
    <w:rsid w:val="00F15C39"/>
    <w:rsid w:val="00F15CDA"/>
    <w:rsid w:val="00F15EBB"/>
    <w:rsid w:val="00F15EC7"/>
    <w:rsid w:val="00F15F6E"/>
    <w:rsid w:val="00F15F99"/>
    <w:rsid w:val="00F15FAA"/>
    <w:rsid w:val="00F16048"/>
    <w:rsid w:val="00F162B2"/>
    <w:rsid w:val="00F162DE"/>
    <w:rsid w:val="00F16491"/>
    <w:rsid w:val="00F1661F"/>
    <w:rsid w:val="00F1677A"/>
    <w:rsid w:val="00F1678A"/>
    <w:rsid w:val="00F1689E"/>
    <w:rsid w:val="00F168A0"/>
    <w:rsid w:val="00F168E6"/>
    <w:rsid w:val="00F16A1F"/>
    <w:rsid w:val="00F16A7D"/>
    <w:rsid w:val="00F16B28"/>
    <w:rsid w:val="00F16DF7"/>
    <w:rsid w:val="00F16E8D"/>
    <w:rsid w:val="00F16EC1"/>
    <w:rsid w:val="00F16FE8"/>
    <w:rsid w:val="00F1702C"/>
    <w:rsid w:val="00F173D0"/>
    <w:rsid w:val="00F173EC"/>
    <w:rsid w:val="00F1746F"/>
    <w:rsid w:val="00F174E2"/>
    <w:rsid w:val="00F1751D"/>
    <w:rsid w:val="00F1757B"/>
    <w:rsid w:val="00F175AA"/>
    <w:rsid w:val="00F17797"/>
    <w:rsid w:val="00F17ADF"/>
    <w:rsid w:val="00F17B5E"/>
    <w:rsid w:val="00F17B9E"/>
    <w:rsid w:val="00F17D48"/>
    <w:rsid w:val="00F17E52"/>
    <w:rsid w:val="00F17EBB"/>
    <w:rsid w:val="00F20062"/>
    <w:rsid w:val="00F200A0"/>
    <w:rsid w:val="00F20105"/>
    <w:rsid w:val="00F20121"/>
    <w:rsid w:val="00F20142"/>
    <w:rsid w:val="00F20290"/>
    <w:rsid w:val="00F2029C"/>
    <w:rsid w:val="00F202DB"/>
    <w:rsid w:val="00F20510"/>
    <w:rsid w:val="00F20541"/>
    <w:rsid w:val="00F20544"/>
    <w:rsid w:val="00F20555"/>
    <w:rsid w:val="00F205E1"/>
    <w:rsid w:val="00F207AB"/>
    <w:rsid w:val="00F207C6"/>
    <w:rsid w:val="00F20885"/>
    <w:rsid w:val="00F208B0"/>
    <w:rsid w:val="00F2092E"/>
    <w:rsid w:val="00F209A8"/>
    <w:rsid w:val="00F209CA"/>
    <w:rsid w:val="00F20ACD"/>
    <w:rsid w:val="00F20D0C"/>
    <w:rsid w:val="00F20D7D"/>
    <w:rsid w:val="00F20E99"/>
    <w:rsid w:val="00F20EF3"/>
    <w:rsid w:val="00F20F42"/>
    <w:rsid w:val="00F20F7E"/>
    <w:rsid w:val="00F20FCB"/>
    <w:rsid w:val="00F210A7"/>
    <w:rsid w:val="00F210CB"/>
    <w:rsid w:val="00F21362"/>
    <w:rsid w:val="00F2138D"/>
    <w:rsid w:val="00F214A6"/>
    <w:rsid w:val="00F214B6"/>
    <w:rsid w:val="00F215E3"/>
    <w:rsid w:val="00F217F4"/>
    <w:rsid w:val="00F2184E"/>
    <w:rsid w:val="00F21995"/>
    <w:rsid w:val="00F21BD9"/>
    <w:rsid w:val="00F21CD4"/>
    <w:rsid w:val="00F21D56"/>
    <w:rsid w:val="00F21D5D"/>
    <w:rsid w:val="00F21E17"/>
    <w:rsid w:val="00F21ED9"/>
    <w:rsid w:val="00F21F4A"/>
    <w:rsid w:val="00F21F8F"/>
    <w:rsid w:val="00F2212B"/>
    <w:rsid w:val="00F2213B"/>
    <w:rsid w:val="00F2215E"/>
    <w:rsid w:val="00F22162"/>
    <w:rsid w:val="00F2238D"/>
    <w:rsid w:val="00F224A6"/>
    <w:rsid w:val="00F225E7"/>
    <w:rsid w:val="00F2268F"/>
    <w:rsid w:val="00F22705"/>
    <w:rsid w:val="00F22747"/>
    <w:rsid w:val="00F227E2"/>
    <w:rsid w:val="00F227EB"/>
    <w:rsid w:val="00F228BA"/>
    <w:rsid w:val="00F22987"/>
    <w:rsid w:val="00F229E7"/>
    <w:rsid w:val="00F22AA4"/>
    <w:rsid w:val="00F22ABE"/>
    <w:rsid w:val="00F22C32"/>
    <w:rsid w:val="00F22C6E"/>
    <w:rsid w:val="00F22CE0"/>
    <w:rsid w:val="00F22E60"/>
    <w:rsid w:val="00F22EC2"/>
    <w:rsid w:val="00F22ED0"/>
    <w:rsid w:val="00F22F8D"/>
    <w:rsid w:val="00F22F91"/>
    <w:rsid w:val="00F22F9F"/>
    <w:rsid w:val="00F22FA0"/>
    <w:rsid w:val="00F22FA1"/>
    <w:rsid w:val="00F22FD1"/>
    <w:rsid w:val="00F230F4"/>
    <w:rsid w:val="00F23130"/>
    <w:rsid w:val="00F23149"/>
    <w:rsid w:val="00F23199"/>
    <w:rsid w:val="00F231D2"/>
    <w:rsid w:val="00F23334"/>
    <w:rsid w:val="00F23376"/>
    <w:rsid w:val="00F23458"/>
    <w:rsid w:val="00F23481"/>
    <w:rsid w:val="00F236A8"/>
    <w:rsid w:val="00F23797"/>
    <w:rsid w:val="00F2388F"/>
    <w:rsid w:val="00F239C9"/>
    <w:rsid w:val="00F23B00"/>
    <w:rsid w:val="00F23D36"/>
    <w:rsid w:val="00F23D49"/>
    <w:rsid w:val="00F23F14"/>
    <w:rsid w:val="00F23FC2"/>
    <w:rsid w:val="00F24165"/>
    <w:rsid w:val="00F242E7"/>
    <w:rsid w:val="00F24386"/>
    <w:rsid w:val="00F24488"/>
    <w:rsid w:val="00F2451F"/>
    <w:rsid w:val="00F2465D"/>
    <w:rsid w:val="00F247AD"/>
    <w:rsid w:val="00F2480E"/>
    <w:rsid w:val="00F2483D"/>
    <w:rsid w:val="00F24A20"/>
    <w:rsid w:val="00F24AC9"/>
    <w:rsid w:val="00F24C5F"/>
    <w:rsid w:val="00F24D3C"/>
    <w:rsid w:val="00F24D60"/>
    <w:rsid w:val="00F24E5E"/>
    <w:rsid w:val="00F24EE3"/>
    <w:rsid w:val="00F24FDD"/>
    <w:rsid w:val="00F2515E"/>
    <w:rsid w:val="00F253AF"/>
    <w:rsid w:val="00F25410"/>
    <w:rsid w:val="00F2563F"/>
    <w:rsid w:val="00F2570E"/>
    <w:rsid w:val="00F257EB"/>
    <w:rsid w:val="00F25818"/>
    <w:rsid w:val="00F25B59"/>
    <w:rsid w:val="00F25C35"/>
    <w:rsid w:val="00F25C90"/>
    <w:rsid w:val="00F25CD4"/>
    <w:rsid w:val="00F25D64"/>
    <w:rsid w:val="00F25D7F"/>
    <w:rsid w:val="00F25D8A"/>
    <w:rsid w:val="00F25E32"/>
    <w:rsid w:val="00F2600F"/>
    <w:rsid w:val="00F26160"/>
    <w:rsid w:val="00F2616C"/>
    <w:rsid w:val="00F261DB"/>
    <w:rsid w:val="00F26206"/>
    <w:rsid w:val="00F26397"/>
    <w:rsid w:val="00F2641B"/>
    <w:rsid w:val="00F26499"/>
    <w:rsid w:val="00F26508"/>
    <w:rsid w:val="00F26633"/>
    <w:rsid w:val="00F26645"/>
    <w:rsid w:val="00F268F3"/>
    <w:rsid w:val="00F26981"/>
    <w:rsid w:val="00F26A12"/>
    <w:rsid w:val="00F26B06"/>
    <w:rsid w:val="00F26CF7"/>
    <w:rsid w:val="00F26D02"/>
    <w:rsid w:val="00F26DBC"/>
    <w:rsid w:val="00F26DD8"/>
    <w:rsid w:val="00F26E1A"/>
    <w:rsid w:val="00F26E2F"/>
    <w:rsid w:val="00F26E56"/>
    <w:rsid w:val="00F26F9D"/>
    <w:rsid w:val="00F27048"/>
    <w:rsid w:val="00F270FD"/>
    <w:rsid w:val="00F27152"/>
    <w:rsid w:val="00F27203"/>
    <w:rsid w:val="00F27239"/>
    <w:rsid w:val="00F27398"/>
    <w:rsid w:val="00F273DA"/>
    <w:rsid w:val="00F273F3"/>
    <w:rsid w:val="00F27619"/>
    <w:rsid w:val="00F276F2"/>
    <w:rsid w:val="00F27808"/>
    <w:rsid w:val="00F279B4"/>
    <w:rsid w:val="00F27AE8"/>
    <w:rsid w:val="00F27C32"/>
    <w:rsid w:val="00F27CD0"/>
    <w:rsid w:val="00F27DDA"/>
    <w:rsid w:val="00F27FAF"/>
    <w:rsid w:val="00F27FB1"/>
    <w:rsid w:val="00F300CE"/>
    <w:rsid w:val="00F30133"/>
    <w:rsid w:val="00F30312"/>
    <w:rsid w:val="00F3046A"/>
    <w:rsid w:val="00F304AA"/>
    <w:rsid w:val="00F305A2"/>
    <w:rsid w:val="00F30784"/>
    <w:rsid w:val="00F30863"/>
    <w:rsid w:val="00F308B1"/>
    <w:rsid w:val="00F309AA"/>
    <w:rsid w:val="00F30A0B"/>
    <w:rsid w:val="00F30BC0"/>
    <w:rsid w:val="00F30FE3"/>
    <w:rsid w:val="00F31061"/>
    <w:rsid w:val="00F31138"/>
    <w:rsid w:val="00F31161"/>
    <w:rsid w:val="00F31257"/>
    <w:rsid w:val="00F3129B"/>
    <w:rsid w:val="00F312BD"/>
    <w:rsid w:val="00F313F8"/>
    <w:rsid w:val="00F31478"/>
    <w:rsid w:val="00F3155C"/>
    <w:rsid w:val="00F316D5"/>
    <w:rsid w:val="00F31773"/>
    <w:rsid w:val="00F317D1"/>
    <w:rsid w:val="00F31B02"/>
    <w:rsid w:val="00F31C29"/>
    <w:rsid w:val="00F31CC5"/>
    <w:rsid w:val="00F31D0A"/>
    <w:rsid w:val="00F31E6D"/>
    <w:rsid w:val="00F31FCA"/>
    <w:rsid w:val="00F320F6"/>
    <w:rsid w:val="00F32236"/>
    <w:rsid w:val="00F3231F"/>
    <w:rsid w:val="00F32332"/>
    <w:rsid w:val="00F323D7"/>
    <w:rsid w:val="00F324E2"/>
    <w:rsid w:val="00F325ED"/>
    <w:rsid w:val="00F32625"/>
    <w:rsid w:val="00F3272F"/>
    <w:rsid w:val="00F3293D"/>
    <w:rsid w:val="00F32A9D"/>
    <w:rsid w:val="00F32B43"/>
    <w:rsid w:val="00F32B67"/>
    <w:rsid w:val="00F32CBB"/>
    <w:rsid w:val="00F32D7F"/>
    <w:rsid w:val="00F32E4B"/>
    <w:rsid w:val="00F32E72"/>
    <w:rsid w:val="00F32F85"/>
    <w:rsid w:val="00F32FD4"/>
    <w:rsid w:val="00F333BB"/>
    <w:rsid w:val="00F334E0"/>
    <w:rsid w:val="00F335A0"/>
    <w:rsid w:val="00F33719"/>
    <w:rsid w:val="00F3371A"/>
    <w:rsid w:val="00F3376E"/>
    <w:rsid w:val="00F3394C"/>
    <w:rsid w:val="00F339C7"/>
    <w:rsid w:val="00F33A0E"/>
    <w:rsid w:val="00F33A37"/>
    <w:rsid w:val="00F33D84"/>
    <w:rsid w:val="00F33DA9"/>
    <w:rsid w:val="00F33DB5"/>
    <w:rsid w:val="00F33DB6"/>
    <w:rsid w:val="00F34031"/>
    <w:rsid w:val="00F3425F"/>
    <w:rsid w:val="00F34372"/>
    <w:rsid w:val="00F343AC"/>
    <w:rsid w:val="00F343EA"/>
    <w:rsid w:val="00F34485"/>
    <w:rsid w:val="00F345FD"/>
    <w:rsid w:val="00F34B06"/>
    <w:rsid w:val="00F34BD2"/>
    <w:rsid w:val="00F34BEA"/>
    <w:rsid w:val="00F34C6C"/>
    <w:rsid w:val="00F34CCF"/>
    <w:rsid w:val="00F34E0D"/>
    <w:rsid w:val="00F34E12"/>
    <w:rsid w:val="00F34EFB"/>
    <w:rsid w:val="00F350BA"/>
    <w:rsid w:val="00F351C3"/>
    <w:rsid w:val="00F352D9"/>
    <w:rsid w:val="00F353EF"/>
    <w:rsid w:val="00F35563"/>
    <w:rsid w:val="00F355D7"/>
    <w:rsid w:val="00F356BD"/>
    <w:rsid w:val="00F356ED"/>
    <w:rsid w:val="00F357BD"/>
    <w:rsid w:val="00F35888"/>
    <w:rsid w:val="00F3589B"/>
    <w:rsid w:val="00F358FA"/>
    <w:rsid w:val="00F35900"/>
    <w:rsid w:val="00F35949"/>
    <w:rsid w:val="00F35A78"/>
    <w:rsid w:val="00F35A98"/>
    <w:rsid w:val="00F35ACB"/>
    <w:rsid w:val="00F35C48"/>
    <w:rsid w:val="00F35D23"/>
    <w:rsid w:val="00F35E60"/>
    <w:rsid w:val="00F35E85"/>
    <w:rsid w:val="00F35EB0"/>
    <w:rsid w:val="00F35F87"/>
    <w:rsid w:val="00F35FD1"/>
    <w:rsid w:val="00F360B6"/>
    <w:rsid w:val="00F36172"/>
    <w:rsid w:val="00F361CB"/>
    <w:rsid w:val="00F361CC"/>
    <w:rsid w:val="00F362A1"/>
    <w:rsid w:val="00F362A4"/>
    <w:rsid w:val="00F36410"/>
    <w:rsid w:val="00F3668F"/>
    <w:rsid w:val="00F366A3"/>
    <w:rsid w:val="00F3683D"/>
    <w:rsid w:val="00F36CA9"/>
    <w:rsid w:val="00F36FBF"/>
    <w:rsid w:val="00F37075"/>
    <w:rsid w:val="00F37230"/>
    <w:rsid w:val="00F373DE"/>
    <w:rsid w:val="00F3776C"/>
    <w:rsid w:val="00F378A9"/>
    <w:rsid w:val="00F37A84"/>
    <w:rsid w:val="00F37A89"/>
    <w:rsid w:val="00F37B42"/>
    <w:rsid w:val="00F37BDE"/>
    <w:rsid w:val="00F37CD5"/>
    <w:rsid w:val="00F37D0D"/>
    <w:rsid w:val="00F37E34"/>
    <w:rsid w:val="00F37E5B"/>
    <w:rsid w:val="00F37EA6"/>
    <w:rsid w:val="00F37EEF"/>
    <w:rsid w:val="00F37F16"/>
    <w:rsid w:val="00F40181"/>
    <w:rsid w:val="00F40270"/>
    <w:rsid w:val="00F4031F"/>
    <w:rsid w:val="00F404F9"/>
    <w:rsid w:val="00F40671"/>
    <w:rsid w:val="00F406E6"/>
    <w:rsid w:val="00F407D1"/>
    <w:rsid w:val="00F40803"/>
    <w:rsid w:val="00F40870"/>
    <w:rsid w:val="00F40872"/>
    <w:rsid w:val="00F408DC"/>
    <w:rsid w:val="00F4090E"/>
    <w:rsid w:val="00F4096D"/>
    <w:rsid w:val="00F40A3A"/>
    <w:rsid w:val="00F40B12"/>
    <w:rsid w:val="00F40B52"/>
    <w:rsid w:val="00F40B94"/>
    <w:rsid w:val="00F40C74"/>
    <w:rsid w:val="00F40DB5"/>
    <w:rsid w:val="00F40EBF"/>
    <w:rsid w:val="00F4109A"/>
    <w:rsid w:val="00F410FA"/>
    <w:rsid w:val="00F41258"/>
    <w:rsid w:val="00F412C3"/>
    <w:rsid w:val="00F412D0"/>
    <w:rsid w:val="00F41398"/>
    <w:rsid w:val="00F413E4"/>
    <w:rsid w:val="00F415F2"/>
    <w:rsid w:val="00F4166E"/>
    <w:rsid w:val="00F41711"/>
    <w:rsid w:val="00F41864"/>
    <w:rsid w:val="00F419C4"/>
    <w:rsid w:val="00F419F2"/>
    <w:rsid w:val="00F41A2C"/>
    <w:rsid w:val="00F41B32"/>
    <w:rsid w:val="00F41B6B"/>
    <w:rsid w:val="00F41B95"/>
    <w:rsid w:val="00F41C72"/>
    <w:rsid w:val="00F41CD0"/>
    <w:rsid w:val="00F41CE6"/>
    <w:rsid w:val="00F41D3B"/>
    <w:rsid w:val="00F41D6C"/>
    <w:rsid w:val="00F42266"/>
    <w:rsid w:val="00F423F7"/>
    <w:rsid w:val="00F4266F"/>
    <w:rsid w:val="00F4267D"/>
    <w:rsid w:val="00F42742"/>
    <w:rsid w:val="00F4274C"/>
    <w:rsid w:val="00F42836"/>
    <w:rsid w:val="00F42887"/>
    <w:rsid w:val="00F42986"/>
    <w:rsid w:val="00F429A5"/>
    <w:rsid w:val="00F429A6"/>
    <w:rsid w:val="00F429AF"/>
    <w:rsid w:val="00F42B17"/>
    <w:rsid w:val="00F42C70"/>
    <w:rsid w:val="00F43185"/>
    <w:rsid w:val="00F431A5"/>
    <w:rsid w:val="00F4322F"/>
    <w:rsid w:val="00F43263"/>
    <w:rsid w:val="00F4350A"/>
    <w:rsid w:val="00F435DE"/>
    <w:rsid w:val="00F4373B"/>
    <w:rsid w:val="00F438DC"/>
    <w:rsid w:val="00F43977"/>
    <w:rsid w:val="00F43A32"/>
    <w:rsid w:val="00F43A69"/>
    <w:rsid w:val="00F43ACA"/>
    <w:rsid w:val="00F43CB1"/>
    <w:rsid w:val="00F43D82"/>
    <w:rsid w:val="00F43E3B"/>
    <w:rsid w:val="00F43EFE"/>
    <w:rsid w:val="00F43FFD"/>
    <w:rsid w:val="00F44142"/>
    <w:rsid w:val="00F4447F"/>
    <w:rsid w:val="00F4448C"/>
    <w:rsid w:val="00F444D8"/>
    <w:rsid w:val="00F447B0"/>
    <w:rsid w:val="00F447B2"/>
    <w:rsid w:val="00F448BB"/>
    <w:rsid w:val="00F44918"/>
    <w:rsid w:val="00F44931"/>
    <w:rsid w:val="00F44A2D"/>
    <w:rsid w:val="00F44A40"/>
    <w:rsid w:val="00F44CC6"/>
    <w:rsid w:val="00F44CF2"/>
    <w:rsid w:val="00F44DEA"/>
    <w:rsid w:val="00F44E80"/>
    <w:rsid w:val="00F44EFD"/>
    <w:rsid w:val="00F44F08"/>
    <w:rsid w:val="00F44F6F"/>
    <w:rsid w:val="00F4501F"/>
    <w:rsid w:val="00F45028"/>
    <w:rsid w:val="00F450B9"/>
    <w:rsid w:val="00F4517C"/>
    <w:rsid w:val="00F4520F"/>
    <w:rsid w:val="00F45329"/>
    <w:rsid w:val="00F4544D"/>
    <w:rsid w:val="00F4548A"/>
    <w:rsid w:val="00F4561C"/>
    <w:rsid w:val="00F456D5"/>
    <w:rsid w:val="00F45724"/>
    <w:rsid w:val="00F45739"/>
    <w:rsid w:val="00F4573E"/>
    <w:rsid w:val="00F45760"/>
    <w:rsid w:val="00F4585A"/>
    <w:rsid w:val="00F458BA"/>
    <w:rsid w:val="00F45B7B"/>
    <w:rsid w:val="00F45BBF"/>
    <w:rsid w:val="00F45BE6"/>
    <w:rsid w:val="00F45E6B"/>
    <w:rsid w:val="00F45F40"/>
    <w:rsid w:val="00F45F65"/>
    <w:rsid w:val="00F45F77"/>
    <w:rsid w:val="00F45FAC"/>
    <w:rsid w:val="00F4600E"/>
    <w:rsid w:val="00F462A1"/>
    <w:rsid w:val="00F462B3"/>
    <w:rsid w:val="00F464C0"/>
    <w:rsid w:val="00F4670E"/>
    <w:rsid w:val="00F46800"/>
    <w:rsid w:val="00F46822"/>
    <w:rsid w:val="00F4697A"/>
    <w:rsid w:val="00F46A65"/>
    <w:rsid w:val="00F46B06"/>
    <w:rsid w:val="00F46D6D"/>
    <w:rsid w:val="00F46DB3"/>
    <w:rsid w:val="00F46DD6"/>
    <w:rsid w:val="00F46FBB"/>
    <w:rsid w:val="00F46FDD"/>
    <w:rsid w:val="00F4713C"/>
    <w:rsid w:val="00F4725A"/>
    <w:rsid w:val="00F4745C"/>
    <w:rsid w:val="00F474D5"/>
    <w:rsid w:val="00F4752F"/>
    <w:rsid w:val="00F47543"/>
    <w:rsid w:val="00F47659"/>
    <w:rsid w:val="00F47754"/>
    <w:rsid w:val="00F479D7"/>
    <w:rsid w:val="00F47A50"/>
    <w:rsid w:val="00F47B0A"/>
    <w:rsid w:val="00F47C72"/>
    <w:rsid w:val="00F47CB3"/>
    <w:rsid w:val="00F47CD7"/>
    <w:rsid w:val="00F47D57"/>
    <w:rsid w:val="00F47D71"/>
    <w:rsid w:val="00F47DAB"/>
    <w:rsid w:val="00F47E11"/>
    <w:rsid w:val="00F47EF4"/>
    <w:rsid w:val="00F47F4A"/>
    <w:rsid w:val="00F4E684"/>
    <w:rsid w:val="00F50082"/>
    <w:rsid w:val="00F5010E"/>
    <w:rsid w:val="00F50186"/>
    <w:rsid w:val="00F50448"/>
    <w:rsid w:val="00F505CE"/>
    <w:rsid w:val="00F50608"/>
    <w:rsid w:val="00F50654"/>
    <w:rsid w:val="00F506B4"/>
    <w:rsid w:val="00F50717"/>
    <w:rsid w:val="00F507C0"/>
    <w:rsid w:val="00F507C9"/>
    <w:rsid w:val="00F50880"/>
    <w:rsid w:val="00F50B77"/>
    <w:rsid w:val="00F50C95"/>
    <w:rsid w:val="00F50D4C"/>
    <w:rsid w:val="00F50F52"/>
    <w:rsid w:val="00F50FDC"/>
    <w:rsid w:val="00F51017"/>
    <w:rsid w:val="00F5106B"/>
    <w:rsid w:val="00F510E3"/>
    <w:rsid w:val="00F51143"/>
    <w:rsid w:val="00F51233"/>
    <w:rsid w:val="00F512F7"/>
    <w:rsid w:val="00F51882"/>
    <w:rsid w:val="00F51926"/>
    <w:rsid w:val="00F51992"/>
    <w:rsid w:val="00F519AB"/>
    <w:rsid w:val="00F51A24"/>
    <w:rsid w:val="00F51C8E"/>
    <w:rsid w:val="00F51CBD"/>
    <w:rsid w:val="00F51DAC"/>
    <w:rsid w:val="00F51E18"/>
    <w:rsid w:val="00F51EF2"/>
    <w:rsid w:val="00F520BF"/>
    <w:rsid w:val="00F521C5"/>
    <w:rsid w:val="00F52421"/>
    <w:rsid w:val="00F525E9"/>
    <w:rsid w:val="00F52645"/>
    <w:rsid w:val="00F52735"/>
    <w:rsid w:val="00F527D0"/>
    <w:rsid w:val="00F527EA"/>
    <w:rsid w:val="00F52A62"/>
    <w:rsid w:val="00F52AD9"/>
    <w:rsid w:val="00F52B32"/>
    <w:rsid w:val="00F52C05"/>
    <w:rsid w:val="00F52CD2"/>
    <w:rsid w:val="00F52CDE"/>
    <w:rsid w:val="00F52F14"/>
    <w:rsid w:val="00F53149"/>
    <w:rsid w:val="00F53160"/>
    <w:rsid w:val="00F53163"/>
    <w:rsid w:val="00F532AD"/>
    <w:rsid w:val="00F533CA"/>
    <w:rsid w:val="00F534D6"/>
    <w:rsid w:val="00F536BB"/>
    <w:rsid w:val="00F536DC"/>
    <w:rsid w:val="00F5375F"/>
    <w:rsid w:val="00F538D1"/>
    <w:rsid w:val="00F53921"/>
    <w:rsid w:val="00F53989"/>
    <w:rsid w:val="00F539A5"/>
    <w:rsid w:val="00F53AF8"/>
    <w:rsid w:val="00F53B50"/>
    <w:rsid w:val="00F53D5A"/>
    <w:rsid w:val="00F53E01"/>
    <w:rsid w:val="00F54092"/>
    <w:rsid w:val="00F54199"/>
    <w:rsid w:val="00F5419C"/>
    <w:rsid w:val="00F5467E"/>
    <w:rsid w:val="00F54906"/>
    <w:rsid w:val="00F54A2B"/>
    <w:rsid w:val="00F54A91"/>
    <w:rsid w:val="00F54B36"/>
    <w:rsid w:val="00F54BC6"/>
    <w:rsid w:val="00F54D7E"/>
    <w:rsid w:val="00F54E58"/>
    <w:rsid w:val="00F5504C"/>
    <w:rsid w:val="00F5528B"/>
    <w:rsid w:val="00F55351"/>
    <w:rsid w:val="00F554E0"/>
    <w:rsid w:val="00F55580"/>
    <w:rsid w:val="00F5569F"/>
    <w:rsid w:val="00F55872"/>
    <w:rsid w:val="00F55987"/>
    <w:rsid w:val="00F55A0B"/>
    <w:rsid w:val="00F55B65"/>
    <w:rsid w:val="00F55BE9"/>
    <w:rsid w:val="00F55C9D"/>
    <w:rsid w:val="00F55CED"/>
    <w:rsid w:val="00F55F65"/>
    <w:rsid w:val="00F564B1"/>
    <w:rsid w:val="00F5660A"/>
    <w:rsid w:val="00F5661D"/>
    <w:rsid w:val="00F5682E"/>
    <w:rsid w:val="00F56845"/>
    <w:rsid w:val="00F568C9"/>
    <w:rsid w:val="00F568FD"/>
    <w:rsid w:val="00F5691A"/>
    <w:rsid w:val="00F56A58"/>
    <w:rsid w:val="00F56BB9"/>
    <w:rsid w:val="00F56CAD"/>
    <w:rsid w:val="00F56CE2"/>
    <w:rsid w:val="00F56DE6"/>
    <w:rsid w:val="00F56DEF"/>
    <w:rsid w:val="00F56F06"/>
    <w:rsid w:val="00F56F3F"/>
    <w:rsid w:val="00F56F63"/>
    <w:rsid w:val="00F56FCB"/>
    <w:rsid w:val="00F5717F"/>
    <w:rsid w:val="00F572E9"/>
    <w:rsid w:val="00F57598"/>
    <w:rsid w:val="00F5768B"/>
    <w:rsid w:val="00F57846"/>
    <w:rsid w:val="00F57A4F"/>
    <w:rsid w:val="00F57B0A"/>
    <w:rsid w:val="00F57BED"/>
    <w:rsid w:val="00F57C3D"/>
    <w:rsid w:val="00F57CDD"/>
    <w:rsid w:val="00F57E8C"/>
    <w:rsid w:val="00F57E98"/>
    <w:rsid w:val="00F60011"/>
    <w:rsid w:val="00F601FE"/>
    <w:rsid w:val="00F60224"/>
    <w:rsid w:val="00F60383"/>
    <w:rsid w:val="00F606A8"/>
    <w:rsid w:val="00F606FB"/>
    <w:rsid w:val="00F6080D"/>
    <w:rsid w:val="00F60867"/>
    <w:rsid w:val="00F60C23"/>
    <w:rsid w:val="00F60C45"/>
    <w:rsid w:val="00F61104"/>
    <w:rsid w:val="00F61199"/>
    <w:rsid w:val="00F61293"/>
    <w:rsid w:val="00F612C5"/>
    <w:rsid w:val="00F612F8"/>
    <w:rsid w:val="00F61404"/>
    <w:rsid w:val="00F61414"/>
    <w:rsid w:val="00F61546"/>
    <w:rsid w:val="00F615F5"/>
    <w:rsid w:val="00F616C9"/>
    <w:rsid w:val="00F617AE"/>
    <w:rsid w:val="00F618DC"/>
    <w:rsid w:val="00F61900"/>
    <w:rsid w:val="00F619EE"/>
    <w:rsid w:val="00F61A20"/>
    <w:rsid w:val="00F61A95"/>
    <w:rsid w:val="00F61A9F"/>
    <w:rsid w:val="00F61B5E"/>
    <w:rsid w:val="00F61B7B"/>
    <w:rsid w:val="00F61C82"/>
    <w:rsid w:val="00F61CC0"/>
    <w:rsid w:val="00F61CCB"/>
    <w:rsid w:val="00F61CF7"/>
    <w:rsid w:val="00F61D9B"/>
    <w:rsid w:val="00F61DD1"/>
    <w:rsid w:val="00F61E4A"/>
    <w:rsid w:val="00F61F46"/>
    <w:rsid w:val="00F6203C"/>
    <w:rsid w:val="00F6213C"/>
    <w:rsid w:val="00F6216D"/>
    <w:rsid w:val="00F62204"/>
    <w:rsid w:val="00F6222B"/>
    <w:rsid w:val="00F62395"/>
    <w:rsid w:val="00F624C1"/>
    <w:rsid w:val="00F6256D"/>
    <w:rsid w:val="00F626B6"/>
    <w:rsid w:val="00F626EE"/>
    <w:rsid w:val="00F6275E"/>
    <w:rsid w:val="00F62860"/>
    <w:rsid w:val="00F6290B"/>
    <w:rsid w:val="00F62917"/>
    <w:rsid w:val="00F62937"/>
    <w:rsid w:val="00F629C9"/>
    <w:rsid w:val="00F62B5A"/>
    <w:rsid w:val="00F62CA4"/>
    <w:rsid w:val="00F62CF7"/>
    <w:rsid w:val="00F62D86"/>
    <w:rsid w:val="00F62E3D"/>
    <w:rsid w:val="00F62EB2"/>
    <w:rsid w:val="00F62F30"/>
    <w:rsid w:val="00F62F57"/>
    <w:rsid w:val="00F62F9E"/>
    <w:rsid w:val="00F63008"/>
    <w:rsid w:val="00F63168"/>
    <w:rsid w:val="00F633B0"/>
    <w:rsid w:val="00F633F0"/>
    <w:rsid w:val="00F63478"/>
    <w:rsid w:val="00F6352A"/>
    <w:rsid w:val="00F635A9"/>
    <w:rsid w:val="00F6362E"/>
    <w:rsid w:val="00F636BA"/>
    <w:rsid w:val="00F6384D"/>
    <w:rsid w:val="00F638B3"/>
    <w:rsid w:val="00F63902"/>
    <w:rsid w:val="00F63C21"/>
    <w:rsid w:val="00F63C56"/>
    <w:rsid w:val="00F63CCF"/>
    <w:rsid w:val="00F63CDF"/>
    <w:rsid w:val="00F63E52"/>
    <w:rsid w:val="00F63EFC"/>
    <w:rsid w:val="00F63F5C"/>
    <w:rsid w:val="00F641AE"/>
    <w:rsid w:val="00F6424E"/>
    <w:rsid w:val="00F64254"/>
    <w:rsid w:val="00F6431C"/>
    <w:rsid w:val="00F644B2"/>
    <w:rsid w:val="00F644DF"/>
    <w:rsid w:val="00F645C8"/>
    <w:rsid w:val="00F646E5"/>
    <w:rsid w:val="00F646ED"/>
    <w:rsid w:val="00F64748"/>
    <w:rsid w:val="00F647F4"/>
    <w:rsid w:val="00F64881"/>
    <w:rsid w:val="00F6488B"/>
    <w:rsid w:val="00F649EF"/>
    <w:rsid w:val="00F64A6E"/>
    <w:rsid w:val="00F64AAD"/>
    <w:rsid w:val="00F64CB7"/>
    <w:rsid w:val="00F64E15"/>
    <w:rsid w:val="00F64E6B"/>
    <w:rsid w:val="00F64FCC"/>
    <w:rsid w:val="00F6501D"/>
    <w:rsid w:val="00F6512E"/>
    <w:rsid w:val="00F65166"/>
    <w:rsid w:val="00F653A7"/>
    <w:rsid w:val="00F6549D"/>
    <w:rsid w:val="00F654C4"/>
    <w:rsid w:val="00F655F9"/>
    <w:rsid w:val="00F657CF"/>
    <w:rsid w:val="00F65A46"/>
    <w:rsid w:val="00F65B95"/>
    <w:rsid w:val="00F65BCC"/>
    <w:rsid w:val="00F66019"/>
    <w:rsid w:val="00F6608E"/>
    <w:rsid w:val="00F660AA"/>
    <w:rsid w:val="00F660F6"/>
    <w:rsid w:val="00F66149"/>
    <w:rsid w:val="00F6619D"/>
    <w:rsid w:val="00F66420"/>
    <w:rsid w:val="00F66457"/>
    <w:rsid w:val="00F66464"/>
    <w:rsid w:val="00F66485"/>
    <w:rsid w:val="00F66525"/>
    <w:rsid w:val="00F6653B"/>
    <w:rsid w:val="00F665FA"/>
    <w:rsid w:val="00F666A4"/>
    <w:rsid w:val="00F66707"/>
    <w:rsid w:val="00F667CF"/>
    <w:rsid w:val="00F668EA"/>
    <w:rsid w:val="00F66A8B"/>
    <w:rsid w:val="00F66AC7"/>
    <w:rsid w:val="00F66B6A"/>
    <w:rsid w:val="00F66BAE"/>
    <w:rsid w:val="00F66BB2"/>
    <w:rsid w:val="00F66C57"/>
    <w:rsid w:val="00F66CB7"/>
    <w:rsid w:val="00F66FEA"/>
    <w:rsid w:val="00F6705B"/>
    <w:rsid w:val="00F670A7"/>
    <w:rsid w:val="00F67265"/>
    <w:rsid w:val="00F672EE"/>
    <w:rsid w:val="00F67365"/>
    <w:rsid w:val="00F6739F"/>
    <w:rsid w:val="00F67527"/>
    <w:rsid w:val="00F67581"/>
    <w:rsid w:val="00F675B6"/>
    <w:rsid w:val="00F67628"/>
    <w:rsid w:val="00F67674"/>
    <w:rsid w:val="00F678B6"/>
    <w:rsid w:val="00F67951"/>
    <w:rsid w:val="00F6798B"/>
    <w:rsid w:val="00F679D3"/>
    <w:rsid w:val="00F67B94"/>
    <w:rsid w:val="00F67BEE"/>
    <w:rsid w:val="00F67CC9"/>
    <w:rsid w:val="00F67FF8"/>
    <w:rsid w:val="00F70152"/>
    <w:rsid w:val="00F705C9"/>
    <w:rsid w:val="00F705DA"/>
    <w:rsid w:val="00F70705"/>
    <w:rsid w:val="00F70847"/>
    <w:rsid w:val="00F708D9"/>
    <w:rsid w:val="00F70959"/>
    <w:rsid w:val="00F709C4"/>
    <w:rsid w:val="00F70AD9"/>
    <w:rsid w:val="00F70C1C"/>
    <w:rsid w:val="00F70CB4"/>
    <w:rsid w:val="00F70D2D"/>
    <w:rsid w:val="00F70DA5"/>
    <w:rsid w:val="00F70ECD"/>
    <w:rsid w:val="00F710BA"/>
    <w:rsid w:val="00F711E2"/>
    <w:rsid w:val="00F71209"/>
    <w:rsid w:val="00F712A4"/>
    <w:rsid w:val="00F71331"/>
    <w:rsid w:val="00F71421"/>
    <w:rsid w:val="00F714B6"/>
    <w:rsid w:val="00F715C8"/>
    <w:rsid w:val="00F71841"/>
    <w:rsid w:val="00F71A8D"/>
    <w:rsid w:val="00F71C6C"/>
    <w:rsid w:val="00F71E66"/>
    <w:rsid w:val="00F71FBB"/>
    <w:rsid w:val="00F71FD8"/>
    <w:rsid w:val="00F71FFE"/>
    <w:rsid w:val="00F7207D"/>
    <w:rsid w:val="00F72122"/>
    <w:rsid w:val="00F722DD"/>
    <w:rsid w:val="00F7232A"/>
    <w:rsid w:val="00F723CB"/>
    <w:rsid w:val="00F7245D"/>
    <w:rsid w:val="00F725A9"/>
    <w:rsid w:val="00F725B9"/>
    <w:rsid w:val="00F726CA"/>
    <w:rsid w:val="00F72817"/>
    <w:rsid w:val="00F729A0"/>
    <w:rsid w:val="00F729AF"/>
    <w:rsid w:val="00F72A38"/>
    <w:rsid w:val="00F72A5D"/>
    <w:rsid w:val="00F72AEB"/>
    <w:rsid w:val="00F72B4D"/>
    <w:rsid w:val="00F72C46"/>
    <w:rsid w:val="00F72CA6"/>
    <w:rsid w:val="00F72D51"/>
    <w:rsid w:val="00F72EAE"/>
    <w:rsid w:val="00F72FAF"/>
    <w:rsid w:val="00F73271"/>
    <w:rsid w:val="00F73273"/>
    <w:rsid w:val="00F732E6"/>
    <w:rsid w:val="00F733F2"/>
    <w:rsid w:val="00F7362D"/>
    <w:rsid w:val="00F73630"/>
    <w:rsid w:val="00F73A03"/>
    <w:rsid w:val="00F73A96"/>
    <w:rsid w:val="00F73AA2"/>
    <w:rsid w:val="00F73ADD"/>
    <w:rsid w:val="00F73C26"/>
    <w:rsid w:val="00F73C58"/>
    <w:rsid w:val="00F73DEA"/>
    <w:rsid w:val="00F73E55"/>
    <w:rsid w:val="00F74082"/>
    <w:rsid w:val="00F741A8"/>
    <w:rsid w:val="00F741E6"/>
    <w:rsid w:val="00F7425B"/>
    <w:rsid w:val="00F7437C"/>
    <w:rsid w:val="00F743A6"/>
    <w:rsid w:val="00F74408"/>
    <w:rsid w:val="00F7444C"/>
    <w:rsid w:val="00F74472"/>
    <w:rsid w:val="00F7447C"/>
    <w:rsid w:val="00F745A5"/>
    <w:rsid w:val="00F74712"/>
    <w:rsid w:val="00F7471C"/>
    <w:rsid w:val="00F747B0"/>
    <w:rsid w:val="00F74882"/>
    <w:rsid w:val="00F74B63"/>
    <w:rsid w:val="00F74DA6"/>
    <w:rsid w:val="00F75198"/>
    <w:rsid w:val="00F75497"/>
    <w:rsid w:val="00F7550F"/>
    <w:rsid w:val="00F755F0"/>
    <w:rsid w:val="00F7564E"/>
    <w:rsid w:val="00F75781"/>
    <w:rsid w:val="00F757DB"/>
    <w:rsid w:val="00F7588A"/>
    <w:rsid w:val="00F75901"/>
    <w:rsid w:val="00F75999"/>
    <w:rsid w:val="00F75A20"/>
    <w:rsid w:val="00F75AC8"/>
    <w:rsid w:val="00F75B61"/>
    <w:rsid w:val="00F75D9B"/>
    <w:rsid w:val="00F761CD"/>
    <w:rsid w:val="00F761DB"/>
    <w:rsid w:val="00F76319"/>
    <w:rsid w:val="00F76512"/>
    <w:rsid w:val="00F7661E"/>
    <w:rsid w:val="00F766AD"/>
    <w:rsid w:val="00F767F4"/>
    <w:rsid w:val="00F7693C"/>
    <w:rsid w:val="00F76958"/>
    <w:rsid w:val="00F76A3D"/>
    <w:rsid w:val="00F76BDC"/>
    <w:rsid w:val="00F76C70"/>
    <w:rsid w:val="00F76DE0"/>
    <w:rsid w:val="00F76F9C"/>
    <w:rsid w:val="00F77053"/>
    <w:rsid w:val="00F771F3"/>
    <w:rsid w:val="00F771F7"/>
    <w:rsid w:val="00F773A8"/>
    <w:rsid w:val="00F77522"/>
    <w:rsid w:val="00F77727"/>
    <w:rsid w:val="00F7773B"/>
    <w:rsid w:val="00F777E4"/>
    <w:rsid w:val="00F777F1"/>
    <w:rsid w:val="00F77889"/>
    <w:rsid w:val="00F77B3C"/>
    <w:rsid w:val="00F77B52"/>
    <w:rsid w:val="00F77BCC"/>
    <w:rsid w:val="00F77CB4"/>
    <w:rsid w:val="00F77DB9"/>
    <w:rsid w:val="00F77E7E"/>
    <w:rsid w:val="00F80045"/>
    <w:rsid w:val="00F80072"/>
    <w:rsid w:val="00F801BD"/>
    <w:rsid w:val="00F802D0"/>
    <w:rsid w:val="00F804D6"/>
    <w:rsid w:val="00F8065F"/>
    <w:rsid w:val="00F806D1"/>
    <w:rsid w:val="00F80732"/>
    <w:rsid w:val="00F80740"/>
    <w:rsid w:val="00F8086A"/>
    <w:rsid w:val="00F80934"/>
    <w:rsid w:val="00F80A9D"/>
    <w:rsid w:val="00F80C12"/>
    <w:rsid w:val="00F80C59"/>
    <w:rsid w:val="00F80D04"/>
    <w:rsid w:val="00F80DE7"/>
    <w:rsid w:val="00F80E1C"/>
    <w:rsid w:val="00F80E86"/>
    <w:rsid w:val="00F80EB9"/>
    <w:rsid w:val="00F80EEC"/>
    <w:rsid w:val="00F80F05"/>
    <w:rsid w:val="00F80F16"/>
    <w:rsid w:val="00F80F3E"/>
    <w:rsid w:val="00F810A0"/>
    <w:rsid w:val="00F8126F"/>
    <w:rsid w:val="00F814B2"/>
    <w:rsid w:val="00F81553"/>
    <w:rsid w:val="00F816FD"/>
    <w:rsid w:val="00F81A9C"/>
    <w:rsid w:val="00F81AA8"/>
    <w:rsid w:val="00F81B4C"/>
    <w:rsid w:val="00F81BAE"/>
    <w:rsid w:val="00F81CC9"/>
    <w:rsid w:val="00F81CD1"/>
    <w:rsid w:val="00F81D91"/>
    <w:rsid w:val="00F81DB7"/>
    <w:rsid w:val="00F81E0F"/>
    <w:rsid w:val="00F81E58"/>
    <w:rsid w:val="00F81F85"/>
    <w:rsid w:val="00F81FAF"/>
    <w:rsid w:val="00F82098"/>
    <w:rsid w:val="00F820FF"/>
    <w:rsid w:val="00F82233"/>
    <w:rsid w:val="00F8227E"/>
    <w:rsid w:val="00F824B2"/>
    <w:rsid w:val="00F82538"/>
    <w:rsid w:val="00F825DA"/>
    <w:rsid w:val="00F82721"/>
    <w:rsid w:val="00F82870"/>
    <w:rsid w:val="00F828EE"/>
    <w:rsid w:val="00F829EF"/>
    <w:rsid w:val="00F82B66"/>
    <w:rsid w:val="00F82B79"/>
    <w:rsid w:val="00F82C49"/>
    <w:rsid w:val="00F82C83"/>
    <w:rsid w:val="00F82EA6"/>
    <w:rsid w:val="00F82EE1"/>
    <w:rsid w:val="00F82F42"/>
    <w:rsid w:val="00F82FEC"/>
    <w:rsid w:val="00F8300D"/>
    <w:rsid w:val="00F83039"/>
    <w:rsid w:val="00F830E1"/>
    <w:rsid w:val="00F83193"/>
    <w:rsid w:val="00F831B7"/>
    <w:rsid w:val="00F8328A"/>
    <w:rsid w:val="00F83644"/>
    <w:rsid w:val="00F83746"/>
    <w:rsid w:val="00F83822"/>
    <w:rsid w:val="00F83854"/>
    <w:rsid w:val="00F83858"/>
    <w:rsid w:val="00F83870"/>
    <w:rsid w:val="00F839AA"/>
    <w:rsid w:val="00F83D36"/>
    <w:rsid w:val="00F83DDF"/>
    <w:rsid w:val="00F83DF1"/>
    <w:rsid w:val="00F83E99"/>
    <w:rsid w:val="00F83E9A"/>
    <w:rsid w:val="00F8441C"/>
    <w:rsid w:val="00F844C7"/>
    <w:rsid w:val="00F845AF"/>
    <w:rsid w:val="00F845F3"/>
    <w:rsid w:val="00F847E7"/>
    <w:rsid w:val="00F8482B"/>
    <w:rsid w:val="00F84963"/>
    <w:rsid w:val="00F849DB"/>
    <w:rsid w:val="00F84A1A"/>
    <w:rsid w:val="00F84E42"/>
    <w:rsid w:val="00F84FBB"/>
    <w:rsid w:val="00F851BC"/>
    <w:rsid w:val="00F8524D"/>
    <w:rsid w:val="00F85393"/>
    <w:rsid w:val="00F85425"/>
    <w:rsid w:val="00F8543D"/>
    <w:rsid w:val="00F85530"/>
    <w:rsid w:val="00F85566"/>
    <w:rsid w:val="00F85586"/>
    <w:rsid w:val="00F8558F"/>
    <w:rsid w:val="00F855F2"/>
    <w:rsid w:val="00F85609"/>
    <w:rsid w:val="00F85905"/>
    <w:rsid w:val="00F85BC5"/>
    <w:rsid w:val="00F85C82"/>
    <w:rsid w:val="00F85D56"/>
    <w:rsid w:val="00F85DB0"/>
    <w:rsid w:val="00F85ECA"/>
    <w:rsid w:val="00F85F52"/>
    <w:rsid w:val="00F8614B"/>
    <w:rsid w:val="00F8615A"/>
    <w:rsid w:val="00F862E8"/>
    <w:rsid w:val="00F86331"/>
    <w:rsid w:val="00F863CC"/>
    <w:rsid w:val="00F863CE"/>
    <w:rsid w:val="00F86717"/>
    <w:rsid w:val="00F86AE2"/>
    <w:rsid w:val="00F86AEE"/>
    <w:rsid w:val="00F86E64"/>
    <w:rsid w:val="00F86EA4"/>
    <w:rsid w:val="00F86EC9"/>
    <w:rsid w:val="00F87079"/>
    <w:rsid w:val="00F87210"/>
    <w:rsid w:val="00F873A3"/>
    <w:rsid w:val="00F873EA"/>
    <w:rsid w:val="00F87441"/>
    <w:rsid w:val="00F87553"/>
    <w:rsid w:val="00F876CB"/>
    <w:rsid w:val="00F87772"/>
    <w:rsid w:val="00F877A2"/>
    <w:rsid w:val="00F87856"/>
    <w:rsid w:val="00F878C0"/>
    <w:rsid w:val="00F878CF"/>
    <w:rsid w:val="00F879C4"/>
    <w:rsid w:val="00F879F5"/>
    <w:rsid w:val="00F87B1B"/>
    <w:rsid w:val="00F87B53"/>
    <w:rsid w:val="00F87BEC"/>
    <w:rsid w:val="00F87DD1"/>
    <w:rsid w:val="00F87E71"/>
    <w:rsid w:val="00F87F08"/>
    <w:rsid w:val="00F87F0F"/>
    <w:rsid w:val="00F87F38"/>
    <w:rsid w:val="00F87F6B"/>
    <w:rsid w:val="00F9005A"/>
    <w:rsid w:val="00F9012D"/>
    <w:rsid w:val="00F90154"/>
    <w:rsid w:val="00F904C5"/>
    <w:rsid w:val="00F904D3"/>
    <w:rsid w:val="00F90555"/>
    <w:rsid w:val="00F905E2"/>
    <w:rsid w:val="00F9067D"/>
    <w:rsid w:val="00F9068C"/>
    <w:rsid w:val="00F90752"/>
    <w:rsid w:val="00F907CA"/>
    <w:rsid w:val="00F90962"/>
    <w:rsid w:val="00F90A07"/>
    <w:rsid w:val="00F90A0D"/>
    <w:rsid w:val="00F90A5F"/>
    <w:rsid w:val="00F90B12"/>
    <w:rsid w:val="00F90BC2"/>
    <w:rsid w:val="00F90D86"/>
    <w:rsid w:val="00F90DB5"/>
    <w:rsid w:val="00F90DDA"/>
    <w:rsid w:val="00F90E48"/>
    <w:rsid w:val="00F90EA4"/>
    <w:rsid w:val="00F90F96"/>
    <w:rsid w:val="00F91029"/>
    <w:rsid w:val="00F91051"/>
    <w:rsid w:val="00F911DC"/>
    <w:rsid w:val="00F91244"/>
    <w:rsid w:val="00F912A4"/>
    <w:rsid w:val="00F91386"/>
    <w:rsid w:val="00F91429"/>
    <w:rsid w:val="00F91471"/>
    <w:rsid w:val="00F91485"/>
    <w:rsid w:val="00F91594"/>
    <w:rsid w:val="00F91596"/>
    <w:rsid w:val="00F915BF"/>
    <w:rsid w:val="00F9162A"/>
    <w:rsid w:val="00F9169B"/>
    <w:rsid w:val="00F916D5"/>
    <w:rsid w:val="00F91719"/>
    <w:rsid w:val="00F917A3"/>
    <w:rsid w:val="00F9180F"/>
    <w:rsid w:val="00F91821"/>
    <w:rsid w:val="00F91894"/>
    <w:rsid w:val="00F91965"/>
    <w:rsid w:val="00F91C91"/>
    <w:rsid w:val="00F91DAB"/>
    <w:rsid w:val="00F91DC5"/>
    <w:rsid w:val="00F91FCD"/>
    <w:rsid w:val="00F920AE"/>
    <w:rsid w:val="00F92175"/>
    <w:rsid w:val="00F92180"/>
    <w:rsid w:val="00F922E3"/>
    <w:rsid w:val="00F9232E"/>
    <w:rsid w:val="00F923BE"/>
    <w:rsid w:val="00F92456"/>
    <w:rsid w:val="00F924D8"/>
    <w:rsid w:val="00F92506"/>
    <w:rsid w:val="00F926A7"/>
    <w:rsid w:val="00F92732"/>
    <w:rsid w:val="00F92A88"/>
    <w:rsid w:val="00F92AC6"/>
    <w:rsid w:val="00F92D4E"/>
    <w:rsid w:val="00F92D62"/>
    <w:rsid w:val="00F92F43"/>
    <w:rsid w:val="00F92FF4"/>
    <w:rsid w:val="00F93064"/>
    <w:rsid w:val="00F93097"/>
    <w:rsid w:val="00F93193"/>
    <w:rsid w:val="00F932B0"/>
    <w:rsid w:val="00F93317"/>
    <w:rsid w:val="00F933CF"/>
    <w:rsid w:val="00F933F3"/>
    <w:rsid w:val="00F93406"/>
    <w:rsid w:val="00F93455"/>
    <w:rsid w:val="00F93558"/>
    <w:rsid w:val="00F93630"/>
    <w:rsid w:val="00F9383C"/>
    <w:rsid w:val="00F93CFD"/>
    <w:rsid w:val="00F93E3E"/>
    <w:rsid w:val="00F93EFB"/>
    <w:rsid w:val="00F93FA3"/>
    <w:rsid w:val="00F9416B"/>
    <w:rsid w:val="00F941E6"/>
    <w:rsid w:val="00F94243"/>
    <w:rsid w:val="00F9425A"/>
    <w:rsid w:val="00F9442F"/>
    <w:rsid w:val="00F94436"/>
    <w:rsid w:val="00F945C1"/>
    <w:rsid w:val="00F9463E"/>
    <w:rsid w:val="00F9476E"/>
    <w:rsid w:val="00F9485F"/>
    <w:rsid w:val="00F948B1"/>
    <w:rsid w:val="00F94A39"/>
    <w:rsid w:val="00F94B59"/>
    <w:rsid w:val="00F94B89"/>
    <w:rsid w:val="00F94BDA"/>
    <w:rsid w:val="00F94C2D"/>
    <w:rsid w:val="00F94CBC"/>
    <w:rsid w:val="00F94D27"/>
    <w:rsid w:val="00F94D5B"/>
    <w:rsid w:val="00F94D77"/>
    <w:rsid w:val="00F94E19"/>
    <w:rsid w:val="00F9500C"/>
    <w:rsid w:val="00F95055"/>
    <w:rsid w:val="00F950B5"/>
    <w:rsid w:val="00F9513C"/>
    <w:rsid w:val="00F95174"/>
    <w:rsid w:val="00F95235"/>
    <w:rsid w:val="00F95351"/>
    <w:rsid w:val="00F95526"/>
    <w:rsid w:val="00F955FA"/>
    <w:rsid w:val="00F956FC"/>
    <w:rsid w:val="00F95A06"/>
    <w:rsid w:val="00F95A12"/>
    <w:rsid w:val="00F95A1D"/>
    <w:rsid w:val="00F95B4F"/>
    <w:rsid w:val="00F95B50"/>
    <w:rsid w:val="00F95B7A"/>
    <w:rsid w:val="00F95C99"/>
    <w:rsid w:val="00F95D74"/>
    <w:rsid w:val="00F95E00"/>
    <w:rsid w:val="00F962A0"/>
    <w:rsid w:val="00F962EE"/>
    <w:rsid w:val="00F96396"/>
    <w:rsid w:val="00F963BB"/>
    <w:rsid w:val="00F9648C"/>
    <w:rsid w:val="00F96663"/>
    <w:rsid w:val="00F967E4"/>
    <w:rsid w:val="00F969FC"/>
    <w:rsid w:val="00F96A86"/>
    <w:rsid w:val="00F96AB1"/>
    <w:rsid w:val="00F96C2C"/>
    <w:rsid w:val="00F96F02"/>
    <w:rsid w:val="00F97082"/>
    <w:rsid w:val="00F970E1"/>
    <w:rsid w:val="00F97100"/>
    <w:rsid w:val="00F971A4"/>
    <w:rsid w:val="00F97252"/>
    <w:rsid w:val="00F97611"/>
    <w:rsid w:val="00F9770C"/>
    <w:rsid w:val="00F97745"/>
    <w:rsid w:val="00F97A8C"/>
    <w:rsid w:val="00F97B42"/>
    <w:rsid w:val="00F97DB8"/>
    <w:rsid w:val="00F97ECF"/>
    <w:rsid w:val="00F97F43"/>
    <w:rsid w:val="00FA00FA"/>
    <w:rsid w:val="00FA01EF"/>
    <w:rsid w:val="00FA0391"/>
    <w:rsid w:val="00FA03A2"/>
    <w:rsid w:val="00FA050D"/>
    <w:rsid w:val="00FA0554"/>
    <w:rsid w:val="00FA05AF"/>
    <w:rsid w:val="00FA0779"/>
    <w:rsid w:val="00FA0788"/>
    <w:rsid w:val="00FA0A79"/>
    <w:rsid w:val="00FA0BB0"/>
    <w:rsid w:val="00FA0BFB"/>
    <w:rsid w:val="00FA0C71"/>
    <w:rsid w:val="00FA0D61"/>
    <w:rsid w:val="00FA0D7E"/>
    <w:rsid w:val="00FA113F"/>
    <w:rsid w:val="00FA125E"/>
    <w:rsid w:val="00FA12A4"/>
    <w:rsid w:val="00FA12D5"/>
    <w:rsid w:val="00FA12FF"/>
    <w:rsid w:val="00FA136C"/>
    <w:rsid w:val="00FA158B"/>
    <w:rsid w:val="00FA162B"/>
    <w:rsid w:val="00FA19B5"/>
    <w:rsid w:val="00FA19B9"/>
    <w:rsid w:val="00FA1B49"/>
    <w:rsid w:val="00FA1C0A"/>
    <w:rsid w:val="00FA1C7E"/>
    <w:rsid w:val="00FA1D2F"/>
    <w:rsid w:val="00FA1FC8"/>
    <w:rsid w:val="00FA1FF8"/>
    <w:rsid w:val="00FA2049"/>
    <w:rsid w:val="00FA21B0"/>
    <w:rsid w:val="00FA2327"/>
    <w:rsid w:val="00FA23D5"/>
    <w:rsid w:val="00FA240D"/>
    <w:rsid w:val="00FA24A8"/>
    <w:rsid w:val="00FA2519"/>
    <w:rsid w:val="00FA2788"/>
    <w:rsid w:val="00FA2820"/>
    <w:rsid w:val="00FA2A99"/>
    <w:rsid w:val="00FA2E68"/>
    <w:rsid w:val="00FA2EB2"/>
    <w:rsid w:val="00FA3125"/>
    <w:rsid w:val="00FA338E"/>
    <w:rsid w:val="00FA358F"/>
    <w:rsid w:val="00FA3792"/>
    <w:rsid w:val="00FA3E60"/>
    <w:rsid w:val="00FA3F7A"/>
    <w:rsid w:val="00FA41D1"/>
    <w:rsid w:val="00FA4513"/>
    <w:rsid w:val="00FA4589"/>
    <w:rsid w:val="00FA459B"/>
    <w:rsid w:val="00FA45AD"/>
    <w:rsid w:val="00FA45DC"/>
    <w:rsid w:val="00FA4637"/>
    <w:rsid w:val="00FA4675"/>
    <w:rsid w:val="00FA468F"/>
    <w:rsid w:val="00FA46F5"/>
    <w:rsid w:val="00FA4751"/>
    <w:rsid w:val="00FA4835"/>
    <w:rsid w:val="00FA4888"/>
    <w:rsid w:val="00FA4947"/>
    <w:rsid w:val="00FA4DCB"/>
    <w:rsid w:val="00FA4DD5"/>
    <w:rsid w:val="00FA4DF8"/>
    <w:rsid w:val="00FA4EBF"/>
    <w:rsid w:val="00FA5057"/>
    <w:rsid w:val="00FA5061"/>
    <w:rsid w:val="00FA516C"/>
    <w:rsid w:val="00FA51BA"/>
    <w:rsid w:val="00FA53DC"/>
    <w:rsid w:val="00FA56D0"/>
    <w:rsid w:val="00FA57C1"/>
    <w:rsid w:val="00FA57EC"/>
    <w:rsid w:val="00FA58AC"/>
    <w:rsid w:val="00FA5AD6"/>
    <w:rsid w:val="00FA5B02"/>
    <w:rsid w:val="00FA5B3D"/>
    <w:rsid w:val="00FA5BF2"/>
    <w:rsid w:val="00FA5CDF"/>
    <w:rsid w:val="00FA5CF3"/>
    <w:rsid w:val="00FA5E89"/>
    <w:rsid w:val="00FA5E9E"/>
    <w:rsid w:val="00FA60FB"/>
    <w:rsid w:val="00FA6102"/>
    <w:rsid w:val="00FA61D4"/>
    <w:rsid w:val="00FA6201"/>
    <w:rsid w:val="00FA6394"/>
    <w:rsid w:val="00FA655D"/>
    <w:rsid w:val="00FA65AC"/>
    <w:rsid w:val="00FA663A"/>
    <w:rsid w:val="00FA6753"/>
    <w:rsid w:val="00FA67D4"/>
    <w:rsid w:val="00FA68A8"/>
    <w:rsid w:val="00FA696B"/>
    <w:rsid w:val="00FA69A5"/>
    <w:rsid w:val="00FA6A57"/>
    <w:rsid w:val="00FA6CA3"/>
    <w:rsid w:val="00FA6CC6"/>
    <w:rsid w:val="00FA6D5A"/>
    <w:rsid w:val="00FA6E27"/>
    <w:rsid w:val="00FA6EFE"/>
    <w:rsid w:val="00FA72EC"/>
    <w:rsid w:val="00FA75E4"/>
    <w:rsid w:val="00FA776D"/>
    <w:rsid w:val="00FA7935"/>
    <w:rsid w:val="00FA79B9"/>
    <w:rsid w:val="00FA79EE"/>
    <w:rsid w:val="00FA79FA"/>
    <w:rsid w:val="00FA7A6D"/>
    <w:rsid w:val="00FA7C46"/>
    <w:rsid w:val="00FA7E03"/>
    <w:rsid w:val="00FA7E26"/>
    <w:rsid w:val="00FA7F97"/>
    <w:rsid w:val="00FB0073"/>
    <w:rsid w:val="00FB02C2"/>
    <w:rsid w:val="00FB0499"/>
    <w:rsid w:val="00FB055E"/>
    <w:rsid w:val="00FB0685"/>
    <w:rsid w:val="00FB06A6"/>
    <w:rsid w:val="00FB0742"/>
    <w:rsid w:val="00FB0855"/>
    <w:rsid w:val="00FB094D"/>
    <w:rsid w:val="00FB09D6"/>
    <w:rsid w:val="00FB0A75"/>
    <w:rsid w:val="00FB0B13"/>
    <w:rsid w:val="00FB0B55"/>
    <w:rsid w:val="00FB0D1A"/>
    <w:rsid w:val="00FB0D28"/>
    <w:rsid w:val="00FB0FC1"/>
    <w:rsid w:val="00FB10F8"/>
    <w:rsid w:val="00FB1274"/>
    <w:rsid w:val="00FB14C6"/>
    <w:rsid w:val="00FB15B7"/>
    <w:rsid w:val="00FB173E"/>
    <w:rsid w:val="00FB1A90"/>
    <w:rsid w:val="00FB1CFF"/>
    <w:rsid w:val="00FB1D66"/>
    <w:rsid w:val="00FB1DF2"/>
    <w:rsid w:val="00FB1E10"/>
    <w:rsid w:val="00FB1ED8"/>
    <w:rsid w:val="00FB1EDD"/>
    <w:rsid w:val="00FB1F33"/>
    <w:rsid w:val="00FB1FB7"/>
    <w:rsid w:val="00FB2014"/>
    <w:rsid w:val="00FB207F"/>
    <w:rsid w:val="00FB23F7"/>
    <w:rsid w:val="00FB2457"/>
    <w:rsid w:val="00FB265A"/>
    <w:rsid w:val="00FB2884"/>
    <w:rsid w:val="00FB2AE4"/>
    <w:rsid w:val="00FB2CE7"/>
    <w:rsid w:val="00FB2E86"/>
    <w:rsid w:val="00FB2EB1"/>
    <w:rsid w:val="00FB2EFE"/>
    <w:rsid w:val="00FB3029"/>
    <w:rsid w:val="00FB30F1"/>
    <w:rsid w:val="00FB3181"/>
    <w:rsid w:val="00FB328B"/>
    <w:rsid w:val="00FB32B2"/>
    <w:rsid w:val="00FB3454"/>
    <w:rsid w:val="00FB346F"/>
    <w:rsid w:val="00FB35C7"/>
    <w:rsid w:val="00FB35FE"/>
    <w:rsid w:val="00FB3738"/>
    <w:rsid w:val="00FB3999"/>
    <w:rsid w:val="00FB3A19"/>
    <w:rsid w:val="00FB3A3C"/>
    <w:rsid w:val="00FB3A52"/>
    <w:rsid w:val="00FB3AE0"/>
    <w:rsid w:val="00FB3B13"/>
    <w:rsid w:val="00FB3CCE"/>
    <w:rsid w:val="00FB402C"/>
    <w:rsid w:val="00FB40AC"/>
    <w:rsid w:val="00FB414E"/>
    <w:rsid w:val="00FB4208"/>
    <w:rsid w:val="00FB435E"/>
    <w:rsid w:val="00FB436B"/>
    <w:rsid w:val="00FB4448"/>
    <w:rsid w:val="00FB4703"/>
    <w:rsid w:val="00FB4749"/>
    <w:rsid w:val="00FB47D8"/>
    <w:rsid w:val="00FB47EB"/>
    <w:rsid w:val="00FB49B1"/>
    <w:rsid w:val="00FB4AE8"/>
    <w:rsid w:val="00FB4BC7"/>
    <w:rsid w:val="00FB4CAB"/>
    <w:rsid w:val="00FB4DC0"/>
    <w:rsid w:val="00FB4DFE"/>
    <w:rsid w:val="00FB4F0C"/>
    <w:rsid w:val="00FB4F1C"/>
    <w:rsid w:val="00FB520C"/>
    <w:rsid w:val="00FB5218"/>
    <w:rsid w:val="00FB521D"/>
    <w:rsid w:val="00FB54D7"/>
    <w:rsid w:val="00FB565D"/>
    <w:rsid w:val="00FB565F"/>
    <w:rsid w:val="00FB57AD"/>
    <w:rsid w:val="00FB5935"/>
    <w:rsid w:val="00FB59BB"/>
    <w:rsid w:val="00FB59E4"/>
    <w:rsid w:val="00FB5A98"/>
    <w:rsid w:val="00FB5B21"/>
    <w:rsid w:val="00FB5ED0"/>
    <w:rsid w:val="00FB5F1C"/>
    <w:rsid w:val="00FB5F27"/>
    <w:rsid w:val="00FB6156"/>
    <w:rsid w:val="00FB61AE"/>
    <w:rsid w:val="00FB61DE"/>
    <w:rsid w:val="00FB62BD"/>
    <w:rsid w:val="00FB62EF"/>
    <w:rsid w:val="00FB6307"/>
    <w:rsid w:val="00FB63A4"/>
    <w:rsid w:val="00FB63DB"/>
    <w:rsid w:val="00FB64BF"/>
    <w:rsid w:val="00FB6605"/>
    <w:rsid w:val="00FB667A"/>
    <w:rsid w:val="00FB66B3"/>
    <w:rsid w:val="00FB66F7"/>
    <w:rsid w:val="00FB67AC"/>
    <w:rsid w:val="00FB68F1"/>
    <w:rsid w:val="00FB69F7"/>
    <w:rsid w:val="00FB6F39"/>
    <w:rsid w:val="00FB70A9"/>
    <w:rsid w:val="00FB7192"/>
    <w:rsid w:val="00FB7466"/>
    <w:rsid w:val="00FB74AA"/>
    <w:rsid w:val="00FB75A5"/>
    <w:rsid w:val="00FB78C8"/>
    <w:rsid w:val="00FB79C6"/>
    <w:rsid w:val="00FB7AE2"/>
    <w:rsid w:val="00FB7B4D"/>
    <w:rsid w:val="00FB7BD0"/>
    <w:rsid w:val="00FB7C72"/>
    <w:rsid w:val="00FB7E0E"/>
    <w:rsid w:val="00FB7F95"/>
    <w:rsid w:val="00FB7FB1"/>
    <w:rsid w:val="00FC01A7"/>
    <w:rsid w:val="00FC0383"/>
    <w:rsid w:val="00FC0525"/>
    <w:rsid w:val="00FC0552"/>
    <w:rsid w:val="00FC057E"/>
    <w:rsid w:val="00FC0613"/>
    <w:rsid w:val="00FC066D"/>
    <w:rsid w:val="00FC0688"/>
    <w:rsid w:val="00FC06F8"/>
    <w:rsid w:val="00FC0789"/>
    <w:rsid w:val="00FC098D"/>
    <w:rsid w:val="00FC0A76"/>
    <w:rsid w:val="00FC0B2E"/>
    <w:rsid w:val="00FC0BE2"/>
    <w:rsid w:val="00FC0C2B"/>
    <w:rsid w:val="00FC0D2C"/>
    <w:rsid w:val="00FC0DB7"/>
    <w:rsid w:val="00FC0EA4"/>
    <w:rsid w:val="00FC1675"/>
    <w:rsid w:val="00FC1682"/>
    <w:rsid w:val="00FC1905"/>
    <w:rsid w:val="00FC191A"/>
    <w:rsid w:val="00FC1A62"/>
    <w:rsid w:val="00FC1C9C"/>
    <w:rsid w:val="00FC1CD0"/>
    <w:rsid w:val="00FC1CFC"/>
    <w:rsid w:val="00FC1D08"/>
    <w:rsid w:val="00FC1DA1"/>
    <w:rsid w:val="00FC1FF0"/>
    <w:rsid w:val="00FC2014"/>
    <w:rsid w:val="00FC2185"/>
    <w:rsid w:val="00FC219D"/>
    <w:rsid w:val="00FC21AE"/>
    <w:rsid w:val="00FC22EF"/>
    <w:rsid w:val="00FC2304"/>
    <w:rsid w:val="00FC23D8"/>
    <w:rsid w:val="00FC2406"/>
    <w:rsid w:val="00FC2746"/>
    <w:rsid w:val="00FC27D3"/>
    <w:rsid w:val="00FC2949"/>
    <w:rsid w:val="00FC2CF3"/>
    <w:rsid w:val="00FC2F47"/>
    <w:rsid w:val="00FC31A9"/>
    <w:rsid w:val="00FC33F8"/>
    <w:rsid w:val="00FC3444"/>
    <w:rsid w:val="00FC344F"/>
    <w:rsid w:val="00FC345E"/>
    <w:rsid w:val="00FC3486"/>
    <w:rsid w:val="00FC35A1"/>
    <w:rsid w:val="00FC35B0"/>
    <w:rsid w:val="00FC35DD"/>
    <w:rsid w:val="00FC36A0"/>
    <w:rsid w:val="00FC3723"/>
    <w:rsid w:val="00FC37B0"/>
    <w:rsid w:val="00FC37C4"/>
    <w:rsid w:val="00FC3823"/>
    <w:rsid w:val="00FC383C"/>
    <w:rsid w:val="00FC39A2"/>
    <w:rsid w:val="00FC39F0"/>
    <w:rsid w:val="00FC3BCD"/>
    <w:rsid w:val="00FC3C96"/>
    <w:rsid w:val="00FC3DC2"/>
    <w:rsid w:val="00FC3E88"/>
    <w:rsid w:val="00FC3F8E"/>
    <w:rsid w:val="00FC3F8F"/>
    <w:rsid w:val="00FC42D7"/>
    <w:rsid w:val="00FC42FD"/>
    <w:rsid w:val="00FC44B4"/>
    <w:rsid w:val="00FC454B"/>
    <w:rsid w:val="00FC45C6"/>
    <w:rsid w:val="00FC4613"/>
    <w:rsid w:val="00FC461B"/>
    <w:rsid w:val="00FC468B"/>
    <w:rsid w:val="00FC46EE"/>
    <w:rsid w:val="00FC4704"/>
    <w:rsid w:val="00FC4A70"/>
    <w:rsid w:val="00FC4AB2"/>
    <w:rsid w:val="00FC4B45"/>
    <w:rsid w:val="00FC4B91"/>
    <w:rsid w:val="00FC4E8A"/>
    <w:rsid w:val="00FC4F76"/>
    <w:rsid w:val="00FC4F7E"/>
    <w:rsid w:val="00FC4F8C"/>
    <w:rsid w:val="00FC50EE"/>
    <w:rsid w:val="00FC5265"/>
    <w:rsid w:val="00FC5460"/>
    <w:rsid w:val="00FC54A1"/>
    <w:rsid w:val="00FC54AE"/>
    <w:rsid w:val="00FC5525"/>
    <w:rsid w:val="00FC5539"/>
    <w:rsid w:val="00FC566F"/>
    <w:rsid w:val="00FC57F7"/>
    <w:rsid w:val="00FC5969"/>
    <w:rsid w:val="00FC5DB6"/>
    <w:rsid w:val="00FC5DE8"/>
    <w:rsid w:val="00FC5E3F"/>
    <w:rsid w:val="00FC5EB5"/>
    <w:rsid w:val="00FC5F7B"/>
    <w:rsid w:val="00FC63ED"/>
    <w:rsid w:val="00FC65D9"/>
    <w:rsid w:val="00FC66EB"/>
    <w:rsid w:val="00FC6704"/>
    <w:rsid w:val="00FC6777"/>
    <w:rsid w:val="00FC67FE"/>
    <w:rsid w:val="00FC6B8D"/>
    <w:rsid w:val="00FC6BE0"/>
    <w:rsid w:val="00FC6C10"/>
    <w:rsid w:val="00FC6DC4"/>
    <w:rsid w:val="00FC6E2E"/>
    <w:rsid w:val="00FC6E4B"/>
    <w:rsid w:val="00FC6F2F"/>
    <w:rsid w:val="00FC704E"/>
    <w:rsid w:val="00FC71D4"/>
    <w:rsid w:val="00FC72D7"/>
    <w:rsid w:val="00FC74AA"/>
    <w:rsid w:val="00FC75F4"/>
    <w:rsid w:val="00FC768A"/>
    <w:rsid w:val="00FC76C3"/>
    <w:rsid w:val="00FC789E"/>
    <w:rsid w:val="00FC79C3"/>
    <w:rsid w:val="00FC79C5"/>
    <w:rsid w:val="00FC7A1A"/>
    <w:rsid w:val="00FC7B30"/>
    <w:rsid w:val="00FC7BDB"/>
    <w:rsid w:val="00FC7C86"/>
    <w:rsid w:val="00FC7F6E"/>
    <w:rsid w:val="00FD00C9"/>
    <w:rsid w:val="00FD012E"/>
    <w:rsid w:val="00FD0145"/>
    <w:rsid w:val="00FD03DA"/>
    <w:rsid w:val="00FD044C"/>
    <w:rsid w:val="00FD04B0"/>
    <w:rsid w:val="00FD04DE"/>
    <w:rsid w:val="00FD05DE"/>
    <w:rsid w:val="00FD0713"/>
    <w:rsid w:val="00FD0714"/>
    <w:rsid w:val="00FD0752"/>
    <w:rsid w:val="00FD0754"/>
    <w:rsid w:val="00FD0944"/>
    <w:rsid w:val="00FD094F"/>
    <w:rsid w:val="00FD0AC4"/>
    <w:rsid w:val="00FD0C3F"/>
    <w:rsid w:val="00FD0CDD"/>
    <w:rsid w:val="00FD0F23"/>
    <w:rsid w:val="00FD0F6E"/>
    <w:rsid w:val="00FD112A"/>
    <w:rsid w:val="00FD1168"/>
    <w:rsid w:val="00FD162B"/>
    <w:rsid w:val="00FD1706"/>
    <w:rsid w:val="00FD17A8"/>
    <w:rsid w:val="00FD1B42"/>
    <w:rsid w:val="00FD1E1C"/>
    <w:rsid w:val="00FD1FF4"/>
    <w:rsid w:val="00FD20A0"/>
    <w:rsid w:val="00FD217E"/>
    <w:rsid w:val="00FD224F"/>
    <w:rsid w:val="00FD22A6"/>
    <w:rsid w:val="00FD22E9"/>
    <w:rsid w:val="00FD2302"/>
    <w:rsid w:val="00FD236D"/>
    <w:rsid w:val="00FD23F5"/>
    <w:rsid w:val="00FD2622"/>
    <w:rsid w:val="00FD2672"/>
    <w:rsid w:val="00FD26B1"/>
    <w:rsid w:val="00FD272B"/>
    <w:rsid w:val="00FD284E"/>
    <w:rsid w:val="00FD29C1"/>
    <w:rsid w:val="00FD2A5E"/>
    <w:rsid w:val="00FD2ADF"/>
    <w:rsid w:val="00FD2B0C"/>
    <w:rsid w:val="00FD2BEE"/>
    <w:rsid w:val="00FD2D77"/>
    <w:rsid w:val="00FD2E6A"/>
    <w:rsid w:val="00FD2EBB"/>
    <w:rsid w:val="00FD2EF0"/>
    <w:rsid w:val="00FD30E4"/>
    <w:rsid w:val="00FD324D"/>
    <w:rsid w:val="00FD3587"/>
    <w:rsid w:val="00FD3696"/>
    <w:rsid w:val="00FD3884"/>
    <w:rsid w:val="00FD395B"/>
    <w:rsid w:val="00FD39C2"/>
    <w:rsid w:val="00FD39F8"/>
    <w:rsid w:val="00FD3C89"/>
    <w:rsid w:val="00FD3D77"/>
    <w:rsid w:val="00FD40EA"/>
    <w:rsid w:val="00FD4277"/>
    <w:rsid w:val="00FD4567"/>
    <w:rsid w:val="00FD4695"/>
    <w:rsid w:val="00FD4932"/>
    <w:rsid w:val="00FD498C"/>
    <w:rsid w:val="00FD4AA7"/>
    <w:rsid w:val="00FD4B12"/>
    <w:rsid w:val="00FD4BF4"/>
    <w:rsid w:val="00FD4CD0"/>
    <w:rsid w:val="00FD4DEF"/>
    <w:rsid w:val="00FD4E41"/>
    <w:rsid w:val="00FD4E94"/>
    <w:rsid w:val="00FD4EA4"/>
    <w:rsid w:val="00FD4F8C"/>
    <w:rsid w:val="00FD503E"/>
    <w:rsid w:val="00FD50AC"/>
    <w:rsid w:val="00FD5225"/>
    <w:rsid w:val="00FD52AE"/>
    <w:rsid w:val="00FD52F6"/>
    <w:rsid w:val="00FD5314"/>
    <w:rsid w:val="00FD5402"/>
    <w:rsid w:val="00FD5724"/>
    <w:rsid w:val="00FD57CB"/>
    <w:rsid w:val="00FD58A4"/>
    <w:rsid w:val="00FD5942"/>
    <w:rsid w:val="00FD59E6"/>
    <w:rsid w:val="00FD5A6B"/>
    <w:rsid w:val="00FD5A7A"/>
    <w:rsid w:val="00FD5B4C"/>
    <w:rsid w:val="00FD5BAD"/>
    <w:rsid w:val="00FD5C03"/>
    <w:rsid w:val="00FD5C1E"/>
    <w:rsid w:val="00FD5CDE"/>
    <w:rsid w:val="00FD5D12"/>
    <w:rsid w:val="00FD5D8F"/>
    <w:rsid w:val="00FD5E85"/>
    <w:rsid w:val="00FD5F72"/>
    <w:rsid w:val="00FD5FC0"/>
    <w:rsid w:val="00FD624E"/>
    <w:rsid w:val="00FD6351"/>
    <w:rsid w:val="00FD63E6"/>
    <w:rsid w:val="00FD6649"/>
    <w:rsid w:val="00FD66B0"/>
    <w:rsid w:val="00FD6799"/>
    <w:rsid w:val="00FD67D7"/>
    <w:rsid w:val="00FD69BD"/>
    <w:rsid w:val="00FD6A1D"/>
    <w:rsid w:val="00FD6B60"/>
    <w:rsid w:val="00FD6BB5"/>
    <w:rsid w:val="00FD6BCC"/>
    <w:rsid w:val="00FD6C15"/>
    <w:rsid w:val="00FD6CB2"/>
    <w:rsid w:val="00FD6D3B"/>
    <w:rsid w:val="00FD6D3D"/>
    <w:rsid w:val="00FD6F94"/>
    <w:rsid w:val="00FD6FDF"/>
    <w:rsid w:val="00FD7084"/>
    <w:rsid w:val="00FD70C4"/>
    <w:rsid w:val="00FD720F"/>
    <w:rsid w:val="00FD72F8"/>
    <w:rsid w:val="00FD73E8"/>
    <w:rsid w:val="00FD750B"/>
    <w:rsid w:val="00FD752F"/>
    <w:rsid w:val="00FD7643"/>
    <w:rsid w:val="00FD7813"/>
    <w:rsid w:val="00FD795D"/>
    <w:rsid w:val="00FD79E0"/>
    <w:rsid w:val="00FD7A25"/>
    <w:rsid w:val="00FD7BB4"/>
    <w:rsid w:val="00FD7BEE"/>
    <w:rsid w:val="00FD7BFB"/>
    <w:rsid w:val="00FD7DE0"/>
    <w:rsid w:val="00FD7DF1"/>
    <w:rsid w:val="00FD7F86"/>
    <w:rsid w:val="00FD7FE3"/>
    <w:rsid w:val="00FE03C5"/>
    <w:rsid w:val="00FE0402"/>
    <w:rsid w:val="00FE04D8"/>
    <w:rsid w:val="00FE05A1"/>
    <w:rsid w:val="00FE05AC"/>
    <w:rsid w:val="00FE06CB"/>
    <w:rsid w:val="00FE0778"/>
    <w:rsid w:val="00FE08D8"/>
    <w:rsid w:val="00FE096B"/>
    <w:rsid w:val="00FE0AF3"/>
    <w:rsid w:val="00FE0CAE"/>
    <w:rsid w:val="00FE0CC2"/>
    <w:rsid w:val="00FE0CF7"/>
    <w:rsid w:val="00FE0D3E"/>
    <w:rsid w:val="00FE0F58"/>
    <w:rsid w:val="00FE0FDC"/>
    <w:rsid w:val="00FE1184"/>
    <w:rsid w:val="00FE126F"/>
    <w:rsid w:val="00FE12DA"/>
    <w:rsid w:val="00FE132B"/>
    <w:rsid w:val="00FE13A9"/>
    <w:rsid w:val="00FE14D3"/>
    <w:rsid w:val="00FE14D9"/>
    <w:rsid w:val="00FE14EB"/>
    <w:rsid w:val="00FE1981"/>
    <w:rsid w:val="00FE1AA0"/>
    <w:rsid w:val="00FE1AA5"/>
    <w:rsid w:val="00FE1C4D"/>
    <w:rsid w:val="00FE1EE0"/>
    <w:rsid w:val="00FE1F19"/>
    <w:rsid w:val="00FE1F1A"/>
    <w:rsid w:val="00FE1F55"/>
    <w:rsid w:val="00FE1FD6"/>
    <w:rsid w:val="00FE20A3"/>
    <w:rsid w:val="00FE21AF"/>
    <w:rsid w:val="00FE21C5"/>
    <w:rsid w:val="00FE22C1"/>
    <w:rsid w:val="00FE23EB"/>
    <w:rsid w:val="00FE2406"/>
    <w:rsid w:val="00FE2470"/>
    <w:rsid w:val="00FE253C"/>
    <w:rsid w:val="00FE271C"/>
    <w:rsid w:val="00FE279A"/>
    <w:rsid w:val="00FE27FB"/>
    <w:rsid w:val="00FE2913"/>
    <w:rsid w:val="00FE2948"/>
    <w:rsid w:val="00FE2987"/>
    <w:rsid w:val="00FE29C7"/>
    <w:rsid w:val="00FE2AD8"/>
    <w:rsid w:val="00FE2AE1"/>
    <w:rsid w:val="00FE2D27"/>
    <w:rsid w:val="00FE2D88"/>
    <w:rsid w:val="00FE2E1D"/>
    <w:rsid w:val="00FE2EA3"/>
    <w:rsid w:val="00FE2EE6"/>
    <w:rsid w:val="00FE2F30"/>
    <w:rsid w:val="00FE310E"/>
    <w:rsid w:val="00FE31D8"/>
    <w:rsid w:val="00FE3422"/>
    <w:rsid w:val="00FE34F6"/>
    <w:rsid w:val="00FE3565"/>
    <w:rsid w:val="00FE3768"/>
    <w:rsid w:val="00FE3811"/>
    <w:rsid w:val="00FE38CA"/>
    <w:rsid w:val="00FE3914"/>
    <w:rsid w:val="00FE3A4F"/>
    <w:rsid w:val="00FE3A58"/>
    <w:rsid w:val="00FE3ACB"/>
    <w:rsid w:val="00FE3DBB"/>
    <w:rsid w:val="00FE3E22"/>
    <w:rsid w:val="00FE3E78"/>
    <w:rsid w:val="00FE4162"/>
    <w:rsid w:val="00FE421D"/>
    <w:rsid w:val="00FE42E9"/>
    <w:rsid w:val="00FE436F"/>
    <w:rsid w:val="00FE437F"/>
    <w:rsid w:val="00FE4435"/>
    <w:rsid w:val="00FE44BD"/>
    <w:rsid w:val="00FE4526"/>
    <w:rsid w:val="00FE453B"/>
    <w:rsid w:val="00FE459C"/>
    <w:rsid w:val="00FE4617"/>
    <w:rsid w:val="00FE47E9"/>
    <w:rsid w:val="00FE4913"/>
    <w:rsid w:val="00FE497B"/>
    <w:rsid w:val="00FE4A0D"/>
    <w:rsid w:val="00FE4A49"/>
    <w:rsid w:val="00FE4AF6"/>
    <w:rsid w:val="00FE4C46"/>
    <w:rsid w:val="00FE4D5C"/>
    <w:rsid w:val="00FE4E6E"/>
    <w:rsid w:val="00FE4F76"/>
    <w:rsid w:val="00FE50BE"/>
    <w:rsid w:val="00FE50C5"/>
    <w:rsid w:val="00FE510D"/>
    <w:rsid w:val="00FE5258"/>
    <w:rsid w:val="00FE56CF"/>
    <w:rsid w:val="00FE5AB3"/>
    <w:rsid w:val="00FE5C66"/>
    <w:rsid w:val="00FE5D0B"/>
    <w:rsid w:val="00FE5D7B"/>
    <w:rsid w:val="00FE5E21"/>
    <w:rsid w:val="00FE5EA9"/>
    <w:rsid w:val="00FE623B"/>
    <w:rsid w:val="00FE62F2"/>
    <w:rsid w:val="00FE635B"/>
    <w:rsid w:val="00FE637E"/>
    <w:rsid w:val="00FE63B5"/>
    <w:rsid w:val="00FE642B"/>
    <w:rsid w:val="00FE64BF"/>
    <w:rsid w:val="00FE64E3"/>
    <w:rsid w:val="00FE64FF"/>
    <w:rsid w:val="00FE650B"/>
    <w:rsid w:val="00FE65A6"/>
    <w:rsid w:val="00FE684F"/>
    <w:rsid w:val="00FE6850"/>
    <w:rsid w:val="00FE6A4A"/>
    <w:rsid w:val="00FE6AB4"/>
    <w:rsid w:val="00FE6AD7"/>
    <w:rsid w:val="00FE6C35"/>
    <w:rsid w:val="00FE6CAE"/>
    <w:rsid w:val="00FE6CDA"/>
    <w:rsid w:val="00FE7020"/>
    <w:rsid w:val="00FE71D6"/>
    <w:rsid w:val="00FE727B"/>
    <w:rsid w:val="00FE7288"/>
    <w:rsid w:val="00FE7338"/>
    <w:rsid w:val="00FE743D"/>
    <w:rsid w:val="00FE7546"/>
    <w:rsid w:val="00FE754C"/>
    <w:rsid w:val="00FE7993"/>
    <w:rsid w:val="00FE79C7"/>
    <w:rsid w:val="00FE7AAF"/>
    <w:rsid w:val="00FE7B8B"/>
    <w:rsid w:val="00FE7E0F"/>
    <w:rsid w:val="00FE7E50"/>
    <w:rsid w:val="00FF0032"/>
    <w:rsid w:val="00FF0055"/>
    <w:rsid w:val="00FF0066"/>
    <w:rsid w:val="00FF00F2"/>
    <w:rsid w:val="00FF0151"/>
    <w:rsid w:val="00FF046F"/>
    <w:rsid w:val="00FF05E3"/>
    <w:rsid w:val="00FF066B"/>
    <w:rsid w:val="00FF068E"/>
    <w:rsid w:val="00FF06D4"/>
    <w:rsid w:val="00FF07DA"/>
    <w:rsid w:val="00FF08D1"/>
    <w:rsid w:val="00FF09D0"/>
    <w:rsid w:val="00FF0ABF"/>
    <w:rsid w:val="00FF0C18"/>
    <w:rsid w:val="00FF0C2C"/>
    <w:rsid w:val="00FF0CC8"/>
    <w:rsid w:val="00FF0F7F"/>
    <w:rsid w:val="00FF0FCE"/>
    <w:rsid w:val="00FF1060"/>
    <w:rsid w:val="00FF10BF"/>
    <w:rsid w:val="00FF116F"/>
    <w:rsid w:val="00FF12DA"/>
    <w:rsid w:val="00FF133D"/>
    <w:rsid w:val="00FF139E"/>
    <w:rsid w:val="00FF14FD"/>
    <w:rsid w:val="00FF1528"/>
    <w:rsid w:val="00FF159C"/>
    <w:rsid w:val="00FF1701"/>
    <w:rsid w:val="00FF17BE"/>
    <w:rsid w:val="00FF17E9"/>
    <w:rsid w:val="00FF18D6"/>
    <w:rsid w:val="00FF1ABC"/>
    <w:rsid w:val="00FF1B5B"/>
    <w:rsid w:val="00FF1C97"/>
    <w:rsid w:val="00FF1C9D"/>
    <w:rsid w:val="00FF1E98"/>
    <w:rsid w:val="00FF251B"/>
    <w:rsid w:val="00FF26D6"/>
    <w:rsid w:val="00FF28AD"/>
    <w:rsid w:val="00FF28E4"/>
    <w:rsid w:val="00FF2957"/>
    <w:rsid w:val="00FF2AF0"/>
    <w:rsid w:val="00FF2B8C"/>
    <w:rsid w:val="00FF2D9F"/>
    <w:rsid w:val="00FF304B"/>
    <w:rsid w:val="00FF3059"/>
    <w:rsid w:val="00FF305A"/>
    <w:rsid w:val="00FF30D5"/>
    <w:rsid w:val="00FF3180"/>
    <w:rsid w:val="00FF326D"/>
    <w:rsid w:val="00FF339A"/>
    <w:rsid w:val="00FF3564"/>
    <w:rsid w:val="00FF36CA"/>
    <w:rsid w:val="00FF387D"/>
    <w:rsid w:val="00FF3A87"/>
    <w:rsid w:val="00FF3B6B"/>
    <w:rsid w:val="00FF3B7A"/>
    <w:rsid w:val="00FF3C44"/>
    <w:rsid w:val="00FF3ED3"/>
    <w:rsid w:val="00FF400D"/>
    <w:rsid w:val="00FF4155"/>
    <w:rsid w:val="00FF415A"/>
    <w:rsid w:val="00FF425E"/>
    <w:rsid w:val="00FF428B"/>
    <w:rsid w:val="00FF42E0"/>
    <w:rsid w:val="00FF44D0"/>
    <w:rsid w:val="00FF45BC"/>
    <w:rsid w:val="00FF490C"/>
    <w:rsid w:val="00FF49F2"/>
    <w:rsid w:val="00FF4A1D"/>
    <w:rsid w:val="00FF4A60"/>
    <w:rsid w:val="00FF4A75"/>
    <w:rsid w:val="00FF4A99"/>
    <w:rsid w:val="00FF4B91"/>
    <w:rsid w:val="00FF4BFA"/>
    <w:rsid w:val="00FF4CA7"/>
    <w:rsid w:val="00FF4D19"/>
    <w:rsid w:val="00FF4D6D"/>
    <w:rsid w:val="00FF4D98"/>
    <w:rsid w:val="00FF4E76"/>
    <w:rsid w:val="00FF4E93"/>
    <w:rsid w:val="00FF4ED4"/>
    <w:rsid w:val="00FF4F5F"/>
    <w:rsid w:val="00FF5034"/>
    <w:rsid w:val="00FF50AF"/>
    <w:rsid w:val="00FF518A"/>
    <w:rsid w:val="00FF53EE"/>
    <w:rsid w:val="00FF5401"/>
    <w:rsid w:val="00FF54CD"/>
    <w:rsid w:val="00FF57E6"/>
    <w:rsid w:val="00FF59BC"/>
    <w:rsid w:val="00FF5AA2"/>
    <w:rsid w:val="00FF5B6F"/>
    <w:rsid w:val="00FF5CD2"/>
    <w:rsid w:val="00FF5EE1"/>
    <w:rsid w:val="00FF5F2A"/>
    <w:rsid w:val="00FF5FFF"/>
    <w:rsid w:val="00FF604F"/>
    <w:rsid w:val="00FF60DA"/>
    <w:rsid w:val="00FF617F"/>
    <w:rsid w:val="00FF61D4"/>
    <w:rsid w:val="00FF63F8"/>
    <w:rsid w:val="00FF6421"/>
    <w:rsid w:val="00FF646B"/>
    <w:rsid w:val="00FF649B"/>
    <w:rsid w:val="00FF64AF"/>
    <w:rsid w:val="00FF64F2"/>
    <w:rsid w:val="00FF659B"/>
    <w:rsid w:val="00FF65D0"/>
    <w:rsid w:val="00FF65FA"/>
    <w:rsid w:val="00FF66C1"/>
    <w:rsid w:val="00FF67E2"/>
    <w:rsid w:val="00FF6A51"/>
    <w:rsid w:val="00FF6B1F"/>
    <w:rsid w:val="00FF6B2C"/>
    <w:rsid w:val="00FF6B43"/>
    <w:rsid w:val="00FF6B50"/>
    <w:rsid w:val="00FF6D1B"/>
    <w:rsid w:val="00FF6E4C"/>
    <w:rsid w:val="00FF6F4B"/>
    <w:rsid w:val="00FF7012"/>
    <w:rsid w:val="00FF70E5"/>
    <w:rsid w:val="00FF710D"/>
    <w:rsid w:val="00FF7494"/>
    <w:rsid w:val="00FF749F"/>
    <w:rsid w:val="00FF77F5"/>
    <w:rsid w:val="00FF78D4"/>
    <w:rsid w:val="00FF797B"/>
    <w:rsid w:val="00FF79A0"/>
    <w:rsid w:val="00FF7A22"/>
    <w:rsid w:val="00FF7BF7"/>
    <w:rsid w:val="00FF7C5B"/>
    <w:rsid w:val="00FF7CDF"/>
    <w:rsid w:val="00FF7E39"/>
    <w:rsid w:val="00FF7FA9"/>
    <w:rsid w:val="00FF8566"/>
    <w:rsid w:val="010215C2"/>
    <w:rsid w:val="01095CCD"/>
    <w:rsid w:val="010F1742"/>
    <w:rsid w:val="011077F1"/>
    <w:rsid w:val="0112BEA9"/>
    <w:rsid w:val="0118585E"/>
    <w:rsid w:val="01195531"/>
    <w:rsid w:val="0119B34E"/>
    <w:rsid w:val="011D9742"/>
    <w:rsid w:val="012046BA"/>
    <w:rsid w:val="01226223"/>
    <w:rsid w:val="01228DFB"/>
    <w:rsid w:val="012FA89E"/>
    <w:rsid w:val="0131AD92"/>
    <w:rsid w:val="0132A551"/>
    <w:rsid w:val="0136BB62"/>
    <w:rsid w:val="013DAEE8"/>
    <w:rsid w:val="013F956E"/>
    <w:rsid w:val="01403932"/>
    <w:rsid w:val="01413922"/>
    <w:rsid w:val="01423C6E"/>
    <w:rsid w:val="0144FFD7"/>
    <w:rsid w:val="0146EFEF"/>
    <w:rsid w:val="0147ED5D"/>
    <w:rsid w:val="01490BD8"/>
    <w:rsid w:val="014AE94C"/>
    <w:rsid w:val="014B0A38"/>
    <w:rsid w:val="015464CB"/>
    <w:rsid w:val="015A8966"/>
    <w:rsid w:val="015AC3C7"/>
    <w:rsid w:val="015E56B9"/>
    <w:rsid w:val="015FBBB6"/>
    <w:rsid w:val="01610968"/>
    <w:rsid w:val="0165CEA9"/>
    <w:rsid w:val="0166FEBA"/>
    <w:rsid w:val="0167EFBB"/>
    <w:rsid w:val="0167F33C"/>
    <w:rsid w:val="0168B9C7"/>
    <w:rsid w:val="016A49D9"/>
    <w:rsid w:val="016AD7C1"/>
    <w:rsid w:val="016C1703"/>
    <w:rsid w:val="0172B2DD"/>
    <w:rsid w:val="01762A43"/>
    <w:rsid w:val="01793654"/>
    <w:rsid w:val="01799E1D"/>
    <w:rsid w:val="017ACC1A"/>
    <w:rsid w:val="017D7724"/>
    <w:rsid w:val="017EB595"/>
    <w:rsid w:val="018BB0D9"/>
    <w:rsid w:val="018EB9A5"/>
    <w:rsid w:val="018F05C7"/>
    <w:rsid w:val="01916291"/>
    <w:rsid w:val="0192B30C"/>
    <w:rsid w:val="0192C352"/>
    <w:rsid w:val="01972B9D"/>
    <w:rsid w:val="0199B06E"/>
    <w:rsid w:val="019B321D"/>
    <w:rsid w:val="019B567A"/>
    <w:rsid w:val="01A271F3"/>
    <w:rsid w:val="01A2E44F"/>
    <w:rsid w:val="01A4D915"/>
    <w:rsid w:val="01A64AB4"/>
    <w:rsid w:val="01A64C30"/>
    <w:rsid w:val="01A6D02C"/>
    <w:rsid w:val="01A927D0"/>
    <w:rsid w:val="01A9A832"/>
    <w:rsid w:val="01AAA0F0"/>
    <w:rsid w:val="01B989DB"/>
    <w:rsid w:val="01BB92DE"/>
    <w:rsid w:val="01BD8896"/>
    <w:rsid w:val="01BDCFDE"/>
    <w:rsid w:val="01C21CA1"/>
    <w:rsid w:val="01C4BBBE"/>
    <w:rsid w:val="01C5001D"/>
    <w:rsid w:val="01CA221C"/>
    <w:rsid w:val="01CE3104"/>
    <w:rsid w:val="01CEF30E"/>
    <w:rsid w:val="01D2AECF"/>
    <w:rsid w:val="01D33A8D"/>
    <w:rsid w:val="01D50894"/>
    <w:rsid w:val="01DC50AD"/>
    <w:rsid w:val="01DCFB0C"/>
    <w:rsid w:val="01E22153"/>
    <w:rsid w:val="01E97BB9"/>
    <w:rsid w:val="01EFAB05"/>
    <w:rsid w:val="01F1767E"/>
    <w:rsid w:val="01FA3145"/>
    <w:rsid w:val="01FB733C"/>
    <w:rsid w:val="01FBA0A5"/>
    <w:rsid w:val="01FCD761"/>
    <w:rsid w:val="01FD7E1C"/>
    <w:rsid w:val="01FDE208"/>
    <w:rsid w:val="01FF1230"/>
    <w:rsid w:val="01FF556E"/>
    <w:rsid w:val="02002211"/>
    <w:rsid w:val="02015800"/>
    <w:rsid w:val="02027C27"/>
    <w:rsid w:val="020617B0"/>
    <w:rsid w:val="02089E81"/>
    <w:rsid w:val="020F0111"/>
    <w:rsid w:val="02102263"/>
    <w:rsid w:val="0211CD36"/>
    <w:rsid w:val="021BDC26"/>
    <w:rsid w:val="021C6BBC"/>
    <w:rsid w:val="02200905"/>
    <w:rsid w:val="02236B91"/>
    <w:rsid w:val="022553B1"/>
    <w:rsid w:val="022DBFF8"/>
    <w:rsid w:val="02302A02"/>
    <w:rsid w:val="02495D79"/>
    <w:rsid w:val="02497560"/>
    <w:rsid w:val="024BD0C1"/>
    <w:rsid w:val="0252CAD0"/>
    <w:rsid w:val="0252CCA5"/>
    <w:rsid w:val="02563C93"/>
    <w:rsid w:val="02573E6F"/>
    <w:rsid w:val="025EFA2C"/>
    <w:rsid w:val="02601B4A"/>
    <w:rsid w:val="026352FC"/>
    <w:rsid w:val="0265EFD9"/>
    <w:rsid w:val="026618FF"/>
    <w:rsid w:val="02684661"/>
    <w:rsid w:val="026B31F9"/>
    <w:rsid w:val="026BD8F6"/>
    <w:rsid w:val="026DCAD2"/>
    <w:rsid w:val="0271FCAA"/>
    <w:rsid w:val="0272B432"/>
    <w:rsid w:val="02731C20"/>
    <w:rsid w:val="02788277"/>
    <w:rsid w:val="027A853C"/>
    <w:rsid w:val="027D0125"/>
    <w:rsid w:val="027D35D3"/>
    <w:rsid w:val="027FA05C"/>
    <w:rsid w:val="0281058F"/>
    <w:rsid w:val="02837EA2"/>
    <w:rsid w:val="0286BB00"/>
    <w:rsid w:val="028E932C"/>
    <w:rsid w:val="028F1597"/>
    <w:rsid w:val="0291FC91"/>
    <w:rsid w:val="0297823C"/>
    <w:rsid w:val="02A1B0FE"/>
    <w:rsid w:val="02A32096"/>
    <w:rsid w:val="02A466FD"/>
    <w:rsid w:val="02A70845"/>
    <w:rsid w:val="02A9B740"/>
    <w:rsid w:val="02AAA09C"/>
    <w:rsid w:val="02B11008"/>
    <w:rsid w:val="02B4544C"/>
    <w:rsid w:val="02B58924"/>
    <w:rsid w:val="02B928FD"/>
    <w:rsid w:val="02C187C4"/>
    <w:rsid w:val="02C1933B"/>
    <w:rsid w:val="02C2996E"/>
    <w:rsid w:val="02C5234C"/>
    <w:rsid w:val="02C9E5FD"/>
    <w:rsid w:val="02CB1EF0"/>
    <w:rsid w:val="02CD1102"/>
    <w:rsid w:val="02CFAFBE"/>
    <w:rsid w:val="02D19C63"/>
    <w:rsid w:val="02D28BC3"/>
    <w:rsid w:val="02D2F50C"/>
    <w:rsid w:val="02D32ECE"/>
    <w:rsid w:val="02D5DF9E"/>
    <w:rsid w:val="02D6B260"/>
    <w:rsid w:val="02DE051E"/>
    <w:rsid w:val="02E3FAD0"/>
    <w:rsid w:val="02E78650"/>
    <w:rsid w:val="02E8C317"/>
    <w:rsid w:val="02F24E9E"/>
    <w:rsid w:val="02F50FF1"/>
    <w:rsid w:val="02F78FF7"/>
    <w:rsid w:val="02FD9507"/>
    <w:rsid w:val="03013441"/>
    <w:rsid w:val="030620ED"/>
    <w:rsid w:val="0307AC9C"/>
    <w:rsid w:val="03090CFC"/>
    <w:rsid w:val="030A2000"/>
    <w:rsid w:val="030BE834"/>
    <w:rsid w:val="030CE3BD"/>
    <w:rsid w:val="0312DC1D"/>
    <w:rsid w:val="03137E10"/>
    <w:rsid w:val="031C3068"/>
    <w:rsid w:val="031C3B19"/>
    <w:rsid w:val="0320BC52"/>
    <w:rsid w:val="0321148E"/>
    <w:rsid w:val="0321D479"/>
    <w:rsid w:val="0325AAD8"/>
    <w:rsid w:val="032BD88A"/>
    <w:rsid w:val="0339B49B"/>
    <w:rsid w:val="033AF57A"/>
    <w:rsid w:val="033BBE8B"/>
    <w:rsid w:val="033C1C9D"/>
    <w:rsid w:val="033E14BE"/>
    <w:rsid w:val="03405BE0"/>
    <w:rsid w:val="03413184"/>
    <w:rsid w:val="03427632"/>
    <w:rsid w:val="0342BACE"/>
    <w:rsid w:val="0345C40C"/>
    <w:rsid w:val="034A9A46"/>
    <w:rsid w:val="034F0014"/>
    <w:rsid w:val="03504A66"/>
    <w:rsid w:val="0356ACAB"/>
    <w:rsid w:val="035708F0"/>
    <w:rsid w:val="0357E64C"/>
    <w:rsid w:val="035D17C7"/>
    <w:rsid w:val="035EBF9B"/>
    <w:rsid w:val="0362E009"/>
    <w:rsid w:val="0366F466"/>
    <w:rsid w:val="036C6EC3"/>
    <w:rsid w:val="03702669"/>
    <w:rsid w:val="0379050C"/>
    <w:rsid w:val="0379E8E5"/>
    <w:rsid w:val="037A1240"/>
    <w:rsid w:val="037B52BE"/>
    <w:rsid w:val="03811D2A"/>
    <w:rsid w:val="03828C01"/>
    <w:rsid w:val="0383ED06"/>
    <w:rsid w:val="03845E9A"/>
    <w:rsid w:val="0393D32A"/>
    <w:rsid w:val="0394A107"/>
    <w:rsid w:val="0398E6AC"/>
    <w:rsid w:val="03991638"/>
    <w:rsid w:val="039A8E10"/>
    <w:rsid w:val="039C0B2A"/>
    <w:rsid w:val="039E58A0"/>
    <w:rsid w:val="039F29BC"/>
    <w:rsid w:val="03A32901"/>
    <w:rsid w:val="03A3FED9"/>
    <w:rsid w:val="03A6650E"/>
    <w:rsid w:val="03AA1D39"/>
    <w:rsid w:val="03AABC65"/>
    <w:rsid w:val="03B37904"/>
    <w:rsid w:val="03B38632"/>
    <w:rsid w:val="03BB3B26"/>
    <w:rsid w:val="03BDC7F3"/>
    <w:rsid w:val="03C0176E"/>
    <w:rsid w:val="03C6CF3B"/>
    <w:rsid w:val="03C6E0E0"/>
    <w:rsid w:val="03C70E83"/>
    <w:rsid w:val="03CC1E69"/>
    <w:rsid w:val="03CFE0DB"/>
    <w:rsid w:val="03D157F9"/>
    <w:rsid w:val="03DAB406"/>
    <w:rsid w:val="03DEFAAD"/>
    <w:rsid w:val="03E33AC2"/>
    <w:rsid w:val="03E553B9"/>
    <w:rsid w:val="03E68F34"/>
    <w:rsid w:val="03E74D05"/>
    <w:rsid w:val="03E972C9"/>
    <w:rsid w:val="03EAF2AB"/>
    <w:rsid w:val="03EDDEF7"/>
    <w:rsid w:val="03F459F5"/>
    <w:rsid w:val="03F6A9DA"/>
    <w:rsid w:val="03FC086A"/>
    <w:rsid w:val="03FEF1B7"/>
    <w:rsid w:val="04008757"/>
    <w:rsid w:val="04070EF4"/>
    <w:rsid w:val="040ECD73"/>
    <w:rsid w:val="041246B1"/>
    <w:rsid w:val="0417E005"/>
    <w:rsid w:val="041B9B57"/>
    <w:rsid w:val="041E5028"/>
    <w:rsid w:val="041E9978"/>
    <w:rsid w:val="04223BEE"/>
    <w:rsid w:val="0422DF37"/>
    <w:rsid w:val="042723D8"/>
    <w:rsid w:val="0429F79D"/>
    <w:rsid w:val="04311C8C"/>
    <w:rsid w:val="04314F8F"/>
    <w:rsid w:val="0433AF87"/>
    <w:rsid w:val="0434F5CB"/>
    <w:rsid w:val="04361879"/>
    <w:rsid w:val="0439F53C"/>
    <w:rsid w:val="043AF257"/>
    <w:rsid w:val="043D6DDD"/>
    <w:rsid w:val="043F6A19"/>
    <w:rsid w:val="04448AFC"/>
    <w:rsid w:val="044591B3"/>
    <w:rsid w:val="0447751A"/>
    <w:rsid w:val="0449DCCD"/>
    <w:rsid w:val="044C2028"/>
    <w:rsid w:val="04537DA5"/>
    <w:rsid w:val="04574178"/>
    <w:rsid w:val="04586DCF"/>
    <w:rsid w:val="045A023D"/>
    <w:rsid w:val="045C577D"/>
    <w:rsid w:val="045CDCAB"/>
    <w:rsid w:val="04664B6B"/>
    <w:rsid w:val="04728549"/>
    <w:rsid w:val="0472BDCD"/>
    <w:rsid w:val="0475D67D"/>
    <w:rsid w:val="0479D430"/>
    <w:rsid w:val="047B7460"/>
    <w:rsid w:val="047C6B86"/>
    <w:rsid w:val="04810C6E"/>
    <w:rsid w:val="0485CE92"/>
    <w:rsid w:val="04893485"/>
    <w:rsid w:val="0489E861"/>
    <w:rsid w:val="048AEBBC"/>
    <w:rsid w:val="048EEA57"/>
    <w:rsid w:val="048EF7D6"/>
    <w:rsid w:val="04910D19"/>
    <w:rsid w:val="0493F9FA"/>
    <w:rsid w:val="049D9DAE"/>
    <w:rsid w:val="04A23A1D"/>
    <w:rsid w:val="04A94FB4"/>
    <w:rsid w:val="04AD9B7C"/>
    <w:rsid w:val="04AF4E71"/>
    <w:rsid w:val="04B10085"/>
    <w:rsid w:val="04B8BDF7"/>
    <w:rsid w:val="04BA8BDD"/>
    <w:rsid w:val="04BD173C"/>
    <w:rsid w:val="04BF9693"/>
    <w:rsid w:val="04C0738F"/>
    <w:rsid w:val="04C2339A"/>
    <w:rsid w:val="04C2577A"/>
    <w:rsid w:val="04C31A7B"/>
    <w:rsid w:val="04C7B0F4"/>
    <w:rsid w:val="04C89025"/>
    <w:rsid w:val="04CB883E"/>
    <w:rsid w:val="04CE7645"/>
    <w:rsid w:val="04DBA1D0"/>
    <w:rsid w:val="04DDE168"/>
    <w:rsid w:val="04E067B1"/>
    <w:rsid w:val="04E350C8"/>
    <w:rsid w:val="04E5019D"/>
    <w:rsid w:val="04E50612"/>
    <w:rsid w:val="04E73F64"/>
    <w:rsid w:val="04E98C36"/>
    <w:rsid w:val="04ED1F59"/>
    <w:rsid w:val="04F11923"/>
    <w:rsid w:val="04F4E63A"/>
    <w:rsid w:val="04F5F353"/>
    <w:rsid w:val="04F8B711"/>
    <w:rsid w:val="04F8BD17"/>
    <w:rsid w:val="04FE66C9"/>
    <w:rsid w:val="0501D64B"/>
    <w:rsid w:val="0509EC43"/>
    <w:rsid w:val="050CE225"/>
    <w:rsid w:val="050CF3A7"/>
    <w:rsid w:val="05107AA3"/>
    <w:rsid w:val="0510B7F3"/>
    <w:rsid w:val="05148F72"/>
    <w:rsid w:val="051BCA5B"/>
    <w:rsid w:val="051EAF95"/>
    <w:rsid w:val="05201D03"/>
    <w:rsid w:val="0520AF17"/>
    <w:rsid w:val="05244FAE"/>
    <w:rsid w:val="052B31E9"/>
    <w:rsid w:val="0534A991"/>
    <w:rsid w:val="053B383A"/>
    <w:rsid w:val="053BA79A"/>
    <w:rsid w:val="05403305"/>
    <w:rsid w:val="05418669"/>
    <w:rsid w:val="05444BBC"/>
    <w:rsid w:val="054703C1"/>
    <w:rsid w:val="0548A130"/>
    <w:rsid w:val="054DA033"/>
    <w:rsid w:val="054DC88F"/>
    <w:rsid w:val="0556DCAA"/>
    <w:rsid w:val="055959FB"/>
    <w:rsid w:val="0559F672"/>
    <w:rsid w:val="055AF970"/>
    <w:rsid w:val="055C3B8E"/>
    <w:rsid w:val="055D2C3B"/>
    <w:rsid w:val="05611C05"/>
    <w:rsid w:val="056433DE"/>
    <w:rsid w:val="0568BCDA"/>
    <w:rsid w:val="0576EDA6"/>
    <w:rsid w:val="057B8C84"/>
    <w:rsid w:val="057C4506"/>
    <w:rsid w:val="057D4727"/>
    <w:rsid w:val="057DD78A"/>
    <w:rsid w:val="057E88C8"/>
    <w:rsid w:val="057F4E1C"/>
    <w:rsid w:val="0581FC49"/>
    <w:rsid w:val="05826A9B"/>
    <w:rsid w:val="05851605"/>
    <w:rsid w:val="059D7111"/>
    <w:rsid w:val="059F3B68"/>
    <w:rsid w:val="05AA54F4"/>
    <w:rsid w:val="05B090D6"/>
    <w:rsid w:val="05B38D29"/>
    <w:rsid w:val="05C096C7"/>
    <w:rsid w:val="05C24573"/>
    <w:rsid w:val="05C4C5FD"/>
    <w:rsid w:val="05C78784"/>
    <w:rsid w:val="05CF949A"/>
    <w:rsid w:val="05D17D95"/>
    <w:rsid w:val="05D1D355"/>
    <w:rsid w:val="05D2B47A"/>
    <w:rsid w:val="05D86DC3"/>
    <w:rsid w:val="05DC3540"/>
    <w:rsid w:val="05DE7AF5"/>
    <w:rsid w:val="05DF8329"/>
    <w:rsid w:val="05DFE9DF"/>
    <w:rsid w:val="05E19DF8"/>
    <w:rsid w:val="05E1D6FE"/>
    <w:rsid w:val="05E237FD"/>
    <w:rsid w:val="05E5DEE4"/>
    <w:rsid w:val="05E6B7B1"/>
    <w:rsid w:val="05E81F6C"/>
    <w:rsid w:val="05E8784A"/>
    <w:rsid w:val="05EA9DFF"/>
    <w:rsid w:val="05ED1270"/>
    <w:rsid w:val="05F02B3D"/>
    <w:rsid w:val="05F29619"/>
    <w:rsid w:val="05F4FC80"/>
    <w:rsid w:val="05F57F82"/>
    <w:rsid w:val="05F76DFC"/>
    <w:rsid w:val="05FD58A7"/>
    <w:rsid w:val="05FDF4EB"/>
    <w:rsid w:val="06054E8A"/>
    <w:rsid w:val="0605BEEE"/>
    <w:rsid w:val="0605D754"/>
    <w:rsid w:val="0607D902"/>
    <w:rsid w:val="060B30D6"/>
    <w:rsid w:val="060BDBD8"/>
    <w:rsid w:val="060C77B3"/>
    <w:rsid w:val="060E2CCB"/>
    <w:rsid w:val="060FF968"/>
    <w:rsid w:val="06101D9A"/>
    <w:rsid w:val="06113752"/>
    <w:rsid w:val="0616459F"/>
    <w:rsid w:val="0617DEDB"/>
    <w:rsid w:val="061B96DC"/>
    <w:rsid w:val="06257284"/>
    <w:rsid w:val="06294C8E"/>
    <w:rsid w:val="06297E35"/>
    <w:rsid w:val="0632A580"/>
    <w:rsid w:val="0633A334"/>
    <w:rsid w:val="06362739"/>
    <w:rsid w:val="06397680"/>
    <w:rsid w:val="0639A542"/>
    <w:rsid w:val="0639DBB6"/>
    <w:rsid w:val="063B6B51"/>
    <w:rsid w:val="063BA5DA"/>
    <w:rsid w:val="063C8B2B"/>
    <w:rsid w:val="063EB2C7"/>
    <w:rsid w:val="063FE3F1"/>
    <w:rsid w:val="0640EB8E"/>
    <w:rsid w:val="06499400"/>
    <w:rsid w:val="064A824D"/>
    <w:rsid w:val="064E6D41"/>
    <w:rsid w:val="064EA052"/>
    <w:rsid w:val="0653527C"/>
    <w:rsid w:val="0653D12A"/>
    <w:rsid w:val="06549DD4"/>
    <w:rsid w:val="06572A25"/>
    <w:rsid w:val="065AA69E"/>
    <w:rsid w:val="065B6403"/>
    <w:rsid w:val="065C74D3"/>
    <w:rsid w:val="065CF2CC"/>
    <w:rsid w:val="065DD2A6"/>
    <w:rsid w:val="06658F58"/>
    <w:rsid w:val="0665E4DE"/>
    <w:rsid w:val="0665EDE6"/>
    <w:rsid w:val="0669430A"/>
    <w:rsid w:val="06699CF4"/>
    <w:rsid w:val="066BD144"/>
    <w:rsid w:val="066CF0EC"/>
    <w:rsid w:val="066F3C3D"/>
    <w:rsid w:val="06708D42"/>
    <w:rsid w:val="067538D3"/>
    <w:rsid w:val="06771326"/>
    <w:rsid w:val="067735E0"/>
    <w:rsid w:val="067B10E3"/>
    <w:rsid w:val="067CD37C"/>
    <w:rsid w:val="06807E69"/>
    <w:rsid w:val="0683A64B"/>
    <w:rsid w:val="06842EFC"/>
    <w:rsid w:val="0684A2E1"/>
    <w:rsid w:val="06881C70"/>
    <w:rsid w:val="06888578"/>
    <w:rsid w:val="06888E63"/>
    <w:rsid w:val="068CB162"/>
    <w:rsid w:val="068F870E"/>
    <w:rsid w:val="0692219D"/>
    <w:rsid w:val="0692E9FA"/>
    <w:rsid w:val="0697A756"/>
    <w:rsid w:val="069871F0"/>
    <w:rsid w:val="069C6CD4"/>
    <w:rsid w:val="069FD317"/>
    <w:rsid w:val="06A45F9D"/>
    <w:rsid w:val="06A48EFD"/>
    <w:rsid w:val="06A76876"/>
    <w:rsid w:val="06A808FF"/>
    <w:rsid w:val="06A80F2E"/>
    <w:rsid w:val="06A91011"/>
    <w:rsid w:val="06AF7976"/>
    <w:rsid w:val="06AFA940"/>
    <w:rsid w:val="06B22767"/>
    <w:rsid w:val="06B3F7FD"/>
    <w:rsid w:val="06BFDCE1"/>
    <w:rsid w:val="06C7CDE8"/>
    <w:rsid w:val="06CEB73E"/>
    <w:rsid w:val="06CED883"/>
    <w:rsid w:val="06D19BAD"/>
    <w:rsid w:val="06D72AB0"/>
    <w:rsid w:val="06DA1D7C"/>
    <w:rsid w:val="06DD1C0E"/>
    <w:rsid w:val="06DECD82"/>
    <w:rsid w:val="06E220DA"/>
    <w:rsid w:val="06E647CA"/>
    <w:rsid w:val="06E89D57"/>
    <w:rsid w:val="06EB6172"/>
    <w:rsid w:val="06ED4A44"/>
    <w:rsid w:val="06EF12F1"/>
    <w:rsid w:val="06F054B3"/>
    <w:rsid w:val="06F16B3D"/>
    <w:rsid w:val="06F9D8F6"/>
    <w:rsid w:val="070278BB"/>
    <w:rsid w:val="07029B19"/>
    <w:rsid w:val="070A0C51"/>
    <w:rsid w:val="071628F2"/>
    <w:rsid w:val="071CC808"/>
    <w:rsid w:val="072545CC"/>
    <w:rsid w:val="0727BD39"/>
    <w:rsid w:val="07293AE8"/>
    <w:rsid w:val="072C0F04"/>
    <w:rsid w:val="0730F91B"/>
    <w:rsid w:val="073AC77B"/>
    <w:rsid w:val="073D949A"/>
    <w:rsid w:val="073E51D4"/>
    <w:rsid w:val="073F7EB6"/>
    <w:rsid w:val="07403151"/>
    <w:rsid w:val="0740BEC5"/>
    <w:rsid w:val="07423B6C"/>
    <w:rsid w:val="0748605B"/>
    <w:rsid w:val="074DA687"/>
    <w:rsid w:val="074E2650"/>
    <w:rsid w:val="074F97CF"/>
    <w:rsid w:val="075561CA"/>
    <w:rsid w:val="0755ED82"/>
    <w:rsid w:val="0759D31D"/>
    <w:rsid w:val="0759E34B"/>
    <w:rsid w:val="075A3CE2"/>
    <w:rsid w:val="075F44A7"/>
    <w:rsid w:val="0766AD30"/>
    <w:rsid w:val="07679F94"/>
    <w:rsid w:val="0767BE96"/>
    <w:rsid w:val="076901A6"/>
    <w:rsid w:val="076902FE"/>
    <w:rsid w:val="076A3D4F"/>
    <w:rsid w:val="076CE993"/>
    <w:rsid w:val="076FE67D"/>
    <w:rsid w:val="076FEDC0"/>
    <w:rsid w:val="0770E8FA"/>
    <w:rsid w:val="077123B4"/>
    <w:rsid w:val="0774D95B"/>
    <w:rsid w:val="077B7D0C"/>
    <w:rsid w:val="077BFD7D"/>
    <w:rsid w:val="077C2BBE"/>
    <w:rsid w:val="077E8CEC"/>
    <w:rsid w:val="07836919"/>
    <w:rsid w:val="078649BF"/>
    <w:rsid w:val="079B12C9"/>
    <w:rsid w:val="07A66D8D"/>
    <w:rsid w:val="07AB6E56"/>
    <w:rsid w:val="07ABC9C9"/>
    <w:rsid w:val="07AC552B"/>
    <w:rsid w:val="07ACBED0"/>
    <w:rsid w:val="07AE0502"/>
    <w:rsid w:val="07B0E361"/>
    <w:rsid w:val="07B63498"/>
    <w:rsid w:val="07B9CBED"/>
    <w:rsid w:val="07BB942F"/>
    <w:rsid w:val="07C29487"/>
    <w:rsid w:val="07C81E91"/>
    <w:rsid w:val="07C868A1"/>
    <w:rsid w:val="07CAB39B"/>
    <w:rsid w:val="07CBCAEF"/>
    <w:rsid w:val="07CCF307"/>
    <w:rsid w:val="07D49C02"/>
    <w:rsid w:val="07DBAA2E"/>
    <w:rsid w:val="07DC61BF"/>
    <w:rsid w:val="07DD73F9"/>
    <w:rsid w:val="07E71FD0"/>
    <w:rsid w:val="07E854A3"/>
    <w:rsid w:val="07F091C0"/>
    <w:rsid w:val="07F3A797"/>
    <w:rsid w:val="07F55356"/>
    <w:rsid w:val="07FB398A"/>
    <w:rsid w:val="07FC8320"/>
    <w:rsid w:val="0803ED13"/>
    <w:rsid w:val="08073541"/>
    <w:rsid w:val="080B6ED0"/>
    <w:rsid w:val="080BC538"/>
    <w:rsid w:val="080C04FF"/>
    <w:rsid w:val="0813E314"/>
    <w:rsid w:val="081786D7"/>
    <w:rsid w:val="0818C614"/>
    <w:rsid w:val="081CEF5D"/>
    <w:rsid w:val="081D912B"/>
    <w:rsid w:val="081E3879"/>
    <w:rsid w:val="081FADAE"/>
    <w:rsid w:val="08210F04"/>
    <w:rsid w:val="0823DAF8"/>
    <w:rsid w:val="08251B78"/>
    <w:rsid w:val="0828D54F"/>
    <w:rsid w:val="082F704E"/>
    <w:rsid w:val="082FA750"/>
    <w:rsid w:val="0833090B"/>
    <w:rsid w:val="0836F832"/>
    <w:rsid w:val="08370D40"/>
    <w:rsid w:val="083C14DE"/>
    <w:rsid w:val="083C6490"/>
    <w:rsid w:val="084668F3"/>
    <w:rsid w:val="084930A4"/>
    <w:rsid w:val="08499D04"/>
    <w:rsid w:val="084C211B"/>
    <w:rsid w:val="084E762F"/>
    <w:rsid w:val="085347D3"/>
    <w:rsid w:val="08543C56"/>
    <w:rsid w:val="08565057"/>
    <w:rsid w:val="085798AD"/>
    <w:rsid w:val="0857A7DF"/>
    <w:rsid w:val="0857DC43"/>
    <w:rsid w:val="085BBB69"/>
    <w:rsid w:val="08602DF5"/>
    <w:rsid w:val="0863BACC"/>
    <w:rsid w:val="0866B9A9"/>
    <w:rsid w:val="08685FDB"/>
    <w:rsid w:val="086F5BF5"/>
    <w:rsid w:val="08712310"/>
    <w:rsid w:val="0872E661"/>
    <w:rsid w:val="0875D649"/>
    <w:rsid w:val="0878C6E7"/>
    <w:rsid w:val="088290D7"/>
    <w:rsid w:val="08886C79"/>
    <w:rsid w:val="089156D1"/>
    <w:rsid w:val="08936DE9"/>
    <w:rsid w:val="0895342F"/>
    <w:rsid w:val="0896C227"/>
    <w:rsid w:val="0899ECC9"/>
    <w:rsid w:val="089B2979"/>
    <w:rsid w:val="089B5C8F"/>
    <w:rsid w:val="089F1EA9"/>
    <w:rsid w:val="08A30476"/>
    <w:rsid w:val="08A4F91D"/>
    <w:rsid w:val="08A786D9"/>
    <w:rsid w:val="08A9E529"/>
    <w:rsid w:val="08ABE323"/>
    <w:rsid w:val="08AD9000"/>
    <w:rsid w:val="08B25E91"/>
    <w:rsid w:val="08B3D63A"/>
    <w:rsid w:val="08B5F370"/>
    <w:rsid w:val="08BBEA37"/>
    <w:rsid w:val="08BDEA46"/>
    <w:rsid w:val="08C40EB7"/>
    <w:rsid w:val="08CFD1F6"/>
    <w:rsid w:val="08D35059"/>
    <w:rsid w:val="08D4F54A"/>
    <w:rsid w:val="08D66D21"/>
    <w:rsid w:val="08D6EDCF"/>
    <w:rsid w:val="08DC8719"/>
    <w:rsid w:val="08DEA5C9"/>
    <w:rsid w:val="08E0953A"/>
    <w:rsid w:val="08E14AF8"/>
    <w:rsid w:val="08E32770"/>
    <w:rsid w:val="08E3400C"/>
    <w:rsid w:val="08E49FC0"/>
    <w:rsid w:val="08E6FE2E"/>
    <w:rsid w:val="08E9BDE7"/>
    <w:rsid w:val="08EC309E"/>
    <w:rsid w:val="08EF6175"/>
    <w:rsid w:val="08F0B2BB"/>
    <w:rsid w:val="08F3EECB"/>
    <w:rsid w:val="08F4C5B7"/>
    <w:rsid w:val="08F56F2E"/>
    <w:rsid w:val="08F5F33E"/>
    <w:rsid w:val="08F9A5C6"/>
    <w:rsid w:val="08FBD568"/>
    <w:rsid w:val="08FD88B8"/>
    <w:rsid w:val="08FE70F3"/>
    <w:rsid w:val="08FFF309"/>
    <w:rsid w:val="090141EF"/>
    <w:rsid w:val="09038623"/>
    <w:rsid w:val="0903DD90"/>
    <w:rsid w:val="090A3E01"/>
    <w:rsid w:val="090CFAA6"/>
    <w:rsid w:val="09169147"/>
    <w:rsid w:val="0918FFE6"/>
    <w:rsid w:val="092089B9"/>
    <w:rsid w:val="0927F69C"/>
    <w:rsid w:val="0929AE07"/>
    <w:rsid w:val="09302362"/>
    <w:rsid w:val="093619E1"/>
    <w:rsid w:val="093B2F9B"/>
    <w:rsid w:val="093C61C8"/>
    <w:rsid w:val="093E8AA9"/>
    <w:rsid w:val="093F6E82"/>
    <w:rsid w:val="093FD316"/>
    <w:rsid w:val="09410647"/>
    <w:rsid w:val="09440D3B"/>
    <w:rsid w:val="09478362"/>
    <w:rsid w:val="094BD6D5"/>
    <w:rsid w:val="094C89A0"/>
    <w:rsid w:val="09506395"/>
    <w:rsid w:val="0950F1A5"/>
    <w:rsid w:val="0955722C"/>
    <w:rsid w:val="0956962A"/>
    <w:rsid w:val="0957B38E"/>
    <w:rsid w:val="0958B20C"/>
    <w:rsid w:val="0958C2AB"/>
    <w:rsid w:val="095AF5A4"/>
    <w:rsid w:val="095CB8FA"/>
    <w:rsid w:val="095F0FAD"/>
    <w:rsid w:val="095F49AF"/>
    <w:rsid w:val="0960F430"/>
    <w:rsid w:val="09613004"/>
    <w:rsid w:val="0961E634"/>
    <w:rsid w:val="09670135"/>
    <w:rsid w:val="09680766"/>
    <w:rsid w:val="096837FC"/>
    <w:rsid w:val="0969096A"/>
    <w:rsid w:val="096CB3E6"/>
    <w:rsid w:val="096EEF4D"/>
    <w:rsid w:val="09729999"/>
    <w:rsid w:val="09786D19"/>
    <w:rsid w:val="0978ACCF"/>
    <w:rsid w:val="097988DB"/>
    <w:rsid w:val="097B03CF"/>
    <w:rsid w:val="09871B31"/>
    <w:rsid w:val="098C0F3A"/>
    <w:rsid w:val="098DE337"/>
    <w:rsid w:val="09943665"/>
    <w:rsid w:val="09984ABD"/>
    <w:rsid w:val="0998CEFE"/>
    <w:rsid w:val="099C3FAA"/>
    <w:rsid w:val="099C47E0"/>
    <w:rsid w:val="09A780E6"/>
    <w:rsid w:val="09AD3378"/>
    <w:rsid w:val="09C0A85F"/>
    <w:rsid w:val="09C84181"/>
    <w:rsid w:val="09C9F493"/>
    <w:rsid w:val="09CB77B1"/>
    <w:rsid w:val="09CE2208"/>
    <w:rsid w:val="09CE2886"/>
    <w:rsid w:val="09CE5EE5"/>
    <w:rsid w:val="09DB5D5B"/>
    <w:rsid w:val="09DC1E02"/>
    <w:rsid w:val="09DD451A"/>
    <w:rsid w:val="09E01560"/>
    <w:rsid w:val="09E9A345"/>
    <w:rsid w:val="09EAE333"/>
    <w:rsid w:val="09F377BF"/>
    <w:rsid w:val="09F4416D"/>
    <w:rsid w:val="09F7706A"/>
    <w:rsid w:val="09F776CF"/>
    <w:rsid w:val="09F8814C"/>
    <w:rsid w:val="09F9B7C6"/>
    <w:rsid w:val="09FDB156"/>
    <w:rsid w:val="09FE9552"/>
    <w:rsid w:val="09FE9FBB"/>
    <w:rsid w:val="09FF9F25"/>
    <w:rsid w:val="0A06A701"/>
    <w:rsid w:val="0A0E196F"/>
    <w:rsid w:val="0A14569C"/>
    <w:rsid w:val="0A1BD504"/>
    <w:rsid w:val="0A253365"/>
    <w:rsid w:val="0A2EDCA5"/>
    <w:rsid w:val="0A30FCB3"/>
    <w:rsid w:val="0A3120CA"/>
    <w:rsid w:val="0A37EA1A"/>
    <w:rsid w:val="0A3C65AC"/>
    <w:rsid w:val="0A3CC5F5"/>
    <w:rsid w:val="0A3D2209"/>
    <w:rsid w:val="0A436F99"/>
    <w:rsid w:val="0A43BB04"/>
    <w:rsid w:val="0A4DDB23"/>
    <w:rsid w:val="0A4E48CA"/>
    <w:rsid w:val="0A5413C1"/>
    <w:rsid w:val="0A5448F3"/>
    <w:rsid w:val="0A55DBBE"/>
    <w:rsid w:val="0A59E398"/>
    <w:rsid w:val="0A5B820C"/>
    <w:rsid w:val="0A5FA412"/>
    <w:rsid w:val="0A6362AE"/>
    <w:rsid w:val="0A65B466"/>
    <w:rsid w:val="0A69DBA9"/>
    <w:rsid w:val="0A6AC4D8"/>
    <w:rsid w:val="0A6E23C7"/>
    <w:rsid w:val="0A7361E9"/>
    <w:rsid w:val="0A73AAB7"/>
    <w:rsid w:val="0A7430A7"/>
    <w:rsid w:val="0A75804D"/>
    <w:rsid w:val="0A75D744"/>
    <w:rsid w:val="0A76A689"/>
    <w:rsid w:val="0A7CD79A"/>
    <w:rsid w:val="0A7EA184"/>
    <w:rsid w:val="0A7F29C9"/>
    <w:rsid w:val="0A8168C8"/>
    <w:rsid w:val="0A8542F3"/>
    <w:rsid w:val="0A8580D1"/>
    <w:rsid w:val="0A893E46"/>
    <w:rsid w:val="0A8E4ADC"/>
    <w:rsid w:val="0A92F9C2"/>
    <w:rsid w:val="0A96A301"/>
    <w:rsid w:val="0A9C5D95"/>
    <w:rsid w:val="0A9DA5EB"/>
    <w:rsid w:val="0AA1C32F"/>
    <w:rsid w:val="0AA24F2D"/>
    <w:rsid w:val="0AA2E930"/>
    <w:rsid w:val="0AA3DCA1"/>
    <w:rsid w:val="0AA528B9"/>
    <w:rsid w:val="0AA5FF59"/>
    <w:rsid w:val="0AA63CDE"/>
    <w:rsid w:val="0AAD9308"/>
    <w:rsid w:val="0AAE5B71"/>
    <w:rsid w:val="0AAF8C07"/>
    <w:rsid w:val="0AB02822"/>
    <w:rsid w:val="0AB08BA1"/>
    <w:rsid w:val="0AB0E922"/>
    <w:rsid w:val="0AB3CC80"/>
    <w:rsid w:val="0AB91316"/>
    <w:rsid w:val="0ABCB95D"/>
    <w:rsid w:val="0AC41AA2"/>
    <w:rsid w:val="0AC50743"/>
    <w:rsid w:val="0AC57AC0"/>
    <w:rsid w:val="0AC5BC2A"/>
    <w:rsid w:val="0ACA5F42"/>
    <w:rsid w:val="0AD17A73"/>
    <w:rsid w:val="0AD31813"/>
    <w:rsid w:val="0AD407AA"/>
    <w:rsid w:val="0AD48A00"/>
    <w:rsid w:val="0ADA8C15"/>
    <w:rsid w:val="0AE001E8"/>
    <w:rsid w:val="0AE07D5E"/>
    <w:rsid w:val="0AE2F2F0"/>
    <w:rsid w:val="0AE7A29D"/>
    <w:rsid w:val="0AE7A79A"/>
    <w:rsid w:val="0AEA3149"/>
    <w:rsid w:val="0AEB67D4"/>
    <w:rsid w:val="0AEBD996"/>
    <w:rsid w:val="0AF4C884"/>
    <w:rsid w:val="0AF605FB"/>
    <w:rsid w:val="0AF7DF00"/>
    <w:rsid w:val="0AFE32B6"/>
    <w:rsid w:val="0B01A308"/>
    <w:rsid w:val="0B01BB5C"/>
    <w:rsid w:val="0B067E41"/>
    <w:rsid w:val="0B07AAB2"/>
    <w:rsid w:val="0B08339E"/>
    <w:rsid w:val="0B09815F"/>
    <w:rsid w:val="0B0C1B1B"/>
    <w:rsid w:val="0B0C91D7"/>
    <w:rsid w:val="0B1250F9"/>
    <w:rsid w:val="0B13FAF0"/>
    <w:rsid w:val="0B18719C"/>
    <w:rsid w:val="0B196C66"/>
    <w:rsid w:val="0B1CD2C2"/>
    <w:rsid w:val="0B1D9191"/>
    <w:rsid w:val="0B1FC4D7"/>
    <w:rsid w:val="0B24596A"/>
    <w:rsid w:val="0B315022"/>
    <w:rsid w:val="0B35EB6F"/>
    <w:rsid w:val="0B3F4C36"/>
    <w:rsid w:val="0B4283DE"/>
    <w:rsid w:val="0B45B16D"/>
    <w:rsid w:val="0B45F974"/>
    <w:rsid w:val="0B4A0573"/>
    <w:rsid w:val="0B516319"/>
    <w:rsid w:val="0B56CD64"/>
    <w:rsid w:val="0B5710E8"/>
    <w:rsid w:val="0B579422"/>
    <w:rsid w:val="0B5A8021"/>
    <w:rsid w:val="0B5DD893"/>
    <w:rsid w:val="0B5E37CA"/>
    <w:rsid w:val="0B5E5642"/>
    <w:rsid w:val="0B604973"/>
    <w:rsid w:val="0B622C62"/>
    <w:rsid w:val="0B631012"/>
    <w:rsid w:val="0B671B3C"/>
    <w:rsid w:val="0B6F3598"/>
    <w:rsid w:val="0B74703F"/>
    <w:rsid w:val="0B74C1EC"/>
    <w:rsid w:val="0B76D2DB"/>
    <w:rsid w:val="0B7C3DA6"/>
    <w:rsid w:val="0B7C7A86"/>
    <w:rsid w:val="0B7F98E3"/>
    <w:rsid w:val="0B80E5B9"/>
    <w:rsid w:val="0B819F2B"/>
    <w:rsid w:val="0B8217FD"/>
    <w:rsid w:val="0B82B5EB"/>
    <w:rsid w:val="0B82D3BE"/>
    <w:rsid w:val="0B888ACC"/>
    <w:rsid w:val="0B8913E9"/>
    <w:rsid w:val="0B8B83B8"/>
    <w:rsid w:val="0B8CBE09"/>
    <w:rsid w:val="0B8EF52B"/>
    <w:rsid w:val="0B99E1A0"/>
    <w:rsid w:val="0B99F08C"/>
    <w:rsid w:val="0B9A191E"/>
    <w:rsid w:val="0B9AB931"/>
    <w:rsid w:val="0B9CBAF4"/>
    <w:rsid w:val="0B9EFD55"/>
    <w:rsid w:val="0B9FE3E8"/>
    <w:rsid w:val="0BA17370"/>
    <w:rsid w:val="0BA4168E"/>
    <w:rsid w:val="0BA4DA57"/>
    <w:rsid w:val="0BA52AF5"/>
    <w:rsid w:val="0BA9B861"/>
    <w:rsid w:val="0BABD89B"/>
    <w:rsid w:val="0BB05B66"/>
    <w:rsid w:val="0BB34C4B"/>
    <w:rsid w:val="0BB44C5B"/>
    <w:rsid w:val="0BC06922"/>
    <w:rsid w:val="0BC10B08"/>
    <w:rsid w:val="0BC2DB5F"/>
    <w:rsid w:val="0BC65A05"/>
    <w:rsid w:val="0BCD4930"/>
    <w:rsid w:val="0BCD56CC"/>
    <w:rsid w:val="0BD0E294"/>
    <w:rsid w:val="0BD1FCF5"/>
    <w:rsid w:val="0BDA39E5"/>
    <w:rsid w:val="0BDB9516"/>
    <w:rsid w:val="0BDD47D7"/>
    <w:rsid w:val="0BE2F6A2"/>
    <w:rsid w:val="0BE88E03"/>
    <w:rsid w:val="0BEC310C"/>
    <w:rsid w:val="0BEE1F7E"/>
    <w:rsid w:val="0BEF80C5"/>
    <w:rsid w:val="0BF31A08"/>
    <w:rsid w:val="0BF6B290"/>
    <w:rsid w:val="0BF7E8F3"/>
    <w:rsid w:val="0BFBCFFC"/>
    <w:rsid w:val="0BFD3255"/>
    <w:rsid w:val="0BFFB693"/>
    <w:rsid w:val="0C006F35"/>
    <w:rsid w:val="0C053319"/>
    <w:rsid w:val="0C06B04A"/>
    <w:rsid w:val="0C0ADE45"/>
    <w:rsid w:val="0C0CAFB2"/>
    <w:rsid w:val="0C10CE0E"/>
    <w:rsid w:val="0C1170F8"/>
    <w:rsid w:val="0C16AFE7"/>
    <w:rsid w:val="0C17B629"/>
    <w:rsid w:val="0C19C8CC"/>
    <w:rsid w:val="0C1BE2D9"/>
    <w:rsid w:val="0C1C23F9"/>
    <w:rsid w:val="0C1E7200"/>
    <w:rsid w:val="0C20EA18"/>
    <w:rsid w:val="0C2125F9"/>
    <w:rsid w:val="0C25318F"/>
    <w:rsid w:val="0C270F4A"/>
    <w:rsid w:val="0C28A727"/>
    <w:rsid w:val="0C2C432D"/>
    <w:rsid w:val="0C3202D4"/>
    <w:rsid w:val="0C38A885"/>
    <w:rsid w:val="0C38D89C"/>
    <w:rsid w:val="0C40047F"/>
    <w:rsid w:val="0C407EC9"/>
    <w:rsid w:val="0C42C832"/>
    <w:rsid w:val="0C484B65"/>
    <w:rsid w:val="0C4CDFD3"/>
    <w:rsid w:val="0C503BB3"/>
    <w:rsid w:val="0C5AB195"/>
    <w:rsid w:val="0C5D0963"/>
    <w:rsid w:val="0C5DABF0"/>
    <w:rsid w:val="0C5FC10B"/>
    <w:rsid w:val="0C607089"/>
    <w:rsid w:val="0C62776B"/>
    <w:rsid w:val="0C667BEB"/>
    <w:rsid w:val="0C689554"/>
    <w:rsid w:val="0C779280"/>
    <w:rsid w:val="0C799917"/>
    <w:rsid w:val="0C7B2EE7"/>
    <w:rsid w:val="0C7BE60F"/>
    <w:rsid w:val="0C7DD4F5"/>
    <w:rsid w:val="0C8594F1"/>
    <w:rsid w:val="0C874D68"/>
    <w:rsid w:val="0C8833D9"/>
    <w:rsid w:val="0C8C0D7C"/>
    <w:rsid w:val="0C8E5F36"/>
    <w:rsid w:val="0C8FBF0E"/>
    <w:rsid w:val="0C9133F5"/>
    <w:rsid w:val="0C9D37E6"/>
    <w:rsid w:val="0C9D60B7"/>
    <w:rsid w:val="0C9EFC34"/>
    <w:rsid w:val="0CA60334"/>
    <w:rsid w:val="0CA6794E"/>
    <w:rsid w:val="0CAA472B"/>
    <w:rsid w:val="0CAD1094"/>
    <w:rsid w:val="0CB2B832"/>
    <w:rsid w:val="0CB59534"/>
    <w:rsid w:val="0CB8D903"/>
    <w:rsid w:val="0CBB21F5"/>
    <w:rsid w:val="0CBF8A4D"/>
    <w:rsid w:val="0CC0293F"/>
    <w:rsid w:val="0CC11F59"/>
    <w:rsid w:val="0CC1314E"/>
    <w:rsid w:val="0CC19C41"/>
    <w:rsid w:val="0CC263ED"/>
    <w:rsid w:val="0CC6D8F7"/>
    <w:rsid w:val="0CC922D8"/>
    <w:rsid w:val="0CCDB80A"/>
    <w:rsid w:val="0CCE755D"/>
    <w:rsid w:val="0CCE989D"/>
    <w:rsid w:val="0CD28A0A"/>
    <w:rsid w:val="0CD362CD"/>
    <w:rsid w:val="0CD5D69C"/>
    <w:rsid w:val="0CD6CE70"/>
    <w:rsid w:val="0CD78FA9"/>
    <w:rsid w:val="0CDF365B"/>
    <w:rsid w:val="0CE0DA0C"/>
    <w:rsid w:val="0CE27370"/>
    <w:rsid w:val="0CE6FFB3"/>
    <w:rsid w:val="0CEC8B55"/>
    <w:rsid w:val="0CF28518"/>
    <w:rsid w:val="0CF34DF7"/>
    <w:rsid w:val="0CF60A90"/>
    <w:rsid w:val="0CF63830"/>
    <w:rsid w:val="0CF9A86C"/>
    <w:rsid w:val="0D0533EB"/>
    <w:rsid w:val="0D130327"/>
    <w:rsid w:val="0D1496BE"/>
    <w:rsid w:val="0D190615"/>
    <w:rsid w:val="0D191FB1"/>
    <w:rsid w:val="0D1B826B"/>
    <w:rsid w:val="0D1CA6C1"/>
    <w:rsid w:val="0D22BC05"/>
    <w:rsid w:val="0D22D390"/>
    <w:rsid w:val="0D235AA3"/>
    <w:rsid w:val="0D26378B"/>
    <w:rsid w:val="0D28177C"/>
    <w:rsid w:val="0D2C991B"/>
    <w:rsid w:val="0D2D4218"/>
    <w:rsid w:val="0D2E8C43"/>
    <w:rsid w:val="0D2E98A2"/>
    <w:rsid w:val="0D335B23"/>
    <w:rsid w:val="0D38718B"/>
    <w:rsid w:val="0D387207"/>
    <w:rsid w:val="0D397BD8"/>
    <w:rsid w:val="0D469ECC"/>
    <w:rsid w:val="0D46B8B3"/>
    <w:rsid w:val="0D4862DC"/>
    <w:rsid w:val="0D48834B"/>
    <w:rsid w:val="0D4A23D6"/>
    <w:rsid w:val="0D4C196F"/>
    <w:rsid w:val="0D4CAAC2"/>
    <w:rsid w:val="0D51B8FF"/>
    <w:rsid w:val="0D5289C5"/>
    <w:rsid w:val="0D52BCB9"/>
    <w:rsid w:val="0D53CE1A"/>
    <w:rsid w:val="0D59D3D3"/>
    <w:rsid w:val="0D5C4B4E"/>
    <w:rsid w:val="0D622447"/>
    <w:rsid w:val="0D623907"/>
    <w:rsid w:val="0D635A9B"/>
    <w:rsid w:val="0D64D503"/>
    <w:rsid w:val="0D65FF77"/>
    <w:rsid w:val="0D69AEB3"/>
    <w:rsid w:val="0D6A18A2"/>
    <w:rsid w:val="0D6BADDE"/>
    <w:rsid w:val="0D6EFDF2"/>
    <w:rsid w:val="0D75F849"/>
    <w:rsid w:val="0D7893F2"/>
    <w:rsid w:val="0D7B7571"/>
    <w:rsid w:val="0D7C556F"/>
    <w:rsid w:val="0D7CA9BA"/>
    <w:rsid w:val="0D7DF135"/>
    <w:rsid w:val="0D82ED89"/>
    <w:rsid w:val="0D838375"/>
    <w:rsid w:val="0D861A45"/>
    <w:rsid w:val="0D870581"/>
    <w:rsid w:val="0D8C5EF8"/>
    <w:rsid w:val="0D8E04A4"/>
    <w:rsid w:val="0D9731FB"/>
    <w:rsid w:val="0D9A2F3A"/>
    <w:rsid w:val="0D9F3F18"/>
    <w:rsid w:val="0DA07351"/>
    <w:rsid w:val="0DAAF6D2"/>
    <w:rsid w:val="0DABDE8E"/>
    <w:rsid w:val="0DAF28EB"/>
    <w:rsid w:val="0DAFD804"/>
    <w:rsid w:val="0DB2B9F7"/>
    <w:rsid w:val="0DB31BB2"/>
    <w:rsid w:val="0DB5DFD3"/>
    <w:rsid w:val="0DB62FFD"/>
    <w:rsid w:val="0DBA5469"/>
    <w:rsid w:val="0DBD0E73"/>
    <w:rsid w:val="0DC1AC2F"/>
    <w:rsid w:val="0DC338CD"/>
    <w:rsid w:val="0DC59E6A"/>
    <w:rsid w:val="0DC657EB"/>
    <w:rsid w:val="0DC867B8"/>
    <w:rsid w:val="0DCA6745"/>
    <w:rsid w:val="0DCB4B8F"/>
    <w:rsid w:val="0DCD7A3F"/>
    <w:rsid w:val="0DD1CEE8"/>
    <w:rsid w:val="0DD452CA"/>
    <w:rsid w:val="0DD58915"/>
    <w:rsid w:val="0DDA25D7"/>
    <w:rsid w:val="0DE3112B"/>
    <w:rsid w:val="0DE5C790"/>
    <w:rsid w:val="0DE84C77"/>
    <w:rsid w:val="0DEAC8AA"/>
    <w:rsid w:val="0DF0E569"/>
    <w:rsid w:val="0DF19837"/>
    <w:rsid w:val="0E020A7A"/>
    <w:rsid w:val="0E060311"/>
    <w:rsid w:val="0E076ADD"/>
    <w:rsid w:val="0E0A3FB7"/>
    <w:rsid w:val="0E0B3743"/>
    <w:rsid w:val="0E1395FF"/>
    <w:rsid w:val="0E155D69"/>
    <w:rsid w:val="0E1894DC"/>
    <w:rsid w:val="0E1AEF95"/>
    <w:rsid w:val="0E1BD9C4"/>
    <w:rsid w:val="0E1D8119"/>
    <w:rsid w:val="0E209B8F"/>
    <w:rsid w:val="0E20E3E9"/>
    <w:rsid w:val="0E29D760"/>
    <w:rsid w:val="0E2AD67B"/>
    <w:rsid w:val="0E2C9CF9"/>
    <w:rsid w:val="0E2CB6FA"/>
    <w:rsid w:val="0E2EFF89"/>
    <w:rsid w:val="0E38373E"/>
    <w:rsid w:val="0E3867EF"/>
    <w:rsid w:val="0E3C4074"/>
    <w:rsid w:val="0E4161D7"/>
    <w:rsid w:val="0E454B8C"/>
    <w:rsid w:val="0E45AA81"/>
    <w:rsid w:val="0E475010"/>
    <w:rsid w:val="0E4988BD"/>
    <w:rsid w:val="0E4E569A"/>
    <w:rsid w:val="0E4F120E"/>
    <w:rsid w:val="0E4F21A0"/>
    <w:rsid w:val="0E4FEBF5"/>
    <w:rsid w:val="0E563BEB"/>
    <w:rsid w:val="0E56C8B8"/>
    <w:rsid w:val="0E62B966"/>
    <w:rsid w:val="0E65E601"/>
    <w:rsid w:val="0E6A0A47"/>
    <w:rsid w:val="0E71B13B"/>
    <w:rsid w:val="0E74EF51"/>
    <w:rsid w:val="0E7604EA"/>
    <w:rsid w:val="0E787C59"/>
    <w:rsid w:val="0E7D6C84"/>
    <w:rsid w:val="0E7E0C5C"/>
    <w:rsid w:val="0E7EFBE9"/>
    <w:rsid w:val="0E84B5CF"/>
    <w:rsid w:val="0E8580A1"/>
    <w:rsid w:val="0E864C05"/>
    <w:rsid w:val="0E87F108"/>
    <w:rsid w:val="0E882E0E"/>
    <w:rsid w:val="0E885261"/>
    <w:rsid w:val="0E886F63"/>
    <w:rsid w:val="0E888276"/>
    <w:rsid w:val="0E8A33CB"/>
    <w:rsid w:val="0E967C35"/>
    <w:rsid w:val="0E9718E4"/>
    <w:rsid w:val="0E9BD3BF"/>
    <w:rsid w:val="0E9FC5ED"/>
    <w:rsid w:val="0EA31502"/>
    <w:rsid w:val="0EAFB543"/>
    <w:rsid w:val="0EB37B8D"/>
    <w:rsid w:val="0EB9742B"/>
    <w:rsid w:val="0EBBA9F9"/>
    <w:rsid w:val="0EBD1A02"/>
    <w:rsid w:val="0EBD2C80"/>
    <w:rsid w:val="0EBFD8DC"/>
    <w:rsid w:val="0EC44CB8"/>
    <w:rsid w:val="0ED5E5C8"/>
    <w:rsid w:val="0EDB8BD7"/>
    <w:rsid w:val="0EDD0E51"/>
    <w:rsid w:val="0EDD1D10"/>
    <w:rsid w:val="0EDE898A"/>
    <w:rsid w:val="0EE18241"/>
    <w:rsid w:val="0EE41E08"/>
    <w:rsid w:val="0EE6459A"/>
    <w:rsid w:val="0EE66D06"/>
    <w:rsid w:val="0EE9C3F3"/>
    <w:rsid w:val="0EEB9A1B"/>
    <w:rsid w:val="0EF9AC5D"/>
    <w:rsid w:val="0EFCE9FB"/>
    <w:rsid w:val="0F030434"/>
    <w:rsid w:val="0F044712"/>
    <w:rsid w:val="0F07EA00"/>
    <w:rsid w:val="0F09EA9B"/>
    <w:rsid w:val="0F101099"/>
    <w:rsid w:val="0F1077A6"/>
    <w:rsid w:val="0F114355"/>
    <w:rsid w:val="0F114358"/>
    <w:rsid w:val="0F13AEF3"/>
    <w:rsid w:val="0F165CCF"/>
    <w:rsid w:val="0F197C87"/>
    <w:rsid w:val="0F1D9396"/>
    <w:rsid w:val="0F20D3C1"/>
    <w:rsid w:val="0F25164D"/>
    <w:rsid w:val="0F28C001"/>
    <w:rsid w:val="0F28F705"/>
    <w:rsid w:val="0F2A8C30"/>
    <w:rsid w:val="0F2E002E"/>
    <w:rsid w:val="0F2FB079"/>
    <w:rsid w:val="0F332017"/>
    <w:rsid w:val="0F34DFD9"/>
    <w:rsid w:val="0F3785FD"/>
    <w:rsid w:val="0F3AC77C"/>
    <w:rsid w:val="0F3CC11E"/>
    <w:rsid w:val="0F3EC574"/>
    <w:rsid w:val="0F415228"/>
    <w:rsid w:val="0F444437"/>
    <w:rsid w:val="0F449FDA"/>
    <w:rsid w:val="0F452561"/>
    <w:rsid w:val="0F4537A3"/>
    <w:rsid w:val="0F47B85D"/>
    <w:rsid w:val="0F480F7C"/>
    <w:rsid w:val="0F5052E6"/>
    <w:rsid w:val="0F59BC1E"/>
    <w:rsid w:val="0F59EC94"/>
    <w:rsid w:val="0F5D112F"/>
    <w:rsid w:val="0F6300B0"/>
    <w:rsid w:val="0F699ED3"/>
    <w:rsid w:val="0F69C95B"/>
    <w:rsid w:val="0F6C7206"/>
    <w:rsid w:val="0F7C06BF"/>
    <w:rsid w:val="0F7D92D4"/>
    <w:rsid w:val="0F81F2A1"/>
    <w:rsid w:val="0F88B65C"/>
    <w:rsid w:val="0F8A2BB6"/>
    <w:rsid w:val="0F8E5BE6"/>
    <w:rsid w:val="0F91BD18"/>
    <w:rsid w:val="0F954EDD"/>
    <w:rsid w:val="0F9D3134"/>
    <w:rsid w:val="0FA05305"/>
    <w:rsid w:val="0FA05AC6"/>
    <w:rsid w:val="0FA6BFF2"/>
    <w:rsid w:val="0FA6CA92"/>
    <w:rsid w:val="0FA9B248"/>
    <w:rsid w:val="0FAB1AB8"/>
    <w:rsid w:val="0FAB566E"/>
    <w:rsid w:val="0FAEDC08"/>
    <w:rsid w:val="0FB049C7"/>
    <w:rsid w:val="0FB2AF6D"/>
    <w:rsid w:val="0FB69FBE"/>
    <w:rsid w:val="0FBFE2C3"/>
    <w:rsid w:val="0FC45D50"/>
    <w:rsid w:val="0FC5C069"/>
    <w:rsid w:val="0FCEDE87"/>
    <w:rsid w:val="0FD248EF"/>
    <w:rsid w:val="0FD42EBA"/>
    <w:rsid w:val="0FE0CFEA"/>
    <w:rsid w:val="0FE2E2DD"/>
    <w:rsid w:val="0FE3D5ED"/>
    <w:rsid w:val="0FE6B3A3"/>
    <w:rsid w:val="0FE6D5DF"/>
    <w:rsid w:val="0FE9E265"/>
    <w:rsid w:val="0FEA4659"/>
    <w:rsid w:val="0FF18BCD"/>
    <w:rsid w:val="0FF61BF4"/>
    <w:rsid w:val="0FF8C01B"/>
    <w:rsid w:val="0FFD22C2"/>
    <w:rsid w:val="0FFF7D9D"/>
    <w:rsid w:val="10007ED9"/>
    <w:rsid w:val="1001C5E0"/>
    <w:rsid w:val="1002433A"/>
    <w:rsid w:val="1003D512"/>
    <w:rsid w:val="10050D75"/>
    <w:rsid w:val="100B68EB"/>
    <w:rsid w:val="100F7AD7"/>
    <w:rsid w:val="101000F1"/>
    <w:rsid w:val="1015E4CF"/>
    <w:rsid w:val="10182489"/>
    <w:rsid w:val="101923CB"/>
    <w:rsid w:val="10197168"/>
    <w:rsid w:val="101A28D7"/>
    <w:rsid w:val="101CAE04"/>
    <w:rsid w:val="101E1C53"/>
    <w:rsid w:val="10209D1A"/>
    <w:rsid w:val="10213768"/>
    <w:rsid w:val="10230273"/>
    <w:rsid w:val="1027074F"/>
    <w:rsid w:val="10273623"/>
    <w:rsid w:val="10284936"/>
    <w:rsid w:val="102A48F5"/>
    <w:rsid w:val="102EA8D7"/>
    <w:rsid w:val="102F70A9"/>
    <w:rsid w:val="1031BE96"/>
    <w:rsid w:val="103208A9"/>
    <w:rsid w:val="10362DC4"/>
    <w:rsid w:val="103D262C"/>
    <w:rsid w:val="1040C624"/>
    <w:rsid w:val="104495C4"/>
    <w:rsid w:val="10449BDA"/>
    <w:rsid w:val="1044AB93"/>
    <w:rsid w:val="10471A97"/>
    <w:rsid w:val="1047F8F5"/>
    <w:rsid w:val="1049992F"/>
    <w:rsid w:val="104A6E98"/>
    <w:rsid w:val="1053D22F"/>
    <w:rsid w:val="1056B710"/>
    <w:rsid w:val="1059E93F"/>
    <w:rsid w:val="105B5025"/>
    <w:rsid w:val="105CC736"/>
    <w:rsid w:val="105CED76"/>
    <w:rsid w:val="105E2024"/>
    <w:rsid w:val="106266A2"/>
    <w:rsid w:val="10634F43"/>
    <w:rsid w:val="10669073"/>
    <w:rsid w:val="1066F5E6"/>
    <w:rsid w:val="106C5CCF"/>
    <w:rsid w:val="10781215"/>
    <w:rsid w:val="107DFE02"/>
    <w:rsid w:val="108224FD"/>
    <w:rsid w:val="10836727"/>
    <w:rsid w:val="10886B58"/>
    <w:rsid w:val="1098DE5D"/>
    <w:rsid w:val="1099C509"/>
    <w:rsid w:val="109D8373"/>
    <w:rsid w:val="10A09AEF"/>
    <w:rsid w:val="10A21386"/>
    <w:rsid w:val="10A2B488"/>
    <w:rsid w:val="10A85C41"/>
    <w:rsid w:val="10A894B8"/>
    <w:rsid w:val="10B4F760"/>
    <w:rsid w:val="10B66310"/>
    <w:rsid w:val="10B8B56D"/>
    <w:rsid w:val="10BA6557"/>
    <w:rsid w:val="10BB6BB2"/>
    <w:rsid w:val="10BBCAA6"/>
    <w:rsid w:val="10BC044C"/>
    <w:rsid w:val="10BE0E02"/>
    <w:rsid w:val="10BFEFE5"/>
    <w:rsid w:val="10BFFD04"/>
    <w:rsid w:val="10C34EA7"/>
    <w:rsid w:val="10C52D91"/>
    <w:rsid w:val="10C64340"/>
    <w:rsid w:val="10C92EDB"/>
    <w:rsid w:val="10C94CE8"/>
    <w:rsid w:val="10CFC0F5"/>
    <w:rsid w:val="10D4C61B"/>
    <w:rsid w:val="10D4CF30"/>
    <w:rsid w:val="10D657C5"/>
    <w:rsid w:val="10D91EA1"/>
    <w:rsid w:val="10D9E24E"/>
    <w:rsid w:val="10DDDF07"/>
    <w:rsid w:val="10E508E9"/>
    <w:rsid w:val="10E5F5E8"/>
    <w:rsid w:val="10E6C5CC"/>
    <w:rsid w:val="10EAE696"/>
    <w:rsid w:val="10EBE1B5"/>
    <w:rsid w:val="10EDEAFC"/>
    <w:rsid w:val="10F0E4CC"/>
    <w:rsid w:val="10F18933"/>
    <w:rsid w:val="10F4CE1E"/>
    <w:rsid w:val="10F4D5A8"/>
    <w:rsid w:val="10FB31FC"/>
    <w:rsid w:val="10FE92C5"/>
    <w:rsid w:val="110432B6"/>
    <w:rsid w:val="110A9A10"/>
    <w:rsid w:val="110C6BAE"/>
    <w:rsid w:val="110CFA95"/>
    <w:rsid w:val="111254C5"/>
    <w:rsid w:val="1112BDDD"/>
    <w:rsid w:val="1116601B"/>
    <w:rsid w:val="11186B3B"/>
    <w:rsid w:val="111AFC8C"/>
    <w:rsid w:val="111B53B9"/>
    <w:rsid w:val="111D9BF7"/>
    <w:rsid w:val="112101F9"/>
    <w:rsid w:val="11250CA9"/>
    <w:rsid w:val="112722C3"/>
    <w:rsid w:val="112CCF12"/>
    <w:rsid w:val="112CD281"/>
    <w:rsid w:val="112D34E1"/>
    <w:rsid w:val="112DE910"/>
    <w:rsid w:val="11346BA4"/>
    <w:rsid w:val="11347245"/>
    <w:rsid w:val="113710CE"/>
    <w:rsid w:val="113A14F4"/>
    <w:rsid w:val="113B0F81"/>
    <w:rsid w:val="113F109E"/>
    <w:rsid w:val="114128C2"/>
    <w:rsid w:val="11418640"/>
    <w:rsid w:val="11418CF5"/>
    <w:rsid w:val="1141F1B2"/>
    <w:rsid w:val="114528C6"/>
    <w:rsid w:val="1148FAEF"/>
    <w:rsid w:val="114BB730"/>
    <w:rsid w:val="114BE244"/>
    <w:rsid w:val="1152FC7E"/>
    <w:rsid w:val="1155D27D"/>
    <w:rsid w:val="1156C1EA"/>
    <w:rsid w:val="1157D565"/>
    <w:rsid w:val="1159DF90"/>
    <w:rsid w:val="116412C9"/>
    <w:rsid w:val="116564F8"/>
    <w:rsid w:val="116D73D1"/>
    <w:rsid w:val="116E7303"/>
    <w:rsid w:val="116EA528"/>
    <w:rsid w:val="116FE6E6"/>
    <w:rsid w:val="11728650"/>
    <w:rsid w:val="1177DDBF"/>
    <w:rsid w:val="117D8609"/>
    <w:rsid w:val="1180E0AE"/>
    <w:rsid w:val="1185BA20"/>
    <w:rsid w:val="11887710"/>
    <w:rsid w:val="1196A18C"/>
    <w:rsid w:val="11978FFF"/>
    <w:rsid w:val="1197CCC9"/>
    <w:rsid w:val="1198D700"/>
    <w:rsid w:val="119913B9"/>
    <w:rsid w:val="119BE803"/>
    <w:rsid w:val="119D23F9"/>
    <w:rsid w:val="119DD4E0"/>
    <w:rsid w:val="11A079DB"/>
    <w:rsid w:val="11A0F282"/>
    <w:rsid w:val="11A62FB5"/>
    <w:rsid w:val="11AD575A"/>
    <w:rsid w:val="11B021AF"/>
    <w:rsid w:val="11B0AF1C"/>
    <w:rsid w:val="11B383F9"/>
    <w:rsid w:val="11B5BEBA"/>
    <w:rsid w:val="11B785FD"/>
    <w:rsid w:val="11B865E9"/>
    <w:rsid w:val="11BA54AF"/>
    <w:rsid w:val="11BBBB1A"/>
    <w:rsid w:val="11C42287"/>
    <w:rsid w:val="11C452B5"/>
    <w:rsid w:val="11C7E285"/>
    <w:rsid w:val="11C963CE"/>
    <w:rsid w:val="11CB1B5E"/>
    <w:rsid w:val="11CD8EF7"/>
    <w:rsid w:val="11D766CA"/>
    <w:rsid w:val="11D7D2DA"/>
    <w:rsid w:val="11DA579C"/>
    <w:rsid w:val="11DE03FE"/>
    <w:rsid w:val="11E129C0"/>
    <w:rsid w:val="11E20B7E"/>
    <w:rsid w:val="11E5345C"/>
    <w:rsid w:val="11E7C9C8"/>
    <w:rsid w:val="11E7F22B"/>
    <w:rsid w:val="11E9BE32"/>
    <w:rsid w:val="11EA2C03"/>
    <w:rsid w:val="11EED1A0"/>
    <w:rsid w:val="11F309B6"/>
    <w:rsid w:val="11F8856D"/>
    <w:rsid w:val="11F8D352"/>
    <w:rsid w:val="11FC1AF7"/>
    <w:rsid w:val="11FDCE32"/>
    <w:rsid w:val="12001201"/>
    <w:rsid w:val="1200ECCA"/>
    <w:rsid w:val="1200F2FF"/>
    <w:rsid w:val="1209BD52"/>
    <w:rsid w:val="120A0DFB"/>
    <w:rsid w:val="120F6CC7"/>
    <w:rsid w:val="12180A8E"/>
    <w:rsid w:val="121C666E"/>
    <w:rsid w:val="121F21A5"/>
    <w:rsid w:val="122091D5"/>
    <w:rsid w:val="1220A658"/>
    <w:rsid w:val="12246DE7"/>
    <w:rsid w:val="12255A45"/>
    <w:rsid w:val="12284CE7"/>
    <w:rsid w:val="1228835B"/>
    <w:rsid w:val="123120AC"/>
    <w:rsid w:val="1231AB34"/>
    <w:rsid w:val="12325C27"/>
    <w:rsid w:val="123379F2"/>
    <w:rsid w:val="1233AE12"/>
    <w:rsid w:val="123925A0"/>
    <w:rsid w:val="123A388C"/>
    <w:rsid w:val="12422A64"/>
    <w:rsid w:val="124311ED"/>
    <w:rsid w:val="12441693"/>
    <w:rsid w:val="124460EC"/>
    <w:rsid w:val="124A85D8"/>
    <w:rsid w:val="124C0F35"/>
    <w:rsid w:val="124D05A0"/>
    <w:rsid w:val="1250FBE8"/>
    <w:rsid w:val="1253982C"/>
    <w:rsid w:val="125786E4"/>
    <w:rsid w:val="125CC971"/>
    <w:rsid w:val="125DB31F"/>
    <w:rsid w:val="125F2985"/>
    <w:rsid w:val="1267BA29"/>
    <w:rsid w:val="126EBBD3"/>
    <w:rsid w:val="126EC93B"/>
    <w:rsid w:val="12701CF5"/>
    <w:rsid w:val="1272DF9A"/>
    <w:rsid w:val="12783339"/>
    <w:rsid w:val="127BE06F"/>
    <w:rsid w:val="127F6B32"/>
    <w:rsid w:val="12872CA5"/>
    <w:rsid w:val="128A0D9C"/>
    <w:rsid w:val="128A8A26"/>
    <w:rsid w:val="128AA3B2"/>
    <w:rsid w:val="12933053"/>
    <w:rsid w:val="12942BEE"/>
    <w:rsid w:val="1298C72C"/>
    <w:rsid w:val="129A4511"/>
    <w:rsid w:val="129B2048"/>
    <w:rsid w:val="129D919B"/>
    <w:rsid w:val="129E2C42"/>
    <w:rsid w:val="12A4B2A3"/>
    <w:rsid w:val="12AA335C"/>
    <w:rsid w:val="12AB4EB9"/>
    <w:rsid w:val="12ACDA39"/>
    <w:rsid w:val="12ADE952"/>
    <w:rsid w:val="12AE4260"/>
    <w:rsid w:val="12AE44C1"/>
    <w:rsid w:val="12AF1EA8"/>
    <w:rsid w:val="12B10E76"/>
    <w:rsid w:val="12B1F59F"/>
    <w:rsid w:val="12B31253"/>
    <w:rsid w:val="12B3D440"/>
    <w:rsid w:val="12B50B08"/>
    <w:rsid w:val="12B5D1BD"/>
    <w:rsid w:val="12B982B4"/>
    <w:rsid w:val="12BB420B"/>
    <w:rsid w:val="12BDC491"/>
    <w:rsid w:val="12BF5D50"/>
    <w:rsid w:val="12C2326F"/>
    <w:rsid w:val="12C6CBEB"/>
    <w:rsid w:val="12D31400"/>
    <w:rsid w:val="12D7B814"/>
    <w:rsid w:val="12DC989B"/>
    <w:rsid w:val="12DF4CD6"/>
    <w:rsid w:val="12E32911"/>
    <w:rsid w:val="12E374E6"/>
    <w:rsid w:val="12E3DD23"/>
    <w:rsid w:val="12E55034"/>
    <w:rsid w:val="12E7CF2D"/>
    <w:rsid w:val="12EC8702"/>
    <w:rsid w:val="12EDD57F"/>
    <w:rsid w:val="12F23DB7"/>
    <w:rsid w:val="12F26715"/>
    <w:rsid w:val="12F63B45"/>
    <w:rsid w:val="12F6DF2C"/>
    <w:rsid w:val="12FA31C9"/>
    <w:rsid w:val="12FF3CA1"/>
    <w:rsid w:val="12FF6E4F"/>
    <w:rsid w:val="130314C6"/>
    <w:rsid w:val="130341A8"/>
    <w:rsid w:val="1303FC9E"/>
    <w:rsid w:val="130920D0"/>
    <w:rsid w:val="130B92D6"/>
    <w:rsid w:val="130D9C9A"/>
    <w:rsid w:val="130E23A0"/>
    <w:rsid w:val="131321A8"/>
    <w:rsid w:val="1313245D"/>
    <w:rsid w:val="1317EA23"/>
    <w:rsid w:val="13181D12"/>
    <w:rsid w:val="13183F79"/>
    <w:rsid w:val="13196285"/>
    <w:rsid w:val="131DE29A"/>
    <w:rsid w:val="13227392"/>
    <w:rsid w:val="1326DBD9"/>
    <w:rsid w:val="132F86E5"/>
    <w:rsid w:val="132F91C5"/>
    <w:rsid w:val="1330677A"/>
    <w:rsid w:val="133425FE"/>
    <w:rsid w:val="133779CB"/>
    <w:rsid w:val="133869FB"/>
    <w:rsid w:val="133877BC"/>
    <w:rsid w:val="133A41B8"/>
    <w:rsid w:val="133B6AA4"/>
    <w:rsid w:val="133D2547"/>
    <w:rsid w:val="134092E7"/>
    <w:rsid w:val="1344A3CA"/>
    <w:rsid w:val="134B94F9"/>
    <w:rsid w:val="134C3899"/>
    <w:rsid w:val="134D1A55"/>
    <w:rsid w:val="13500818"/>
    <w:rsid w:val="135FB082"/>
    <w:rsid w:val="1361BCA9"/>
    <w:rsid w:val="13621C64"/>
    <w:rsid w:val="13654EED"/>
    <w:rsid w:val="136724F2"/>
    <w:rsid w:val="13673F73"/>
    <w:rsid w:val="136EC016"/>
    <w:rsid w:val="136FF49C"/>
    <w:rsid w:val="1370013F"/>
    <w:rsid w:val="137037B3"/>
    <w:rsid w:val="13714A1B"/>
    <w:rsid w:val="1372FF98"/>
    <w:rsid w:val="13764969"/>
    <w:rsid w:val="137A477D"/>
    <w:rsid w:val="137B8030"/>
    <w:rsid w:val="138364B8"/>
    <w:rsid w:val="1383DA1A"/>
    <w:rsid w:val="138468FC"/>
    <w:rsid w:val="1386BCF8"/>
    <w:rsid w:val="1387CCBA"/>
    <w:rsid w:val="138E6C42"/>
    <w:rsid w:val="138FBE4B"/>
    <w:rsid w:val="13911ED0"/>
    <w:rsid w:val="139246AD"/>
    <w:rsid w:val="139912EA"/>
    <w:rsid w:val="139D9A1F"/>
    <w:rsid w:val="139DFCF3"/>
    <w:rsid w:val="139E688D"/>
    <w:rsid w:val="13A0671B"/>
    <w:rsid w:val="13A5DF5D"/>
    <w:rsid w:val="13A96026"/>
    <w:rsid w:val="13AF5032"/>
    <w:rsid w:val="13B2936D"/>
    <w:rsid w:val="13B2DE82"/>
    <w:rsid w:val="13B878CE"/>
    <w:rsid w:val="13B92FF4"/>
    <w:rsid w:val="13BF20B7"/>
    <w:rsid w:val="13C23F82"/>
    <w:rsid w:val="13C3D98A"/>
    <w:rsid w:val="13C44A93"/>
    <w:rsid w:val="13C4CDE4"/>
    <w:rsid w:val="13C7A938"/>
    <w:rsid w:val="13C80002"/>
    <w:rsid w:val="13C8C56B"/>
    <w:rsid w:val="13D156A1"/>
    <w:rsid w:val="13D2E97A"/>
    <w:rsid w:val="13D3007D"/>
    <w:rsid w:val="13D5525B"/>
    <w:rsid w:val="13DB2571"/>
    <w:rsid w:val="13DE221D"/>
    <w:rsid w:val="13E05A69"/>
    <w:rsid w:val="13E4A57A"/>
    <w:rsid w:val="13E6DB13"/>
    <w:rsid w:val="13EF720C"/>
    <w:rsid w:val="13F03B9D"/>
    <w:rsid w:val="13F328AA"/>
    <w:rsid w:val="13F66CEE"/>
    <w:rsid w:val="13FDB567"/>
    <w:rsid w:val="13FE9361"/>
    <w:rsid w:val="140346E9"/>
    <w:rsid w:val="1403571B"/>
    <w:rsid w:val="1404607C"/>
    <w:rsid w:val="14047618"/>
    <w:rsid w:val="140A702D"/>
    <w:rsid w:val="140EA324"/>
    <w:rsid w:val="1410AECF"/>
    <w:rsid w:val="1413B7D6"/>
    <w:rsid w:val="1413C954"/>
    <w:rsid w:val="1414D669"/>
    <w:rsid w:val="141895AD"/>
    <w:rsid w:val="141F8794"/>
    <w:rsid w:val="142722AA"/>
    <w:rsid w:val="142A6BF1"/>
    <w:rsid w:val="142F1B10"/>
    <w:rsid w:val="142F5AD9"/>
    <w:rsid w:val="1430B264"/>
    <w:rsid w:val="14310898"/>
    <w:rsid w:val="1432D23C"/>
    <w:rsid w:val="1433281E"/>
    <w:rsid w:val="14358E1F"/>
    <w:rsid w:val="1436A050"/>
    <w:rsid w:val="14395A49"/>
    <w:rsid w:val="143C001D"/>
    <w:rsid w:val="143C4C02"/>
    <w:rsid w:val="1441C2CE"/>
    <w:rsid w:val="1444FFD4"/>
    <w:rsid w:val="1446B2D0"/>
    <w:rsid w:val="1446C93E"/>
    <w:rsid w:val="144BA96D"/>
    <w:rsid w:val="144FE033"/>
    <w:rsid w:val="1450D772"/>
    <w:rsid w:val="14551CF4"/>
    <w:rsid w:val="145891EB"/>
    <w:rsid w:val="1459AFE6"/>
    <w:rsid w:val="145F05F3"/>
    <w:rsid w:val="1472BD4F"/>
    <w:rsid w:val="14758302"/>
    <w:rsid w:val="1475BB9D"/>
    <w:rsid w:val="1475ED9F"/>
    <w:rsid w:val="1475F3D2"/>
    <w:rsid w:val="14760188"/>
    <w:rsid w:val="1476E367"/>
    <w:rsid w:val="14787D90"/>
    <w:rsid w:val="1478F6D2"/>
    <w:rsid w:val="147AB190"/>
    <w:rsid w:val="147E4680"/>
    <w:rsid w:val="148061A7"/>
    <w:rsid w:val="1480AAB3"/>
    <w:rsid w:val="1480C569"/>
    <w:rsid w:val="14819CE9"/>
    <w:rsid w:val="14855ED4"/>
    <w:rsid w:val="14868D94"/>
    <w:rsid w:val="1487AA5C"/>
    <w:rsid w:val="148A5890"/>
    <w:rsid w:val="148EB509"/>
    <w:rsid w:val="14951F2E"/>
    <w:rsid w:val="149A295F"/>
    <w:rsid w:val="149CF9F8"/>
    <w:rsid w:val="14A1E607"/>
    <w:rsid w:val="14A50021"/>
    <w:rsid w:val="14AB985B"/>
    <w:rsid w:val="14ADAF3D"/>
    <w:rsid w:val="14AF8A34"/>
    <w:rsid w:val="14B4026A"/>
    <w:rsid w:val="14B62E69"/>
    <w:rsid w:val="14B98F33"/>
    <w:rsid w:val="14B9990B"/>
    <w:rsid w:val="14BA5895"/>
    <w:rsid w:val="14BACBBC"/>
    <w:rsid w:val="14BC46B1"/>
    <w:rsid w:val="14BC8103"/>
    <w:rsid w:val="14BDB9EA"/>
    <w:rsid w:val="14BE93CB"/>
    <w:rsid w:val="14C04398"/>
    <w:rsid w:val="14C67722"/>
    <w:rsid w:val="14C80660"/>
    <w:rsid w:val="14CC0BF1"/>
    <w:rsid w:val="14CDD678"/>
    <w:rsid w:val="14D0EB8C"/>
    <w:rsid w:val="14D26393"/>
    <w:rsid w:val="14D6E7C3"/>
    <w:rsid w:val="14DD7B17"/>
    <w:rsid w:val="14DEFBA8"/>
    <w:rsid w:val="14E18F7B"/>
    <w:rsid w:val="14E6F45D"/>
    <w:rsid w:val="14E894FF"/>
    <w:rsid w:val="14EABF54"/>
    <w:rsid w:val="14F0CA2F"/>
    <w:rsid w:val="14F4592D"/>
    <w:rsid w:val="14F5EC26"/>
    <w:rsid w:val="14FAB467"/>
    <w:rsid w:val="14FC2A9A"/>
    <w:rsid w:val="15028806"/>
    <w:rsid w:val="150B745A"/>
    <w:rsid w:val="150CDC8D"/>
    <w:rsid w:val="15135280"/>
    <w:rsid w:val="15148FDA"/>
    <w:rsid w:val="1516DD67"/>
    <w:rsid w:val="15199A65"/>
    <w:rsid w:val="151AC7DA"/>
    <w:rsid w:val="151CBC4F"/>
    <w:rsid w:val="1520A7C2"/>
    <w:rsid w:val="1533A3C3"/>
    <w:rsid w:val="15345824"/>
    <w:rsid w:val="15348F3D"/>
    <w:rsid w:val="15372180"/>
    <w:rsid w:val="153966E3"/>
    <w:rsid w:val="153C2954"/>
    <w:rsid w:val="153FB1D4"/>
    <w:rsid w:val="154542CA"/>
    <w:rsid w:val="154673C3"/>
    <w:rsid w:val="154AD608"/>
    <w:rsid w:val="154CEF91"/>
    <w:rsid w:val="154FA49F"/>
    <w:rsid w:val="15526327"/>
    <w:rsid w:val="15543077"/>
    <w:rsid w:val="1558D3CF"/>
    <w:rsid w:val="1559E515"/>
    <w:rsid w:val="155E92D5"/>
    <w:rsid w:val="15607D70"/>
    <w:rsid w:val="15607EA6"/>
    <w:rsid w:val="15655445"/>
    <w:rsid w:val="15692508"/>
    <w:rsid w:val="1572BB6A"/>
    <w:rsid w:val="15737BEF"/>
    <w:rsid w:val="15740967"/>
    <w:rsid w:val="157499FE"/>
    <w:rsid w:val="1574AB79"/>
    <w:rsid w:val="15789B5E"/>
    <w:rsid w:val="157B12C5"/>
    <w:rsid w:val="1583771E"/>
    <w:rsid w:val="1583B520"/>
    <w:rsid w:val="15860C2B"/>
    <w:rsid w:val="15887563"/>
    <w:rsid w:val="158D5F8E"/>
    <w:rsid w:val="158F885B"/>
    <w:rsid w:val="15937D12"/>
    <w:rsid w:val="159883A9"/>
    <w:rsid w:val="1599D188"/>
    <w:rsid w:val="159ACDBF"/>
    <w:rsid w:val="159B5A3C"/>
    <w:rsid w:val="159D450D"/>
    <w:rsid w:val="15A590D9"/>
    <w:rsid w:val="15A7304E"/>
    <w:rsid w:val="15A82436"/>
    <w:rsid w:val="15A97BBC"/>
    <w:rsid w:val="15B37DCF"/>
    <w:rsid w:val="15B58940"/>
    <w:rsid w:val="15BA112C"/>
    <w:rsid w:val="15BA802F"/>
    <w:rsid w:val="15BBCC9C"/>
    <w:rsid w:val="15BD7C46"/>
    <w:rsid w:val="15BE9A96"/>
    <w:rsid w:val="15BEB85B"/>
    <w:rsid w:val="15C8D24A"/>
    <w:rsid w:val="15CCC88F"/>
    <w:rsid w:val="15D25578"/>
    <w:rsid w:val="15D4F429"/>
    <w:rsid w:val="15D8F96D"/>
    <w:rsid w:val="15DB2EED"/>
    <w:rsid w:val="15DCF540"/>
    <w:rsid w:val="15DE093C"/>
    <w:rsid w:val="15E09F70"/>
    <w:rsid w:val="15E1515B"/>
    <w:rsid w:val="15E33293"/>
    <w:rsid w:val="15E7563A"/>
    <w:rsid w:val="15E9117B"/>
    <w:rsid w:val="15EB2FCE"/>
    <w:rsid w:val="15EC29B5"/>
    <w:rsid w:val="15EC4AEA"/>
    <w:rsid w:val="15F4FED7"/>
    <w:rsid w:val="15F68639"/>
    <w:rsid w:val="15F963F4"/>
    <w:rsid w:val="15FFC4DE"/>
    <w:rsid w:val="16007EAD"/>
    <w:rsid w:val="16011946"/>
    <w:rsid w:val="1601BE45"/>
    <w:rsid w:val="16058411"/>
    <w:rsid w:val="16066AA7"/>
    <w:rsid w:val="160AB4C2"/>
    <w:rsid w:val="160C8199"/>
    <w:rsid w:val="16132822"/>
    <w:rsid w:val="1613E547"/>
    <w:rsid w:val="161408EA"/>
    <w:rsid w:val="16145D8A"/>
    <w:rsid w:val="1616555B"/>
    <w:rsid w:val="1617778B"/>
    <w:rsid w:val="16204A90"/>
    <w:rsid w:val="1624D464"/>
    <w:rsid w:val="1629B037"/>
    <w:rsid w:val="162A0B28"/>
    <w:rsid w:val="162DE66C"/>
    <w:rsid w:val="16348981"/>
    <w:rsid w:val="1634E4CC"/>
    <w:rsid w:val="1636AD92"/>
    <w:rsid w:val="1636D308"/>
    <w:rsid w:val="1636EEA9"/>
    <w:rsid w:val="16370583"/>
    <w:rsid w:val="163B2DD6"/>
    <w:rsid w:val="163E530D"/>
    <w:rsid w:val="163E6449"/>
    <w:rsid w:val="163F229A"/>
    <w:rsid w:val="16446527"/>
    <w:rsid w:val="16463BE5"/>
    <w:rsid w:val="164E2157"/>
    <w:rsid w:val="164FACCD"/>
    <w:rsid w:val="16500FC6"/>
    <w:rsid w:val="16533906"/>
    <w:rsid w:val="1653D212"/>
    <w:rsid w:val="165CCDDA"/>
    <w:rsid w:val="1661816D"/>
    <w:rsid w:val="16631C2F"/>
    <w:rsid w:val="1668C7CB"/>
    <w:rsid w:val="1669DA53"/>
    <w:rsid w:val="166A119F"/>
    <w:rsid w:val="166DC0C2"/>
    <w:rsid w:val="1676B36A"/>
    <w:rsid w:val="16785076"/>
    <w:rsid w:val="1679E533"/>
    <w:rsid w:val="167A067C"/>
    <w:rsid w:val="168172A7"/>
    <w:rsid w:val="1683333C"/>
    <w:rsid w:val="1683FE78"/>
    <w:rsid w:val="16840DF6"/>
    <w:rsid w:val="1685256B"/>
    <w:rsid w:val="1687440B"/>
    <w:rsid w:val="168DE4D5"/>
    <w:rsid w:val="1691D80C"/>
    <w:rsid w:val="169379EB"/>
    <w:rsid w:val="169A99F2"/>
    <w:rsid w:val="169C5152"/>
    <w:rsid w:val="169C7D07"/>
    <w:rsid w:val="16A2956E"/>
    <w:rsid w:val="16A5DFBF"/>
    <w:rsid w:val="16A75841"/>
    <w:rsid w:val="16AA4216"/>
    <w:rsid w:val="16AA7E21"/>
    <w:rsid w:val="16AD2CF3"/>
    <w:rsid w:val="16AEADD4"/>
    <w:rsid w:val="16B0B1F2"/>
    <w:rsid w:val="16B45EED"/>
    <w:rsid w:val="16BBFBA8"/>
    <w:rsid w:val="16C6B6E7"/>
    <w:rsid w:val="16CD351B"/>
    <w:rsid w:val="16CD3D0E"/>
    <w:rsid w:val="16D5367E"/>
    <w:rsid w:val="16D8C163"/>
    <w:rsid w:val="16D97B57"/>
    <w:rsid w:val="16DA2AA0"/>
    <w:rsid w:val="16DD57EA"/>
    <w:rsid w:val="16DE141C"/>
    <w:rsid w:val="16E1896E"/>
    <w:rsid w:val="16E83B34"/>
    <w:rsid w:val="16EDBD1E"/>
    <w:rsid w:val="16EEBEF8"/>
    <w:rsid w:val="16F195AD"/>
    <w:rsid w:val="16F352FD"/>
    <w:rsid w:val="16F40D5A"/>
    <w:rsid w:val="16F59876"/>
    <w:rsid w:val="16F63188"/>
    <w:rsid w:val="16F80E62"/>
    <w:rsid w:val="16F9FD89"/>
    <w:rsid w:val="170566E0"/>
    <w:rsid w:val="17071486"/>
    <w:rsid w:val="170A7575"/>
    <w:rsid w:val="170B8F05"/>
    <w:rsid w:val="170C58BF"/>
    <w:rsid w:val="170F4C50"/>
    <w:rsid w:val="1710E316"/>
    <w:rsid w:val="1711933C"/>
    <w:rsid w:val="1716F2F8"/>
    <w:rsid w:val="1718A3F4"/>
    <w:rsid w:val="171AE4A2"/>
    <w:rsid w:val="171CA15B"/>
    <w:rsid w:val="17226454"/>
    <w:rsid w:val="1723D401"/>
    <w:rsid w:val="1728990A"/>
    <w:rsid w:val="172B8DF0"/>
    <w:rsid w:val="172F522C"/>
    <w:rsid w:val="17311679"/>
    <w:rsid w:val="17325EE5"/>
    <w:rsid w:val="1737DE19"/>
    <w:rsid w:val="173DEFC0"/>
    <w:rsid w:val="173EE35A"/>
    <w:rsid w:val="173EF1D9"/>
    <w:rsid w:val="17404ACA"/>
    <w:rsid w:val="17419BB9"/>
    <w:rsid w:val="1743D2C8"/>
    <w:rsid w:val="174432E8"/>
    <w:rsid w:val="17484AB2"/>
    <w:rsid w:val="174A9A31"/>
    <w:rsid w:val="174B127B"/>
    <w:rsid w:val="174D09C1"/>
    <w:rsid w:val="17549D38"/>
    <w:rsid w:val="17560D9F"/>
    <w:rsid w:val="175ACF04"/>
    <w:rsid w:val="175D03CC"/>
    <w:rsid w:val="175FF10E"/>
    <w:rsid w:val="17600A50"/>
    <w:rsid w:val="1763D213"/>
    <w:rsid w:val="176B8B7A"/>
    <w:rsid w:val="1776088E"/>
    <w:rsid w:val="177B41AD"/>
    <w:rsid w:val="177B6203"/>
    <w:rsid w:val="177D8595"/>
    <w:rsid w:val="1787D063"/>
    <w:rsid w:val="178BA030"/>
    <w:rsid w:val="17933E2B"/>
    <w:rsid w:val="1793FD80"/>
    <w:rsid w:val="17946A7D"/>
    <w:rsid w:val="17947D4E"/>
    <w:rsid w:val="179809C8"/>
    <w:rsid w:val="179B21C6"/>
    <w:rsid w:val="17A450C7"/>
    <w:rsid w:val="17A80CB0"/>
    <w:rsid w:val="17AFFD7B"/>
    <w:rsid w:val="17B2F52B"/>
    <w:rsid w:val="17B4E61A"/>
    <w:rsid w:val="17B4F011"/>
    <w:rsid w:val="17B54A12"/>
    <w:rsid w:val="17B7D700"/>
    <w:rsid w:val="17BDD870"/>
    <w:rsid w:val="17C625A5"/>
    <w:rsid w:val="17C6FFC6"/>
    <w:rsid w:val="17C8A04C"/>
    <w:rsid w:val="17D04697"/>
    <w:rsid w:val="17DAAEAD"/>
    <w:rsid w:val="17DAC460"/>
    <w:rsid w:val="17DE7796"/>
    <w:rsid w:val="17E0C642"/>
    <w:rsid w:val="17E3B817"/>
    <w:rsid w:val="17E487A9"/>
    <w:rsid w:val="17E4DD8B"/>
    <w:rsid w:val="17ECD68B"/>
    <w:rsid w:val="17EE4581"/>
    <w:rsid w:val="17F3384A"/>
    <w:rsid w:val="17F861AC"/>
    <w:rsid w:val="17F8F185"/>
    <w:rsid w:val="17FB74B1"/>
    <w:rsid w:val="17FD1CB8"/>
    <w:rsid w:val="17FDB859"/>
    <w:rsid w:val="17FE45FB"/>
    <w:rsid w:val="17FE53C7"/>
    <w:rsid w:val="180380E0"/>
    <w:rsid w:val="1803B623"/>
    <w:rsid w:val="1807AA27"/>
    <w:rsid w:val="1811ED22"/>
    <w:rsid w:val="18147F46"/>
    <w:rsid w:val="18189B48"/>
    <w:rsid w:val="181F46BD"/>
    <w:rsid w:val="182059F2"/>
    <w:rsid w:val="182BC790"/>
    <w:rsid w:val="182D1779"/>
    <w:rsid w:val="182D8555"/>
    <w:rsid w:val="182F2D30"/>
    <w:rsid w:val="1830BCA3"/>
    <w:rsid w:val="18317B20"/>
    <w:rsid w:val="18323345"/>
    <w:rsid w:val="1834B9A4"/>
    <w:rsid w:val="1835B42E"/>
    <w:rsid w:val="1838FFA4"/>
    <w:rsid w:val="183A2157"/>
    <w:rsid w:val="183AF3E4"/>
    <w:rsid w:val="18401761"/>
    <w:rsid w:val="18477B54"/>
    <w:rsid w:val="1848A0E8"/>
    <w:rsid w:val="184B7DA4"/>
    <w:rsid w:val="184F15BC"/>
    <w:rsid w:val="1850FD86"/>
    <w:rsid w:val="1853CE79"/>
    <w:rsid w:val="185A00C3"/>
    <w:rsid w:val="185B3E15"/>
    <w:rsid w:val="185B9BD3"/>
    <w:rsid w:val="185D914C"/>
    <w:rsid w:val="185FAEB7"/>
    <w:rsid w:val="185FD43F"/>
    <w:rsid w:val="18611038"/>
    <w:rsid w:val="18653E93"/>
    <w:rsid w:val="18671048"/>
    <w:rsid w:val="18691816"/>
    <w:rsid w:val="186E901F"/>
    <w:rsid w:val="186ED1BA"/>
    <w:rsid w:val="187342D3"/>
    <w:rsid w:val="18793199"/>
    <w:rsid w:val="187C4084"/>
    <w:rsid w:val="18832536"/>
    <w:rsid w:val="188331B5"/>
    <w:rsid w:val="1883C9B7"/>
    <w:rsid w:val="1887D506"/>
    <w:rsid w:val="188834AE"/>
    <w:rsid w:val="188FD66D"/>
    <w:rsid w:val="1891F520"/>
    <w:rsid w:val="1898791B"/>
    <w:rsid w:val="189BA21E"/>
    <w:rsid w:val="189D6DDA"/>
    <w:rsid w:val="189E6F2F"/>
    <w:rsid w:val="189F8C2D"/>
    <w:rsid w:val="18A2AA96"/>
    <w:rsid w:val="18A3E6DA"/>
    <w:rsid w:val="18B36737"/>
    <w:rsid w:val="18B84944"/>
    <w:rsid w:val="18BC2A87"/>
    <w:rsid w:val="18BC85B9"/>
    <w:rsid w:val="18C1AF3C"/>
    <w:rsid w:val="18C4EE79"/>
    <w:rsid w:val="18C6F6A2"/>
    <w:rsid w:val="18CA47FA"/>
    <w:rsid w:val="18CD6DEA"/>
    <w:rsid w:val="18CD7C93"/>
    <w:rsid w:val="18D024C3"/>
    <w:rsid w:val="18D0629B"/>
    <w:rsid w:val="18D19EA4"/>
    <w:rsid w:val="18D54AF9"/>
    <w:rsid w:val="18D6D8E7"/>
    <w:rsid w:val="18DB3C9B"/>
    <w:rsid w:val="18E9273B"/>
    <w:rsid w:val="18EA7ED1"/>
    <w:rsid w:val="18EC2CB0"/>
    <w:rsid w:val="18ED26BD"/>
    <w:rsid w:val="18ED3ECF"/>
    <w:rsid w:val="18EEC76E"/>
    <w:rsid w:val="18F250DA"/>
    <w:rsid w:val="18F458A9"/>
    <w:rsid w:val="18F56C9E"/>
    <w:rsid w:val="18F82E4F"/>
    <w:rsid w:val="18F98368"/>
    <w:rsid w:val="18FAADF5"/>
    <w:rsid w:val="18FFC022"/>
    <w:rsid w:val="1903D055"/>
    <w:rsid w:val="190505AA"/>
    <w:rsid w:val="1905AAA6"/>
    <w:rsid w:val="1906CFC3"/>
    <w:rsid w:val="190A744B"/>
    <w:rsid w:val="190CF330"/>
    <w:rsid w:val="190D5F74"/>
    <w:rsid w:val="19146C53"/>
    <w:rsid w:val="1915088B"/>
    <w:rsid w:val="1915D5DE"/>
    <w:rsid w:val="19169AB0"/>
    <w:rsid w:val="191A6F1A"/>
    <w:rsid w:val="191A903D"/>
    <w:rsid w:val="19211C32"/>
    <w:rsid w:val="19222C8C"/>
    <w:rsid w:val="1924EEC9"/>
    <w:rsid w:val="192B8C1A"/>
    <w:rsid w:val="192BF383"/>
    <w:rsid w:val="192CDA21"/>
    <w:rsid w:val="192D0B5A"/>
    <w:rsid w:val="192FD585"/>
    <w:rsid w:val="1931D6EA"/>
    <w:rsid w:val="19320918"/>
    <w:rsid w:val="1938B153"/>
    <w:rsid w:val="1939349D"/>
    <w:rsid w:val="193A1658"/>
    <w:rsid w:val="193D4CB3"/>
    <w:rsid w:val="193F6E82"/>
    <w:rsid w:val="194525F7"/>
    <w:rsid w:val="194BA9AC"/>
    <w:rsid w:val="194F5C64"/>
    <w:rsid w:val="1951252E"/>
    <w:rsid w:val="19514CD7"/>
    <w:rsid w:val="195CEBC8"/>
    <w:rsid w:val="195D9DA3"/>
    <w:rsid w:val="196173D7"/>
    <w:rsid w:val="196515D0"/>
    <w:rsid w:val="19657634"/>
    <w:rsid w:val="19663B2A"/>
    <w:rsid w:val="1966FE47"/>
    <w:rsid w:val="19698236"/>
    <w:rsid w:val="196A2FD6"/>
    <w:rsid w:val="196AB5F6"/>
    <w:rsid w:val="196C80C9"/>
    <w:rsid w:val="1972E984"/>
    <w:rsid w:val="19735546"/>
    <w:rsid w:val="19745ABC"/>
    <w:rsid w:val="1977F180"/>
    <w:rsid w:val="197AFB4A"/>
    <w:rsid w:val="197FFF93"/>
    <w:rsid w:val="19803F61"/>
    <w:rsid w:val="1982E10B"/>
    <w:rsid w:val="198AC1B0"/>
    <w:rsid w:val="198D4672"/>
    <w:rsid w:val="198EF4ED"/>
    <w:rsid w:val="198F8D0F"/>
    <w:rsid w:val="1990A5B0"/>
    <w:rsid w:val="1991D447"/>
    <w:rsid w:val="19961D20"/>
    <w:rsid w:val="199B24CA"/>
    <w:rsid w:val="199E46A8"/>
    <w:rsid w:val="19A15230"/>
    <w:rsid w:val="19A3D551"/>
    <w:rsid w:val="19A6EBFA"/>
    <w:rsid w:val="19A9ACA1"/>
    <w:rsid w:val="19B2CAB4"/>
    <w:rsid w:val="19B8355E"/>
    <w:rsid w:val="19BC73E9"/>
    <w:rsid w:val="19C68B7C"/>
    <w:rsid w:val="19CDCD37"/>
    <w:rsid w:val="19D1D2C9"/>
    <w:rsid w:val="19D89F8A"/>
    <w:rsid w:val="19DA303D"/>
    <w:rsid w:val="19DB5956"/>
    <w:rsid w:val="19DC0ED2"/>
    <w:rsid w:val="19E0574A"/>
    <w:rsid w:val="19E11254"/>
    <w:rsid w:val="19E918C4"/>
    <w:rsid w:val="19E99A8C"/>
    <w:rsid w:val="19E9D73B"/>
    <w:rsid w:val="19EBF1F7"/>
    <w:rsid w:val="19EE4D36"/>
    <w:rsid w:val="19EE6236"/>
    <w:rsid w:val="19F43931"/>
    <w:rsid w:val="19F45DDF"/>
    <w:rsid w:val="19F67CA3"/>
    <w:rsid w:val="19F7E372"/>
    <w:rsid w:val="19F80364"/>
    <w:rsid w:val="19F80820"/>
    <w:rsid w:val="19FAA878"/>
    <w:rsid w:val="19FBB910"/>
    <w:rsid w:val="19FC7EB9"/>
    <w:rsid w:val="19FFCDD4"/>
    <w:rsid w:val="1A01025A"/>
    <w:rsid w:val="1A03E4E3"/>
    <w:rsid w:val="1A04C75A"/>
    <w:rsid w:val="1A093743"/>
    <w:rsid w:val="1A0AF858"/>
    <w:rsid w:val="1A0B0B66"/>
    <w:rsid w:val="1A0D0E7C"/>
    <w:rsid w:val="1A0EE9E2"/>
    <w:rsid w:val="1A0FC79A"/>
    <w:rsid w:val="1A1415B5"/>
    <w:rsid w:val="1A161213"/>
    <w:rsid w:val="1A1AAE78"/>
    <w:rsid w:val="1A1BFF4F"/>
    <w:rsid w:val="1A200274"/>
    <w:rsid w:val="1A22C2B3"/>
    <w:rsid w:val="1A270E7C"/>
    <w:rsid w:val="1A2BC42A"/>
    <w:rsid w:val="1A2C0EF0"/>
    <w:rsid w:val="1A2F3906"/>
    <w:rsid w:val="1A34608C"/>
    <w:rsid w:val="1A388A32"/>
    <w:rsid w:val="1A3C2F46"/>
    <w:rsid w:val="1A3D395D"/>
    <w:rsid w:val="1A4547BF"/>
    <w:rsid w:val="1A47A780"/>
    <w:rsid w:val="1A4891DE"/>
    <w:rsid w:val="1A4F5A24"/>
    <w:rsid w:val="1A521734"/>
    <w:rsid w:val="1A55CFAA"/>
    <w:rsid w:val="1A56FCAC"/>
    <w:rsid w:val="1A592FB7"/>
    <w:rsid w:val="1A59E62B"/>
    <w:rsid w:val="1A5A5E82"/>
    <w:rsid w:val="1A5C464F"/>
    <w:rsid w:val="1A5C4A7F"/>
    <w:rsid w:val="1A6827EF"/>
    <w:rsid w:val="1A6D521C"/>
    <w:rsid w:val="1A729668"/>
    <w:rsid w:val="1A74918D"/>
    <w:rsid w:val="1A7F5FFC"/>
    <w:rsid w:val="1A830BA5"/>
    <w:rsid w:val="1A8561AF"/>
    <w:rsid w:val="1A85D604"/>
    <w:rsid w:val="1A8FBA4E"/>
    <w:rsid w:val="1A9011A6"/>
    <w:rsid w:val="1A959767"/>
    <w:rsid w:val="1A969F2A"/>
    <w:rsid w:val="1A9975BA"/>
    <w:rsid w:val="1AA178A1"/>
    <w:rsid w:val="1AA314BA"/>
    <w:rsid w:val="1AA7E609"/>
    <w:rsid w:val="1AAB9F94"/>
    <w:rsid w:val="1AAF1B0E"/>
    <w:rsid w:val="1AAF5E4A"/>
    <w:rsid w:val="1AB22C8B"/>
    <w:rsid w:val="1AB2C692"/>
    <w:rsid w:val="1AB59965"/>
    <w:rsid w:val="1AB647CF"/>
    <w:rsid w:val="1AB7232E"/>
    <w:rsid w:val="1AB9F748"/>
    <w:rsid w:val="1AC0D2F7"/>
    <w:rsid w:val="1AC1DB5C"/>
    <w:rsid w:val="1AC64E54"/>
    <w:rsid w:val="1AC8487F"/>
    <w:rsid w:val="1AC8E0B7"/>
    <w:rsid w:val="1AD08E1E"/>
    <w:rsid w:val="1AD18651"/>
    <w:rsid w:val="1AD451FE"/>
    <w:rsid w:val="1AD736E1"/>
    <w:rsid w:val="1ADFDDBA"/>
    <w:rsid w:val="1AE47E1B"/>
    <w:rsid w:val="1AE5E29D"/>
    <w:rsid w:val="1AE77A0D"/>
    <w:rsid w:val="1AE8E493"/>
    <w:rsid w:val="1AEAF386"/>
    <w:rsid w:val="1AF1AF60"/>
    <w:rsid w:val="1AF600A1"/>
    <w:rsid w:val="1AF65277"/>
    <w:rsid w:val="1AF76F6F"/>
    <w:rsid w:val="1AF96DC1"/>
    <w:rsid w:val="1AFAEA67"/>
    <w:rsid w:val="1AFD7C4B"/>
    <w:rsid w:val="1AFE318B"/>
    <w:rsid w:val="1B013784"/>
    <w:rsid w:val="1B02005D"/>
    <w:rsid w:val="1B0534FC"/>
    <w:rsid w:val="1B082B3D"/>
    <w:rsid w:val="1B0954D5"/>
    <w:rsid w:val="1B1EDE76"/>
    <w:rsid w:val="1B1FD9F5"/>
    <w:rsid w:val="1B2138A5"/>
    <w:rsid w:val="1B21D36D"/>
    <w:rsid w:val="1B2331A0"/>
    <w:rsid w:val="1B252C99"/>
    <w:rsid w:val="1B28AEDB"/>
    <w:rsid w:val="1B2903CB"/>
    <w:rsid w:val="1B2A36D3"/>
    <w:rsid w:val="1B2CB489"/>
    <w:rsid w:val="1B307245"/>
    <w:rsid w:val="1B30D539"/>
    <w:rsid w:val="1B31BBB2"/>
    <w:rsid w:val="1B35096B"/>
    <w:rsid w:val="1B375CEE"/>
    <w:rsid w:val="1B39ACB3"/>
    <w:rsid w:val="1B3B3FC7"/>
    <w:rsid w:val="1B3CA145"/>
    <w:rsid w:val="1B3ED34C"/>
    <w:rsid w:val="1B40E5C2"/>
    <w:rsid w:val="1B410E91"/>
    <w:rsid w:val="1B44B857"/>
    <w:rsid w:val="1B44C926"/>
    <w:rsid w:val="1B4956DA"/>
    <w:rsid w:val="1B49A28B"/>
    <w:rsid w:val="1B4B894A"/>
    <w:rsid w:val="1B50D0FF"/>
    <w:rsid w:val="1B58444A"/>
    <w:rsid w:val="1B5D4BEC"/>
    <w:rsid w:val="1B5EA76C"/>
    <w:rsid w:val="1B63EDBF"/>
    <w:rsid w:val="1B65657A"/>
    <w:rsid w:val="1B662971"/>
    <w:rsid w:val="1B67087D"/>
    <w:rsid w:val="1B6792B7"/>
    <w:rsid w:val="1B6A2500"/>
    <w:rsid w:val="1B72526F"/>
    <w:rsid w:val="1B7369F5"/>
    <w:rsid w:val="1B783CD9"/>
    <w:rsid w:val="1B7F3543"/>
    <w:rsid w:val="1B7FC509"/>
    <w:rsid w:val="1B805823"/>
    <w:rsid w:val="1B80AFB0"/>
    <w:rsid w:val="1B80EE5F"/>
    <w:rsid w:val="1B87CB90"/>
    <w:rsid w:val="1B8AC9EB"/>
    <w:rsid w:val="1B8F4C89"/>
    <w:rsid w:val="1B8FF8FE"/>
    <w:rsid w:val="1B912BE9"/>
    <w:rsid w:val="1B91DA43"/>
    <w:rsid w:val="1B94101C"/>
    <w:rsid w:val="1B961231"/>
    <w:rsid w:val="1B9B6E9C"/>
    <w:rsid w:val="1B9DD605"/>
    <w:rsid w:val="1B9F0A4D"/>
    <w:rsid w:val="1BA0787C"/>
    <w:rsid w:val="1BA44AE9"/>
    <w:rsid w:val="1BA4CC35"/>
    <w:rsid w:val="1BA7D07B"/>
    <w:rsid w:val="1BA9F496"/>
    <w:rsid w:val="1BAB36B5"/>
    <w:rsid w:val="1BAC6E5A"/>
    <w:rsid w:val="1BAD89E7"/>
    <w:rsid w:val="1BB0D958"/>
    <w:rsid w:val="1BB4F1ED"/>
    <w:rsid w:val="1BB8D8D3"/>
    <w:rsid w:val="1BB9A9FD"/>
    <w:rsid w:val="1BBAA561"/>
    <w:rsid w:val="1BBAEF38"/>
    <w:rsid w:val="1BBFB1E2"/>
    <w:rsid w:val="1BC98AB9"/>
    <w:rsid w:val="1BD0EE0B"/>
    <w:rsid w:val="1BD31488"/>
    <w:rsid w:val="1BD33B4D"/>
    <w:rsid w:val="1BD41FE7"/>
    <w:rsid w:val="1BD533C1"/>
    <w:rsid w:val="1BD5BE19"/>
    <w:rsid w:val="1BD980B2"/>
    <w:rsid w:val="1BDEE946"/>
    <w:rsid w:val="1BE852B7"/>
    <w:rsid w:val="1BE9F0A0"/>
    <w:rsid w:val="1BEA7828"/>
    <w:rsid w:val="1BEECD4B"/>
    <w:rsid w:val="1BF17DAB"/>
    <w:rsid w:val="1BF27A42"/>
    <w:rsid w:val="1BF3AA65"/>
    <w:rsid w:val="1BFBBE95"/>
    <w:rsid w:val="1BFCBC70"/>
    <w:rsid w:val="1BFF6D8D"/>
    <w:rsid w:val="1C0199A4"/>
    <w:rsid w:val="1C040814"/>
    <w:rsid w:val="1C0CD1FC"/>
    <w:rsid w:val="1C0F79BC"/>
    <w:rsid w:val="1C0FA401"/>
    <w:rsid w:val="1C1468DD"/>
    <w:rsid w:val="1C19668E"/>
    <w:rsid w:val="1C1A79E4"/>
    <w:rsid w:val="1C1F7CA1"/>
    <w:rsid w:val="1C2291DF"/>
    <w:rsid w:val="1C242566"/>
    <w:rsid w:val="1C259407"/>
    <w:rsid w:val="1C27A91E"/>
    <w:rsid w:val="1C28C42B"/>
    <w:rsid w:val="1C299547"/>
    <w:rsid w:val="1C2E0C48"/>
    <w:rsid w:val="1C31E55C"/>
    <w:rsid w:val="1C337CED"/>
    <w:rsid w:val="1C357648"/>
    <w:rsid w:val="1C38E2C9"/>
    <w:rsid w:val="1C3BFC49"/>
    <w:rsid w:val="1C408D33"/>
    <w:rsid w:val="1C44E489"/>
    <w:rsid w:val="1C48EA43"/>
    <w:rsid w:val="1C492A54"/>
    <w:rsid w:val="1C521830"/>
    <w:rsid w:val="1C54B86F"/>
    <w:rsid w:val="1C564915"/>
    <w:rsid w:val="1C5BDD3F"/>
    <w:rsid w:val="1C5F9FF4"/>
    <w:rsid w:val="1C614F58"/>
    <w:rsid w:val="1C625E31"/>
    <w:rsid w:val="1C62F210"/>
    <w:rsid w:val="1C6343D5"/>
    <w:rsid w:val="1C6551D8"/>
    <w:rsid w:val="1C6690A9"/>
    <w:rsid w:val="1C66F3D1"/>
    <w:rsid w:val="1C6793E2"/>
    <w:rsid w:val="1C6B4BF1"/>
    <w:rsid w:val="1C6BE786"/>
    <w:rsid w:val="1C6C8E73"/>
    <w:rsid w:val="1C73D926"/>
    <w:rsid w:val="1C7937FD"/>
    <w:rsid w:val="1C7AAEC5"/>
    <w:rsid w:val="1C7E4CA2"/>
    <w:rsid w:val="1C82548E"/>
    <w:rsid w:val="1C85CD57"/>
    <w:rsid w:val="1C871D06"/>
    <w:rsid w:val="1C874BB2"/>
    <w:rsid w:val="1C885BF1"/>
    <w:rsid w:val="1C8A06D2"/>
    <w:rsid w:val="1C8F26FC"/>
    <w:rsid w:val="1C97F805"/>
    <w:rsid w:val="1C9AC0CF"/>
    <w:rsid w:val="1CA0F6EF"/>
    <w:rsid w:val="1CA5D06B"/>
    <w:rsid w:val="1CAFC15A"/>
    <w:rsid w:val="1CB18A19"/>
    <w:rsid w:val="1CB8C35F"/>
    <w:rsid w:val="1CBB1067"/>
    <w:rsid w:val="1CBFEF06"/>
    <w:rsid w:val="1CC172FB"/>
    <w:rsid w:val="1CC64A84"/>
    <w:rsid w:val="1CC78BD5"/>
    <w:rsid w:val="1CCA12F9"/>
    <w:rsid w:val="1CCD0AF8"/>
    <w:rsid w:val="1CCE3FAB"/>
    <w:rsid w:val="1CD3F277"/>
    <w:rsid w:val="1CD4A240"/>
    <w:rsid w:val="1CD5C181"/>
    <w:rsid w:val="1CD75A47"/>
    <w:rsid w:val="1CDC5B2B"/>
    <w:rsid w:val="1CDD0E75"/>
    <w:rsid w:val="1CDE2B65"/>
    <w:rsid w:val="1CE03A31"/>
    <w:rsid w:val="1CE2F4E8"/>
    <w:rsid w:val="1CE775F7"/>
    <w:rsid w:val="1CE9B072"/>
    <w:rsid w:val="1CE9B917"/>
    <w:rsid w:val="1CE9FA70"/>
    <w:rsid w:val="1CEA0755"/>
    <w:rsid w:val="1CEB8610"/>
    <w:rsid w:val="1CECFFBA"/>
    <w:rsid w:val="1CF385C2"/>
    <w:rsid w:val="1CF3A75C"/>
    <w:rsid w:val="1CF4ED9B"/>
    <w:rsid w:val="1CF64EE7"/>
    <w:rsid w:val="1CF689AA"/>
    <w:rsid w:val="1CF709ED"/>
    <w:rsid w:val="1CFAEC83"/>
    <w:rsid w:val="1CFB3411"/>
    <w:rsid w:val="1CFFEF62"/>
    <w:rsid w:val="1D00C049"/>
    <w:rsid w:val="1D025BBA"/>
    <w:rsid w:val="1D053D66"/>
    <w:rsid w:val="1D05FB6F"/>
    <w:rsid w:val="1D0775B0"/>
    <w:rsid w:val="1D0CBC86"/>
    <w:rsid w:val="1D0CC7B7"/>
    <w:rsid w:val="1D0CF0A4"/>
    <w:rsid w:val="1D13CBA9"/>
    <w:rsid w:val="1D13E195"/>
    <w:rsid w:val="1D14ACBE"/>
    <w:rsid w:val="1D1519D2"/>
    <w:rsid w:val="1D172CE6"/>
    <w:rsid w:val="1D1A528F"/>
    <w:rsid w:val="1D1C08A9"/>
    <w:rsid w:val="1D1FFB1D"/>
    <w:rsid w:val="1D215343"/>
    <w:rsid w:val="1D23CEF9"/>
    <w:rsid w:val="1D25336D"/>
    <w:rsid w:val="1D2A1D5A"/>
    <w:rsid w:val="1D2E9BCE"/>
    <w:rsid w:val="1D327BFE"/>
    <w:rsid w:val="1D376D49"/>
    <w:rsid w:val="1D37B99E"/>
    <w:rsid w:val="1D3841AA"/>
    <w:rsid w:val="1D3DDBF8"/>
    <w:rsid w:val="1D439F71"/>
    <w:rsid w:val="1D43F7BD"/>
    <w:rsid w:val="1D480940"/>
    <w:rsid w:val="1D486A11"/>
    <w:rsid w:val="1D496C24"/>
    <w:rsid w:val="1D4C25B7"/>
    <w:rsid w:val="1D4C4C49"/>
    <w:rsid w:val="1D51C50C"/>
    <w:rsid w:val="1D522048"/>
    <w:rsid w:val="1D5CC380"/>
    <w:rsid w:val="1D5DDD93"/>
    <w:rsid w:val="1D5FD8BF"/>
    <w:rsid w:val="1D6279C8"/>
    <w:rsid w:val="1D63AE3C"/>
    <w:rsid w:val="1D6916B7"/>
    <w:rsid w:val="1D6BA815"/>
    <w:rsid w:val="1D763E9F"/>
    <w:rsid w:val="1D7772C3"/>
    <w:rsid w:val="1D79E8F7"/>
    <w:rsid w:val="1D860AA6"/>
    <w:rsid w:val="1D901445"/>
    <w:rsid w:val="1D93A26B"/>
    <w:rsid w:val="1D97E6E5"/>
    <w:rsid w:val="1D9E7862"/>
    <w:rsid w:val="1DA0F1E2"/>
    <w:rsid w:val="1DA3C609"/>
    <w:rsid w:val="1DA65295"/>
    <w:rsid w:val="1DA71435"/>
    <w:rsid w:val="1DA83C0B"/>
    <w:rsid w:val="1DA8D296"/>
    <w:rsid w:val="1DA9CA3D"/>
    <w:rsid w:val="1DAAEDCA"/>
    <w:rsid w:val="1DAC3A93"/>
    <w:rsid w:val="1DB5B76D"/>
    <w:rsid w:val="1DBA608C"/>
    <w:rsid w:val="1DBA8175"/>
    <w:rsid w:val="1DBC88B8"/>
    <w:rsid w:val="1DBCCD72"/>
    <w:rsid w:val="1DBCF436"/>
    <w:rsid w:val="1DC33733"/>
    <w:rsid w:val="1DC3EC61"/>
    <w:rsid w:val="1DC9FA54"/>
    <w:rsid w:val="1DCC4E3F"/>
    <w:rsid w:val="1DCDC5A8"/>
    <w:rsid w:val="1DD03482"/>
    <w:rsid w:val="1DD4E60F"/>
    <w:rsid w:val="1DE139DA"/>
    <w:rsid w:val="1DE1C3AF"/>
    <w:rsid w:val="1DE41FA6"/>
    <w:rsid w:val="1DE64224"/>
    <w:rsid w:val="1DE9F733"/>
    <w:rsid w:val="1DEAA387"/>
    <w:rsid w:val="1DEDA27D"/>
    <w:rsid w:val="1DEF3AB2"/>
    <w:rsid w:val="1DF43812"/>
    <w:rsid w:val="1DF6E568"/>
    <w:rsid w:val="1DF85FEC"/>
    <w:rsid w:val="1E0180B5"/>
    <w:rsid w:val="1E05D27F"/>
    <w:rsid w:val="1E077287"/>
    <w:rsid w:val="1E0CE6DB"/>
    <w:rsid w:val="1E0FD8A5"/>
    <w:rsid w:val="1E11F7D7"/>
    <w:rsid w:val="1E13AAB8"/>
    <w:rsid w:val="1E13D272"/>
    <w:rsid w:val="1E1588EE"/>
    <w:rsid w:val="1E1A942E"/>
    <w:rsid w:val="1E1DCCFA"/>
    <w:rsid w:val="1E1DDA3E"/>
    <w:rsid w:val="1E232DC7"/>
    <w:rsid w:val="1E29D3C6"/>
    <w:rsid w:val="1E2F1A16"/>
    <w:rsid w:val="1E30612A"/>
    <w:rsid w:val="1E32332F"/>
    <w:rsid w:val="1E351D0D"/>
    <w:rsid w:val="1E399CBF"/>
    <w:rsid w:val="1E3E4A64"/>
    <w:rsid w:val="1E3E8FF1"/>
    <w:rsid w:val="1E3EE0E4"/>
    <w:rsid w:val="1E41BF77"/>
    <w:rsid w:val="1E4275AD"/>
    <w:rsid w:val="1E43AEE1"/>
    <w:rsid w:val="1E45FD81"/>
    <w:rsid w:val="1E469616"/>
    <w:rsid w:val="1E4D4691"/>
    <w:rsid w:val="1E51C31B"/>
    <w:rsid w:val="1E532A4A"/>
    <w:rsid w:val="1E540CBA"/>
    <w:rsid w:val="1E565774"/>
    <w:rsid w:val="1E592D5F"/>
    <w:rsid w:val="1E5A7078"/>
    <w:rsid w:val="1E5D563E"/>
    <w:rsid w:val="1E63CDF0"/>
    <w:rsid w:val="1E6567E4"/>
    <w:rsid w:val="1E671285"/>
    <w:rsid w:val="1E6EC036"/>
    <w:rsid w:val="1E6FC3D4"/>
    <w:rsid w:val="1E72FF59"/>
    <w:rsid w:val="1E737ED6"/>
    <w:rsid w:val="1E740ABF"/>
    <w:rsid w:val="1E7442A8"/>
    <w:rsid w:val="1E76338D"/>
    <w:rsid w:val="1E7679AB"/>
    <w:rsid w:val="1E816EC1"/>
    <w:rsid w:val="1E82B271"/>
    <w:rsid w:val="1E83A967"/>
    <w:rsid w:val="1E870565"/>
    <w:rsid w:val="1E870C2A"/>
    <w:rsid w:val="1E896305"/>
    <w:rsid w:val="1E899554"/>
    <w:rsid w:val="1E8A4E48"/>
    <w:rsid w:val="1E8F56B3"/>
    <w:rsid w:val="1E8F6715"/>
    <w:rsid w:val="1E93728F"/>
    <w:rsid w:val="1E9523DB"/>
    <w:rsid w:val="1E9AA2D2"/>
    <w:rsid w:val="1E9FE6CF"/>
    <w:rsid w:val="1EA73892"/>
    <w:rsid w:val="1EA860AB"/>
    <w:rsid w:val="1EAD3307"/>
    <w:rsid w:val="1EAECE73"/>
    <w:rsid w:val="1EB52C28"/>
    <w:rsid w:val="1EB6C86E"/>
    <w:rsid w:val="1EB7436A"/>
    <w:rsid w:val="1EBBAADE"/>
    <w:rsid w:val="1EBD081A"/>
    <w:rsid w:val="1EBFC8A7"/>
    <w:rsid w:val="1EC180C6"/>
    <w:rsid w:val="1EC1D48E"/>
    <w:rsid w:val="1EC4A2BB"/>
    <w:rsid w:val="1EC8E95A"/>
    <w:rsid w:val="1EC932CF"/>
    <w:rsid w:val="1EDE0681"/>
    <w:rsid w:val="1EDE47ED"/>
    <w:rsid w:val="1EE43975"/>
    <w:rsid w:val="1EE5CBBB"/>
    <w:rsid w:val="1EE64B0B"/>
    <w:rsid w:val="1EE7C81E"/>
    <w:rsid w:val="1EE9C39D"/>
    <w:rsid w:val="1EEB34D6"/>
    <w:rsid w:val="1EEBD42B"/>
    <w:rsid w:val="1EF21F12"/>
    <w:rsid w:val="1EF31E15"/>
    <w:rsid w:val="1EF49DE5"/>
    <w:rsid w:val="1EF4B202"/>
    <w:rsid w:val="1EF5068A"/>
    <w:rsid w:val="1EF93749"/>
    <w:rsid w:val="1EF9A8CB"/>
    <w:rsid w:val="1EF9CF78"/>
    <w:rsid w:val="1EFDA547"/>
    <w:rsid w:val="1EFFB3A0"/>
    <w:rsid w:val="1F0380DF"/>
    <w:rsid w:val="1F0438DF"/>
    <w:rsid w:val="1F06CC15"/>
    <w:rsid w:val="1F0BE05A"/>
    <w:rsid w:val="1F0C5606"/>
    <w:rsid w:val="1F0EB272"/>
    <w:rsid w:val="1F18B850"/>
    <w:rsid w:val="1F1A2B64"/>
    <w:rsid w:val="1F1D4B65"/>
    <w:rsid w:val="1F1F4AA7"/>
    <w:rsid w:val="1F256E34"/>
    <w:rsid w:val="1F2B8380"/>
    <w:rsid w:val="1F3180A6"/>
    <w:rsid w:val="1F320394"/>
    <w:rsid w:val="1F339862"/>
    <w:rsid w:val="1F382BB0"/>
    <w:rsid w:val="1F3A642F"/>
    <w:rsid w:val="1F3AF9D6"/>
    <w:rsid w:val="1F439C10"/>
    <w:rsid w:val="1F49AF96"/>
    <w:rsid w:val="1F49F2F1"/>
    <w:rsid w:val="1F4BB37C"/>
    <w:rsid w:val="1F4DBA21"/>
    <w:rsid w:val="1F534372"/>
    <w:rsid w:val="1F54CAFB"/>
    <w:rsid w:val="1F5612CA"/>
    <w:rsid w:val="1F5868F5"/>
    <w:rsid w:val="1F587F9A"/>
    <w:rsid w:val="1F5BF842"/>
    <w:rsid w:val="1F5F4F88"/>
    <w:rsid w:val="1F624227"/>
    <w:rsid w:val="1F63E276"/>
    <w:rsid w:val="1F67230A"/>
    <w:rsid w:val="1F6804C8"/>
    <w:rsid w:val="1F6AD0C1"/>
    <w:rsid w:val="1F6BFD8D"/>
    <w:rsid w:val="1F72030F"/>
    <w:rsid w:val="1F7308D1"/>
    <w:rsid w:val="1F757645"/>
    <w:rsid w:val="1F75DAAF"/>
    <w:rsid w:val="1F75DC1B"/>
    <w:rsid w:val="1F76299D"/>
    <w:rsid w:val="1F776CE4"/>
    <w:rsid w:val="1F8058C1"/>
    <w:rsid w:val="1F8222D2"/>
    <w:rsid w:val="1F8678E7"/>
    <w:rsid w:val="1F86AC95"/>
    <w:rsid w:val="1F88CD94"/>
    <w:rsid w:val="1F900873"/>
    <w:rsid w:val="1F90A44E"/>
    <w:rsid w:val="1F997C13"/>
    <w:rsid w:val="1F99C5D4"/>
    <w:rsid w:val="1F9B71D5"/>
    <w:rsid w:val="1F9C0967"/>
    <w:rsid w:val="1FA16EE2"/>
    <w:rsid w:val="1FA17E23"/>
    <w:rsid w:val="1FA2D570"/>
    <w:rsid w:val="1FACE841"/>
    <w:rsid w:val="1FB0C676"/>
    <w:rsid w:val="1FB598AA"/>
    <w:rsid w:val="1FB77D3F"/>
    <w:rsid w:val="1FB82005"/>
    <w:rsid w:val="1FC45297"/>
    <w:rsid w:val="1FD5F225"/>
    <w:rsid w:val="1FD8DF7D"/>
    <w:rsid w:val="1FDAE05B"/>
    <w:rsid w:val="1FE15E20"/>
    <w:rsid w:val="1FE2D9B6"/>
    <w:rsid w:val="1FE5E744"/>
    <w:rsid w:val="1FE703CD"/>
    <w:rsid w:val="1FE830D3"/>
    <w:rsid w:val="1FEC3296"/>
    <w:rsid w:val="1FEEC0FB"/>
    <w:rsid w:val="1FF49D8A"/>
    <w:rsid w:val="1FF5A873"/>
    <w:rsid w:val="1FF6081B"/>
    <w:rsid w:val="1FFC2D1A"/>
    <w:rsid w:val="20007D41"/>
    <w:rsid w:val="20021771"/>
    <w:rsid w:val="20029287"/>
    <w:rsid w:val="20044663"/>
    <w:rsid w:val="200461AF"/>
    <w:rsid w:val="2008C5B8"/>
    <w:rsid w:val="2009558C"/>
    <w:rsid w:val="200D2EF4"/>
    <w:rsid w:val="200F0D3E"/>
    <w:rsid w:val="20121854"/>
    <w:rsid w:val="20173DDD"/>
    <w:rsid w:val="201B3A3E"/>
    <w:rsid w:val="201D1C0A"/>
    <w:rsid w:val="201F3737"/>
    <w:rsid w:val="20249196"/>
    <w:rsid w:val="20265A03"/>
    <w:rsid w:val="20292544"/>
    <w:rsid w:val="202A4DC7"/>
    <w:rsid w:val="202AF03C"/>
    <w:rsid w:val="202B0EC4"/>
    <w:rsid w:val="202C8638"/>
    <w:rsid w:val="202D13AD"/>
    <w:rsid w:val="202DFD4D"/>
    <w:rsid w:val="203102F8"/>
    <w:rsid w:val="2036893C"/>
    <w:rsid w:val="203AF2C0"/>
    <w:rsid w:val="203F48B8"/>
    <w:rsid w:val="20407CF2"/>
    <w:rsid w:val="204308F3"/>
    <w:rsid w:val="204854E2"/>
    <w:rsid w:val="204B107A"/>
    <w:rsid w:val="204E156A"/>
    <w:rsid w:val="2059021F"/>
    <w:rsid w:val="205E3DCC"/>
    <w:rsid w:val="2060834E"/>
    <w:rsid w:val="20676C67"/>
    <w:rsid w:val="2069E7BE"/>
    <w:rsid w:val="206BAF35"/>
    <w:rsid w:val="206C8CE4"/>
    <w:rsid w:val="20701635"/>
    <w:rsid w:val="2071A6A3"/>
    <w:rsid w:val="20726810"/>
    <w:rsid w:val="2072BD3F"/>
    <w:rsid w:val="2074FBBC"/>
    <w:rsid w:val="2075B1CD"/>
    <w:rsid w:val="2075C6FA"/>
    <w:rsid w:val="20769869"/>
    <w:rsid w:val="2083FFE0"/>
    <w:rsid w:val="208977F3"/>
    <w:rsid w:val="208BDF5C"/>
    <w:rsid w:val="208DF159"/>
    <w:rsid w:val="2094876E"/>
    <w:rsid w:val="20949E8C"/>
    <w:rsid w:val="2095C169"/>
    <w:rsid w:val="209A489E"/>
    <w:rsid w:val="209AE037"/>
    <w:rsid w:val="209BC6C8"/>
    <w:rsid w:val="209C61BE"/>
    <w:rsid w:val="20A8E639"/>
    <w:rsid w:val="20A920DE"/>
    <w:rsid w:val="20B12110"/>
    <w:rsid w:val="20B76252"/>
    <w:rsid w:val="20B85A58"/>
    <w:rsid w:val="20B8B4CE"/>
    <w:rsid w:val="20BA4F6F"/>
    <w:rsid w:val="20BCD563"/>
    <w:rsid w:val="20BDB56E"/>
    <w:rsid w:val="20BED445"/>
    <w:rsid w:val="20C3CD00"/>
    <w:rsid w:val="20C7670E"/>
    <w:rsid w:val="20CA6CB7"/>
    <w:rsid w:val="20CCF638"/>
    <w:rsid w:val="20CDF309"/>
    <w:rsid w:val="20D1AFA3"/>
    <w:rsid w:val="20D248B0"/>
    <w:rsid w:val="20D455A4"/>
    <w:rsid w:val="20DCF15A"/>
    <w:rsid w:val="20E1D8E5"/>
    <w:rsid w:val="20E1F2F7"/>
    <w:rsid w:val="20E98423"/>
    <w:rsid w:val="20EA6785"/>
    <w:rsid w:val="20ED726B"/>
    <w:rsid w:val="20F11991"/>
    <w:rsid w:val="20F17CED"/>
    <w:rsid w:val="20F31899"/>
    <w:rsid w:val="20F8D71E"/>
    <w:rsid w:val="20FD32E2"/>
    <w:rsid w:val="2102555F"/>
    <w:rsid w:val="2103911B"/>
    <w:rsid w:val="2105C27F"/>
    <w:rsid w:val="210758D1"/>
    <w:rsid w:val="210AED16"/>
    <w:rsid w:val="211692E7"/>
    <w:rsid w:val="21183E61"/>
    <w:rsid w:val="211D2053"/>
    <w:rsid w:val="211E7CB1"/>
    <w:rsid w:val="2120FDA1"/>
    <w:rsid w:val="212C98C6"/>
    <w:rsid w:val="21329477"/>
    <w:rsid w:val="2133B807"/>
    <w:rsid w:val="21343A40"/>
    <w:rsid w:val="213BA553"/>
    <w:rsid w:val="214237B2"/>
    <w:rsid w:val="2142B048"/>
    <w:rsid w:val="2146A898"/>
    <w:rsid w:val="2146E706"/>
    <w:rsid w:val="21473495"/>
    <w:rsid w:val="2147B51A"/>
    <w:rsid w:val="2147CFBD"/>
    <w:rsid w:val="214B0BEE"/>
    <w:rsid w:val="214DB0D5"/>
    <w:rsid w:val="2158692D"/>
    <w:rsid w:val="21590A7B"/>
    <w:rsid w:val="215D5F59"/>
    <w:rsid w:val="21618770"/>
    <w:rsid w:val="2165DF55"/>
    <w:rsid w:val="21689449"/>
    <w:rsid w:val="216B4343"/>
    <w:rsid w:val="216BFBAC"/>
    <w:rsid w:val="21718ED0"/>
    <w:rsid w:val="2171C286"/>
    <w:rsid w:val="2173B6DE"/>
    <w:rsid w:val="2173E90B"/>
    <w:rsid w:val="2175CE64"/>
    <w:rsid w:val="2179FDA1"/>
    <w:rsid w:val="217B62D2"/>
    <w:rsid w:val="217DDC78"/>
    <w:rsid w:val="2180A876"/>
    <w:rsid w:val="21875E88"/>
    <w:rsid w:val="218DF836"/>
    <w:rsid w:val="21904EC1"/>
    <w:rsid w:val="21921101"/>
    <w:rsid w:val="21978539"/>
    <w:rsid w:val="2199E814"/>
    <w:rsid w:val="219A88F9"/>
    <w:rsid w:val="219CDF9D"/>
    <w:rsid w:val="219DAF7A"/>
    <w:rsid w:val="219FAD7B"/>
    <w:rsid w:val="21A1CAAC"/>
    <w:rsid w:val="21A29138"/>
    <w:rsid w:val="21A3A236"/>
    <w:rsid w:val="21A9BB75"/>
    <w:rsid w:val="21AA62CD"/>
    <w:rsid w:val="21B32BAC"/>
    <w:rsid w:val="21B63EE6"/>
    <w:rsid w:val="21B7A138"/>
    <w:rsid w:val="21BC81C5"/>
    <w:rsid w:val="21C001FE"/>
    <w:rsid w:val="21C00A6C"/>
    <w:rsid w:val="21C06A9A"/>
    <w:rsid w:val="21C09039"/>
    <w:rsid w:val="21C4BCFE"/>
    <w:rsid w:val="21C5E1D3"/>
    <w:rsid w:val="21CE12F6"/>
    <w:rsid w:val="21CE1E78"/>
    <w:rsid w:val="21D3B92B"/>
    <w:rsid w:val="21D44DE3"/>
    <w:rsid w:val="21D55BA9"/>
    <w:rsid w:val="21D65AD1"/>
    <w:rsid w:val="21D7DE6F"/>
    <w:rsid w:val="21DBA7B5"/>
    <w:rsid w:val="21DE441E"/>
    <w:rsid w:val="21E0BDDB"/>
    <w:rsid w:val="21E12083"/>
    <w:rsid w:val="21E26B97"/>
    <w:rsid w:val="21E76245"/>
    <w:rsid w:val="21EBAB88"/>
    <w:rsid w:val="21EC2A97"/>
    <w:rsid w:val="21F53299"/>
    <w:rsid w:val="21FD47E2"/>
    <w:rsid w:val="21FE426A"/>
    <w:rsid w:val="22007D09"/>
    <w:rsid w:val="22037D9F"/>
    <w:rsid w:val="220484C4"/>
    <w:rsid w:val="220641B3"/>
    <w:rsid w:val="2208ADB2"/>
    <w:rsid w:val="22092716"/>
    <w:rsid w:val="220A2FE6"/>
    <w:rsid w:val="220A52EC"/>
    <w:rsid w:val="220B308A"/>
    <w:rsid w:val="220BD791"/>
    <w:rsid w:val="220C1B6A"/>
    <w:rsid w:val="220C215A"/>
    <w:rsid w:val="220D7D2B"/>
    <w:rsid w:val="22109552"/>
    <w:rsid w:val="22172203"/>
    <w:rsid w:val="22178441"/>
    <w:rsid w:val="221891F3"/>
    <w:rsid w:val="2219ABC4"/>
    <w:rsid w:val="2222BEEC"/>
    <w:rsid w:val="222425B8"/>
    <w:rsid w:val="22266EBC"/>
    <w:rsid w:val="222E012D"/>
    <w:rsid w:val="222EF312"/>
    <w:rsid w:val="223295D6"/>
    <w:rsid w:val="2237C6B6"/>
    <w:rsid w:val="2241AD02"/>
    <w:rsid w:val="22424D09"/>
    <w:rsid w:val="2242F529"/>
    <w:rsid w:val="22437AB7"/>
    <w:rsid w:val="22478DB4"/>
    <w:rsid w:val="2247C0B0"/>
    <w:rsid w:val="2247C257"/>
    <w:rsid w:val="22491B36"/>
    <w:rsid w:val="2249F928"/>
    <w:rsid w:val="224A51D7"/>
    <w:rsid w:val="224E7C41"/>
    <w:rsid w:val="2255606A"/>
    <w:rsid w:val="2256767C"/>
    <w:rsid w:val="225AE3C0"/>
    <w:rsid w:val="225E80D8"/>
    <w:rsid w:val="225F683E"/>
    <w:rsid w:val="2261BDD7"/>
    <w:rsid w:val="2263D42A"/>
    <w:rsid w:val="2266718D"/>
    <w:rsid w:val="2267EDE5"/>
    <w:rsid w:val="22682F43"/>
    <w:rsid w:val="226B10F1"/>
    <w:rsid w:val="226F047B"/>
    <w:rsid w:val="226FAF32"/>
    <w:rsid w:val="226FDA42"/>
    <w:rsid w:val="22734681"/>
    <w:rsid w:val="2278AA46"/>
    <w:rsid w:val="22797D83"/>
    <w:rsid w:val="227B617D"/>
    <w:rsid w:val="227D6485"/>
    <w:rsid w:val="227E8473"/>
    <w:rsid w:val="22898811"/>
    <w:rsid w:val="228F187A"/>
    <w:rsid w:val="229441B6"/>
    <w:rsid w:val="229571A8"/>
    <w:rsid w:val="229591BC"/>
    <w:rsid w:val="2298714A"/>
    <w:rsid w:val="2298D4EC"/>
    <w:rsid w:val="2299DDAB"/>
    <w:rsid w:val="229B3BF8"/>
    <w:rsid w:val="229DD4DE"/>
    <w:rsid w:val="229F6F38"/>
    <w:rsid w:val="22A0472C"/>
    <w:rsid w:val="22A05606"/>
    <w:rsid w:val="22A582E3"/>
    <w:rsid w:val="22AFFF14"/>
    <w:rsid w:val="22B7BBBD"/>
    <w:rsid w:val="22BA11DD"/>
    <w:rsid w:val="22BB987D"/>
    <w:rsid w:val="22BFCDA9"/>
    <w:rsid w:val="22BFF2E3"/>
    <w:rsid w:val="22CA613D"/>
    <w:rsid w:val="22CB04B3"/>
    <w:rsid w:val="22CD7894"/>
    <w:rsid w:val="22CF08CF"/>
    <w:rsid w:val="22D14284"/>
    <w:rsid w:val="22D4116D"/>
    <w:rsid w:val="22D88A44"/>
    <w:rsid w:val="22D91A21"/>
    <w:rsid w:val="22E212E6"/>
    <w:rsid w:val="22E5C36C"/>
    <w:rsid w:val="22EA5B8E"/>
    <w:rsid w:val="22EB4182"/>
    <w:rsid w:val="22F2F9A4"/>
    <w:rsid w:val="22FA62BB"/>
    <w:rsid w:val="2301270C"/>
    <w:rsid w:val="2302E601"/>
    <w:rsid w:val="230432CA"/>
    <w:rsid w:val="2312CAAB"/>
    <w:rsid w:val="23146614"/>
    <w:rsid w:val="2315B286"/>
    <w:rsid w:val="2319C79F"/>
    <w:rsid w:val="231C1D0B"/>
    <w:rsid w:val="231D1356"/>
    <w:rsid w:val="231D285C"/>
    <w:rsid w:val="231F8897"/>
    <w:rsid w:val="23206070"/>
    <w:rsid w:val="23206906"/>
    <w:rsid w:val="232130E2"/>
    <w:rsid w:val="23251B76"/>
    <w:rsid w:val="23293B65"/>
    <w:rsid w:val="232FB7B3"/>
    <w:rsid w:val="233368F2"/>
    <w:rsid w:val="2333DD34"/>
    <w:rsid w:val="2336BE58"/>
    <w:rsid w:val="233CA46D"/>
    <w:rsid w:val="233E3DA2"/>
    <w:rsid w:val="233FB191"/>
    <w:rsid w:val="23458F19"/>
    <w:rsid w:val="234B50E2"/>
    <w:rsid w:val="234CA064"/>
    <w:rsid w:val="234D318E"/>
    <w:rsid w:val="234D8851"/>
    <w:rsid w:val="234FD69B"/>
    <w:rsid w:val="23529127"/>
    <w:rsid w:val="235473F0"/>
    <w:rsid w:val="235687A9"/>
    <w:rsid w:val="235AAAFB"/>
    <w:rsid w:val="235F724D"/>
    <w:rsid w:val="23615DF1"/>
    <w:rsid w:val="2367CFC5"/>
    <w:rsid w:val="236B8538"/>
    <w:rsid w:val="236B8CC0"/>
    <w:rsid w:val="236CEBDD"/>
    <w:rsid w:val="236EBE61"/>
    <w:rsid w:val="23703CA9"/>
    <w:rsid w:val="23704F9A"/>
    <w:rsid w:val="2375F6AA"/>
    <w:rsid w:val="237BCC03"/>
    <w:rsid w:val="2380C9D0"/>
    <w:rsid w:val="23831CD8"/>
    <w:rsid w:val="23850E22"/>
    <w:rsid w:val="238A613C"/>
    <w:rsid w:val="238CA359"/>
    <w:rsid w:val="238E8C8E"/>
    <w:rsid w:val="239101BB"/>
    <w:rsid w:val="239236CD"/>
    <w:rsid w:val="239A7873"/>
    <w:rsid w:val="23A28FAB"/>
    <w:rsid w:val="23A97D16"/>
    <w:rsid w:val="23AB04CE"/>
    <w:rsid w:val="23AF5D30"/>
    <w:rsid w:val="23B3FAC7"/>
    <w:rsid w:val="23B86DB7"/>
    <w:rsid w:val="23BAF533"/>
    <w:rsid w:val="23BAFD28"/>
    <w:rsid w:val="23BB9677"/>
    <w:rsid w:val="23BC85BD"/>
    <w:rsid w:val="23C1DFB7"/>
    <w:rsid w:val="23C2C7F9"/>
    <w:rsid w:val="23C3367A"/>
    <w:rsid w:val="23C50BE3"/>
    <w:rsid w:val="23CA022D"/>
    <w:rsid w:val="23CA760F"/>
    <w:rsid w:val="23CB3F23"/>
    <w:rsid w:val="23CC48C0"/>
    <w:rsid w:val="23D016CA"/>
    <w:rsid w:val="23D2BCC8"/>
    <w:rsid w:val="23DA3369"/>
    <w:rsid w:val="23DBB5EB"/>
    <w:rsid w:val="23DBF662"/>
    <w:rsid w:val="23DD573E"/>
    <w:rsid w:val="23E0561F"/>
    <w:rsid w:val="23E41530"/>
    <w:rsid w:val="23E755BD"/>
    <w:rsid w:val="23EA6389"/>
    <w:rsid w:val="23EB7F6E"/>
    <w:rsid w:val="23EC0CC4"/>
    <w:rsid w:val="23EC4417"/>
    <w:rsid w:val="23ECB238"/>
    <w:rsid w:val="23F003DD"/>
    <w:rsid w:val="23F3488B"/>
    <w:rsid w:val="23F6EC68"/>
    <w:rsid w:val="23FD9A74"/>
    <w:rsid w:val="2401BC3D"/>
    <w:rsid w:val="240301F4"/>
    <w:rsid w:val="240361CC"/>
    <w:rsid w:val="24039A66"/>
    <w:rsid w:val="240580B3"/>
    <w:rsid w:val="2407E3CB"/>
    <w:rsid w:val="240AB5E2"/>
    <w:rsid w:val="240EE334"/>
    <w:rsid w:val="24109EDB"/>
    <w:rsid w:val="2410CF0B"/>
    <w:rsid w:val="2413E3BB"/>
    <w:rsid w:val="241644B4"/>
    <w:rsid w:val="2417D917"/>
    <w:rsid w:val="2419BA30"/>
    <w:rsid w:val="241D6CDD"/>
    <w:rsid w:val="24218BC0"/>
    <w:rsid w:val="24226022"/>
    <w:rsid w:val="24257BEF"/>
    <w:rsid w:val="242DAAF7"/>
    <w:rsid w:val="243516E9"/>
    <w:rsid w:val="2439520C"/>
    <w:rsid w:val="243AC23F"/>
    <w:rsid w:val="243EC38C"/>
    <w:rsid w:val="243F7606"/>
    <w:rsid w:val="243F91E4"/>
    <w:rsid w:val="2446AC12"/>
    <w:rsid w:val="24474BF2"/>
    <w:rsid w:val="2448B15F"/>
    <w:rsid w:val="244BACB7"/>
    <w:rsid w:val="244D2491"/>
    <w:rsid w:val="2450F3F2"/>
    <w:rsid w:val="245488AF"/>
    <w:rsid w:val="2454B1DB"/>
    <w:rsid w:val="2457BD2E"/>
    <w:rsid w:val="2457CFCB"/>
    <w:rsid w:val="246766AD"/>
    <w:rsid w:val="2468C31D"/>
    <w:rsid w:val="246CA1C7"/>
    <w:rsid w:val="2471313B"/>
    <w:rsid w:val="2473202A"/>
    <w:rsid w:val="2475559B"/>
    <w:rsid w:val="24757B67"/>
    <w:rsid w:val="247595C1"/>
    <w:rsid w:val="2476C43F"/>
    <w:rsid w:val="24783579"/>
    <w:rsid w:val="247F76F0"/>
    <w:rsid w:val="2481115E"/>
    <w:rsid w:val="2482B64B"/>
    <w:rsid w:val="2486D987"/>
    <w:rsid w:val="24887043"/>
    <w:rsid w:val="248D0DCC"/>
    <w:rsid w:val="248E021A"/>
    <w:rsid w:val="24960123"/>
    <w:rsid w:val="249649D9"/>
    <w:rsid w:val="24970E24"/>
    <w:rsid w:val="24987413"/>
    <w:rsid w:val="2498964F"/>
    <w:rsid w:val="249BDF78"/>
    <w:rsid w:val="249D3DD2"/>
    <w:rsid w:val="249E95B7"/>
    <w:rsid w:val="24A07C5A"/>
    <w:rsid w:val="24A1998F"/>
    <w:rsid w:val="24A26BE3"/>
    <w:rsid w:val="24A4FC26"/>
    <w:rsid w:val="24A6DF02"/>
    <w:rsid w:val="24A85300"/>
    <w:rsid w:val="24AB1A5F"/>
    <w:rsid w:val="24AD99C0"/>
    <w:rsid w:val="24B010DD"/>
    <w:rsid w:val="24B59800"/>
    <w:rsid w:val="24B9C4DB"/>
    <w:rsid w:val="24BCE2C4"/>
    <w:rsid w:val="24C1F4BE"/>
    <w:rsid w:val="24C7FD0F"/>
    <w:rsid w:val="24C8094E"/>
    <w:rsid w:val="24CDE1D6"/>
    <w:rsid w:val="24CF6751"/>
    <w:rsid w:val="24DB474D"/>
    <w:rsid w:val="24DC0076"/>
    <w:rsid w:val="24DED35E"/>
    <w:rsid w:val="24E0F3D8"/>
    <w:rsid w:val="24E40007"/>
    <w:rsid w:val="24E555DA"/>
    <w:rsid w:val="24E870AC"/>
    <w:rsid w:val="24EA7BA8"/>
    <w:rsid w:val="24F1F8E1"/>
    <w:rsid w:val="24FB8C69"/>
    <w:rsid w:val="24FCB127"/>
    <w:rsid w:val="24FCFEEE"/>
    <w:rsid w:val="24FE79DC"/>
    <w:rsid w:val="24FEF627"/>
    <w:rsid w:val="25006113"/>
    <w:rsid w:val="250561C1"/>
    <w:rsid w:val="25064BBB"/>
    <w:rsid w:val="25076699"/>
    <w:rsid w:val="250F94F0"/>
    <w:rsid w:val="250FDFD9"/>
    <w:rsid w:val="25134E2C"/>
    <w:rsid w:val="25140AE0"/>
    <w:rsid w:val="251BC508"/>
    <w:rsid w:val="251C7657"/>
    <w:rsid w:val="251CB822"/>
    <w:rsid w:val="251CD719"/>
    <w:rsid w:val="251F935A"/>
    <w:rsid w:val="252DC468"/>
    <w:rsid w:val="2532F6FE"/>
    <w:rsid w:val="253338F9"/>
    <w:rsid w:val="253511E1"/>
    <w:rsid w:val="253E636C"/>
    <w:rsid w:val="25436900"/>
    <w:rsid w:val="25474141"/>
    <w:rsid w:val="254831B5"/>
    <w:rsid w:val="25489A0B"/>
    <w:rsid w:val="2549900E"/>
    <w:rsid w:val="2551635B"/>
    <w:rsid w:val="25590942"/>
    <w:rsid w:val="25598BA0"/>
    <w:rsid w:val="255CB8FC"/>
    <w:rsid w:val="25616B2E"/>
    <w:rsid w:val="2564240D"/>
    <w:rsid w:val="25653B29"/>
    <w:rsid w:val="256BAE8D"/>
    <w:rsid w:val="25700E52"/>
    <w:rsid w:val="2570C396"/>
    <w:rsid w:val="258131F9"/>
    <w:rsid w:val="258365A0"/>
    <w:rsid w:val="25837D14"/>
    <w:rsid w:val="258599AF"/>
    <w:rsid w:val="25881478"/>
    <w:rsid w:val="258E7103"/>
    <w:rsid w:val="25965F39"/>
    <w:rsid w:val="259999FC"/>
    <w:rsid w:val="259AE0B3"/>
    <w:rsid w:val="259C2AB0"/>
    <w:rsid w:val="25A0EED2"/>
    <w:rsid w:val="25A27601"/>
    <w:rsid w:val="25AC1DD6"/>
    <w:rsid w:val="25ACBCB8"/>
    <w:rsid w:val="25AD6CB7"/>
    <w:rsid w:val="25B27B83"/>
    <w:rsid w:val="25B3E026"/>
    <w:rsid w:val="25B69C3B"/>
    <w:rsid w:val="25B73604"/>
    <w:rsid w:val="25B84E68"/>
    <w:rsid w:val="25BE9D2A"/>
    <w:rsid w:val="25BFD546"/>
    <w:rsid w:val="25C80495"/>
    <w:rsid w:val="25C9DD4B"/>
    <w:rsid w:val="25CBC5D6"/>
    <w:rsid w:val="25CE6666"/>
    <w:rsid w:val="25CEC4EA"/>
    <w:rsid w:val="25D00ADB"/>
    <w:rsid w:val="25D07622"/>
    <w:rsid w:val="25D0D8BB"/>
    <w:rsid w:val="25D9C28E"/>
    <w:rsid w:val="25DC6B40"/>
    <w:rsid w:val="25E00086"/>
    <w:rsid w:val="25E27753"/>
    <w:rsid w:val="25E471A0"/>
    <w:rsid w:val="25E4AC84"/>
    <w:rsid w:val="25EB5A85"/>
    <w:rsid w:val="25EB9EC9"/>
    <w:rsid w:val="25EC8887"/>
    <w:rsid w:val="25EDD1FA"/>
    <w:rsid w:val="25EF1253"/>
    <w:rsid w:val="25F2BCEB"/>
    <w:rsid w:val="25F3FF47"/>
    <w:rsid w:val="25F75CAD"/>
    <w:rsid w:val="25FCD910"/>
    <w:rsid w:val="26012642"/>
    <w:rsid w:val="2601538E"/>
    <w:rsid w:val="2603E362"/>
    <w:rsid w:val="26049757"/>
    <w:rsid w:val="2604AD3A"/>
    <w:rsid w:val="2608E5DA"/>
    <w:rsid w:val="26097290"/>
    <w:rsid w:val="260B608E"/>
    <w:rsid w:val="260BB654"/>
    <w:rsid w:val="260DE0E9"/>
    <w:rsid w:val="260F1676"/>
    <w:rsid w:val="260F1BB0"/>
    <w:rsid w:val="2611DD28"/>
    <w:rsid w:val="2612FC09"/>
    <w:rsid w:val="26142F60"/>
    <w:rsid w:val="26187F69"/>
    <w:rsid w:val="2619160D"/>
    <w:rsid w:val="2621F7C4"/>
    <w:rsid w:val="26246658"/>
    <w:rsid w:val="26269F07"/>
    <w:rsid w:val="2629818C"/>
    <w:rsid w:val="262A7C71"/>
    <w:rsid w:val="262A8B7F"/>
    <w:rsid w:val="262E5739"/>
    <w:rsid w:val="2630907E"/>
    <w:rsid w:val="2636B09B"/>
    <w:rsid w:val="263876DB"/>
    <w:rsid w:val="2644C522"/>
    <w:rsid w:val="2645F364"/>
    <w:rsid w:val="2647F0A8"/>
    <w:rsid w:val="26498586"/>
    <w:rsid w:val="264B755B"/>
    <w:rsid w:val="264BDA20"/>
    <w:rsid w:val="264D8792"/>
    <w:rsid w:val="2650C9BB"/>
    <w:rsid w:val="26536CB8"/>
    <w:rsid w:val="2653A964"/>
    <w:rsid w:val="26555A82"/>
    <w:rsid w:val="2657C736"/>
    <w:rsid w:val="265CCE8D"/>
    <w:rsid w:val="2662A82E"/>
    <w:rsid w:val="26638B25"/>
    <w:rsid w:val="2663B115"/>
    <w:rsid w:val="26666838"/>
    <w:rsid w:val="26679C01"/>
    <w:rsid w:val="266A0EB3"/>
    <w:rsid w:val="266AE1DD"/>
    <w:rsid w:val="26782BE3"/>
    <w:rsid w:val="267D2FDB"/>
    <w:rsid w:val="267DE7DD"/>
    <w:rsid w:val="268342C7"/>
    <w:rsid w:val="26896D7F"/>
    <w:rsid w:val="268C677C"/>
    <w:rsid w:val="26919ED9"/>
    <w:rsid w:val="26935EA6"/>
    <w:rsid w:val="269D4DAC"/>
    <w:rsid w:val="269D9A2C"/>
    <w:rsid w:val="26A52367"/>
    <w:rsid w:val="26A5E663"/>
    <w:rsid w:val="26ABA5DA"/>
    <w:rsid w:val="26B69DAC"/>
    <w:rsid w:val="26B86D1C"/>
    <w:rsid w:val="26B8B644"/>
    <w:rsid w:val="26B951D5"/>
    <w:rsid w:val="26BF7651"/>
    <w:rsid w:val="26C10A78"/>
    <w:rsid w:val="26C13329"/>
    <w:rsid w:val="26C25C04"/>
    <w:rsid w:val="26CA0472"/>
    <w:rsid w:val="26CC76CF"/>
    <w:rsid w:val="26CFB8FE"/>
    <w:rsid w:val="26D00CA4"/>
    <w:rsid w:val="26D06611"/>
    <w:rsid w:val="26D1EA14"/>
    <w:rsid w:val="26D2A1DF"/>
    <w:rsid w:val="26D2F805"/>
    <w:rsid w:val="26D36EF8"/>
    <w:rsid w:val="26DB32CA"/>
    <w:rsid w:val="26DD50D2"/>
    <w:rsid w:val="26E0CEAB"/>
    <w:rsid w:val="26E26B00"/>
    <w:rsid w:val="26E2EC3B"/>
    <w:rsid w:val="26EDA4AD"/>
    <w:rsid w:val="26EE7AE2"/>
    <w:rsid w:val="26F0CCF2"/>
    <w:rsid w:val="26F19002"/>
    <w:rsid w:val="26F53D95"/>
    <w:rsid w:val="26F55602"/>
    <w:rsid w:val="26F5E6BF"/>
    <w:rsid w:val="26F67AB0"/>
    <w:rsid w:val="26F9B7A5"/>
    <w:rsid w:val="26FA944A"/>
    <w:rsid w:val="26FF01F7"/>
    <w:rsid w:val="26FF4D88"/>
    <w:rsid w:val="26FFA609"/>
    <w:rsid w:val="27019980"/>
    <w:rsid w:val="2701FF6B"/>
    <w:rsid w:val="270628B7"/>
    <w:rsid w:val="271128A3"/>
    <w:rsid w:val="2712E728"/>
    <w:rsid w:val="2713EE65"/>
    <w:rsid w:val="2716A3B4"/>
    <w:rsid w:val="2719798F"/>
    <w:rsid w:val="271A7861"/>
    <w:rsid w:val="271B5E07"/>
    <w:rsid w:val="2722BB13"/>
    <w:rsid w:val="27242F1D"/>
    <w:rsid w:val="272698D6"/>
    <w:rsid w:val="272AA3E4"/>
    <w:rsid w:val="272D2611"/>
    <w:rsid w:val="2730C45B"/>
    <w:rsid w:val="27310C7A"/>
    <w:rsid w:val="2736126D"/>
    <w:rsid w:val="273A0298"/>
    <w:rsid w:val="274032E1"/>
    <w:rsid w:val="27422D95"/>
    <w:rsid w:val="2746B387"/>
    <w:rsid w:val="2748AA2B"/>
    <w:rsid w:val="275533BD"/>
    <w:rsid w:val="275A2C67"/>
    <w:rsid w:val="275B5CE9"/>
    <w:rsid w:val="275BA5A7"/>
    <w:rsid w:val="275C2142"/>
    <w:rsid w:val="27628D10"/>
    <w:rsid w:val="27630857"/>
    <w:rsid w:val="2769CA33"/>
    <w:rsid w:val="276B089D"/>
    <w:rsid w:val="276ED4A1"/>
    <w:rsid w:val="27717840"/>
    <w:rsid w:val="277322C6"/>
    <w:rsid w:val="2775D9DD"/>
    <w:rsid w:val="2776A915"/>
    <w:rsid w:val="277759DD"/>
    <w:rsid w:val="277A217A"/>
    <w:rsid w:val="277AFCA6"/>
    <w:rsid w:val="277BA033"/>
    <w:rsid w:val="277F3E6C"/>
    <w:rsid w:val="278A46CC"/>
    <w:rsid w:val="278B6E16"/>
    <w:rsid w:val="278B88EA"/>
    <w:rsid w:val="278D0EF5"/>
    <w:rsid w:val="278E628C"/>
    <w:rsid w:val="27908DB9"/>
    <w:rsid w:val="27913C46"/>
    <w:rsid w:val="27922C40"/>
    <w:rsid w:val="2798A6AC"/>
    <w:rsid w:val="279A5FA9"/>
    <w:rsid w:val="279C9812"/>
    <w:rsid w:val="279D7DFB"/>
    <w:rsid w:val="279DF774"/>
    <w:rsid w:val="27A371F6"/>
    <w:rsid w:val="27A542F1"/>
    <w:rsid w:val="27A9BD2E"/>
    <w:rsid w:val="27AAE6D7"/>
    <w:rsid w:val="27AE8296"/>
    <w:rsid w:val="27B00C15"/>
    <w:rsid w:val="27B58994"/>
    <w:rsid w:val="27BCA91E"/>
    <w:rsid w:val="27C7EA7A"/>
    <w:rsid w:val="27CBB2CE"/>
    <w:rsid w:val="27CCF673"/>
    <w:rsid w:val="27D12ACB"/>
    <w:rsid w:val="27D2C765"/>
    <w:rsid w:val="27D39DE9"/>
    <w:rsid w:val="27D574A3"/>
    <w:rsid w:val="27D69580"/>
    <w:rsid w:val="27D9DB58"/>
    <w:rsid w:val="27DA7E88"/>
    <w:rsid w:val="27DE4775"/>
    <w:rsid w:val="27E00BDD"/>
    <w:rsid w:val="27E4115D"/>
    <w:rsid w:val="27E5D723"/>
    <w:rsid w:val="27F1C6B3"/>
    <w:rsid w:val="27F239F4"/>
    <w:rsid w:val="27F3EA35"/>
    <w:rsid w:val="27F42A96"/>
    <w:rsid w:val="27F658F9"/>
    <w:rsid w:val="27F68334"/>
    <w:rsid w:val="27FCEFE3"/>
    <w:rsid w:val="2801A008"/>
    <w:rsid w:val="28025E63"/>
    <w:rsid w:val="2803A0F6"/>
    <w:rsid w:val="280519E0"/>
    <w:rsid w:val="28086852"/>
    <w:rsid w:val="2809AE5B"/>
    <w:rsid w:val="280B8CB5"/>
    <w:rsid w:val="281A9E70"/>
    <w:rsid w:val="281FF4A8"/>
    <w:rsid w:val="282218FE"/>
    <w:rsid w:val="28294B24"/>
    <w:rsid w:val="282DBCB2"/>
    <w:rsid w:val="28347D09"/>
    <w:rsid w:val="2835BCEE"/>
    <w:rsid w:val="28367741"/>
    <w:rsid w:val="283A20F8"/>
    <w:rsid w:val="283E509E"/>
    <w:rsid w:val="283FCE0A"/>
    <w:rsid w:val="284071B2"/>
    <w:rsid w:val="2843B479"/>
    <w:rsid w:val="286DC8ED"/>
    <w:rsid w:val="286E614A"/>
    <w:rsid w:val="286F9074"/>
    <w:rsid w:val="2870D700"/>
    <w:rsid w:val="28713187"/>
    <w:rsid w:val="28744154"/>
    <w:rsid w:val="287A96DF"/>
    <w:rsid w:val="287AAA45"/>
    <w:rsid w:val="287E2824"/>
    <w:rsid w:val="2882AF06"/>
    <w:rsid w:val="2885CCEE"/>
    <w:rsid w:val="28885D1D"/>
    <w:rsid w:val="2889A381"/>
    <w:rsid w:val="2889EF26"/>
    <w:rsid w:val="288AF49C"/>
    <w:rsid w:val="288B263F"/>
    <w:rsid w:val="288C6845"/>
    <w:rsid w:val="288F26CD"/>
    <w:rsid w:val="288F8DF2"/>
    <w:rsid w:val="2891E01D"/>
    <w:rsid w:val="2894F324"/>
    <w:rsid w:val="289749C0"/>
    <w:rsid w:val="28981D63"/>
    <w:rsid w:val="289B7D22"/>
    <w:rsid w:val="28A0725E"/>
    <w:rsid w:val="28A21F28"/>
    <w:rsid w:val="28A50C04"/>
    <w:rsid w:val="28A96A5D"/>
    <w:rsid w:val="28AA7611"/>
    <w:rsid w:val="28ABC70B"/>
    <w:rsid w:val="28B096A9"/>
    <w:rsid w:val="28B1C26A"/>
    <w:rsid w:val="28B3C7E4"/>
    <w:rsid w:val="28B47BE9"/>
    <w:rsid w:val="28B4C76E"/>
    <w:rsid w:val="28B79905"/>
    <w:rsid w:val="28B8B548"/>
    <w:rsid w:val="28BB5AF1"/>
    <w:rsid w:val="28BBA545"/>
    <w:rsid w:val="28BC2AC7"/>
    <w:rsid w:val="28C31DA8"/>
    <w:rsid w:val="28C5E09F"/>
    <w:rsid w:val="28CEC96F"/>
    <w:rsid w:val="28CFA995"/>
    <w:rsid w:val="28D6BBCE"/>
    <w:rsid w:val="28D8B568"/>
    <w:rsid w:val="28DAD7FD"/>
    <w:rsid w:val="28DAF245"/>
    <w:rsid w:val="28DC4605"/>
    <w:rsid w:val="28DE5BA6"/>
    <w:rsid w:val="28E13B4F"/>
    <w:rsid w:val="28EB6DE7"/>
    <w:rsid w:val="28F6C110"/>
    <w:rsid w:val="28F725AE"/>
    <w:rsid w:val="28F936B2"/>
    <w:rsid w:val="28FE84A7"/>
    <w:rsid w:val="28FF2698"/>
    <w:rsid w:val="2901C776"/>
    <w:rsid w:val="29032FE5"/>
    <w:rsid w:val="2905EA8A"/>
    <w:rsid w:val="29070008"/>
    <w:rsid w:val="290CAC3B"/>
    <w:rsid w:val="2913FEA8"/>
    <w:rsid w:val="291762C0"/>
    <w:rsid w:val="29182649"/>
    <w:rsid w:val="29184927"/>
    <w:rsid w:val="29199ECF"/>
    <w:rsid w:val="291B0D08"/>
    <w:rsid w:val="291C03B0"/>
    <w:rsid w:val="291C1AD8"/>
    <w:rsid w:val="291CB8EB"/>
    <w:rsid w:val="291DD372"/>
    <w:rsid w:val="291F4765"/>
    <w:rsid w:val="2921DCA0"/>
    <w:rsid w:val="292601E9"/>
    <w:rsid w:val="2926705A"/>
    <w:rsid w:val="29285E07"/>
    <w:rsid w:val="292A839C"/>
    <w:rsid w:val="292DE142"/>
    <w:rsid w:val="29320BF2"/>
    <w:rsid w:val="293484B7"/>
    <w:rsid w:val="29348B07"/>
    <w:rsid w:val="2951D69E"/>
    <w:rsid w:val="2955A266"/>
    <w:rsid w:val="29567BD5"/>
    <w:rsid w:val="2957E5B0"/>
    <w:rsid w:val="29586A6F"/>
    <w:rsid w:val="295B9191"/>
    <w:rsid w:val="295D0565"/>
    <w:rsid w:val="295DFCB1"/>
    <w:rsid w:val="295E4DA9"/>
    <w:rsid w:val="2967B163"/>
    <w:rsid w:val="2969BAFC"/>
    <w:rsid w:val="2970053F"/>
    <w:rsid w:val="2970AF52"/>
    <w:rsid w:val="297173B7"/>
    <w:rsid w:val="2976D0E6"/>
    <w:rsid w:val="2976E269"/>
    <w:rsid w:val="297779AE"/>
    <w:rsid w:val="2978E4C9"/>
    <w:rsid w:val="2985E917"/>
    <w:rsid w:val="298E7232"/>
    <w:rsid w:val="298FEAE3"/>
    <w:rsid w:val="298FF9BE"/>
    <w:rsid w:val="2991B3A6"/>
    <w:rsid w:val="2991C652"/>
    <w:rsid w:val="2993B6E4"/>
    <w:rsid w:val="299B125D"/>
    <w:rsid w:val="299E671A"/>
    <w:rsid w:val="29AE6B4D"/>
    <w:rsid w:val="29B47943"/>
    <w:rsid w:val="29B635AC"/>
    <w:rsid w:val="29B641DF"/>
    <w:rsid w:val="29BAB29C"/>
    <w:rsid w:val="29BCB6F3"/>
    <w:rsid w:val="29C04F51"/>
    <w:rsid w:val="29C52185"/>
    <w:rsid w:val="29C621AD"/>
    <w:rsid w:val="29C6B903"/>
    <w:rsid w:val="29D3C474"/>
    <w:rsid w:val="29D52C6D"/>
    <w:rsid w:val="29D7EAD3"/>
    <w:rsid w:val="29D80457"/>
    <w:rsid w:val="29D992B7"/>
    <w:rsid w:val="29DBBF7B"/>
    <w:rsid w:val="29DE3B79"/>
    <w:rsid w:val="29E0CE30"/>
    <w:rsid w:val="29E25686"/>
    <w:rsid w:val="29F07AED"/>
    <w:rsid w:val="29F312C8"/>
    <w:rsid w:val="29F33037"/>
    <w:rsid w:val="29F35D81"/>
    <w:rsid w:val="29F4A773"/>
    <w:rsid w:val="29F952C5"/>
    <w:rsid w:val="29FECCF7"/>
    <w:rsid w:val="29FFD8F7"/>
    <w:rsid w:val="2A02E979"/>
    <w:rsid w:val="2A035C14"/>
    <w:rsid w:val="2A07EE92"/>
    <w:rsid w:val="2A087E11"/>
    <w:rsid w:val="2A08B5C8"/>
    <w:rsid w:val="2A0D2D75"/>
    <w:rsid w:val="2A0DB120"/>
    <w:rsid w:val="2A14C50F"/>
    <w:rsid w:val="2A1C70DE"/>
    <w:rsid w:val="2A1DE553"/>
    <w:rsid w:val="2A20E088"/>
    <w:rsid w:val="2A2A1658"/>
    <w:rsid w:val="2A31A857"/>
    <w:rsid w:val="2A3239F3"/>
    <w:rsid w:val="2A373049"/>
    <w:rsid w:val="2A3CA306"/>
    <w:rsid w:val="2A3E9400"/>
    <w:rsid w:val="2A441654"/>
    <w:rsid w:val="2A47B352"/>
    <w:rsid w:val="2A4A0854"/>
    <w:rsid w:val="2A50DD40"/>
    <w:rsid w:val="2A50F574"/>
    <w:rsid w:val="2A599ED5"/>
    <w:rsid w:val="2A5ADBA0"/>
    <w:rsid w:val="2A5BDE67"/>
    <w:rsid w:val="2A5EF25A"/>
    <w:rsid w:val="2A66649A"/>
    <w:rsid w:val="2A6781BC"/>
    <w:rsid w:val="2A6BFB6B"/>
    <w:rsid w:val="2A6E502A"/>
    <w:rsid w:val="2A7203F7"/>
    <w:rsid w:val="2A73229E"/>
    <w:rsid w:val="2A769DB1"/>
    <w:rsid w:val="2A7BEE02"/>
    <w:rsid w:val="2A7C472A"/>
    <w:rsid w:val="2A7C7706"/>
    <w:rsid w:val="2A7CD19B"/>
    <w:rsid w:val="2A84518B"/>
    <w:rsid w:val="2A8C9186"/>
    <w:rsid w:val="2A8D0C36"/>
    <w:rsid w:val="2A97A95E"/>
    <w:rsid w:val="2A980B45"/>
    <w:rsid w:val="2A999D15"/>
    <w:rsid w:val="2A9EC86E"/>
    <w:rsid w:val="2AA0A813"/>
    <w:rsid w:val="2AA0B96C"/>
    <w:rsid w:val="2AA1580A"/>
    <w:rsid w:val="2AA1E73B"/>
    <w:rsid w:val="2AA3A66E"/>
    <w:rsid w:val="2AA8D3F4"/>
    <w:rsid w:val="2AA8DD96"/>
    <w:rsid w:val="2AABD4D8"/>
    <w:rsid w:val="2AAC06DC"/>
    <w:rsid w:val="2AAC8DD2"/>
    <w:rsid w:val="2AAF3C7E"/>
    <w:rsid w:val="2AB0F5BD"/>
    <w:rsid w:val="2ABBBB1A"/>
    <w:rsid w:val="2ABEF20C"/>
    <w:rsid w:val="2ABFD35A"/>
    <w:rsid w:val="2ABFEE6E"/>
    <w:rsid w:val="2AC27D42"/>
    <w:rsid w:val="2AC32522"/>
    <w:rsid w:val="2AC6C690"/>
    <w:rsid w:val="2AC925C8"/>
    <w:rsid w:val="2AC937BD"/>
    <w:rsid w:val="2ACBC37B"/>
    <w:rsid w:val="2ACEFFDD"/>
    <w:rsid w:val="2AD070F8"/>
    <w:rsid w:val="2AD591F2"/>
    <w:rsid w:val="2ADE98F7"/>
    <w:rsid w:val="2AE714E6"/>
    <w:rsid w:val="2AE80815"/>
    <w:rsid w:val="2AEB8558"/>
    <w:rsid w:val="2AF0A7AF"/>
    <w:rsid w:val="2AF4305A"/>
    <w:rsid w:val="2AF5D2E2"/>
    <w:rsid w:val="2AF8FC99"/>
    <w:rsid w:val="2AFEED32"/>
    <w:rsid w:val="2AFFD455"/>
    <w:rsid w:val="2B00B5FB"/>
    <w:rsid w:val="2B024484"/>
    <w:rsid w:val="2B173739"/>
    <w:rsid w:val="2B177F6B"/>
    <w:rsid w:val="2B18B5F9"/>
    <w:rsid w:val="2B18CC31"/>
    <w:rsid w:val="2B20DBCC"/>
    <w:rsid w:val="2B268806"/>
    <w:rsid w:val="2B2A9986"/>
    <w:rsid w:val="2B2B5CE7"/>
    <w:rsid w:val="2B3674FE"/>
    <w:rsid w:val="2B3688CA"/>
    <w:rsid w:val="2B39415D"/>
    <w:rsid w:val="2B3B7186"/>
    <w:rsid w:val="2B3D6E83"/>
    <w:rsid w:val="2B418A06"/>
    <w:rsid w:val="2B44AE97"/>
    <w:rsid w:val="2B48F51A"/>
    <w:rsid w:val="2B49B26B"/>
    <w:rsid w:val="2B4AC376"/>
    <w:rsid w:val="2B50E4A2"/>
    <w:rsid w:val="2B56653A"/>
    <w:rsid w:val="2B57B249"/>
    <w:rsid w:val="2B58D88D"/>
    <w:rsid w:val="2B593E4A"/>
    <w:rsid w:val="2B5C5F1D"/>
    <w:rsid w:val="2B6A09FE"/>
    <w:rsid w:val="2B6EDD0D"/>
    <w:rsid w:val="2B6EDDAE"/>
    <w:rsid w:val="2B6F1EBD"/>
    <w:rsid w:val="2B7341B4"/>
    <w:rsid w:val="2B747074"/>
    <w:rsid w:val="2B758E63"/>
    <w:rsid w:val="2B79E480"/>
    <w:rsid w:val="2B7C369E"/>
    <w:rsid w:val="2B801F29"/>
    <w:rsid w:val="2B8625C3"/>
    <w:rsid w:val="2B89B9A7"/>
    <w:rsid w:val="2B8A4273"/>
    <w:rsid w:val="2B8AE7F9"/>
    <w:rsid w:val="2B8F8CB4"/>
    <w:rsid w:val="2B94D546"/>
    <w:rsid w:val="2B9AEC02"/>
    <w:rsid w:val="2BA0C3D6"/>
    <w:rsid w:val="2BA3EA44"/>
    <w:rsid w:val="2BA541E5"/>
    <w:rsid w:val="2BA7FA0B"/>
    <w:rsid w:val="2BACA0F7"/>
    <w:rsid w:val="2BAD421F"/>
    <w:rsid w:val="2BADD4FE"/>
    <w:rsid w:val="2BAE9A92"/>
    <w:rsid w:val="2BB037D5"/>
    <w:rsid w:val="2BB216D8"/>
    <w:rsid w:val="2BB2BEC3"/>
    <w:rsid w:val="2BB40ADE"/>
    <w:rsid w:val="2BB6064C"/>
    <w:rsid w:val="2BB63257"/>
    <w:rsid w:val="2BB9F08D"/>
    <w:rsid w:val="2BBA7B20"/>
    <w:rsid w:val="2BC017F8"/>
    <w:rsid w:val="2BC0FB1F"/>
    <w:rsid w:val="2BC40EC8"/>
    <w:rsid w:val="2BCAA668"/>
    <w:rsid w:val="2BCB14FE"/>
    <w:rsid w:val="2BCD1090"/>
    <w:rsid w:val="2BCE7C8F"/>
    <w:rsid w:val="2BCEE4A7"/>
    <w:rsid w:val="2BD2C235"/>
    <w:rsid w:val="2BD307A5"/>
    <w:rsid w:val="2BD360CE"/>
    <w:rsid w:val="2BD42A3F"/>
    <w:rsid w:val="2BDBC392"/>
    <w:rsid w:val="2BDC5898"/>
    <w:rsid w:val="2BE478DA"/>
    <w:rsid w:val="2BE67FA4"/>
    <w:rsid w:val="2BE6975A"/>
    <w:rsid w:val="2BEBB58D"/>
    <w:rsid w:val="2BEDD2A6"/>
    <w:rsid w:val="2BEE1E72"/>
    <w:rsid w:val="2BF141E7"/>
    <w:rsid w:val="2BF453E8"/>
    <w:rsid w:val="2BF68EDA"/>
    <w:rsid w:val="2BF69ECA"/>
    <w:rsid w:val="2BF6D612"/>
    <w:rsid w:val="2BF8106F"/>
    <w:rsid w:val="2BFA3CDA"/>
    <w:rsid w:val="2BFA58B6"/>
    <w:rsid w:val="2BFABE6A"/>
    <w:rsid w:val="2C00DD4A"/>
    <w:rsid w:val="2C00DE44"/>
    <w:rsid w:val="2C01CEE4"/>
    <w:rsid w:val="2C032DB2"/>
    <w:rsid w:val="2C03521D"/>
    <w:rsid w:val="2C038FBF"/>
    <w:rsid w:val="2C0D3C0E"/>
    <w:rsid w:val="2C0E7936"/>
    <w:rsid w:val="2C12BE21"/>
    <w:rsid w:val="2C14121E"/>
    <w:rsid w:val="2C1705B6"/>
    <w:rsid w:val="2C1721EF"/>
    <w:rsid w:val="2C1BB17B"/>
    <w:rsid w:val="2C1EF391"/>
    <w:rsid w:val="2C1F8DA6"/>
    <w:rsid w:val="2C20EA09"/>
    <w:rsid w:val="2C265E4F"/>
    <w:rsid w:val="2C2D380B"/>
    <w:rsid w:val="2C2F77DD"/>
    <w:rsid w:val="2C322CE7"/>
    <w:rsid w:val="2C324542"/>
    <w:rsid w:val="2C35F1EA"/>
    <w:rsid w:val="2C39701C"/>
    <w:rsid w:val="2C3C7CE9"/>
    <w:rsid w:val="2C3E627F"/>
    <w:rsid w:val="2C45270A"/>
    <w:rsid w:val="2C476FC9"/>
    <w:rsid w:val="2C498EEB"/>
    <w:rsid w:val="2C4C19AA"/>
    <w:rsid w:val="2C4C9DBE"/>
    <w:rsid w:val="2C4F6264"/>
    <w:rsid w:val="2C4F7416"/>
    <w:rsid w:val="2C52D4A7"/>
    <w:rsid w:val="2C5392D3"/>
    <w:rsid w:val="2C565AAA"/>
    <w:rsid w:val="2C57C2A7"/>
    <w:rsid w:val="2C584A35"/>
    <w:rsid w:val="2C599C6C"/>
    <w:rsid w:val="2C5E5297"/>
    <w:rsid w:val="2C6032C9"/>
    <w:rsid w:val="2C618C4B"/>
    <w:rsid w:val="2C629116"/>
    <w:rsid w:val="2C68D640"/>
    <w:rsid w:val="2C6A5302"/>
    <w:rsid w:val="2C6A58D6"/>
    <w:rsid w:val="2C6E5A27"/>
    <w:rsid w:val="2C727EF7"/>
    <w:rsid w:val="2C75B047"/>
    <w:rsid w:val="2C79A0CD"/>
    <w:rsid w:val="2C7FEAEF"/>
    <w:rsid w:val="2C875299"/>
    <w:rsid w:val="2C87769C"/>
    <w:rsid w:val="2C882761"/>
    <w:rsid w:val="2C8F5334"/>
    <w:rsid w:val="2C8F9692"/>
    <w:rsid w:val="2C911DDB"/>
    <w:rsid w:val="2C91F07C"/>
    <w:rsid w:val="2C94B0AB"/>
    <w:rsid w:val="2C94D30E"/>
    <w:rsid w:val="2C9C869B"/>
    <w:rsid w:val="2C9F5627"/>
    <w:rsid w:val="2CA64E83"/>
    <w:rsid w:val="2CB031C4"/>
    <w:rsid w:val="2CB0C284"/>
    <w:rsid w:val="2CB3A100"/>
    <w:rsid w:val="2CBB21D6"/>
    <w:rsid w:val="2CC047B2"/>
    <w:rsid w:val="2CC11576"/>
    <w:rsid w:val="2CC42FDE"/>
    <w:rsid w:val="2CC5DE49"/>
    <w:rsid w:val="2CD41D3C"/>
    <w:rsid w:val="2CD53782"/>
    <w:rsid w:val="2CD6419C"/>
    <w:rsid w:val="2CD9C535"/>
    <w:rsid w:val="2CDCD7B4"/>
    <w:rsid w:val="2CDF6602"/>
    <w:rsid w:val="2CE390FD"/>
    <w:rsid w:val="2CE65C84"/>
    <w:rsid w:val="2CE73E9B"/>
    <w:rsid w:val="2CE9C04A"/>
    <w:rsid w:val="2CECBD99"/>
    <w:rsid w:val="2CF62346"/>
    <w:rsid w:val="2CF6BC7D"/>
    <w:rsid w:val="2CF883B6"/>
    <w:rsid w:val="2CF99466"/>
    <w:rsid w:val="2CFE98D7"/>
    <w:rsid w:val="2D037839"/>
    <w:rsid w:val="2D07D799"/>
    <w:rsid w:val="2D093745"/>
    <w:rsid w:val="2D0C5180"/>
    <w:rsid w:val="2D0DFE70"/>
    <w:rsid w:val="2D113FFB"/>
    <w:rsid w:val="2D14139A"/>
    <w:rsid w:val="2D156A04"/>
    <w:rsid w:val="2D19542F"/>
    <w:rsid w:val="2D1DF357"/>
    <w:rsid w:val="2D293879"/>
    <w:rsid w:val="2D2B16DD"/>
    <w:rsid w:val="2D2BB236"/>
    <w:rsid w:val="2D31DF9D"/>
    <w:rsid w:val="2D32473B"/>
    <w:rsid w:val="2D331E3D"/>
    <w:rsid w:val="2D333B54"/>
    <w:rsid w:val="2D336AE2"/>
    <w:rsid w:val="2D374F70"/>
    <w:rsid w:val="2D3BDFD4"/>
    <w:rsid w:val="2D3F6063"/>
    <w:rsid w:val="2D426EA1"/>
    <w:rsid w:val="2D42DC76"/>
    <w:rsid w:val="2D44D3C6"/>
    <w:rsid w:val="2D4528AC"/>
    <w:rsid w:val="2D4779FA"/>
    <w:rsid w:val="2D48BA55"/>
    <w:rsid w:val="2D48BC98"/>
    <w:rsid w:val="2D570DC4"/>
    <w:rsid w:val="2D5C8C29"/>
    <w:rsid w:val="2D5D5F03"/>
    <w:rsid w:val="2D5DDABC"/>
    <w:rsid w:val="2D5EBFC9"/>
    <w:rsid w:val="2D60FA87"/>
    <w:rsid w:val="2D66B46C"/>
    <w:rsid w:val="2D68AB6A"/>
    <w:rsid w:val="2D68C3C6"/>
    <w:rsid w:val="2D6986B1"/>
    <w:rsid w:val="2D6ADED9"/>
    <w:rsid w:val="2D6E9296"/>
    <w:rsid w:val="2D6E9BF2"/>
    <w:rsid w:val="2D71A60D"/>
    <w:rsid w:val="2D73372D"/>
    <w:rsid w:val="2D74F215"/>
    <w:rsid w:val="2D77E826"/>
    <w:rsid w:val="2D784708"/>
    <w:rsid w:val="2D7B8AD6"/>
    <w:rsid w:val="2D7CC894"/>
    <w:rsid w:val="2D804929"/>
    <w:rsid w:val="2D813C5E"/>
    <w:rsid w:val="2D8267BB"/>
    <w:rsid w:val="2D832FE9"/>
    <w:rsid w:val="2D84349B"/>
    <w:rsid w:val="2D84D3DD"/>
    <w:rsid w:val="2D8B27F6"/>
    <w:rsid w:val="2D8F62EA"/>
    <w:rsid w:val="2D959792"/>
    <w:rsid w:val="2D989B1C"/>
    <w:rsid w:val="2D992C73"/>
    <w:rsid w:val="2D9E07D7"/>
    <w:rsid w:val="2D9EF3E3"/>
    <w:rsid w:val="2DA1F7AD"/>
    <w:rsid w:val="2DA32EC9"/>
    <w:rsid w:val="2DA8AEFC"/>
    <w:rsid w:val="2DB2EEB9"/>
    <w:rsid w:val="2DB92406"/>
    <w:rsid w:val="2DC36963"/>
    <w:rsid w:val="2DC608D8"/>
    <w:rsid w:val="2DC6DE26"/>
    <w:rsid w:val="2DC81CCD"/>
    <w:rsid w:val="2DD45A57"/>
    <w:rsid w:val="2DD8E69A"/>
    <w:rsid w:val="2DDC4F5C"/>
    <w:rsid w:val="2DDD3E16"/>
    <w:rsid w:val="2DE2A628"/>
    <w:rsid w:val="2DE2E9A0"/>
    <w:rsid w:val="2DE4B1B1"/>
    <w:rsid w:val="2DE58B15"/>
    <w:rsid w:val="2DE9F03F"/>
    <w:rsid w:val="2DEFD14B"/>
    <w:rsid w:val="2DF1A530"/>
    <w:rsid w:val="2DF25723"/>
    <w:rsid w:val="2DF56CCD"/>
    <w:rsid w:val="2DF5AD8A"/>
    <w:rsid w:val="2DF7C38F"/>
    <w:rsid w:val="2DF82927"/>
    <w:rsid w:val="2DF90FB4"/>
    <w:rsid w:val="2DFAEE5C"/>
    <w:rsid w:val="2DFBA37A"/>
    <w:rsid w:val="2DFBE43F"/>
    <w:rsid w:val="2E035208"/>
    <w:rsid w:val="2E04A8B9"/>
    <w:rsid w:val="2E0CD06B"/>
    <w:rsid w:val="2E0CD081"/>
    <w:rsid w:val="2E0EF380"/>
    <w:rsid w:val="2E0F703E"/>
    <w:rsid w:val="2E14BBC1"/>
    <w:rsid w:val="2E16E14B"/>
    <w:rsid w:val="2E1C65AE"/>
    <w:rsid w:val="2E1CA65C"/>
    <w:rsid w:val="2E1DB3A7"/>
    <w:rsid w:val="2E22792A"/>
    <w:rsid w:val="2E2898F9"/>
    <w:rsid w:val="2E2E3643"/>
    <w:rsid w:val="2E301370"/>
    <w:rsid w:val="2E34A145"/>
    <w:rsid w:val="2E34E4AD"/>
    <w:rsid w:val="2E397B3B"/>
    <w:rsid w:val="2E3B59B7"/>
    <w:rsid w:val="2E3BCD5C"/>
    <w:rsid w:val="2E4146B8"/>
    <w:rsid w:val="2E41800C"/>
    <w:rsid w:val="2E44B0D2"/>
    <w:rsid w:val="2E4992D0"/>
    <w:rsid w:val="2E4B8180"/>
    <w:rsid w:val="2E4CDB4A"/>
    <w:rsid w:val="2E4EED62"/>
    <w:rsid w:val="2E529923"/>
    <w:rsid w:val="2E529D26"/>
    <w:rsid w:val="2E54D5BC"/>
    <w:rsid w:val="2E57436D"/>
    <w:rsid w:val="2E6158C2"/>
    <w:rsid w:val="2E6190C2"/>
    <w:rsid w:val="2E62B465"/>
    <w:rsid w:val="2E663FA0"/>
    <w:rsid w:val="2E68606B"/>
    <w:rsid w:val="2E68DADF"/>
    <w:rsid w:val="2E6C1843"/>
    <w:rsid w:val="2E6C612A"/>
    <w:rsid w:val="2E731492"/>
    <w:rsid w:val="2E7BDF70"/>
    <w:rsid w:val="2E7C5BB2"/>
    <w:rsid w:val="2E7F3539"/>
    <w:rsid w:val="2E7F3949"/>
    <w:rsid w:val="2E7F9009"/>
    <w:rsid w:val="2E828DA2"/>
    <w:rsid w:val="2E831A71"/>
    <w:rsid w:val="2E858DD4"/>
    <w:rsid w:val="2E8BCF69"/>
    <w:rsid w:val="2E8D16CD"/>
    <w:rsid w:val="2E8DAB8E"/>
    <w:rsid w:val="2E961379"/>
    <w:rsid w:val="2E970904"/>
    <w:rsid w:val="2E9742A4"/>
    <w:rsid w:val="2E98CE0A"/>
    <w:rsid w:val="2E9939E8"/>
    <w:rsid w:val="2E9A6640"/>
    <w:rsid w:val="2EA63B91"/>
    <w:rsid w:val="2EAA4EAA"/>
    <w:rsid w:val="2EAAF786"/>
    <w:rsid w:val="2EB22879"/>
    <w:rsid w:val="2EB25468"/>
    <w:rsid w:val="2EB4AFEE"/>
    <w:rsid w:val="2EB62536"/>
    <w:rsid w:val="2EB6D848"/>
    <w:rsid w:val="2EBA5007"/>
    <w:rsid w:val="2EC1BE32"/>
    <w:rsid w:val="2EC40100"/>
    <w:rsid w:val="2ECB068B"/>
    <w:rsid w:val="2ECC0496"/>
    <w:rsid w:val="2ECC9129"/>
    <w:rsid w:val="2ECEF144"/>
    <w:rsid w:val="2ED573E8"/>
    <w:rsid w:val="2ED7492C"/>
    <w:rsid w:val="2ED90FE2"/>
    <w:rsid w:val="2ED96D83"/>
    <w:rsid w:val="2EDFBE53"/>
    <w:rsid w:val="2EE0B214"/>
    <w:rsid w:val="2EE96C67"/>
    <w:rsid w:val="2EEAC449"/>
    <w:rsid w:val="2EEE3718"/>
    <w:rsid w:val="2EEE4D95"/>
    <w:rsid w:val="2EEF9373"/>
    <w:rsid w:val="2EF00C06"/>
    <w:rsid w:val="2EF04608"/>
    <w:rsid w:val="2EF14BAD"/>
    <w:rsid w:val="2EF56EF5"/>
    <w:rsid w:val="2EF99AB4"/>
    <w:rsid w:val="2EFC9C09"/>
    <w:rsid w:val="2F0109FF"/>
    <w:rsid w:val="2F019C4C"/>
    <w:rsid w:val="2F01B5D3"/>
    <w:rsid w:val="2F0C49DF"/>
    <w:rsid w:val="2F10D41D"/>
    <w:rsid w:val="2F142FEF"/>
    <w:rsid w:val="2F155B2B"/>
    <w:rsid w:val="2F1AEC80"/>
    <w:rsid w:val="2F1D7D75"/>
    <w:rsid w:val="2F1EB145"/>
    <w:rsid w:val="2F1F10F7"/>
    <w:rsid w:val="2F20D011"/>
    <w:rsid w:val="2F26CD66"/>
    <w:rsid w:val="2F2DCC2E"/>
    <w:rsid w:val="2F354F84"/>
    <w:rsid w:val="2F358B4A"/>
    <w:rsid w:val="2F36062E"/>
    <w:rsid w:val="2F39F942"/>
    <w:rsid w:val="2F3A9B60"/>
    <w:rsid w:val="2F3F2C41"/>
    <w:rsid w:val="2F413653"/>
    <w:rsid w:val="2F4291A1"/>
    <w:rsid w:val="2F432940"/>
    <w:rsid w:val="2F4C50CE"/>
    <w:rsid w:val="2F4DE65C"/>
    <w:rsid w:val="2F5139B1"/>
    <w:rsid w:val="2F526412"/>
    <w:rsid w:val="2F54EA85"/>
    <w:rsid w:val="2F5669DC"/>
    <w:rsid w:val="2F598ED6"/>
    <w:rsid w:val="2F59A9C3"/>
    <w:rsid w:val="2F5FDE14"/>
    <w:rsid w:val="2F615398"/>
    <w:rsid w:val="2F628730"/>
    <w:rsid w:val="2F650067"/>
    <w:rsid w:val="2F6A2778"/>
    <w:rsid w:val="2F7602FC"/>
    <w:rsid w:val="2F79A8D2"/>
    <w:rsid w:val="2F7C0619"/>
    <w:rsid w:val="2F7F2F7E"/>
    <w:rsid w:val="2F80069A"/>
    <w:rsid w:val="2F831442"/>
    <w:rsid w:val="2F84C549"/>
    <w:rsid w:val="2F88CD6C"/>
    <w:rsid w:val="2F8E5871"/>
    <w:rsid w:val="2F93032A"/>
    <w:rsid w:val="2F93A365"/>
    <w:rsid w:val="2F957232"/>
    <w:rsid w:val="2F9A8272"/>
    <w:rsid w:val="2FA02FE3"/>
    <w:rsid w:val="2FA33C2A"/>
    <w:rsid w:val="2FA9A3A9"/>
    <w:rsid w:val="2FAA6FF0"/>
    <w:rsid w:val="2FAE7E91"/>
    <w:rsid w:val="2FB52162"/>
    <w:rsid w:val="2FB876BD"/>
    <w:rsid w:val="2FBA4BDD"/>
    <w:rsid w:val="2FBA6B67"/>
    <w:rsid w:val="2FBCCE33"/>
    <w:rsid w:val="2FBD732A"/>
    <w:rsid w:val="2FBD8539"/>
    <w:rsid w:val="2FC37DEE"/>
    <w:rsid w:val="2FC4794E"/>
    <w:rsid w:val="2FC57796"/>
    <w:rsid w:val="2FC6B790"/>
    <w:rsid w:val="2FC9B9E7"/>
    <w:rsid w:val="2FCADC5E"/>
    <w:rsid w:val="2FCB3F48"/>
    <w:rsid w:val="2FDC1D15"/>
    <w:rsid w:val="2FDC8C48"/>
    <w:rsid w:val="2FDCA1EE"/>
    <w:rsid w:val="2FE84E2E"/>
    <w:rsid w:val="2FE9CEE1"/>
    <w:rsid w:val="2FEA498D"/>
    <w:rsid w:val="2FEAADD7"/>
    <w:rsid w:val="2FEBB0BE"/>
    <w:rsid w:val="2FED5E3C"/>
    <w:rsid w:val="2FEEBB18"/>
    <w:rsid w:val="2FEEC057"/>
    <w:rsid w:val="2FEF1D77"/>
    <w:rsid w:val="2FF0A61D"/>
    <w:rsid w:val="2FF15F7C"/>
    <w:rsid w:val="2FFE55E7"/>
    <w:rsid w:val="2FFE69CD"/>
    <w:rsid w:val="2FFFCB6F"/>
    <w:rsid w:val="2FFFE0B3"/>
    <w:rsid w:val="3000BDF0"/>
    <w:rsid w:val="30039712"/>
    <w:rsid w:val="30062A26"/>
    <w:rsid w:val="300A2B2A"/>
    <w:rsid w:val="300AD856"/>
    <w:rsid w:val="300D512F"/>
    <w:rsid w:val="30113234"/>
    <w:rsid w:val="30131EE8"/>
    <w:rsid w:val="3014F814"/>
    <w:rsid w:val="301C740A"/>
    <w:rsid w:val="301D9AFB"/>
    <w:rsid w:val="301DB5F2"/>
    <w:rsid w:val="301FA3FC"/>
    <w:rsid w:val="30232884"/>
    <w:rsid w:val="30280FC5"/>
    <w:rsid w:val="30284388"/>
    <w:rsid w:val="3028DEC3"/>
    <w:rsid w:val="302D4862"/>
    <w:rsid w:val="30364BDD"/>
    <w:rsid w:val="3037C40D"/>
    <w:rsid w:val="303A6BA5"/>
    <w:rsid w:val="303ADFA8"/>
    <w:rsid w:val="303CA0AC"/>
    <w:rsid w:val="303CD7D9"/>
    <w:rsid w:val="303EEAAC"/>
    <w:rsid w:val="30412A3D"/>
    <w:rsid w:val="30457D5F"/>
    <w:rsid w:val="30480A4A"/>
    <w:rsid w:val="304B0F4D"/>
    <w:rsid w:val="304D0BA3"/>
    <w:rsid w:val="304E5682"/>
    <w:rsid w:val="304E7E01"/>
    <w:rsid w:val="3058925E"/>
    <w:rsid w:val="305AEDFD"/>
    <w:rsid w:val="3064A6F8"/>
    <w:rsid w:val="3064F15F"/>
    <w:rsid w:val="306774C0"/>
    <w:rsid w:val="3068265A"/>
    <w:rsid w:val="30683DF4"/>
    <w:rsid w:val="306BEE8A"/>
    <w:rsid w:val="306ED821"/>
    <w:rsid w:val="30784016"/>
    <w:rsid w:val="307E0B9E"/>
    <w:rsid w:val="307FC2D9"/>
    <w:rsid w:val="30810968"/>
    <w:rsid w:val="30812E1E"/>
    <w:rsid w:val="308592C0"/>
    <w:rsid w:val="3086D18E"/>
    <w:rsid w:val="30878268"/>
    <w:rsid w:val="3087C476"/>
    <w:rsid w:val="308969E7"/>
    <w:rsid w:val="308E5975"/>
    <w:rsid w:val="309169A2"/>
    <w:rsid w:val="3091BE4C"/>
    <w:rsid w:val="309C1FDB"/>
    <w:rsid w:val="309CCD68"/>
    <w:rsid w:val="309DD856"/>
    <w:rsid w:val="30A652E2"/>
    <w:rsid w:val="30B048E5"/>
    <w:rsid w:val="30B0E790"/>
    <w:rsid w:val="30B15D97"/>
    <w:rsid w:val="30B26BC5"/>
    <w:rsid w:val="30B27E5C"/>
    <w:rsid w:val="30B394B3"/>
    <w:rsid w:val="30B7E7F2"/>
    <w:rsid w:val="30B8569B"/>
    <w:rsid w:val="30C3061E"/>
    <w:rsid w:val="30C31B2F"/>
    <w:rsid w:val="30C8D328"/>
    <w:rsid w:val="30CA0FED"/>
    <w:rsid w:val="30CC76BD"/>
    <w:rsid w:val="30CEC25D"/>
    <w:rsid w:val="30D04F79"/>
    <w:rsid w:val="30D6DE06"/>
    <w:rsid w:val="30D6E404"/>
    <w:rsid w:val="30E0ECE4"/>
    <w:rsid w:val="30E78424"/>
    <w:rsid w:val="30E95795"/>
    <w:rsid w:val="30EA36BE"/>
    <w:rsid w:val="30EBEEF9"/>
    <w:rsid w:val="30EF0A1C"/>
    <w:rsid w:val="30EFAC70"/>
    <w:rsid w:val="30F2AC5B"/>
    <w:rsid w:val="30F51BF0"/>
    <w:rsid w:val="30F5580C"/>
    <w:rsid w:val="30F60F69"/>
    <w:rsid w:val="30F82185"/>
    <w:rsid w:val="30F92402"/>
    <w:rsid w:val="30FD1494"/>
    <w:rsid w:val="30FDB1B3"/>
    <w:rsid w:val="3100EA30"/>
    <w:rsid w:val="31056A8C"/>
    <w:rsid w:val="310662CC"/>
    <w:rsid w:val="3108FB56"/>
    <w:rsid w:val="3109EAF9"/>
    <w:rsid w:val="310BFB19"/>
    <w:rsid w:val="3117C625"/>
    <w:rsid w:val="31192D33"/>
    <w:rsid w:val="3119DA3C"/>
    <w:rsid w:val="311B3D9F"/>
    <w:rsid w:val="311C09E6"/>
    <w:rsid w:val="311C73DE"/>
    <w:rsid w:val="311DE547"/>
    <w:rsid w:val="3120FC20"/>
    <w:rsid w:val="312175DB"/>
    <w:rsid w:val="31247563"/>
    <w:rsid w:val="31268B9E"/>
    <w:rsid w:val="31279685"/>
    <w:rsid w:val="312892FF"/>
    <w:rsid w:val="31290B75"/>
    <w:rsid w:val="312A7246"/>
    <w:rsid w:val="312D0D8F"/>
    <w:rsid w:val="312E26C1"/>
    <w:rsid w:val="312EE06D"/>
    <w:rsid w:val="3130C065"/>
    <w:rsid w:val="31329268"/>
    <w:rsid w:val="3132EFCA"/>
    <w:rsid w:val="313349DD"/>
    <w:rsid w:val="3137EAD2"/>
    <w:rsid w:val="3138E760"/>
    <w:rsid w:val="3138FF26"/>
    <w:rsid w:val="313A08B4"/>
    <w:rsid w:val="31432F10"/>
    <w:rsid w:val="3143BCE6"/>
    <w:rsid w:val="314984D4"/>
    <w:rsid w:val="314C46B3"/>
    <w:rsid w:val="31524FFE"/>
    <w:rsid w:val="315299C4"/>
    <w:rsid w:val="31533916"/>
    <w:rsid w:val="315358F0"/>
    <w:rsid w:val="315D1A99"/>
    <w:rsid w:val="316215A2"/>
    <w:rsid w:val="3164D254"/>
    <w:rsid w:val="3165B6CF"/>
    <w:rsid w:val="316684AD"/>
    <w:rsid w:val="31676DD1"/>
    <w:rsid w:val="316F6540"/>
    <w:rsid w:val="316FF7BE"/>
    <w:rsid w:val="31701FDB"/>
    <w:rsid w:val="3174F111"/>
    <w:rsid w:val="317AA76F"/>
    <w:rsid w:val="317BC63F"/>
    <w:rsid w:val="317DDDAE"/>
    <w:rsid w:val="317E56CD"/>
    <w:rsid w:val="3183F433"/>
    <w:rsid w:val="3185DD6D"/>
    <w:rsid w:val="318650B9"/>
    <w:rsid w:val="3188E086"/>
    <w:rsid w:val="318BC0B7"/>
    <w:rsid w:val="318C9686"/>
    <w:rsid w:val="318F0C85"/>
    <w:rsid w:val="318F81FE"/>
    <w:rsid w:val="31923094"/>
    <w:rsid w:val="3195D01D"/>
    <w:rsid w:val="31A212F6"/>
    <w:rsid w:val="31A45639"/>
    <w:rsid w:val="31A76327"/>
    <w:rsid w:val="31B006DC"/>
    <w:rsid w:val="31B047C8"/>
    <w:rsid w:val="31B13A3E"/>
    <w:rsid w:val="31B1ED10"/>
    <w:rsid w:val="31B6CF8B"/>
    <w:rsid w:val="31B79FAD"/>
    <w:rsid w:val="31BADE31"/>
    <w:rsid w:val="31C89EC5"/>
    <w:rsid w:val="31C983CE"/>
    <w:rsid w:val="31CB2003"/>
    <w:rsid w:val="31CBA990"/>
    <w:rsid w:val="31CC13A1"/>
    <w:rsid w:val="31D24A2E"/>
    <w:rsid w:val="31D4281D"/>
    <w:rsid w:val="31D5129A"/>
    <w:rsid w:val="31D689C8"/>
    <w:rsid w:val="31D76D92"/>
    <w:rsid w:val="31D8BF07"/>
    <w:rsid w:val="31D9B61C"/>
    <w:rsid w:val="31DA698A"/>
    <w:rsid w:val="31E1CFBD"/>
    <w:rsid w:val="31E23925"/>
    <w:rsid w:val="31E80EA5"/>
    <w:rsid w:val="31F19C6A"/>
    <w:rsid w:val="31F6C715"/>
    <w:rsid w:val="31F754D0"/>
    <w:rsid w:val="31F76B72"/>
    <w:rsid w:val="31F99208"/>
    <w:rsid w:val="31FA172F"/>
    <w:rsid w:val="31FBE714"/>
    <w:rsid w:val="31FD0FAB"/>
    <w:rsid w:val="31FE7383"/>
    <w:rsid w:val="3202A6F7"/>
    <w:rsid w:val="320B722F"/>
    <w:rsid w:val="32100355"/>
    <w:rsid w:val="3210AF1F"/>
    <w:rsid w:val="3213D855"/>
    <w:rsid w:val="321DEB48"/>
    <w:rsid w:val="32205575"/>
    <w:rsid w:val="3222501D"/>
    <w:rsid w:val="3222D761"/>
    <w:rsid w:val="3223CF77"/>
    <w:rsid w:val="32300107"/>
    <w:rsid w:val="3231EEB3"/>
    <w:rsid w:val="32322FC8"/>
    <w:rsid w:val="32324C16"/>
    <w:rsid w:val="323A9CE1"/>
    <w:rsid w:val="323B5B93"/>
    <w:rsid w:val="323FFA3D"/>
    <w:rsid w:val="3243EAA1"/>
    <w:rsid w:val="324BA649"/>
    <w:rsid w:val="324C6D3F"/>
    <w:rsid w:val="3250599C"/>
    <w:rsid w:val="3250A227"/>
    <w:rsid w:val="325450F7"/>
    <w:rsid w:val="32572544"/>
    <w:rsid w:val="3257AFE0"/>
    <w:rsid w:val="325E9F35"/>
    <w:rsid w:val="32614730"/>
    <w:rsid w:val="32634828"/>
    <w:rsid w:val="3263DDD2"/>
    <w:rsid w:val="326E7D84"/>
    <w:rsid w:val="326FD646"/>
    <w:rsid w:val="3270DA61"/>
    <w:rsid w:val="3270FC5D"/>
    <w:rsid w:val="3271671C"/>
    <w:rsid w:val="3273928E"/>
    <w:rsid w:val="32773772"/>
    <w:rsid w:val="327AC626"/>
    <w:rsid w:val="327C674E"/>
    <w:rsid w:val="327CB9D9"/>
    <w:rsid w:val="327E3A6B"/>
    <w:rsid w:val="3282F6E9"/>
    <w:rsid w:val="3287CF2D"/>
    <w:rsid w:val="3288EEC9"/>
    <w:rsid w:val="328D1206"/>
    <w:rsid w:val="328F0E04"/>
    <w:rsid w:val="32908963"/>
    <w:rsid w:val="329373D2"/>
    <w:rsid w:val="329A818B"/>
    <w:rsid w:val="329A9119"/>
    <w:rsid w:val="329D66DF"/>
    <w:rsid w:val="329E92F3"/>
    <w:rsid w:val="32A302B0"/>
    <w:rsid w:val="32A30D61"/>
    <w:rsid w:val="32A3C9CB"/>
    <w:rsid w:val="32A42360"/>
    <w:rsid w:val="32A758B8"/>
    <w:rsid w:val="32ABA4B0"/>
    <w:rsid w:val="32B66F17"/>
    <w:rsid w:val="32B839DE"/>
    <w:rsid w:val="32B937EB"/>
    <w:rsid w:val="32C307F2"/>
    <w:rsid w:val="32C7739C"/>
    <w:rsid w:val="32C9F940"/>
    <w:rsid w:val="32CB49BC"/>
    <w:rsid w:val="32D4924C"/>
    <w:rsid w:val="32D4B877"/>
    <w:rsid w:val="32DC4B87"/>
    <w:rsid w:val="32E0418E"/>
    <w:rsid w:val="32EB6F8B"/>
    <w:rsid w:val="32F0395D"/>
    <w:rsid w:val="32F76D74"/>
    <w:rsid w:val="32F83007"/>
    <w:rsid w:val="33008379"/>
    <w:rsid w:val="33088E0E"/>
    <w:rsid w:val="3308DDD3"/>
    <w:rsid w:val="3308E75C"/>
    <w:rsid w:val="3310CBB5"/>
    <w:rsid w:val="3310D23F"/>
    <w:rsid w:val="33119D78"/>
    <w:rsid w:val="33144CC5"/>
    <w:rsid w:val="3314D266"/>
    <w:rsid w:val="33156AC8"/>
    <w:rsid w:val="33167D42"/>
    <w:rsid w:val="331AFA17"/>
    <w:rsid w:val="331DC420"/>
    <w:rsid w:val="331DDFFD"/>
    <w:rsid w:val="3321E44F"/>
    <w:rsid w:val="3324098D"/>
    <w:rsid w:val="3329873B"/>
    <w:rsid w:val="332BBB7F"/>
    <w:rsid w:val="332FBF46"/>
    <w:rsid w:val="3330B14F"/>
    <w:rsid w:val="3330EF4E"/>
    <w:rsid w:val="333550C0"/>
    <w:rsid w:val="333668A3"/>
    <w:rsid w:val="3336C6F5"/>
    <w:rsid w:val="3337C908"/>
    <w:rsid w:val="3337F172"/>
    <w:rsid w:val="333838DA"/>
    <w:rsid w:val="3339C8F3"/>
    <w:rsid w:val="333B9E48"/>
    <w:rsid w:val="333D56E0"/>
    <w:rsid w:val="333F1547"/>
    <w:rsid w:val="334220B6"/>
    <w:rsid w:val="33431F8C"/>
    <w:rsid w:val="3343EF85"/>
    <w:rsid w:val="3344EBA1"/>
    <w:rsid w:val="334AE733"/>
    <w:rsid w:val="334B8CCC"/>
    <w:rsid w:val="334B989B"/>
    <w:rsid w:val="334E5449"/>
    <w:rsid w:val="33501AE8"/>
    <w:rsid w:val="335270B6"/>
    <w:rsid w:val="335BD3EE"/>
    <w:rsid w:val="335E2ECF"/>
    <w:rsid w:val="335EF998"/>
    <w:rsid w:val="336BAE89"/>
    <w:rsid w:val="336CB9C9"/>
    <w:rsid w:val="337199AA"/>
    <w:rsid w:val="33735FAE"/>
    <w:rsid w:val="33736A6E"/>
    <w:rsid w:val="337547E7"/>
    <w:rsid w:val="3376EBD2"/>
    <w:rsid w:val="33770373"/>
    <w:rsid w:val="3377D65F"/>
    <w:rsid w:val="337936DE"/>
    <w:rsid w:val="337CAC92"/>
    <w:rsid w:val="337F4767"/>
    <w:rsid w:val="3384EE05"/>
    <w:rsid w:val="338901BF"/>
    <w:rsid w:val="3396CD31"/>
    <w:rsid w:val="33A50B9A"/>
    <w:rsid w:val="33A817B4"/>
    <w:rsid w:val="33ABD3B6"/>
    <w:rsid w:val="33AD05E4"/>
    <w:rsid w:val="33B1CE94"/>
    <w:rsid w:val="33B3B170"/>
    <w:rsid w:val="33B51D63"/>
    <w:rsid w:val="33B5CEAD"/>
    <w:rsid w:val="33B5F90D"/>
    <w:rsid w:val="33B69953"/>
    <w:rsid w:val="33C00997"/>
    <w:rsid w:val="33C5E627"/>
    <w:rsid w:val="33C6A7E7"/>
    <w:rsid w:val="33C7EAC1"/>
    <w:rsid w:val="33C8CB4E"/>
    <w:rsid w:val="33CCD635"/>
    <w:rsid w:val="33CDAE15"/>
    <w:rsid w:val="33D3323E"/>
    <w:rsid w:val="33D3553E"/>
    <w:rsid w:val="33D5F514"/>
    <w:rsid w:val="33E6A1AE"/>
    <w:rsid w:val="33E7318A"/>
    <w:rsid w:val="33E99AEE"/>
    <w:rsid w:val="33EA43B0"/>
    <w:rsid w:val="33ED1498"/>
    <w:rsid w:val="33EEEBFA"/>
    <w:rsid w:val="33EF03B4"/>
    <w:rsid w:val="33EF7F2B"/>
    <w:rsid w:val="33F44134"/>
    <w:rsid w:val="33F84A63"/>
    <w:rsid w:val="33FBD3C6"/>
    <w:rsid w:val="33FC96DF"/>
    <w:rsid w:val="33FCCB6A"/>
    <w:rsid w:val="33FF0E9A"/>
    <w:rsid w:val="340212F6"/>
    <w:rsid w:val="340384DB"/>
    <w:rsid w:val="34070CD0"/>
    <w:rsid w:val="3407F6EF"/>
    <w:rsid w:val="340BE291"/>
    <w:rsid w:val="340DF968"/>
    <w:rsid w:val="340E8AB8"/>
    <w:rsid w:val="34105D38"/>
    <w:rsid w:val="3413D071"/>
    <w:rsid w:val="3416BC81"/>
    <w:rsid w:val="3418C436"/>
    <w:rsid w:val="341A2B10"/>
    <w:rsid w:val="3427AE20"/>
    <w:rsid w:val="34317818"/>
    <w:rsid w:val="3437153A"/>
    <w:rsid w:val="343725FD"/>
    <w:rsid w:val="34377406"/>
    <w:rsid w:val="343CBE90"/>
    <w:rsid w:val="343F4768"/>
    <w:rsid w:val="34410C4E"/>
    <w:rsid w:val="3443BCD3"/>
    <w:rsid w:val="34447750"/>
    <w:rsid w:val="34456378"/>
    <w:rsid w:val="3449984E"/>
    <w:rsid w:val="345073BD"/>
    <w:rsid w:val="3450D466"/>
    <w:rsid w:val="3451031F"/>
    <w:rsid w:val="3455D9F8"/>
    <w:rsid w:val="3456B302"/>
    <w:rsid w:val="3459304B"/>
    <w:rsid w:val="345D8756"/>
    <w:rsid w:val="3467F5BA"/>
    <w:rsid w:val="346A1844"/>
    <w:rsid w:val="346D521B"/>
    <w:rsid w:val="346DBD43"/>
    <w:rsid w:val="346FC56D"/>
    <w:rsid w:val="346FE6AA"/>
    <w:rsid w:val="346FE6EB"/>
    <w:rsid w:val="34701DD6"/>
    <w:rsid w:val="34704182"/>
    <w:rsid w:val="3471B803"/>
    <w:rsid w:val="3472BF83"/>
    <w:rsid w:val="3476C270"/>
    <w:rsid w:val="3478AA0D"/>
    <w:rsid w:val="347AA6AA"/>
    <w:rsid w:val="347FF97F"/>
    <w:rsid w:val="3486701C"/>
    <w:rsid w:val="34883CC7"/>
    <w:rsid w:val="348DC440"/>
    <w:rsid w:val="3491CC4F"/>
    <w:rsid w:val="3491EA6B"/>
    <w:rsid w:val="3492BCDA"/>
    <w:rsid w:val="34937E76"/>
    <w:rsid w:val="34946393"/>
    <w:rsid w:val="34987519"/>
    <w:rsid w:val="34A35B01"/>
    <w:rsid w:val="34A6A0C1"/>
    <w:rsid w:val="34AB9F70"/>
    <w:rsid w:val="34AD1798"/>
    <w:rsid w:val="34B1696D"/>
    <w:rsid w:val="34B38C41"/>
    <w:rsid w:val="34B3FEE6"/>
    <w:rsid w:val="34B4773A"/>
    <w:rsid w:val="34B5AD96"/>
    <w:rsid w:val="34B928A3"/>
    <w:rsid w:val="34BB2D46"/>
    <w:rsid w:val="34BECA18"/>
    <w:rsid w:val="34C014B4"/>
    <w:rsid w:val="34C3FC05"/>
    <w:rsid w:val="34C6D23B"/>
    <w:rsid w:val="34C9E7FC"/>
    <w:rsid w:val="34CB4A52"/>
    <w:rsid w:val="34CB65E5"/>
    <w:rsid w:val="34D283F6"/>
    <w:rsid w:val="34D3CF3C"/>
    <w:rsid w:val="34D69D88"/>
    <w:rsid w:val="34D7F1C7"/>
    <w:rsid w:val="34DA4AB7"/>
    <w:rsid w:val="34DDE542"/>
    <w:rsid w:val="34DE5AE7"/>
    <w:rsid w:val="34E6F075"/>
    <w:rsid w:val="34ECCC52"/>
    <w:rsid w:val="34EF7B92"/>
    <w:rsid w:val="34F11DF4"/>
    <w:rsid w:val="34F55467"/>
    <w:rsid w:val="34F75575"/>
    <w:rsid w:val="34F7CF7E"/>
    <w:rsid w:val="34FB853E"/>
    <w:rsid w:val="34FF3838"/>
    <w:rsid w:val="3500335D"/>
    <w:rsid w:val="35034A52"/>
    <w:rsid w:val="35036F85"/>
    <w:rsid w:val="35062AFD"/>
    <w:rsid w:val="3507BFE9"/>
    <w:rsid w:val="3513ABCA"/>
    <w:rsid w:val="351A5637"/>
    <w:rsid w:val="351B0AE0"/>
    <w:rsid w:val="351CE42F"/>
    <w:rsid w:val="351F5B6E"/>
    <w:rsid w:val="35203C76"/>
    <w:rsid w:val="352324E9"/>
    <w:rsid w:val="3525C8CD"/>
    <w:rsid w:val="35262156"/>
    <w:rsid w:val="35276433"/>
    <w:rsid w:val="352A2CDB"/>
    <w:rsid w:val="352DEFB4"/>
    <w:rsid w:val="35315172"/>
    <w:rsid w:val="353BDE68"/>
    <w:rsid w:val="353C45EB"/>
    <w:rsid w:val="353D0D5B"/>
    <w:rsid w:val="353FCA5E"/>
    <w:rsid w:val="3543646A"/>
    <w:rsid w:val="35472C7A"/>
    <w:rsid w:val="3549474D"/>
    <w:rsid w:val="354C796A"/>
    <w:rsid w:val="354FECCF"/>
    <w:rsid w:val="355058F5"/>
    <w:rsid w:val="355118A8"/>
    <w:rsid w:val="35525864"/>
    <w:rsid w:val="35545492"/>
    <w:rsid w:val="35549F41"/>
    <w:rsid w:val="3556A65B"/>
    <w:rsid w:val="35579374"/>
    <w:rsid w:val="3561700B"/>
    <w:rsid w:val="35678EDC"/>
    <w:rsid w:val="356A21FD"/>
    <w:rsid w:val="356C7746"/>
    <w:rsid w:val="356CA954"/>
    <w:rsid w:val="356D17AA"/>
    <w:rsid w:val="35715073"/>
    <w:rsid w:val="3572FC0C"/>
    <w:rsid w:val="35736775"/>
    <w:rsid w:val="3573D0F1"/>
    <w:rsid w:val="3576DBA3"/>
    <w:rsid w:val="3578572A"/>
    <w:rsid w:val="3579ABBF"/>
    <w:rsid w:val="357E4303"/>
    <w:rsid w:val="358147CF"/>
    <w:rsid w:val="3582469D"/>
    <w:rsid w:val="35888AC0"/>
    <w:rsid w:val="358A676A"/>
    <w:rsid w:val="358CD4E4"/>
    <w:rsid w:val="358E1C05"/>
    <w:rsid w:val="35938B5C"/>
    <w:rsid w:val="359671A3"/>
    <w:rsid w:val="359B686B"/>
    <w:rsid w:val="359BD645"/>
    <w:rsid w:val="359D8110"/>
    <w:rsid w:val="359F1C83"/>
    <w:rsid w:val="35A1BF5B"/>
    <w:rsid w:val="35A558DB"/>
    <w:rsid w:val="35A5B0B9"/>
    <w:rsid w:val="35A5F7C1"/>
    <w:rsid w:val="35AA99D3"/>
    <w:rsid w:val="35B6CBA0"/>
    <w:rsid w:val="35B7F9ED"/>
    <w:rsid w:val="35BB7C72"/>
    <w:rsid w:val="35C531C7"/>
    <w:rsid w:val="35C8DFF6"/>
    <w:rsid w:val="35C963B5"/>
    <w:rsid w:val="35CC94B2"/>
    <w:rsid w:val="35D0D4A1"/>
    <w:rsid w:val="35D1CA62"/>
    <w:rsid w:val="35D2B719"/>
    <w:rsid w:val="35D2FE5D"/>
    <w:rsid w:val="35D3A590"/>
    <w:rsid w:val="35DD77DD"/>
    <w:rsid w:val="35E25626"/>
    <w:rsid w:val="35E416FE"/>
    <w:rsid w:val="35E871A5"/>
    <w:rsid w:val="35F6E025"/>
    <w:rsid w:val="35F8891F"/>
    <w:rsid w:val="35FB3208"/>
    <w:rsid w:val="35FDB2E5"/>
    <w:rsid w:val="35FE069E"/>
    <w:rsid w:val="35FED9F7"/>
    <w:rsid w:val="36061799"/>
    <w:rsid w:val="3608C9E6"/>
    <w:rsid w:val="360BD5D9"/>
    <w:rsid w:val="3613D63B"/>
    <w:rsid w:val="3614C9D2"/>
    <w:rsid w:val="36150D59"/>
    <w:rsid w:val="361BE13E"/>
    <w:rsid w:val="361C66F0"/>
    <w:rsid w:val="361CA82D"/>
    <w:rsid w:val="361E12CD"/>
    <w:rsid w:val="36237167"/>
    <w:rsid w:val="3627312C"/>
    <w:rsid w:val="36278149"/>
    <w:rsid w:val="362F0E36"/>
    <w:rsid w:val="362F98FA"/>
    <w:rsid w:val="3635736C"/>
    <w:rsid w:val="36364623"/>
    <w:rsid w:val="363D1FB6"/>
    <w:rsid w:val="363F2A7A"/>
    <w:rsid w:val="364368E1"/>
    <w:rsid w:val="364BBED2"/>
    <w:rsid w:val="364C7404"/>
    <w:rsid w:val="364DAB95"/>
    <w:rsid w:val="364DCAD1"/>
    <w:rsid w:val="36548153"/>
    <w:rsid w:val="3654CAA2"/>
    <w:rsid w:val="3657B5B6"/>
    <w:rsid w:val="36589EFB"/>
    <w:rsid w:val="365AAC58"/>
    <w:rsid w:val="365D1DF3"/>
    <w:rsid w:val="36637BEF"/>
    <w:rsid w:val="36667D6B"/>
    <w:rsid w:val="366F9F9D"/>
    <w:rsid w:val="367436E6"/>
    <w:rsid w:val="367637A3"/>
    <w:rsid w:val="3676AA4D"/>
    <w:rsid w:val="3677B655"/>
    <w:rsid w:val="367A7782"/>
    <w:rsid w:val="367AB05A"/>
    <w:rsid w:val="36800E26"/>
    <w:rsid w:val="36827F0A"/>
    <w:rsid w:val="3682BF84"/>
    <w:rsid w:val="3685F4C3"/>
    <w:rsid w:val="3686E940"/>
    <w:rsid w:val="368713AD"/>
    <w:rsid w:val="36884152"/>
    <w:rsid w:val="368FC6AE"/>
    <w:rsid w:val="3690EC58"/>
    <w:rsid w:val="36944217"/>
    <w:rsid w:val="3697C9EA"/>
    <w:rsid w:val="36983E19"/>
    <w:rsid w:val="369A2D7C"/>
    <w:rsid w:val="369C6488"/>
    <w:rsid w:val="36A166FF"/>
    <w:rsid w:val="36AD14C5"/>
    <w:rsid w:val="36AE0816"/>
    <w:rsid w:val="36AE2577"/>
    <w:rsid w:val="36AEB8F0"/>
    <w:rsid w:val="36AEF71F"/>
    <w:rsid w:val="36B6AEB0"/>
    <w:rsid w:val="36BA36AC"/>
    <w:rsid w:val="36BBCD1E"/>
    <w:rsid w:val="36BD8B4F"/>
    <w:rsid w:val="36BE0BDA"/>
    <w:rsid w:val="36C1E3B2"/>
    <w:rsid w:val="36C3BB4B"/>
    <w:rsid w:val="36C3FCD7"/>
    <w:rsid w:val="36C7C4FE"/>
    <w:rsid w:val="36C8E850"/>
    <w:rsid w:val="36CA1047"/>
    <w:rsid w:val="36CD1E7C"/>
    <w:rsid w:val="36CF0ECD"/>
    <w:rsid w:val="36D0847D"/>
    <w:rsid w:val="36D5C334"/>
    <w:rsid w:val="36D8FC7E"/>
    <w:rsid w:val="36DCBCF0"/>
    <w:rsid w:val="36DEA5BE"/>
    <w:rsid w:val="36E3D2AC"/>
    <w:rsid w:val="36E55D03"/>
    <w:rsid w:val="36EB2282"/>
    <w:rsid w:val="36ECA776"/>
    <w:rsid w:val="36EDCF19"/>
    <w:rsid w:val="36EE91E4"/>
    <w:rsid w:val="36EECF7C"/>
    <w:rsid w:val="36F024BD"/>
    <w:rsid w:val="36F0E600"/>
    <w:rsid w:val="36F2330D"/>
    <w:rsid w:val="36F3EA00"/>
    <w:rsid w:val="36F62600"/>
    <w:rsid w:val="36F63097"/>
    <w:rsid w:val="36F690D7"/>
    <w:rsid w:val="36F8B719"/>
    <w:rsid w:val="36F8C30B"/>
    <w:rsid w:val="36FDA9DB"/>
    <w:rsid w:val="37005F26"/>
    <w:rsid w:val="370149C5"/>
    <w:rsid w:val="37030EC6"/>
    <w:rsid w:val="3705A211"/>
    <w:rsid w:val="37121584"/>
    <w:rsid w:val="3715F7A2"/>
    <w:rsid w:val="37175BC4"/>
    <w:rsid w:val="37197E3C"/>
    <w:rsid w:val="371A998A"/>
    <w:rsid w:val="371EE011"/>
    <w:rsid w:val="371F5E00"/>
    <w:rsid w:val="37286D69"/>
    <w:rsid w:val="372B7DBA"/>
    <w:rsid w:val="372CA10B"/>
    <w:rsid w:val="3730C898"/>
    <w:rsid w:val="37328739"/>
    <w:rsid w:val="3734D333"/>
    <w:rsid w:val="37374FD4"/>
    <w:rsid w:val="3739786F"/>
    <w:rsid w:val="3739F5DF"/>
    <w:rsid w:val="373F0C91"/>
    <w:rsid w:val="37425F17"/>
    <w:rsid w:val="37498933"/>
    <w:rsid w:val="374BA097"/>
    <w:rsid w:val="37569F14"/>
    <w:rsid w:val="3758C901"/>
    <w:rsid w:val="375ACBDC"/>
    <w:rsid w:val="375AE372"/>
    <w:rsid w:val="375F63F5"/>
    <w:rsid w:val="375FCF6E"/>
    <w:rsid w:val="37621667"/>
    <w:rsid w:val="376490D0"/>
    <w:rsid w:val="376684D8"/>
    <w:rsid w:val="3769A073"/>
    <w:rsid w:val="376C9A12"/>
    <w:rsid w:val="376DB3CA"/>
    <w:rsid w:val="376DF605"/>
    <w:rsid w:val="3771A4BB"/>
    <w:rsid w:val="3772D715"/>
    <w:rsid w:val="37756D7B"/>
    <w:rsid w:val="37766E50"/>
    <w:rsid w:val="3778774B"/>
    <w:rsid w:val="377F6C4F"/>
    <w:rsid w:val="378015B3"/>
    <w:rsid w:val="3780443C"/>
    <w:rsid w:val="3780D515"/>
    <w:rsid w:val="3783840B"/>
    <w:rsid w:val="37866C5F"/>
    <w:rsid w:val="37876999"/>
    <w:rsid w:val="378897F3"/>
    <w:rsid w:val="378DC1CE"/>
    <w:rsid w:val="379139BC"/>
    <w:rsid w:val="37924BA1"/>
    <w:rsid w:val="37925A70"/>
    <w:rsid w:val="3795CD04"/>
    <w:rsid w:val="37972EAC"/>
    <w:rsid w:val="37987FB4"/>
    <w:rsid w:val="379AC868"/>
    <w:rsid w:val="379B8D88"/>
    <w:rsid w:val="379CFD26"/>
    <w:rsid w:val="379F4B26"/>
    <w:rsid w:val="37A2D213"/>
    <w:rsid w:val="37A57464"/>
    <w:rsid w:val="37A865D4"/>
    <w:rsid w:val="37B5A20B"/>
    <w:rsid w:val="37B6C7E5"/>
    <w:rsid w:val="37BB7CFA"/>
    <w:rsid w:val="37BCCAF1"/>
    <w:rsid w:val="37C153C2"/>
    <w:rsid w:val="37C2010A"/>
    <w:rsid w:val="37C60EF4"/>
    <w:rsid w:val="37CF3115"/>
    <w:rsid w:val="37CF464D"/>
    <w:rsid w:val="37D14584"/>
    <w:rsid w:val="37D9000E"/>
    <w:rsid w:val="37DC5720"/>
    <w:rsid w:val="37DEE547"/>
    <w:rsid w:val="37DF7CE3"/>
    <w:rsid w:val="37E6A3C7"/>
    <w:rsid w:val="37EA671E"/>
    <w:rsid w:val="37EC298E"/>
    <w:rsid w:val="37F02B6B"/>
    <w:rsid w:val="37F3E061"/>
    <w:rsid w:val="37F633A0"/>
    <w:rsid w:val="37F6601A"/>
    <w:rsid w:val="37F7DA6E"/>
    <w:rsid w:val="37FC4962"/>
    <w:rsid w:val="37FED997"/>
    <w:rsid w:val="38032197"/>
    <w:rsid w:val="3807D183"/>
    <w:rsid w:val="380937CF"/>
    <w:rsid w:val="38095A89"/>
    <w:rsid w:val="380A9FD9"/>
    <w:rsid w:val="380C357B"/>
    <w:rsid w:val="380CB7CE"/>
    <w:rsid w:val="3811DB5C"/>
    <w:rsid w:val="38164ABD"/>
    <w:rsid w:val="3818E088"/>
    <w:rsid w:val="381D793B"/>
    <w:rsid w:val="3825C14D"/>
    <w:rsid w:val="382E2D9C"/>
    <w:rsid w:val="383518A2"/>
    <w:rsid w:val="383A0259"/>
    <w:rsid w:val="383A851E"/>
    <w:rsid w:val="383B388B"/>
    <w:rsid w:val="384195FC"/>
    <w:rsid w:val="3841F68D"/>
    <w:rsid w:val="384342F5"/>
    <w:rsid w:val="38485C65"/>
    <w:rsid w:val="384B610F"/>
    <w:rsid w:val="384C127D"/>
    <w:rsid w:val="384F56CC"/>
    <w:rsid w:val="384FC332"/>
    <w:rsid w:val="385071D7"/>
    <w:rsid w:val="385703F2"/>
    <w:rsid w:val="38608292"/>
    <w:rsid w:val="38653F4C"/>
    <w:rsid w:val="3866CA65"/>
    <w:rsid w:val="3868FDD4"/>
    <w:rsid w:val="386F91B1"/>
    <w:rsid w:val="3870AF04"/>
    <w:rsid w:val="3872630E"/>
    <w:rsid w:val="3872A4A6"/>
    <w:rsid w:val="3872EC05"/>
    <w:rsid w:val="3873383F"/>
    <w:rsid w:val="38795314"/>
    <w:rsid w:val="388112DF"/>
    <w:rsid w:val="3898653D"/>
    <w:rsid w:val="38988D1A"/>
    <w:rsid w:val="389A185C"/>
    <w:rsid w:val="389A41D0"/>
    <w:rsid w:val="38A33B85"/>
    <w:rsid w:val="38A361B4"/>
    <w:rsid w:val="38A4F889"/>
    <w:rsid w:val="38A50FF7"/>
    <w:rsid w:val="38ABF44E"/>
    <w:rsid w:val="38ABF600"/>
    <w:rsid w:val="38AD1B6C"/>
    <w:rsid w:val="38B252BB"/>
    <w:rsid w:val="38BBF730"/>
    <w:rsid w:val="38BC34FC"/>
    <w:rsid w:val="38BFE935"/>
    <w:rsid w:val="38C5E811"/>
    <w:rsid w:val="38C64CA0"/>
    <w:rsid w:val="38C65FF5"/>
    <w:rsid w:val="38C85549"/>
    <w:rsid w:val="38CA2C95"/>
    <w:rsid w:val="38CCFC22"/>
    <w:rsid w:val="38D2FF85"/>
    <w:rsid w:val="38D4E73B"/>
    <w:rsid w:val="38D6611B"/>
    <w:rsid w:val="38D6719A"/>
    <w:rsid w:val="38DBA045"/>
    <w:rsid w:val="38DEB13C"/>
    <w:rsid w:val="38E2C618"/>
    <w:rsid w:val="38E36F3C"/>
    <w:rsid w:val="38E60E87"/>
    <w:rsid w:val="38E70550"/>
    <w:rsid w:val="38EC5D28"/>
    <w:rsid w:val="38F014C1"/>
    <w:rsid w:val="38F25058"/>
    <w:rsid w:val="38F399FC"/>
    <w:rsid w:val="38F53FC5"/>
    <w:rsid w:val="38FC420C"/>
    <w:rsid w:val="3901CFE8"/>
    <w:rsid w:val="3903ADD3"/>
    <w:rsid w:val="3905358E"/>
    <w:rsid w:val="3906179F"/>
    <w:rsid w:val="390674B7"/>
    <w:rsid w:val="390913D7"/>
    <w:rsid w:val="39093F29"/>
    <w:rsid w:val="390B7161"/>
    <w:rsid w:val="390BA3AC"/>
    <w:rsid w:val="390BDBAB"/>
    <w:rsid w:val="3910EDB4"/>
    <w:rsid w:val="39113456"/>
    <w:rsid w:val="391663AA"/>
    <w:rsid w:val="39171190"/>
    <w:rsid w:val="3919A8BC"/>
    <w:rsid w:val="392033F3"/>
    <w:rsid w:val="39223568"/>
    <w:rsid w:val="392274A7"/>
    <w:rsid w:val="3923D407"/>
    <w:rsid w:val="39240A56"/>
    <w:rsid w:val="3931A0CD"/>
    <w:rsid w:val="3931C6D4"/>
    <w:rsid w:val="39377C23"/>
    <w:rsid w:val="39384571"/>
    <w:rsid w:val="3938DC7F"/>
    <w:rsid w:val="39393AC4"/>
    <w:rsid w:val="39394B24"/>
    <w:rsid w:val="394010E8"/>
    <w:rsid w:val="39470FCB"/>
    <w:rsid w:val="394B19A3"/>
    <w:rsid w:val="394C711B"/>
    <w:rsid w:val="394F8768"/>
    <w:rsid w:val="3950005B"/>
    <w:rsid w:val="39518FA1"/>
    <w:rsid w:val="39641A1A"/>
    <w:rsid w:val="3965BF0D"/>
    <w:rsid w:val="39662394"/>
    <w:rsid w:val="39679B97"/>
    <w:rsid w:val="396ADE72"/>
    <w:rsid w:val="396D17F4"/>
    <w:rsid w:val="396DD245"/>
    <w:rsid w:val="396EE684"/>
    <w:rsid w:val="396FDF2A"/>
    <w:rsid w:val="3970F3FC"/>
    <w:rsid w:val="3973524D"/>
    <w:rsid w:val="39759D1E"/>
    <w:rsid w:val="3978940D"/>
    <w:rsid w:val="397B1DCC"/>
    <w:rsid w:val="397C5440"/>
    <w:rsid w:val="397C8973"/>
    <w:rsid w:val="39808F92"/>
    <w:rsid w:val="3981C250"/>
    <w:rsid w:val="39835A57"/>
    <w:rsid w:val="398690AB"/>
    <w:rsid w:val="39873C8B"/>
    <w:rsid w:val="398879CB"/>
    <w:rsid w:val="398B0622"/>
    <w:rsid w:val="398DA963"/>
    <w:rsid w:val="398E0BB9"/>
    <w:rsid w:val="398EF34A"/>
    <w:rsid w:val="39914971"/>
    <w:rsid w:val="3991FE64"/>
    <w:rsid w:val="3992FE0E"/>
    <w:rsid w:val="399301C3"/>
    <w:rsid w:val="39975322"/>
    <w:rsid w:val="39997AA5"/>
    <w:rsid w:val="39A24CED"/>
    <w:rsid w:val="39A6A46E"/>
    <w:rsid w:val="39B1D81A"/>
    <w:rsid w:val="39B42048"/>
    <w:rsid w:val="39B6C1FA"/>
    <w:rsid w:val="39B8357A"/>
    <w:rsid w:val="39B8C20F"/>
    <w:rsid w:val="39B8CD9A"/>
    <w:rsid w:val="39BC9EEE"/>
    <w:rsid w:val="39C05426"/>
    <w:rsid w:val="39C0D442"/>
    <w:rsid w:val="39C856F2"/>
    <w:rsid w:val="39C89D1E"/>
    <w:rsid w:val="39CC3050"/>
    <w:rsid w:val="39CD2D54"/>
    <w:rsid w:val="39CF208E"/>
    <w:rsid w:val="39D0BD2A"/>
    <w:rsid w:val="39D1FB75"/>
    <w:rsid w:val="39D554FD"/>
    <w:rsid w:val="39DA853C"/>
    <w:rsid w:val="39DB2FDB"/>
    <w:rsid w:val="39DD9F87"/>
    <w:rsid w:val="39E96BAE"/>
    <w:rsid w:val="39EBE6FA"/>
    <w:rsid w:val="39EF2799"/>
    <w:rsid w:val="39EFE3D2"/>
    <w:rsid w:val="39F09C18"/>
    <w:rsid w:val="39F5C553"/>
    <w:rsid w:val="39F7935D"/>
    <w:rsid w:val="39FA16F1"/>
    <w:rsid w:val="3A02BD61"/>
    <w:rsid w:val="3A04E5C7"/>
    <w:rsid w:val="3A0709A7"/>
    <w:rsid w:val="3A07410B"/>
    <w:rsid w:val="3A0830BA"/>
    <w:rsid w:val="3A0E4DD5"/>
    <w:rsid w:val="3A0EE3EA"/>
    <w:rsid w:val="3A102165"/>
    <w:rsid w:val="3A178CA3"/>
    <w:rsid w:val="3A189D2F"/>
    <w:rsid w:val="3A1914E8"/>
    <w:rsid w:val="3A1B4DEA"/>
    <w:rsid w:val="3A207E55"/>
    <w:rsid w:val="3A299A1B"/>
    <w:rsid w:val="3A2DDB55"/>
    <w:rsid w:val="3A3CEF99"/>
    <w:rsid w:val="3A4313FD"/>
    <w:rsid w:val="3A439179"/>
    <w:rsid w:val="3A46DE48"/>
    <w:rsid w:val="3A492FE4"/>
    <w:rsid w:val="3A51CC72"/>
    <w:rsid w:val="3A520100"/>
    <w:rsid w:val="3A5244E1"/>
    <w:rsid w:val="3A555453"/>
    <w:rsid w:val="3A598534"/>
    <w:rsid w:val="3A59B12E"/>
    <w:rsid w:val="3A5A6A2B"/>
    <w:rsid w:val="3A5C6807"/>
    <w:rsid w:val="3A5E44F1"/>
    <w:rsid w:val="3A61F7AF"/>
    <w:rsid w:val="3A639978"/>
    <w:rsid w:val="3A643D73"/>
    <w:rsid w:val="3A659E0F"/>
    <w:rsid w:val="3A65E88C"/>
    <w:rsid w:val="3A662484"/>
    <w:rsid w:val="3A68D849"/>
    <w:rsid w:val="3A694BAA"/>
    <w:rsid w:val="3A6B10FE"/>
    <w:rsid w:val="3A6CB069"/>
    <w:rsid w:val="3A6CDDD1"/>
    <w:rsid w:val="3A6FE60B"/>
    <w:rsid w:val="3A708B48"/>
    <w:rsid w:val="3A70ECFF"/>
    <w:rsid w:val="3A71DE5F"/>
    <w:rsid w:val="3A7E38BE"/>
    <w:rsid w:val="3A7F3C5E"/>
    <w:rsid w:val="3A809AB3"/>
    <w:rsid w:val="3A81819E"/>
    <w:rsid w:val="3A835EBD"/>
    <w:rsid w:val="3A843581"/>
    <w:rsid w:val="3A8C83DA"/>
    <w:rsid w:val="3A8FF0D8"/>
    <w:rsid w:val="3A90DD9D"/>
    <w:rsid w:val="3A9839C2"/>
    <w:rsid w:val="3A9CB4C4"/>
    <w:rsid w:val="3AA2E8D4"/>
    <w:rsid w:val="3AA4368D"/>
    <w:rsid w:val="3AA7F9A5"/>
    <w:rsid w:val="3AAB9FB0"/>
    <w:rsid w:val="3AACE1A1"/>
    <w:rsid w:val="3AB2340B"/>
    <w:rsid w:val="3AB2672A"/>
    <w:rsid w:val="3AB3B322"/>
    <w:rsid w:val="3ABA37E8"/>
    <w:rsid w:val="3ABC0388"/>
    <w:rsid w:val="3ABCF9FD"/>
    <w:rsid w:val="3ABD0052"/>
    <w:rsid w:val="3ABF1A17"/>
    <w:rsid w:val="3ABF79ED"/>
    <w:rsid w:val="3AC1FB2E"/>
    <w:rsid w:val="3AC290E2"/>
    <w:rsid w:val="3AC30F06"/>
    <w:rsid w:val="3AC3D04E"/>
    <w:rsid w:val="3AC49C98"/>
    <w:rsid w:val="3AC8FC51"/>
    <w:rsid w:val="3ACA2242"/>
    <w:rsid w:val="3ACC86DF"/>
    <w:rsid w:val="3ACD825F"/>
    <w:rsid w:val="3AD01135"/>
    <w:rsid w:val="3AD30448"/>
    <w:rsid w:val="3AD6C645"/>
    <w:rsid w:val="3ADA2C23"/>
    <w:rsid w:val="3ADA8632"/>
    <w:rsid w:val="3ADCB968"/>
    <w:rsid w:val="3ADD3519"/>
    <w:rsid w:val="3AE23897"/>
    <w:rsid w:val="3AE8202E"/>
    <w:rsid w:val="3AEBCFD9"/>
    <w:rsid w:val="3AEBFF13"/>
    <w:rsid w:val="3AECC42C"/>
    <w:rsid w:val="3AF5A472"/>
    <w:rsid w:val="3AF77E4B"/>
    <w:rsid w:val="3AF84323"/>
    <w:rsid w:val="3AFA1F51"/>
    <w:rsid w:val="3AFA7857"/>
    <w:rsid w:val="3AFC901F"/>
    <w:rsid w:val="3AFD07AC"/>
    <w:rsid w:val="3AFD64D4"/>
    <w:rsid w:val="3B00364C"/>
    <w:rsid w:val="3B017751"/>
    <w:rsid w:val="3B030535"/>
    <w:rsid w:val="3B059B53"/>
    <w:rsid w:val="3B05E89A"/>
    <w:rsid w:val="3B064349"/>
    <w:rsid w:val="3B0826C9"/>
    <w:rsid w:val="3B09B03F"/>
    <w:rsid w:val="3B0A08D2"/>
    <w:rsid w:val="3B0F602E"/>
    <w:rsid w:val="3B15587B"/>
    <w:rsid w:val="3B1948E1"/>
    <w:rsid w:val="3B1D3BE7"/>
    <w:rsid w:val="3B22BC35"/>
    <w:rsid w:val="3B28C818"/>
    <w:rsid w:val="3B2D9CB6"/>
    <w:rsid w:val="3B2E0518"/>
    <w:rsid w:val="3B33A012"/>
    <w:rsid w:val="3B340F26"/>
    <w:rsid w:val="3B363714"/>
    <w:rsid w:val="3B40936F"/>
    <w:rsid w:val="3B43F698"/>
    <w:rsid w:val="3B44991D"/>
    <w:rsid w:val="3B49B13E"/>
    <w:rsid w:val="3B4BE536"/>
    <w:rsid w:val="3B4FE7C9"/>
    <w:rsid w:val="3B50FBDA"/>
    <w:rsid w:val="3B55B331"/>
    <w:rsid w:val="3B629CC6"/>
    <w:rsid w:val="3B64DABC"/>
    <w:rsid w:val="3B6A2363"/>
    <w:rsid w:val="3B6B73D4"/>
    <w:rsid w:val="3B6D2BD7"/>
    <w:rsid w:val="3B6EE708"/>
    <w:rsid w:val="3B6F632F"/>
    <w:rsid w:val="3B724025"/>
    <w:rsid w:val="3B74A74A"/>
    <w:rsid w:val="3B7AF941"/>
    <w:rsid w:val="3B7B112F"/>
    <w:rsid w:val="3B7D2344"/>
    <w:rsid w:val="3B7F56C6"/>
    <w:rsid w:val="3B80727E"/>
    <w:rsid w:val="3B87D37B"/>
    <w:rsid w:val="3B89FB50"/>
    <w:rsid w:val="3B8ADBA7"/>
    <w:rsid w:val="3B8CEFF8"/>
    <w:rsid w:val="3B903348"/>
    <w:rsid w:val="3B9034C0"/>
    <w:rsid w:val="3B9075C2"/>
    <w:rsid w:val="3B95B348"/>
    <w:rsid w:val="3B9606D8"/>
    <w:rsid w:val="3B98961E"/>
    <w:rsid w:val="3B9F30CC"/>
    <w:rsid w:val="3BA4B215"/>
    <w:rsid w:val="3BA74FFE"/>
    <w:rsid w:val="3BA7DDAE"/>
    <w:rsid w:val="3BA8A01E"/>
    <w:rsid w:val="3BACF479"/>
    <w:rsid w:val="3BB5933F"/>
    <w:rsid w:val="3BB5BB0E"/>
    <w:rsid w:val="3BBA1D9C"/>
    <w:rsid w:val="3BBB9215"/>
    <w:rsid w:val="3BBD40C6"/>
    <w:rsid w:val="3BBDB86E"/>
    <w:rsid w:val="3BC08D0A"/>
    <w:rsid w:val="3BC48BDE"/>
    <w:rsid w:val="3BC63709"/>
    <w:rsid w:val="3BC749EE"/>
    <w:rsid w:val="3BC84D4E"/>
    <w:rsid w:val="3BCE0F3A"/>
    <w:rsid w:val="3BD2D37A"/>
    <w:rsid w:val="3BD79C5A"/>
    <w:rsid w:val="3BD8BFFA"/>
    <w:rsid w:val="3BDA9056"/>
    <w:rsid w:val="3BDF4B75"/>
    <w:rsid w:val="3BE164FB"/>
    <w:rsid w:val="3BE1E24C"/>
    <w:rsid w:val="3BE34747"/>
    <w:rsid w:val="3BE5044E"/>
    <w:rsid w:val="3BE7BD1D"/>
    <w:rsid w:val="3BEDA8D0"/>
    <w:rsid w:val="3BF6C70D"/>
    <w:rsid w:val="3BFA63FE"/>
    <w:rsid w:val="3BFB77CD"/>
    <w:rsid w:val="3C00DFA7"/>
    <w:rsid w:val="3C10F81B"/>
    <w:rsid w:val="3C17DAE0"/>
    <w:rsid w:val="3C1A55CA"/>
    <w:rsid w:val="3C1BE3C4"/>
    <w:rsid w:val="3C1C5A9E"/>
    <w:rsid w:val="3C1E3614"/>
    <w:rsid w:val="3C1FA741"/>
    <w:rsid w:val="3C20EACE"/>
    <w:rsid w:val="3C249B6B"/>
    <w:rsid w:val="3C271368"/>
    <w:rsid w:val="3C2C3812"/>
    <w:rsid w:val="3C2EBAFA"/>
    <w:rsid w:val="3C2F375C"/>
    <w:rsid w:val="3C321CC5"/>
    <w:rsid w:val="3C3312D3"/>
    <w:rsid w:val="3C34DC88"/>
    <w:rsid w:val="3C38C3E2"/>
    <w:rsid w:val="3C4816C0"/>
    <w:rsid w:val="3C499058"/>
    <w:rsid w:val="3C4B3209"/>
    <w:rsid w:val="3C4C5DD1"/>
    <w:rsid w:val="3C512C6B"/>
    <w:rsid w:val="3C5616F9"/>
    <w:rsid w:val="3C5661AD"/>
    <w:rsid w:val="3C5ABC75"/>
    <w:rsid w:val="3C5CC7EB"/>
    <w:rsid w:val="3C5E07C6"/>
    <w:rsid w:val="3C5EA263"/>
    <w:rsid w:val="3C61F3B2"/>
    <w:rsid w:val="3C626FCD"/>
    <w:rsid w:val="3C62BF47"/>
    <w:rsid w:val="3C665D1E"/>
    <w:rsid w:val="3C68993B"/>
    <w:rsid w:val="3C7C9C9F"/>
    <w:rsid w:val="3C7E4F21"/>
    <w:rsid w:val="3C83CD83"/>
    <w:rsid w:val="3C84349B"/>
    <w:rsid w:val="3C847F12"/>
    <w:rsid w:val="3C875005"/>
    <w:rsid w:val="3C8973FD"/>
    <w:rsid w:val="3C8ADA2F"/>
    <w:rsid w:val="3C8CA6AB"/>
    <w:rsid w:val="3C8D1240"/>
    <w:rsid w:val="3C8DE3C1"/>
    <w:rsid w:val="3C8E146F"/>
    <w:rsid w:val="3C8F7138"/>
    <w:rsid w:val="3C9147B1"/>
    <w:rsid w:val="3C921620"/>
    <w:rsid w:val="3C935134"/>
    <w:rsid w:val="3C9EE731"/>
    <w:rsid w:val="3CA0B632"/>
    <w:rsid w:val="3CA29D08"/>
    <w:rsid w:val="3CA8FCA0"/>
    <w:rsid w:val="3CAB43E7"/>
    <w:rsid w:val="3CAFCACF"/>
    <w:rsid w:val="3CB4C1D5"/>
    <w:rsid w:val="3CB5368B"/>
    <w:rsid w:val="3CB644DB"/>
    <w:rsid w:val="3CB7B15E"/>
    <w:rsid w:val="3CB8A727"/>
    <w:rsid w:val="3CB8B688"/>
    <w:rsid w:val="3CB9BCFB"/>
    <w:rsid w:val="3CBA5CEB"/>
    <w:rsid w:val="3CBCF340"/>
    <w:rsid w:val="3CBE7553"/>
    <w:rsid w:val="3CBFF940"/>
    <w:rsid w:val="3CC2DD5D"/>
    <w:rsid w:val="3CC4AFC8"/>
    <w:rsid w:val="3CC5B7DE"/>
    <w:rsid w:val="3CC9240C"/>
    <w:rsid w:val="3CCEE617"/>
    <w:rsid w:val="3CCF9526"/>
    <w:rsid w:val="3CD30D8F"/>
    <w:rsid w:val="3CD51BB4"/>
    <w:rsid w:val="3CD5811F"/>
    <w:rsid w:val="3CD6D9C8"/>
    <w:rsid w:val="3CD82896"/>
    <w:rsid w:val="3CD9931A"/>
    <w:rsid w:val="3CDCB036"/>
    <w:rsid w:val="3CE0F807"/>
    <w:rsid w:val="3CE3D616"/>
    <w:rsid w:val="3CED4BD4"/>
    <w:rsid w:val="3CEF0B19"/>
    <w:rsid w:val="3CEFA0E3"/>
    <w:rsid w:val="3CF1B924"/>
    <w:rsid w:val="3CF449CC"/>
    <w:rsid w:val="3CF65F4C"/>
    <w:rsid w:val="3CF9FC63"/>
    <w:rsid w:val="3CFAC2B7"/>
    <w:rsid w:val="3D016948"/>
    <w:rsid w:val="3D052879"/>
    <w:rsid w:val="3D07C18A"/>
    <w:rsid w:val="3D08F98E"/>
    <w:rsid w:val="3D0A0B5E"/>
    <w:rsid w:val="3D0D0A3F"/>
    <w:rsid w:val="3D0D3D72"/>
    <w:rsid w:val="3D0E74AA"/>
    <w:rsid w:val="3D1245C4"/>
    <w:rsid w:val="3D180B7D"/>
    <w:rsid w:val="3D19BCC1"/>
    <w:rsid w:val="3D27DA71"/>
    <w:rsid w:val="3D2976E0"/>
    <w:rsid w:val="3D2EE5E8"/>
    <w:rsid w:val="3D2FEBC2"/>
    <w:rsid w:val="3D3D23D1"/>
    <w:rsid w:val="3D3D6F7D"/>
    <w:rsid w:val="3D3E80E7"/>
    <w:rsid w:val="3D3F741E"/>
    <w:rsid w:val="3D4201BF"/>
    <w:rsid w:val="3D4846DE"/>
    <w:rsid w:val="3D4DF093"/>
    <w:rsid w:val="3D527A28"/>
    <w:rsid w:val="3D54FE4F"/>
    <w:rsid w:val="3D5753B3"/>
    <w:rsid w:val="3D5A28F0"/>
    <w:rsid w:val="3D5C1D18"/>
    <w:rsid w:val="3D5EB795"/>
    <w:rsid w:val="3D5FEB68"/>
    <w:rsid w:val="3D609CF6"/>
    <w:rsid w:val="3D63BB9A"/>
    <w:rsid w:val="3D684DB1"/>
    <w:rsid w:val="3D697274"/>
    <w:rsid w:val="3D715986"/>
    <w:rsid w:val="3D72A759"/>
    <w:rsid w:val="3D752F22"/>
    <w:rsid w:val="3D7B5906"/>
    <w:rsid w:val="3D7B896A"/>
    <w:rsid w:val="3D7DF950"/>
    <w:rsid w:val="3D85B8C5"/>
    <w:rsid w:val="3D889325"/>
    <w:rsid w:val="3D88F34E"/>
    <w:rsid w:val="3D898A68"/>
    <w:rsid w:val="3D8B2162"/>
    <w:rsid w:val="3D8C2B70"/>
    <w:rsid w:val="3D8C4C80"/>
    <w:rsid w:val="3D8E0771"/>
    <w:rsid w:val="3D8EBA43"/>
    <w:rsid w:val="3D8FBD8D"/>
    <w:rsid w:val="3D91AEA0"/>
    <w:rsid w:val="3D932CDD"/>
    <w:rsid w:val="3D989C9F"/>
    <w:rsid w:val="3D98AAD7"/>
    <w:rsid w:val="3D98DF36"/>
    <w:rsid w:val="3DA73979"/>
    <w:rsid w:val="3DAA8F09"/>
    <w:rsid w:val="3DAA9E21"/>
    <w:rsid w:val="3DAF47D3"/>
    <w:rsid w:val="3DB0A3C6"/>
    <w:rsid w:val="3DB417E1"/>
    <w:rsid w:val="3DB5FBD5"/>
    <w:rsid w:val="3DBDA968"/>
    <w:rsid w:val="3DC8C083"/>
    <w:rsid w:val="3DD61910"/>
    <w:rsid w:val="3DD8C0AD"/>
    <w:rsid w:val="3DDD3AEE"/>
    <w:rsid w:val="3DDEBD08"/>
    <w:rsid w:val="3DDEF20A"/>
    <w:rsid w:val="3DE6C5CD"/>
    <w:rsid w:val="3DE8F6CD"/>
    <w:rsid w:val="3DE8FB8C"/>
    <w:rsid w:val="3DEF2EAA"/>
    <w:rsid w:val="3DF48C7B"/>
    <w:rsid w:val="3DF8BC9B"/>
    <w:rsid w:val="3DF93C40"/>
    <w:rsid w:val="3DFB3BAC"/>
    <w:rsid w:val="3DFCACA7"/>
    <w:rsid w:val="3DFF6209"/>
    <w:rsid w:val="3DFFE216"/>
    <w:rsid w:val="3E023212"/>
    <w:rsid w:val="3E02AAFB"/>
    <w:rsid w:val="3E045759"/>
    <w:rsid w:val="3E04B20F"/>
    <w:rsid w:val="3E04F26B"/>
    <w:rsid w:val="3E0848AF"/>
    <w:rsid w:val="3E0D94A6"/>
    <w:rsid w:val="3E0E0AC7"/>
    <w:rsid w:val="3E0F031A"/>
    <w:rsid w:val="3E1004C1"/>
    <w:rsid w:val="3E109063"/>
    <w:rsid w:val="3E128AD2"/>
    <w:rsid w:val="3E13F78E"/>
    <w:rsid w:val="3E1418A3"/>
    <w:rsid w:val="3E14C831"/>
    <w:rsid w:val="3E155B9D"/>
    <w:rsid w:val="3E17DD0F"/>
    <w:rsid w:val="3E1B7EA9"/>
    <w:rsid w:val="3E1CDD0D"/>
    <w:rsid w:val="3E243B92"/>
    <w:rsid w:val="3E258ABD"/>
    <w:rsid w:val="3E311CD0"/>
    <w:rsid w:val="3E3598F3"/>
    <w:rsid w:val="3E385DB1"/>
    <w:rsid w:val="3E3880E9"/>
    <w:rsid w:val="3E388AEA"/>
    <w:rsid w:val="3E3A7C9C"/>
    <w:rsid w:val="3E3DFA8F"/>
    <w:rsid w:val="3E41B6D0"/>
    <w:rsid w:val="3E43032F"/>
    <w:rsid w:val="3E44BB71"/>
    <w:rsid w:val="3E463D1B"/>
    <w:rsid w:val="3E4651C0"/>
    <w:rsid w:val="3E484B4D"/>
    <w:rsid w:val="3E4E9FD5"/>
    <w:rsid w:val="3E4F014C"/>
    <w:rsid w:val="3E512A0E"/>
    <w:rsid w:val="3E526F21"/>
    <w:rsid w:val="3E54F9B4"/>
    <w:rsid w:val="3E577B46"/>
    <w:rsid w:val="3E5B1EA1"/>
    <w:rsid w:val="3E5C84E4"/>
    <w:rsid w:val="3E5E8D9A"/>
    <w:rsid w:val="3E64069B"/>
    <w:rsid w:val="3E65AED5"/>
    <w:rsid w:val="3E67F483"/>
    <w:rsid w:val="3E68E934"/>
    <w:rsid w:val="3E693985"/>
    <w:rsid w:val="3E699610"/>
    <w:rsid w:val="3E6AADAB"/>
    <w:rsid w:val="3E6B8EF1"/>
    <w:rsid w:val="3E6E8E01"/>
    <w:rsid w:val="3E70DE28"/>
    <w:rsid w:val="3E758094"/>
    <w:rsid w:val="3E76CC24"/>
    <w:rsid w:val="3E857D96"/>
    <w:rsid w:val="3E884097"/>
    <w:rsid w:val="3E8BA1B2"/>
    <w:rsid w:val="3E8BD2CA"/>
    <w:rsid w:val="3E8C9437"/>
    <w:rsid w:val="3E8D0346"/>
    <w:rsid w:val="3E8D38E5"/>
    <w:rsid w:val="3E8DD404"/>
    <w:rsid w:val="3E909745"/>
    <w:rsid w:val="3E94C96A"/>
    <w:rsid w:val="3E98062C"/>
    <w:rsid w:val="3E9895E3"/>
    <w:rsid w:val="3E9FF5BD"/>
    <w:rsid w:val="3EA2ADBA"/>
    <w:rsid w:val="3EA674C0"/>
    <w:rsid w:val="3EA6B6DA"/>
    <w:rsid w:val="3EAA31AB"/>
    <w:rsid w:val="3EAB3FDD"/>
    <w:rsid w:val="3EAB6608"/>
    <w:rsid w:val="3EB367CF"/>
    <w:rsid w:val="3EB4209E"/>
    <w:rsid w:val="3EB4FED1"/>
    <w:rsid w:val="3EBC4724"/>
    <w:rsid w:val="3EC1D8FF"/>
    <w:rsid w:val="3EC7C1EE"/>
    <w:rsid w:val="3ECA34FA"/>
    <w:rsid w:val="3ECA68B7"/>
    <w:rsid w:val="3ECB877F"/>
    <w:rsid w:val="3ECC64C1"/>
    <w:rsid w:val="3ECD22A3"/>
    <w:rsid w:val="3ECDD838"/>
    <w:rsid w:val="3ECF73AC"/>
    <w:rsid w:val="3ED0E5F2"/>
    <w:rsid w:val="3ED0ED89"/>
    <w:rsid w:val="3ED1C4D2"/>
    <w:rsid w:val="3ED40E66"/>
    <w:rsid w:val="3ED5E046"/>
    <w:rsid w:val="3EDDCF13"/>
    <w:rsid w:val="3EDE62E3"/>
    <w:rsid w:val="3EDF690D"/>
    <w:rsid w:val="3EE297C1"/>
    <w:rsid w:val="3EE2D6E0"/>
    <w:rsid w:val="3EE4A449"/>
    <w:rsid w:val="3EE4C2CB"/>
    <w:rsid w:val="3EEAC9B7"/>
    <w:rsid w:val="3EEC3EB6"/>
    <w:rsid w:val="3EED8A84"/>
    <w:rsid w:val="3EEED5BE"/>
    <w:rsid w:val="3EF01BF9"/>
    <w:rsid w:val="3EF07603"/>
    <w:rsid w:val="3EF5C2A5"/>
    <w:rsid w:val="3EF7AC73"/>
    <w:rsid w:val="3EFB4D82"/>
    <w:rsid w:val="3EFB9997"/>
    <w:rsid w:val="3EFBF99B"/>
    <w:rsid w:val="3F029E49"/>
    <w:rsid w:val="3F0385D2"/>
    <w:rsid w:val="3F07F5D1"/>
    <w:rsid w:val="3F0808F1"/>
    <w:rsid w:val="3F0E0C02"/>
    <w:rsid w:val="3F11BC6F"/>
    <w:rsid w:val="3F12A1B0"/>
    <w:rsid w:val="3F140750"/>
    <w:rsid w:val="3F1441FE"/>
    <w:rsid w:val="3F16E6B7"/>
    <w:rsid w:val="3F1DA658"/>
    <w:rsid w:val="3F1ECC16"/>
    <w:rsid w:val="3F1F8669"/>
    <w:rsid w:val="3F231362"/>
    <w:rsid w:val="3F241513"/>
    <w:rsid w:val="3F291D9B"/>
    <w:rsid w:val="3F294E60"/>
    <w:rsid w:val="3F33AFB1"/>
    <w:rsid w:val="3F3B91FD"/>
    <w:rsid w:val="3F419040"/>
    <w:rsid w:val="3F47A391"/>
    <w:rsid w:val="3F480B91"/>
    <w:rsid w:val="3F48A77E"/>
    <w:rsid w:val="3F4C3421"/>
    <w:rsid w:val="3F4CB907"/>
    <w:rsid w:val="3F4DB23F"/>
    <w:rsid w:val="3F53C301"/>
    <w:rsid w:val="3F5B43E4"/>
    <w:rsid w:val="3F5C586D"/>
    <w:rsid w:val="3F5D6403"/>
    <w:rsid w:val="3F5DE1FF"/>
    <w:rsid w:val="3F5F19D6"/>
    <w:rsid w:val="3F6492DD"/>
    <w:rsid w:val="3F6B3FEE"/>
    <w:rsid w:val="3F6BDEF4"/>
    <w:rsid w:val="3F734D85"/>
    <w:rsid w:val="3F7538F3"/>
    <w:rsid w:val="3F78699B"/>
    <w:rsid w:val="3F806E41"/>
    <w:rsid w:val="3F80E676"/>
    <w:rsid w:val="3F81786D"/>
    <w:rsid w:val="3F835876"/>
    <w:rsid w:val="3F85A1CA"/>
    <w:rsid w:val="3F8A6F5D"/>
    <w:rsid w:val="3F911438"/>
    <w:rsid w:val="3F94C6A8"/>
    <w:rsid w:val="3F9B3A59"/>
    <w:rsid w:val="3F9BED89"/>
    <w:rsid w:val="3F9C5A66"/>
    <w:rsid w:val="3F9EF642"/>
    <w:rsid w:val="3F9F5CB6"/>
    <w:rsid w:val="3FA2D040"/>
    <w:rsid w:val="3FAA4B54"/>
    <w:rsid w:val="3FACE46D"/>
    <w:rsid w:val="3FAF3D0A"/>
    <w:rsid w:val="3FB2BA50"/>
    <w:rsid w:val="3FB52E99"/>
    <w:rsid w:val="3FB61491"/>
    <w:rsid w:val="3FB67EAC"/>
    <w:rsid w:val="3FB8C162"/>
    <w:rsid w:val="3FBB93D4"/>
    <w:rsid w:val="3FBE08E0"/>
    <w:rsid w:val="3FC405F7"/>
    <w:rsid w:val="3FCB478C"/>
    <w:rsid w:val="3FD50964"/>
    <w:rsid w:val="3FE090D0"/>
    <w:rsid w:val="3FE145D7"/>
    <w:rsid w:val="3FE5A9D8"/>
    <w:rsid w:val="3FEEE9E6"/>
    <w:rsid w:val="3FEF2628"/>
    <w:rsid w:val="3FF03CCF"/>
    <w:rsid w:val="3FF3C96C"/>
    <w:rsid w:val="3FF5080E"/>
    <w:rsid w:val="3FF58F10"/>
    <w:rsid w:val="3FF7DB5E"/>
    <w:rsid w:val="3FFE541B"/>
    <w:rsid w:val="4003FCC8"/>
    <w:rsid w:val="4007998E"/>
    <w:rsid w:val="40098A0D"/>
    <w:rsid w:val="400CB3D0"/>
    <w:rsid w:val="40113356"/>
    <w:rsid w:val="40139B8E"/>
    <w:rsid w:val="4013C7C8"/>
    <w:rsid w:val="40163EAE"/>
    <w:rsid w:val="4019E556"/>
    <w:rsid w:val="401C575E"/>
    <w:rsid w:val="401CEBD6"/>
    <w:rsid w:val="401DE868"/>
    <w:rsid w:val="40236816"/>
    <w:rsid w:val="40295764"/>
    <w:rsid w:val="402CD6AA"/>
    <w:rsid w:val="402D091B"/>
    <w:rsid w:val="403A961C"/>
    <w:rsid w:val="403E72F6"/>
    <w:rsid w:val="40433B36"/>
    <w:rsid w:val="4044F490"/>
    <w:rsid w:val="40475C2D"/>
    <w:rsid w:val="404BAFEC"/>
    <w:rsid w:val="404E88B3"/>
    <w:rsid w:val="40576430"/>
    <w:rsid w:val="4058C7CB"/>
    <w:rsid w:val="40595414"/>
    <w:rsid w:val="405B56A7"/>
    <w:rsid w:val="405DE475"/>
    <w:rsid w:val="4060EE1A"/>
    <w:rsid w:val="4060FF1D"/>
    <w:rsid w:val="4061F88D"/>
    <w:rsid w:val="40686E05"/>
    <w:rsid w:val="40699BEE"/>
    <w:rsid w:val="4069A7A5"/>
    <w:rsid w:val="406C175D"/>
    <w:rsid w:val="406CC313"/>
    <w:rsid w:val="406D1421"/>
    <w:rsid w:val="40707985"/>
    <w:rsid w:val="4070A31A"/>
    <w:rsid w:val="4071373D"/>
    <w:rsid w:val="4071A707"/>
    <w:rsid w:val="407261F8"/>
    <w:rsid w:val="40775CFF"/>
    <w:rsid w:val="4077BBA4"/>
    <w:rsid w:val="407FAC6D"/>
    <w:rsid w:val="4081ED3F"/>
    <w:rsid w:val="4082099C"/>
    <w:rsid w:val="4084865E"/>
    <w:rsid w:val="40849D01"/>
    <w:rsid w:val="408553E2"/>
    <w:rsid w:val="4087051E"/>
    <w:rsid w:val="4089C1CE"/>
    <w:rsid w:val="408ADF32"/>
    <w:rsid w:val="408D7EBF"/>
    <w:rsid w:val="408EB12F"/>
    <w:rsid w:val="40A3267C"/>
    <w:rsid w:val="40A38A84"/>
    <w:rsid w:val="40A4F1A3"/>
    <w:rsid w:val="40AA58C0"/>
    <w:rsid w:val="40C21B7F"/>
    <w:rsid w:val="40CCED3E"/>
    <w:rsid w:val="40CFC048"/>
    <w:rsid w:val="40CFF72A"/>
    <w:rsid w:val="40D0FBED"/>
    <w:rsid w:val="40D9CD88"/>
    <w:rsid w:val="40DA4308"/>
    <w:rsid w:val="40DFFF1E"/>
    <w:rsid w:val="40E17EF4"/>
    <w:rsid w:val="40E37A5C"/>
    <w:rsid w:val="40E68E6C"/>
    <w:rsid w:val="40F43C90"/>
    <w:rsid w:val="40F6517D"/>
    <w:rsid w:val="40F9636C"/>
    <w:rsid w:val="40FAE98A"/>
    <w:rsid w:val="40FB2507"/>
    <w:rsid w:val="41027A60"/>
    <w:rsid w:val="41081F71"/>
    <w:rsid w:val="411104E8"/>
    <w:rsid w:val="4111DA2F"/>
    <w:rsid w:val="41142558"/>
    <w:rsid w:val="411768CE"/>
    <w:rsid w:val="411F6765"/>
    <w:rsid w:val="411FE0AC"/>
    <w:rsid w:val="4125334E"/>
    <w:rsid w:val="41286E59"/>
    <w:rsid w:val="4129BA0E"/>
    <w:rsid w:val="412B7F25"/>
    <w:rsid w:val="412FB8A8"/>
    <w:rsid w:val="41331484"/>
    <w:rsid w:val="413807D4"/>
    <w:rsid w:val="413B0468"/>
    <w:rsid w:val="413BB883"/>
    <w:rsid w:val="413D89B3"/>
    <w:rsid w:val="4143587A"/>
    <w:rsid w:val="41449BEB"/>
    <w:rsid w:val="4144B96E"/>
    <w:rsid w:val="41453865"/>
    <w:rsid w:val="4145FE78"/>
    <w:rsid w:val="4149163C"/>
    <w:rsid w:val="414E7433"/>
    <w:rsid w:val="4150BD63"/>
    <w:rsid w:val="415A60EA"/>
    <w:rsid w:val="415AA86C"/>
    <w:rsid w:val="415B123D"/>
    <w:rsid w:val="41625706"/>
    <w:rsid w:val="4163942A"/>
    <w:rsid w:val="4164DF0B"/>
    <w:rsid w:val="416A5BC6"/>
    <w:rsid w:val="416C15ED"/>
    <w:rsid w:val="41710681"/>
    <w:rsid w:val="4174288F"/>
    <w:rsid w:val="4174533A"/>
    <w:rsid w:val="41751D74"/>
    <w:rsid w:val="417561C6"/>
    <w:rsid w:val="41759D57"/>
    <w:rsid w:val="4177254A"/>
    <w:rsid w:val="418020EE"/>
    <w:rsid w:val="41813985"/>
    <w:rsid w:val="4182602C"/>
    <w:rsid w:val="41864097"/>
    <w:rsid w:val="4188CF23"/>
    <w:rsid w:val="418A2638"/>
    <w:rsid w:val="418AD4BE"/>
    <w:rsid w:val="418B85F2"/>
    <w:rsid w:val="418C246A"/>
    <w:rsid w:val="418D26CA"/>
    <w:rsid w:val="418D2E47"/>
    <w:rsid w:val="419061BA"/>
    <w:rsid w:val="41906F27"/>
    <w:rsid w:val="41946CF6"/>
    <w:rsid w:val="4195FAF0"/>
    <w:rsid w:val="41972D45"/>
    <w:rsid w:val="4197E876"/>
    <w:rsid w:val="419E44B9"/>
    <w:rsid w:val="41A04748"/>
    <w:rsid w:val="41A0D149"/>
    <w:rsid w:val="41A460C9"/>
    <w:rsid w:val="41A6DB33"/>
    <w:rsid w:val="41A81563"/>
    <w:rsid w:val="41A8A5C2"/>
    <w:rsid w:val="41AC1557"/>
    <w:rsid w:val="41AE23DA"/>
    <w:rsid w:val="41B20195"/>
    <w:rsid w:val="41B5E0D3"/>
    <w:rsid w:val="41B6F67C"/>
    <w:rsid w:val="41B96296"/>
    <w:rsid w:val="41B9E947"/>
    <w:rsid w:val="41BA14D1"/>
    <w:rsid w:val="41BD1CA3"/>
    <w:rsid w:val="41BD7038"/>
    <w:rsid w:val="41BEA942"/>
    <w:rsid w:val="41C0040B"/>
    <w:rsid w:val="41C061C2"/>
    <w:rsid w:val="41C2AD19"/>
    <w:rsid w:val="41C549D2"/>
    <w:rsid w:val="41CBC3A6"/>
    <w:rsid w:val="41CF03D2"/>
    <w:rsid w:val="41D14A45"/>
    <w:rsid w:val="41D36774"/>
    <w:rsid w:val="41D367DB"/>
    <w:rsid w:val="41D6A66D"/>
    <w:rsid w:val="41D8EB2B"/>
    <w:rsid w:val="41DC816E"/>
    <w:rsid w:val="41DD013F"/>
    <w:rsid w:val="41E2AB51"/>
    <w:rsid w:val="41E3D5D1"/>
    <w:rsid w:val="41E5EC8A"/>
    <w:rsid w:val="41E7778E"/>
    <w:rsid w:val="41EA7411"/>
    <w:rsid w:val="41EAF8B2"/>
    <w:rsid w:val="41ECCC50"/>
    <w:rsid w:val="41ED0011"/>
    <w:rsid w:val="41FC3187"/>
    <w:rsid w:val="41FE964C"/>
    <w:rsid w:val="42001274"/>
    <w:rsid w:val="4200A4C4"/>
    <w:rsid w:val="4209291C"/>
    <w:rsid w:val="420BF65A"/>
    <w:rsid w:val="420D6A16"/>
    <w:rsid w:val="420F82D9"/>
    <w:rsid w:val="42108D97"/>
    <w:rsid w:val="42116596"/>
    <w:rsid w:val="42148D3D"/>
    <w:rsid w:val="4215F54E"/>
    <w:rsid w:val="4217B437"/>
    <w:rsid w:val="421C7FD1"/>
    <w:rsid w:val="421DB01F"/>
    <w:rsid w:val="42216353"/>
    <w:rsid w:val="42236FD2"/>
    <w:rsid w:val="4226EB87"/>
    <w:rsid w:val="422A452D"/>
    <w:rsid w:val="422D9793"/>
    <w:rsid w:val="422DEAEB"/>
    <w:rsid w:val="422F9915"/>
    <w:rsid w:val="4231BEE3"/>
    <w:rsid w:val="4232C3AF"/>
    <w:rsid w:val="42334C1E"/>
    <w:rsid w:val="42371D01"/>
    <w:rsid w:val="423A0883"/>
    <w:rsid w:val="423EC150"/>
    <w:rsid w:val="423FE04A"/>
    <w:rsid w:val="42420210"/>
    <w:rsid w:val="42499DEE"/>
    <w:rsid w:val="424BA512"/>
    <w:rsid w:val="424D3FDE"/>
    <w:rsid w:val="424DAB96"/>
    <w:rsid w:val="425016FA"/>
    <w:rsid w:val="4251E7DC"/>
    <w:rsid w:val="4252C401"/>
    <w:rsid w:val="42536FA2"/>
    <w:rsid w:val="4253F484"/>
    <w:rsid w:val="42577CC4"/>
    <w:rsid w:val="4261FA00"/>
    <w:rsid w:val="4267DC55"/>
    <w:rsid w:val="426A307D"/>
    <w:rsid w:val="426CAB14"/>
    <w:rsid w:val="426E3633"/>
    <w:rsid w:val="42728D86"/>
    <w:rsid w:val="4272E853"/>
    <w:rsid w:val="4274F760"/>
    <w:rsid w:val="42780EA9"/>
    <w:rsid w:val="4279E735"/>
    <w:rsid w:val="427E0F44"/>
    <w:rsid w:val="428001B1"/>
    <w:rsid w:val="4285425D"/>
    <w:rsid w:val="42885FBA"/>
    <w:rsid w:val="428B9D32"/>
    <w:rsid w:val="428BCABF"/>
    <w:rsid w:val="429308C1"/>
    <w:rsid w:val="4294703E"/>
    <w:rsid w:val="42974839"/>
    <w:rsid w:val="42992444"/>
    <w:rsid w:val="429CC2E4"/>
    <w:rsid w:val="429EDCCD"/>
    <w:rsid w:val="42A03A34"/>
    <w:rsid w:val="42A37FC8"/>
    <w:rsid w:val="42A51DC4"/>
    <w:rsid w:val="42B054A8"/>
    <w:rsid w:val="42B0B671"/>
    <w:rsid w:val="42B6E554"/>
    <w:rsid w:val="42BEB8F1"/>
    <w:rsid w:val="42BF78AB"/>
    <w:rsid w:val="42C2C85A"/>
    <w:rsid w:val="42C87DD4"/>
    <w:rsid w:val="42D10787"/>
    <w:rsid w:val="42D2319A"/>
    <w:rsid w:val="42D43978"/>
    <w:rsid w:val="42D81B8E"/>
    <w:rsid w:val="42DB0939"/>
    <w:rsid w:val="42DC005F"/>
    <w:rsid w:val="42DD7075"/>
    <w:rsid w:val="42E1CED9"/>
    <w:rsid w:val="42E3C123"/>
    <w:rsid w:val="42E5CF4C"/>
    <w:rsid w:val="42E8279E"/>
    <w:rsid w:val="42EBAA6E"/>
    <w:rsid w:val="42F2466B"/>
    <w:rsid w:val="42F3DFCD"/>
    <w:rsid w:val="42F6816F"/>
    <w:rsid w:val="42F8116E"/>
    <w:rsid w:val="42FC801C"/>
    <w:rsid w:val="42FF8A7B"/>
    <w:rsid w:val="43037DAB"/>
    <w:rsid w:val="4306DFAF"/>
    <w:rsid w:val="430BD812"/>
    <w:rsid w:val="43119CCE"/>
    <w:rsid w:val="4311D551"/>
    <w:rsid w:val="43141D02"/>
    <w:rsid w:val="4319AE3E"/>
    <w:rsid w:val="4319B347"/>
    <w:rsid w:val="4321EAAE"/>
    <w:rsid w:val="43291ACA"/>
    <w:rsid w:val="432C321B"/>
    <w:rsid w:val="432E0CE7"/>
    <w:rsid w:val="4330A9C8"/>
    <w:rsid w:val="4332C0B8"/>
    <w:rsid w:val="43333F09"/>
    <w:rsid w:val="43357779"/>
    <w:rsid w:val="4339E409"/>
    <w:rsid w:val="433B15BF"/>
    <w:rsid w:val="433DBBFF"/>
    <w:rsid w:val="43401A7F"/>
    <w:rsid w:val="4341BC6E"/>
    <w:rsid w:val="4341BD2D"/>
    <w:rsid w:val="43443945"/>
    <w:rsid w:val="4344F7ED"/>
    <w:rsid w:val="4345F418"/>
    <w:rsid w:val="43481D4D"/>
    <w:rsid w:val="434DB1A4"/>
    <w:rsid w:val="434F0354"/>
    <w:rsid w:val="43543F10"/>
    <w:rsid w:val="4356ACE5"/>
    <w:rsid w:val="435750A9"/>
    <w:rsid w:val="435A2DFF"/>
    <w:rsid w:val="435D62B0"/>
    <w:rsid w:val="435D77F0"/>
    <w:rsid w:val="435FF59F"/>
    <w:rsid w:val="4360DF8C"/>
    <w:rsid w:val="43646F2F"/>
    <w:rsid w:val="4365CA2F"/>
    <w:rsid w:val="43671677"/>
    <w:rsid w:val="43688E46"/>
    <w:rsid w:val="43689B01"/>
    <w:rsid w:val="436E366C"/>
    <w:rsid w:val="4370F1F7"/>
    <w:rsid w:val="4371DA7A"/>
    <w:rsid w:val="43748CD8"/>
    <w:rsid w:val="437A2B7F"/>
    <w:rsid w:val="437A68FD"/>
    <w:rsid w:val="4383B403"/>
    <w:rsid w:val="4387071B"/>
    <w:rsid w:val="4388099C"/>
    <w:rsid w:val="438D2E8D"/>
    <w:rsid w:val="439553D1"/>
    <w:rsid w:val="4399A4D9"/>
    <w:rsid w:val="439C2079"/>
    <w:rsid w:val="439DA5E7"/>
    <w:rsid w:val="43A095DB"/>
    <w:rsid w:val="43A18093"/>
    <w:rsid w:val="43A307B5"/>
    <w:rsid w:val="43A333F7"/>
    <w:rsid w:val="43A3AA08"/>
    <w:rsid w:val="43A40C2D"/>
    <w:rsid w:val="43A5DACB"/>
    <w:rsid w:val="43A8951B"/>
    <w:rsid w:val="43AB9563"/>
    <w:rsid w:val="43AF7595"/>
    <w:rsid w:val="43AFE85B"/>
    <w:rsid w:val="43B080BF"/>
    <w:rsid w:val="43B6541C"/>
    <w:rsid w:val="43BB6101"/>
    <w:rsid w:val="43BBD07E"/>
    <w:rsid w:val="43BC95AB"/>
    <w:rsid w:val="43BFC878"/>
    <w:rsid w:val="43C5A011"/>
    <w:rsid w:val="43CC2864"/>
    <w:rsid w:val="43CF609D"/>
    <w:rsid w:val="43D036F0"/>
    <w:rsid w:val="43D08A5B"/>
    <w:rsid w:val="43D1E6DD"/>
    <w:rsid w:val="43D25D7D"/>
    <w:rsid w:val="43D4BCD5"/>
    <w:rsid w:val="43DB6A9F"/>
    <w:rsid w:val="43DC6274"/>
    <w:rsid w:val="43DD5861"/>
    <w:rsid w:val="43E1F5C6"/>
    <w:rsid w:val="43E26DF2"/>
    <w:rsid w:val="43E97BF7"/>
    <w:rsid w:val="43EC2327"/>
    <w:rsid w:val="43ECE683"/>
    <w:rsid w:val="43EDDBCF"/>
    <w:rsid w:val="43EE21A3"/>
    <w:rsid w:val="43EFB3B8"/>
    <w:rsid w:val="43F3D154"/>
    <w:rsid w:val="43F480B2"/>
    <w:rsid w:val="43FB41F1"/>
    <w:rsid w:val="43FEAC1C"/>
    <w:rsid w:val="43FECB07"/>
    <w:rsid w:val="4416139C"/>
    <w:rsid w:val="441B8172"/>
    <w:rsid w:val="441CC2EE"/>
    <w:rsid w:val="442132FA"/>
    <w:rsid w:val="442229C2"/>
    <w:rsid w:val="4422C443"/>
    <w:rsid w:val="44235965"/>
    <w:rsid w:val="4426C381"/>
    <w:rsid w:val="442A9E91"/>
    <w:rsid w:val="442E8C3F"/>
    <w:rsid w:val="4431CD2E"/>
    <w:rsid w:val="44348FAF"/>
    <w:rsid w:val="44371894"/>
    <w:rsid w:val="443863C7"/>
    <w:rsid w:val="443ADF73"/>
    <w:rsid w:val="444172BD"/>
    <w:rsid w:val="44460BF3"/>
    <w:rsid w:val="444B04AB"/>
    <w:rsid w:val="44501237"/>
    <w:rsid w:val="4452B08E"/>
    <w:rsid w:val="445506D1"/>
    <w:rsid w:val="445A96B7"/>
    <w:rsid w:val="445F55C4"/>
    <w:rsid w:val="446061A1"/>
    <w:rsid w:val="44639CB1"/>
    <w:rsid w:val="4465B641"/>
    <w:rsid w:val="4468AD38"/>
    <w:rsid w:val="446CBEEE"/>
    <w:rsid w:val="446D5124"/>
    <w:rsid w:val="446E45F5"/>
    <w:rsid w:val="446E6AB4"/>
    <w:rsid w:val="446F9D2D"/>
    <w:rsid w:val="446FD7B7"/>
    <w:rsid w:val="4472B2D2"/>
    <w:rsid w:val="4474226F"/>
    <w:rsid w:val="447646E5"/>
    <w:rsid w:val="4478738B"/>
    <w:rsid w:val="447B64CA"/>
    <w:rsid w:val="447E7C82"/>
    <w:rsid w:val="447F197F"/>
    <w:rsid w:val="44863217"/>
    <w:rsid w:val="44876A98"/>
    <w:rsid w:val="4489E292"/>
    <w:rsid w:val="448C9316"/>
    <w:rsid w:val="44948F3F"/>
    <w:rsid w:val="4494A7D5"/>
    <w:rsid w:val="44969B04"/>
    <w:rsid w:val="44982794"/>
    <w:rsid w:val="449A5D5D"/>
    <w:rsid w:val="449BFAC6"/>
    <w:rsid w:val="449F89F6"/>
    <w:rsid w:val="44A9C7DB"/>
    <w:rsid w:val="44AA83D7"/>
    <w:rsid w:val="44AE4D93"/>
    <w:rsid w:val="44B18D96"/>
    <w:rsid w:val="44BA5DA8"/>
    <w:rsid w:val="44C48BB0"/>
    <w:rsid w:val="44C4976A"/>
    <w:rsid w:val="44C5A9D0"/>
    <w:rsid w:val="44C91922"/>
    <w:rsid w:val="44D1020D"/>
    <w:rsid w:val="44D145D7"/>
    <w:rsid w:val="44D25A6F"/>
    <w:rsid w:val="44D44B05"/>
    <w:rsid w:val="44DD30E8"/>
    <w:rsid w:val="44DFCB99"/>
    <w:rsid w:val="44E07573"/>
    <w:rsid w:val="44E4FF94"/>
    <w:rsid w:val="44E5D0BF"/>
    <w:rsid w:val="44ED8195"/>
    <w:rsid w:val="44F02EC5"/>
    <w:rsid w:val="44FB2B3C"/>
    <w:rsid w:val="44FC4F9E"/>
    <w:rsid w:val="450075A9"/>
    <w:rsid w:val="4501A775"/>
    <w:rsid w:val="45037D82"/>
    <w:rsid w:val="45042E03"/>
    <w:rsid w:val="450677CC"/>
    <w:rsid w:val="45072F32"/>
    <w:rsid w:val="450A8B70"/>
    <w:rsid w:val="450C241D"/>
    <w:rsid w:val="451021DB"/>
    <w:rsid w:val="4510B1D2"/>
    <w:rsid w:val="451119FD"/>
    <w:rsid w:val="45112195"/>
    <w:rsid w:val="45129FCF"/>
    <w:rsid w:val="45143842"/>
    <w:rsid w:val="45145D0E"/>
    <w:rsid w:val="4515C94E"/>
    <w:rsid w:val="4516A7E8"/>
    <w:rsid w:val="451711EA"/>
    <w:rsid w:val="45198057"/>
    <w:rsid w:val="45213FC5"/>
    <w:rsid w:val="4521C6C4"/>
    <w:rsid w:val="452215E2"/>
    <w:rsid w:val="45232D2E"/>
    <w:rsid w:val="4523CDFB"/>
    <w:rsid w:val="452987D2"/>
    <w:rsid w:val="452B02EE"/>
    <w:rsid w:val="45387525"/>
    <w:rsid w:val="453C9B19"/>
    <w:rsid w:val="45430F7D"/>
    <w:rsid w:val="4543FD4D"/>
    <w:rsid w:val="45443BA9"/>
    <w:rsid w:val="45473495"/>
    <w:rsid w:val="454A7815"/>
    <w:rsid w:val="454E539B"/>
    <w:rsid w:val="45500676"/>
    <w:rsid w:val="45510F7C"/>
    <w:rsid w:val="4555457A"/>
    <w:rsid w:val="4558268A"/>
    <w:rsid w:val="4558F69F"/>
    <w:rsid w:val="45609027"/>
    <w:rsid w:val="4562396A"/>
    <w:rsid w:val="45658EC3"/>
    <w:rsid w:val="4569E835"/>
    <w:rsid w:val="456AEFF1"/>
    <w:rsid w:val="456F5219"/>
    <w:rsid w:val="456FFD1C"/>
    <w:rsid w:val="4572F942"/>
    <w:rsid w:val="45740448"/>
    <w:rsid w:val="4574D15C"/>
    <w:rsid w:val="4575E2C6"/>
    <w:rsid w:val="4578D6CC"/>
    <w:rsid w:val="457F6A75"/>
    <w:rsid w:val="457FB33F"/>
    <w:rsid w:val="4580B958"/>
    <w:rsid w:val="4580F5E6"/>
    <w:rsid w:val="45885BF4"/>
    <w:rsid w:val="4588E8B6"/>
    <w:rsid w:val="458C64E0"/>
    <w:rsid w:val="4591106E"/>
    <w:rsid w:val="459310FF"/>
    <w:rsid w:val="45936C27"/>
    <w:rsid w:val="45965A56"/>
    <w:rsid w:val="4599EEA6"/>
    <w:rsid w:val="459B3BFF"/>
    <w:rsid w:val="459BDFFB"/>
    <w:rsid w:val="45A04BA1"/>
    <w:rsid w:val="45A135D0"/>
    <w:rsid w:val="45A261B3"/>
    <w:rsid w:val="45A2E54F"/>
    <w:rsid w:val="45A5C2E0"/>
    <w:rsid w:val="45A7A2B1"/>
    <w:rsid w:val="45A901FE"/>
    <w:rsid w:val="45ABF70E"/>
    <w:rsid w:val="45AF3E14"/>
    <w:rsid w:val="45B434BA"/>
    <w:rsid w:val="45B85C32"/>
    <w:rsid w:val="45B986FE"/>
    <w:rsid w:val="45BD1CF8"/>
    <w:rsid w:val="45BFD0AB"/>
    <w:rsid w:val="45C5FE98"/>
    <w:rsid w:val="45C7685A"/>
    <w:rsid w:val="45C7B367"/>
    <w:rsid w:val="45C90E6A"/>
    <w:rsid w:val="45C96910"/>
    <w:rsid w:val="45CAB769"/>
    <w:rsid w:val="45CBB0C3"/>
    <w:rsid w:val="45CDEF23"/>
    <w:rsid w:val="45CE62A5"/>
    <w:rsid w:val="45CEB635"/>
    <w:rsid w:val="45CEF0EA"/>
    <w:rsid w:val="45D187A3"/>
    <w:rsid w:val="45D801AF"/>
    <w:rsid w:val="45DBBF77"/>
    <w:rsid w:val="45E25F39"/>
    <w:rsid w:val="45E3B743"/>
    <w:rsid w:val="45E51682"/>
    <w:rsid w:val="45E85E90"/>
    <w:rsid w:val="45E8D870"/>
    <w:rsid w:val="45E91D83"/>
    <w:rsid w:val="45EF52EF"/>
    <w:rsid w:val="45F01B1D"/>
    <w:rsid w:val="45F07846"/>
    <w:rsid w:val="45F0D732"/>
    <w:rsid w:val="45F32131"/>
    <w:rsid w:val="45F77DD6"/>
    <w:rsid w:val="45F9624F"/>
    <w:rsid w:val="45FA996E"/>
    <w:rsid w:val="45FF6DE4"/>
    <w:rsid w:val="45FFE023"/>
    <w:rsid w:val="4600473E"/>
    <w:rsid w:val="4600E790"/>
    <w:rsid w:val="460288E8"/>
    <w:rsid w:val="460433E3"/>
    <w:rsid w:val="460682F5"/>
    <w:rsid w:val="460A5688"/>
    <w:rsid w:val="460BCDEB"/>
    <w:rsid w:val="461206F1"/>
    <w:rsid w:val="4614D69E"/>
    <w:rsid w:val="46170F2B"/>
    <w:rsid w:val="461BBBBF"/>
    <w:rsid w:val="461FE7C0"/>
    <w:rsid w:val="46227B90"/>
    <w:rsid w:val="4626150E"/>
    <w:rsid w:val="462B4DAB"/>
    <w:rsid w:val="462F2C8A"/>
    <w:rsid w:val="463213DB"/>
    <w:rsid w:val="46330E03"/>
    <w:rsid w:val="4634D289"/>
    <w:rsid w:val="4634FA74"/>
    <w:rsid w:val="46358121"/>
    <w:rsid w:val="4635ECE5"/>
    <w:rsid w:val="463866DC"/>
    <w:rsid w:val="4638EA85"/>
    <w:rsid w:val="463AD8BC"/>
    <w:rsid w:val="463D93EB"/>
    <w:rsid w:val="4640579E"/>
    <w:rsid w:val="4641458B"/>
    <w:rsid w:val="4642D385"/>
    <w:rsid w:val="464447ED"/>
    <w:rsid w:val="464449C2"/>
    <w:rsid w:val="46448A69"/>
    <w:rsid w:val="46459ECB"/>
    <w:rsid w:val="4646B00F"/>
    <w:rsid w:val="4647F75F"/>
    <w:rsid w:val="4649DF98"/>
    <w:rsid w:val="464CC8B5"/>
    <w:rsid w:val="4650DD31"/>
    <w:rsid w:val="46531ED1"/>
    <w:rsid w:val="4653C58B"/>
    <w:rsid w:val="4656C207"/>
    <w:rsid w:val="4658158D"/>
    <w:rsid w:val="465829B1"/>
    <w:rsid w:val="465A702D"/>
    <w:rsid w:val="465AF6F2"/>
    <w:rsid w:val="465EBCE9"/>
    <w:rsid w:val="4661A082"/>
    <w:rsid w:val="46634DB9"/>
    <w:rsid w:val="466377FB"/>
    <w:rsid w:val="4669ECEF"/>
    <w:rsid w:val="466D0676"/>
    <w:rsid w:val="466E6CEF"/>
    <w:rsid w:val="466F0D6A"/>
    <w:rsid w:val="46717A58"/>
    <w:rsid w:val="46725B23"/>
    <w:rsid w:val="4678FE06"/>
    <w:rsid w:val="467BC342"/>
    <w:rsid w:val="467F7A77"/>
    <w:rsid w:val="468F955E"/>
    <w:rsid w:val="4694F0C4"/>
    <w:rsid w:val="46989AF8"/>
    <w:rsid w:val="469D328C"/>
    <w:rsid w:val="469F2C25"/>
    <w:rsid w:val="46A314D9"/>
    <w:rsid w:val="46A54058"/>
    <w:rsid w:val="46A593EC"/>
    <w:rsid w:val="46A60E51"/>
    <w:rsid w:val="46A75D9A"/>
    <w:rsid w:val="46A7A107"/>
    <w:rsid w:val="46A83339"/>
    <w:rsid w:val="46A9E737"/>
    <w:rsid w:val="46AA32F3"/>
    <w:rsid w:val="46AF9BB7"/>
    <w:rsid w:val="46B5D52C"/>
    <w:rsid w:val="46B6BA57"/>
    <w:rsid w:val="46BD9725"/>
    <w:rsid w:val="46C4015E"/>
    <w:rsid w:val="46CB119A"/>
    <w:rsid w:val="46CD547A"/>
    <w:rsid w:val="46CD7B8B"/>
    <w:rsid w:val="46D0E0F0"/>
    <w:rsid w:val="46D403D2"/>
    <w:rsid w:val="46D9BEE7"/>
    <w:rsid w:val="46DB515F"/>
    <w:rsid w:val="46E4ABF7"/>
    <w:rsid w:val="46E4AF8C"/>
    <w:rsid w:val="46E520C5"/>
    <w:rsid w:val="46E57F66"/>
    <w:rsid w:val="46E63E89"/>
    <w:rsid w:val="46E86203"/>
    <w:rsid w:val="46E8820F"/>
    <w:rsid w:val="46EC3AB9"/>
    <w:rsid w:val="46EC3FFE"/>
    <w:rsid w:val="46ED03C4"/>
    <w:rsid w:val="46F30783"/>
    <w:rsid w:val="46F77960"/>
    <w:rsid w:val="46F83DEF"/>
    <w:rsid w:val="46FD103A"/>
    <w:rsid w:val="46FF7EEE"/>
    <w:rsid w:val="470017F1"/>
    <w:rsid w:val="47012C32"/>
    <w:rsid w:val="4702511B"/>
    <w:rsid w:val="47150AC6"/>
    <w:rsid w:val="4716D9A7"/>
    <w:rsid w:val="4717FF4D"/>
    <w:rsid w:val="4718D1EC"/>
    <w:rsid w:val="471F86BB"/>
    <w:rsid w:val="472C572F"/>
    <w:rsid w:val="472FE0D5"/>
    <w:rsid w:val="4730BD54"/>
    <w:rsid w:val="473133C9"/>
    <w:rsid w:val="4733195B"/>
    <w:rsid w:val="47364CDE"/>
    <w:rsid w:val="47371C6C"/>
    <w:rsid w:val="473803B7"/>
    <w:rsid w:val="47384ABD"/>
    <w:rsid w:val="473F1612"/>
    <w:rsid w:val="474027B1"/>
    <w:rsid w:val="4741B6AB"/>
    <w:rsid w:val="4749601E"/>
    <w:rsid w:val="474A74B9"/>
    <w:rsid w:val="47528333"/>
    <w:rsid w:val="4755641A"/>
    <w:rsid w:val="475A739B"/>
    <w:rsid w:val="475FD972"/>
    <w:rsid w:val="4761BABF"/>
    <w:rsid w:val="47623955"/>
    <w:rsid w:val="4765864F"/>
    <w:rsid w:val="47709B28"/>
    <w:rsid w:val="47755871"/>
    <w:rsid w:val="4777662C"/>
    <w:rsid w:val="47780FBB"/>
    <w:rsid w:val="477AA8A8"/>
    <w:rsid w:val="477B36AD"/>
    <w:rsid w:val="477CBE33"/>
    <w:rsid w:val="477DAD97"/>
    <w:rsid w:val="478EF0E5"/>
    <w:rsid w:val="4791A97C"/>
    <w:rsid w:val="4791B0D0"/>
    <w:rsid w:val="4797D6BE"/>
    <w:rsid w:val="479A18E6"/>
    <w:rsid w:val="47A494BC"/>
    <w:rsid w:val="47A88787"/>
    <w:rsid w:val="47AB89AA"/>
    <w:rsid w:val="47ABCBF4"/>
    <w:rsid w:val="47AFA216"/>
    <w:rsid w:val="47AFDD03"/>
    <w:rsid w:val="47B06FD9"/>
    <w:rsid w:val="47B0D5B8"/>
    <w:rsid w:val="47B589E7"/>
    <w:rsid w:val="47B59DA8"/>
    <w:rsid w:val="47BA1709"/>
    <w:rsid w:val="47BD3F5E"/>
    <w:rsid w:val="47BE9AE6"/>
    <w:rsid w:val="47C15B38"/>
    <w:rsid w:val="47C283FB"/>
    <w:rsid w:val="47C5716B"/>
    <w:rsid w:val="47C642BD"/>
    <w:rsid w:val="47C6C43F"/>
    <w:rsid w:val="47C9915B"/>
    <w:rsid w:val="47CA4B8F"/>
    <w:rsid w:val="47CE7B7F"/>
    <w:rsid w:val="47D1A8A3"/>
    <w:rsid w:val="47D279CA"/>
    <w:rsid w:val="47D876A2"/>
    <w:rsid w:val="47E06C7E"/>
    <w:rsid w:val="47E06F69"/>
    <w:rsid w:val="47E444EC"/>
    <w:rsid w:val="47E54175"/>
    <w:rsid w:val="47E7FF15"/>
    <w:rsid w:val="47ED6B34"/>
    <w:rsid w:val="47F08357"/>
    <w:rsid w:val="47F6408E"/>
    <w:rsid w:val="47F6606F"/>
    <w:rsid w:val="47FCE0E9"/>
    <w:rsid w:val="47FFAE16"/>
    <w:rsid w:val="48001D60"/>
    <w:rsid w:val="48012757"/>
    <w:rsid w:val="48031745"/>
    <w:rsid w:val="4803732D"/>
    <w:rsid w:val="4806333C"/>
    <w:rsid w:val="4808AE1E"/>
    <w:rsid w:val="480A4984"/>
    <w:rsid w:val="480C3A7F"/>
    <w:rsid w:val="480C5FA4"/>
    <w:rsid w:val="480D3F87"/>
    <w:rsid w:val="4814D1AA"/>
    <w:rsid w:val="48156F5A"/>
    <w:rsid w:val="48173CEF"/>
    <w:rsid w:val="481954B6"/>
    <w:rsid w:val="48198EBD"/>
    <w:rsid w:val="481D80C7"/>
    <w:rsid w:val="481D9761"/>
    <w:rsid w:val="481DE5DB"/>
    <w:rsid w:val="4820691C"/>
    <w:rsid w:val="4823DDDB"/>
    <w:rsid w:val="4825EFAE"/>
    <w:rsid w:val="482C6115"/>
    <w:rsid w:val="482EFFCF"/>
    <w:rsid w:val="48314C39"/>
    <w:rsid w:val="48383C73"/>
    <w:rsid w:val="48388DCA"/>
    <w:rsid w:val="483A3CE1"/>
    <w:rsid w:val="483A40B4"/>
    <w:rsid w:val="483AB153"/>
    <w:rsid w:val="483F9FA4"/>
    <w:rsid w:val="48403C5E"/>
    <w:rsid w:val="4842A9FA"/>
    <w:rsid w:val="4844C51A"/>
    <w:rsid w:val="4846D006"/>
    <w:rsid w:val="48572851"/>
    <w:rsid w:val="4857525F"/>
    <w:rsid w:val="48591F32"/>
    <w:rsid w:val="485C33C2"/>
    <w:rsid w:val="485D9894"/>
    <w:rsid w:val="485E7AF3"/>
    <w:rsid w:val="486420F1"/>
    <w:rsid w:val="4866651A"/>
    <w:rsid w:val="48679782"/>
    <w:rsid w:val="486BCABC"/>
    <w:rsid w:val="486C30B4"/>
    <w:rsid w:val="486C8770"/>
    <w:rsid w:val="486DD7D0"/>
    <w:rsid w:val="486E673A"/>
    <w:rsid w:val="48722DA3"/>
    <w:rsid w:val="487259FB"/>
    <w:rsid w:val="48781DAD"/>
    <w:rsid w:val="48867337"/>
    <w:rsid w:val="4888A699"/>
    <w:rsid w:val="488BCEC8"/>
    <w:rsid w:val="488D6166"/>
    <w:rsid w:val="489070A4"/>
    <w:rsid w:val="4892FBED"/>
    <w:rsid w:val="4897F1C0"/>
    <w:rsid w:val="489A9EA9"/>
    <w:rsid w:val="489AB5DD"/>
    <w:rsid w:val="489B202D"/>
    <w:rsid w:val="489CF17D"/>
    <w:rsid w:val="48A12587"/>
    <w:rsid w:val="48A25935"/>
    <w:rsid w:val="48A507CD"/>
    <w:rsid w:val="48A5B70D"/>
    <w:rsid w:val="48A988C9"/>
    <w:rsid w:val="48AE11E2"/>
    <w:rsid w:val="48B09D40"/>
    <w:rsid w:val="48B14E07"/>
    <w:rsid w:val="48B1DD84"/>
    <w:rsid w:val="48B299AC"/>
    <w:rsid w:val="48B32875"/>
    <w:rsid w:val="48B36BA1"/>
    <w:rsid w:val="48B3DE4D"/>
    <w:rsid w:val="48B418AD"/>
    <w:rsid w:val="48B423B4"/>
    <w:rsid w:val="48B7778F"/>
    <w:rsid w:val="48B7BD86"/>
    <w:rsid w:val="48BB86F0"/>
    <w:rsid w:val="48C67861"/>
    <w:rsid w:val="48C880E7"/>
    <w:rsid w:val="48C8E306"/>
    <w:rsid w:val="48CADA67"/>
    <w:rsid w:val="48CBEDBA"/>
    <w:rsid w:val="48CDBD34"/>
    <w:rsid w:val="48D6B47D"/>
    <w:rsid w:val="48D8F4CE"/>
    <w:rsid w:val="48DA420D"/>
    <w:rsid w:val="48DB0A6F"/>
    <w:rsid w:val="48DB410D"/>
    <w:rsid w:val="48DCBCD2"/>
    <w:rsid w:val="48E63770"/>
    <w:rsid w:val="48EB9BE8"/>
    <w:rsid w:val="48F084BB"/>
    <w:rsid w:val="48F616F9"/>
    <w:rsid w:val="48F8E7B6"/>
    <w:rsid w:val="48FA5081"/>
    <w:rsid w:val="4900B299"/>
    <w:rsid w:val="490399E1"/>
    <w:rsid w:val="4908B657"/>
    <w:rsid w:val="490A779B"/>
    <w:rsid w:val="490CD6D3"/>
    <w:rsid w:val="49117768"/>
    <w:rsid w:val="4913C075"/>
    <w:rsid w:val="4915FD15"/>
    <w:rsid w:val="491946CD"/>
    <w:rsid w:val="491C17AC"/>
    <w:rsid w:val="491F035D"/>
    <w:rsid w:val="4924352C"/>
    <w:rsid w:val="492535FB"/>
    <w:rsid w:val="4929DF21"/>
    <w:rsid w:val="492ACC14"/>
    <w:rsid w:val="492AE363"/>
    <w:rsid w:val="492F0A45"/>
    <w:rsid w:val="493486BD"/>
    <w:rsid w:val="49389FCE"/>
    <w:rsid w:val="4939E2E2"/>
    <w:rsid w:val="493AFFC4"/>
    <w:rsid w:val="4940100B"/>
    <w:rsid w:val="4940CF62"/>
    <w:rsid w:val="49421CD2"/>
    <w:rsid w:val="49425C72"/>
    <w:rsid w:val="4944EEFD"/>
    <w:rsid w:val="4948077E"/>
    <w:rsid w:val="49485C8E"/>
    <w:rsid w:val="494AC494"/>
    <w:rsid w:val="494B21DD"/>
    <w:rsid w:val="494F7F19"/>
    <w:rsid w:val="4951F043"/>
    <w:rsid w:val="495B2EB8"/>
    <w:rsid w:val="49612295"/>
    <w:rsid w:val="4963E408"/>
    <w:rsid w:val="496A7253"/>
    <w:rsid w:val="49766066"/>
    <w:rsid w:val="49783F3E"/>
    <w:rsid w:val="4978C1B8"/>
    <w:rsid w:val="4979C124"/>
    <w:rsid w:val="497B40C0"/>
    <w:rsid w:val="497CC913"/>
    <w:rsid w:val="497DBD32"/>
    <w:rsid w:val="497FF296"/>
    <w:rsid w:val="49832ACD"/>
    <w:rsid w:val="49837125"/>
    <w:rsid w:val="4983EE2F"/>
    <w:rsid w:val="4984235F"/>
    <w:rsid w:val="49844E3A"/>
    <w:rsid w:val="49877B6D"/>
    <w:rsid w:val="4987C53B"/>
    <w:rsid w:val="4988BB65"/>
    <w:rsid w:val="498923B1"/>
    <w:rsid w:val="4989C2EC"/>
    <w:rsid w:val="498A15AA"/>
    <w:rsid w:val="498D89D6"/>
    <w:rsid w:val="499613E5"/>
    <w:rsid w:val="49988A4E"/>
    <w:rsid w:val="499A917B"/>
    <w:rsid w:val="499B9FB5"/>
    <w:rsid w:val="499C7156"/>
    <w:rsid w:val="499F3EF0"/>
    <w:rsid w:val="49A3EA85"/>
    <w:rsid w:val="49A8CDFC"/>
    <w:rsid w:val="49AB1269"/>
    <w:rsid w:val="49ADB897"/>
    <w:rsid w:val="49AF7DA0"/>
    <w:rsid w:val="49B0A95D"/>
    <w:rsid w:val="49B583E1"/>
    <w:rsid w:val="49B8D90E"/>
    <w:rsid w:val="49B999DC"/>
    <w:rsid w:val="49BD1944"/>
    <w:rsid w:val="49C83176"/>
    <w:rsid w:val="49C9F335"/>
    <w:rsid w:val="49CA4E51"/>
    <w:rsid w:val="49CC0C23"/>
    <w:rsid w:val="49D01214"/>
    <w:rsid w:val="49D100B7"/>
    <w:rsid w:val="49D14D1A"/>
    <w:rsid w:val="49D3BB7B"/>
    <w:rsid w:val="49D79D7E"/>
    <w:rsid w:val="49DBD08C"/>
    <w:rsid w:val="49E284B2"/>
    <w:rsid w:val="49E70DFD"/>
    <w:rsid w:val="49E9C84A"/>
    <w:rsid w:val="49F36209"/>
    <w:rsid w:val="49F77A44"/>
    <w:rsid w:val="49F909E8"/>
    <w:rsid w:val="49FB62B7"/>
    <w:rsid w:val="49FC38B6"/>
    <w:rsid w:val="49FD8998"/>
    <w:rsid w:val="49FF7F49"/>
    <w:rsid w:val="4A0302C6"/>
    <w:rsid w:val="4A076483"/>
    <w:rsid w:val="4A0822F0"/>
    <w:rsid w:val="4A085659"/>
    <w:rsid w:val="4A0E1503"/>
    <w:rsid w:val="4A0FC2C9"/>
    <w:rsid w:val="4A10B2B7"/>
    <w:rsid w:val="4A11B9B5"/>
    <w:rsid w:val="4A12790D"/>
    <w:rsid w:val="4A162A6C"/>
    <w:rsid w:val="4A17F474"/>
    <w:rsid w:val="4A1B269F"/>
    <w:rsid w:val="4A1D4B7D"/>
    <w:rsid w:val="4A1F5FD6"/>
    <w:rsid w:val="4A20BD42"/>
    <w:rsid w:val="4A216B23"/>
    <w:rsid w:val="4A2174DE"/>
    <w:rsid w:val="4A22D8DB"/>
    <w:rsid w:val="4A28F7EC"/>
    <w:rsid w:val="4A2C5B64"/>
    <w:rsid w:val="4A312876"/>
    <w:rsid w:val="4A321123"/>
    <w:rsid w:val="4A3422F3"/>
    <w:rsid w:val="4A35A21B"/>
    <w:rsid w:val="4A3707A8"/>
    <w:rsid w:val="4A38844B"/>
    <w:rsid w:val="4A3AF6FD"/>
    <w:rsid w:val="4A3C902A"/>
    <w:rsid w:val="4A3CBD8A"/>
    <w:rsid w:val="4A421A1F"/>
    <w:rsid w:val="4A45F102"/>
    <w:rsid w:val="4A565E2D"/>
    <w:rsid w:val="4A5920FD"/>
    <w:rsid w:val="4A5B1802"/>
    <w:rsid w:val="4A5B6497"/>
    <w:rsid w:val="4A5DB851"/>
    <w:rsid w:val="4A5E8187"/>
    <w:rsid w:val="4A5EDC89"/>
    <w:rsid w:val="4A601213"/>
    <w:rsid w:val="4A6793A3"/>
    <w:rsid w:val="4A6E7124"/>
    <w:rsid w:val="4A6F39E4"/>
    <w:rsid w:val="4A7E4BF2"/>
    <w:rsid w:val="4A82B6EE"/>
    <w:rsid w:val="4A862C86"/>
    <w:rsid w:val="4A87DE03"/>
    <w:rsid w:val="4A88838F"/>
    <w:rsid w:val="4A8ABE38"/>
    <w:rsid w:val="4A8E2292"/>
    <w:rsid w:val="4A8E86AD"/>
    <w:rsid w:val="4A95C690"/>
    <w:rsid w:val="4A96A8A7"/>
    <w:rsid w:val="4A9AC5EA"/>
    <w:rsid w:val="4AA08579"/>
    <w:rsid w:val="4AA0FF17"/>
    <w:rsid w:val="4AA20195"/>
    <w:rsid w:val="4AA88DE4"/>
    <w:rsid w:val="4AAA1ED9"/>
    <w:rsid w:val="4AAA77F0"/>
    <w:rsid w:val="4AAB09A8"/>
    <w:rsid w:val="4AABE886"/>
    <w:rsid w:val="4AAFB511"/>
    <w:rsid w:val="4AAFCF15"/>
    <w:rsid w:val="4AB046F3"/>
    <w:rsid w:val="4AB0A4D1"/>
    <w:rsid w:val="4AB27970"/>
    <w:rsid w:val="4AB2BE32"/>
    <w:rsid w:val="4AB41D4A"/>
    <w:rsid w:val="4AB582D0"/>
    <w:rsid w:val="4AB6BE47"/>
    <w:rsid w:val="4AB76149"/>
    <w:rsid w:val="4AC6E5C2"/>
    <w:rsid w:val="4AC9CC8D"/>
    <w:rsid w:val="4ACB42D9"/>
    <w:rsid w:val="4ACB751B"/>
    <w:rsid w:val="4ACD5A33"/>
    <w:rsid w:val="4AD2F054"/>
    <w:rsid w:val="4AD2FBB0"/>
    <w:rsid w:val="4AD4E024"/>
    <w:rsid w:val="4AD99F5B"/>
    <w:rsid w:val="4ADE64F1"/>
    <w:rsid w:val="4ADF394E"/>
    <w:rsid w:val="4ADF90D2"/>
    <w:rsid w:val="4AE42C8E"/>
    <w:rsid w:val="4AE45502"/>
    <w:rsid w:val="4AEAE714"/>
    <w:rsid w:val="4AEE96C3"/>
    <w:rsid w:val="4AEEBF89"/>
    <w:rsid w:val="4AFBC078"/>
    <w:rsid w:val="4AFC1362"/>
    <w:rsid w:val="4AFC7701"/>
    <w:rsid w:val="4AFCBA01"/>
    <w:rsid w:val="4B0B69F2"/>
    <w:rsid w:val="4B0BB4C3"/>
    <w:rsid w:val="4B0CEE0D"/>
    <w:rsid w:val="4B0ED268"/>
    <w:rsid w:val="4B105355"/>
    <w:rsid w:val="4B118B4A"/>
    <w:rsid w:val="4B125FD2"/>
    <w:rsid w:val="4B13C1E7"/>
    <w:rsid w:val="4B14A77B"/>
    <w:rsid w:val="4B18D62F"/>
    <w:rsid w:val="4B1FE36F"/>
    <w:rsid w:val="4B21D39F"/>
    <w:rsid w:val="4B3B18BB"/>
    <w:rsid w:val="4B3B7878"/>
    <w:rsid w:val="4B3C1804"/>
    <w:rsid w:val="4B3C2596"/>
    <w:rsid w:val="4B3DD3FE"/>
    <w:rsid w:val="4B3E128C"/>
    <w:rsid w:val="4B455A65"/>
    <w:rsid w:val="4B456897"/>
    <w:rsid w:val="4B4B5BEC"/>
    <w:rsid w:val="4B4D9A58"/>
    <w:rsid w:val="4B4E2FA4"/>
    <w:rsid w:val="4B4EDD29"/>
    <w:rsid w:val="4B4EF07F"/>
    <w:rsid w:val="4B4F95E9"/>
    <w:rsid w:val="4B52B409"/>
    <w:rsid w:val="4B553DEA"/>
    <w:rsid w:val="4B572B1B"/>
    <w:rsid w:val="4B594C74"/>
    <w:rsid w:val="4B5AAA58"/>
    <w:rsid w:val="4B5B5DC5"/>
    <w:rsid w:val="4B605717"/>
    <w:rsid w:val="4B65E7AA"/>
    <w:rsid w:val="4B66C1A4"/>
    <w:rsid w:val="4B6E6E96"/>
    <w:rsid w:val="4B78B4BC"/>
    <w:rsid w:val="4B7A78C0"/>
    <w:rsid w:val="4B7B65A1"/>
    <w:rsid w:val="4B84CAD7"/>
    <w:rsid w:val="4B86960B"/>
    <w:rsid w:val="4B870111"/>
    <w:rsid w:val="4B882520"/>
    <w:rsid w:val="4B88C15C"/>
    <w:rsid w:val="4B8990C7"/>
    <w:rsid w:val="4B8C03CE"/>
    <w:rsid w:val="4B8C3ACF"/>
    <w:rsid w:val="4B8D0CEB"/>
    <w:rsid w:val="4B940417"/>
    <w:rsid w:val="4B95489A"/>
    <w:rsid w:val="4B980FA8"/>
    <w:rsid w:val="4B98178E"/>
    <w:rsid w:val="4B99AB67"/>
    <w:rsid w:val="4B9BEC6A"/>
    <w:rsid w:val="4B9F62C5"/>
    <w:rsid w:val="4BA1FE02"/>
    <w:rsid w:val="4BA25B31"/>
    <w:rsid w:val="4BA313C3"/>
    <w:rsid w:val="4BA77A37"/>
    <w:rsid w:val="4BAA5EB1"/>
    <w:rsid w:val="4BAFCE64"/>
    <w:rsid w:val="4BB22E46"/>
    <w:rsid w:val="4BB2A30A"/>
    <w:rsid w:val="4BB8E9BA"/>
    <w:rsid w:val="4BBD453F"/>
    <w:rsid w:val="4BC09660"/>
    <w:rsid w:val="4BCDCDCD"/>
    <w:rsid w:val="4BCF203A"/>
    <w:rsid w:val="4BD0979B"/>
    <w:rsid w:val="4BDD23A4"/>
    <w:rsid w:val="4BDD4A5F"/>
    <w:rsid w:val="4BDF6CCE"/>
    <w:rsid w:val="4BE1ADF7"/>
    <w:rsid w:val="4BEA1E64"/>
    <w:rsid w:val="4BEBAED7"/>
    <w:rsid w:val="4BEDBCE4"/>
    <w:rsid w:val="4BEDBDF6"/>
    <w:rsid w:val="4BEE7846"/>
    <w:rsid w:val="4BF77E6F"/>
    <w:rsid w:val="4BF81FE9"/>
    <w:rsid w:val="4BF8A4D2"/>
    <w:rsid w:val="4BF8E63F"/>
    <w:rsid w:val="4BF9FC86"/>
    <w:rsid w:val="4BFA2AEF"/>
    <w:rsid w:val="4BFAC752"/>
    <w:rsid w:val="4BFF04C7"/>
    <w:rsid w:val="4C026C45"/>
    <w:rsid w:val="4C02AD58"/>
    <w:rsid w:val="4C071A09"/>
    <w:rsid w:val="4C07D12C"/>
    <w:rsid w:val="4C07EDFF"/>
    <w:rsid w:val="4C094768"/>
    <w:rsid w:val="4C0DD474"/>
    <w:rsid w:val="4C162B67"/>
    <w:rsid w:val="4C1EBBF3"/>
    <w:rsid w:val="4C1FCFED"/>
    <w:rsid w:val="4C23DFB2"/>
    <w:rsid w:val="4C257A10"/>
    <w:rsid w:val="4C31DF32"/>
    <w:rsid w:val="4C325BF1"/>
    <w:rsid w:val="4C38DDA2"/>
    <w:rsid w:val="4C401D16"/>
    <w:rsid w:val="4C40CBE4"/>
    <w:rsid w:val="4C41BB05"/>
    <w:rsid w:val="4C44F024"/>
    <w:rsid w:val="4C4A21CF"/>
    <w:rsid w:val="4C4E6D9E"/>
    <w:rsid w:val="4C4E9A03"/>
    <w:rsid w:val="4C526C55"/>
    <w:rsid w:val="4C52BBBE"/>
    <w:rsid w:val="4C52D0B9"/>
    <w:rsid w:val="4C5F4EBD"/>
    <w:rsid w:val="4C621910"/>
    <w:rsid w:val="4C6262F0"/>
    <w:rsid w:val="4C63B388"/>
    <w:rsid w:val="4C66ACBC"/>
    <w:rsid w:val="4C6736D9"/>
    <w:rsid w:val="4C6737DD"/>
    <w:rsid w:val="4C6751FB"/>
    <w:rsid w:val="4C678442"/>
    <w:rsid w:val="4C73BABC"/>
    <w:rsid w:val="4C75C479"/>
    <w:rsid w:val="4C77FA48"/>
    <w:rsid w:val="4C7C65F4"/>
    <w:rsid w:val="4C7C9CC9"/>
    <w:rsid w:val="4C808CF1"/>
    <w:rsid w:val="4C8C0D6C"/>
    <w:rsid w:val="4C90ADEC"/>
    <w:rsid w:val="4C91D5DB"/>
    <w:rsid w:val="4C91EE8A"/>
    <w:rsid w:val="4C933313"/>
    <w:rsid w:val="4C940915"/>
    <w:rsid w:val="4C98808A"/>
    <w:rsid w:val="4C992C16"/>
    <w:rsid w:val="4C998E78"/>
    <w:rsid w:val="4C9A0813"/>
    <w:rsid w:val="4C9DE1A3"/>
    <w:rsid w:val="4CA3644E"/>
    <w:rsid w:val="4CAF0B1F"/>
    <w:rsid w:val="4CB312BA"/>
    <w:rsid w:val="4CB4385A"/>
    <w:rsid w:val="4CB4BA79"/>
    <w:rsid w:val="4CB711AF"/>
    <w:rsid w:val="4CB8B7F8"/>
    <w:rsid w:val="4CB925FA"/>
    <w:rsid w:val="4CBC687B"/>
    <w:rsid w:val="4CBC76D3"/>
    <w:rsid w:val="4CBE147A"/>
    <w:rsid w:val="4CBEE39B"/>
    <w:rsid w:val="4CBF7A17"/>
    <w:rsid w:val="4CC4CBA4"/>
    <w:rsid w:val="4CC8D614"/>
    <w:rsid w:val="4CCCE44D"/>
    <w:rsid w:val="4CCDF363"/>
    <w:rsid w:val="4CD1C647"/>
    <w:rsid w:val="4CD25324"/>
    <w:rsid w:val="4CD31EE1"/>
    <w:rsid w:val="4CD4D7E7"/>
    <w:rsid w:val="4CDADEC9"/>
    <w:rsid w:val="4CDB8B47"/>
    <w:rsid w:val="4CDCD08D"/>
    <w:rsid w:val="4CDD859C"/>
    <w:rsid w:val="4CDED45B"/>
    <w:rsid w:val="4CE462C5"/>
    <w:rsid w:val="4CE9B277"/>
    <w:rsid w:val="4CEBFC74"/>
    <w:rsid w:val="4CED9BF1"/>
    <w:rsid w:val="4CF6660A"/>
    <w:rsid w:val="4CF6F922"/>
    <w:rsid w:val="4CF734F6"/>
    <w:rsid w:val="4CFC2778"/>
    <w:rsid w:val="4CFDD1C9"/>
    <w:rsid w:val="4CFF58FE"/>
    <w:rsid w:val="4D0295E5"/>
    <w:rsid w:val="4D090021"/>
    <w:rsid w:val="4D0C77DF"/>
    <w:rsid w:val="4D0CC2B6"/>
    <w:rsid w:val="4D0D6646"/>
    <w:rsid w:val="4D0F0DBE"/>
    <w:rsid w:val="4D1874DC"/>
    <w:rsid w:val="4D1CAE8A"/>
    <w:rsid w:val="4D1D27C4"/>
    <w:rsid w:val="4D1EB137"/>
    <w:rsid w:val="4D229F9A"/>
    <w:rsid w:val="4D269D82"/>
    <w:rsid w:val="4D282789"/>
    <w:rsid w:val="4D2C99AB"/>
    <w:rsid w:val="4D31EA62"/>
    <w:rsid w:val="4D3281FD"/>
    <w:rsid w:val="4D331A94"/>
    <w:rsid w:val="4D414C4A"/>
    <w:rsid w:val="4D42D098"/>
    <w:rsid w:val="4D43C1FC"/>
    <w:rsid w:val="4D45110D"/>
    <w:rsid w:val="4D4988D3"/>
    <w:rsid w:val="4D49D2EA"/>
    <w:rsid w:val="4D4AAE8D"/>
    <w:rsid w:val="4D510186"/>
    <w:rsid w:val="4D51FC64"/>
    <w:rsid w:val="4D570D29"/>
    <w:rsid w:val="4D5A3648"/>
    <w:rsid w:val="4D5C99E6"/>
    <w:rsid w:val="4D5D67CB"/>
    <w:rsid w:val="4D665A64"/>
    <w:rsid w:val="4D666BC9"/>
    <w:rsid w:val="4D681953"/>
    <w:rsid w:val="4D68BB16"/>
    <w:rsid w:val="4D695FB4"/>
    <w:rsid w:val="4D6B2C1B"/>
    <w:rsid w:val="4D6DEE84"/>
    <w:rsid w:val="4D7020B6"/>
    <w:rsid w:val="4D7DF932"/>
    <w:rsid w:val="4D7F6F14"/>
    <w:rsid w:val="4D8091AC"/>
    <w:rsid w:val="4D8484BD"/>
    <w:rsid w:val="4D85C163"/>
    <w:rsid w:val="4D870EF8"/>
    <w:rsid w:val="4D8A87B2"/>
    <w:rsid w:val="4D8C0C95"/>
    <w:rsid w:val="4D8DAE28"/>
    <w:rsid w:val="4D8DECC2"/>
    <w:rsid w:val="4D8EFD54"/>
    <w:rsid w:val="4D8FEAF5"/>
    <w:rsid w:val="4D90DB00"/>
    <w:rsid w:val="4D94D8C9"/>
    <w:rsid w:val="4D9857CE"/>
    <w:rsid w:val="4D98DEF5"/>
    <w:rsid w:val="4D9AA118"/>
    <w:rsid w:val="4D9B5934"/>
    <w:rsid w:val="4D9BD02D"/>
    <w:rsid w:val="4DA14F54"/>
    <w:rsid w:val="4DA19107"/>
    <w:rsid w:val="4DA34A76"/>
    <w:rsid w:val="4DA3A2F3"/>
    <w:rsid w:val="4DA64E77"/>
    <w:rsid w:val="4DA7EDDA"/>
    <w:rsid w:val="4DA8F90A"/>
    <w:rsid w:val="4DAC7C07"/>
    <w:rsid w:val="4DB3E50C"/>
    <w:rsid w:val="4DB525E4"/>
    <w:rsid w:val="4DB54AC4"/>
    <w:rsid w:val="4DB9CC27"/>
    <w:rsid w:val="4DBD10D0"/>
    <w:rsid w:val="4DBFAB9D"/>
    <w:rsid w:val="4DC1330D"/>
    <w:rsid w:val="4DC345D0"/>
    <w:rsid w:val="4DC4622E"/>
    <w:rsid w:val="4DC4B5CA"/>
    <w:rsid w:val="4DC56710"/>
    <w:rsid w:val="4DCD6752"/>
    <w:rsid w:val="4DCE4727"/>
    <w:rsid w:val="4DD82A57"/>
    <w:rsid w:val="4DDBBCBD"/>
    <w:rsid w:val="4DDE28D0"/>
    <w:rsid w:val="4DE01DF5"/>
    <w:rsid w:val="4DE991E9"/>
    <w:rsid w:val="4DE9AB0E"/>
    <w:rsid w:val="4DEBD607"/>
    <w:rsid w:val="4DECD9F5"/>
    <w:rsid w:val="4DF02CB2"/>
    <w:rsid w:val="4DF0E03F"/>
    <w:rsid w:val="4DFDC489"/>
    <w:rsid w:val="4E04F3D3"/>
    <w:rsid w:val="4E051578"/>
    <w:rsid w:val="4E0757E9"/>
    <w:rsid w:val="4E07733F"/>
    <w:rsid w:val="4E0CBBB2"/>
    <w:rsid w:val="4E137BD3"/>
    <w:rsid w:val="4E180D2F"/>
    <w:rsid w:val="4E1B0B6F"/>
    <w:rsid w:val="4E1CE397"/>
    <w:rsid w:val="4E1D0000"/>
    <w:rsid w:val="4E1F0376"/>
    <w:rsid w:val="4E1FAEE5"/>
    <w:rsid w:val="4E204106"/>
    <w:rsid w:val="4E2341C2"/>
    <w:rsid w:val="4E2BA854"/>
    <w:rsid w:val="4E2C8FDD"/>
    <w:rsid w:val="4E2EAA84"/>
    <w:rsid w:val="4E319A52"/>
    <w:rsid w:val="4E319BB5"/>
    <w:rsid w:val="4E323B63"/>
    <w:rsid w:val="4E371BEC"/>
    <w:rsid w:val="4E387593"/>
    <w:rsid w:val="4E39DD46"/>
    <w:rsid w:val="4E3B3B14"/>
    <w:rsid w:val="4E3CE322"/>
    <w:rsid w:val="4E3EBB6A"/>
    <w:rsid w:val="4E423244"/>
    <w:rsid w:val="4E42706C"/>
    <w:rsid w:val="4E48194C"/>
    <w:rsid w:val="4E4AACC0"/>
    <w:rsid w:val="4E4B66CB"/>
    <w:rsid w:val="4E4BB8CA"/>
    <w:rsid w:val="4E4D442D"/>
    <w:rsid w:val="4E4EC974"/>
    <w:rsid w:val="4E568700"/>
    <w:rsid w:val="4E56A28B"/>
    <w:rsid w:val="4E56D912"/>
    <w:rsid w:val="4E57BF19"/>
    <w:rsid w:val="4E5E559F"/>
    <w:rsid w:val="4E617D86"/>
    <w:rsid w:val="4E6670B5"/>
    <w:rsid w:val="4E690D6F"/>
    <w:rsid w:val="4E6E74A4"/>
    <w:rsid w:val="4E79F583"/>
    <w:rsid w:val="4E7E058B"/>
    <w:rsid w:val="4E81800E"/>
    <w:rsid w:val="4E83E3EA"/>
    <w:rsid w:val="4E8640EF"/>
    <w:rsid w:val="4E8A8C5C"/>
    <w:rsid w:val="4E8AAE52"/>
    <w:rsid w:val="4E8C1C80"/>
    <w:rsid w:val="4E8CECE4"/>
    <w:rsid w:val="4E9213A6"/>
    <w:rsid w:val="4E958A23"/>
    <w:rsid w:val="4E99FCF0"/>
    <w:rsid w:val="4EA367D4"/>
    <w:rsid w:val="4EA6C6E7"/>
    <w:rsid w:val="4EA722AA"/>
    <w:rsid w:val="4EAEAD67"/>
    <w:rsid w:val="4EAF158B"/>
    <w:rsid w:val="4EB05415"/>
    <w:rsid w:val="4EB3F751"/>
    <w:rsid w:val="4EB4ADDB"/>
    <w:rsid w:val="4EB674CA"/>
    <w:rsid w:val="4EB96F90"/>
    <w:rsid w:val="4EB9FB85"/>
    <w:rsid w:val="4EBB0317"/>
    <w:rsid w:val="4EBFED89"/>
    <w:rsid w:val="4ECBDAD2"/>
    <w:rsid w:val="4ECD1048"/>
    <w:rsid w:val="4ECD2799"/>
    <w:rsid w:val="4ED092BB"/>
    <w:rsid w:val="4ED34F89"/>
    <w:rsid w:val="4ED3A185"/>
    <w:rsid w:val="4ED4D0C4"/>
    <w:rsid w:val="4ED64B85"/>
    <w:rsid w:val="4ED8F05F"/>
    <w:rsid w:val="4ED938DB"/>
    <w:rsid w:val="4EDC121A"/>
    <w:rsid w:val="4EDC4CC9"/>
    <w:rsid w:val="4EDD5FAC"/>
    <w:rsid w:val="4EDDD30C"/>
    <w:rsid w:val="4EDE2B6C"/>
    <w:rsid w:val="4EE2F36D"/>
    <w:rsid w:val="4EE7A976"/>
    <w:rsid w:val="4EE82317"/>
    <w:rsid w:val="4EE9A6A5"/>
    <w:rsid w:val="4EF23D7A"/>
    <w:rsid w:val="4EF2B14D"/>
    <w:rsid w:val="4EF2B1EC"/>
    <w:rsid w:val="4EF42F9B"/>
    <w:rsid w:val="4EF50791"/>
    <w:rsid w:val="4EF6D807"/>
    <w:rsid w:val="4EFA8F5F"/>
    <w:rsid w:val="4EFC46EA"/>
    <w:rsid w:val="4EFF30BE"/>
    <w:rsid w:val="4F00761E"/>
    <w:rsid w:val="4F025C62"/>
    <w:rsid w:val="4F0482EC"/>
    <w:rsid w:val="4F0988B1"/>
    <w:rsid w:val="4F0A307D"/>
    <w:rsid w:val="4F0D81C1"/>
    <w:rsid w:val="4F0DF6C0"/>
    <w:rsid w:val="4F0F0C30"/>
    <w:rsid w:val="4F103303"/>
    <w:rsid w:val="4F130982"/>
    <w:rsid w:val="4F150841"/>
    <w:rsid w:val="4F151D1D"/>
    <w:rsid w:val="4F16AAD5"/>
    <w:rsid w:val="4F16CFB1"/>
    <w:rsid w:val="4F1D7E8E"/>
    <w:rsid w:val="4F1E1294"/>
    <w:rsid w:val="4F1E489D"/>
    <w:rsid w:val="4F1F21C8"/>
    <w:rsid w:val="4F252863"/>
    <w:rsid w:val="4F255DA6"/>
    <w:rsid w:val="4F25870A"/>
    <w:rsid w:val="4F28D250"/>
    <w:rsid w:val="4F2E11D6"/>
    <w:rsid w:val="4F3023EC"/>
    <w:rsid w:val="4F374B47"/>
    <w:rsid w:val="4F3AFBA7"/>
    <w:rsid w:val="4F3B495C"/>
    <w:rsid w:val="4F3FD72F"/>
    <w:rsid w:val="4F41DD5E"/>
    <w:rsid w:val="4F4D84DB"/>
    <w:rsid w:val="4F4EEE93"/>
    <w:rsid w:val="4F5396DA"/>
    <w:rsid w:val="4F56D8A9"/>
    <w:rsid w:val="4F56F805"/>
    <w:rsid w:val="4F60DA81"/>
    <w:rsid w:val="4F62A197"/>
    <w:rsid w:val="4F67C1EE"/>
    <w:rsid w:val="4F68FCE1"/>
    <w:rsid w:val="4F6C4324"/>
    <w:rsid w:val="4F6CCD80"/>
    <w:rsid w:val="4F6F95B5"/>
    <w:rsid w:val="4F71855D"/>
    <w:rsid w:val="4F719955"/>
    <w:rsid w:val="4F73E904"/>
    <w:rsid w:val="4F76AAE3"/>
    <w:rsid w:val="4F780653"/>
    <w:rsid w:val="4F78754A"/>
    <w:rsid w:val="4F8203BC"/>
    <w:rsid w:val="4F84CFB3"/>
    <w:rsid w:val="4F8660B1"/>
    <w:rsid w:val="4F88A008"/>
    <w:rsid w:val="4F899AFA"/>
    <w:rsid w:val="4F8A9C19"/>
    <w:rsid w:val="4F8D5283"/>
    <w:rsid w:val="4F8D78E1"/>
    <w:rsid w:val="4F8EF61B"/>
    <w:rsid w:val="4F8F62F2"/>
    <w:rsid w:val="4F8FEE63"/>
    <w:rsid w:val="4F90D94E"/>
    <w:rsid w:val="4F951CAF"/>
    <w:rsid w:val="4F9522A8"/>
    <w:rsid w:val="4F988EE8"/>
    <w:rsid w:val="4F993E87"/>
    <w:rsid w:val="4F9F309D"/>
    <w:rsid w:val="4FA708E7"/>
    <w:rsid w:val="4FA72086"/>
    <w:rsid w:val="4FAB82B3"/>
    <w:rsid w:val="4FB4BD78"/>
    <w:rsid w:val="4FB73E42"/>
    <w:rsid w:val="4FB87260"/>
    <w:rsid w:val="4FBB13E2"/>
    <w:rsid w:val="4FC0D587"/>
    <w:rsid w:val="4FC0EDE6"/>
    <w:rsid w:val="4FC32E1C"/>
    <w:rsid w:val="4FC4F10F"/>
    <w:rsid w:val="4FC659D1"/>
    <w:rsid w:val="4FC75990"/>
    <w:rsid w:val="4FC787DE"/>
    <w:rsid w:val="4FCE1C33"/>
    <w:rsid w:val="4FCE5865"/>
    <w:rsid w:val="4FCEDBB9"/>
    <w:rsid w:val="4FD164A4"/>
    <w:rsid w:val="4FD3C6CC"/>
    <w:rsid w:val="4FD501B2"/>
    <w:rsid w:val="4FD513CB"/>
    <w:rsid w:val="4FD9AEFE"/>
    <w:rsid w:val="4FDDE874"/>
    <w:rsid w:val="4FDE1093"/>
    <w:rsid w:val="4FE58BBF"/>
    <w:rsid w:val="4FE70D1F"/>
    <w:rsid w:val="4FE7F77B"/>
    <w:rsid w:val="4FE8913B"/>
    <w:rsid w:val="4FEB8904"/>
    <w:rsid w:val="4FEFD0D4"/>
    <w:rsid w:val="4FF31515"/>
    <w:rsid w:val="4FF33EDE"/>
    <w:rsid w:val="4FF4470D"/>
    <w:rsid w:val="4FF47434"/>
    <w:rsid w:val="4FF56D46"/>
    <w:rsid w:val="4FF853A3"/>
    <w:rsid w:val="4FF98087"/>
    <w:rsid w:val="4FFB8185"/>
    <w:rsid w:val="4FFE2735"/>
    <w:rsid w:val="4FFECB49"/>
    <w:rsid w:val="50011C01"/>
    <w:rsid w:val="5001D2A7"/>
    <w:rsid w:val="5008B50F"/>
    <w:rsid w:val="5009A4C0"/>
    <w:rsid w:val="500EA508"/>
    <w:rsid w:val="50150BE5"/>
    <w:rsid w:val="501518A2"/>
    <w:rsid w:val="5015BA2A"/>
    <w:rsid w:val="5016E0BF"/>
    <w:rsid w:val="501F0D4B"/>
    <w:rsid w:val="501FF333"/>
    <w:rsid w:val="50203BFD"/>
    <w:rsid w:val="5021DF27"/>
    <w:rsid w:val="5021E651"/>
    <w:rsid w:val="5025C8B2"/>
    <w:rsid w:val="5027F7F3"/>
    <w:rsid w:val="502837D9"/>
    <w:rsid w:val="502E8C52"/>
    <w:rsid w:val="50309A46"/>
    <w:rsid w:val="50323AD8"/>
    <w:rsid w:val="5036D74E"/>
    <w:rsid w:val="5038CFA3"/>
    <w:rsid w:val="503E0BFD"/>
    <w:rsid w:val="504320D9"/>
    <w:rsid w:val="50491294"/>
    <w:rsid w:val="504D8D8C"/>
    <w:rsid w:val="5056A63D"/>
    <w:rsid w:val="50591198"/>
    <w:rsid w:val="505EFCCD"/>
    <w:rsid w:val="505FC71F"/>
    <w:rsid w:val="50639511"/>
    <w:rsid w:val="50690DD9"/>
    <w:rsid w:val="5069A44D"/>
    <w:rsid w:val="506FC721"/>
    <w:rsid w:val="5075A7D5"/>
    <w:rsid w:val="50774452"/>
    <w:rsid w:val="507AB83B"/>
    <w:rsid w:val="50864717"/>
    <w:rsid w:val="5089075E"/>
    <w:rsid w:val="5089C7F1"/>
    <w:rsid w:val="5089FB0C"/>
    <w:rsid w:val="508B0004"/>
    <w:rsid w:val="5092E0FE"/>
    <w:rsid w:val="5092E123"/>
    <w:rsid w:val="5093206C"/>
    <w:rsid w:val="509AE1B0"/>
    <w:rsid w:val="50A4A03D"/>
    <w:rsid w:val="50A5130F"/>
    <w:rsid w:val="50A571B1"/>
    <w:rsid w:val="50A6FD21"/>
    <w:rsid w:val="50A73459"/>
    <w:rsid w:val="50A986DC"/>
    <w:rsid w:val="50AD0839"/>
    <w:rsid w:val="50AFB9C5"/>
    <w:rsid w:val="50AFFC88"/>
    <w:rsid w:val="50B1BB7C"/>
    <w:rsid w:val="50BA8CF9"/>
    <w:rsid w:val="50BB07A4"/>
    <w:rsid w:val="50C14A17"/>
    <w:rsid w:val="50C4ECA7"/>
    <w:rsid w:val="50C96F48"/>
    <w:rsid w:val="50CDB249"/>
    <w:rsid w:val="50D0F947"/>
    <w:rsid w:val="50D1A7DF"/>
    <w:rsid w:val="50D1C60C"/>
    <w:rsid w:val="50D39E75"/>
    <w:rsid w:val="50D6060B"/>
    <w:rsid w:val="50DE0AD1"/>
    <w:rsid w:val="50E09D50"/>
    <w:rsid w:val="50E73CC8"/>
    <w:rsid w:val="50EF0BD4"/>
    <w:rsid w:val="50F07637"/>
    <w:rsid w:val="50F42C29"/>
    <w:rsid w:val="50F59A94"/>
    <w:rsid w:val="50F71D6B"/>
    <w:rsid w:val="50FF2140"/>
    <w:rsid w:val="5107EE16"/>
    <w:rsid w:val="5109D4AD"/>
    <w:rsid w:val="5112E138"/>
    <w:rsid w:val="5115BC59"/>
    <w:rsid w:val="51175A77"/>
    <w:rsid w:val="511775B7"/>
    <w:rsid w:val="51191378"/>
    <w:rsid w:val="511DFF32"/>
    <w:rsid w:val="5125D1AD"/>
    <w:rsid w:val="5128D6D8"/>
    <w:rsid w:val="5128E4A9"/>
    <w:rsid w:val="512ECF97"/>
    <w:rsid w:val="5131C893"/>
    <w:rsid w:val="5131ED34"/>
    <w:rsid w:val="5139F303"/>
    <w:rsid w:val="513F1401"/>
    <w:rsid w:val="513F3520"/>
    <w:rsid w:val="51413621"/>
    <w:rsid w:val="5142E511"/>
    <w:rsid w:val="514525F2"/>
    <w:rsid w:val="5147001E"/>
    <w:rsid w:val="5147DD42"/>
    <w:rsid w:val="51486A9D"/>
    <w:rsid w:val="514F2920"/>
    <w:rsid w:val="51524E1A"/>
    <w:rsid w:val="51549750"/>
    <w:rsid w:val="51571F4D"/>
    <w:rsid w:val="5159F45A"/>
    <w:rsid w:val="515EDD61"/>
    <w:rsid w:val="5162286E"/>
    <w:rsid w:val="51625338"/>
    <w:rsid w:val="516469A9"/>
    <w:rsid w:val="5165B1D8"/>
    <w:rsid w:val="516A0855"/>
    <w:rsid w:val="516EA90B"/>
    <w:rsid w:val="51734593"/>
    <w:rsid w:val="5174AB92"/>
    <w:rsid w:val="517A7949"/>
    <w:rsid w:val="517DB8C1"/>
    <w:rsid w:val="51808C7E"/>
    <w:rsid w:val="5182C1D0"/>
    <w:rsid w:val="5182CA96"/>
    <w:rsid w:val="5183A647"/>
    <w:rsid w:val="51853562"/>
    <w:rsid w:val="51859D4B"/>
    <w:rsid w:val="51879D43"/>
    <w:rsid w:val="51883453"/>
    <w:rsid w:val="5188FF71"/>
    <w:rsid w:val="518AC7B1"/>
    <w:rsid w:val="518BF965"/>
    <w:rsid w:val="518C9F56"/>
    <w:rsid w:val="518CCC69"/>
    <w:rsid w:val="51962E61"/>
    <w:rsid w:val="5198A3CD"/>
    <w:rsid w:val="519CFA0A"/>
    <w:rsid w:val="519D0E8D"/>
    <w:rsid w:val="51A01202"/>
    <w:rsid w:val="51A0853B"/>
    <w:rsid w:val="51A16255"/>
    <w:rsid w:val="51A1F482"/>
    <w:rsid w:val="51A5306D"/>
    <w:rsid w:val="51A85DA1"/>
    <w:rsid w:val="51AA5A3F"/>
    <w:rsid w:val="51AF30BC"/>
    <w:rsid w:val="51B0EF92"/>
    <w:rsid w:val="51B1FFD8"/>
    <w:rsid w:val="51B99878"/>
    <w:rsid w:val="51BC1D5A"/>
    <w:rsid w:val="51BCA852"/>
    <w:rsid w:val="51C42E4E"/>
    <w:rsid w:val="51C653EE"/>
    <w:rsid w:val="51D238B9"/>
    <w:rsid w:val="51D3D210"/>
    <w:rsid w:val="51D692F2"/>
    <w:rsid w:val="51D70E65"/>
    <w:rsid w:val="51DD2E72"/>
    <w:rsid w:val="51DDFA80"/>
    <w:rsid w:val="51E2CCE6"/>
    <w:rsid w:val="51E6DDD1"/>
    <w:rsid w:val="51F08896"/>
    <w:rsid w:val="51F4B008"/>
    <w:rsid w:val="51F69048"/>
    <w:rsid w:val="51F6CDC7"/>
    <w:rsid w:val="51F78559"/>
    <w:rsid w:val="51F7DC1A"/>
    <w:rsid w:val="51F93219"/>
    <w:rsid w:val="51F9F3EC"/>
    <w:rsid w:val="51F9F93F"/>
    <w:rsid w:val="51FC7DA5"/>
    <w:rsid w:val="51FCBF30"/>
    <w:rsid w:val="52027B6F"/>
    <w:rsid w:val="52064858"/>
    <w:rsid w:val="520D5FC1"/>
    <w:rsid w:val="5210F42F"/>
    <w:rsid w:val="5212B988"/>
    <w:rsid w:val="521370FB"/>
    <w:rsid w:val="5213A061"/>
    <w:rsid w:val="5217B042"/>
    <w:rsid w:val="521A9E62"/>
    <w:rsid w:val="521F1D7A"/>
    <w:rsid w:val="52218AF4"/>
    <w:rsid w:val="52220F22"/>
    <w:rsid w:val="52236B88"/>
    <w:rsid w:val="5226637F"/>
    <w:rsid w:val="522993B8"/>
    <w:rsid w:val="522A626F"/>
    <w:rsid w:val="522E2FE6"/>
    <w:rsid w:val="5233C8EB"/>
    <w:rsid w:val="52381E6D"/>
    <w:rsid w:val="523C106E"/>
    <w:rsid w:val="5240AC0C"/>
    <w:rsid w:val="52413D68"/>
    <w:rsid w:val="524565C9"/>
    <w:rsid w:val="524B0A09"/>
    <w:rsid w:val="524CE44A"/>
    <w:rsid w:val="524D3FD2"/>
    <w:rsid w:val="524FC41B"/>
    <w:rsid w:val="5250154F"/>
    <w:rsid w:val="52508393"/>
    <w:rsid w:val="5252424C"/>
    <w:rsid w:val="52528687"/>
    <w:rsid w:val="5256649E"/>
    <w:rsid w:val="525CACAC"/>
    <w:rsid w:val="5262ABF1"/>
    <w:rsid w:val="52661583"/>
    <w:rsid w:val="526DBA98"/>
    <w:rsid w:val="52799191"/>
    <w:rsid w:val="527B0277"/>
    <w:rsid w:val="527BC77E"/>
    <w:rsid w:val="527CA774"/>
    <w:rsid w:val="527E063C"/>
    <w:rsid w:val="5283BA9C"/>
    <w:rsid w:val="52872D0D"/>
    <w:rsid w:val="5289BB89"/>
    <w:rsid w:val="528EFA46"/>
    <w:rsid w:val="52915DE4"/>
    <w:rsid w:val="529483D4"/>
    <w:rsid w:val="529489F6"/>
    <w:rsid w:val="52974E4C"/>
    <w:rsid w:val="52A003AE"/>
    <w:rsid w:val="52A449D5"/>
    <w:rsid w:val="52AC0691"/>
    <w:rsid w:val="52ADC0F4"/>
    <w:rsid w:val="52B105EC"/>
    <w:rsid w:val="52B294B2"/>
    <w:rsid w:val="52B6EC30"/>
    <w:rsid w:val="52BC3BF8"/>
    <w:rsid w:val="52C007EA"/>
    <w:rsid w:val="52C27909"/>
    <w:rsid w:val="52C2CBA2"/>
    <w:rsid w:val="52C8CEEC"/>
    <w:rsid w:val="52C9A98B"/>
    <w:rsid w:val="52CF186E"/>
    <w:rsid w:val="52CFA017"/>
    <w:rsid w:val="52D011DA"/>
    <w:rsid w:val="52D09DE9"/>
    <w:rsid w:val="52D3D26A"/>
    <w:rsid w:val="52D63A44"/>
    <w:rsid w:val="52D887A2"/>
    <w:rsid w:val="52D8E29A"/>
    <w:rsid w:val="52D9E238"/>
    <w:rsid w:val="52DC72F6"/>
    <w:rsid w:val="52DE1084"/>
    <w:rsid w:val="52E0A834"/>
    <w:rsid w:val="52E9F626"/>
    <w:rsid w:val="52EBB0ED"/>
    <w:rsid w:val="52EDC878"/>
    <w:rsid w:val="52F0ECB0"/>
    <w:rsid w:val="52F11799"/>
    <w:rsid w:val="52F625E6"/>
    <w:rsid w:val="52F9B93F"/>
    <w:rsid w:val="52FF8C84"/>
    <w:rsid w:val="53067DA4"/>
    <w:rsid w:val="5308DDC7"/>
    <w:rsid w:val="530B2C30"/>
    <w:rsid w:val="530CD940"/>
    <w:rsid w:val="5313CDBB"/>
    <w:rsid w:val="5318E57D"/>
    <w:rsid w:val="5319428C"/>
    <w:rsid w:val="531AB7AA"/>
    <w:rsid w:val="531CAA38"/>
    <w:rsid w:val="53204BEA"/>
    <w:rsid w:val="532157AC"/>
    <w:rsid w:val="5322E027"/>
    <w:rsid w:val="532951B9"/>
    <w:rsid w:val="533048C0"/>
    <w:rsid w:val="5331F1FC"/>
    <w:rsid w:val="533231EE"/>
    <w:rsid w:val="5332DC6C"/>
    <w:rsid w:val="5336B3D3"/>
    <w:rsid w:val="53390EDE"/>
    <w:rsid w:val="533A337D"/>
    <w:rsid w:val="533BE8A1"/>
    <w:rsid w:val="533C742F"/>
    <w:rsid w:val="533D3D7D"/>
    <w:rsid w:val="53414E07"/>
    <w:rsid w:val="534282C6"/>
    <w:rsid w:val="534423DD"/>
    <w:rsid w:val="5345199F"/>
    <w:rsid w:val="53451D68"/>
    <w:rsid w:val="5347AA44"/>
    <w:rsid w:val="534857B9"/>
    <w:rsid w:val="534C11EB"/>
    <w:rsid w:val="5350E75D"/>
    <w:rsid w:val="5351163B"/>
    <w:rsid w:val="5351EB92"/>
    <w:rsid w:val="53598713"/>
    <w:rsid w:val="535C662A"/>
    <w:rsid w:val="53628087"/>
    <w:rsid w:val="53631DD0"/>
    <w:rsid w:val="53645AE7"/>
    <w:rsid w:val="536619EE"/>
    <w:rsid w:val="536B0DD9"/>
    <w:rsid w:val="536BBBB1"/>
    <w:rsid w:val="536CA625"/>
    <w:rsid w:val="536EE57B"/>
    <w:rsid w:val="53773539"/>
    <w:rsid w:val="53783C2D"/>
    <w:rsid w:val="5379AA60"/>
    <w:rsid w:val="537DEB17"/>
    <w:rsid w:val="537EA5F6"/>
    <w:rsid w:val="5382100A"/>
    <w:rsid w:val="538220B8"/>
    <w:rsid w:val="5382B2D2"/>
    <w:rsid w:val="5383E2A7"/>
    <w:rsid w:val="538DECD3"/>
    <w:rsid w:val="538E887E"/>
    <w:rsid w:val="5392F811"/>
    <w:rsid w:val="5395C592"/>
    <w:rsid w:val="53966EBA"/>
    <w:rsid w:val="53972C9E"/>
    <w:rsid w:val="5397C577"/>
    <w:rsid w:val="539ADCAC"/>
    <w:rsid w:val="53A07D41"/>
    <w:rsid w:val="53A24BE3"/>
    <w:rsid w:val="53A3218D"/>
    <w:rsid w:val="53B07EBA"/>
    <w:rsid w:val="53B7835B"/>
    <w:rsid w:val="53C55834"/>
    <w:rsid w:val="53C5977D"/>
    <w:rsid w:val="53C5A10B"/>
    <w:rsid w:val="53C5DCFA"/>
    <w:rsid w:val="53C8A2CA"/>
    <w:rsid w:val="53CD2E79"/>
    <w:rsid w:val="53D57569"/>
    <w:rsid w:val="53D800A7"/>
    <w:rsid w:val="53D80C36"/>
    <w:rsid w:val="53D9C9BA"/>
    <w:rsid w:val="53DC85FE"/>
    <w:rsid w:val="53E66387"/>
    <w:rsid w:val="53E80AA7"/>
    <w:rsid w:val="53ECF8D9"/>
    <w:rsid w:val="53ED34DA"/>
    <w:rsid w:val="53EF4727"/>
    <w:rsid w:val="53F29C91"/>
    <w:rsid w:val="53F34280"/>
    <w:rsid w:val="53FDAB35"/>
    <w:rsid w:val="5400CFD4"/>
    <w:rsid w:val="5400EEA1"/>
    <w:rsid w:val="54017E37"/>
    <w:rsid w:val="54029CB5"/>
    <w:rsid w:val="54044575"/>
    <w:rsid w:val="5404E449"/>
    <w:rsid w:val="5405F882"/>
    <w:rsid w:val="540A6F51"/>
    <w:rsid w:val="540C1F23"/>
    <w:rsid w:val="540EC204"/>
    <w:rsid w:val="5413FE5D"/>
    <w:rsid w:val="5414D381"/>
    <w:rsid w:val="54197659"/>
    <w:rsid w:val="541CBD6C"/>
    <w:rsid w:val="54250211"/>
    <w:rsid w:val="5428D9F4"/>
    <w:rsid w:val="5429E2B9"/>
    <w:rsid w:val="542AB7C2"/>
    <w:rsid w:val="542D5B49"/>
    <w:rsid w:val="542D6D81"/>
    <w:rsid w:val="5430AFDA"/>
    <w:rsid w:val="54321C11"/>
    <w:rsid w:val="543ADF30"/>
    <w:rsid w:val="543F2BFE"/>
    <w:rsid w:val="54419E5B"/>
    <w:rsid w:val="5441FFA7"/>
    <w:rsid w:val="54475ABA"/>
    <w:rsid w:val="544A4C2B"/>
    <w:rsid w:val="544CDC34"/>
    <w:rsid w:val="5452D2E0"/>
    <w:rsid w:val="54533330"/>
    <w:rsid w:val="5453F550"/>
    <w:rsid w:val="54558FE0"/>
    <w:rsid w:val="54566AF0"/>
    <w:rsid w:val="545775C8"/>
    <w:rsid w:val="545792C9"/>
    <w:rsid w:val="5457F4CC"/>
    <w:rsid w:val="54637CC7"/>
    <w:rsid w:val="5466CAAE"/>
    <w:rsid w:val="5468BD3B"/>
    <w:rsid w:val="5469374A"/>
    <w:rsid w:val="546974AF"/>
    <w:rsid w:val="546B37D4"/>
    <w:rsid w:val="546E3913"/>
    <w:rsid w:val="546FB814"/>
    <w:rsid w:val="5471588B"/>
    <w:rsid w:val="5472B0A4"/>
    <w:rsid w:val="54739FA1"/>
    <w:rsid w:val="54756A67"/>
    <w:rsid w:val="5477CDE0"/>
    <w:rsid w:val="547E21AE"/>
    <w:rsid w:val="548BCD8A"/>
    <w:rsid w:val="548ED197"/>
    <w:rsid w:val="5492FB64"/>
    <w:rsid w:val="54942E55"/>
    <w:rsid w:val="54959A8A"/>
    <w:rsid w:val="549725E4"/>
    <w:rsid w:val="54980714"/>
    <w:rsid w:val="549A4B01"/>
    <w:rsid w:val="549ADC78"/>
    <w:rsid w:val="549B305D"/>
    <w:rsid w:val="549CA675"/>
    <w:rsid w:val="549F4068"/>
    <w:rsid w:val="549FC082"/>
    <w:rsid w:val="54A22A3D"/>
    <w:rsid w:val="54A398E5"/>
    <w:rsid w:val="54A6201A"/>
    <w:rsid w:val="54A6D3EB"/>
    <w:rsid w:val="54AA648F"/>
    <w:rsid w:val="54AD3693"/>
    <w:rsid w:val="54AE2B4E"/>
    <w:rsid w:val="54B03346"/>
    <w:rsid w:val="54B13E9E"/>
    <w:rsid w:val="54B5087A"/>
    <w:rsid w:val="54B515F0"/>
    <w:rsid w:val="54B75355"/>
    <w:rsid w:val="54B94905"/>
    <w:rsid w:val="54BAF6FA"/>
    <w:rsid w:val="54BBD584"/>
    <w:rsid w:val="54BC1A17"/>
    <w:rsid w:val="54C4CBD3"/>
    <w:rsid w:val="54C947BA"/>
    <w:rsid w:val="54CB494D"/>
    <w:rsid w:val="54CFC2CC"/>
    <w:rsid w:val="54D1485D"/>
    <w:rsid w:val="54D52771"/>
    <w:rsid w:val="54D7082C"/>
    <w:rsid w:val="54D76193"/>
    <w:rsid w:val="54D8533D"/>
    <w:rsid w:val="54D8E50B"/>
    <w:rsid w:val="54DA7C96"/>
    <w:rsid w:val="54DAF574"/>
    <w:rsid w:val="54DFD9E1"/>
    <w:rsid w:val="54E04193"/>
    <w:rsid w:val="54E0C748"/>
    <w:rsid w:val="54E0EF3A"/>
    <w:rsid w:val="54E2E7B8"/>
    <w:rsid w:val="54E5B7A2"/>
    <w:rsid w:val="54EA1B4C"/>
    <w:rsid w:val="54EC232D"/>
    <w:rsid w:val="54ECE042"/>
    <w:rsid w:val="54EDDDF9"/>
    <w:rsid w:val="54EE2330"/>
    <w:rsid w:val="54F1DA97"/>
    <w:rsid w:val="54F5A2CA"/>
    <w:rsid w:val="54F6398E"/>
    <w:rsid w:val="54F7BC36"/>
    <w:rsid w:val="54FA5C10"/>
    <w:rsid w:val="54FA5DCD"/>
    <w:rsid w:val="54FC6535"/>
    <w:rsid w:val="54FE1201"/>
    <w:rsid w:val="54FFF031"/>
    <w:rsid w:val="5501BB66"/>
    <w:rsid w:val="5501CE60"/>
    <w:rsid w:val="550CEDAF"/>
    <w:rsid w:val="550FFBAF"/>
    <w:rsid w:val="55111CD5"/>
    <w:rsid w:val="55117174"/>
    <w:rsid w:val="5516FF06"/>
    <w:rsid w:val="551A8BB9"/>
    <w:rsid w:val="551BD09C"/>
    <w:rsid w:val="551F2185"/>
    <w:rsid w:val="551F4180"/>
    <w:rsid w:val="551FB308"/>
    <w:rsid w:val="55244729"/>
    <w:rsid w:val="55246993"/>
    <w:rsid w:val="552B1202"/>
    <w:rsid w:val="5533630C"/>
    <w:rsid w:val="553AA05C"/>
    <w:rsid w:val="553BBC36"/>
    <w:rsid w:val="55417E26"/>
    <w:rsid w:val="5541D6FB"/>
    <w:rsid w:val="554459FD"/>
    <w:rsid w:val="5546E1D8"/>
    <w:rsid w:val="5546EFBF"/>
    <w:rsid w:val="5547C2BA"/>
    <w:rsid w:val="554AEF11"/>
    <w:rsid w:val="554B4123"/>
    <w:rsid w:val="554D9D07"/>
    <w:rsid w:val="554E0A57"/>
    <w:rsid w:val="555008C5"/>
    <w:rsid w:val="55532E72"/>
    <w:rsid w:val="55588EE8"/>
    <w:rsid w:val="5560A7DE"/>
    <w:rsid w:val="55629496"/>
    <w:rsid w:val="55692FFA"/>
    <w:rsid w:val="55698E4E"/>
    <w:rsid w:val="556CF948"/>
    <w:rsid w:val="557004A5"/>
    <w:rsid w:val="5572C5E2"/>
    <w:rsid w:val="55755A8C"/>
    <w:rsid w:val="5578EE60"/>
    <w:rsid w:val="55799909"/>
    <w:rsid w:val="557A91FB"/>
    <w:rsid w:val="557C6452"/>
    <w:rsid w:val="557F7FDC"/>
    <w:rsid w:val="55808215"/>
    <w:rsid w:val="5583DB08"/>
    <w:rsid w:val="5594C899"/>
    <w:rsid w:val="55983742"/>
    <w:rsid w:val="55997FFB"/>
    <w:rsid w:val="55A161D3"/>
    <w:rsid w:val="55A3402F"/>
    <w:rsid w:val="55A53433"/>
    <w:rsid w:val="55A604D8"/>
    <w:rsid w:val="55AA0696"/>
    <w:rsid w:val="55ABE1EE"/>
    <w:rsid w:val="55B03E2C"/>
    <w:rsid w:val="55B15529"/>
    <w:rsid w:val="55B342CA"/>
    <w:rsid w:val="55B3B866"/>
    <w:rsid w:val="55B8BCBD"/>
    <w:rsid w:val="55BDB7EA"/>
    <w:rsid w:val="55BF311F"/>
    <w:rsid w:val="55C309B8"/>
    <w:rsid w:val="55C30DA8"/>
    <w:rsid w:val="55C54120"/>
    <w:rsid w:val="55C5530A"/>
    <w:rsid w:val="55C8914E"/>
    <w:rsid w:val="55CA7196"/>
    <w:rsid w:val="55CC2036"/>
    <w:rsid w:val="55D3ED32"/>
    <w:rsid w:val="55D542AB"/>
    <w:rsid w:val="55DEE26F"/>
    <w:rsid w:val="55E2A5C0"/>
    <w:rsid w:val="55E69817"/>
    <w:rsid w:val="55EC0225"/>
    <w:rsid w:val="55F2DD27"/>
    <w:rsid w:val="55F488F7"/>
    <w:rsid w:val="55F65D5E"/>
    <w:rsid w:val="55F828E0"/>
    <w:rsid w:val="55FA68CF"/>
    <w:rsid w:val="55FC433B"/>
    <w:rsid w:val="55FD3D33"/>
    <w:rsid w:val="55FE8DA6"/>
    <w:rsid w:val="55FF5404"/>
    <w:rsid w:val="56018927"/>
    <w:rsid w:val="56057F89"/>
    <w:rsid w:val="56071459"/>
    <w:rsid w:val="560FAFB5"/>
    <w:rsid w:val="561078E9"/>
    <w:rsid w:val="56153D83"/>
    <w:rsid w:val="56178B73"/>
    <w:rsid w:val="561D6FCA"/>
    <w:rsid w:val="561E222C"/>
    <w:rsid w:val="5620C933"/>
    <w:rsid w:val="56220C04"/>
    <w:rsid w:val="56231CC9"/>
    <w:rsid w:val="5623FAB0"/>
    <w:rsid w:val="562677EA"/>
    <w:rsid w:val="5627A501"/>
    <w:rsid w:val="562A4098"/>
    <w:rsid w:val="562BEA9C"/>
    <w:rsid w:val="562D1D15"/>
    <w:rsid w:val="562DEB96"/>
    <w:rsid w:val="5632F828"/>
    <w:rsid w:val="5634ACC3"/>
    <w:rsid w:val="5635348E"/>
    <w:rsid w:val="563BC8FF"/>
    <w:rsid w:val="564228F7"/>
    <w:rsid w:val="56441873"/>
    <w:rsid w:val="5648BAFD"/>
    <w:rsid w:val="56506A92"/>
    <w:rsid w:val="5650D55A"/>
    <w:rsid w:val="5652A08B"/>
    <w:rsid w:val="56580EC3"/>
    <w:rsid w:val="56592FBD"/>
    <w:rsid w:val="5661BCD9"/>
    <w:rsid w:val="5664A062"/>
    <w:rsid w:val="5664F936"/>
    <w:rsid w:val="5667DE32"/>
    <w:rsid w:val="5667F25C"/>
    <w:rsid w:val="566818D1"/>
    <w:rsid w:val="5668B2AA"/>
    <w:rsid w:val="566E1068"/>
    <w:rsid w:val="566E8B80"/>
    <w:rsid w:val="5682E1E4"/>
    <w:rsid w:val="568B5EEE"/>
    <w:rsid w:val="568CAF0D"/>
    <w:rsid w:val="568CDDEE"/>
    <w:rsid w:val="56901C99"/>
    <w:rsid w:val="569127D5"/>
    <w:rsid w:val="5691A26B"/>
    <w:rsid w:val="5691DB7E"/>
    <w:rsid w:val="569317A4"/>
    <w:rsid w:val="569D5E2C"/>
    <w:rsid w:val="569E48E8"/>
    <w:rsid w:val="56A19503"/>
    <w:rsid w:val="56A51E7B"/>
    <w:rsid w:val="56A63AF7"/>
    <w:rsid w:val="56A798CC"/>
    <w:rsid w:val="56A9AA85"/>
    <w:rsid w:val="56AB00D6"/>
    <w:rsid w:val="56AD2F49"/>
    <w:rsid w:val="56AD3966"/>
    <w:rsid w:val="56B3A500"/>
    <w:rsid w:val="56B3FF9D"/>
    <w:rsid w:val="56B602B7"/>
    <w:rsid w:val="56B820B2"/>
    <w:rsid w:val="56C2F300"/>
    <w:rsid w:val="56C333A1"/>
    <w:rsid w:val="56C7B286"/>
    <w:rsid w:val="56C7B5B6"/>
    <w:rsid w:val="56C89A0E"/>
    <w:rsid w:val="56C9A362"/>
    <w:rsid w:val="56CAF7F5"/>
    <w:rsid w:val="56CD1E41"/>
    <w:rsid w:val="56D1B84D"/>
    <w:rsid w:val="56D1F3A8"/>
    <w:rsid w:val="56D86A21"/>
    <w:rsid w:val="56D92A3B"/>
    <w:rsid w:val="56D988A1"/>
    <w:rsid w:val="56DD33CD"/>
    <w:rsid w:val="56DDEE4B"/>
    <w:rsid w:val="56DFA0E2"/>
    <w:rsid w:val="56E4FC92"/>
    <w:rsid w:val="56E66BB3"/>
    <w:rsid w:val="56E8B7A2"/>
    <w:rsid w:val="56EAF23A"/>
    <w:rsid w:val="56EB1399"/>
    <w:rsid w:val="56F13A17"/>
    <w:rsid w:val="56F260A9"/>
    <w:rsid w:val="56F45F0B"/>
    <w:rsid w:val="56F5CF97"/>
    <w:rsid w:val="56F71559"/>
    <w:rsid w:val="56F89D8B"/>
    <w:rsid w:val="56F92665"/>
    <w:rsid w:val="56FA5FED"/>
    <w:rsid w:val="56FB2E2B"/>
    <w:rsid w:val="56FD5474"/>
    <w:rsid w:val="57071A3A"/>
    <w:rsid w:val="5707BED9"/>
    <w:rsid w:val="570DF739"/>
    <w:rsid w:val="5713C4B8"/>
    <w:rsid w:val="57151DCA"/>
    <w:rsid w:val="571B1192"/>
    <w:rsid w:val="571B71F1"/>
    <w:rsid w:val="571E7B2C"/>
    <w:rsid w:val="57200B14"/>
    <w:rsid w:val="572038B7"/>
    <w:rsid w:val="5725880A"/>
    <w:rsid w:val="572B11EB"/>
    <w:rsid w:val="57337751"/>
    <w:rsid w:val="5735E794"/>
    <w:rsid w:val="5736B2F3"/>
    <w:rsid w:val="57378E2B"/>
    <w:rsid w:val="573B3228"/>
    <w:rsid w:val="573B49F8"/>
    <w:rsid w:val="573E80A5"/>
    <w:rsid w:val="573E8982"/>
    <w:rsid w:val="574145BB"/>
    <w:rsid w:val="5741D539"/>
    <w:rsid w:val="57455C98"/>
    <w:rsid w:val="574733B4"/>
    <w:rsid w:val="57494F48"/>
    <w:rsid w:val="574A5E3F"/>
    <w:rsid w:val="574AEDE4"/>
    <w:rsid w:val="574B7395"/>
    <w:rsid w:val="574F0A46"/>
    <w:rsid w:val="575B213B"/>
    <w:rsid w:val="575CFF4C"/>
    <w:rsid w:val="5761DE43"/>
    <w:rsid w:val="576591E9"/>
    <w:rsid w:val="5769F21D"/>
    <w:rsid w:val="57730A09"/>
    <w:rsid w:val="57742260"/>
    <w:rsid w:val="57744998"/>
    <w:rsid w:val="57744D51"/>
    <w:rsid w:val="5777D533"/>
    <w:rsid w:val="57799B92"/>
    <w:rsid w:val="577BF566"/>
    <w:rsid w:val="577CDF43"/>
    <w:rsid w:val="577D18E1"/>
    <w:rsid w:val="5782BB9A"/>
    <w:rsid w:val="5783F394"/>
    <w:rsid w:val="57840E0F"/>
    <w:rsid w:val="57856012"/>
    <w:rsid w:val="5788B9CE"/>
    <w:rsid w:val="578AD17C"/>
    <w:rsid w:val="578CAA4F"/>
    <w:rsid w:val="578D321E"/>
    <w:rsid w:val="578E2907"/>
    <w:rsid w:val="578FC20E"/>
    <w:rsid w:val="579355D2"/>
    <w:rsid w:val="57960933"/>
    <w:rsid w:val="5797F65E"/>
    <w:rsid w:val="57988FAC"/>
    <w:rsid w:val="579B5F9C"/>
    <w:rsid w:val="579B637A"/>
    <w:rsid w:val="57A1F8CC"/>
    <w:rsid w:val="57A76076"/>
    <w:rsid w:val="57A7E6D3"/>
    <w:rsid w:val="57A8FDDA"/>
    <w:rsid w:val="57A93879"/>
    <w:rsid w:val="57A9FABA"/>
    <w:rsid w:val="57AFF50E"/>
    <w:rsid w:val="57B55FEE"/>
    <w:rsid w:val="57B5F17C"/>
    <w:rsid w:val="57B64D70"/>
    <w:rsid w:val="57B98C71"/>
    <w:rsid w:val="57BB4482"/>
    <w:rsid w:val="57BF58A8"/>
    <w:rsid w:val="57C25F71"/>
    <w:rsid w:val="57C465FA"/>
    <w:rsid w:val="57C5F1D4"/>
    <w:rsid w:val="57C70B07"/>
    <w:rsid w:val="57C8F98D"/>
    <w:rsid w:val="57CA22AC"/>
    <w:rsid w:val="57CDD307"/>
    <w:rsid w:val="57CDEFF4"/>
    <w:rsid w:val="57D142F7"/>
    <w:rsid w:val="57D1DECF"/>
    <w:rsid w:val="57D2237E"/>
    <w:rsid w:val="57D3EAAA"/>
    <w:rsid w:val="57D66035"/>
    <w:rsid w:val="57D773D1"/>
    <w:rsid w:val="57D8BCC0"/>
    <w:rsid w:val="57DA07F7"/>
    <w:rsid w:val="57DA925A"/>
    <w:rsid w:val="57DB4264"/>
    <w:rsid w:val="57DDE0E4"/>
    <w:rsid w:val="57E03959"/>
    <w:rsid w:val="57E9B72C"/>
    <w:rsid w:val="57EB3A41"/>
    <w:rsid w:val="57ED6563"/>
    <w:rsid w:val="57ED7795"/>
    <w:rsid w:val="57F269AA"/>
    <w:rsid w:val="57FF657B"/>
    <w:rsid w:val="580049CB"/>
    <w:rsid w:val="5808B9F7"/>
    <w:rsid w:val="580A3F17"/>
    <w:rsid w:val="580A829C"/>
    <w:rsid w:val="5810756A"/>
    <w:rsid w:val="58128D05"/>
    <w:rsid w:val="58168C9C"/>
    <w:rsid w:val="5817FE2D"/>
    <w:rsid w:val="58188E5A"/>
    <w:rsid w:val="58197DB0"/>
    <w:rsid w:val="581B3959"/>
    <w:rsid w:val="581C46E8"/>
    <w:rsid w:val="581D08C6"/>
    <w:rsid w:val="581D2D6D"/>
    <w:rsid w:val="58250AB0"/>
    <w:rsid w:val="58251FCF"/>
    <w:rsid w:val="582D26B2"/>
    <w:rsid w:val="5839218A"/>
    <w:rsid w:val="583A59C6"/>
    <w:rsid w:val="583AFA0D"/>
    <w:rsid w:val="583F827B"/>
    <w:rsid w:val="58421789"/>
    <w:rsid w:val="584320B7"/>
    <w:rsid w:val="58444F95"/>
    <w:rsid w:val="58487482"/>
    <w:rsid w:val="584A054E"/>
    <w:rsid w:val="584C9E24"/>
    <w:rsid w:val="5852BA18"/>
    <w:rsid w:val="585680E1"/>
    <w:rsid w:val="5859124F"/>
    <w:rsid w:val="585A8AD7"/>
    <w:rsid w:val="585FF541"/>
    <w:rsid w:val="58606270"/>
    <w:rsid w:val="58649B16"/>
    <w:rsid w:val="5864F528"/>
    <w:rsid w:val="586599F4"/>
    <w:rsid w:val="586AA93E"/>
    <w:rsid w:val="586DA6F0"/>
    <w:rsid w:val="5871128B"/>
    <w:rsid w:val="5874CB4C"/>
    <w:rsid w:val="58778CB8"/>
    <w:rsid w:val="5879ADA2"/>
    <w:rsid w:val="587C2DA9"/>
    <w:rsid w:val="588463A5"/>
    <w:rsid w:val="5884BC3A"/>
    <w:rsid w:val="5884ED91"/>
    <w:rsid w:val="5888340D"/>
    <w:rsid w:val="588B38C8"/>
    <w:rsid w:val="588DBF8C"/>
    <w:rsid w:val="5894F55B"/>
    <w:rsid w:val="589602A3"/>
    <w:rsid w:val="58982C43"/>
    <w:rsid w:val="5899A928"/>
    <w:rsid w:val="589B4E61"/>
    <w:rsid w:val="589B5F64"/>
    <w:rsid w:val="589C0A42"/>
    <w:rsid w:val="589F3D5B"/>
    <w:rsid w:val="58A96D8B"/>
    <w:rsid w:val="58AC314A"/>
    <w:rsid w:val="58AD031E"/>
    <w:rsid w:val="58AF9519"/>
    <w:rsid w:val="58B18BB4"/>
    <w:rsid w:val="58B4740B"/>
    <w:rsid w:val="58B5B536"/>
    <w:rsid w:val="58B6B4E9"/>
    <w:rsid w:val="58B7F3AC"/>
    <w:rsid w:val="58BA6C61"/>
    <w:rsid w:val="58C01AF1"/>
    <w:rsid w:val="58C082B2"/>
    <w:rsid w:val="58C3205C"/>
    <w:rsid w:val="58D2279F"/>
    <w:rsid w:val="58D6E734"/>
    <w:rsid w:val="58DEB788"/>
    <w:rsid w:val="58E01F5A"/>
    <w:rsid w:val="58E037C0"/>
    <w:rsid w:val="58E0F2AD"/>
    <w:rsid w:val="58E465D6"/>
    <w:rsid w:val="58E861DD"/>
    <w:rsid w:val="58E92E30"/>
    <w:rsid w:val="58E980F6"/>
    <w:rsid w:val="58F05565"/>
    <w:rsid w:val="58F19C21"/>
    <w:rsid w:val="58F38F0C"/>
    <w:rsid w:val="58F681FC"/>
    <w:rsid w:val="58F98BA9"/>
    <w:rsid w:val="58FC4287"/>
    <w:rsid w:val="59034155"/>
    <w:rsid w:val="59062139"/>
    <w:rsid w:val="590A0FCA"/>
    <w:rsid w:val="590B4212"/>
    <w:rsid w:val="590BC746"/>
    <w:rsid w:val="590CCBB1"/>
    <w:rsid w:val="590F6F37"/>
    <w:rsid w:val="59128C8A"/>
    <w:rsid w:val="5914AE35"/>
    <w:rsid w:val="591588C0"/>
    <w:rsid w:val="5917DF46"/>
    <w:rsid w:val="591DBFFF"/>
    <w:rsid w:val="591F5617"/>
    <w:rsid w:val="5920983D"/>
    <w:rsid w:val="59231A62"/>
    <w:rsid w:val="592B66F0"/>
    <w:rsid w:val="592C4A99"/>
    <w:rsid w:val="59309267"/>
    <w:rsid w:val="5930E843"/>
    <w:rsid w:val="593924B7"/>
    <w:rsid w:val="5939910C"/>
    <w:rsid w:val="593C501F"/>
    <w:rsid w:val="593F58B5"/>
    <w:rsid w:val="594272F1"/>
    <w:rsid w:val="5943F5A0"/>
    <w:rsid w:val="594459A5"/>
    <w:rsid w:val="5946C511"/>
    <w:rsid w:val="59486648"/>
    <w:rsid w:val="5949BAC4"/>
    <w:rsid w:val="594D90EE"/>
    <w:rsid w:val="595537E3"/>
    <w:rsid w:val="59592567"/>
    <w:rsid w:val="59606CCF"/>
    <w:rsid w:val="5960EEFA"/>
    <w:rsid w:val="5961A707"/>
    <w:rsid w:val="59688AE3"/>
    <w:rsid w:val="5969B83E"/>
    <w:rsid w:val="596C8040"/>
    <w:rsid w:val="596D1199"/>
    <w:rsid w:val="59701CD1"/>
    <w:rsid w:val="5973ADB2"/>
    <w:rsid w:val="597C1A60"/>
    <w:rsid w:val="597E03D0"/>
    <w:rsid w:val="5982AC5A"/>
    <w:rsid w:val="598373AA"/>
    <w:rsid w:val="5984EF47"/>
    <w:rsid w:val="59860A79"/>
    <w:rsid w:val="5986795B"/>
    <w:rsid w:val="59874270"/>
    <w:rsid w:val="59876425"/>
    <w:rsid w:val="5988AB42"/>
    <w:rsid w:val="598A50BA"/>
    <w:rsid w:val="598CD3F8"/>
    <w:rsid w:val="59915F57"/>
    <w:rsid w:val="5997FF1D"/>
    <w:rsid w:val="599D46FA"/>
    <w:rsid w:val="599DA625"/>
    <w:rsid w:val="59A5870F"/>
    <w:rsid w:val="59A6E58E"/>
    <w:rsid w:val="59A7A630"/>
    <w:rsid w:val="59A9A26F"/>
    <w:rsid w:val="59AF4E11"/>
    <w:rsid w:val="59B426D1"/>
    <w:rsid w:val="59B94B24"/>
    <w:rsid w:val="59BBECB4"/>
    <w:rsid w:val="59C3AB94"/>
    <w:rsid w:val="59C6A4F6"/>
    <w:rsid w:val="59CCED34"/>
    <w:rsid w:val="59CD2FF5"/>
    <w:rsid w:val="59DB1022"/>
    <w:rsid w:val="59E0B4DF"/>
    <w:rsid w:val="59E6188B"/>
    <w:rsid w:val="59E775FA"/>
    <w:rsid w:val="59E7F563"/>
    <w:rsid w:val="59E81A25"/>
    <w:rsid w:val="59EB088D"/>
    <w:rsid w:val="59EE8298"/>
    <w:rsid w:val="59F0B3BE"/>
    <w:rsid w:val="59F46750"/>
    <w:rsid w:val="59F5C8C6"/>
    <w:rsid w:val="59F7453C"/>
    <w:rsid w:val="59FAB629"/>
    <w:rsid w:val="59FD6951"/>
    <w:rsid w:val="5A018459"/>
    <w:rsid w:val="5A06DCBC"/>
    <w:rsid w:val="5A0E91E6"/>
    <w:rsid w:val="5A0F42DB"/>
    <w:rsid w:val="5A10C174"/>
    <w:rsid w:val="5A129A73"/>
    <w:rsid w:val="5A14019C"/>
    <w:rsid w:val="5A17322C"/>
    <w:rsid w:val="5A1A12F2"/>
    <w:rsid w:val="5A1E4DC7"/>
    <w:rsid w:val="5A23BB84"/>
    <w:rsid w:val="5A292E38"/>
    <w:rsid w:val="5A29C3FA"/>
    <w:rsid w:val="5A2A2051"/>
    <w:rsid w:val="5A2D5453"/>
    <w:rsid w:val="5A2E0C83"/>
    <w:rsid w:val="5A33B3F8"/>
    <w:rsid w:val="5A3D7399"/>
    <w:rsid w:val="5A410540"/>
    <w:rsid w:val="5A4CDE6F"/>
    <w:rsid w:val="5A4F9564"/>
    <w:rsid w:val="5A4FBB98"/>
    <w:rsid w:val="5A530B58"/>
    <w:rsid w:val="5A54E3D0"/>
    <w:rsid w:val="5A56BD0D"/>
    <w:rsid w:val="5A59279B"/>
    <w:rsid w:val="5A5C34C2"/>
    <w:rsid w:val="5A5CD569"/>
    <w:rsid w:val="5A5D79A8"/>
    <w:rsid w:val="5A641B1F"/>
    <w:rsid w:val="5A6A0FA5"/>
    <w:rsid w:val="5A702B0E"/>
    <w:rsid w:val="5A73C785"/>
    <w:rsid w:val="5A7410D1"/>
    <w:rsid w:val="5A759781"/>
    <w:rsid w:val="5A761D59"/>
    <w:rsid w:val="5A780CD7"/>
    <w:rsid w:val="5A7A12D6"/>
    <w:rsid w:val="5A7A9831"/>
    <w:rsid w:val="5A7CEA85"/>
    <w:rsid w:val="5A7DBF27"/>
    <w:rsid w:val="5A7E5B70"/>
    <w:rsid w:val="5A81A1C3"/>
    <w:rsid w:val="5A827847"/>
    <w:rsid w:val="5A84AFCF"/>
    <w:rsid w:val="5A855E40"/>
    <w:rsid w:val="5A85E65D"/>
    <w:rsid w:val="5A8DF72E"/>
    <w:rsid w:val="5A8E3D29"/>
    <w:rsid w:val="5A928961"/>
    <w:rsid w:val="5A93E8DA"/>
    <w:rsid w:val="5A958567"/>
    <w:rsid w:val="5A9C6327"/>
    <w:rsid w:val="5A9E59A9"/>
    <w:rsid w:val="5A9ED5CE"/>
    <w:rsid w:val="5A9F76C9"/>
    <w:rsid w:val="5AA2E4A0"/>
    <w:rsid w:val="5AA2F21E"/>
    <w:rsid w:val="5AA62D32"/>
    <w:rsid w:val="5AB19AC3"/>
    <w:rsid w:val="5AB520DA"/>
    <w:rsid w:val="5ABB2678"/>
    <w:rsid w:val="5ABEE2D6"/>
    <w:rsid w:val="5AC4D3A3"/>
    <w:rsid w:val="5AC8E257"/>
    <w:rsid w:val="5ACF9A72"/>
    <w:rsid w:val="5ACFB8B1"/>
    <w:rsid w:val="5AD0CAD9"/>
    <w:rsid w:val="5AD208A4"/>
    <w:rsid w:val="5AD4D800"/>
    <w:rsid w:val="5AD689FC"/>
    <w:rsid w:val="5ADF448A"/>
    <w:rsid w:val="5AE0D24C"/>
    <w:rsid w:val="5AE1051D"/>
    <w:rsid w:val="5AE47F2E"/>
    <w:rsid w:val="5AE55F70"/>
    <w:rsid w:val="5AE8D8C8"/>
    <w:rsid w:val="5AEAEE56"/>
    <w:rsid w:val="5AF1D07B"/>
    <w:rsid w:val="5AF1F888"/>
    <w:rsid w:val="5AF38E55"/>
    <w:rsid w:val="5AF3E5B1"/>
    <w:rsid w:val="5AF4EAA2"/>
    <w:rsid w:val="5AFB095C"/>
    <w:rsid w:val="5B009F64"/>
    <w:rsid w:val="5B028E79"/>
    <w:rsid w:val="5B07922F"/>
    <w:rsid w:val="5B0BC4AD"/>
    <w:rsid w:val="5B0E232F"/>
    <w:rsid w:val="5B0F853D"/>
    <w:rsid w:val="5B109B47"/>
    <w:rsid w:val="5B110B0C"/>
    <w:rsid w:val="5B11C304"/>
    <w:rsid w:val="5B192511"/>
    <w:rsid w:val="5B19966B"/>
    <w:rsid w:val="5B1D4BCC"/>
    <w:rsid w:val="5B204F3E"/>
    <w:rsid w:val="5B2055F8"/>
    <w:rsid w:val="5B20ADF2"/>
    <w:rsid w:val="5B27F187"/>
    <w:rsid w:val="5B286DCA"/>
    <w:rsid w:val="5B2ACEFE"/>
    <w:rsid w:val="5B2CC94F"/>
    <w:rsid w:val="5B329EDA"/>
    <w:rsid w:val="5B355379"/>
    <w:rsid w:val="5B371F66"/>
    <w:rsid w:val="5B37C070"/>
    <w:rsid w:val="5B3B4BD2"/>
    <w:rsid w:val="5B3DCFE7"/>
    <w:rsid w:val="5B40B230"/>
    <w:rsid w:val="5B422E3F"/>
    <w:rsid w:val="5B426DD6"/>
    <w:rsid w:val="5B4271A2"/>
    <w:rsid w:val="5B4347F3"/>
    <w:rsid w:val="5B4447C8"/>
    <w:rsid w:val="5B46FE5D"/>
    <w:rsid w:val="5B471A9F"/>
    <w:rsid w:val="5B47D807"/>
    <w:rsid w:val="5B47E1A4"/>
    <w:rsid w:val="5B48F7E9"/>
    <w:rsid w:val="5B491859"/>
    <w:rsid w:val="5B4A387E"/>
    <w:rsid w:val="5B4F0776"/>
    <w:rsid w:val="5B51A3A3"/>
    <w:rsid w:val="5B52F184"/>
    <w:rsid w:val="5B54D79D"/>
    <w:rsid w:val="5B5AEDAA"/>
    <w:rsid w:val="5B5B698D"/>
    <w:rsid w:val="5B625439"/>
    <w:rsid w:val="5B636182"/>
    <w:rsid w:val="5B652AEB"/>
    <w:rsid w:val="5B66A6AA"/>
    <w:rsid w:val="5B690030"/>
    <w:rsid w:val="5B698184"/>
    <w:rsid w:val="5B7578C0"/>
    <w:rsid w:val="5B759E5D"/>
    <w:rsid w:val="5B775DC4"/>
    <w:rsid w:val="5B79AB52"/>
    <w:rsid w:val="5B7BDA45"/>
    <w:rsid w:val="5B8DEB87"/>
    <w:rsid w:val="5B917531"/>
    <w:rsid w:val="5B94140C"/>
    <w:rsid w:val="5B950B15"/>
    <w:rsid w:val="5B9572E8"/>
    <w:rsid w:val="5B964BA1"/>
    <w:rsid w:val="5B9665BF"/>
    <w:rsid w:val="5B9B95B0"/>
    <w:rsid w:val="5B9DC55D"/>
    <w:rsid w:val="5B9F9B3F"/>
    <w:rsid w:val="5BA0EE00"/>
    <w:rsid w:val="5BA12507"/>
    <w:rsid w:val="5BA18D28"/>
    <w:rsid w:val="5BA23257"/>
    <w:rsid w:val="5BAC4358"/>
    <w:rsid w:val="5BAD062D"/>
    <w:rsid w:val="5BADB387"/>
    <w:rsid w:val="5BAE0B91"/>
    <w:rsid w:val="5BB136DC"/>
    <w:rsid w:val="5BB24366"/>
    <w:rsid w:val="5BB4FEBE"/>
    <w:rsid w:val="5BB64659"/>
    <w:rsid w:val="5BBEB138"/>
    <w:rsid w:val="5BC42377"/>
    <w:rsid w:val="5BC43D09"/>
    <w:rsid w:val="5BCC2C77"/>
    <w:rsid w:val="5BCF68B4"/>
    <w:rsid w:val="5BD216E6"/>
    <w:rsid w:val="5BD7CD48"/>
    <w:rsid w:val="5BD9D95E"/>
    <w:rsid w:val="5BDB3C50"/>
    <w:rsid w:val="5BDE3706"/>
    <w:rsid w:val="5BDEEF77"/>
    <w:rsid w:val="5BE070FC"/>
    <w:rsid w:val="5BE1F84D"/>
    <w:rsid w:val="5BE2E80A"/>
    <w:rsid w:val="5BE75F20"/>
    <w:rsid w:val="5BE7AE68"/>
    <w:rsid w:val="5BEB71F1"/>
    <w:rsid w:val="5BEDC902"/>
    <w:rsid w:val="5BF2BB92"/>
    <w:rsid w:val="5BF2DCBF"/>
    <w:rsid w:val="5BF6BDC2"/>
    <w:rsid w:val="5BFB3159"/>
    <w:rsid w:val="5BFC1AB7"/>
    <w:rsid w:val="5C0217EA"/>
    <w:rsid w:val="5C0890BE"/>
    <w:rsid w:val="5C097596"/>
    <w:rsid w:val="5C0CEFA3"/>
    <w:rsid w:val="5C0E1921"/>
    <w:rsid w:val="5C115CE3"/>
    <w:rsid w:val="5C192327"/>
    <w:rsid w:val="5C1A9899"/>
    <w:rsid w:val="5C1B846C"/>
    <w:rsid w:val="5C20559F"/>
    <w:rsid w:val="5C25B45E"/>
    <w:rsid w:val="5C266B8D"/>
    <w:rsid w:val="5C277D3C"/>
    <w:rsid w:val="5C29C78F"/>
    <w:rsid w:val="5C2C9999"/>
    <w:rsid w:val="5C2D5442"/>
    <w:rsid w:val="5C2F0563"/>
    <w:rsid w:val="5C2F5519"/>
    <w:rsid w:val="5C315BAE"/>
    <w:rsid w:val="5C3169E0"/>
    <w:rsid w:val="5C35DA40"/>
    <w:rsid w:val="5C3B08FD"/>
    <w:rsid w:val="5C4F745E"/>
    <w:rsid w:val="5C5D1B2B"/>
    <w:rsid w:val="5C618AC1"/>
    <w:rsid w:val="5C68AD78"/>
    <w:rsid w:val="5C6B0C8E"/>
    <w:rsid w:val="5C6F7F15"/>
    <w:rsid w:val="5C6FF83F"/>
    <w:rsid w:val="5C70C2EC"/>
    <w:rsid w:val="5C71E659"/>
    <w:rsid w:val="5C76F977"/>
    <w:rsid w:val="5C795807"/>
    <w:rsid w:val="5C80317C"/>
    <w:rsid w:val="5C8056BB"/>
    <w:rsid w:val="5C80BD35"/>
    <w:rsid w:val="5C86A5F6"/>
    <w:rsid w:val="5C91B4B3"/>
    <w:rsid w:val="5C935845"/>
    <w:rsid w:val="5C949ED4"/>
    <w:rsid w:val="5C9610D6"/>
    <w:rsid w:val="5C98A534"/>
    <w:rsid w:val="5C9A497A"/>
    <w:rsid w:val="5C9D6623"/>
    <w:rsid w:val="5C9D78B0"/>
    <w:rsid w:val="5C9E415E"/>
    <w:rsid w:val="5C9F33F1"/>
    <w:rsid w:val="5CA3FE24"/>
    <w:rsid w:val="5CA52033"/>
    <w:rsid w:val="5CAC2142"/>
    <w:rsid w:val="5CB0ED8D"/>
    <w:rsid w:val="5CB4D54F"/>
    <w:rsid w:val="5CB6BBFF"/>
    <w:rsid w:val="5CBC9177"/>
    <w:rsid w:val="5CC4EF3B"/>
    <w:rsid w:val="5CC69C1D"/>
    <w:rsid w:val="5CCDCD97"/>
    <w:rsid w:val="5CCF9D61"/>
    <w:rsid w:val="5CD27DA4"/>
    <w:rsid w:val="5CD50682"/>
    <w:rsid w:val="5CDF8C55"/>
    <w:rsid w:val="5CE1A0C9"/>
    <w:rsid w:val="5CE2AEDC"/>
    <w:rsid w:val="5CE546B0"/>
    <w:rsid w:val="5CE69E81"/>
    <w:rsid w:val="5CE75CEF"/>
    <w:rsid w:val="5CE78FAA"/>
    <w:rsid w:val="5CEB0FB2"/>
    <w:rsid w:val="5CF3DC7E"/>
    <w:rsid w:val="5CF5BBEE"/>
    <w:rsid w:val="5CF69DA5"/>
    <w:rsid w:val="5CFC2620"/>
    <w:rsid w:val="5CFDCBC8"/>
    <w:rsid w:val="5CFE37B3"/>
    <w:rsid w:val="5D00E273"/>
    <w:rsid w:val="5D0256D0"/>
    <w:rsid w:val="5D03BBAA"/>
    <w:rsid w:val="5D06B56F"/>
    <w:rsid w:val="5D07527C"/>
    <w:rsid w:val="5D0C7541"/>
    <w:rsid w:val="5D0C92AD"/>
    <w:rsid w:val="5D13328D"/>
    <w:rsid w:val="5D16C504"/>
    <w:rsid w:val="5D19C03A"/>
    <w:rsid w:val="5D1E7940"/>
    <w:rsid w:val="5D1F4E02"/>
    <w:rsid w:val="5D21FD0D"/>
    <w:rsid w:val="5D27BEEF"/>
    <w:rsid w:val="5D29B9C7"/>
    <w:rsid w:val="5D2DC0BB"/>
    <w:rsid w:val="5D2F3302"/>
    <w:rsid w:val="5D34FD94"/>
    <w:rsid w:val="5D350015"/>
    <w:rsid w:val="5D363656"/>
    <w:rsid w:val="5D387A52"/>
    <w:rsid w:val="5D3A752F"/>
    <w:rsid w:val="5D3F9E15"/>
    <w:rsid w:val="5D42408C"/>
    <w:rsid w:val="5D426713"/>
    <w:rsid w:val="5D428562"/>
    <w:rsid w:val="5D442AB1"/>
    <w:rsid w:val="5D4841CE"/>
    <w:rsid w:val="5D4EB920"/>
    <w:rsid w:val="5D50C52B"/>
    <w:rsid w:val="5D52655B"/>
    <w:rsid w:val="5D64AC11"/>
    <w:rsid w:val="5D65CC62"/>
    <w:rsid w:val="5D69C4B2"/>
    <w:rsid w:val="5D6BCF7A"/>
    <w:rsid w:val="5D6BE7BB"/>
    <w:rsid w:val="5D6C5832"/>
    <w:rsid w:val="5D70583A"/>
    <w:rsid w:val="5D70D17A"/>
    <w:rsid w:val="5D71AD0F"/>
    <w:rsid w:val="5D71C3FC"/>
    <w:rsid w:val="5D75F62C"/>
    <w:rsid w:val="5D77D087"/>
    <w:rsid w:val="5D7BA7CC"/>
    <w:rsid w:val="5D7CF21C"/>
    <w:rsid w:val="5D7E7BA7"/>
    <w:rsid w:val="5D7ECFC1"/>
    <w:rsid w:val="5D7EF83F"/>
    <w:rsid w:val="5D7EFF34"/>
    <w:rsid w:val="5D7F4CF1"/>
    <w:rsid w:val="5D7F96DD"/>
    <w:rsid w:val="5D813C2B"/>
    <w:rsid w:val="5D82BC36"/>
    <w:rsid w:val="5D8683A7"/>
    <w:rsid w:val="5D876034"/>
    <w:rsid w:val="5D8A1B79"/>
    <w:rsid w:val="5D8DD428"/>
    <w:rsid w:val="5D8DF194"/>
    <w:rsid w:val="5D8F063B"/>
    <w:rsid w:val="5D9332A8"/>
    <w:rsid w:val="5D93885E"/>
    <w:rsid w:val="5D953297"/>
    <w:rsid w:val="5D984024"/>
    <w:rsid w:val="5D997061"/>
    <w:rsid w:val="5D9A2C81"/>
    <w:rsid w:val="5D9D81F9"/>
    <w:rsid w:val="5D9DFC23"/>
    <w:rsid w:val="5DA3D811"/>
    <w:rsid w:val="5DA55F9D"/>
    <w:rsid w:val="5DAD574E"/>
    <w:rsid w:val="5DB16EC6"/>
    <w:rsid w:val="5DB73513"/>
    <w:rsid w:val="5DB8B9AC"/>
    <w:rsid w:val="5DBC43B2"/>
    <w:rsid w:val="5DC9746E"/>
    <w:rsid w:val="5DCACCDC"/>
    <w:rsid w:val="5DCB8890"/>
    <w:rsid w:val="5DD0BE27"/>
    <w:rsid w:val="5DD17992"/>
    <w:rsid w:val="5DD2E8B0"/>
    <w:rsid w:val="5DD31F19"/>
    <w:rsid w:val="5DDA8A36"/>
    <w:rsid w:val="5DDBCBD8"/>
    <w:rsid w:val="5DDC8083"/>
    <w:rsid w:val="5DDEC72F"/>
    <w:rsid w:val="5DE2104E"/>
    <w:rsid w:val="5DE26A8A"/>
    <w:rsid w:val="5DE49D85"/>
    <w:rsid w:val="5DE8F4BA"/>
    <w:rsid w:val="5DE9EA88"/>
    <w:rsid w:val="5DEAE4AD"/>
    <w:rsid w:val="5DF95CD9"/>
    <w:rsid w:val="5DFC7274"/>
    <w:rsid w:val="5E0022D2"/>
    <w:rsid w:val="5E06872E"/>
    <w:rsid w:val="5E0903E1"/>
    <w:rsid w:val="5E0A2FD4"/>
    <w:rsid w:val="5E160785"/>
    <w:rsid w:val="5E23C8BF"/>
    <w:rsid w:val="5E27B147"/>
    <w:rsid w:val="5E28A906"/>
    <w:rsid w:val="5E28A9F9"/>
    <w:rsid w:val="5E30F2C7"/>
    <w:rsid w:val="5E33001D"/>
    <w:rsid w:val="5E36F922"/>
    <w:rsid w:val="5E3B6103"/>
    <w:rsid w:val="5E419028"/>
    <w:rsid w:val="5E4679E4"/>
    <w:rsid w:val="5E4EF72E"/>
    <w:rsid w:val="5E52848E"/>
    <w:rsid w:val="5E590904"/>
    <w:rsid w:val="5E5F2100"/>
    <w:rsid w:val="5E5FA5A4"/>
    <w:rsid w:val="5E614406"/>
    <w:rsid w:val="5E616A57"/>
    <w:rsid w:val="5E64D6EF"/>
    <w:rsid w:val="5E6A6D77"/>
    <w:rsid w:val="5E6D7EA9"/>
    <w:rsid w:val="5E6E7E95"/>
    <w:rsid w:val="5E6E8E7C"/>
    <w:rsid w:val="5E711C5D"/>
    <w:rsid w:val="5E71444E"/>
    <w:rsid w:val="5E7236F0"/>
    <w:rsid w:val="5E734B02"/>
    <w:rsid w:val="5E791701"/>
    <w:rsid w:val="5E793B23"/>
    <w:rsid w:val="5E7AE174"/>
    <w:rsid w:val="5E84EAC6"/>
    <w:rsid w:val="5E88563E"/>
    <w:rsid w:val="5E88F21B"/>
    <w:rsid w:val="5E896DBE"/>
    <w:rsid w:val="5E8BC7D3"/>
    <w:rsid w:val="5E8EFB06"/>
    <w:rsid w:val="5E8F71BD"/>
    <w:rsid w:val="5E9305F9"/>
    <w:rsid w:val="5E9342D5"/>
    <w:rsid w:val="5E9BD9B6"/>
    <w:rsid w:val="5E9D8A26"/>
    <w:rsid w:val="5EA0DBB1"/>
    <w:rsid w:val="5EA0E45B"/>
    <w:rsid w:val="5EA157EB"/>
    <w:rsid w:val="5EA2628F"/>
    <w:rsid w:val="5EA29189"/>
    <w:rsid w:val="5EA2BB2D"/>
    <w:rsid w:val="5EA4E872"/>
    <w:rsid w:val="5EAAE3C7"/>
    <w:rsid w:val="5EABA1D0"/>
    <w:rsid w:val="5EAE0B8D"/>
    <w:rsid w:val="5EAFC556"/>
    <w:rsid w:val="5EAFD48A"/>
    <w:rsid w:val="5EB57F7B"/>
    <w:rsid w:val="5EB61C16"/>
    <w:rsid w:val="5EC06556"/>
    <w:rsid w:val="5EC2BB61"/>
    <w:rsid w:val="5EC5495F"/>
    <w:rsid w:val="5EC6C30C"/>
    <w:rsid w:val="5EC76387"/>
    <w:rsid w:val="5EC98C2B"/>
    <w:rsid w:val="5ECCB333"/>
    <w:rsid w:val="5ECDBC39"/>
    <w:rsid w:val="5ED090F2"/>
    <w:rsid w:val="5ED550CF"/>
    <w:rsid w:val="5EDA442F"/>
    <w:rsid w:val="5EDAC498"/>
    <w:rsid w:val="5EDCD265"/>
    <w:rsid w:val="5EDF7E4A"/>
    <w:rsid w:val="5EE0E51C"/>
    <w:rsid w:val="5EE32B9C"/>
    <w:rsid w:val="5EE3EFAD"/>
    <w:rsid w:val="5EE6F07A"/>
    <w:rsid w:val="5EEC13F5"/>
    <w:rsid w:val="5EED5278"/>
    <w:rsid w:val="5EEDA2D7"/>
    <w:rsid w:val="5EEEF233"/>
    <w:rsid w:val="5EF06842"/>
    <w:rsid w:val="5EF37FD8"/>
    <w:rsid w:val="5EF4032B"/>
    <w:rsid w:val="5EFD65E7"/>
    <w:rsid w:val="5F05209C"/>
    <w:rsid w:val="5F070EAF"/>
    <w:rsid w:val="5F0F972E"/>
    <w:rsid w:val="5F0FCA04"/>
    <w:rsid w:val="5F11E0B8"/>
    <w:rsid w:val="5F138D70"/>
    <w:rsid w:val="5F156FFA"/>
    <w:rsid w:val="5F17C4D3"/>
    <w:rsid w:val="5F187A34"/>
    <w:rsid w:val="5F222687"/>
    <w:rsid w:val="5F2229B1"/>
    <w:rsid w:val="5F27E58B"/>
    <w:rsid w:val="5F2A902C"/>
    <w:rsid w:val="5F2F5784"/>
    <w:rsid w:val="5F3124EE"/>
    <w:rsid w:val="5F320D3A"/>
    <w:rsid w:val="5F36A4A6"/>
    <w:rsid w:val="5F3A8FE9"/>
    <w:rsid w:val="5F3C1220"/>
    <w:rsid w:val="5F3DD2B7"/>
    <w:rsid w:val="5F434711"/>
    <w:rsid w:val="5F4830E6"/>
    <w:rsid w:val="5F4A72A7"/>
    <w:rsid w:val="5F4F79D5"/>
    <w:rsid w:val="5F5371F6"/>
    <w:rsid w:val="5F558AA6"/>
    <w:rsid w:val="5F5DEECD"/>
    <w:rsid w:val="5F63ED05"/>
    <w:rsid w:val="5F6461AC"/>
    <w:rsid w:val="5F665DBE"/>
    <w:rsid w:val="5F683C22"/>
    <w:rsid w:val="5F68547D"/>
    <w:rsid w:val="5F6AD1E1"/>
    <w:rsid w:val="5F6AF5C1"/>
    <w:rsid w:val="5F6C54E5"/>
    <w:rsid w:val="5F6CC9D5"/>
    <w:rsid w:val="5F6CFD9F"/>
    <w:rsid w:val="5F6F4F21"/>
    <w:rsid w:val="5F71FEE4"/>
    <w:rsid w:val="5F75B42E"/>
    <w:rsid w:val="5F77D0DA"/>
    <w:rsid w:val="5F7D5E3D"/>
    <w:rsid w:val="5F7E373F"/>
    <w:rsid w:val="5F7E55D8"/>
    <w:rsid w:val="5F811BFD"/>
    <w:rsid w:val="5F85F0A4"/>
    <w:rsid w:val="5F906B03"/>
    <w:rsid w:val="5F90A44B"/>
    <w:rsid w:val="5F9127AC"/>
    <w:rsid w:val="5F914C1D"/>
    <w:rsid w:val="5F9180C1"/>
    <w:rsid w:val="5F95DE4D"/>
    <w:rsid w:val="5F9AD30E"/>
    <w:rsid w:val="5FA00E40"/>
    <w:rsid w:val="5FA0DD99"/>
    <w:rsid w:val="5FA1512D"/>
    <w:rsid w:val="5FA7765D"/>
    <w:rsid w:val="5FA8D269"/>
    <w:rsid w:val="5FAA5EA6"/>
    <w:rsid w:val="5FAB468A"/>
    <w:rsid w:val="5FAE9A39"/>
    <w:rsid w:val="5FAF34A3"/>
    <w:rsid w:val="5FB02D67"/>
    <w:rsid w:val="5FB0656A"/>
    <w:rsid w:val="5FB165AB"/>
    <w:rsid w:val="5FB1704D"/>
    <w:rsid w:val="5FB536E4"/>
    <w:rsid w:val="5FB702A5"/>
    <w:rsid w:val="5FB8F0F8"/>
    <w:rsid w:val="5FBD29FB"/>
    <w:rsid w:val="5FC014C3"/>
    <w:rsid w:val="5FC297C1"/>
    <w:rsid w:val="5FC4E302"/>
    <w:rsid w:val="5FC5AD57"/>
    <w:rsid w:val="5FC99403"/>
    <w:rsid w:val="5FCD4931"/>
    <w:rsid w:val="5FCD622E"/>
    <w:rsid w:val="5FCF7EA2"/>
    <w:rsid w:val="5FD779A8"/>
    <w:rsid w:val="5FD915E9"/>
    <w:rsid w:val="5FDB7BB0"/>
    <w:rsid w:val="5FDBAFA4"/>
    <w:rsid w:val="5FDE7FF2"/>
    <w:rsid w:val="5FE27D57"/>
    <w:rsid w:val="5FE2EA7F"/>
    <w:rsid w:val="5FEDCAFD"/>
    <w:rsid w:val="5FF1E1DA"/>
    <w:rsid w:val="5FF3C9D1"/>
    <w:rsid w:val="5FF49524"/>
    <w:rsid w:val="5FFA87CC"/>
    <w:rsid w:val="5FFD9C2A"/>
    <w:rsid w:val="6005C3CD"/>
    <w:rsid w:val="6006A6E1"/>
    <w:rsid w:val="60084257"/>
    <w:rsid w:val="60091623"/>
    <w:rsid w:val="6009CA05"/>
    <w:rsid w:val="600A1853"/>
    <w:rsid w:val="600C8D88"/>
    <w:rsid w:val="600D4B2F"/>
    <w:rsid w:val="60170B1B"/>
    <w:rsid w:val="6017972A"/>
    <w:rsid w:val="601999DA"/>
    <w:rsid w:val="60201ED2"/>
    <w:rsid w:val="60211CC0"/>
    <w:rsid w:val="60224D9C"/>
    <w:rsid w:val="602796A4"/>
    <w:rsid w:val="6028A273"/>
    <w:rsid w:val="602A8E57"/>
    <w:rsid w:val="602D76A4"/>
    <w:rsid w:val="60312965"/>
    <w:rsid w:val="6031F0A6"/>
    <w:rsid w:val="6033B14B"/>
    <w:rsid w:val="60377B04"/>
    <w:rsid w:val="603787A9"/>
    <w:rsid w:val="603A775D"/>
    <w:rsid w:val="603C7B78"/>
    <w:rsid w:val="603CFD4B"/>
    <w:rsid w:val="603FBA09"/>
    <w:rsid w:val="60402074"/>
    <w:rsid w:val="6041C5E5"/>
    <w:rsid w:val="604227B4"/>
    <w:rsid w:val="6044EB83"/>
    <w:rsid w:val="604D8664"/>
    <w:rsid w:val="60528C4E"/>
    <w:rsid w:val="605D58F2"/>
    <w:rsid w:val="60603BA7"/>
    <w:rsid w:val="606CE086"/>
    <w:rsid w:val="606D8C29"/>
    <w:rsid w:val="606DD4F3"/>
    <w:rsid w:val="606F5D50"/>
    <w:rsid w:val="6070A2F1"/>
    <w:rsid w:val="60728B17"/>
    <w:rsid w:val="607EB356"/>
    <w:rsid w:val="60802E84"/>
    <w:rsid w:val="608191B5"/>
    <w:rsid w:val="6081FA2B"/>
    <w:rsid w:val="6085E23E"/>
    <w:rsid w:val="60886686"/>
    <w:rsid w:val="608FB183"/>
    <w:rsid w:val="60906DC2"/>
    <w:rsid w:val="60938AF4"/>
    <w:rsid w:val="6096D091"/>
    <w:rsid w:val="60AC8E29"/>
    <w:rsid w:val="60ADFF87"/>
    <w:rsid w:val="60AEE291"/>
    <w:rsid w:val="60B394A6"/>
    <w:rsid w:val="60B68AB0"/>
    <w:rsid w:val="60BC523F"/>
    <w:rsid w:val="60BCDA15"/>
    <w:rsid w:val="60C039FA"/>
    <w:rsid w:val="60C55648"/>
    <w:rsid w:val="60C8B34A"/>
    <w:rsid w:val="60C99B42"/>
    <w:rsid w:val="60C9EAF3"/>
    <w:rsid w:val="60CD623E"/>
    <w:rsid w:val="60CF3C50"/>
    <w:rsid w:val="60D10E73"/>
    <w:rsid w:val="60D55A71"/>
    <w:rsid w:val="60D88017"/>
    <w:rsid w:val="60D8E946"/>
    <w:rsid w:val="60DB02A4"/>
    <w:rsid w:val="60E0167A"/>
    <w:rsid w:val="60E0D15F"/>
    <w:rsid w:val="60E15F43"/>
    <w:rsid w:val="60E2C369"/>
    <w:rsid w:val="60E4EBCD"/>
    <w:rsid w:val="60E74640"/>
    <w:rsid w:val="60E82801"/>
    <w:rsid w:val="60EA3456"/>
    <w:rsid w:val="60EF45DF"/>
    <w:rsid w:val="60EFEA7E"/>
    <w:rsid w:val="60F02346"/>
    <w:rsid w:val="60F49B39"/>
    <w:rsid w:val="60F9D06A"/>
    <w:rsid w:val="60FEE8AF"/>
    <w:rsid w:val="6109F84B"/>
    <w:rsid w:val="61130F63"/>
    <w:rsid w:val="611620B0"/>
    <w:rsid w:val="6117D091"/>
    <w:rsid w:val="611D14C8"/>
    <w:rsid w:val="61207170"/>
    <w:rsid w:val="6120DE49"/>
    <w:rsid w:val="61213236"/>
    <w:rsid w:val="6121E771"/>
    <w:rsid w:val="6122D1E1"/>
    <w:rsid w:val="6122F3F6"/>
    <w:rsid w:val="61281EF1"/>
    <w:rsid w:val="612A3E61"/>
    <w:rsid w:val="612CB540"/>
    <w:rsid w:val="612DD981"/>
    <w:rsid w:val="612E61D7"/>
    <w:rsid w:val="6137CF63"/>
    <w:rsid w:val="6138C052"/>
    <w:rsid w:val="6139DCE3"/>
    <w:rsid w:val="613A95C8"/>
    <w:rsid w:val="613E7625"/>
    <w:rsid w:val="613FD3DF"/>
    <w:rsid w:val="6140ACC5"/>
    <w:rsid w:val="61414C7B"/>
    <w:rsid w:val="61422F48"/>
    <w:rsid w:val="6143BFFB"/>
    <w:rsid w:val="6147CF57"/>
    <w:rsid w:val="614951D5"/>
    <w:rsid w:val="6150D9B1"/>
    <w:rsid w:val="61517231"/>
    <w:rsid w:val="615A3BFC"/>
    <w:rsid w:val="615C2D7C"/>
    <w:rsid w:val="61606985"/>
    <w:rsid w:val="61612BE2"/>
    <w:rsid w:val="6164B290"/>
    <w:rsid w:val="6167A385"/>
    <w:rsid w:val="616BC0E7"/>
    <w:rsid w:val="616D924B"/>
    <w:rsid w:val="616DA225"/>
    <w:rsid w:val="616E3CD8"/>
    <w:rsid w:val="6170203E"/>
    <w:rsid w:val="61703A98"/>
    <w:rsid w:val="61718CBB"/>
    <w:rsid w:val="6173D34B"/>
    <w:rsid w:val="617535E4"/>
    <w:rsid w:val="617AEF9C"/>
    <w:rsid w:val="61804C90"/>
    <w:rsid w:val="61812877"/>
    <w:rsid w:val="61823A7D"/>
    <w:rsid w:val="6183FBCD"/>
    <w:rsid w:val="61894EE5"/>
    <w:rsid w:val="61906B2F"/>
    <w:rsid w:val="6195939A"/>
    <w:rsid w:val="6196409E"/>
    <w:rsid w:val="6196A645"/>
    <w:rsid w:val="61A158FB"/>
    <w:rsid w:val="61A3AD90"/>
    <w:rsid w:val="61A41493"/>
    <w:rsid w:val="61A47B86"/>
    <w:rsid w:val="61A73271"/>
    <w:rsid w:val="61A76205"/>
    <w:rsid w:val="61A83DDD"/>
    <w:rsid w:val="61AAE185"/>
    <w:rsid w:val="61AB1765"/>
    <w:rsid w:val="61ABD7F6"/>
    <w:rsid w:val="61B30FDE"/>
    <w:rsid w:val="61B79734"/>
    <w:rsid w:val="61B894C5"/>
    <w:rsid w:val="61BA4387"/>
    <w:rsid w:val="61BBC426"/>
    <w:rsid w:val="61BD0BC9"/>
    <w:rsid w:val="61BEF4EE"/>
    <w:rsid w:val="61C18B6F"/>
    <w:rsid w:val="61C39C1B"/>
    <w:rsid w:val="61C4ECA2"/>
    <w:rsid w:val="61CA61A1"/>
    <w:rsid w:val="61CBCF23"/>
    <w:rsid w:val="61D34BC4"/>
    <w:rsid w:val="61D45E04"/>
    <w:rsid w:val="61DB1499"/>
    <w:rsid w:val="61DD6530"/>
    <w:rsid w:val="61DDD17D"/>
    <w:rsid w:val="61E7D0EA"/>
    <w:rsid w:val="61EA4C4E"/>
    <w:rsid w:val="61ECC5CB"/>
    <w:rsid w:val="61EE6639"/>
    <w:rsid w:val="61EF5147"/>
    <w:rsid w:val="61F2B154"/>
    <w:rsid w:val="61F636AE"/>
    <w:rsid w:val="61F8F95F"/>
    <w:rsid w:val="61F91282"/>
    <w:rsid w:val="61FC3593"/>
    <w:rsid w:val="61FDC977"/>
    <w:rsid w:val="62065AD0"/>
    <w:rsid w:val="6207C864"/>
    <w:rsid w:val="6209CE4A"/>
    <w:rsid w:val="620C8EDE"/>
    <w:rsid w:val="620FB4F5"/>
    <w:rsid w:val="6210EE40"/>
    <w:rsid w:val="62122220"/>
    <w:rsid w:val="621239D0"/>
    <w:rsid w:val="6215B667"/>
    <w:rsid w:val="6216A8CE"/>
    <w:rsid w:val="622074B7"/>
    <w:rsid w:val="6228E93C"/>
    <w:rsid w:val="622C112E"/>
    <w:rsid w:val="622DEF4D"/>
    <w:rsid w:val="6230FA37"/>
    <w:rsid w:val="62324F64"/>
    <w:rsid w:val="62344805"/>
    <w:rsid w:val="623490EF"/>
    <w:rsid w:val="6239ADFA"/>
    <w:rsid w:val="6239B4B0"/>
    <w:rsid w:val="623AEBE5"/>
    <w:rsid w:val="623C34E7"/>
    <w:rsid w:val="623CD396"/>
    <w:rsid w:val="623F630A"/>
    <w:rsid w:val="62429521"/>
    <w:rsid w:val="624694D5"/>
    <w:rsid w:val="624A5F79"/>
    <w:rsid w:val="624A9A97"/>
    <w:rsid w:val="624EE40E"/>
    <w:rsid w:val="62591A09"/>
    <w:rsid w:val="625F937C"/>
    <w:rsid w:val="62607A21"/>
    <w:rsid w:val="6261EBDF"/>
    <w:rsid w:val="626450FE"/>
    <w:rsid w:val="6266C594"/>
    <w:rsid w:val="62694AD4"/>
    <w:rsid w:val="626B4E77"/>
    <w:rsid w:val="626E2997"/>
    <w:rsid w:val="627156A4"/>
    <w:rsid w:val="6275EE15"/>
    <w:rsid w:val="6276B5C0"/>
    <w:rsid w:val="6279344A"/>
    <w:rsid w:val="6283952D"/>
    <w:rsid w:val="62853797"/>
    <w:rsid w:val="62860108"/>
    <w:rsid w:val="628CFA86"/>
    <w:rsid w:val="628DE134"/>
    <w:rsid w:val="628E576E"/>
    <w:rsid w:val="628E6277"/>
    <w:rsid w:val="628E71D0"/>
    <w:rsid w:val="62965A5C"/>
    <w:rsid w:val="629C21FC"/>
    <w:rsid w:val="62A2EE7E"/>
    <w:rsid w:val="62A3ABE5"/>
    <w:rsid w:val="62A811D8"/>
    <w:rsid w:val="62AA234B"/>
    <w:rsid w:val="62AA3EA6"/>
    <w:rsid w:val="62AA45BC"/>
    <w:rsid w:val="62ABFB12"/>
    <w:rsid w:val="62ACC493"/>
    <w:rsid w:val="62B02BA9"/>
    <w:rsid w:val="62B16226"/>
    <w:rsid w:val="62B35057"/>
    <w:rsid w:val="62B68ED8"/>
    <w:rsid w:val="62B78F4A"/>
    <w:rsid w:val="62BB5191"/>
    <w:rsid w:val="62BD6741"/>
    <w:rsid w:val="62C189B7"/>
    <w:rsid w:val="62C3AF54"/>
    <w:rsid w:val="62C916EB"/>
    <w:rsid w:val="62CC155F"/>
    <w:rsid w:val="62CC75AF"/>
    <w:rsid w:val="62CE63CA"/>
    <w:rsid w:val="62D2BEEA"/>
    <w:rsid w:val="62D59CEF"/>
    <w:rsid w:val="62DCBC61"/>
    <w:rsid w:val="62EB70C6"/>
    <w:rsid w:val="62F30F75"/>
    <w:rsid w:val="62F3AF1C"/>
    <w:rsid w:val="62F63A9D"/>
    <w:rsid w:val="62F69A09"/>
    <w:rsid w:val="63087348"/>
    <w:rsid w:val="630AE21A"/>
    <w:rsid w:val="630CF7B1"/>
    <w:rsid w:val="63113212"/>
    <w:rsid w:val="631262F9"/>
    <w:rsid w:val="63129870"/>
    <w:rsid w:val="63143C68"/>
    <w:rsid w:val="63149F73"/>
    <w:rsid w:val="63157F02"/>
    <w:rsid w:val="631858B2"/>
    <w:rsid w:val="631BCAA0"/>
    <w:rsid w:val="631C471B"/>
    <w:rsid w:val="631D3227"/>
    <w:rsid w:val="631D758B"/>
    <w:rsid w:val="631F140C"/>
    <w:rsid w:val="63222BE4"/>
    <w:rsid w:val="632792FC"/>
    <w:rsid w:val="6329BF3D"/>
    <w:rsid w:val="6329D116"/>
    <w:rsid w:val="632CB93D"/>
    <w:rsid w:val="632E6E9F"/>
    <w:rsid w:val="632F69C7"/>
    <w:rsid w:val="632F899B"/>
    <w:rsid w:val="6330089D"/>
    <w:rsid w:val="63309B87"/>
    <w:rsid w:val="6330E4E7"/>
    <w:rsid w:val="633458AD"/>
    <w:rsid w:val="6334F749"/>
    <w:rsid w:val="633B2870"/>
    <w:rsid w:val="633B3DD1"/>
    <w:rsid w:val="633CCB53"/>
    <w:rsid w:val="63402F4E"/>
    <w:rsid w:val="6343568B"/>
    <w:rsid w:val="63448D80"/>
    <w:rsid w:val="634B6826"/>
    <w:rsid w:val="634C04B6"/>
    <w:rsid w:val="634CDDF2"/>
    <w:rsid w:val="634EECFC"/>
    <w:rsid w:val="63542EDA"/>
    <w:rsid w:val="6355D337"/>
    <w:rsid w:val="6355E17F"/>
    <w:rsid w:val="63563F92"/>
    <w:rsid w:val="6356822B"/>
    <w:rsid w:val="635CF579"/>
    <w:rsid w:val="63659139"/>
    <w:rsid w:val="6366A5E1"/>
    <w:rsid w:val="63687806"/>
    <w:rsid w:val="63706F51"/>
    <w:rsid w:val="63747F21"/>
    <w:rsid w:val="63769E17"/>
    <w:rsid w:val="6378FC68"/>
    <w:rsid w:val="637B7AC4"/>
    <w:rsid w:val="637C4E3D"/>
    <w:rsid w:val="637DCC72"/>
    <w:rsid w:val="637E269A"/>
    <w:rsid w:val="637E611F"/>
    <w:rsid w:val="637F0015"/>
    <w:rsid w:val="6386B628"/>
    <w:rsid w:val="6387CD61"/>
    <w:rsid w:val="638C1CCD"/>
    <w:rsid w:val="638D705C"/>
    <w:rsid w:val="638DD30E"/>
    <w:rsid w:val="638F2467"/>
    <w:rsid w:val="639098E9"/>
    <w:rsid w:val="6391F064"/>
    <w:rsid w:val="63950D5E"/>
    <w:rsid w:val="639752CC"/>
    <w:rsid w:val="63981A78"/>
    <w:rsid w:val="639C1C05"/>
    <w:rsid w:val="639FB619"/>
    <w:rsid w:val="63A2FAA9"/>
    <w:rsid w:val="63A42EB2"/>
    <w:rsid w:val="63A94CA2"/>
    <w:rsid w:val="63ABA99F"/>
    <w:rsid w:val="63AE104B"/>
    <w:rsid w:val="63AF13C1"/>
    <w:rsid w:val="63AFDF84"/>
    <w:rsid w:val="63BDE1E4"/>
    <w:rsid w:val="63BE5F40"/>
    <w:rsid w:val="63BF6B69"/>
    <w:rsid w:val="63C54F56"/>
    <w:rsid w:val="63C59C1C"/>
    <w:rsid w:val="63C721A5"/>
    <w:rsid w:val="63C836E7"/>
    <w:rsid w:val="63C91B60"/>
    <w:rsid w:val="63CF32CE"/>
    <w:rsid w:val="63D4A100"/>
    <w:rsid w:val="63D53E27"/>
    <w:rsid w:val="63D823B9"/>
    <w:rsid w:val="63DD40C5"/>
    <w:rsid w:val="63EA1334"/>
    <w:rsid w:val="63F04F5F"/>
    <w:rsid w:val="63FD7ABD"/>
    <w:rsid w:val="64072BF2"/>
    <w:rsid w:val="640ADB86"/>
    <w:rsid w:val="640B4BB0"/>
    <w:rsid w:val="640CD0C9"/>
    <w:rsid w:val="640CE77B"/>
    <w:rsid w:val="6413DD85"/>
    <w:rsid w:val="64168F3F"/>
    <w:rsid w:val="641A487D"/>
    <w:rsid w:val="641B7047"/>
    <w:rsid w:val="641D7D0A"/>
    <w:rsid w:val="642042E2"/>
    <w:rsid w:val="64206C3B"/>
    <w:rsid w:val="64212582"/>
    <w:rsid w:val="64212A18"/>
    <w:rsid w:val="642735B8"/>
    <w:rsid w:val="642774CE"/>
    <w:rsid w:val="642EE982"/>
    <w:rsid w:val="642FE75E"/>
    <w:rsid w:val="6434B24D"/>
    <w:rsid w:val="64375DFA"/>
    <w:rsid w:val="6438C0ED"/>
    <w:rsid w:val="643B38B9"/>
    <w:rsid w:val="643E25F9"/>
    <w:rsid w:val="643F7978"/>
    <w:rsid w:val="6443D301"/>
    <w:rsid w:val="644788AA"/>
    <w:rsid w:val="6449E5DF"/>
    <w:rsid w:val="644ACA9A"/>
    <w:rsid w:val="644B4F54"/>
    <w:rsid w:val="644C469D"/>
    <w:rsid w:val="644C675B"/>
    <w:rsid w:val="644D81A7"/>
    <w:rsid w:val="645AD85D"/>
    <w:rsid w:val="64602A62"/>
    <w:rsid w:val="64634762"/>
    <w:rsid w:val="64647215"/>
    <w:rsid w:val="64677368"/>
    <w:rsid w:val="64677A49"/>
    <w:rsid w:val="646EBB8E"/>
    <w:rsid w:val="6472062C"/>
    <w:rsid w:val="647561A5"/>
    <w:rsid w:val="6476E3EB"/>
    <w:rsid w:val="6479D5D3"/>
    <w:rsid w:val="647B7DDA"/>
    <w:rsid w:val="647BD606"/>
    <w:rsid w:val="6481763D"/>
    <w:rsid w:val="64819E03"/>
    <w:rsid w:val="6481C342"/>
    <w:rsid w:val="64825CE6"/>
    <w:rsid w:val="6484FFFC"/>
    <w:rsid w:val="6488FFEA"/>
    <w:rsid w:val="64896B1F"/>
    <w:rsid w:val="648AB7C2"/>
    <w:rsid w:val="648E7F84"/>
    <w:rsid w:val="648ECD7F"/>
    <w:rsid w:val="6490D307"/>
    <w:rsid w:val="6498ABF7"/>
    <w:rsid w:val="64996BC1"/>
    <w:rsid w:val="649FB0B9"/>
    <w:rsid w:val="64A92CFE"/>
    <w:rsid w:val="64ACB823"/>
    <w:rsid w:val="64AD74D7"/>
    <w:rsid w:val="64AD7559"/>
    <w:rsid w:val="64B1177F"/>
    <w:rsid w:val="64B4C594"/>
    <w:rsid w:val="64B4CF2C"/>
    <w:rsid w:val="64C3A0BC"/>
    <w:rsid w:val="64C4C13B"/>
    <w:rsid w:val="64C5D35B"/>
    <w:rsid w:val="64C6D4D9"/>
    <w:rsid w:val="64C6DFBD"/>
    <w:rsid w:val="64C71B9C"/>
    <w:rsid w:val="64C806AB"/>
    <w:rsid w:val="64CC54B2"/>
    <w:rsid w:val="64D02A33"/>
    <w:rsid w:val="64D13A0E"/>
    <w:rsid w:val="64D19283"/>
    <w:rsid w:val="64D85F5E"/>
    <w:rsid w:val="64D8A9EF"/>
    <w:rsid w:val="64DBF6AD"/>
    <w:rsid w:val="64E229F8"/>
    <w:rsid w:val="64E49352"/>
    <w:rsid w:val="64E5EB8B"/>
    <w:rsid w:val="64E68340"/>
    <w:rsid w:val="64EB4004"/>
    <w:rsid w:val="64ECB07E"/>
    <w:rsid w:val="64EE806D"/>
    <w:rsid w:val="64F0E5F2"/>
    <w:rsid w:val="64F109BF"/>
    <w:rsid w:val="64F234B0"/>
    <w:rsid w:val="64F5C8BD"/>
    <w:rsid w:val="64F5DC59"/>
    <w:rsid w:val="64F8231E"/>
    <w:rsid w:val="64FA2313"/>
    <w:rsid w:val="64FAAAA2"/>
    <w:rsid w:val="64FD6678"/>
    <w:rsid w:val="65038E07"/>
    <w:rsid w:val="650399F9"/>
    <w:rsid w:val="6503C1B2"/>
    <w:rsid w:val="650A769A"/>
    <w:rsid w:val="650A9E0D"/>
    <w:rsid w:val="650B69B6"/>
    <w:rsid w:val="650F23B3"/>
    <w:rsid w:val="65105F89"/>
    <w:rsid w:val="6514CD35"/>
    <w:rsid w:val="6517D7B7"/>
    <w:rsid w:val="6519241E"/>
    <w:rsid w:val="651AD60C"/>
    <w:rsid w:val="651B3ECD"/>
    <w:rsid w:val="651DCA75"/>
    <w:rsid w:val="6520F72C"/>
    <w:rsid w:val="6524A6BF"/>
    <w:rsid w:val="652B90D8"/>
    <w:rsid w:val="652CDB41"/>
    <w:rsid w:val="652DD056"/>
    <w:rsid w:val="652F09C0"/>
    <w:rsid w:val="652FCD6A"/>
    <w:rsid w:val="6533B4F4"/>
    <w:rsid w:val="6538A229"/>
    <w:rsid w:val="653A3B1F"/>
    <w:rsid w:val="654989C7"/>
    <w:rsid w:val="654F1FD4"/>
    <w:rsid w:val="6555FFD1"/>
    <w:rsid w:val="655AF002"/>
    <w:rsid w:val="655DB2F7"/>
    <w:rsid w:val="6560ADA2"/>
    <w:rsid w:val="656228D1"/>
    <w:rsid w:val="65624596"/>
    <w:rsid w:val="65659390"/>
    <w:rsid w:val="6569A1B4"/>
    <w:rsid w:val="656FB236"/>
    <w:rsid w:val="65711EEC"/>
    <w:rsid w:val="65712D42"/>
    <w:rsid w:val="65737C99"/>
    <w:rsid w:val="657E0DE2"/>
    <w:rsid w:val="657ECF22"/>
    <w:rsid w:val="6580276F"/>
    <w:rsid w:val="65896082"/>
    <w:rsid w:val="658A0021"/>
    <w:rsid w:val="658EF4E5"/>
    <w:rsid w:val="6593AD22"/>
    <w:rsid w:val="65944722"/>
    <w:rsid w:val="65992142"/>
    <w:rsid w:val="659966E7"/>
    <w:rsid w:val="659E8444"/>
    <w:rsid w:val="659EEB39"/>
    <w:rsid w:val="65A22EAE"/>
    <w:rsid w:val="65A4081E"/>
    <w:rsid w:val="65A48D53"/>
    <w:rsid w:val="65A75C6C"/>
    <w:rsid w:val="65A76E50"/>
    <w:rsid w:val="65A86DC9"/>
    <w:rsid w:val="65AA80EC"/>
    <w:rsid w:val="65AE8094"/>
    <w:rsid w:val="65B0389A"/>
    <w:rsid w:val="65B13F53"/>
    <w:rsid w:val="65B78060"/>
    <w:rsid w:val="65B87656"/>
    <w:rsid w:val="65B9F041"/>
    <w:rsid w:val="65BB64AA"/>
    <w:rsid w:val="65BDAF18"/>
    <w:rsid w:val="65C0A549"/>
    <w:rsid w:val="65C46EA3"/>
    <w:rsid w:val="65C892CF"/>
    <w:rsid w:val="65C8AB77"/>
    <w:rsid w:val="65CA1829"/>
    <w:rsid w:val="65CE3F51"/>
    <w:rsid w:val="65CFA11A"/>
    <w:rsid w:val="65D0B364"/>
    <w:rsid w:val="65D0E1D5"/>
    <w:rsid w:val="65D18466"/>
    <w:rsid w:val="65D3C63C"/>
    <w:rsid w:val="65D40AEF"/>
    <w:rsid w:val="65D4C901"/>
    <w:rsid w:val="65DBA893"/>
    <w:rsid w:val="65E147F2"/>
    <w:rsid w:val="65E6EA9C"/>
    <w:rsid w:val="65EA072E"/>
    <w:rsid w:val="65EA6F82"/>
    <w:rsid w:val="65EB233F"/>
    <w:rsid w:val="65ECF33F"/>
    <w:rsid w:val="65ED9187"/>
    <w:rsid w:val="65F013D9"/>
    <w:rsid w:val="65F4FE04"/>
    <w:rsid w:val="65F823A1"/>
    <w:rsid w:val="65FB4A39"/>
    <w:rsid w:val="65FDDE28"/>
    <w:rsid w:val="65FFC79F"/>
    <w:rsid w:val="66000F8B"/>
    <w:rsid w:val="660B2228"/>
    <w:rsid w:val="660B34B7"/>
    <w:rsid w:val="660B7B52"/>
    <w:rsid w:val="660EB315"/>
    <w:rsid w:val="66111E0D"/>
    <w:rsid w:val="66121407"/>
    <w:rsid w:val="661C6F8E"/>
    <w:rsid w:val="661E5D8C"/>
    <w:rsid w:val="6626F12D"/>
    <w:rsid w:val="662B7ACA"/>
    <w:rsid w:val="662BA99E"/>
    <w:rsid w:val="662D51D7"/>
    <w:rsid w:val="662E6CCA"/>
    <w:rsid w:val="663304B2"/>
    <w:rsid w:val="6634E619"/>
    <w:rsid w:val="6636AB70"/>
    <w:rsid w:val="6638D1AC"/>
    <w:rsid w:val="663A4C43"/>
    <w:rsid w:val="66422A5F"/>
    <w:rsid w:val="6647908E"/>
    <w:rsid w:val="66499BF3"/>
    <w:rsid w:val="665173CE"/>
    <w:rsid w:val="66525F4B"/>
    <w:rsid w:val="6652C70A"/>
    <w:rsid w:val="6658469F"/>
    <w:rsid w:val="665888F1"/>
    <w:rsid w:val="6659FAEF"/>
    <w:rsid w:val="665A6700"/>
    <w:rsid w:val="6660453B"/>
    <w:rsid w:val="6662E538"/>
    <w:rsid w:val="666951B0"/>
    <w:rsid w:val="666D12BA"/>
    <w:rsid w:val="6670D265"/>
    <w:rsid w:val="6675E865"/>
    <w:rsid w:val="667C1DBD"/>
    <w:rsid w:val="667C8276"/>
    <w:rsid w:val="667DBD33"/>
    <w:rsid w:val="667DD751"/>
    <w:rsid w:val="667E37DB"/>
    <w:rsid w:val="6682366C"/>
    <w:rsid w:val="668518CE"/>
    <w:rsid w:val="6685277C"/>
    <w:rsid w:val="66855D8A"/>
    <w:rsid w:val="6690E694"/>
    <w:rsid w:val="66940F7B"/>
    <w:rsid w:val="66959659"/>
    <w:rsid w:val="669628EE"/>
    <w:rsid w:val="6697E4D9"/>
    <w:rsid w:val="669B601E"/>
    <w:rsid w:val="669D662F"/>
    <w:rsid w:val="669DC2D3"/>
    <w:rsid w:val="66A421CA"/>
    <w:rsid w:val="66AE9CC2"/>
    <w:rsid w:val="66C23754"/>
    <w:rsid w:val="66D0D82C"/>
    <w:rsid w:val="66D0E6E8"/>
    <w:rsid w:val="66D25E2D"/>
    <w:rsid w:val="66D39FC4"/>
    <w:rsid w:val="66D421E8"/>
    <w:rsid w:val="66D76D95"/>
    <w:rsid w:val="66D78972"/>
    <w:rsid w:val="66DAB880"/>
    <w:rsid w:val="66DCCA61"/>
    <w:rsid w:val="66E3FABF"/>
    <w:rsid w:val="66E747BF"/>
    <w:rsid w:val="66EBE8F8"/>
    <w:rsid w:val="66EE6DEE"/>
    <w:rsid w:val="66F0638F"/>
    <w:rsid w:val="66F37BD9"/>
    <w:rsid w:val="66F7FB36"/>
    <w:rsid w:val="66F9E274"/>
    <w:rsid w:val="66FA6A36"/>
    <w:rsid w:val="66FBECE6"/>
    <w:rsid w:val="66FCBD8A"/>
    <w:rsid w:val="67004167"/>
    <w:rsid w:val="67008DE2"/>
    <w:rsid w:val="67021501"/>
    <w:rsid w:val="67032E54"/>
    <w:rsid w:val="67102C30"/>
    <w:rsid w:val="671033D8"/>
    <w:rsid w:val="6710F990"/>
    <w:rsid w:val="67161BB0"/>
    <w:rsid w:val="67168723"/>
    <w:rsid w:val="6717E8D3"/>
    <w:rsid w:val="6718CF92"/>
    <w:rsid w:val="671CEA41"/>
    <w:rsid w:val="6720E533"/>
    <w:rsid w:val="672B7856"/>
    <w:rsid w:val="672B9AF3"/>
    <w:rsid w:val="67300384"/>
    <w:rsid w:val="6731D2FE"/>
    <w:rsid w:val="673257C2"/>
    <w:rsid w:val="6732A1B4"/>
    <w:rsid w:val="6733AC20"/>
    <w:rsid w:val="6737B383"/>
    <w:rsid w:val="673A6418"/>
    <w:rsid w:val="673A71D2"/>
    <w:rsid w:val="673AFF8E"/>
    <w:rsid w:val="67403FA3"/>
    <w:rsid w:val="6746DDEE"/>
    <w:rsid w:val="674F6E2C"/>
    <w:rsid w:val="67520D69"/>
    <w:rsid w:val="67595712"/>
    <w:rsid w:val="675A8CDD"/>
    <w:rsid w:val="675C7A16"/>
    <w:rsid w:val="675D19EE"/>
    <w:rsid w:val="675E9F9C"/>
    <w:rsid w:val="6760A903"/>
    <w:rsid w:val="676A6D94"/>
    <w:rsid w:val="6771A58C"/>
    <w:rsid w:val="677334EA"/>
    <w:rsid w:val="6773A06F"/>
    <w:rsid w:val="67791B7E"/>
    <w:rsid w:val="677CDDEA"/>
    <w:rsid w:val="67805F5A"/>
    <w:rsid w:val="6780C53B"/>
    <w:rsid w:val="6781F582"/>
    <w:rsid w:val="6782881B"/>
    <w:rsid w:val="67859353"/>
    <w:rsid w:val="6787C1B6"/>
    <w:rsid w:val="678969B1"/>
    <w:rsid w:val="678A046C"/>
    <w:rsid w:val="678A1D38"/>
    <w:rsid w:val="678D5675"/>
    <w:rsid w:val="6794F3D7"/>
    <w:rsid w:val="6796CA05"/>
    <w:rsid w:val="67A975B6"/>
    <w:rsid w:val="67B45AAA"/>
    <w:rsid w:val="67B48E55"/>
    <w:rsid w:val="67B80120"/>
    <w:rsid w:val="67BC0CDA"/>
    <w:rsid w:val="67BF2BF8"/>
    <w:rsid w:val="67C04021"/>
    <w:rsid w:val="67C3A91A"/>
    <w:rsid w:val="67C557E1"/>
    <w:rsid w:val="67C9C70D"/>
    <w:rsid w:val="67CC27D7"/>
    <w:rsid w:val="67D263F9"/>
    <w:rsid w:val="67D8CEF2"/>
    <w:rsid w:val="67D94ECF"/>
    <w:rsid w:val="67DA1E73"/>
    <w:rsid w:val="67DC80B9"/>
    <w:rsid w:val="67DD9461"/>
    <w:rsid w:val="67E50D07"/>
    <w:rsid w:val="67E59F4D"/>
    <w:rsid w:val="67E73F16"/>
    <w:rsid w:val="67E920F3"/>
    <w:rsid w:val="67ED1ECC"/>
    <w:rsid w:val="67EEC004"/>
    <w:rsid w:val="67F02A23"/>
    <w:rsid w:val="67F20421"/>
    <w:rsid w:val="67F3671B"/>
    <w:rsid w:val="67F4675F"/>
    <w:rsid w:val="67FB49D9"/>
    <w:rsid w:val="67FB5551"/>
    <w:rsid w:val="67FBF814"/>
    <w:rsid w:val="6804293B"/>
    <w:rsid w:val="68076319"/>
    <w:rsid w:val="68131909"/>
    <w:rsid w:val="6814FBD1"/>
    <w:rsid w:val="681541E4"/>
    <w:rsid w:val="681742FF"/>
    <w:rsid w:val="681AC667"/>
    <w:rsid w:val="681DAB75"/>
    <w:rsid w:val="68209D2F"/>
    <w:rsid w:val="68246816"/>
    <w:rsid w:val="6828D1DA"/>
    <w:rsid w:val="682D65A6"/>
    <w:rsid w:val="682DE682"/>
    <w:rsid w:val="682E3839"/>
    <w:rsid w:val="6832EB0A"/>
    <w:rsid w:val="6833A8C1"/>
    <w:rsid w:val="68340F8C"/>
    <w:rsid w:val="68388303"/>
    <w:rsid w:val="6838F6E7"/>
    <w:rsid w:val="683A20D9"/>
    <w:rsid w:val="683F44F6"/>
    <w:rsid w:val="6840F6A9"/>
    <w:rsid w:val="684260AD"/>
    <w:rsid w:val="68428D48"/>
    <w:rsid w:val="6842C253"/>
    <w:rsid w:val="68437E3E"/>
    <w:rsid w:val="6847AB89"/>
    <w:rsid w:val="684993C3"/>
    <w:rsid w:val="684C4049"/>
    <w:rsid w:val="684D473E"/>
    <w:rsid w:val="68570219"/>
    <w:rsid w:val="685C2992"/>
    <w:rsid w:val="685D8DE4"/>
    <w:rsid w:val="685E0246"/>
    <w:rsid w:val="685EDFBC"/>
    <w:rsid w:val="68650F3C"/>
    <w:rsid w:val="68699E4A"/>
    <w:rsid w:val="686ED655"/>
    <w:rsid w:val="686F0999"/>
    <w:rsid w:val="687064AD"/>
    <w:rsid w:val="68725922"/>
    <w:rsid w:val="687A9D0A"/>
    <w:rsid w:val="687BACA2"/>
    <w:rsid w:val="687EE656"/>
    <w:rsid w:val="68807417"/>
    <w:rsid w:val="68860DB4"/>
    <w:rsid w:val="688B28B3"/>
    <w:rsid w:val="688BC486"/>
    <w:rsid w:val="688DC0F9"/>
    <w:rsid w:val="688F00BA"/>
    <w:rsid w:val="6895D60B"/>
    <w:rsid w:val="68999107"/>
    <w:rsid w:val="689AAC40"/>
    <w:rsid w:val="689C14DA"/>
    <w:rsid w:val="689FE6A7"/>
    <w:rsid w:val="68A262FE"/>
    <w:rsid w:val="68A51D31"/>
    <w:rsid w:val="68A5AD29"/>
    <w:rsid w:val="68A962F6"/>
    <w:rsid w:val="68AA029C"/>
    <w:rsid w:val="68AA09C6"/>
    <w:rsid w:val="68ADB154"/>
    <w:rsid w:val="68ADFC53"/>
    <w:rsid w:val="68AF8394"/>
    <w:rsid w:val="68AFB536"/>
    <w:rsid w:val="68B0E280"/>
    <w:rsid w:val="68B1270A"/>
    <w:rsid w:val="68B548F3"/>
    <w:rsid w:val="68B79702"/>
    <w:rsid w:val="68B9C99F"/>
    <w:rsid w:val="68BC75E6"/>
    <w:rsid w:val="68BE652E"/>
    <w:rsid w:val="68C12BF0"/>
    <w:rsid w:val="68C40EB1"/>
    <w:rsid w:val="68C5092A"/>
    <w:rsid w:val="68C50DFA"/>
    <w:rsid w:val="68C52167"/>
    <w:rsid w:val="68C7E7E1"/>
    <w:rsid w:val="68C84C8F"/>
    <w:rsid w:val="68CA65E9"/>
    <w:rsid w:val="68CA90AA"/>
    <w:rsid w:val="68D05A3D"/>
    <w:rsid w:val="68D14198"/>
    <w:rsid w:val="68D58DD4"/>
    <w:rsid w:val="68D746AA"/>
    <w:rsid w:val="68DB0CBC"/>
    <w:rsid w:val="68E5EBD3"/>
    <w:rsid w:val="68E7301C"/>
    <w:rsid w:val="68EA3698"/>
    <w:rsid w:val="68ECD387"/>
    <w:rsid w:val="68ECE966"/>
    <w:rsid w:val="68F12B0D"/>
    <w:rsid w:val="68F14363"/>
    <w:rsid w:val="68F3B739"/>
    <w:rsid w:val="68F5E1EA"/>
    <w:rsid w:val="68F7EDD4"/>
    <w:rsid w:val="68FA702F"/>
    <w:rsid w:val="68FCBC68"/>
    <w:rsid w:val="6903B148"/>
    <w:rsid w:val="69085D85"/>
    <w:rsid w:val="690C3280"/>
    <w:rsid w:val="69126207"/>
    <w:rsid w:val="691A62BC"/>
    <w:rsid w:val="691D7782"/>
    <w:rsid w:val="6920C88F"/>
    <w:rsid w:val="69232C6E"/>
    <w:rsid w:val="6923EE41"/>
    <w:rsid w:val="69252CD6"/>
    <w:rsid w:val="692644CE"/>
    <w:rsid w:val="69270CE7"/>
    <w:rsid w:val="69279BA1"/>
    <w:rsid w:val="69282327"/>
    <w:rsid w:val="6928B2F4"/>
    <w:rsid w:val="69296872"/>
    <w:rsid w:val="692DD4F2"/>
    <w:rsid w:val="692DE233"/>
    <w:rsid w:val="6930DC2F"/>
    <w:rsid w:val="69348AB5"/>
    <w:rsid w:val="693B3B5D"/>
    <w:rsid w:val="693CE9B6"/>
    <w:rsid w:val="693DAA49"/>
    <w:rsid w:val="694082A4"/>
    <w:rsid w:val="694272E6"/>
    <w:rsid w:val="6944A9C6"/>
    <w:rsid w:val="6944CB45"/>
    <w:rsid w:val="6945E158"/>
    <w:rsid w:val="69489E73"/>
    <w:rsid w:val="694CDF38"/>
    <w:rsid w:val="694E0F2C"/>
    <w:rsid w:val="695198C4"/>
    <w:rsid w:val="69526D7E"/>
    <w:rsid w:val="6953CBAC"/>
    <w:rsid w:val="6954F3FF"/>
    <w:rsid w:val="6955F161"/>
    <w:rsid w:val="695614F2"/>
    <w:rsid w:val="6958EA75"/>
    <w:rsid w:val="695956A3"/>
    <w:rsid w:val="695FFE02"/>
    <w:rsid w:val="69643655"/>
    <w:rsid w:val="6969D444"/>
    <w:rsid w:val="696A5A06"/>
    <w:rsid w:val="696B1459"/>
    <w:rsid w:val="697DEBB7"/>
    <w:rsid w:val="697EFAC6"/>
    <w:rsid w:val="69825086"/>
    <w:rsid w:val="6983CEE6"/>
    <w:rsid w:val="69882B17"/>
    <w:rsid w:val="6990033E"/>
    <w:rsid w:val="69910373"/>
    <w:rsid w:val="69939538"/>
    <w:rsid w:val="699B37A5"/>
    <w:rsid w:val="699C1E93"/>
    <w:rsid w:val="699E8772"/>
    <w:rsid w:val="69A4D78A"/>
    <w:rsid w:val="69A4FCBB"/>
    <w:rsid w:val="69A879E7"/>
    <w:rsid w:val="69A88757"/>
    <w:rsid w:val="69B2EC2C"/>
    <w:rsid w:val="69B43435"/>
    <w:rsid w:val="69B4DD72"/>
    <w:rsid w:val="69B928B9"/>
    <w:rsid w:val="69BA2CE3"/>
    <w:rsid w:val="69BA6578"/>
    <w:rsid w:val="69BB7863"/>
    <w:rsid w:val="69BDD0A9"/>
    <w:rsid w:val="69C057A6"/>
    <w:rsid w:val="69C279F8"/>
    <w:rsid w:val="69C38715"/>
    <w:rsid w:val="69C3E4C5"/>
    <w:rsid w:val="69C68032"/>
    <w:rsid w:val="69C6BE84"/>
    <w:rsid w:val="69CC90C4"/>
    <w:rsid w:val="69CCDF43"/>
    <w:rsid w:val="69D06355"/>
    <w:rsid w:val="69D160D2"/>
    <w:rsid w:val="69D3D450"/>
    <w:rsid w:val="69D40C96"/>
    <w:rsid w:val="69D5EE7F"/>
    <w:rsid w:val="69DA4094"/>
    <w:rsid w:val="69DCCFCB"/>
    <w:rsid w:val="69DF06AE"/>
    <w:rsid w:val="69E06D81"/>
    <w:rsid w:val="69E5212F"/>
    <w:rsid w:val="69EB8DE8"/>
    <w:rsid w:val="69ECC472"/>
    <w:rsid w:val="69FCB00A"/>
    <w:rsid w:val="69FE4460"/>
    <w:rsid w:val="6A015EAD"/>
    <w:rsid w:val="6A02B144"/>
    <w:rsid w:val="6A04BC54"/>
    <w:rsid w:val="6A066343"/>
    <w:rsid w:val="6A0D36E2"/>
    <w:rsid w:val="6A0F0018"/>
    <w:rsid w:val="6A0F76C7"/>
    <w:rsid w:val="6A1A8581"/>
    <w:rsid w:val="6A1C84EC"/>
    <w:rsid w:val="6A1D2481"/>
    <w:rsid w:val="6A1D773F"/>
    <w:rsid w:val="6A1F4963"/>
    <w:rsid w:val="6A21966F"/>
    <w:rsid w:val="6A253112"/>
    <w:rsid w:val="6A25D56E"/>
    <w:rsid w:val="6A2A02B5"/>
    <w:rsid w:val="6A2CA1B0"/>
    <w:rsid w:val="6A308628"/>
    <w:rsid w:val="6A3469AD"/>
    <w:rsid w:val="6A35767C"/>
    <w:rsid w:val="6A35792C"/>
    <w:rsid w:val="6A38AD16"/>
    <w:rsid w:val="6A39AD49"/>
    <w:rsid w:val="6A3ECA2A"/>
    <w:rsid w:val="6A3EF6A7"/>
    <w:rsid w:val="6A3F10F5"/>
    <w:rsid w:val="6A40161C"/>
    <w:rsid w:val="6A41EE34"/>
    <w:rsid w:val="6A451092"/>
    <w:rsid w:val="6A49272C"/>
    <w:rsid w:val="6A4FA7B6"/>
    <w:rsid w:val="6A4FFCAB"/>
    <w:rsid w:val="6A529D83"/>
    <w:rsid w:val="6A5B5304"/>
    <w:rsid w:val="6A5BF13A"/>
    <w:rsid w:val="6A5EAFE5"/>
    <w:rsid w:val="6A6400E3"/>
    <w:rsid w:val="6A6429A9"/>
    <w:rsid w:val="6A660F36"/>
    <w:rsid w:val="6A70E74A"/>
    <w:rsid w:val="6A747B21"/>
    <w:rsid w:val="6A752AA2"/>
    <w:rsid w:val="6A77BB2B"/>
    <w:rsid w:val="6A7A2958"/>
    <w:rsid w:val="6A7C7331"/>
    <w:rsid w:val="6A7DDD2F"/>
    <w:rsid w:val="6A80A81F"/>
    <w:rsid w:val="6A84777F"/>
    <w:rsid w:val="6A863B63"/>
    <w:rsid w:val="6A8951E4"/>
    <w:rsid w:val="6A930239"/>
    <w:rsid w:val="6A9849C5"/>
    <w:rsid w:val="6AA3C1FD"/>
    <w:rsid w:val="6AA71BE4"/>
    <w:rsid w:val="6AAE1F0E"/>
    <w:rsid w:val="6AAFD552"/>
    <w:rsid w:val="6AB24573"/>
    <w:rsid w:val="6AB8AC21"/>
    <w:rsid w:val="6AB90662"/>
    <w:rsid w:val="6ABA6E2E"/>
    <w:rsid w:val="6AC4A6C9"/>
    <w:rsid w:val="6AC4A872"/>
    <w:rsid w:val="6AC74067"/>
    <w:rsid w:val="6ACB8B8F"/>
    <w:rsid w:val="6ACC08D1"/>
    <w:rsid w:val="6ACCAC90"/>
    <w:rsid w:val="6ACD3599"/>
    <w:rsid w:val="6AD51EED"/>
    <w:rsid w:val="6AD79D73"/>
    <w:rsid w:val="6AD7FDDE"/>
    <w:rsid w:val="6AD8A6AF"/>
    <w:rsid w:val="6ADABD28"/>
    <w:rsid w:val="6ADDD0CF"/>
    <w:rsid w:val="6AE476DA"/>
    <w:rsid w:val="6AE8B675"/>
    <w:rsid w:val="6AEB6DE1"/>
    <w:rsid w:val="6AEC5FFA"/>
    <w:rsid w:val="6AEDB843"/>
    <w:rsid w:val="6AEDEB59"/>
    <w:rsid w:val="6AEE3DDF"/>
    <w:rsid w:val="6AF874BF"/>
    <w:rsid w:val="6AF93833"/>
    <w:rsid w:val="6AFC78FF"/>
    <w:rsid w:val="6AFCE9D7"/>
    <w:rsid w:val="6B026509"/>
    <w:rsid w:val="6B0503DE"/>
    <w:rsid w:val="6B07ADE2"/>
    <w:rsid w:val="6B0B1169"/>
    <w:rsid w:val="6B0E64DB"/>
    <w:rsid w:val="6B120BD6"/>
    <w:rsid w:val="6B120E5E"/>
    <w:rsid w:val="6B149E9A"/>
    <w:rsid w:val="6B1626DF"/>
    <w:rsid w:val="6B172DA6"/>
    <w:rsid w:val="6B1DBCEC"/>
    <w:rsid w:val="6B1E0FC4"/>
    <w:rsid w:val="6B1F4319"/>
    <w:rsid w:val="6B23B37A"/>
    <w:rsid w:val="6B2ECCE2"/>
    <w:rsid w:val="6B30379F"/>
    <w:rsid w:val="6B31D05A"/>
    <w:rsid w:val="6B334F87"/>
    <w:rsid w:val="6B3706FD"/>
    <w:rsid w:val="6B397EF4"/>
    <w:rsid w:val="6B3B9496"/>
    <w:rsid w:val="6B40CD1C"/>
    <w:rsid w:val="6B4213BA"/>
    <w:rsid w:val="6B46749A"/>
    <w:rsid w:val="6B47CF96"/>
    <w:rsid w:val="6B48F76C"/>
    <w:rsid w:val="6B4F7073"/>
    <w:rsid w:val="6B518058"/>
    <w:rsid w:val="6B5E27E1"/>
    <w:rsid w:val="6B5E2DA5"/>
    <w:rsid w:val="6B5EFA2B"/>
    <w:rsid w:val="6B63434A"/>
    <w:rsid w:val="6B6CE94D"/>
    <w:rsid w:val="6B6E5571"/>
    <w:rsid w:val="6B7E9E5C"/>
    <w:rsid w:val="6B81C185"/>
    <w:rsid w:val="6B824065"/>
    <w:rsid w:val="6B836EDA"/>
    <w:rsid w:val="6B87054A"/>
    <w:rsid w:val="6B8CBA05"/>
    <w:rsid w:val="6B8DAA05"/>
    <w:rsid w:val="6B8E690D"/>
    <w:rsid w:val="6B8EDD12"/>
    <w:rsid w:val="6B8EF1F1"/>
    <w:rsid w:val="6B8F79C9"/>
    <w:rsid w:val="6B925343"/>
    <w:rsid w:val="6B93B837"/>
    <w:rsid w:val="6B941114"/>
    <w:rsid w:val="6B94F7A7"/>
    <w:rsid w:val="6B951F9A"/>
    <w:rsid w:val="6B958C64"/>
    <w:rsid w:val="6B959196"/>
    <w:rsid w:val="6B988D93"/>
    <w:rsid w:val="6B98CA30"/>
    <w:rsid w:val="6BA79D5B"/>
    <w:rsid w:val="6BA8056F"/>
    <w:rsid w:val="6BAC2026"/>
    <w:rsid w:val="6BAC9F80"/>
    <w:rsid w:val="6BB147BA"/>
    <w:rsid w:val="6BB3E00F"/>
    <w:rsid w:val="6BB759EF"/>
    <w:rsid w:val="6BBDD902"/>
    <w:rsid w:val="6BC49852"/>
    <w:rsid w:val="6BC4D6F0"/>
    <w:rsid w:val="6BC4E09C"/>
    <w:rsid w:val="6BDA0702"/>
    <w:rsid w:val="6BDC0337"/>
    <w:rsid w:val="6BDC5D3E"/>
    <w:rsid w:val="6BE12538"/>
    <w:rsid w:val="6BE41C18"/>
    <w:rsid w:val="6BE5F62A"/>
    <w:rsid w:val="6BE7F6EE"/>
    <w:rsid w:val="6BEB887B"/>
    <w:rsid w:val="6BF02664"/>
    <w:rsid w:val="6BF0CA3C"/>
    <w:rsid w:val="6BF6F319"/>
    <w:rsid w:val="6BF89EE5"/>
    <w:rsid w:val="6C0608C5"/>
    <w:rsid w:val="6C0BA367"/>
    <w:rsid w:val="6C12A78A"/>
    <w:rsid w:val="6C15BBBD"/>
    <w:rsid w:val="6C17A3C7"/>
    <w:rsid w:val="6C1A6A15"/>
    <w:rsid w:val="6C23DC09"/>
    <w:rsid w:val="6C25EC5C"/>
    <w:rsid w:val="6C283431"/>
    <w:rsid w:val="6C2895C7"/>
    <w:rsid w:val="6C2F22D7"/>
    <w:rsid w:val="6C313A45"/>
    <w:rsid w:val="6C36EB7B"/>
    <w:rsid w:val="6C3D5797"/>
    <w:rsid w:val="6C3D6CD2"/>
    <w:rsid w:val="6C3DCF88"/>
    <w:rsid w:val="6C475E1D"/>
    <w:rsid w:val="6C47BD80"/>
    <w:rsid w:val="6C49DE52"/>
    <w:rsid w:val="6C4C5493"/>
    <w:rsid w:val="6C50C232"/>
    <w:rsid w:val="6C53C4B4"/>
    <w:rsid w:val="6C54D376"/>
    <w:rsid w:val="6C5712F5"/>
    <w:rsid w:val="6C59A0C5"/>
    <w:rsid w:val="6C5AF589"/>
    <w:rsid w:val="6C5D2D4B"/>
    <w:rsid w:val="6C5DBF09"/>
    <w:rsid w:val="6C606502"/>
    <w:rsid w:val="6C609FBA"/>
    <w:rsid w:val="6C6768ED"/>
    <w:rsid w:val="6C71452C"/>
    <w:rsid w:val="6C731909"/>
    <w:rsid w:val="6C76CB5F"/>
    <w:rsid w:val="6C772289"/>
    <w:rsid w:val="6C7768EF"/>
    <w:rsid w:val="6C788EA3"/>
    <w:rsid w:val="6C7BF9B4"/>
    <w:rsid w:val="6C7CE84A"/>
    <w:rsid w:val="6C7DB55D"/>
    <w:rsid w:val="6C7E1638"/>
    <w:rsid w:val="6C7F7DC0"/>
    <w:rsid w:val="6C81AF3F"/>
    <w:rsid w:val="6C81D403"/>
    <w:rsid w:val="6C829A87"/>
    <w:rsid w:val="6C84B75D"/>
    <w:rsid w:val="6C855E6F"/>
    <w:rsid w:val="6C872136"/>
    <w:rsid w:val="6C8A9937"/>
    <w:rsid w:val="6C91CAC4"/>
    <w:rsid w:val="6C9797C3"/>
    <w:rsid w:val="6C9B40C4"/>
    <w:rsid w:val="6C9D6258"/>
    <w:rsid w:val="6CA47E99"/>
    <w:rsid w:val="6CA6FAA3"/>
    <w:rsid w:val="6CAAFE46"/>
    <w:rsid w:val="6CAB0D40"/>
    <w:rsid w:val="6CAE3155"/>
    <w:rsid w:val="6CB5B3B5"/>
    <w:rsid w:val="6CB5E1B8"/>
    <w:rsid w:val="6CB7355E"/>
    <w:rsid w:val="6CB76528"/>
    <w:rsid w:val="6CC15B57"/>
    <w:rsid w:val="6CC52955"/>
    <w:rsid w:val="6CC5CEE3"/>
    <w:rsid w:val="6CC6F83E"/>
    <w:rsid w:val="6CC7A400"/>
    <w:rsid w:val="6CCC8658"/>
    <w:rsid w:val="6CCF6FD0"/>
    <w:rsid w:val="6CD25890"/>
    <w:rsid w:val="6CD5204C"/>
    <w:rsid w:val="6CD67CDA"/>
    <w:rsid w:val="6CD7DF0B"/>
    <w:rsid w:val="6CDAAB6B"/>
    <w:rsid w:val="6CDE49C2"/>
    <w:rsid w:val="6CE212AE"/>
    <w:rsid w:val="6CE5895B"/>
    <w:rsid w:val="6CE7025D"/>
    <w:rsid w:val="6CE8D43F"/>
    <w:rsid w:val="6CE9D607"/>
    <w:rsid w:val="6CEC7B64"/>
    <w:rsid w:val="6CEE8A9D"/>
    <w:rsid w:val="6CEE8AF8"/>
    <w:rsid w:val="6CEED3C3"/>
    <w:rsid w:val="6CF30ADC"/>
    <w:rsid w:val="6CF382B8"/>
    <w:rsid w:val="6CF43B30"/>
    <w:rsid w:val="6CFA54D9"/>
    <w:rsid w:val="6D032818"/>
    <w:rsid w:val="6D07BD8E"/>
    <w:rsid w:val="6D09AD3E"/>
    <w:rsid w:val="6D0B408E"/>
    <w:rsid w:val="6D0D7ECB"/>
    <w:rsid w:val="6D0DD8F3"/>
    <w:rsid w:val="6D0EC535"/>
    <w:rsid w:val="6D122391"/>
    <w:rsid w:val="6D14CCC6"/>
    <w:rsid w:val="6D1A9110"/>
    <w:rsid w:val="6D1DBC29"/>
    <w:rsid w:val="6D20657C"/>
    <w:rsid w:val="6D223C90"/>
    <w:rsid w:val="6D223FEB"/>
    <w:rsid w:val="6D24124B"/>
    <w:rsid w:val="6D2D56BE"/>
    <w:rsid w:val="6D313DFB"/>
    <w:rsid w:val="6D36ABEF"/>
    <w:rsid w:val="6D3C1919"/>
    <w:rsid w:val="6D3CAFB6"/>
    <w:rsid w:val="6D3D213E"/>
    <w:rsid w:val="6D3F6F68"/>
    <w:rsid w:val="6D3FB615"/>
    <w:rsid w:val="6D53ACCD"/>
    <w:rsid w:val="6D544716"/>
    <w:rsid w:val="6D57B0EC"/>
    <w:rsid w:val="6D590CE0"/>
    <w:rsid w:val="6D5EB8CC"/>
    <w:rsid w:val="6D60727C"/>
    <w:rsid w:val="6D6158AC"/>
    <w:rsid w:val="6D644E6B"/>
    <w:rsid w:val="6D64DFC4"/>
    <w:rsid w:val="6D6951A6"/>
    <w:rsid w:val="6D6B2FF5"/>
    <w:rsid w:val="6D6E5AF3"/>
    <w:rsid w:val="6D6EBA4B"/>
    <w:rsid w:val="6D6F4765"/>
    <w:rsid w:val="6D719439"/>
    <w:rsid w:val="6D7558B5"/>
    <w:rsid w:val="6D7671F0"/>
    <w:rsid w:val="6D7AA675"/>
    <w:rsid w:val="6D7AF72F"/>
    <w:rsid w:val="6D7AFC22"/>
    <w:rsid w:val="6D7D03D9"/>
    <w:rsid w:val="6D7E8C62"/>
    <w:rsid w:val="6D81B1D5"/>
    <w:rsid w:val="6D8402D5"/>
    <w:rsid w:val="6D8AF645"/>
    <w:rsid w:val="6D8BC7F3"/>
    <w:rsid w:val="6D8C06BC"/>
    <w:rsid w:val="6D8F1237"/>
    <w:rsid w:val="6D92EEF1"/>
    <w:rsid w:val="6D9392AC"/>
    <w:rsid w:val="6D987DCB"/>
    <w:rsid w:val="6D9A9893"/>
    <w:rsid w:val="6D9FE35C"/>
    <w:rsid w:val="6DA1BD76"/>
    <w:rsid w:val="6DAB7129"/>
    <w:rsid w:val="6DACCCB8"/>
    <w:rsid w:val="6DAD4E32"/>
    <w:rsid w:val="6DAF81F0"/>
    <w:rsid w:val="6DB2F017"/>
    <w:rsid w:val="6DB4101C"/>
    <w:rsid w:val="6DB44599"/>
    <w:rsid w:val="6DBB9903"/>
    <w:rsid w:val="6DC99C95"/>
    <w:rsid w:val="6DD30129"/>
    <w:rsid w:val="6DD4362A"/>
    <w:rsid w:val="6DD99888"/>
    <w:rsid w:val="6DDB9F5A"/>
    <w:rsid w:val="6DE8197E"/>
    <w:rsid w:val="6DED23CA"/>
    <w:rsid w:val="6DEDD90A"/>
    <w:rsid w:val="6DEF7144"/>
    <w:rsid w:val="6DF1C99F"/>
    <w:rsid w:val="6DF4FC9F"/>
    <w:rsid w:val="6DF55FD7"/>
    <w:rsid w:val="6DF641C4"/>
    <w:rsid w:val="6DFA72E7"/>
    <w:rsid w:val="6E016FBA"/>
    <w:rsid w:val="6E07FF1C"/>
    <w:rsid w:val="6E0B3F6A"/>
    <w:rsid w:val="6E106045"/>
    <w:rsid w:val="6E1276E3"/>
    <w:rsid w:val="6E12EC5F"/>
    <w:rsid w:val="6E137349"/>
    <w:rsid w:val="6E1B18CD"/>
    <w:rsid w:val="6E1FDA4C"/>
    <w:rsid w:val="6E1FF466"/>
    <w:rsid w:val="6E24C4EF"/>
    <w:rsid w:val="6E2BF805"/>
    <w:rsid w:val="6E2CA8F5"/>
    <w:rsid w:val="6E2EF96C"/>
    <w:rsid w:val="6E2FB297"/>
    <w:rsid w:val="6E33FAB5"/>
    <w:rsid w:val="6E37A778"/>
    <w:rsid w:val="6E3BFE65"/>
    <w:rsid w:val="6E3FFC48"/>
    <w:rsid w:val="6E42AFA2"/>
    <w:rsid w:val="6E432950"/>
    <w:rsid w:val="6E47FEA0"/>
    <w:rsid w:val="6E4E3056"/>
    <w:rsid w:val="6E4EE46D"/>
    <w:rsid w:val="6E4FF5A2"/>
    <w:rsid w:val="6E525A45"/>
    <w:rsid w:val="6E526BE9"/>
    <w:rsid w:val="6E56609E"/>
    <w:rsid w:val="6E5E1302"/>
    <w:rsid w:val="6E5E9DB6"/>
    <w:rsid w:val="6E5F2B17"/>
    <w:rsid w:val="6E6096E2"/>
    <w:rsid w:val="6E619DAF"/>
    <w:rsid w:val="6E624BB8"/>
    <w:rsid w:val="6E66EC49"/>
    <w:rsid w:val="6E671FA7"/>
    <w:rsid w:val="6E67D1ED"/>
    <w:rsid w:val="6E7161C3"/>
    <w:rsid w:val="6E7561C3"/>
    <w:rsid w:val="6E7A5E9E"/>
    <w:rsid w:val="6E7A6A1F"/>
    <w:rsid w:val="6E7A8C2E"/>
    <w:rsid w:val="6E7AB1D0"/>
    <w:rsid w:val="6E7D7B35"/>
    <w:rsid w:val="6E7E9B62"/>
    <w:rsid w:val="6E83DA00"/>
    <w:rsid w:val="6E889511"/>
    <w:rsid w:val="6E8A3BF7"/>
    <w:rsid w:val="6E8AA424"/>
    <w:rsid w:val="6E923BB4"/>
    <w:rsid w:val="6E9A6526"/>
    <w:rsid w:val="6E9D2707"/>
    <w:rsid w:val="6E9E75DC"/>
    <w:rsid w:val="6E9ED55A"/>
    <w:rsid w:val="6EA3AEAD"/>
    <w:rsid w:val="6EA45EE1"/>
    <w:rsid w:val="6EAD66AE"/>
    <w:rsid w:val="6EB23875"/>
    <w:rsid w:val="6EB53758"/>
    <w:rsid w:val="6EB53E0F"/>
    <w:rsid w:val="6EBC291E"/>
    <w:rsid w:val="6EBC679D"/>
    <w:rsid w:val="6EC0C269"/>
    <w:rsid w:val="6EC25FF7"/>
    <w:rsid w:val="6EC3041A"/>
    <w:rsid w:val="6EC3B7F9"/>
    <w:rsid w:val="6EC58F75"/>
    <w:rsid w:val="6EC6469F"/>
    <w:rsid w:val="6EC80576"/>
    <w:rsid w:val="6ECD860E"/>
    <w:rsid w:val="6ED06089"/>
    <w:rsid w:val="6ED8A5B9"/>
    <w:rsid w:val="6ED8D3E8"/>
    <w:rsid w:val="6EDF7DA9"/>
    <w:rsid w:val="6EE25CBC"/>
    <w:rsid w:val="6EE42A2F"/>
    <w:rsid w:val="6EE633AE"/>
    <w:rsid w:val="6EE6405F"/>
    <w:rsid w:val="6EE8ECB0"/>
    <w:rsid w:val="6EED3239"/>
    <w:rsid w:val="6EEE24C6"/>
    <w:rsid w:val="6EF0700F"/>
    <w:rsid w:val="6EF18FFA"/>
    <w:rsid w:val="6EF3BB2E"/>
    <w:rsid w:val="6EFC4B7C"/>
    <w:rsid w:val="6F01A79E"/>
    <w:rsid w:val="6F0257F3"/>
    <w:rsid w:val="6F081C53"/>
    <w:rsid w:val="6F0EF0FE"/>
    <w:rsid w:val="6F1133BD"/>
    <w:rsid w:val="6F19ABFE"/>
    <w:rsid w:val="6F21E6DC"/>
    <w:rsid w:val="6F223EB7"/>
    <w:rsid w:val="6F22CEEB"/>
    <w:rsid w:val="6F23505E"/>
    <w:rsid w:val="6F2372F0"/>
    <w:rsid w:val="6F24577D"/>
    <w:rsid w:val="6F2645CC"/>
    <w:rsid w:val="6F2E3219"/>
    <w:rsid w:val="6F326BF6"/>
    <w:rsid w:val="6F3377A7"/>
    <w:rsid w:val="6F366203"/>
    <w:rsid w:val="6F3984EE"/>
    <w:rsid w:val="6F3B1FE7"/>
    <w:rsid w:val="6F480A01"/>
    <w:rsid w:val="6F4B157E"/>
    <w:rsid w:val="6F4F78F2"/>
    <w:rsid w:val="6F52189B"/>
    <w:rsid w:val="6F53F0B5"/>
    <w:rsid w:val="6F54D1EA"/>
    <w:rsid w:val="6F553C26"/>
    <w:rsid w:val="6F5A2A13"/>
    <w:rsid w:val="6F5B23B3"/>
    <w:rsid w:val="6F5B92F3"/>
    <w:rsid w:val="6F5C3F03"/>
    <w:rsid w:val="6F6415E7"/>
    <w:rsid w:val="6F66CC43"/>
    <w:rsid w:val="6F694D87"/>
    <w:rsid w:val="6F7256E8"/>
    <w:rsid w:val="6F761705"/>
    <w:rsid w:val="6F7A30F3"/>
    <w:rsid w:val="6F7CC724"/>
    <w:rsid w:val="6F817B98"/>
    <w:rsid w:val="6F8336AD"/>
    <w:rsid w:val="6F890777"/>
    <w:rsid w:val="6F89F939"/>
    <w:rsid w:val="6F903249"/>
    <w:rsid w:val="6F925D4D"/>
    <w:rsid w:val="6F96C79A"/>
    <w:rsid w:val="6F97C9A0"/>
    <w:rsid w:val="6F98C801"/>
    <w:rsid w:val="6FA3F5F8"/>
    <w:rsid w:val="6FA5254E"/>
    <w:rsid w:val="6FABA8EC"/>
    <w:rsid w:val="6FACDB23"/>
    <w:rsid w:val="6FAD1A5E"/>
    <w:rsid w:val="6FAE046C"/>
    <w:rsid w:val="6FB68243"/>
    <w:rsid w:val="6FBB0AB0"/>
    <w:rsid w:val="6FBBA0EE"/>
    <w:rsid w:val="6FBBC5A0"/>
    <w:rsid w:val="6FBE5B9B"/>
    <w:rsid w:val="6FBE9F7B"/>
    <w:rsid w:val="6FC5B2B8"/>
    <w:rsid w:val="6FC6DFB2"/>
    <w:rsid w:val="6FCDA755"/>
    <w:rsid w:val="6FCDD2E0"/>
    <w:rsid w:val="6FCF2DD5"/>
    <w:rsid w:val="6FD2A973"/>
    <w:rsid w:val="6FD5BDA9"/>
    <w:rsid w:val="6FDCE308"/>
    <w:rsid w:val="6FE1B6C9"/>
    <w:rsid w:val="6FE4534B"/>
    <w:rsid w:val="6FE45E8D"/>
    <w:rsid w:val="6FEB06AC"/>
    <w:rsid w:val="6FECD930"/>
    <w:rsid w:val="6FEDD885"/>
    <w:rsid w:val="6FEE33DE"/>
    <w:rsid w:val="6FF2695A"/>
    <w:rsid w:val="6FF611CD"/>
    <w:rsid w:val="6FF69281"/>
    <w:rsid w:val="6FF94E01"/>
    <w:rsid w:val="6FFF9DEA"/>
    <w:rsid w:val="700A1497"/>
    <w:rsid w:val="700B2F82"/>
    <w:rsid w:val="700C8A86"/>
    <w:rsid w:val="700CC9B3"/>
    <w:rsid w:val="700F104B"/>
    <w:rsid w:val="700F64A0"/>
    <w:rsid w:val="70101FD5"/>
    <w:rsid w:val="701488E6"/>
    <w:rsid w:val="70150268"/>
    <w:rsid w:val="70155144"/>
    <w:rsid w:val="7016FE93"/>
    <w:rsid w:val="7017156B"/>
    <w:rsid w:val="701D2BBE"/>
    <w:rsid w:val="701D7A07"/>
    <w:rsid w:val="7021A9AC"/>
    <w:rsid w:val="70253A87"/>
    <w:rsid w:val="702556DB"/>
    <w:rsid w:val="7026ABAF"/>
    <w:rsid w:val="702C4ED5"/>
    <w:rsid w:val="702CFF81"/>
    <w:rsid w:val="702D8585"/>
    <w:rsid w:val="702F910F"/>
    <w:rsid w:val="7036A184"/>
    <w:rsid w:val="703A463D"/>
    <w:rsid w:val="703D8B62"/>
    <w:rsid w:val="703E6CB4"/>
    <w:rsid w:val="7041C57A"/>
    <w:rsid w:val="704515BE"/>
    <w:rsid w:val="70452930"/>
    <w:rsid w:val="7046F113"/>
    <w:rsid w:val="704785EA"/>
    <w:rsid w:val="704E83A8"/>
    <w:rsid w:val="705451B5"/>
    <w:rsid w:val="7054BFD7"/>
    <w:rsid w:val="7056B31E"/>
    <w:rsid w:val="7059C1D5"/>
    <w:rsid w:val="705D13AD"/>
    <w:rsid w:val="7062F0A1"/>
    <w:rsid w:val="7062F5A0"/>
    <w:rsid w:val="70646103"/>
    <w:rsid w:val="706625A1"/>
    <w:rsid w:val="7067FE0F"/>
    <w:rsid w:val="706952CA"/>
    <w:rsid w:val="706C02F6"/>
    <w:rsid w:val="7079E8B0"/>
    <w:rsid w:val="707B9D5B"/>
    <w:rsid w:val="707CEC47"/>
    <w:rsid w:val="707F01C1"/>
    <w:rsid w:val="7080B161"/>
    <w:rsid w:val="70821884"/>
    <w:rsid w:val="7082EF69"/>
    <w:rsid w:val="7086F737"/>
    <w:rsid w:val="7087CA0B"/>
    <w:rsid w:val="708BCB87"/>
    <w:rsid w:val="7092054C"/>
    <w:rsid w:val="70926430"/>
    <w:rsid w:val="7092FDDF"/>
    <w:rsid w:val="7095C9D0"/>
    <w:rsid w:val="70981BDD"/>
    <w:rsid w:val="70A263ED"/>
    <w:rsid w:val="70A2B314"/>
    <w:rsid w:val="70A7DA86"/>
    <w:rsid w:val="70A9C906"/>
    <w:rsid w:val="70AA27A2"/>
    <w:rsid w:val="70ACCABE"/>
    <w:rsid w:val="70AF941E"/>
    <w:rsid w:val="70B704ED"/>
    <w:rsid w:val="70BDA2B9"/>
    <w:rsid w:val="70BE1890"/>
    <w:rsid w:val="70BEE23D"/>
    <w:rsid w:val="70C41502"/>
    <w:rsid w:val="70C94C43"/>
    <w:rsid w:val="70CB76C2"/>
    <w:rsid w:val="70CF4DFB"/>
    <w:rsid w:val="70D14E6A"/>
    <w:rsid w:val="70D88FCA"/>
    <w:rsid w:val="70DCD2EB"/>
    <w:rsid w:val="70DE0D5B"/>
    <w:rsid w:val="70E3A0A9"/>
    <w:rsid w:val="70F05A5F"/>
    <w:rsid w:val="70F7628A"/>
    <w:rsid w:val="70FBF3CF"/>
    <w:rsid w:val="70FE6DB3"/>
    <w:rsid w:val="710165E9"/>
    <w:rsid w:val="7101A4AA"/>
    <w:rsid w:val="710200BE"/>
    <w:rsid w:val="71084A2B"/>
    <w:rsid w:val="710AE438"/>
    <w:rsid w:val="710C9DA6"/>
    <w:rsid w:val="7110E70E"/>
    <w:rsid w:val="711A4D5A"/>
    <w:rsid w:val="711A828A"/>
    <w:rsid w:val="7122CE5E"/>
    <w:rsid w:val="71275EF5"/>
    <w:rsid w:val="71290D87"/>
    <w:rsid w:val="712A8D71"/>
    <w:rsid w:val="712E669A"/>
    <w:rsid w:val="7136288C"/>
    <w:rsid w:val="7136D1D5"/>
    <w:rsid w:val="7138EB80"/>
    <w:rsid w:val="713B2FA1"/>
    <w:rsid w:val="713CDBCA"/>
    <w:rsid w:val="713E3246"/>
    <w:rsid w:val="713FE3AC"/>
    <w:rsid w:val="7140AE52"/>
    <w:rsid w:val="7142B270"/>
    <w:rsid w:val="7142EA29"/>
    <w:rsid w:val="714722D3"/>
    <w:rsid w:val="7147A5F8"/>
    <w:rsid w:val="715048C0"/>
    <w:rsid w:val="7155E56F"/>
    <w:rsid w:val="715925FA"/>
    <w:rsid w:val="715D6222"/>
    <w:rsid w:val="715E6F35"/>
    <w:rsid w:val="71601BE5"/>
    <w:rsid w:val="7163B474"/>
    <w:rsid w:val="7166A31B"/>
    <w:rsid w:val="717587E1"/>
    <w:rsid w:val="7177998F"/>
    <w:rsid w:val="7179850C"/>
    <w:rsid w:val="717D7EDC"/>
    <w:rsid w:val="717F807B"/>
    <w:rsid w:val="7180C5BC"/>
    <w:rsid w:val="71812DA9"/>
    <w:rsid w:val="718147A6"/>
    <w:rsid w:val="718460A2"/>
    <w:rsid w:val="718A3F0B"/>
    <w:rsid w:val="718B3468"/>
    <w:rsid w:val="7192128D"/>
    <w:rsid w:val="7192B19A"/>
    <w:rsid w:val="719361DC"/>
    <w:rsid w:val="71949A65"/>
    <w:rsid w:val="7197F2C1"/>
    <w:rsid w:val="719E4BF6"/>
    <w:rsid w:val="719F2437"/>
    <w:rsid w:val="71A0A626"/>
    <w:rsid w:val="71A850E1"/>
    <w:rsid w:val="71ABD5CF"/>
    <w:rsid w:val="71B26CF3"/>
    <w:rsid w:val="71B41E90"/>
    <w:rsid w:val="71B50618"/>
    <w:rsid w:val="71B832C6"/>
    <w:rsid w:val="71B8C6DA"/>
    <w:rsid w:val="71B9C3DB"/>
    <w:rsid w:val="71BC34CD"/>
    <w:rsid w:val="71BC5285"/>
    <w:rsid w:val="71C15972"/>
    <w:rsid w:val="71C192A0"/>
    <w:rsid w:val="71C24EB5"/>
    <w:rsid w:val="71C72A79"/>
    <w:rsid w:val="71CF032A"/>
    <w:rsid w:val="71CF9792"/>
    <w:rsid w:val="71D40624"/>
    <w:rsid w:val="71D527BB"/>
    <w:rsid w:val="71D585FD"/>
    <w:rsid w:val="71DD2BDA"/>
    <w:rsid w:val="71E33049"/>
    <w:rsid w:val="71E40C0B"/>
    <w:rsid w:val="71E51526"/>
    <w:rsid w:val="71E52761"/>
    <w:rsid w:val="71EAC8C5"/>
    <w:rsid w:val="71ED090E"/>
    <w:rsid w:val="71F19009"/>
    <w:rsid w:val="71F3B3AB"/>
    <w:rsid w:val="71F3F5DE"/>
    <w:rsid w:val="71FA0AAD"/>
    <w:rsid w:val="71FABE68"/>
    <w:rsid w:val="71FBB4E2"/>
    <w:rsid w:val="720049A5"/>
    <w:rsid w:val="720296F4"/>
    <w:rsid w:val="720BB77C"/>
    <w:rsid w:val="720DCD1F"/>
    <w:rsid w:val="721120EC"/>
    <w:rsid w:val="721469FE"/>
    <w:rsid w:val="72155814"/>
    <w:rsid w:val="7215B5CC"/>
    <w:rsid w:val="72174D97"/>
    <w:rsid w:val="721A52E0"/>
    <w:rsid w:val="721AFEB7"/>
    <w:rsid w:val="721B648E"/>
    <w:rsid w:val="721BD865"/>
    <w:rsid w:val="721FCF1D"/>
    <w:rsid w:val="722768C4"/>
    <w:rsid w:val="72276DB0"/>
    <w:rsid w:val="722A0A1D"/>
    <w:rsid w:val="722AB4D6"/>
    <w:rsid w:val="723CEF09"/>
    <w:rsid w:val="723E1B4A"/>
    <w:rsid w:val="7241ED29"/>
    <w:rsid w:val="72468E83"/>
    <w:rsid w:val="724A7794"/>
    <w:rsid w:val="72523D23"/>
    <w:rsid w:val="7253E2F7"/>
    <w:rsid w:val="72558EFC"/>
    <w:rsid w:val="725C563C"/>
    <w:rsid w:val="725F5F18"/>
    <w:rsid w:val="725F7500"/>
    <w:rsid w:val="726855BB"/>
    <w:rsid w:val="726AC4B8"/>
    <w:rsid w:val="726DD39C"/>
    <w:rsid w:val="72715160"/>
    <w:rsid w:val="72716A17"/>
    <w:rsid w:val="72751BAA"/>
    <w:rsid w:val="7277C0DF"/>
    <w:rsid w:val="7278EFCF"/>
    <w:rsid w:val="727F8F1B"/>
    <w:rsid w:val="72818808"/>
    <w:rsid w:val="728784C8"/>
    <w:rsid w:val="7287F2E7"/>
    <w:rsid w:val="72885444"/>
    <w:rsid w:val="7288F148"/>
    <w:rsid w:val="728F6ABE"/>
    <w:rsid w:val="7291C856"/>
    <w:rsid w:val="729891F1"/>
    <w:rsid w:val="729C802B"/>
    <w:rsid w:val="729E024A"/>
    <w:rsid w:val="729E297D"/>
    <w:rsid w:val="729E329B"/>
    <w:rsid w:val="72A22342"/>
    <w:rsid w:val="72A3DCCF"/>
    <w:rsid w:val="72A56553"/>
    <w:rsid w:val="72A5FB1C"/>
    <w:rsid w:val="72A7D24A"/>
    <w:rsid w:val="72A7E013"/>
    <w:rsid w:val="72AF0144"/>
    <w:rsid w:val="72AF16C4"/>
    <w:rsid w:val="72AF82A3"/>
    <w:rsid w:val="72B01922"/>
    <w:rsid w:val="72B499A8"/>
    <w:rsid w:val="72B7D9D3"/>
    <w:rsid w:val="72BFA8E6"/>
    <w:rsid w:val="72C04AA5"/>
    <w:rsid w:val="72C12EC0"/>
    <w:rsid w:val="72C1A98F"/>
    <w:rsid w:val="72C1C05B"/>
    <w:rsid w:val="72C2FD61"/>
    <w:rsid w:val="72C30EA9"/>
    <w:rsid w:val="72C8B171"/>
    <w:rsid w:val="72D0FCCE"/>
    <w:rsid w:val="72D18CBC"/>
    <w:rsid w:val="72D366B3"/>
    <w:rsid w:val="72D3D2C9"/>
    <w:rsid w:val="72D9DEE6"/>
    <w:rsid w:val="72DA125B"/>
    <w:rsid w:val="72E333BD"/>
    <w:rsid w:val="72E434E9"/>
    <w:rsid w:val="72E5B106"/>
    <w:rsid w:val="72E75B03"/>
    <w:rsid w:val="72E7C5C5"/>
    <w:rsid w:val="72EA8B62"/>
    <w:rsid w:val="72EADDD6"/>
    <w:rsid w:val="72EC5D33"/>
    <w:rsid w:val="72EE9B2F"/>
    <w:rsid w:val="72EF4A49"/>
    <w:rsid w:val="72EFF4AC"/>
    <w:rsid w:val="72F15065"/>
    <w:rsid w:val="72F17563"/>
    <w:rsid w:val="72F1B7A7"/>
    <w:rsid w:val="72F3DFDD"/>
    <w:rsid w:val="72F56692"/>
    <w:rsid w:val="72F7771E"/>
    <w:rsid w:val="72F843C5"/>
    <w:rsid w:val="7301E560"/>
    <w:rsid w:val="7304A99E"/>
    <w:rsid w:val="73062B76"/>
    <w:rsid w:val="730902C1"/>
    <w:rsid w:val="73098306"/>
    <w:rsid w:val="7312F4BC"/>
    <w:rsid w:val="73138FEB"/>
    <w:rsid w:val="73150699"/>
    <w:rsid w:val="731B9C40"/>
    <w:rsid w:val="731ED6D1"/>
    <w:rsid w:val="7320C22C"/>
    <w:rsid w:val="7325D64E"/>
    <w:rsid w:val="732F1F98"/>
    <w:rsid w:val="73318AE2"/>
    <w:rsid w:val="7332F8B3"/>
    <w:rsid w:val="7333749F"/>
    <w:rsid w:val="73376499"/>
    <w:rsid w:val="7337A20B"/>
    <w:rsid w:val="7346A81B"/>
    <w:rsid w:val="734847C9"/>
    <w:rsid w:val="734DDDBB"/>
    <w:rsid w:val="734F64A5"/>
    <w:rsid w:val="734FEEF1"/>
    <w:rsid w:val="7350605E"/>
    <w:rsid w:val="7350B0CC"/>
    <w:rsid w:val="735286BE"/>
    <w:rsid w:val="7352E12C"/>
    <w:rsid w:val="7352E3CF"/>
    <w:rsid w:val="735690F3"/>
    <w:rsid w:val="73595F3C"/>
    <w:rsid w:val="735A1271"/>
    <w:rsid w:val="735B2249"/>
    <w:rsid w:val="735E1F16"/>
    <w:rsid w:val="735E6221"/>
    <w:rsid w:val="735ED823"/>
    <w:rsid w:val="73620E69"/>
    <w:rsid w:val="7363AB98"/>
    <w:rsid w:val="7363B3A5"/>
    <w:rsid w:val="736ADE27"/>
    <w:rsid w:val="736BB912"/>
    <w:rsid w:val="736E68EE"/>
    <w:rsid w:val="736E94F4"/>
    <w:rsid w:val="73726B55"/>
    <w:rsid w:val="73729F10"/>
    <w:rsid w:val="7373FE13"/>
    <w:rsid w:val="7376BB42"/>
    <w:rsid w:val="737B5627"/>
    <w:rsid w:val="737C83C8"/>
    <w:rsid w:val="737CCFD9"/>
    <w:rsid w:val="737D43DD"/>
    <w:rsid w:val="737EFF3F"/>
    <w:rsid w:val="7384A7A5"/>
    <w:rsid w:val="7385CEA7"/>
    <w:rsid w:val="738897BF"/>
    <w:rsid w:val="73893275"/>
    <w:rsid w:val="738D2D05"/>
    <w:rsid w:val="738EA6C4"/>
    <w:rsid w:val="73973BA2"/>
    <w:rsid w:val="7398E3BD"/>
    <w:rsid w:val="7399AA04"/>
    <w:rsid w:val="739AF4DD"/>
    <w:rsid w:val="739D6C4D"/>
    <w:rsid w:val="739EABAA"/>
    <w:rsid w:val="739ED1F5"/>
    <w:rsid w:val="73A3F5F1"/>
    <w:rsid w:val="73A491F3"/>
    <w:rsid w:val="73A7C1E3"/>
    <w:rsid w:val="73A8BC78"/>
    <w:rsid w:val="73A9955A"/>
    <w:rsid w:val="73AED727"/>
    <w:rsid w:val="73AF620A"/>
    <w:rsid w:val="73B0BFAC"/>
    <w:rsid w:val="73B676EE"/>
    <w:rsid w:val="73BB3B89"/>
    <w:rsid w:val="73C15B22"/>
    <w:rsid w:val="73C89CD4"/>
    <w:rsid w:val="73D207DF"/>
    <w:rsid w:val="73D4B5D0"/>
    <w:rsid w:val="73D5419C"/>
    <w:rsid w:val="73D9B9A7"/>
    <w:rsid w:val="73D9F1AE"/>
    <w:rsid w:val="73DD0086"/>
    <w:rsid w:val="73DD6EB3"/>
    <w:rsid w:val="73DE8BD7"/>
    <w:rsid w:val="73DEF1FE"/>
    <w:rsid w:val="73DFAD79"/>
    <w:rsid w:val="73DFF445"/>
    <w:rsid w:val="73E17F44"/>
    <w:rsid w:val="73E4686F"/>
    <w:rsid w:val="73E6D155"/>
    <w:rsid w:val="73EA263C"/>
    <w:rsid w:val="73EB04C4"/>
    <w:rsid w:val="73ED3F5A"/>
    <w:rsid w:val="73EEC84B"/>
    <w:rsid w:val="73F0E2C9"/>
    <w:rsid w:val="73F65192"/>
    <w:rsid w:val="73F8A321"/>
    <w:rsid w:val="73F8D9C2"/>
    <w:rsid w:val="73FA813A"/>
    <w:rsid w:val="73FEDB8E"/>
    <w:rsid w:val="74007468"/>
    <w:rsid w:val="7400C5B5"/>
    <w:rsid w:val="7403D729"/>
    <w:rsid w:val="74087A2C"/>
    <w:rsid w:val="74095740"/>
    <w:rsid w:val="740DB265"/>
    <w:rsid w:val="740EF6E1"/>
    <w:rsid w:val="7415F9E3"/>
    <w:rsid w:val="741B0511"/>
    <w:rsid w:val="741C9A2F"/>
    <w:rsid w:val="741F7F2D"/>
    <w:rsid w:val="742552B6"/>
    <w:rsid w:val="742DF827"/>
    <w:rsid w:val="742E2A4E"/>
    <w:rsid w:val="742FB3B5"/>
    <w:rsid w:val="7435721E"/>
    <w:rsid w:val="7436C8CB"/>
    <w:rsid w:val="7436E056"/>
    <w:rsid w:val="743F471B"/>
    <w:rsid w:val="74418466"/>
    <w:rsid w:val="744203DB"/>
    <w:rsid w:val="7444AFFA"/>
    <w:rsid w:val="744541B7"/>
    <w:rsid w:val="74457DDA"/>
    <w:rsid w:val="74459862"/>
    <w:rsid w:val="744AA34E"/>
    <w:rsid w:val="744BE983"/>
    <w:rsid w:val="744DE6F4"/>
    <w:rsid w:val="7456DBEF"/>
    <w:rsid w:val="74570BC3"/>
    <w:rsid w:val="74585EE7"/>
    <w:rsid w:val="746567E3"/>
    <w:rsid w:val="7466076E"/>
    <w:rsid w:val="7467AFFB"/>
    <w:rsid w:val="7468B62A"/>
    <w:rsid w:val="74695469"/>
    <w:rsid w:val="74717F12"/>
    <w:rsid w:val="7471F20A"/>
    <w:rsid w:val="74730239"/>
    <w:rsid w:val="74785975"/>
    <w:rsid w:val="7478852C"/>
    <w:rsid w:val="747B1475"/>
    <w:rsid w:val="747D409E"/>
    <w:rsid w:val="74810D6A"/>
    <w:rsid w:val="748144C7"/>
    <w:rsid w:val="748258FB"/>
    <w:rsid w:val="748307F1"/>
    <w:rsid w:val="7483AC02"/>
    <w:rsid w:val="748656F3"/>
    <w:rsid w:val="748B37C0"/>
    <w:rsid w:val="748CFEAC"/>
    <w:rsid w:val="748D8808"/>
    <w:rsid w:val="748E88B7"/>
    <w:rsid w:val="748EC275"/>
    <w:rsid w:val="74970A0C"/>
    <w:rsid w:val="749933BD"/>
    <w:rsid w:val="74995350"/>
    <w:rsid w:val="749B654B"/>
    <w:rsid w:val="749C3627"/>
    <w:rsid w:val="749E72CA"/>
    <w:rsid w:val="74A5BABC"/>
    <w:rsid w:val="74A82D38"/>
    <w:rsid w:val="74AB0A8C"/>
    <w:rsid w:val="74ABA2BA"/>
    <w:rsid w:val="74B3E74B"/>
    <w:rsid w:val="74B9D7A2"/>
    <w:rsid w:val="74BB5AD1"/>
    <w:rsid w:val="74BC16CE"/>
    <w:rsid w:val="74BEFAD2"/>
    <w:rsid w:val="74C3945E"/>
    <w:rsid w:val="74C41493"/>
    <w:rsid w:val="74C5676D"/>
    <w:rsid w:val="74C6163C"/>
    <w:rsid w:val="74C6E736"/>
    <w:rsid w:val="74D14154"/>
    <w:rsid w:val="74D23B80"/>
    <w:rsid w:val="74D4F988"/>
    <w:rsid w:val="74D55977"/>
    <w:rsid w:val="74D95187"/>
    <w:rsid w:val="74DE8EF5"/>
    <w:rsid w:val="74DF06B9"/>
    <w:rsid w:val="74E292EE"/>
    <w:rsid w:val="74E47F15"/>
    <w:rsid w:val="74EA880D"/>
    <w:rsid w:val="74EE8328"/>
    <w:rsid w:val="74EE8BE7"/>
    <w:rsid w:val="74EF0CDB"/>
    <w:rsid w:val="74F22305"/>
    <w:rsid w:val="74F289CF"/>
    <w:rsid w:val="74F61F38"/>
    <w:rsid w:val="74F703CB"/>
    <w:rsid w:val="74FB2677"/>
    <w:rsid w:val="74FBFED3"/>
    <w:rsid w:val="74FC8D45"/>
    <w:rsid w:val="74FE6F31"/>
    <w:rsid w:val="74FEACD0"/>
    <w:rsid w:val="74FF0934"/>
    <w:rsid w:val="74FFE36A"/>
    <w:rsid w:val="7503668F"/>
    <w:rsid w:val="7506EF17"/>
    <w:rsid w:val="75088BCA"/>
    <w:rsid w:val="75095395"/>
    <w:rsid w:val="750983E0"/>
    <w:rsid w:val="75116B5E"/>
    <w:rsid w:val="7516BF73"/>
    <w:rsid w:val="75172B51"/>
    <w:rsid w:val="751C5BC3"/>
    <w:rsid w:val="7520402E"/>
    <w:rsid w:val="75218D80"/>
    <w:rsid w:val="75229886"/>
    <w:rsid w:val="752807EF"/>
    <w:rsid w:val="75290ED1"/>
    <w:rsid w:val="75291690"/>
    <w:rsid w:val="75297DB0"/>
    <w:rsid w:val="752E9B11"/>
    <w:rsid w:val="753052E9"/>
    <w:rsid w:val="7532FB67"/>
    <w:rsid w:val="75358314"/>
    <w:rsid w:val="753621E0"/>
    <w:rsid w:val="7537AAC6"/>
    <w:rsid w:val="75385C05"/>
    <w:rsid w:val="7539AA97"/>
    <w:rsid w:val="7539EF9D"/>
    <w:rsid w:val="753A5F22"/>
    <w:rsid w:val="7544AA48"/>
    <w:rsid w:val="75453E5C"/>
    <w:rsid w:val="7548D2AC"/>
    <w:rsid w:val="7549FECE"/>
    <w:rsid w:val="754EBED3"/>
    <w:rsid w:val="754F41ED"/>
    <w:rsid w:val="75504DAC"/>
    <w:rsid w:val="7552C897"/>
    <w:rsid w:val="75533107"/>
    <w:rsid w:val="75548919"/>
    <w:rsid w:val="75549C51"/>
    <w:rsid w:val="7559BEE4"/>
    <w:rsid w:val="755CDCD4"/>
    <w:rsid w:val="755EBC25"/>
    <w:rsid w:val="7564036E"/>
    <w:rsid w:val="75682F2E"/>
    <w:rsid w:val="75691F8C"/>
    <w:rsid w:val="756A1C2A"/>
    <w:rsid w:val="756BE349"/>
    <w:rsid w:val="756C5991"/>
    <w:rsid w:val="757477DE"/>
    <w:rsid w:val="7578F2D1"/>
    <w:rsid w:val="757D0FEE"/>
    <w:rsid w:val="7583795E"/>
    <w:rsid w:val="7585DFE8"/>
    <w:rsid w:val="75896A57"/>
    <w:rsid w:val="758B6999"/>
    <w:rsid w:val="758D5486"/>
    <w:rsid w:val="758FFC8B"/>
    <w:rsid w:val="7594C70C"/>
    <w:rsid w:val="7594E7B1"/>
    <w:rsid w:val="7599BD76"/>
    <w:rsid w:val="759C045F"/>
    <w:rsid w:val="75A683CD"/>
    <w:rsid w:val="75A8EDAD"/>
    <w:rsid w:val="75AB1929"/>
    <w:rsid w:val="75AD97E3"/>
    <w:rsid w:val="75B32862"/>
    <w:rsid w:val="75B3EBB4"/>
    <w:rsid w:val="75BF4DCE"/>
    <w:rsid w:val="75C484E4"/>
    <w:rsid w:val="75C72D4D"/>
    <w:rsid w:val="75CCAB41"/>
    <w:rsid w:val="75CD8B83"/>
    <w:rsid w:val="75CFF2C1"/>
    <w:rsid w:val="75D0C59A"/>
    <w:rsid w:val="75D28617"/>
    <w:rsid w:val="75D7EA02"/>
    <w:rsid w:val="75DCD73B"/>
    <w:rsid w:val="75DED53D"/>
    <w:rsid w:val="75DFD40B"/>
    <w:rsid w:val="75E37FFF"/>
    <w:rsid w:val="75E8C25F"/>
    <w:rsid w:val="75EBA36B"/>
    <w:rsid w:val="75EBB3D8"/>
    <w:rsid w:val="75EC85D8"/>
    <w:rsid w:val="75F2267C"/>
    <w:rsid w:val="75F31008"/>
    <w:rsid w:val="75F36EE7"/>
    <w:rsid w:val="75F47722"/>
    <w:rsid w:val="75F9748F"/>
    <w:rsid w:val="75F9FE36"/>
    <w:rsid w:val="75FA8DF1"/>
    <w:rsid w:val="75FB37BC"/>
    <w:rsid w:val="75FCDB84"/>
    <w:rsid w:val="75FD32F2"/>
    <w:rsid w:val="75FE88EB"/>
    <w:rsid w:val="75FED2FC"/>
    <w:rsid w:val="76010DE2"/>
    <w:rsid w:val="76026FA4"/>
    <w:rsid w:val="7602CC84"/>
    <w:rsid w:val="76066322"/>
    <w:rsid w:val="76122D4C"/>
    <w:rsid w:val="7617881F"/>
    <w:rsid w:val="7618B441"/>
    <w:rsid w:val="7618BC0E"/>
    <w:rsid w:val="761A24EF"/>
    <w:rsid w:val="761C7D7E"/>
    <w:rsid w:val="761E1BD7"/>
    <w:rsid w:val="76221092"/>
    <w:rsid w:val="76235379"/>
    <w:rsid w:val="762546B8"/>
    <w:rsid w:val="7630C1F4"/>
    <w:rsid w:val="763199CB"/>
    <w:rsid w:val="7633D088"/>
    <w:rsid w:val="7638C5AD"/>
    <w:rsid w:val="763BFBBC"/>
    <w:rsid w:val="763C3E97"/>
    <w:rsid w:val="763D2E89"/>
    <w:rsid w:val="7642A567"/>
    <w:rsid w:val="7642B8AF"/>
    <w:rsid w:val="764304F6"/>
    <w:rsid w:val="76458044"/>
    <w:rsid w:val="764712B6"/>
    <w:rsid w:val="7647A014"/>
    <w:rsid w:val="764B9118"/>
    <w:rsid w:val="764DA082"/>
    <w:rsid w:val="765798F6"/>
    <w:rsid w:val="765A6CE3"/>
    <w:rsid w:val="765E63AD"/>
    <w:rsid w:val="765E7B8E"/>
    <w:rsid w:val="7660C675"/>
    <w:rsid w:val="766366B7"/>
    <w:rsid w:val="76643157"/>
    <w:rsid w:val="76645F98"/>
    <w:rsid w:val="7666CE34"/>
    <w:rsid w:val="7667AD1E"/>
    <w:rsid w:val="766CF92A"/>
    <w:rsid w:val="766D1E29"/>
    <w:rsid w:val="766F5771"/>
    <w:rsid w:val="76719275"/>
    <w:rsid w:val="7672E9E9"/>
    <w:rsid w:val="76735E1E"/>
    <w:rsid w:val="7676C4FA"/>
    <w:rsid w:val="76776698"/>
    <w:rsid w:val="767C694D"/>
    <w:rsid w:val="7680091F"/>
    <w:rsid w:val="76801ABC"/>
    <w:rsid w:val="7680ED41"/>
    <w:rsid w:val="76811918"/>
    <w:rsid w:val="7685F35C"/>
    <w:rsid w:val="768C1350"/>
    <w:rsid w:val="768C93ED"/>
    <w:rsid w:val="768E0709"/>
    <w:rsid w:val="768EA2F3"/>
    <w:rsid w:val="768FB685"/>
    <w:rsid w:val="769599E9"/>
    <w:rsid w:val="76967EA8"/>
    <w:rsid w:val="76973FCD"/>
    <w:rsid w:val="769985D8"/>
    <w:rsid w:val="769FA9FC"/>
    <w:rsid w:val="76A96BDF"/>
    <w:rsid w:val="76AB9F60"/>
    <w:rsid w:val="76B39A48"/>
    <w:rsid w:val="76B4A45C"/>
    <w:rsid w:val="76B4BF9B"/>
    <w:rsid w:val="76B8EC36"/>
    <w:rsid w:val="76BBB4CF"/>
    <w:rsid w:val="76C11B05"/>
    <w:rsid w:val="76C507DA"/>
    <w:rsid w:val="76C5318C"/>
    <w:rsid w:val="76C5672F"/>
    <w:rsid w:val="76C75700"/>
    <w:rsid w:val="76C99D34"/>
    <w:rsid w:val="76CD7D94"/>
    <w:rsid w:val="76D1F691"/>
    <w:rsid w:val="76D3BF4F"/>
    <w:rsid w:val="76D96AE0"/>
    <w:rsid w:val="76D98C37"/>
    <w:rsid w:val="76DA0D2D"/>
    <w:rsid w:val="76E12ABA"/>
    <w:rsid w:val="76E13157"/>
    <w:rsid w:val="76E18683"/>
    <w:rsid w:val="76E35E04"/>
    <w:rsid w:val="76E441ED"/>
    <w:rsid w:val="76E58803"/>
    <w:rsid w:val="76EAD451"/>
    <w:rsid w:val="76F0B5E8"/>
    <w:rsid w:val="76F444E1"/>
    <w:rsid w:val="76F6BAD6"/>
    <w:rsid w:val="76F7763D"/>
    <w:rsid w:val="76F7DE1B"/>
    <w:rsid w:val="76FA0A1C"/>
    <w:rsid w:val="76FE64C4"/>
    <w:rsid w:val="7701C94A"/>
    <w:rsid w:val="770230E6"/>
    <w:rsid w:val="77076BA9"/>
    <w:rsid w:val="7709CA7E"/>
    <w:rsid w:val="770A3564"/>
    <w:rsid w:val="770ADCAD"/>
    <w:rsid w:val="770CE3F8"/>
    <w:rsid w:val="770E2C87"/>
    <w:rsid w:val="770E3B99"/>
    <w:rsid w:val="770F0139"/>
    <w:rsid w:val="770F1D8F"/>
    <w:rsid w:val="7712CD8A"/>
    <w:rsid w:val="7715C903"/>
    <w:rsid w:val="771CC5F3"/>
    <w:rsid w:val="772034C7"/>
    <w:rsid w:val="77220C35"/>
    <w:rsid w:val="7722C582"/>
    <w:rsid w:val="7723B0D1"/>
    <w:rsid w:val="77253E25"/>
    <w:rsid w:val="772AD1A5"/>
    <w:rsid w:val="772C985B"/>
    <w:rsid w:val="772D9B2A"/>
    <w:rsid w:val="77316259"/>
    <w:rsid w:val="7731E013"/>
    <w:rsid w:val="7735D1E2"/>
    <w:rsid w:val="77360C86"/>
    <w:rsid w:val="77372C5F"/>
    <w:rsid w:val="77375CA0"/>
    <w:rsid w:val="7738757B"/>
    <w:rsid w:val="77396386"/>
    <w:rsid w:val="773A5020"/>
    <w:rsid w:val="773BB624"/>
    <w:rsid w:val="773D3C90"/>
    <w:rsid w:val="773DA52B"/>
    <w:rsid w:val="773FD06C"/>
    <w:rsid w:val="77404E2B"/>
    <w:rsid w:val="7740C728"/>
    <w:rsid w:val="7745DE9D"/>
    <w:rsid w:val="774887C2"/>
    <w:rsid w:val="7749387F"/>
    <w:rsid w:val="774A73C5"/>
    <w:rsid w:val="77542230"/>
    <w:rsid w:val="77556CD3"/>
    <w:rsid w:val="77557A23"/>
    <w:rsid w:val="776437B1"/>
    <w:rsid w:val="776C0030"/>
    <w:rsid w:val="776E698D"/>
    <w:rsid w:val="7770AB1B"/>
    <w:rsid w:val="77722A8B"/>
    <w:rsid w:val="7774AB65"/>
    <w:rsid w:val="77773382"/>
    <w:rsid w:val="777D4FE8"/>
    <w:rsid w:val="777EC8B5"/>
    <w:rsid w:val="77803346"/>
    <w:rsid w:val="7788805B"/>
    <w:rsid w:val="778A65CD"/>
    <w:rsid w:val="778B87DB"/>
    <w:rsid w:val="778D7EDA"/>
    <w:rsid w:val="7791CB6F"/>
    <w:rsid w:val="77981470"/>
    <w:rsid w:val="7798A002"/>
    <w:rsid w:val="779C8CE5"/>
    <w:rsid w:val="779F6594"/>
    <w:rsid w:val="77A399E4"/>
    <w:rsid w:val="77A3A4A3"/>
    <w:rsid w:val="77A4EB67"/>
    <w:rsid w:val="77AC3E22"/>
    <w:rsid w:val="77AD1422"/>
    <w:rsid w:val="77ADEB06"/>
    <w:rsid w:val="77AEED9F"/>
    <w:rsid w:val="77B1F73C"/>
    <w:rsid w:val="77B5A2BD"/>
    <w:rsid w:val="77B7BDE9"/>
    <w:rsid w:val="77B81C2F"/>
    <w:rsid w:val="77B9FD3B"/>
    <w:rsid w:val="77BC12CB"/>
    <w:rsid w:val="77BE6795"/>
    <w:rsid w:val="77BE6AF1"/>
    <w:rsid w:val="77C2BB0C"/>
    <w:rsid w:val="77C3EC46"/>
    <w:rsid w:val="77C540C6"/>
    <w:rsid w:val="77C84693"/>
    <w:rsid w:val="77C8F720"/>
    <w:rsid w:val="77CA04CD"/>
    <w:rsid w:val="77CDD3DC"/>
    <w:rsid w:val="77CDF655"/>
    <w:rsid w:val="77CE9A18"/>
    <w:rsid w:val="77CF0666"/>
    <w:rsid w:val="77D51A85"/>
    <w:rsid w:val="77DAAA3E"/>
    <w:rsid w:val="77DBEA08"/>
    <w:rsid w:val="77E31CCD"/>
    <w:rsid w:val="77EE96CA"/>
    <w:rsid w:val="77F1516B"/>
    <w:rsid w:val="77F3D18F"/>
    <w:rsid w:val="77FF719A"/>
    <w:rsid w:val="78001599"/>
    <w:rsid w:val="7801BAE2"/>
    <w:rsid w:val="78045915"/>
    <w:rsid w:val="7804D129"/>
    <w:rsid w:val="7806EDD9"/>
    <w:rsid w:val="7806F732"/>
    <w:rsid w:val="780C6990"/>
    <w:rsid w:val="78128C8D"/>
    <w:rsid w:val="781511A9"/>
    <w:rsid w:val="781962C2"/>
    <w:rsid w:val="78253A1E"/>
    <w:rsid w:val="78274137"/>
    <w:rsid w:val="7827F1DF"/>
    <w:rsid w:val="782C2FB6"/>
    <w:rsid w:val="782C6F79"/>
    <w:rsid w:val="782CA44E"/>
    <w:rsid w:val="782D3633"/>
    <w:rsid w:val="782E8FAA"/>
    <w:rsid w:val="782FB3E8"/>
    <w:rsid w:val="78341FC0"/>
    <w:rsid w:val="78395215"/>
    <w:rsid w:val="783F64BC"/>
    <w:rsid w:val="784827E5"/>
    <w:rsid w:val="7848ED67"/>
    <w:rsid w:val="784AEC17"/>
    <w:rsid w:val="784BC0DF"/>
    <w:rsid w:val="78503084"/>
    <w:rsid w:val="78586B62"/>
    <w:rsid w:val="7859CA64"/>
    <w:rsid w:val="785A4A28"/>
    <w:rsid w:val="785DEFDE"/>
    <w:rsid w:val="78612383"/>
    <w:rsid w:val="7861C141"/>
    <w:rsid w:val="7861C22C"/>
    <w:rsid w:val="78699183"/>
    <w:rsid w:val="7871D6BA"/>
    <w:rsid w:val="78799F4D"/>
    <w:rsid w:val="787C2949"/>
    <w:rsid w:val="787D4A1E"/>
    <w:rsid w:val="787E661B"/>
    <w:rsid w:val="787F2BC4"/>
    <w:rsid w:val="787FF0D4"/>
    <w:rsid w:val="78805E21"/>
    <w:rsid w:val="78809A89"/>
    <w:rsid w:val="788216CB"/>
    <w:rsid w:val="7884C9A2"/>
    <w:rsid w:val="78866556"/>
    <w:rsid w:val="78869337"/>
    <w:rsid w:val="7889E4C0"/>
    <w:rsid w:val="7891B14C"/>
    <w:rsid w:val="7893B253"/>
    <w:rsid w:val="78945167"/>
    <w:rsid w:val="78977F33"/>
    <w:rsid w:val="789D155D"/>
    <w:rsid w:val="789D5D8C"/>
    <w:rsid w:val="789D7EF6"/>
    <w:rsid w:val="789F7EB7"/>
    <w:rsid w:val="78A04579"/>
    <w:rsid w:val="78A0B9A6"/>
    <w:rsid w:val="78A24053"/>
    <w:rsid w:val="78A58495"/>
    <w:rsid w:val="78A88AC0"/>
    <w:rsid w:val="78A8A0C9"/>
    <w:rsid w:val="78A90056"/>
    <w:rsid w:val="78AE40C3"/>
    <w:rsid w:val="78AEA209"/>
    <w:rsid w:val="78AFF7EE"/>
    <w:rsid w:val="78B077CA"/>
    <w:rsid w:val="78B26832"/>
    <w:rsid w:val="78B399B8"/>
    <w:rsid w:val="78B5D528"/>
    <w:rsid w:val="78B66682"/>
    <w:rsid w:val="78C10B19"/>
    <w:rsid w:val="78C20474"/>
    <w:rsid w:val="78C704C1"/>
    <w:rsid w:val="78CFD534"/>
    <w:rsid w:val="78D481B0"/>
    <w:rsid w:val="78D4DC5E"/>
    <w:rsid w:val="78D6441F"/>
    <w:rsid w:val="78DDB45A"/>
    <w:rsid w:val="78DDB7CA"/>
    <w:rsid w:val="78DE3180"/>
    <w:rsid w:val="78DEDFE3"/>
    <w:rsid w:val="78E0AD30"/>
    <w:rsid w:val="78E1BA5F"/>
    <w:rsid w:val="78E3919F"/>
    <w:rsid w:val="78E9318F"/>
    <w:rsid w:val="78EC75FC"/>
    <w:rsid w:val="78ECCC70"/>
    <w:rsid w:val="78EF5284"/>
    <w:rsid w:val="78F09127"/>
    <w:rsid w:val="78F83FAC"/>
    <w:rsid w:val="78FD949D"/>
    <w:rsid w:val="7904B174"/>
    <w:rsid w:val="790B16C6"/>
    <w:rsid w:val="790C38B6"/>
    <w:rsid w:val="790C87C2"/>
    <w:rsid w:val="790D338A"/>
    <w:rsid w:val="790DA9D1"/>
    <w:rsid w:val="79120798"/>
    <w:rsid w:val="79140130"/>
    <w:rsid w:val="7917CF85"/>
    <w:rsid w:val="79231DEF"/>
    <w:rsid w:val="7925578C"/>
    <w:rsid w:val="7927D971"/>
    <w:rsid w:val="792DFF52"/>
    <w:rsid w:val="792EE73A"/>
    <w:rsid w:val="792FC392"/>
    <w:rsid w:val="7930CB36"/>
    <w:rsid w:val="7932F759"/>
    <w:rsid w:val="7935EDE0"/>
    <w:rsid w:val="79377E40"/>
    <w:rsid w:val="79378042"/>
    <w:rsid w:val="793841BE"/>
    <w:rsid w:val="793B7D04"/>
    <w:rsid w:val="7940B2A9"/>
    <w:rsid w:val="7945F186"/>
    <w:rsid w:val="794AB73E"/>
    <w:rsid w:val="794E06B7"/>
    <w:rsid w:val="7955BB49"/>
    <w:rsid w:val="795707CD"/>
    <w:rsid w:val="796263A2"/>
    <w:rsid w:val="796765BF"/>
    <w:rsid w:val="796B26A7"/>
    <w:rsid w:val="79745853"/>
    <w:rsid w:val="797B9F50"/>
    <w:rsid w:val="797C8294"/>
    <w:rsid w:val="797E198B"/>
    <w:rsid w:val="797F89B2"/>
    <w:rsid w:val="797FB033"/>
    <w:rsid w:val="79888245"/>
    <w:rsid w:val="798945A6"/>
    <w:rsid w:val="798BD7A1"/>
    <w:rsid w:val="798F032F"/>
    <w:rsid w:val="7993D4CF"/>
    <w:rsid w:val="7997E5D9"/>
    <w:rsid w:val="799B5899"/>
    <w:rsid w:val="799BA6DB"/>
    <w:rsid w:val="799D595E"/>
    <w:rsid w:val="799DD22A"/>
    <w:rsid w:val="799ED140"/>
    <w:rsid w:val="79A198E1"/>
    <w:rsid w:val="79A4B8DF"/>
    <w:rsid w:val="79A7EA28"/>
    <w:rsid w:val="79AA9A2B"/>
    <w:rsid w:val="79AC5FC7"/>
    <w:rsid w:val="79B0CEBC"/>
    <w:rsid w:val="79B2BDF8"/>
    <w:rsid w:val="79B2FD09"/>
    <w:rsid w:val="79B4E5B8"/>
    <w:rsid w:val="79B71D4A"/>
    <w:rsid w:val="79BD7E62"/>
    <w:rsid w:val="79BF07D6"/>
    <w:rsid w:val="79C16B45"/>
    <w:rsid w:val="79C4F833"/>
    <w:rsid w:val="79C56890"/>
    <w:rsid w:val="79CAD5BC"/>
    <w:rsid w:val="79CDC144"/>
    <w:rsid w:val="79CED830"/>
    <w:rsid w:val="79CF1CE4"/>
    <w:rsid w:val="79D568C5"/>
    <w:rsid w:val="79E097E2"/>
    <w:rsid w:val="79E2167C"/>
    <w:rsid w:val="79E2E7F6"/>
    <w:rsid w:val="79E876C7"/>
    <w:rsid w:val="79EDB570"/>
    <w:rsid w:val="79EDF6F7"/>
    <w:rsid w:val="79EE477A"/>
    <w:rsid w:val="79EE6A68"/>
    <w:rsid w:val="79F5102B"/>
    <w:rsid w:val="79F9C0C4"/>
    <w:rsid w:val="79FAECF8"/>
    <w:rsid w:val="79FC81B0"/>
    <w:rsid w:val="7A0099DF"/>
    <w:rsid w:val="7A00D97F"/>
    <w:rsid w:val="7A063186"/>
    <w:rsid w:val="7A06C200"/>
    <w:rsid w:val="7A0F90B1"/>
    <w:rsid w:val="7A108F62"/>
    <w:rsid w:val="7A11AA85"/>
    <w:rsid w:val="7A17E028"/>
    <w:rsid w:val="7A17E9BF"/>
    <w:rsid w:val="7A183FC7"/>
    <w:rsid w:val="7A19406B"/>
    <w:rsid w:val="7A1C0CFA"/>
    <w:rsid w:val="7A1CF796"/>
    <w:rsid w:val="7A1E1D18"/>
    <w:rsid w:val="7A213DDF"/>
    <w:rsid w:val="7A21B1F9"/>
    <w:rsid w:val="7A23F669"/>
    <w:rsid w:val="7A311F9F"/>
    <w:rsid w:val="7A336AC0"/>
    <w:rsid w:val="7A39635F"/>
    <w:rsid w:val="7A396DBB"/>
    <w:rsid w:val="7A3B4C34"/>
    <w:rsid w:val="7A3FFA7E"/>
    <w:rsid w:val="7A423A2A"/>
    <w:rsid w:val="7A42803F"/>
    <w:rsid w:val="7A4B5039"/>
    <w:rsid w:val="7A4E8B1C"/>
    <w:rsid w:val="7A4E99BD"/>
    <w:rsid w:val="7A4FFC44"/>
    <w:rsid w:val="7A56D16B"/>
    <w:rsid w:val="7A577BCA"/>
    <w:rsid w:val="7A58C14C"/>
    <w:rsid w:val="7A59ADE8"/>
    <w:rsid w:val="7A59BE1C"/>
    <w:rsid w:val="7A5A42A7"/>
    <w:rsid w:val="7A666813"/>
    <w:rsid w:val="7A6C282A"/>
    <w:rsid w:val="7A6F5F18"/>
    <w:rsid w:val="7A702CDB"/>
    <w:rsid w:val="7A70FDF9"/>
    <w:rsid w:val="7A733CDF"/>
    <w:rsid w:val="7A73DBA5"/>
    <w:rsid w:val="7A7508F0"/>
    <w:rsid w:val="7A757FFD"/>
    <w:rsid w:val="7A775DDF"/>
    <w:rsid w:val="7A788BF0"/>
    <w:rsid w:val="7A7C935F"/>
    <w:rsid w:val="7A7D4507"/>
    <w:rsid w:val="7A8314CD"/>
    <w:rsid w:val="7A8913CA"/>
    <w:rsid w:val="7A8A7D0F"/>
    <w:rsid w:val="7A8AEC1E"/>
    <w:rsid w:val="7A8B4F2D"/>
    <w:rsid w:val="7A8DFC62"/>
    <w:rsid w:val="7A93406B"/>
    <w:rsid w:val="7A958EE9"/>
    <w:rsid w:val="7A96B1C1"/>
    <w:rsid w:val="7A98D662"/>
    <w:rsid w:val="7A996408"/>
    <w:rsid w:val="7A9A3006"/>
    <w:rsid w:val="7A9B6004"/>
    <w:rsid w:val="7A9BDD53"/>
    <w:rsid w:val="7A9C6C06"/>
    <w:rsid w:val="7AA003DB"/>
    <w:rsid w:val="7AA90FCF"/>
    <w:rsid w:val="7AA9C7E6"/>
    <w:rsid w:val="7AADFB8C"/>
    <w:rsid w:val="7AB6DB00"/>
    <w:rsid w:val="7ABA51B0"/>
    <w:rsid w:val="7ABC5DFE"/>
    <w:rsid w:val="7AC0211D"/>
    <w:rsid w:val="7AC36293"/>
    <w:rsid w:val="7AC70B0B"/>
    <w:rsid w:val="7AC9BC3D"/>
    <w:rsid w:val="7ACA39FA"/>
    <w:rsid w:val="7AD2C959"/>
    <w:rsid w:val="7AD2FA49"/>
    <w:rsid w:val="7AD50100"/>
    <w:rsid w:val="7AD957E9"/>
    <w:rsid w:val="7ADAE315"/>
    <w:rsid w:val="7ADCE108"/>
    <w:rsid w:val="7ADD172E"/>
    <w:rsid w:val="7ADFC1CB"/>
    <w:rsid w:val="7AE1E540"/>
    <w:rsid w:val="7AE4F2CE"/>
    <w:rsid w:val="7AE7BB7F"/>
    <w:rsid w:val="7AEA45D9"/>
    <w:rsid w:val="7AED5A0E"/>
    <w:rsid w:val="7AED9B54"/>
    <w:rsid w:val="7AF368DE"/>
    <w:rsid w:val="7AF8D0ED"/>
    <w:rsid w:val="7AF9CD29"/>
    <w:rsid w:val="7AFD1D57"/>
    <w:rsid w:val="7AFD98E5"/>
    <w:rsid w:val="7B05B822"/>
    <w:rsid w:val="7B05DC3A"/>
    <w:rsid w:val="7B0A62D0"/>
    <w:rsid w:val="7B0B97BE"/>
    <w:rsid w:val="7B0E17DC"/>
    <w:rsid w:val="7B113557"/>
    <w:rsid w:val="7B113DF8"/>
    <w:rsid w:val="7B14342C"/>
    <w:rsid w:val="7B14AEA6"/>
    <w:rsid w:val="7B14EC06"/>
    <w:rsid w:val="7B26EFEB"/>
    <w:rsid w:val="7B272CC0"/>
    <w:rsid w:val="7B27A802"/>
    <w:rsid w:val="7B2C7E71"/>
    <w:rsid w:val="7B2F5420"/>
    <w:rsid w:val="7B30B3A0"/>
    <w:rsid w:val="7B32F221"/>
    <w:rsid w:val="7B365EB2"/>
    <w:rsid w:val="7B3967BF"/>
    <w:rsid w:val="7B3ADAC1"/>
    <w:rsid w:val="7B3C0C65"/>
    <w:rsid w:val="7B3DBE00"/>
    <w:rsid w:val="7B3E4FCA"/>
    <w:rsid w:val="7B3FD05C"/>
    <w:rsid w:val="7B46DCC8"/>
    <w:rsid w:val="7B4BB484"/>
    <w:rsid w:val="7B526C11"/>
    <w:rsid w:val="7B54B686"/>
    <w:rsid w:val="7B56F0E6"/>
    <w:rsid w:val="7B6110D0"/>
    <w:rsid w:val="7B619648"/>
    <w:rsid w:val="7B61FD80"/>
    <w:rsid w:val="7B624713"/>
    <w:rsid w:val="7B689EC5"/>
    <w:rsid w:val="7B6A90E3"/>
    <w:rsid w:val="7B6B4DFE"/>
    <w:rsid w:val="7B6E7B0B"/>
    <w:rsid w:val="7B709442"/>
    <w:rsid w:val="7B70E050"/>
    <w:rsid w:val="7B7122E1"/>
    <w:rsid w:val="7B73D7BE"/>
    <w:rsid w:val="7B78185F"/>
    <w:rsid w:val="7B7ED3EA"/>
    <w:rsid w:val="7B807B89"/>
    <w:rsid w:val="7B83372B"/>
    <w:rsid w:val="7B88A14B"/>
    <w:rsid w:val="7B8EEC96"/>
    <w:rsid w:val="7B9B02BE"/>
    <w:rsid w:val="7B9E6606"/>
    <w:rsid w:val="7B9F0CEB"/>
    <w:rsid w:val="7BA33BE1"/>
    <w:rsid w:val="7BA4C2AB"/>
    <w:rsid w:val="7BA500DC"/>
    <w:rsid w:val="7BA52AFF"/>
    <w:rsid w:val="7BA73240"/>
    <w:rsid w:val="7BA8E045"/>
    <w:rsid w:val="7BA9867E"/>
    <w:rsid w:val="7BA999BF"/>
    <w:rsid w:val="7BAC55C9"/>
    <w:rsid w:val="7BAC5FC3"/>
    <w:rsid w:val="7BAFA502"/>
    <w:rsid w:val="7BB62683"/>
    <w:rsid w:val="7BB708D1"/>
    <w:rsid w:val="7BBC1784"/>
    <w:rsid w:val="7BBC4E8B"/>
    <w:rsid w:val="7BBF4F7A"/>
    <w:rsid w:val="7BC78F53"/>
    <w:rsid w:val="7BCEC592"/>
    <w:rsid w:val="7BCFDD0A"/>
    <w:rsid w:val="7BD7532B"/>
    <w:rsid w:val="7BD95918"/>
    <w:rsid w:val="7BDA0ECB"/>
    <w:rsid w:val="7BDAB544"/>
    <w:rsid w:val="7BDB9B97"/>
    <w:rsid w:val="7BE2155E"/>
    <w:rsid w:val="7BF28936"/>
    <w:rsid w:val="7BF6D140"/>
    <w:rsid w:val="7BF9B466"/>
    <w:rsid w:val="7BFA84EE"/>
    <w:rsid w:val="7BFF190C"/>
    <w:rsid w:val="7C03CA88"/>
    <w:rsid w:val="7C071186"/>
    <w:rsid w:val="7C09BD29"/>
    <w:rsid w:val="7C0E395F"/>
    <w:rsid w:val="7C16435A"/>
    <w:rsid w:val="7C18724C"/>
    <w:rsid w:val="7C1A4976"/>
    <w:rsid w:val="7C1E7C95"/>
    <w:rsid w:val="7C1F5B64"/>
    <w:rsid w:val="7C264F1A"/>
    <w:rsid w:val="7C2DC690"/>
    <w:rsid w:val="7C3119F3"/>
    <w:rsid w:val="7C32A30B"/>
    <w:rsid w:val="7C390319"/>
    <w:rsid w:val="7C3A789E"/>
    <w:rsid w:val="7C3D4C26"/>
    <w:rsid w:val="7C40231B"/>
    <w:rsid w:val="7C444564"/>
    <w:rsid w:val="7C471A59"/>
    <w:rsid w:val="7C4F377A"/>
    <w:rsid w:val="7C539ED2"/>
    <w:rsid w:val="7C5E0638"/>
    <w:rsid w:val="7C64A60F"/>
    <w:rsid w:val="7C66B8B9"/>
    <w:rsid w:val="7C6B737B"/>
    <w:rsid w:val="7C6E2841"/>
    <w:rsid w:val="7C7B1A31"/>
    <w:rsid w:val="7C7C6114"/>
    <w:rsid w:val="7C7DB07F"/>
    <w:rsid w:val="7C800DA5"/>
    <w:rsid w:val="7C841DE6"/>
    <w:rsid w:val="7C87575E"/>
    <w:rsid w:val="7C87D38A"/>
    <w:rsid w:val="7C891764"/>
    <w:rsid w:val="7C8E7B2D"/>
    <w:rsid w:val="7C93E753"/>
    <w:rsid w:val="7C93F801"/>
    <w:rsid w:val="7C96975E"/>
    <w:rsid w:val="7C9E28CA"/>
    <w:rsid w:val="7C9ECC04"/>
    <w:rsid w:val="7CA41BED"/>
    <w:rsid w:val="7CAC9084"/>
    <w:rsid w:val="7CBB25C0"/>
    <w:rsid w:val="7CBC6434"/>
    <w:rsid w:val="7CC14BCC"/>
    <w:rsid w:val="7CC7BDD0"/>
    <w:rsid w:val="7CC7ECB1"/>
    <w:rsid w:val="7CC95563"/>
    <w:rsid w:val="7CCA6456"/>
    <w:rsid w:val="7CCB5E03"/>
    <w:rsid w:val="7CCC1BF0"/>
    <w:rsid w:val="7CD3BAC8"/>
    <w:rsid w:val="7CD4CF17"/>
    <w:rsid w:val="7CD51B7C"/>
    <w:rsid w:val="7CDA4690"/>
    <w:rsid w:val="7CDCF60F"/>
    <w:rsid w:val="7CDF205F"/>
    <w:rsid w:val="7CDFD660"/>
    <w:rsid w:val="7CE4EE1A"/>
    <w:rsid w:val="7CE52303"/>
    <w:rsid w:val="7CE64E3E"/>
    <w:rsid w:val="7CE6E0F9"/>
    <w:rsid w:val="7CE99457"/>
    <w:rsid w:val="7CEEC896"/>
    <w:rsid w:val="7CEF099A"/>
    <w:rsid w:val="7CF10731"/>
    <w:rsid w:val="7CF2339E"/>
    <w:rsid w:val="7CF48860"/>
    <w:rsid w:val="7CF48B10"/>
    <w:rsid w:val="7CF7A34A"/>
    <w:rsid w:val="7D036396"/>
    <w:rsid w:val="7D040DDC"/>
    <w:rsid w:val="7D052EEB"/>
    <w:rsid w:val="7D058A76"/>
    <w:rsid w:val="7D05D593"/>
    <w:rsid w:val="7D062771"/>
    <w:rsid w:val="7D070E89"/>
    <w:rsid w:val="7D072A90"/>
    <w:rsid w:val="7D0933D2"/>
    <w:rsid w:val="7D09C480"/>
    <w:rsid w:val="7D0C604B"/>
    <w:rsid w:val="7D0CE242"/>
    <w:rsid w:val="7D0E860D"/>
    <w:rsid w:val="7D0F169B"/>
    <w:rsid w:val="7D141996"/>
    <w:rsid w:val="7D144BA7"/>
    <w:rsid w:val="7D15F6FD"/>
    <w:rsid w:val="7D192351"/>
    <w:rsid w:val="7D26A34B"/>
    <w:rsid w:val="7D2A65AB"/>
    <w:rsid w:val="7D2C303B"/>
    <w:rsid w:val="7D33C3FB"/>
    <w:rsid w:val="7D34000B"/>
    <w:rsid w:val="7D38ABCC"/>
    <w:rsid w:val="7D41BBE7"/>
    <w:rsid w:val="7D4712E6"/>
    <w:rsid w:val="7D4F6D8D"/>
    <w:rsid w:val="7D592C73"/>
    <w:rsid w:val="7D5B81F9"/>
    <w:rsid w:val="7D62B862"/>
    <w:rsid w:val="7D669DB3"/>
    <w:rsid w:val="7D679D09"/>
    <w:rsid w:val="7D67F880"/>
    <w:rsid w:val="7D733414"/>
    <w:rsid w:val="7D75B475"/>
    <w:rsid w:val="7D7B5815"/>
    <w:rsid w:val="7D7E49BE"/>
    <w:rsid w:val="7D7FA2F7"/>
    <w:rsid w:val="7D84F57C"/>
    <w:rsid w:val="7D851BE1"/>
    <w:rsid w:val="7D8636DE"/>
    <w:rsid w:val="7D89217F"/>
    <w:rsid w:val="7D8AFB4C"/>
    <w:rsid w:val="7D8F46AE"/>
    <w:rsid w:val="7D8FF57C"/>
    <w:rsid w:val="7D927726"/>
    <w:rsid w:val="7D95A152"/>
    <w:rsid w:val="7D989B6B"/>
    <w:rsid w:val="7D9A2A31"/>
    <w:rsid w:val="7DA00663"/>
    <w:rsid w:val="7DA2D11D"/>
    <w:rsid w:val="7DA9892D"/>
    <w:rsid w:val="7DAA0567"/>
    <w:rsid w:val="7DAA0B7A"/>
    <w:rsid w:val="7DAA6132"/>
    <w:rsid w:val="7DAC07E7"/>
    <w:rsid w:val="7DAF8787"/>
    <w:rsid w:val="7DB0F6DF"/>
    <w:rsid w:val="7DB2FA29"/>
    <w:rsid w:val="7DB6DF0B"/>
    <w:rsid w:val="7DB81C5F"/>
    <w:rsid w:val="7DB9E57E"/>
    <w:rsid w:val="7DBA9B4B"/>
    <w:rsid w:val="7DBD0DE1"/>
    <w:rsid w:val="7DBE0FE6"/>
    <w:rsid w:val="7DC3DD33"/>
    <w:rsid w:val="7DC4AB07"/>
    <w:rsid w:val="7DC5BA7C"/>
    <w:rsid w:val="7DC6D20D"/>
    <w:rsid w:val="7DC9BE23"/>
    <w:rsid w:val="7DCE5021"/>
    <w:rsid w:val="7DD4FFB1"/>
    <w:rsid w:val="7DD54FA8"/>
    <w:rsid w:val="7DD7DDBF"/>
    <w:rsid w:val="7DDB0ACB"/>
    <w:rsid w:val="7DDB41C9"/>
    <w:rsid w:val="7DDE116C"/>
    <w:rsid w:val="7DE09DEE"/>
    <w:rsid w:val="7DE70FFD"/>
    <w:rsid w:val="7DE748E9"/>
    <w:rsid w:val="7DE8FFEB"/>
    <w:rsid w:val="7DE9E146"/>
    <w:rsid w:val="7DED1DE2"/>
    <w:rsid w:val="7DF8C44F"/>
    <w:rsid w:val="7DFD0E16"/>
    <w:rsid w:val="7DFE9A38"/>
    <w:rsid w:val="7E032DE0"/>
    <w:rsid w:val="7E043198"/>
    <w:rsid w:val="7E043416"/>
    <w:rsid w:val="7E06AEEC"/>
    <w:rsid w:val="7E10C41F"/>
    <w:rsid w:val="7E1803E8"/>
    <w:rsid w:val="7E19E296"/>
    <w:rsid w:val="7E1BB742"/>
    <w:rsid w:val="7E1BF110"/>
    <w:rsid w:val="7E1FEE47"/>
    <w:rsid w:val="7E206258"/>
    <w:rsid w:val="7E21FF7F"/>
    <w:rsid w:val="7E246CAC"/>
    <w:rsid w:val="7E2B427C"/>
    <w:rsid w:val="7E2E3C1F"/>
    <w:rsid w:val="7E2F6674"/>
    <w:rsid w:val="7E2F7331"/>
    <w:rsid w:val="7E38FA80"/>
    <w:rsid w:val="7E3FB007"/>
    <w:rsid w:val="7E405597"/>
    <w:rsid w:val="7E423B39"/>
    <w:rsid w:val="7E42D5C1"/>
    <w:rsid w:val="7E4C858D"/>
    <w:rsid w:val="7E530337"/>
    <w:rsid w:val="7E5316F0"/>
    <w:rsid w:val="7E5798C0"/>
    <w:rsid w:val="7E5A1B99"/>
    <w:rsid w:val="7E5C21CC"/>
    <w:rsid w:val="7E5E1E6C"/>
    <w:rsid w:val="7E5FF44C"/>
    <w:rsid w:val="7E61D2FC"/>
    <w:rsid w:val="7E66E0CA"/>
    <w:rsid w:val="7E689778"/>
    <w:rsid w:val="7E69776B"/>
    <w:rsid w:val="7E6A1760"/>
    <w:rsid w:val="7E6B0657"/>
    <w:rsid w:val="7E6EBD6C"/>
    <w:rsid w:val="7E7055CA"/>
    <w:rsid w:val="7E70DF80"/>
    <w:rsid w:val="7E70F70F"/>
    <w:rsid w:val="7E728601"/>
    <w:rsid w:val="7E78F059"/>
    <w:rsid w:val="7E7E4B15"/>
    <w:rsid w:val="7E7F27BB"/>
    <w:rsid w:val="7E82BBDB"/>
    <w:rsid w:val="7E836C94"/>
    <w:rsid w:val="7E83894B"/>
    <w:rsid w:val="7E85646C"/>
    <w:rsid w:val="7E86EAC0"/>
    <w:rsid w:val="7E8AC687"/>
    <w:rsid w:val="7E935B3C"/>
    <w:rsid w:val="7E984D77"/>
    <w:rsid w:val="7E987CFF"/>
    <w:rsid w:val="7E988FF7"/>
    <w:rsid w:val="7E9EEF05"/>
    <w:rsid w:val="7EA0C6C5"/>
    <w:rsid w:val="7EA14143"/>
    <w:rsid w:val="7EA2B745"/>
    <w:rsid w:val="7EA40ADE"/>
    <w:rsid w:val="7EA578C6"/>
    <w:rsid w:val="7EA77D36"/>
    <w:rsid w:val="7EA91BB3"/>
    <w:rsid w:val="7EB2AE75"/>
    <w:rsid w:val="7EB43AE6"/>
    <w:rsid w:val="7EB68924"/>
    <w:rsid w:val="7EB7A045"/>
    <w:rsid w:val="7EC08072"/>
    <w:rsid w:val="7EC20185"/>
    <w:rsid w:val="7EC41C62"/>
    <w:rsid w:val="7EC76480"/>
    <w:rsid w:val="7EC8CA20"/>
    <w:rsid w:val="7ED05728"/>
    <w:rsid w:val="7ED15F1D"/>
    <w:rsid w:val="7ED1A979"/>
    <w:rsid w:val="7ED4D1FC"/>
    <w:rsid w:val="7ED68F02"/>
    <w:rsid w:val="7ED875FB"/>
    <w:rsid w:val="7EDD405F"/>
    <w:rsid w:val="7EDDB3E8"/>
    <w:rsid w:val="7EDFBDA9"/>
    <w:rsid w:val="7EE10B43"/>
    <w:rsid w:val="7EE1DE36"/>
    <w:rsid w:val="7EE286AA"/>
    <w:rsid w:val="7EE38625"/>
    <w:rsid w:val="7EEA3C05"/>
    <w:rsid w:val="7EED3B7C"/>
    <w:rsid w:val="7EEDF60C"/>
    <w:rsid w:val="7EF255CA"/>
    <w:rsid w:val="7EF2E6E8"/>
    <w:rsid w:val="7EF3C25F"/>
    <w:rsid w:val="7EFDC636"/>
    <w:rsid w:val="7EFE4AAA"/>
    <w:rsid w:val="7F0596BD"/>
    <w:rsid w:val="7F08FB58"/>
    <w:rsid w:val="7F0CF91C"/>
    <w:rsid w:val="7F0EA591"/>
    <w:rsid w:val="7F0FBB15"/>
    <w:rsid w:val="7F12FABE"/>
    <w:rsid w:val="7F13CEBA"/>
    <w:rsid w:val="7F163CF2"/>
    <w:rsid w:val="7F18E93F"/>
    <w:rsid w:val="7F1CB12A"/>
    <w:rsid w:val="7F1D5F15"/>
    <w:rsid w:val="7F1E4C11"/>
    <w:rsid w:val="7F20699D"/>
    <w:rsid w:val="7F24D696"/>
    <w:rsid w:val="7F274531"/>
    <w:rsid w:val="7F2996F9"/>
    <w:rsid w:val="7F34D71A"/>
    <w:rsid w:val="7F37E1DA"/>
    <w:rsid w:val="7F3847EF"/>
    <w:rsid w:val="7F399D27"/>
    <w:rsid w:val="7F3DE05A"/>
    <w:rsid w:val="7F3E0142"/>
    <w:rsid w:val="7F3E4A7A"/>
    <w:rsid w:val="7F3ED675"/>
    <w:rsid w:val="7F426D89"/>
    <w:rsid w:val="7F4AB2F9"/>
    <w:rsid w:val="7F4B1B0B"/>
    <w:rsid w:val="7F4F03A5"/>
    <w:rsid w:val="7F4F7EE2"/>
    <w:rsid w:val="7F509CEE"/>
    <w:rsid w:val="7F52F5E1"/>
    <w:rsid w:val="7F586889"/>
    <w:rsid w:val="7F589193"/>
    <w:rsid w:val="7F5B18EC"/>
    <w:rsid w:val="7F61EE45"/>
    <w:rsid w:val="7F6492A7"/>
    <w:rsid w:val="7F65149F"/>
    <w:rsid w:val="7F693345"/>
    <w:rsid w:val="7F69AA2C"/>
    <w:rsid w:val="7F6C1AF7"/>
    <w:rsid w:val="7F6DBCCE"/>
    <w:rsid w:val="7F6DFDE9"/>
    <w:rsid w:val="7F763911"/>
    <w:rsid w:val="7F7BB70E"/>
    <w:rsid w:val="7F7D7581"/>
    <w:rsid w:val="7F7F2A06"/>
    <w:rsid w:val="7F8113DF"/>
    <w:rsid w:val="7F83A268"/>
    <w:rsid w:val="7F85BA83"/>
    <w:rsid w:val="7F868B26"/>
    <w:rsid w:val="7F88A4AB"/>
    <w:rsid w:val="7F8D9F04"/>
    <w:rsid w:val="7F91871D"/>
    <w:rsid w:val="7F91FD3F"/>
    <w:rsid w:val="7F96D4EF"/>
    <w:rsid w:val="7F96E71A"/>
    <w:rsid w:val="7F998521"/>
    <w:rsid w:val="7F99BF87"/>
    <w:rsid w:val="7F99D476"/>
    <w:rsid w:val="7F99F24E"/>
    <w:rsid w:val="7F9A6338"/>
    <w:rsid w:val="7F9E6559"/>
    <w:rsid w:val="7FA07C0E"/>
    <w:rsid w:val="7FA48E9F"/>
    <w:rsid w:val="7FA6645B"/>
    <w:rsid w:val="7FA67342"/>
    <w:rsid w:val="7FA6972C"/>
    <w:rsid w:val="7FAC7E54"/>
    <w:rsid w:val="7FB4E322"/>
    <w:rsid w:val="7FB5BEFD"/>
    <w:rsid w:val="7FB70291"/>
    <w:rsid w:val="7FBB6FB5"/>
    <w:rsid w:val="7FBBC1CF"/>
    <w:rsid w:val="7FBE7389"/>
    <w:rsid w:val="7FC9DDAC"/>
    <w:rsid w:val="7FCA8996"/>
    <w:rsid w:val="7FCAE7DD"/>
    <w:rsid w:val="7FD1C15E"/>
    <w:rsid w:val="7FD23131"/>
    <w:rsid w:val="7FD2C9DF"/>
    <w:rsid w:val="7FD3A813"/>
    <w:rsid w:val="7FD7F92E"/>
    <w:rsid w:val="7FDA8909"/>
    <w:rsid w:val="7FDB0059"/>
    <w:rsid w:val="7FDB7B87"/>
    <w:rsid w:val="7FE06654"/>
    <w:rsid w:val="7FE18D72"/>
    <w:rsid w:val="7FE2C5A9"/>
    <w:rsid w:val="7FE35AA1"/>
    <w:rsid w:val="7FE4BB23"/>
    <w:rsid w:val="7FE97176"/>
    <w:rsid w:val="7FE9ED86"/>
    <w:rsid w:val="7FEB1296"/>
    <w:rsid w:val="7FEB5C3D"/>
    <w:rsid w:val="7FEC0446"/>
    <w:rsid w:val="7FEE2F6D"/>
    <w:rsid w:val="7FF0F8DC"/>
    <w:rsid w:val="7FF49D53"/>
    <w:rsid w:val="7FF79A43"/>
    <w:rsid w:val="7FF7A9AA"/>
    <w:rsid w:val="7FF8E89F"/>
    <w:rsid w:val="7FFF5B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8F1A0"/>
  <w15:chartTrackingRefBased/>
  <w15:docId w15:val="{D6FBEA3D-F3BC-4F2A-93E7-8010B288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17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MHeading1"/>
    <w:next w:val="Normal"/>
    <w:link w:val="Heading1Char"/>
    <w:uiPriority w:val="9"/>
    <w:qFormat/>
    <w:rsid w:val="00AD6FF4"/>
    <w:pPr>
      <w:outlineLvl w:val="0"/>
    </w:pPr>
  </w:style>
  <w:style w:type="paragraph" w:styleId="Heading2">
    <w:name w:val="heading 2"/>
    <w:basedOn w:val="Normal"/>
    <w:next w:val="Normal"/>
    <w:link w:val="Heading2Char"/>
    <w:uiPriority w:val="9"/>
    <w:unhideWhenUsed/>
    <w:qFormat/>
    <w:rsid w:val="009B7455"/>
    <w:pPr>
      <w:tabs>
        <w:tab w:val="left" w:pos="720"/>
        <w:tab w:val="left" w:pos="1440"/>
        <w:tab w:val="left" w:pos="2160"/>
        <w:tab w:val="left" w:pos="2880"/>
        <w:tab w:val="left" w:pos="4680"/>
        <w:tab w:val="left" w:pos="5400"/>
        <w:tab w:val="right" w:pos="9000"/>
      </w:tabs>
      <w:jc w:val="both"/>
      <w:outlineLvl w:val="1"/>
    </w:pPr>
    <w:rPr>
      <w:rFonts w:ascii="Source Sans Pro SemiBold" w:eastAsia="Source Sans Pro SemiBold" w:hAnsi="Source Sans Pro SemiBold" w:cs="Segoe UI"/>
      <w:b/>
      <w:bCs/>
      <w:color w:val="146568"/>
      <w:sz w:val="36"/>
      <w:szCs w:val="36"/>
    </w:rPr>
  </w:style>
  <w:style w:type="paragraph" w:styleId="Heading3">
    <w:name w:val="heading 3"/>
    <w:basedOn w:val="NMhighlight"/>
    <w:next w:val="Normal"/>
    <w:link w:val="Heading3Char"/>
    <w:uiPriority w:val="9"/>
    <w:unhideWhenUsed/>
    <w:qFormat/>
    <w:rsid w:val="00013099"/>
    <w:pPr>
      <w:outlineLvl w:val="2"/>
    </w:pPr>
    <w:rPr>
      <w:rFonts w:ascii="Source Sans Pro SemiBold" w:eastAsia="Source Sans Pro SemiBold" w:hAnsi="Source Sans Pro SemiBold" w:cs="Source Sans Pro SemiBold"/>
      <w:b w:val="0"/>
      <w:bCs w:val="0"/>
      <w:lang w:val="en-US"/>
    </w:rPr>
  </w:style>
  <w:style w:type="paragraph" w:styleId="Heading4">
    <w:name w:val="heading 4"/>
    <w:basedOn w:val="NMSemiBold"/>
    <w:next w:val="Normal"/>
    <w:link w:val="Heading4Char"/>
    <w:uiPriority w:val="9"/>
    <w:unhideWhenUsed/>
    <w:qFormat/>
    <w:rsid w:val="00013099"/>
    <w:pPr>
      <w:outlineLvl w:val="3"/>
    </w:pPr>
    <w:rPr>
      <w:sz w:val="24"/>
      <w:szCs w:val="24"/>
    </w:rPr>
  </w:style>
  <w:style w:type="paragraph" w:styleId="Heading5">
    <w:name w:val="heading 5"/>
    <w:basedOn w:val="Normal"/>
    <w:next w:val="Normal"/>
    <w:link w:val="Heading5Char"/>
    <w:uiPriority w:val="9"/>
    <w:unhideWhenUsed/>
    <w:qFormat/>
    <w:pPr>
      <w:keepNext/>
      <w:keepLines/>
      <w:tabs>
        <w:tab w:val="left" w:pos="720"/>
        <w:tab w:val="left" w:pos="1440"/>
        <w:tab w:val="left" w:pos="2160"/>
        <w:tab w:val="left" w:pos="2880"/>
        <w:tab w:val="left" w:pos="4680"/>
        <w:tab w:val="left" w:pos="5400"/>
        <w:tab w:val="right" w:pos="9000"/>
      </w:tabs>
      <w:spacing w:before="40" w:line="240" w:lineRule="atLeast"/>
      <w:jc w:val="both"/>
      <w:outlineLvl w:val="4"/>
    </w:pPr>
    <w:rPr>
      <w:rFonts w:asciiTheme="majorHAnsi" w:eastAsiaTheme="majorEastAsia" w:hAnsiTheme="majorHAnsi" w:cstheme="majorBidi"/>
      <w:color w:val="2F5496"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7A09"/>
    <w:pPr>
      <w:tabs>
        <w:tab w:val="left" w:pos="720"/>
        <w:tab w:val="left" w:pos="1440"/>
        <w:tab w:val="left" w:pos="2160"/>
        <w:tab w:val="left" w:pos="2880"/>
        <w:tab w:val="left" w:pos="4680"/>
        <w:tab w:val="left" w:pos="5400"/>
        <w:tab w:val="right" w:pos="9000"/>
      </w:tabs>
      <w:jc w:val="both"/>
    </w:pPr>
    <w:rPr>
      <w:rFonts w:ascii="Calibri Light" w:eastAsia="Yu Gothic Light" w:hAnsi="Calibri Light" w:cs="Calibri Light"/>
      <w:sz w:val="18"/>
      <w:szCs w:val="18"/>
    </w:rPr>
  </w:style>
  <w:style w:type="character" w:customStyle="1" w:styleId="BalloonTextChar">
    <w:name w:val="Balloon Text Char"/>
    <w:basedOn w:val="DefaultParagraphFont"/>
    <w:link w:val="BalloonText"/>
    <w:uiPriority w:val="99"/>
    <w:semiHidden/>
    <w:rsid w:val="000B7A09"/>
    <w:rPr>
      <w:rFonts w:ascii="Calibri Light" w:eastAsia="Yu Gothic Light" w:hAnsi="Calibri Light" w:cs="Calibri Light"/>
      <w:sz w:val="18"/>
      <w:szCs w:val="18"/>
      <w:lang w:eastAsia="en-GB"/>
    </w:rPr>
  </w:style>
  <w:style w:type="character" w:styleId="CommentReference">
    <w:name w:val="annotation reference"/>
    <w:basedOn w:val="DefaultParagraphFont"/>
    <w:uiPriority w:val="99"/>
    <w:semiHidden/>
    <w:rsid w:val="00B87AF8"/>
    <w:rPr>
      <w:sz w:val="16"/>
      <w:szCs w:val="16"/>
    </w:rPr>
  </w:style>
  <w:style w:type="paragraph" w:styleId="CommentText">
    <w:name w:val="annotation text"/>
    <w:basedOn w:val="Normal"/>
    <w:link w:val="CommentTextChar"/>
    <w:uiPriority w:val="99"/>
    <w:rsid w:val="00B87AF8"/>
    <w:pPr>
      <w:tabs>
        <w:tab w:val="left" w:pos="720"/>
        <w:tab w:val="left" w:pos="1440"/>
        <w:tab w:val="left" w:pos="2160"/>
        <w:tab w:val="left" w:pos="2880"/>
        <w:tab w:val="left" w:pos="4680"/>
        <w:tab w:val="left" w:pos="5400"/>
        <w:tab w:val="right" w:pos="9000"/>
      </w:tabs>
      <w:spacing w:line="240" w:lineRule="atLeast"/>
      <w:jc w:val="both"/>
    </w:pPr>
    <w:rPr>
      <w:rFonts w:ascii="Yu Gothic Light" w:eastAsia="Yu Gothic Light" w:hAnsi="Yu Gothic Light" w:cs="Yu Gothic Light"/>
      <w:sz w:val="20"/>
      <w:szCs w:val="20"/>
    </w:rPr>
  </w:style>
  <w:style w:type="character" w:customStyle="1" w:styleId="CommentTextChar">
    <w:name w:val="Comment Text Char"/>
    <w:basedOn w:val="DefaultParagraphFont"/>
    <w:link w:val="CommentText"/>
    <w:uiPriority w:val="99"/>
    <w:rsid w:val="00B87AF8"/>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B87AF8"/>
    <w:rPr>
      <w:rFonts w:ascii="Source Sans Pro SemiBold" w:eastAsia="Source Sans Pro SemiBold" w:hAnsi="Source Sans Pro SemiBold" w:cs="Segoe UI"/>
      <w:color w:val="146568"/>
      <w:sz w:val="52"/>
      <w:szCs w:val="52"/>
      <w:lang w:eastAsia="en-GB"/>
    </w:rPr>
  </w:style>
  <w:style w:type="character" w:customStyle="1" w:styleId="Heading2Char">
    <w:name w:val="Heading 2 Char"/>
    <w:basedOn w:val="DefaultParagraphFont"/>
    <w:link w:val="Heading2"/>
    <w:uiPriority w:val="9"/>
    <w:rsid w:val="009B7455"/>
    <w:rPr>
      <w:rFonts w:ascii="Source Sans Pro SemiBold" w:eastAsia="Source Sans Pro SemiBold" w:hAnsi="Source Sans Pro SemiBold" w:cs="Segoe UI"/>
      <w:b/>
      <w:bCs/>
      <w:color w:val="146568"/>
      <w:sz w:val="36"/>
      <w:szCs w:val="36"/>
      <w:lang w:eastAsia="en-GB"/>
    </w:rPr>
  </w:style>
  <w:style w:type="paragraph" w:styleId="ListParagraph">
    <w:name w:val="List Paragraph"/>
    <w:aliases w:val="Dot pt,No Spacing1,List Paragraph Char Char Char,Indicator Text,Numbered Para 1,List Paragraph1,Bullet Points,MAIN CONTENT,F5 List Paragraph,List Paragraph2,List Paragraph12,Colorful List - Accent 11,Normal numbered,OBC Bullet,L,Bullet 1"/>
    <w:basedOn w:val="Normal"/>
    <w:link w:val="ListParagraphChar"/>
    <w:uiPriority w:val="34"/>
    <w:qFormat/>
    <w:rsid w:val="00B87AF8"/>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Yu Gothic Light" w:eastAsia="Yu Gothic Light" w:hAnsi="Yu Gothic Light" w:cs="Yu Gothic Light"/>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F5 List Paragraph Char,List Paragraph2 Char,List Paragraph12 Char"/>
    <w:link w:val="ListParagraph"/>
    <w:uiPriority w:val="34"/>
    <w:qFormat/>
    <w:locked/>
    <w:rsid w:val="00B87AF8"/>
    <w:rPr>
      <w:rFonts w:ascii="Times New Roman" w:eastAsia="Times New Roman" w:hAnsi="Times New Roman" w:cs="Times New Roman"/>
      <w:sz w:val="24"/>
      <w:szCs w:val="20"/>
      <w:lang w:eastAsia="en-GB"/>
    </w:rPr>
  </w:style>
  <w:style w:type="paragraph" w:styleId="CommentSubject">
    <w:name w:val="annotation subject"/>
    <w:basedOn w:val="CommentText"/>
    <w:next w:val="CommentText"/>
    <w:link w:val="CommentSubjectChar"/>
    <w:uiPriority w:val="99"/>
    <w:semiHidden/>
    <w:unhideWhenUsed/>
    <w:rsid w:val="00B87AF8"/>
    <w:pPr>
      <w:spacing w:line="240" w:lineRule="auto"/>
    </w:pPr>
    <w:rPr>
      <w:b/>
      <w:bCs/>
    </w:rPr>
  </w:style>
  <w:style w:type="character" w:customStyle="1" w:styleId="CommentSubjectChar">
    <w:name w:val="Comment Subject Char"/>
    <w:basedOn w:val="CommentTextChar"/>
    <w:link w:val="CommentSubject"/>
    <w:uiPriority w:val="99"/>
    <w:semiHidden/>
    <w:rsid w:val="00B87AF8"/>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9F08B8"/>
    <w:rPr>
      <w:color w:val="0563C1" w:themeColor="hyperlink"/>
      <w:u w:val="single"/>
    </w:rPr>
  </w:style>
  <w:style w:type="character" w:customStyle="1" w:styleId="UnresolvedMention1">
    <w:name w:val="Unresolved Mention1"/>
    <w:basedOn w:val="DefaultParagraphFont"/>
    <w:uiPriority w:val="99"/>
    <w:unhideWhenUsed/>
    <w:rsid w:val="009F08B8"/>
    <w:rPr>
      <w:color w:val="605E5C"/>
      <w:shd w:val="clear" w:color="auto" w:fill="E1DFDD"/>
    </w:rPr>
  </w:style>
  <w:style w:type="character" w:styleId="FollowedHyperlink">
    <w:name w:val="FollowedHyperlink"/>
    <w:basedOn w:val="DefaultParagraphFont"/>
    <w:uiPriority w:val="99"/>
    <w:semiHidden/>
    <w:unhideWhenUsed/>
    <w:rsid w:val="009F08B8"/>
    <w:rPr>
      <w:color w:val="954F72" w:themeColor="followedHyperlink"/>
      <w:u w:val="single"/>
    </w:rPr>
  </w:style>
  <w:style w:type="table" w:styleId="TableGrid">
    <w:name w:val="Table Grid"/>
    <w:basedOn w:val="TableNormal"/>
    <w:uiPriority w:val="39"/>
    <w:rsid w:val="00F37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21FB"/>
    <w:pPr>
      <w:autoSpaceDE w:val="0"/>
      <w:autoSpaceDN w:val="0"/>
      <w:adjustRightInd w:val="0"/>
      <w:spacing w:after="0" w:line="240" w:lineRule="auto"/>
    </w:pPr>
    <w:rPr>
      <w:rFonts w:ascii="Cambria Math" w:hAnsi="Cambria Math" w:cs="Cambria Math"/>
      <w:color w:val="000000"/>
      <w:sz w:val="24"/>
      <w:szCs w:val="24"/>
    </w:rPr>
  </w:style>
  <w:style w:type="paragraph" w:customStyle="1" w:styleId="paragraph">
    <w:name w:val="paragraph"/>
    <w:basedOn w:val="Normal"/>
    <w:rsid w:val="00B275FC"/>
    <w:pPr>
      <w:spacing w:before="100" w:beforeAutospacing="1" w:after="100" w:afterAutospacing="1"/>
    </w:pPr>
    <w:rPr>
      <w:rFonts w:ascii="Yu Gothic Light" w:eastAsia="Yu Gothic Light" w:hAnsi="Yu Gothic Light" w:cs="Yu Gothic Light"/>
    </w:rPr>
  </w:style>
  <w:style w:type="character" w:customStyle="1" w:styleId="normaltextrun">
    <w:name w:val="normaltextrun"/>
    <w:basedOn w:val="DefaultParagraphFont"/>
    <w:rsid w:val="00B275FC"/>
  </w:style>
  <w:style w:type="character" w:customStyle="1" w:styleId="eop">
    <w:name w:val="eop"/>
    <w:basedOn w:val="DefaultParagraphFont"/>
    <w:rsid w:val="00B275FC"/>
  </w:style>
  <w:style w:type="character" w:customStyle="1" w:styleId="Mention1">
    <w:name w:val="Mention1"/>
    <w:basedOn w:val="DefaultParagraphFont"/>
    <w:uiPriority w:val="99"/>
    <w:unhideWhenUsed/>
    <w:rsid w:val="00A803FF"/>
    <w:rPr>
      <w:color w:val="2B579A"/>
      <w:shd w:val="clear" w:color="auto" w:fill="E1DFDD"/>
    </w:rPr>
  </w:style>
  <w:style w:type="character" w:customStyle="1" w:styleId="Heading3Char">
    <w:name w:val="Heading 3 Char"/>
    <w:basedOn w:val="DefaultParagraphFont"/>
    <w:link w:val="Heading3"/>
    <w:uiPriority w:val="9"/>
    <w:rsid w:val="00013099"/>
    <w:rPr>
      <w:rFonts w:ascii="Source Sans Pro SemiBold" w:eastAsia="Source Sans Pro SemiBold" w:hAnsi="Source Sans Pro SemiBold" w:cs="Source Sans Pro SemiBold"/>
      <w:color w:val="27D8CE"/>
      <w:sz w:val="28"/>
      <w:szCs w:val="28"/>
      <w:lang w:val="en-US" w:eastAsia="en-GB"/>
    </w:rPr>
  </w:style>
  <w:style w:type="paragraph" w:styleId="Caption">
    <w:name w:val="caption"/>
    <w:basedOn w:val="Normal"/>
    <w:next w:val="Normal"/>
    <w:uiPriority w:val="35"/>
    <w:unhideWhenUsed/>
    <w:qFormat/>
    <w:rsid w:val="003F6882"/>
    <w:pPr>
      <w:tabs>
        <w:tab w:val="left" w:pos="720"/>
        <w:tab w:val="left" w:pos="1440"/>
        <w:tab w:val="left" w:pos="2160"/>
        <w:tab w:val="left" w:pos="2880"/>
        <w:tab w:val="left" w:pos="4680"/>
        <w:tab w:val="left" w:pos="5400"/>
        <w:tab w:val="right" w:pos="9000"/>
      </w:tabs>
      <w:spacing w:after="200"/>
      <w:jc w:val="both"/>
    </w:pPr>
    <w:rPr>
      <w:rFonts w:ascii="Yu Gothic Light" w:eastAsia="Yu Gothic Light" w:hAnsi="Yu Gothic Light" w:cs="Yu Gothic Light"/>
      <w:i/>
      <w:iCs/>
      <w:color w:val="44546A" w:themeColor="text2"/>
      <w:sz w:val="18"/>
      <w:szCs w:val="18"/>
    </w:rPr>
  </w:style>
  <w:style w:type="paragraph" w:styleId="NoSpacing">
    <w:name w:val="No Spacing"/>
    <w:link w:val="NoSpacingChar"/>
    <w:uiPriority w:val="1"/>
    <w:qFormat/>
    <w:rsid w:val="00AA3439"/>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AA3439"/>
    <w:rPr>
      <w:rFonts w:eastAsiaTheme="minorEastAsia"/>
      <w:lang w:val="en-US" w:eastAsia="zh-CN"/>
    </w:rPr>
  </w:style>
  <w:style w:type="paragraph" w:styleId="Header">
    <w:name w:val="header"/>
    <w:basedOn w:val="Normal"/>
    <w:link w:val="HeaderChar"/>
    <w:uiPriority w:val="99"/>
    <w:unhideWhenUsed/>
    <w:rsid w:val="00357A14"/>
    <w:pPr>
      <w:tabs>
        <w:tab w:val="center" w:pos="4513"/>
        <w:tab w:val="right" w:pos="9026"/>
      </w:tabs>
      <w:jc w:val="both"/>
    </w:pPr>
    <w:rPr>
      <w:rFonts w:ascii="Yu Gothic Light" w:eastAsia="Yu Gothic Light" w:hAnsi="Yu Gothic Light" w:cs="Yu Gothic Light"/>
      <w:szCs w:val="20"/>
    </w:rPr>
  </w:style>
  <w:style w:type="character" w:customStyle="1" w:styleId="HeaderChar">
    <w:name w:val="Header Char"/>
    <w:basedOn w:val="DefaultParagraphFont"/>
    <w:link w:val="Header"/>
    <w:uiPriority w:val="99"/>
    <w:rsid w:val="00357A1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357A14"/>
    <w:pPr>
      <w:tabs>
        <w:tab w:val="center" w:pos="4513"/>
        <w:tab w:val="right" w:pos="9026"/>
      </w:tabs>
      <w:jc w:val="both"/>
    </w:pPr>
    <w:rPr>
      <w:rFonts w:ascii="Yu Gothic Light" w:eastAsia="Yu Gothic Light" w:hAnsi="Yu Gothic Light" w:cs="Yu Gothic Light"/>
      <w:szCs w:val="20"/>
    </w:rPr>
  </w:style>
  <w:style w:type="character" w:customStyle="1" w:styleId="FooterChar">
    <w:name w:val="Footer Char"/>
    <w:basedOn w:val="DefaultParagraphFont"/>
    <w:link w:val="Footer"/>
    <w:uiPriority w:val="99"/>
    <w:rsid w:val="00357A14"/>
    <w:rPr>
      <w:rFonts w:ascii="Times New Roman" w:eastAsia="Times New Roman" w:hAnsi="Times New Roman" w:cs="Times New Roman"/>
      <w:sz w:val="24"/>
      <w:szCs w:val="20"/>
      <w:lang w:eastAsia="en-GB"/>
    </w:rPr>
  </w:style>
  <w:style w:type="character" w:styleId="PageNumber">
    <w:name w:val="page number"/>
    <w:basedOn w:val="DefaultParagraphFont"/>
    <w:uiPriority w:val="99"/>
    <w:semiHidden/>
    <w:unhideWhenUsed/>
    <w:rsid w:val="00E26F0B"/>
  </w:style>
  <w:style w:type="table" w:customStyle="1" w:styleId="TableGrid1">
    <w:name w:val="Table Grid1"/>
    <w:basedOn w:val="TableNormal"/>
    <w:next w:val="TableGrid"/>
    <w:rsid w:val="007D5F37"/>
    <w:pPr>
      <w:spacing w:after="0" w:line="240" w:lineRule="auto"/>
    </w:pPr>
    <w:rPr>
      <w:rFonts w:ascii="Segoe UI" w:eastAsia="Yu Gothic Light" w:hAnsi="Segoe UI" w:cs="Yu Gothic Light"/>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B39"/>
    <w:pPr>
      <w:spacing w:after="0" w:line="240" w:lineRule="auto"/>
    </w:pPr>
    <w:rPr>
      <w:rFonts w:ascii="Yu Gothic Light" w:eastAsia="Yu Gothic Light" w:hAnsi="Yu Gothic Light" w:cs="Yu Gothic Light"/>
      <w:sz w:val="24"/>
      <w:szCs w:val="20"/>
      <w:lang w:eastAsia="en-GB"/>
    </w:rPr>
  </w:style>
  <w:style w:type="paragraph" w:styleId="FootnoteText">
    <w:name w:val="footnote text"/>
    <w:basedOn w:val="Normal"/>
    <w:link w:val="FootnoteTextChar"/>
    <w:uiPriority w:val="99"/>
    <w:unhideWhenUsed/>
    <w:rsid w:val="00997A29"/>
    <w:pPr>
      <w:tabs>
        <w:tab w:val="left" w:pos="720"/>
        <w:tab w:val="left" w:pos="1440"/>
        <w:tab w:val="left" w:pos="2160"/>
        <w:tab w:val="left" w:pos="2880"/>
        <w:tab w:val="left" w:pos="4680"/>
        <w:tab w:val="left" w:pos="5400"/>
        <w:tab w:val="right" w:pos="9000"/>
      </w:tabs>
      <w:jc w:val="both"/>
    </w:pPr>
    <w:rPr>
      <w:rFonts w:ascii="Yu Gothic Light" w:eastAsia="Yu Gothic Light" w:hAnsi="Yu Gothic Light" w:cs="Yu Gothic Light"/>
      <w:sz w:val="20"/>
      <w:szCs w:val="20"/>
    </w:rPr>
  </w:style>
  <w:style w:type="character" w:customStyle="1" w:styleId="FootnoteTextChar">
    <w:name w:val="Footnote Text Char"/>
    <w:basedOn w:val="DefaultParagraphFont"/>
    <w:link w:val="FootnoteText"/>
    <w:uiPriority w:val="99"/>
    <w:rsid w:val="00997A29"/>
    <w:rPr>
      <w:rFonts w:ascii="Yu Gothic Light" w:eastAsia="Yu Gothic Light" w:hAnsi="Yu Gothic Light" w:cs="Yu Gothic Light"/>
      <w:sz w:val="20"/>
      <w:szCs w:val="20"/>
      <w:lang w:eastAsia="en-GB"/>
    </w:rPr>
  </w:style>
  <w:style w:type="character" w:styleId="FootnoteReference">
    <w:name w:val="footnote reference"/>
    <w:basedOn w:val="DefaultParagraphFont"/>
    <w:uiPriority w:val="99"/>
    <w:semiHidden/>
    <w:unhideWhenUsed/>
    <w:rsid w:val="00997A29"/>
    <w:rPr>
      <w:vertAlign w:val="superscript"/>
    </w:rPr>
  </w:style>
  <w:style w:type="paragraph" w:customStyle="1" w:styleId="NMHeading1">
    <w:name w:val="NM Heading 1"/>
    <w:basedOn w:val="Normal"/>
    <w:qFormat/>
    <w:rsid w:val="00F34BEA"/>
    <w:pPr>
      <w:textAlignment w:val="baseline"/>
    </w:pPr>
    <w:rPr>
      <w:rFonts w:ascii="Source Sans Pro SemiBold" w:eastAsia="Source Sans Pro SemiBold" w:hAnsi="Source Sans Pro SemiBold" w:cs="Segoe UI"/>
      <w:color w:val="146568"/>
      <w:sz w:val="52"/>
      <w:szCs w:val="52"/>
    </w:rPr>
  </w:style>
  <w:style w:type="paragraph" w:customStyle="1" w:styleId="NMSemiBold">
    <w:name w:val="NM SemiBold"/>
    <w:basedOn w:val="paragraph"/>
    <w:qFormat/>
    <w:rsid w:val="00F34BEA"/>
    <w:pPr>
      <w:spacing w:before="0" w:beforeAutospacing="0" w:after="0" w:afterAutospacing="0"/>
      <w:jc w:val="both"/>
      <w:textAlignment w:val="baseline"/>
    </w:pPr>
    <w:rPr>
      <w:rFonts w:ascii="Source Sans Pro SemiBold" w:eastAsia="Times New Roman" w:hAnsi="Source Sans Pro SemiBold" w:cs="Segoe UI"/>
      <w:sz w:val="22"/>
      <w:szCs w:val="22"/>
    </w:rPr>
  </w:style>
  <w:style w:type="paragraph" w:customStyle="1" w:styleId="NMhighlight">
    <w:name w:val="NM highlight"/>
    <w:basedOn w:val="NMSemiBold"/>
    <w:qFormat/>
    <w:rsid w:val="00F34BEA"/>
    <w:rPr>
      <w:rFonts w:ascii="Source Sans Pro Light" w:hAnsi="Source Sans Pro Light"/>
      <w:b/>
      <w:bCs/>
      <w:color w:val="27D8CE"/>
      <w:sz w:val="28"/>
      <w:szCs w:val="28"/>
    </w:rPr>
  </w:style>
  <w:style w:type="paragraph" w:customStyle="1" w:styleId="NMtext">
    <w:name w:val="NM text"/>
    <w:basedOn w:val="Normal"/>
    <w:link w:val="NMtextChar"/>
    <w:qFormat/>
    <w:rsid w:val="007E4E7A"/>
    <w:pPr>
      <w:spacing w:after="160" w:line="259" w:lineRule="auto"/>
      <w:jc w:val="both"/>
    </w:pPr>
    <w:rPr>
      <w:rFonts w:ascii="Source Sans Pro Light" w:eastAsiaTheme="minorHAnsi" w:hAnsi="Source Sans Pro Light" w:cs="Open Sans Light"/>
      <w:lang w:eastAsia="en-US"/>
    </w:rPr>
  </w:style>
  <w:style w:type="character" w:customStyle="1" w:styleId="NMtextChar">
    <w:name w:val="NM text Char"/>
    <w:basedOn w:val="DefaultParagraphFont"/>
    <w:link w:val="NMtext"/>
    <w:rsid w:val="007E4E7A"/>
    <w:rPr>
      <w:rFonts w:ascii="Source Sans Pro Light" w:hAnsi="Source Sans Pro Light" w:cs="Open Sans Light"/>
      <w:sz w:val="24"/>
      <w:szCs w:val="24"/>
    </w:rPr>
  </w:style>
  <w:style w:type="paragraph" w:styleId="TOCHeading">
    <w:name w:val="TOC Heading"/>
    <w:basedOn w:val="Heading1"/>
    <w:next w:val="Normal"/>
    <w:uiPriority w:val="39"/>
    <w:unhideWhenUsed/>
    <w:qFormat/>
    <w:rsid w:val="006C71F6"/>
    <w:pPr>
      <w:keepNext/>
      <w:keepLines/>
      <w:spacing w:before="240" w:line="259" w:lineRule="auto"/>
      <w:textAlignment w:val="auto"/>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C37B22"/>
    <w:pPr>
      <w:tabs>
        <w:tab w:val="right" w:leader="dot" w:pos="9016"/>
      </w:tabs>
      <w:spacing w:after="100" w:line="240" w:lineRule="atLeast"/>
      <w:jc w:val="both"/>
    </w:pPr>
    <w:rPr>
      <w:rFonts w:ascii="Source Sans Pro Light" w:eastAsia="Yu Gothic Light" w:hAnsi="Source Sans Pro Light" w:cs="Yu Gothic Light"/>
      <w:sz w:val="28"/>
      <w:szCs w:val="20"/>
    </w:rPr>
  </w:style>
  <w:style w:type="paragraph" w:styleId="TOC2">
    <w:name w:val="toc 2"/>
    <w:basedOn w:val="Normal"/>
    <w:next w:val="Normal"/>
    <w:autoRedefine/>
    <w:uiPriority w:val="39"/>
    <w:unhideWhenUsed/>
    <w:rsid w:val="005566E9"/>
    <w:pPr>
      <w:tabs>
        <w:tab w:val="right" w:leader="dot" w:pos="9016"/>
      </w:tabs>
      <w:spacing w:after="100"/>
      <w:ind w:left="240"/>
      <w:jc w:val="both"/>
    </w:pPr>
    <w:rPr>
      <w:rFonts w:ascii="Source Sans Pro Light" w:eastAsia="Yu Gothic Light" w:hAnsi="Source Sans Pro Light" w:cs="Yu Gothic Light"/>
      <w:szCs w:val="20"/>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673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F33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013099"/>
    <w:rPr>
      <w:rFonts w:ascii="Source Sans Pro SemiBold" w:eastAsia="Times New Roman" w:hAnsi="Source Sans Pro SemiBold" w:cs="Segoe UI"/>
      <w:sz w:val="24"/>
      <w:szCs w:val="24"/>
      <w:lang w:eastAsia="en-GB"/>
    </w:rPr>
  </w:style>
  <w:style w:type="paragraph" w:styleId="TOC3">
    <w:name w:val="toc 3"/>
    <w:basedOn w:val="Normal"/>
    <w:next w:val="Normal"/>
    <w:autoRedefine/>
    <w:uiPriority w:val="39"/>
    <w:unhideWhenUsed/>
    <w:rsid w:val="004D469F"/>
    <w:pPr>
      <w:tabs>
        <w:tab w:val="right" w:leader="dot" w:pos="9016"/>
      </w:tabs>
      <w:spacing w:after="100" w:line="240" w:lineRule="atLeast"/>
      <w:ind w:left="480"/>
      <w:jc w:val="both"/>
    </w:pPr>
    <w:rPr>
      <w:rFonts w:ascii="Source Sans Pro Light" w:eastAsia="Yu Gothic Light" w:hAnsi="Source Sans Pro Light" w:cs="Yu Gothic Light"/>
      <w:szCs w:val="20"/>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szCs w:val="20"/>
      <w:lang w:eastAsia="en-GB"/>
    </w:rPr>
  </w:style>
  <w:style w:type="character" w:styleId="PlaceholderText">
    <w:name w:val="Placeholder Text"/>
    <w:basedOn w:val="DefaultParagraphFont"/>
    <w:uiPriority w:val="99"/>
    <w:semiHidden/>
    <w:rsid w:val="00F67FF8"/>
    <w:rPr>
      <w:color w:val="808080"/>
    </w:rPr>
  </w:style>
  <w:style w:type="paragraph" w:styleId="NormalWeb">
    <w:name w:val="Normal (Web)"/>
    <w:basedOn w:val="Normal"/>
    <w:uiPriority w:val="99"/>
    <w:unhideWhenUsed/>
    <w:rsid w:val="00396359"/>
    <w:pPr>
      <w:spacing w:before="100" w:beforeAutospacing="1" w:after="100" w:afterAutospacing="1"/>
    </w:pPr>
  </w:style>
  <w:style w:type="character" w:styleId="EndnoteReference">
    <w:name w:val="endnote reference"/>
    <w:basedOn w:val="DefaultParagraphFont"/>
    <w:uiPriority w:val="99"/>
    <w:semiHidden/>
    <w:unhideWhenUsed/>
    <w:rsid w:val="00F568FD"/>
    <w:rPr>
      <w:vertAlign w:val="superscript"/>
    </w:rPr>
  </w:style>
  <w:style w:type="character" w:customStyle="1" w:styleId="embeddedminiaturevisualization">
    <w:name w:val="embeddedminiaturevisualization"/>
    <w:basedOn w:val="DefaultParagraphFont"/>
    <w:rsid w:val="001C649E"/>
  </w:style>
  <w:style w:type="paragraph" w:styleId="Bibliography">
    <w:name w:val="Bibliography"/>
    <w:basedOn w:val="Normal"/>
    <w:next w:val="Normal"/>
    <w:uiPriority w:val="37"/>
    <w:unhideWhenUsed/>
    <w:rsid w:val="00441CCF"/>
    <w:pPr>
      <w:spacing w:line="480" w:lineRule="atLeast"/>
      <w:ind w:left="720" w:hanging="720"/>
      <w:jc w:val="both"/>
    </w:pPr>
    <w:rPr>
      <w:rFonts w:ascii="Yu Gothic Light" w:eastAsia="Yu Gothic Light" w:hAnsi="Yu Gothic Light" w:cs="Yu Gothic Light"/>
      <w:szCs w:val="20"/>
    </w:rPr>
  </w:style>
  <w:style w:type="character" w:customStyle="1" w:styleId="UnresolvedMention2">
    <w:name w:val="Unresolved Mention2"/>
    <w:basedOn w:val="DefaultParagraphFont"/>
    <w:uiPriority w:val="99"/>
    <w:unhideWhenUsed/>
    <w:rsid w:val="00D863B5"/>
    <w:rPr>
      <w:color w:val="605E5C"/>
      <w:shd w:val="clear" w:color="auto" w:fill="E1DFDD"/>
    </w:rPr>
  </w:style>
  <w:style w:type="character" w:customStyle="1" w:styleId="Mention2">
    <w:name w:val="Mention2"/>
    <w:basedOn w:val="DefaultParagraphFont"/>
    <w:uiPriority w:val="99"/>
    <w:unhideWhenUsed/>
    <w:rsid w:val="00CD6069"/>
    <w:rPr>
      <w:color w:val="2B579A"/>
      <w:shd w:val="clear" w:color="auto" w:fill="E1DFDD"/>
    </w:rPr>
  </w:style>
  <w:style w:type="character" w:customStyle="1" w:styleId="cf01">
    <w:name w:val="cf01"/>
    <w:basedOn w:val="DefaultParagraphFont"/>
    <w:rsid w:val="0052747C"/>
    <w:rPr>
      <w:rFonts w:ascii="Segoe UI" w:hAnsi="Segoe UI" w:cs="Segoe UI" w:hint="default"/>
      <w:sz w:val="18"/>
      <w:szCs w:val="18"/>
    </w:rPr>
  </w:style>
  <w:style w:type="paragraph" w:styleId="TOC4">
    <w:name w:val="toc 4"/>
    <w:basedOn w:val="Normal"/>
    <w:next w:val="Normal"/>
    <w:autoRedefine/>
    <w:uiPriority w:val="39"/>
    <w:unhideWhenUsed/>
    <w:rsid w:val="004D469F"/>
    <w:pPr>
      <w:spacing w:after="100" w:line="259" w:lineRule="auto"/>
      <w:ind w:left="660"/>
    </w:pPr>
    <w:rPr>
      <w:rFonts w:ascii="Source Sans Pro Light" w:eastAsiaTheme="minorEastAsia" w:hAnsi="Source Sans Pro Light" w:cstheme="minorBidi"/>
      <w:sz w:val="22"/>
      <w:szCs w:val="22"/>
    </w:rPr>
  </w:style>
  <w:style w:type="paragraph" w:styleId="TOC8">
    <w:name w:val="toc 8"/>
    <w:basedOn w:val="Normal"/>
    <w:next w:val="Normal"/>
    <w:autoRedefine/>
    <w:uiPriority w:val="39"/>
    <w:unhideWhenUsed/>
    <w:rsid w:val="00F413E4"/>
    <w:pPr>
      <w:spacing w:after="100" w:line="259" w:lineRule="auto"/>
      <w:ind w:left="1540"/>
    </w:pPr>
    <w:rPr>
      <w:rFonts w:asciiTheme="minorHAnsi" w:eastAsiaTheme="minorEastAsia" w:hAnsiTheme="minorHAnsi" w:cstheme="minorBidi"/>
      <w:sz w:val="22"/>
      <w:szCs w:val="22"/>
    </w:rPr>
  </w:style>
  <w:style w:type="character" w:styleId="Strong">
    <w:name w:val="Strong"/>
    <w:basedOn w:val="DefaultParagraphFont"/>
    <w:uiPriority w:val="22"/>
    <w:qFormat/>
    <w:rsid w:val="00047D88"/>
    <w:rPr>
      <w:b/>
      <w:bCs/>
    </w:rPr>
  </w:style>
  <w:style w:type="character" w:styleId="UnresolvedMention">
    <w:name w:val="Unresolved Mention"/>
    <w:basedOn w:val="DefaultParagraphFont"/>
    <w:uiPriority w:val="99"/>
    <w:unhideWhenUsed/>
    <w:rsid w:val="009D6AB5"/>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BodyText1">
    <w:name w:val="Body Text1"/>
    <w:basedOn w:val="Normal"/>
    <w:qFormat/>
    <w:rsid w:val="009F5146"/>
    <w:pPr>
      <w:spacing w:after="240" w:line="360" w:lineRule="auto"/>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786">
      <w:bodyDiv w:val="1"/>
      <w:marLeft w:val="0"/>
      <w:marRight w:val="0"/>
      <w:marTop w:val="0"/>
      <w:marBottom w:val="0"/>
      <w:divBdr>
        <w:top w:val="none" w:sz="0" w:space="0" w:color="auto"/>
        <w:left w:val="none" w:sz="0" w:space="0" w:color="auto"/>
        <w:bottom w:val="none" w:sz="0" w:space="0" w:color="auto"/>
        <w:right w:val="none" w:sz="0" w:space="0" w:color="auto"/>
      </w:divBdr>
    </w:div>
    <w:div w:id="21057104">
      <w:bodyDiv w:val="1"/>
      <w:marLeft w:val="0"/>
      <w:marRight w:val="0"/>
      <w:marTop w:val="0"/>
      <w:marBottom w:val="0"/>
      <w:divBdr>
        <w:top w:val="none" w:sz="0" w:space="0" w:color="auto"/>
        <w:left w:val="none" w:sz="0" w:space="0" w:color="auto"/>
        <w:bottom w:val="none" w:sz="0" w:space="0" w:color="auto"/>
        <w:right w:val="none" w:sz="0" w:space="0" w:color="auto"/>
      </w:divBdr>
    </w:div>
    <w:div w:id="32199141">
      <w:bodyDiv w:val="1"/>
      <w:marLeft w:val="0"/>
      <w:marRight w:val="0"/>
      <w:marTop w:val="0"/>
      <w:marBottom w:val="0"/>
      <w:divBdr>
        <w:top w:val="none" w:sz="0" w:space="0" w:color="auto"/>
        <w:left w:val="none" w:sz="0" w:space="0" w:color="auto"/>
        <w:bottom w:val="none" w:sz="0" w:space="0" w:color="auto"/>
        <w:right w:val="none" w:sz="0" w:space="0" w:color="auto"/>
      </w:divBdr>
      <w:divsChild>
        <w:div w:id="1441339287">
          <w:marLeft w:val="0"/>
          <w:marRight w:val="0"/>
          <w:marTop w:val="0"/>
          <w:marBottom w:val="0"/>
          <w:divBdr>
            <w:top w:val="none" w:sz="0" w:space="0" w:color="auto"/>
            <w:left w:val="none" w:sz="0" w:space="0" w:color="auto"/>
            <w:bottom w:val="none" w:sz="0" w:space="0" w:color="auto"/>
            <w:right w:val="none" w:sz="0" w:space="0" w:color="auto"/>
          </w:divBdr>
        </w:div>
      </w:divsChild>
    </w:div>
    <w:div w:id="48457109">
      <w:bodyDiv w:val="1"/>
      <w:marLeft w:val="0"/>
      <w:marRight w:val="0"/>
      <w:marTop w:val="0"/>
      <w:marBottom w:val="0"/>
      <w:divBdr>
        <w:top w:val="none" w:sz="0" w:space="0" w:color="auto"/>
        <w:left w:val="none" w:sz="0" w:space="0" w:color="auto"/>
        <w:bottom w:val="none" w:sz="0" w:space="0" w:color="auto"/>
        <w:right w:val="none" w:sz="0" w:space="0" w:color="auto"/>
      </w:divBdr>
    </w:div>
    <w:div w:id="61564401">
      <w:bodyDiv w:val="1"/>
      <w:marLeft w:val="0"/>
      <w:marRight w:val="0"/>
      <w:marTop w:val="0"/>
      <w:marBottom w:val="0"/>
      <w:divBdr>
        <w:top w:val="none" w:sz="0" w:space="0" w:color="auto"/>
        <w:left w:val="none" w:sz="0" w:space="0" w:color="auto"/>
        <w:bottom w:val="none" w:sz="0" w:space="0" w:color="auto"/>
        <w:right w:val="none" w:sz="0" w:space="0" w:color="auto"/>
      </w:divBdr>
    </w:div>
    <w:div w:id="77753562">
      <w:bodyDiv w:val="1"/>
      <w:marLeft w:val="0"/>
      <w:marRight w:val="0"/>
      <w:marTop w:val="0"/>
      <w:marBottom w:val="0"/>
      <w:divBdr>
        <w:top w:val="none" w:sz="0" w:space="0" w:color="auto"/>
        <w:left w:val="none" w:sz="0" w:space="0" w:color="auto"/>
        <w:bottom w:val="none" w:sz="0" w:space="0" w:color="auto"/>
        <w:right w:val="none" w:sz="0" w:space="0" w:color="auto"/>
      </w:divBdr>
    </w:div>
    <w:div w:id="231355254">
      <w:bodyDiv w:val="1"/>
      <w:marLeft w:val="0"/>
      <w:marRight w:val="0"/>
      <w:marTop w:val="0"/>
      <w:marBottom w:val="0"/>
      <w:divBdr>
        <w:top w:val="none" w:sz="0" w:space="0" w:color="auto"/>
        <w:left w:val="none" w:sz="0" w:space="0" w:color="auto"/>
        <w:bottom w:val="none" w:sz="0" w:space="0" w:color="auto"/>
        <w:right w:val="none" w:sz="0" w:space="0" w:color="auto"/>
      </w:divBdr>
      <w:divsChild>
        <w:div w:id="924537131">
          <w:marLeft w:val="0"/>
          <w:marRight w:val="0"/>
          <w:marTop w:val="0"/>
          <w:marBottom w:val="0"/>
          <w:divBdr>
            <w:top w:val="none" w:sz="0" w:space="0" w:color="auto"/>
            <w:left w:val="none" w:sz="0" w:space="0" w:color="auto"/>
            <w:bottom w:val="none" w:sz="0" w:space="0" w:color="auto"/>
            <w:right w:val="none" w:sz="0" w:space="0" w:color="auto"/>
          </w:divBdr>
        </w:div>
      </w:divsChild>
    </w:div>
    <w:div w:id="247544607">
      <w:bodyDiv w:val="1"/>
      <w:marLeft w:val="0"/>
      <w:marRight w:val="0"/>
      <w:marTop w:val="0"/>
      <w:marBottom w:val="0"/>
      <w:divBdr>
        <w:top w:val="none" w:sz="0" w:space="0" w:color="auto"/>
        <w:left w:val="none" w:sz="0" w:space="0" w:color="auto"/>
        <w:bottom w:val="none" w:sz="0" w:space="0" w:color="auto"/>
        <w:right w:val="none" w:sz="0" w:space="0" w:color="auto"/>
      </w:divBdr>
    </w:div>
    <w:div w:id="258412304">
      <w:bodyDiv w:val="1"/>
      <w:marLeft w:val="0"/>
      <w:marRight w:val="0"/>
      <w:marTop w:val="0"/>
      <w:marBottom w:val="0"/>
      <w:divBdr>
        <w:top w:val="none" w:sz="0" w:space="0" w:color="auto"/>
        <w:left w:val="none" w:sz="0" w:space="0" w:color="auto"/>
        <w:bottom w:val="none" w:sz="0" w:space="0" w:color="auto"/>
        <w:right w:val="none" w:sz="0" w:space="0" w:color="auto"/>
      </w:divBdr>
      <w:divsChild>
        <w:div w:id="1300575439">
          <w:marLeft w:val="0"/>
          <w:marRight w:val="0"/>
          <w:marTop w:val="0"/>
          <w:marBottom w:val="0"/>
          <w:divBdr>
            <w:top w:val="none" w:sz="0" w:space="0" w:color="auto"/>
            <w:left w:val="none" w:sz="0" w:space="0" w:color="auto"/>
            <w:bottom w:val="none" w:sz="0" w:space="0" w:color="auto"/>
            <w:right w:val="none" w:sz="0" w:space="0" w:color="auto"/>
          </w:divBdr>
        </w:div>
      </w:divsChild>
    </w:div>
    <w:div w:id="303966761">
      <w:bodyDiv w:val="1"/>
      <w:marLeft w:val="0"/>
      <w:marRight w:val="0"/>
      <w:marTop w:val="0"/>
      <w:marBottom w:val="0"/>
      <w:divBdr>
        <w:top w:val="none" w:sz="0" w:space="0" w:color="auto"/>
        <w:left w:val="none" w:sz="0" w:space="0" w:color="auto"/>
        <w:bottom w:val="none" w:sz="0" w:space="0" w:color="auto"/>
        <w:right w:val="none" w:sz="0" w:space="0" w:color="auto"/>
      </w:divBdr>
    </w:div>
    <w:div w:id="3458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882762">
          <w:marLeft w:val="0"/>
          <w:marRight w:val="0"/>
          <w:marTop w:val="0"/>
          <w:marBottom w:val="0"/>
          <w:divBdr>
            <w:top w:val="none" w:sz="0" w:space="0" w:color="auto"/>
            <w:left w:val="none" w:sz="0" w:space="0" w:color="auto"/>
            <w:bottom w:val="none" w:sz="0" w:space="0" w:color="auto"/>
            <w:right w:val="none" w:sz="0" w:space="0" w:color="auto"/>
          </w:divBdr>
        </w:div>
        <w:div w:id="1246233462">
          <w:marLeft w:val="0"/>
          <w:marRight w:val="0"/>
          <w:marTop w:val="0"/>
          <w:marBottom w:val="0"/>
          <w:divBdr>
            <w:top w:val="none" w:sz="0" w:space="0" w:color="auto"/>
            <w:left w:val="none" w:sz="0" w:space="0" w:color="auto"/>
            <w:bottom w:val="none" w:sz="0" w:space="0" w:color="auto"/>
            <w:right w:val="none" w:sz="0" w:space="0" w:color="auto"/>
          </w:divBdr>
        </w:div>
        <w:div w:id="1975061448">
          <w:marLeft w:val="0"/>
          <w:marRight w:val="0"/>
          <w:marTop w:val="0"/>
          <w:marBottom w:val="0"/>
          <w:divBdr>
            <w:top w:val="none" w:sz="0" w:space="0" w:color="auto"/>
            <w:left w:val="none" w:sz="0" w:space="0" w:color="auto"/>
            <w:bottom w:val="none" w:sz="0" w:space="0" w:color="auto"/>
            <w:right w:val="none" w:sz="0" w:space="0" w:color="auto"/>
          </w:divBdr>
        </w:div>
      </w:divsChild>
    </w:div>
    <w:div w:id="355888200">
      <w:bodyDiv w:val="1"/>
      <w:marLeft w:val="0"/>
      <w:marRight w:val="0"/>
      <w:marTop w:val="0"/>
      <w:marBottom w:val="0"/>
      <w:divBdr>
        <w:top w:val="none" w:sz="0" w:space="0" w:color="auto"/>
        <w:left w:val="none" w:sz="0" w:space="0" w:color="auto"/>
        <w:bottom w:val="none" w:sz="0" w:space="0" w:color="auto"/>
        <w:right w:val="none" w:sz="0" w:space="0" w:color="auto"/>
      </w:divBdr>
    </w:div>
    <w:div w:id="358168720">
      <w:bodyDiv w:val="1"/>
      <w:marLeft w:val="0"/>
      <w:marRight w:val="0"/>
      <w:marTop w:val="0"/>
      <w:marBottom w:val="0"/>
      <w:divBdr>
        <w:top w:val="none" w:sz="0" w:space="0" w:color="auto"/>
        <w:left w:val="none" w:sz="0" w:space="0" w:color="auto"/>
        <w:bottom w:val="none" w:sz="0" w:space="0" w:color="auto"/>
        <w:right w:val="none" w:sz="0" w:space="0" w:color="auto"/>
      </w:divBdr>
    </w:div>
    <w:div w:id="398090686">
      <w:bodyDiv w:val="1"/>
      <w:marLeft w:val="0"/>
      <w:marRight w:val="0"/>
      <w:marTop w:val="0"/>
      <w:marBottom w:val="0"/>
      <w:divBdr>
        <w:top w:val="none" w:sz="0" w:space="0" w:color="auto"/>
        <w:left w:val="none" w:sz="0" w:space="0" w:color="auto"/>
        <w:bottom w:val="none" w:sz="0" w:space="0" w:color="auto"/>
        <w:right w:val="none" w:sz="0" w:space="0" w:color="auto"/>
      </w:divBdr>
      <w:divsChild>
        <w:div w:id="2110008814">
          <w:marLeft w:val="0"/>
          <w:marRight w:val="0"/>
          <w:marTop w:val="0"/>
          <w:marBottom w:val="0"/>
          <w:divBdr>
            <w:top w:val="none" w:sz="0" w:space="0" w:color="auto"/>
            <w:left w:val="none" w:sz="0" w:space="0" w:color="auto"/>
            <w:bottom w:val="none" w:sz="0" w:space="0" w:color="auto"/>
            <w:right w:val="none" w:sz="0" w:space="0" w:color="auto"/>
          </w:divBdr>
        </w:div>
      </w:divsChild>
    </w:div>
    <w:div w:id="449393834">
      <w:bodyDiv w:val="1"/>
      <w:marLeft w:val="0"/>
      <w:marRight w:val="0"/>
      <w:marTop w:val="0"/>
      <w:marBottom w:val="0"/>
      <w:divBdr>
        <w:top w:val="none" w:sz="0" w:space="0" w:color="auto"/>
        <w:left w:val="none" w:sz="0" w:space="0" w:color="auto"/>
        <w:bottom w:val="none" w:sz="0" w:space="0" w:color="auto"/>
        <w:right w:val="none" w:sz="0" w:space="0" w:color="auto"/>
      </w:divBdr>
    </w:div>
    <w:div w:id="476069816">
      <w:bodyDiv w:val="1"/>
      <w:marLeft w:val="0"/>
      <w:marRight w:val="0"/>
      <w:marTop w:val="0"/>
      <w:marBottom w:val="0"/>
      <w:divBdr>
        <w:top w:val="none" w:sz="0" w:space="0" w:color="auto"/>
        <w:left w:val="none" w:sz="0" w:space="0" w:color="auto"/>
        <w:bottom w:val="none" w:sz="0" w:space="0" w:color="auto"/>
        <w:right w:val="none" w:sz="0" w:space="0" w:color="auto"/>
      </w:divBdr>
      <w:divsChild>
        <w:div w:id="327490596">
          <w:marLeft w:val="0"/>
          <w:marRight w:val="0"/>
          <w:marTop w:val="0"/>
          <w:marBottom w:val="0"/>
          <w:divBdr>
            <w:top w:val="none" w:sz="0" w:space="0" w:color="auto"/>
            <w:left w:val="none" w:sz="0" w:space="0" w:color="auto"/>
            <w:bottom w:val="none" w:sz="0" w:space="0" w:color="auto"/>
            <w:right w:val="none" w:sz="0" w:space="0" w:color="auto"/>
          </w:divBdr>
        </w:div>
      </w:divsChild>
    </w:div>
    <w:div w:id="569464146">
      <w:bodyDiv w:val="1"/>
      <w:marLeft w:val="0"/>
      <w:marRight w:val="0"/>
      <w:marTop w:val="0"/>
      <w:marBottom w:val="0"/>
      <w:divBdr>
        <w:top w:val="none" w:sz="0" w:space="0" w:color="auto"/>
        <w:left w:val="none" w:sz="0" w:space="0" w:color="auto"/>
        <w:bottom w:val="none" w:sz="0" w:space="0" w:color="auto"/>
        <w:right w:val="none" w:sz="0" w:space="0" w:color="auto"/>
      </w:divBdr>
      <w:divsChild>
        <w:div w:id="1011477">
          <w:marLeft w:val="0"/>
          <w:marRight w:val="0"/>
          <w:marTop w:val="0"/>
          <w:marBottom w:val="0"/>
          <w:divBdr>
            <w:top w:val="none" w:sz="0" w:space="0" w:color="auto"/>
            <w:left w:val="none" w:sz="0" w:space="0" w:color="auto"/>
            <w:bottom w:val="none" w:sz="0" w:space="0" w:color="auto"/>
            <w:right w:val="none" w:sz="0" w:space="0" w:color="auto"/>
          </w:divBdr>
        </w:div>
      </w:divsChild>
    </w:div>
    <w:div w:id="607977728">
      <w:bodyDiv w:val="1"/>
      <w:marLeft w:val="0"/>
      <w:marRight w:val="0"/>
      <w:marTop w:val="0"/>
      <w:marBottom w:val="0"/>
      <w:divBdr>
        <w:top w:val="none" w:sz="0" w:space="0" w:color="auto"/>
        <w:left w:val="none" w:sz="0" w:space="0" w:color="auto"/>
        <w:bottom w:val="none" w:sz="0" w:space="0" w:color="auto"/>
        <w:right w:val="none" w:sz="0" w:space="0" w:color="auto"/>
      </w:divBdr>
    </w:div>
    <w:div w:id="611742816">
      <w:bodyDiv w:val="1"/>
      <w:marLeft w:val="0"/>
      <w:marRight w:val="0"/>
      <w:marTop w:val="0"/>
      <w:marBottom w:val="0"/>
      <w:divBdr>
        <w:top w:val="none" w:sz="0" w:space="0" w:color="auto"/>
        <w:left w:val="none" w:sz="0" w:space="0" w:color="auto"/>
        <w:bottom w:val="none" w:sz="0" w:space="0" w:color="auto"/>
        <w:right w:val="none" w:sz="0" w:space="0" w:color="auto"/>
      </w:divBdr>
    </w:div>
    <w:div w:id="645820950">
      <w:bodyDiv w:val="1"/>
      <w:marLeft w:val="0"/>
      <w:marRight w:val="0"/>
      <w:marTop w:val="0"/>
      <w:marBottom w:val="0"/>
      <w:divBdr>
        <w:top w:val="none" w:sz="0" w:space="0" w:color="auto"/>
        <w:left w:val="none" w:sz="0" w:space="0" w:color="auto"/>
        <w:bottom w:val="none" w:sz="0" w:space="0" w:color="auto"/>
        <w:right w:val="none" w:sz="0" w:space="0" w:color="auto"/>
      </w:divBdr>
      <w:divsChild>
        <w:div w:id="1033459016">
          <w:marLeft w:val="0"/>
          <w:marRight w:val="0"/>
          <w:marTop w:val="0"/>
          <w:marBottom w:val="0"/>
          <w:divBdr>
            <w:top w:val="none" w:sz="0" w:space="0" w:color="auto"/>
            <w:left w:val="none" w:sz="0" w:space="0" w:color="auto"/>
            <w:bottom w:val="none" w:sz="0" w:space="0" w:color="auto"/>
            <w:right w:val="none" w:sz="0" w:space="0" w:color="auto"/>
          </w:divBdr>
        </w:div>
        <w:div w:id="1385982963">
          <w:marLeft w:val="0"/>
          <w:marRight w:val="0"/>
          <w:marTop w:val="0"/>
          <w:marBottom w:val="0"/>
          <w:divBdr>
            <w:top w:val="none" w:sz="0" w:space="0" w:color="auto"/>
            <w:left w:val="none" w:sz="0" w:space="0" w:color="auto"/>
            <w:bottom w:val="none" w:sz="0" w:space="0" w:color="auto"/>
            <w:right w:val="none" w:sz="0" w:space="0" w:color="auto"/>
          </w:divBdr>
        </w:div>
        <w:div w:id="1599870098">
          <w:marLeft w:val="0"/>
          <w:marRight w:val="0"/>
          <w:marTop w:val="0"/>
          <w:marBottom w:val="0"/>
          <w:divBdr>
            <w:top w:val="none" w:sz="0" w:space="0" w:color="auto"/>
            <w:left w:val="none" w:sz="0" w:space="0" w:color="auto"/>
            <w:bottom w:val="none" w:sz="0" w:space="0" w:color="auto"/>
            <w:right w:val="none" w:sz="0" w:space="0" w:color="auto"/>
          </w:divBdr>
        </w:div>
        <w:div w:id="1913467513">
          <w:marLeft w:val="0"/>
          <w:marRight w:val="0"/>
          <w:marTop w:val="0"/>
          <w:marBottom w:val="0"/>
          <w:divBdr>
            <w:top w:val="none" w:sz="0" w:space="0" w:color="auto"/>
            <w:left w:val="none" w:sz="0" w:space="0" w:color="auto"/>
            <w:bottom w:val="none" w:sz="0" w:space="0" w:color="auto"/>
            <w:right w:val="none" w:sz="0" w:space="0" w:color="auto"/>
          </w:divBdr>
        </w:div>
      </w:divsChild>
    </w:div>
    <w:div w:id="650983401">
      <w:bodyDiv w:val="1"/>
      <w:marLeft w:val="0"/>
      <w:marRight w:val="0"/>
      <w:marTop w:val="0"/>
      <w:marBottom w:val="0"/>
      <w:divBdr>
        <w:top w:val="none" w:sz="0" w:space="0" w:color="auto"/>
        <w:left w:val="none" w:sz="0" w:space="0" w:color="auto"/>
        <w:bottom w:val="none" w:sz="0" w:space="0" w:color="auto"/>
        <w:right w:val="none" w:sz="0" w:space="0" w:color="auto"/>
      </w:divBdr>
      <w:divsChild>
        <w:div w:id="416679994">
          <w:marLeft w:val="0"/>
          <w:marRight w:val="0"/>
          <w:marTop w:val="0"/>
          <w:marBottom w:val="0"/>
          <w:divBdr>
            <w:top w:val="none" w:sz="0" w:space="0" w:color="auto"/>
            <w:left w:val="none" w:sz="0" w:space="0" w:color="auto"/>
            <w:bottom w:val="none" w:sz="0" w:space="0" w:color="auto"/>
            <w:right w:val="none" w:sz="0" w:space="0" w:color="auto"/>
          </w:divBdr>
        </w:div>
      </w:divsChild>
    </w:div>
    <w:div w:id="667906874">
      <w:bodyDiv w:val="1"/>
      <w:marLeft w:val="0"/>
      <w:marRight w:val="0"/>
      <w:marTop w:val="0"/>
      <w:marBottom w:val="0"/>
      <w:divBdr>
        <w:top w:val="none" w:sz="0" w:space="0" w:color="auto"/>
        <w:left w:val="none" w:sz="0" w:space="0" w:color="auto"/>
        <w:bottom w:val="none" w:sz="0" w:space="0" w:color="auto"/>
        <w:right w:val="none" w:sz="0" w:space="0" w:color="auto"/>
      </w:divBdr>
      <w:divsChild>
        <w:div w:id="1776293493">
          <w:marLeft w:val="0"/>
          <w:marRight w:val="0"/>
          <w:marTop w:val="0"/>
          <w:marBottom w:val="0"/>
          <w:divBdr>
            <w:top w:val="none" w:sz="0" w:space="0" w:color="auto"/>
            <w:left w:val="none" w:sz="0" w:space="0" w:color="auto"/>
            <w:bottom w:val="none" w:sz="0" w:space="0" w:color="auto"/>
            <w:right w:val="none" w:sz="0" w:space="0" w:color="auto"/>
          </w:divBdr>
        </w:div>
      </w:divsChild>
    </w:div>
    <w:div w:id="693727631">
      <w:bodyDiv w:val="1"/>
      <w:marLeft w:val="0"/>
      <w:marRight w:val="0"/>
      <w:marTop w:val="0"/>
      <w:marBottom w:val="0"/>
      <w:divBdr>
        <w:top w:val="none" w:sz="0" w:space="0" w:color="auto"/>
        <w:left w:val="none" w:sz="0" w:space="0" w:color="auto"/>
        <w:bottom w:val="none" w:sz="0" w:space="0" w:color="auto"/>
        <w:right w:val="none" w:sz="0" w:space="0" w:color="auto"/>
      </w:divBdr>
      <w:divsChild>
        <w:div w:id="1900630293">
          <w:marLeft w:val="0"/>
          <w:marRight w:val="0"/>
          <w:marTop w:val="0"/>
          <w:marBottom w:val="0"/>
          <w:divBdr>
            <w:top w:val="none" w:sz="0" w:space="0" w:color="auto"/>
            <w:left w:val="none" w:sz="0" w:space="0" w:color="auto"/>
            <w:bottom w:val="none" w:sz="0" w:space="0" w:color="auto"/>
            <w:right w:val="none" w:sz="0" w:space="0" w:color="auto"/>
          </w:divBdr>
        </w:div>
      </w:divsChild>
    </w:div>
    <w:div w:id="710569566">
      <w:bodyDiv w:val="1"/>
      <w:marLeft w:val="0"/>
      <w:marRight w:val="0"/>
      <w:marTop w:val="0"/>
      <w:marBottom w:val="0"/>
      <w:divBdr>
        <w:top w:val="none" w:sz="0" w:space="0" w:color="auto"/>
        <w:left w:val="none" w:sz="0" w:space="0" w:color="auto"/>
        <w:bottom w:val="none" w:sz="0" w:space="0" w:color="auto"/>
        <w:right w:val="none" w:sz="0" w:space="0" w:color="auto"/>
      </w:divBdr>
    </w:div>
    <w:div w:id="804200702">
      <w:bodyDiv w:val="1"/>
      <w:marLeft w:val="0"/>
      <w:marRight w:val="0"/>
      <w:marTop w:val="0"/>
      <w:marBottom w:val="0"/>
      <w:divBdr>
        <w:top w:val="none" w:sz="0" w:space="0" w:color="auto"/>
        <w:left w:val="none" w:sz="0" w:space="0" w:color="auto"/>
        <w:bottom w:val="none" w:sz="0" w:space="0" w:color="auto"/>
        <w:right w:val="none" w:sz="0" w:space="0" w:color="auto"/>
      </w:divBdr>
    </w:div>
    <w:div w:id="834144962">
      <w:bodyDiv w:val="1"/>
      <w:marLeft w:val="0"/>
      <w:marRight w:val="0"/>
      <w:marTop w:val="0"/>
      <w:marBottom w:val="0"/>
      <w:divBdr>
        <w:top w:val="none" w:sz="0" w:space="0" w:color="auto"/>
        <w:left w:val="none" w:sz="0" w:space="0" w:color="auto"/>
        <w:bottom w:val="none" w:sz="0" w:space="0" w:color="auto"/>
        <w:right w:val="none" w:sz="0" w:space="0" w:color="auto"/>
      </w:divBdr>
      <w:divsChild>
        <w:div w:id="597177462">
          <w:marLeft w:val="0"/>
          <w:marRight w:val="0"/>
          <w:marTop w:val="0"/>
          <w:marBottom w:val="0"/>
          <w:divBdr>
            <w:top w:val="none" w:sz="0" w:space="0" w:color="auto"/>
            <w:left w:val="none" w:sz="0" w:space="0" w:color="auto"/>
            <w:bottom w:val="none" w:sz="0" w:space="0" w:color="auto"/>
            <w:right w:val="none" w:sz="0" w:space="0" w:color="auto"/>
          </w:divBdr>
        </w:div>
      </w:divsChild>
    </w:div>
    <w:div w:id="918952595">
      <w:bodyDiv w:val="1"/>
      <w:marLeft w:val="0"/>
      <w:marRight w:val="0"/>
      <w:marTop w:val="0"/>
      <w:marBottom w:val="0"/>
      <w:divBdr>
        <w:top w:val="none" w:sz="0" w:space="0" w:color="auto"/>
        <w:left w:val="none" w:sz="0" w:space="0" w:color="auto"/>
        <w:bottom w:val="none" w:sz="0" w:space="0" w:color="auto"/>
        <w:right w:val="none" w:sz="0" w:space="0" w:color="auto"/>
      </w:divBdr>
    </w:div>
    <w:div w:id="944457106">
      <w:bodyDiv w:val="1"/>
      <w:marLeft w:val="0"/>
      <w:marRight w:val="0"/>
      <w:marTop w:val="0"/>
      <w:marBottom w:val="0"/>
      <w:divBdr>
        <w:top w:val="none" w:sz="0" w:space="0" w:color="auto"/>
        <w:left w:val="none" w:sz="0" w:space="0" w:color="auto"/>
        <w:bottom w:val="none" w:sz="0" w:space="0" w:color="auto"/>
        <w:right w:val="none" w:sz="0" w:space="0" w:color="auto"/>
      </w:divBdr>
      <w:divsChild>
        <w:div w:id="238754008">
          <w:marLeft w:val="0"/>
          <w:marRight w:val="0"/>
          <w:marTop w:val="0"/>
          <w:marBottom w:val="0"/>
          <w:divBdr>
            <w:top w:val="none" w:sz="0" w:space="0" w:color="auto"/>
            <w:left w:val="none" w:sz="0" w:space="0" w:color="auto"/>
            <w:bottom w:val="none" w:sz="0" w:space="0" w:color="auto"/>
            <w:right w:val="none" w:sz="0" w:space="0" w:color="auto"/>
          </w:divBdr>
        </w:div>
      </w:divsChild>
    </w:div>
    <w:div w:id="957834779">
      <w:bodyDiv w:val="1"/>
      <w:marLeft w:val="0"/>
      <w:marRight w:val="0"/>
      <w:marTop w:val="0"/>
      <w:marBottom w:val="0"/>
      <w:divBdr>
        <w:top w:val="none" w:sz="0" w:space="0" w:color="auto"/>
        <w:left w:val="none" w:sz="0" w:space="0" w:color="auto"/>
        <w:bottom w:val="none" w:sz="0" w:space="0" w:color="auto"/>
        <w:right w:val="none" w:sz="0" w:space="0" w:color="auto"/>
      </w:divBdr>
      <w:divsChild>
        <w:div w:id="337390103">
          <w:marLeft w:val="0"/>
          <w:marRight w:val="0"/>
          <w:marTop w:val="0"/>
          <w:marBottom w:val="0"/>
          <w:divBdr>
            <w:top w:val="none" w:sz="0" w:space="0" w:color="auto"/>
            <w:left w:val="none" w:sz="0" w:space="0" w:color="auto"/>
            <w:bottom w:val="none" w:sz="0" w:space="0" w:color="auto"/>
            <w:right w:val="none" w:sz="0" w:space="0" w:color="auto"/>
          </w:divBdr>
        </w:div>
      </w:divsChild>
    </w:div>
    <w:div w:id="960113317">
      <w:bodyDiv w:val="1"/>
      <w:marLeft w:val="0"/>
      <w:marRight w:val="0"/>
      <w:marTop w:val="0"/>
      <w:marBottom w:val="0"/>
      <w:divBdr>
        <w:top w:val="none" w:sz="0" w:space="0" w:color="auto"/>
        <w:left w:val="none" w:sz="0" w:space="0" w:color="auto"/>
        <w:bottom w:val="none" w:sz="0" w:space="0" w:color="auto"/>
        <w:right w:val="none" w:sz="0" w:space="0" w:color="auto"/>
      </w:divBdr>
      <w:divsChild>
        <w:div w:id="2070031178">
          <w:marLeft w:val="0"/>
          <w:marRight w:val="0"/>
          <w:marTop w:val="0"/>
          <w:marBottom w:val="0"/>
          <w:divBdr>
            <w:top w:val="none" w:sz="0" w:space="0" w:color="auto"/>
            <w:left w:val="none" w:sz="0" w:space="0" w:color="auto"/>
            <w:bottom w:val="none" w:sz="0" w:space="0" w:color="auto"/>
            <w:right w:val="none" w:sz="0" w:space="0" w:color="auto"/>
          </w:divBdr>
        </w:div>
      </w:divsChild>
    </w:div>
    <w:div w:id="1018383492">
      <w:bodyDiv w:val="1"/>
      <w:marLeft w:val="0"/>
      <w:marRight w:val="0"/>
      <w:marTop w:val="0"/>
      <w:marBottom w:val="0"/>
      <w:divBdr>
        <w:top w:val="none" w:sz="0" w:space="0" w:color="auto"/>
        <w:left w:val="none" w:sz="0" w:space="0" w:color="auto"/>
        <w:bottom w:val="none" w:sz="0" w:space="0" w:color="auto"/>
        <w:right w:val="none" w:sz="0" w:space="0" w:color="auto"/>
      </w:divBdr>
    </w:div>
    <w:div w:id="1104881325">
      <w:bodyDiv w:val="1"/>
      <w:marLeft w:val="0"/>
      <w:marRight w:val="0"/>
      <w:marTop w:val="0"/>
      <w:marBottom w:val="0"/>
      <w:divBdr>
        <w:top w:val="none" w:sz="0" w:space="0" w:color="auto"/>
        <w:left w:val="none" w:sz="0" w:space="0" w:color="auto"/>
        <w:bottom w:val="none" w:sz="0" w:space="0" w:color="auto"/>
        <w:right w:val="none" w:sz="0" w:space="0" w:color="auto"/>
      </w:divBdr>
    </w:div>
    <w:div w:id="1115291996">
      <w:bodyDiv w:val="1"/>
      <w:marLeft w:val="0"/>
      <w:marRight w:val="0"/>
      <w:marTop w:val="0"/>
      <w:marBottom w:val="0"/>
      <w:divBdr>
        <w:top w:val="none" w:sz="0" w:space="0" w:color="auto"/>
        <w:left w:val="none" w:sz="0" w:space="0" w:color="auto"/>
        <w:bottom w:val="none" w:sz="0" w:space="0" w:color="auto"/>
        <w:right w:val="none" w:sz="0" w:space="0" w:color="auto"/>
      </w:divBdr>
    </w:div>
    <w:div w:id="1179658399">
      <w:bodyDiv w:val="1"/>
      <w:marLeft w:val="0"/>
      <w:marRight w:val="0"/>
      <w:marTop w:val="0"/>
      <w:marBottom w:val="0"/>
      <w:divBdr>
        <w:top w:val="none" w:sz="0" w:space="0" w:color="auto"/>
        <w:left w:val="none" w:sz="0" w:space="0" w:color="auto"/>
        <w:bottom w:val="none" w:sz="0" w:space="0" w:color="auto"/>
        <w:right w:val="none" w:sz="0" w:space="0" w:color="auto"/>
      </w:divBdr>
    </w:div>
    <w:div w:id="1209297651">
      <w:bodyDiv w:val="1"/>
      <w:marLeft w:val="0"/>
      <w:marRight w:val="0"/>
      <w:marTop w:val="0"/>
      <w:marBottom w:val="0"/>
      <w:divBdr>
        <w:top w:val="none" w:sz="0" w:space="0" w:color="auto"/>
        <w:left w:val="none" w:sz="0" w:space="0" w:color="auto"/>
        <w:bottom w:val="none" w:sz="0" w:space="0" w:color="auto"/>
        <w:right w:val="none" w:sz="0" w:space="0" w:color="auto"/>
      </w:divBdr>
    </w:div>
    <w:div w:id="1267883495">
      <w:bodyDiv w:val="1"/>
      <w:marLeft w:val="0"/>
      <w:marRight w:val="0"/>
      <w:marTop w:val="0"/>
      <w:marBottom w:val="0"/>
      <w:divBdr>
        <w:top w:val="none" w:sz="0" w:space="0" w:color="auto"/>
        <w:left w:val="none" w:sz="0" w:space="0" w:color="auto"/>
        <w:bottom w:val="none" w:sz="0" w:space="0" w:color="auto"/>
        <w:right w:val="none" w:sz="0" w:space="0" w:color="auto"/>
      </w:divBdr>
      <w:divsChild>
        <w:div w:id="1993410352">
          <w:marLeft w:val="0"/>
          <w:marRight w:val="0"/>
          <w:marTop w:val="0"/>
          <w:marBottom w:val="0"/>
          <w:divBdr>
            <w:top w:val="none" w:sz="0" w:space="0" w:color="auto"/>
            <w:left w:val="none" w:sz="0" w:space="0" w:color="auto"/>
            <w:bottom w:val="none" w:sz="0" w:space="0" w:color="auto"/>
            <w:right w:val="none" w:sz="0" w:space="0" w:color="auto"/>
          </w:divBdr>
        </w:div>
      </w:divsChild>
    </w:div>
    <w:div w:id="1396858923">
      <w:bodyDiv w:val="1"/>
      <w:marLeft w:val="0"/>
      <w:marRight w:val="0"/>
      <w:marTop w:val="0"/>
      <w:marBottom w:val="0"/>
      <w:divBdr>
        <w:top w:val="none" w:sz="0" w:space="0" w:color="auto"/>
        <w:left w:val="none" w:sz="0" w:space="0" w:color="auto"/>
        <w:bottom w:val="none" w:sz="0" w:space="0" w:color="auto"/>
        <w:right w:val="none" w:sz="0" w:space="0" w:color="auto"/>
      </w:divBdr>
      <w:divsChild>
        <w:div w:id="236674110">
          <w:marLeft w:val="0"/>
          <w:marRight w:val="0"/>
          <w:marTop w:val="0"/>
          <w:marBottom w:val="0"/>
          <w:divBdr>
            <w:top w:val="none" w:sz="0" w:space="0" w:color="auto"/>
            <w:left w:val="none" w:sz="0" w:space="0" w:color="auto"/>
            <w:bottom w:val="none" w:sz="0" w:space="0" w:color="auto"/>
            <w:right w:val="none" w:sz="0" w:space="0" w:color="auto"/>
          </w:divBdr>
        </w:div>
      </w:divsChild>
    </w:div>
    <w:div w:id="1424837702">
      <w:bodyDiv w:val="1"/>
      <w:marLeft w:val="0"/>
      <w:marRight w:val="0"/>
      <w:marTop w:val="0"/>
      <w:marBottom w:val="0"/>
      <w:divBdr>
        <w:top w:val="none" w:sz="0" w:space="0" w:color="auto"/>
        <w:left w:val="none" w:sz="0" w:space="0" w:color="auto"/>
        <w:bottom w:val="none" w:sz="0" w:space="0" w:color="auto"/>
        <w:right w:val="none" w:sz="0" w:space="0" w:color="auto"/>
      </w:divBdr>
      <w:divsChild>
        <w:div w:id="200940188">
          <w:marLeft w:val="0"/>
          <w:marRight w:val="0"/>
          <w:marTop w:val="0"/>
          <w:marBottom w:val="0"/>
          <w:divBdr>
            <w:top w:val="none" w:sz="0" w:space="0" w:color="auto"/>
            <w:left w:val="none" w:sz="0" w:space="0" w:color="auto"/>
            <w:bottom w:val="none" w:sz="0" w:space="0" w:color="auto"/>
            <w:right w:val="none" w:sz="0" w:space="0" w:color="auto"/>
          </w:divBdr>
        </w:div>
      </w:divsChild>
    </w:div>
    <w:div w:id="1437747512">
      <w:bodyDiv w:val="1"/>
      <w:marLeft w:val="0"/>
      <w:marRight w:val="0"/>
      <w:marTop w:val="0"/>
      <w:marBottom w:val="0"/>
      <w:divBdr>
        <w:top w:val="none" w:sz="0" w:space="0" w:color="auto"/>
        <w:left w:val="none" w:sz="0" w:space="0" w:color="auto"/>
        <w:bottom w:val="none" w:sz="0" w:space="0" w:color="auto"/>
        <w:right w:val="none" w:sz="0" w:space="0" w:color="auto"/>
      </w:divBdr>
      <w:divsChild>
        <w:div w:id="1870874678">
          <w:marLeft w:val="0"/>
          <w:marRight w:val="0"/>
          <w:marTop w:val="0"/>
          <w:marBottom w:val="0"/>
          <w:divBdr>
            <w:top w:val="none" w:sz="0" w:space="0" w:color="auto"/>
            <w:left w:val="none" w:sz="0" w:space="0" w:color="auto"/>
            <w:bottom w:val="none" w:sz="0" w:space="0" w:color="auto"/>
            <w:right w:val="none" w:sz="0" w:space="0" w:color="auto"/>
          </w:divBdr>
        </w:div>
      </w:divsChild>
    </w:div>
    <w:div w:id="1560481879">
      <w:bodyDiv w:val="1"/>
      <w:marLeft w:val="0"/>
      <w:marRight w:val="0"/>
      <w:marTop w:val="0"/>
      <w:marBottom w:val="0"/>
      <w:divBdr>
        <w:top w:val="none" w:sz="0" w:space="0" w:color="auto"/>
        <w:left w:val="none" w:sz="0" w:space="0" w:color="auto"/>
        <w:bottom w:val="none" w:sz="0" w:space="0" w:color="auto"/>
        <w:right w:val="none" w:sz="0" w:space="0" w:color="auto"/>
      </w:divBdr>
    </w:div>
    <w:div w:id="1577126737">
      <w:bodyDiv w:val="1"/>
      <w:marLeft w:val="0"/>
      <w:marRight w:val="0"/>
      <w:marTop w:val="0"/>
      <w:marBottom w:val="0"/>
      <w:divBdr>
        <w:top w:val="none" w:sz="0" w:space="0" w:color="auto"/>
        <w:left w:val="none" w:sz="0" w:space="0" w:color="auto"/>
        <w:bottom w:val="none" w:sz="0" w:space="0" w:color="auto"/>
        <w:right w:val="none" w:sz="0" w:space="0" w:color="auto"/>
      </w:divBdr>
    </w:div>
    <w:div w:id="1605649441">
      <w:bodyDiv w:val="1"/>
      <w:marLeft w:val="0"/>
      <w:marRight w:val="0"/>
      <w:marTop w:val="0"/>
      <w:marBottom w:val="0"/>
      <w:divBdr>
        <w:top w:val="none" w:sz="0" w:space="0" w:color="auto"/>
        <w:left w:val="none" w:sz="0" w:space="0" w:color="auto"/>
        <w:bottom w:val="none" w:sz="0" w:space="0" w:color="auto"/>
        <w:right w:val="none" w:sz="0" w:space="0" w:color="auto"/>
      </w:divBdr>
    </w:div>
    <w:div w:id="1699965437">
      <w:bodyDiv w:val="1"/>
      <w:marLeft w:val="0"/>
      <w:marRight w:val="0"/>
      <w:marTop w:val="0"/>
      <w:marBottom w:val="0"/>
      <w:divBdr>
        <w:top w:val="none" w:sz="0" w:space="0" w:color="auto"/>
        <w:left w:val="none" w:sz="0" w:space="0" w:color="auto"/>
        <w:bottom w:val="none" w:sz="0" w:space="0" w:color="auto"/>
        <w:right w:val="none" w:sz="0" w:space="0" w:color="auto"/>
      </w:divBdr>
    </w:div>
    <w:div w:id="1798448165">
      <w:bodyDiv w:val="1"/>
      <w:marLeft w:val="0"/>
      <w:marRight w:val="0"/>
      <w:marTop w:val="0"/>
      <w:marBottom w:val="0"/>
      <w:divBdr>
        <w:top w:val="none" w:sz="0" w:space="0" w:color="auto"/>
        <w:left w:val="none" w:sz="0" w:space="0" w:color="auto"/>
        <w:bottom w:val="none" w:sz="0" w:space="0" w:color="auto"/>
        <w:right w:val="none" w:sz="0" w:space="0" w:color="auto"/>
      </w:divBdr>
    </w:div>
    <w:div w:id="1821926284">
      <w:bodyDiv w:val="1"/>
      <w:marLeft w:val="0"/>
      <w:marRight w:val="0"/>
      <w:marTop w:val="0"/>
      <w:marBottom w:val="0"/>
      <w:divBdr>
        <w:top w:val="none" w:sz="0" w:space="0" w:color="auto"/>
        <w:left w:val="none" w:sz="0" w:space="0" w:color="auto"/>
        <w:bottom w:val="none" w:sz="0" w:space="0" w:color="auto"/>
        <w:right w:val="none" w:sz="0" w:space="0" w:color="auto"/>
      </w:divBdr>
      <w:divsChild>
        <w:div w:id="118844829">
          <w:marLeft w:val="0"/>
          <w:marRight w:val="0"/>
          <w:marTop w:val="0"/>
          <w:marBottom w:val="0"/>
          <w:divBdr>
            <w:top w:val="none" w:sz="0" w:space="0" w:color="auto"/>
            <w:left w:val="none" w:sz="0" w:space="0" w:color="auto"/>
            <w:bottom w:val="none" w:sz="0" w:space="0" w:color="auto"/>
            <w:right w:val="none" w:sz="0" w:space="0" w:color="auto"/>
          </w:divBdr>
        </w:div>
        <w:div w:id="937055535">
          <w:marLeft w:val="0"/>
          <w:marRight w:val="0"/>
          <w:marTop w:val="0"/>
          <w:marBottom w:val="0"/>
          <w:divBdr>
            <w:top w:val="none" w:sz="0" w:space="0" w:color="auto"/>
            <w:left w:val="none" w:sz="0" w:space="0" w:color="auto"/>
            <w:bottom w:val="none" w:sz="0" w:space="0" w:color="auto"/>
            <w:right w:val="none" w:sz="0" w:space="0" w:color="auto"/>
          </w:divBdr>
        </w:div>
        <w:div w:id="1279020193">
          <w:marLeft w:val="0"/>
          <w:marRight w:val="0"/>
          <w:marTop w:val="0"/>
          <w:marBottom w:val="0"/>
          <w:divBdr>
            <w:top w:val="none" w:sz="0" w:space="0" w:color="auto"/>
            <w:left w:val="none" w:sz="0" w:space="0" w:color="auto"/>
            <w:bottom w:val="none" w:sz="0" w:space="0" w:color="auto"/>
            <w:right w:val="none" w:sz="0" w:space="0" w:color="auto"/>
          </w:divBdr>
        </w:div>
        <w:div w:id="1588422591">
          <w:marLeft w:val="0"/>
          <w:marRight w:val="0"/>
          <w:marTop w:val="0"/>
          <w:marBottom w:val="0"/>
          <w:divBdr>
            <w:top w:val="none" w:sz="0" w:space="0" w:color="auto"/>
            <w:left w:val="none" w:sz="0" w:space="0" w:color="auto"/>
            <w:bottom w:val="none" w:sz="0" w:space="0" w:color="auto"/>
            <w:right w:val="none" w:sz="0" w:space="0" w:color="auto"/>
          </w:divBdr>
        </w:div>
      </w:divsChild>
    </w:div>
    <w:div w:id="1852841159">
      <w:bodyDiv w:val="1"/>
      <w:marLeft w:val="0"/>
      <w:marRight w:val="0"/>
      <w:marTop w:val="0"/>
      <w:marBottom w:val="0"/>
      <w:divBdr>
        <w:top w:val="none" w:sz="0" w:space="0" w:color="auto"/>
        <w:left w:val="none" w:sz="0" w:space="0" w:color="auto"/>
        <w:bottom w:val="none" w:sz="0" w:space="0" w:color="auto"/>
        <w:right w:val="none" w:sz="0" w:space="0" w:color="auto"/>
      </w:divBdr>
    </w:div>
    <w:div w:id="1867861791">
      <w:bodyDiv w:val="1"/>
      <w:marLeft w:val="0"/>
      <w:marRight w:val="0"/>
      <w:marTop w:val="0"/>
      <w:marBottom w:val="0"/>
      <w:divBdr>
        <w:top w:val="none" w:sz="0" w:space="0" w:color="auto"/>
        <w:left w:val="none" w:sz="0" w:space="0" w:color="auto"/>
        <w:bottom w:val="none" w:sz="0" w:space="0" w:color="auto"/>
        <w:right w:val="none" w:sz="0" w:space="0" w:color="auto"/>
      </w:divBdr>
      <w:divsChild>
        <w:div w:id="70350531">
          <w:marLeft w:val="0"/>
          <w:marRight w:val="0"/>
          <w:marTop w:val="0"/>
          <w:marBottom w:val="120"/>
          <w:divBdr>
            <w:top w:val="none" w:sz="0" w:space="0" w:color="auto"/>
            <w:left w:val="none" w:sz="0" w:space="0" w:color="auto"/>
            <w:bottom w:val="none" w:sz="0" w:space="0" w:color="auto"/>
            <w:right w:val="none" w:sz="0" w:space="0" w:color="auto"/>
          </w:divBdr>
          <w:divsChild>
            <w:div w:id="904074301">
              <w:marLeft w:val="0"/>
              <w:marRight w:val="0"/>
              <w:marTop w:val="0"/>
              <w:marBottom w:val="0"/>
              <w:divBdr>
                <w:top w:val="none" w:sz="0" w:space="0" w:color="auto"/>
                <w:left w:val="none" w:sz="0" w:space="0" w:color="auto"/>
                <w:bottom w:val="none" w:sz="0" w:space="0" w:color="auto"/>
                <w:right w:val="none" w:sz="0" w:space="0" w:color="auto"/>
              </w:divBdr>
            </w:div>
          </w:divsChild>
        </w:div>
        <w:div w:id="2113696148">
          <w:marLeft w:val="0"/>
          <w:marRight w:val="0"/>
          <w:marTop w:val="0"/>
          <w:marBottom w:val="120"/>
          <w:divBdr>
            <w:top w:val="none" w:sz="0" w:space="0" w:color="auto"/>
            <w:left w:val="none" w:sz="0" w:space="0" w:color="auto"/>
            <w:bottom w:val="none" w:sz="0" w:space="0" w:color="auto"/>
            <w:right w:val="none" w:sz="0" w:space="0" w:color="auto"/>
          </w:divBdr>
          <w:divsChild>
            <w:div w:id="8673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3525">
      <w:bodyDiv w:val="1"/>
      <w:marLeft w:val="0"/>
      <w:marRight w:val="0"/>
      <w:marTop w:val="0"/>
      <w:marBottom w:val="0"/>
      <w:divBdr>
        <w:top w:val="none" w:sz="0" w:space="0" w:color="auto"/>
        <w:left w:val="none" w:sz="0" w:space="0" w:color="auto"/>
        <w:bottom w:val="none" w:sz="0" w:space="0" w:color="auto"/>
        <w:right w:val="none" w:sz="0" w:space="0" w:color="auto"/>
      </w:divBdr>
      <w:divsChild>
        <w:div w:id="283198945">
          <w:marLeft w:val="0"/>
          <w:marRight w:val="0"/>
          <w:marTop w:val="0"/>
          <w:marBottom w:val="0"/>
          <w:divBdr>
            <w:top w:val="none" w:sz="0" w:space="0" w:color="auto"/>
            <w:left w:val="none" w:sz="0" w:space="0" w:color="auto"/>
            <w:bottom w:val="none" w:sz="0" w:space="0" w:color="auto"/>
            <w:right w:val="none" w:sz="0" w:space="0" w:color="auto"/>
          </w:divBdr>
        </w:div>
      </w:divsChild>
    </w:div>
    <w:div w:id="1923835407">
      <w:bodyDiv w:val="1"/>
      <w:marLeft w:val="0"/>
      <w:marRight w:val="0"/>
      <w:marTop w:val="0"/>
      <w:marBottom w:val="0"/>
      <w:divBdr>
        <w:top w:val="none" w:sz="0" w:space="0" w:color="auto"/>
        <w:left w:val="none" w:sz="0" w:space="0" w:color="auto"/>
        <w:bottom w:val="none" w:sz="0" w:space="0" w:color="auto"/>
        <w:right w:val="none" w:sz="0" w:space="0" w:color="auto"/>
      </w:divBdr>
    </w:div>
    <w:div w:id="1946186501">
      <w:bodyDiv w:val="1"/>
      <w:marLeft w:val="0"/>
      <w:marRight w:val="0"/>
      <w:marTop w:val="0"/>
      <w:marBottom w:val="0"/>
      <w:divBdr>
        <w:top w:val="none" w:sz="0" w:space="0" w:color="auto"/>
        <w:left w:val="none" w:sz="0" w:space="0" w:color="auto"/>
        <w:bottom w:val="none" w:sz="0" w:space="0" w:color="auto"/>
        <w:right w:val="none" w:sz="0" w:space="0" w:color="auto"/>
      </w:divBdr>
    </w:div>
    <w:div w:id="1976134707">
      <w:bodyDiv w:val="1"/>
      <w:marLeft w:val="0"/>
      <w:marRight w:val="0"/>
      <w:marTop w:val="0"/>
      <w:marBottom w:val="0"/>
      <w:divBdr>
        <w:top w:val="none" w:sz="0" w:space="0" w:color="auto"/>
        <w:left w:val="none" w:sz="0" w:space="0" w:color="auto"/>
        <w:bottom w:val="none" w:sz="0" w:space="0" w:color="auto"/>
        <w:right w:val="none" w:sz="0" w:space="0" w:color="auto"/>
      </w:divBdr>
      <w:divsChild>
        <w:div w:id="55786160">
          <w:marLeft w:val="0"/>
          <w:marRight w:val="0"/>
          <w:marTop w:val="0"/>
          <w:marBottom w:val="0"/>
          <w:divBdr>
            <w:top w:val="none" w:sz="0" w:space="0" w:color="auto"/>
            <w:left w:val="none" w:sz="0" w:space="0" w:color="auto"/>
            <w:bottom w:val="none" w:sz="0" w:space="0" w:color="auto"/>
            <w:right w:val="none" w:sz="0" w:space="0" w:color="auto"/>
          </w:divBdr>
        </w:div>
        <w:div w:id="198275289">
          <w:marLeft w:val="0"/>
          <w:marRight w:val="0"/>
          <w:marTop w:val="0"/>
          <w:marBottom w:val="0"/>
          <w:divBdr>
            <w:top w:val="none" w:sz="0" w:space="0" w:color="auto"/>
            <w:left w:val="none" w:sz="0" w:space="0" w:color="auto"/>
            <w:bottom w:val="none" w:sz="0" w:space="0" w:color="auto"/>
            <w:right w:val="none" w:sz="0" w:space="0" w:color="auto"/>
          </w:divBdr>
        </w:div>
        <w:div w:id="518737797">
          <w:marLeft w:val="0"/>
          <w:marRight w:val="0"/>
          <w:marTop w:val="0"/>
          <w:marBottom w:val="0"/>
          <w:divBdr>
            <w:top w:val="none" w:sz="0" w:space="0" w:color="auto"/>
            <w:left w:val="none" w:sz="0" w:space="0" w:color="auto"/>
            <w:bottom w:val="none" w:sz="0" w:space="0" w:color="auto"/>
            <w:right w:val="none" w:sz="0" w:space="0" w:color="auto"/>
          </w:divBdr>
        </w:div>
        <w:div w:id="867837370">
          <w:marLeft w:val="0"/>
          <w:marRight w:val="0"/>
          <w:marTop w:val="0"/>
          <w:marBottom w:val="0"/>
          <w:divBdr>
            <w:top w:val="none" w:sz="0" w:space="0" w:color="auto"/>
            <w:left w:val="none" w:sz="0" w:space="0" w:color="auto"/>
            <w:bottom w:val="none" w:sz="0" w:space="0" w:color="auto"/>
            <w:right w:val="none" w:sz="0" w:space="0" w:color="auto"/>
          </w:divBdr>
        </w:div>
        <w:div w:id="1280450753">
          <w:marLeft w:val="0"/>
          <w:marRight w:val="0"/>
          <w:marTop w:val="0"/>
          <w:marBottom w:val="0"/>
          <w:divBdr>
            <w:top w:val="none" w:sz="0" w:space="0" w:color="auto"/>
            <w:left w:val="none" w:sz="0" w:space="0" w:color="auto"/>
            <w:bottom w:val="none" w:sz="0" w:space="0" w:color="auto"/>
            <w:right w:val="none" w:sz="0" w:space="0" w:color="auto"/>
          </w:divBdr>
        </w:div>
      </w:divsChild>
    </w:div>
    <w:div w:id="2044355496">
      <w:bodyDiv w:val="1"/>
      <w:marLeft w:val="0"/>
      <w:marRight w:val="0"/>
      <w:marTop w:val="0"/>
      <w:marBottom w:val="0"/>
      <w:divBdr>
        <w:top w:val="none" w:sz="0" w:space="0" w:color="auto"/>
        <w:left w:val="none" w:sz="0" w:space="0" w:color="auto"/>
        <w:bottom w:val="none" w:sz="0" w:space="0" w:color="auto"/>
        <w:right w:val="none" w:sz="0" w:space="0" w:color="auto"/>
      </w:divBdr>
    </w:div>
    <w:div w:id="2085293751">
      <w:bodyDiv w:val="1"/>
      <w:marLeft w:val="0"/>
      <w:marRight w:val="0"/>
      <w:marTop w:val="0"/>
      <w:marBottom w:val="0"/>
      <w:divBdr>
        <w:top w:val="none" w:sz="0" w:space="0" w:color="auto"/>
        <w:left w:val="none" w:sz="0" w:space="0" w:color="auto"/>
        <w:bottom w:val="none" w:sz="0" w:space="0" w:color="auto"/>
        <w:right w:val="none" w:sz="0" w:space="0" w:color="auto"/>
      </w:divBdr>
      <w:divsChild>
        <w:div w:id="1218513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cot/publications/eu-exit-habitats-regulations-scotland-2/pages/2/" TargetMode="External"/><Relationship Id="rId21" Type="http://schemas.openxmlformats.org/officeDocument/2006/relationships/image" Target="media/image6.png"/><Relationship Id="rId42" Type="http://schemas.openxmlformats.org/officeDocument/2006/relationships/hyperlink" Target="https://www.gov.uk/government/publications/a-dna-based-metabarcoding-approach-to-assess-diatom-communities-in-rivers" TargetMode="External"/><Relationship Id="rId47" Type="http://schemas.openxmlformats.org/officeDocument/2006/relationships/image" Target="media/image12.png"/><Relationship Id="rId63" Type="http://schemas.openxmlformats.org/officeDocument/2006/relationships/hyperlink" Target="https://jncc.gov.uk/our-work/ukbi-c1-protected-areas/" TargetMode="External"/><Relationship Id="rId68" Type="http://schemas.openxmlformats.org/officeDocument/2006/relationships/hyperlink" Target="https://jncc.gov.uk/our-work/ukbi-c8-mammals-of-the-wider-countryside/" TargetMode="External"/><Relationship Id="rId84" Type="http://schemas.openxmlformats.org/officeDocument/2006/relationships/image" Target="media/image18.png"/><Relationship Id="rId89" Type="http://schemas.openxmlformats.org/officeDocument/2006/relationships/image" Target="media/image23.png"/><Relationship Id="rId16" Type="http://schemas.openxmlformats.org/officeDocument/2006/relationships/hyperlink" Target="http://www.minipcr.com/" TargetMode="External"/><Relationship Id="rId11" Type="http://schemas.openxmlformats.org/officeDocument/2006/relationships/image" Target="media/image1.jpeg"/><Relationship Id="rId32" Type="http://schemas.openxmlformats.org/officeDocument/2006/relationships/footer" Target="footer1.xml"/><Relationship Id="rId37" Type="http://schemas.openxmlformats.org/officeDocument/2006/relationships/hyperlink" Target="https://biodiversitygenomics.net/projects/gmp/" TargetMode="External"/><Relationship Id="rId53" Type="http://schemas.openxmlformats.org/officeDocument/2006/relationships/hyperlink" Target="https://jncc.gov.uk/our-work/ukbi-a4-global-biodiversity-impact/" TargetMode="External"/><Relationship Id="rId58" Type="http://schemas.openxmlformats.org/officeDocument/2006/relationships/hyperlink" Target="https://jncc.gov.uk/our-work/ukbi-b3-climate-change-adaptation/" TargetMode="External"/><Relationship Id="rId74" Type="http://schemas.openxmlformats.org/officeDocument/2006/relationships/footer" Target="footer2.xml"/><Relationship Id="rId79" Type="http://schemas.openxmlformats.org/officeDocument/2006/relationships/hyperlink" Target="http://icp-forests.net/page/icp-forests-manual" TargetMode="External"/><Relationship Id="rId5" Type="http://schemas.openxmlformats.org/officeDocument/2006/relationships/numbering" Target="numbering.xml"/><Relationship Id="rId90" Type="http://schemas.openxmlformats.org/officeDocument/2006/relationships/image" Target="media/image24.png"/><Relationship Id="rId95" Type="http://schemas.microsoft.com/office/2019/05/relationships/documenttasks" Target="documenttasks/documenttasks1.xml"/><Relationship Id="rId22" Type="http://schemas.openxmlformats.org/officeDocument/2006/relationships/hyperlink" Target="https://www.gov.scot/publications/scottish-biodiversity-strategy-post-2020-statement-intent/" TargetMode="External"/><Relationship Id="rId27" Type="http://schemas.openxmlformats.org/officeDocument/2006/relationships/image" Target="media/image8.png"/><Relationship Id="rId43" Type="http://schemas.openxmlformats.org/officeDocument/2006/relationships/hyperlink" Target="https://www.gov.uk/government/publications/assessing-river-nutrients-using-diatom-dna-further-development-of-an-operational-method" TargetMode="External"/><Relationship Id="rId48" Type="http://schemas.openxmlformats.org/officeDocument/2006/relationships/image" Target="media/image13.png"/><Relationship Id="rId64" Type="http://schemas.openxmlformats.org/officeDocument/2006/relationships/hyperlink" Target="https://jncc.gov.uk/our-work/ukbi-c2-habitat-connectivity/" TargetMode="External"/><Relationship Id="rId69" Type="http://schemas.openxmlformats.org/officeDocument/2006/relationships/hyperlink" Target="https://jncc.gov.uk/our-work/ukbi-overview-of-trends-2020/" TargetMode="External"/><Relationship Id="rId8" Type="http://schemas.openxmlformats.org/officeDocument/2006/relationships/webSettings" Target="webSettings.xml"/><Relationship Id="rId51" Type="http://schemas.openxmlformats.org/officeDocument/2006/relationships/hyperlink" Target="https://jncc.gov.uk/our-work/ukbi-a2-conservation-volunteering/" TargetMode="External"/><Relationship Id="rId72" Type="http://schemas.openxmlformats.org/officeDocument/2006/relationships/header" Target="header3.xml"/><Relationship Id="rId80" Type="http://schemas.openxmlformats.org/officeDocument/2006/relationships/image" Target="media/image14.png"/><Relationship Id="rId85" Type="http://schemas.openxmlformats.org/officeDocument/2006/relationships/image" Target="media/image19.sv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nanoporetech.com/products/minion" TargetMode="External"/><Relationship Id="rId25" Type="http://schemas.openxmlformats.org/officeDocument/2006/relationships/hyperlink" Target="https://www.nature.scot/scotlands-biodiversity-progress-2020-aichi-targets-final-report" TargetMode="External"/><Relationship Id="rId33" Type="http://schemas.openxmlformats.org/officeDocument/2006/relationships/header" Target="header2.xml"/><Relationship Id="rId38" Type="http://schemas.openxmlformats.org/officeDocument/2006/relationships/hyperlink" Target="https://www.environment.gov.scot/our-environment/water/scotland-s-freshwater/" TargetMode="External"/><Relationship Id="rId46" Type="http://schemas.openxmlformats.org/officeDocument/2006/relationships/image" Target="media/image11.png"/><Relationship Id="rId59" Type="http://schemas.openxmlformats.org/officeDocument/2006/relationships/hyperlink" Target="https://jncc.gov.uk/our-work/ukbi-b4-spring-index/" TargetMode="External"/><Relationship Id="rId67" Type="http://schemas.openxmlformats.org/officeDocument/2006/relationships/hyperlink" Target="https://jncc.gov.uk/our-work/ukbi-c7-plants-of-the-wider-countryside/" TargetMode="External"/><Relationship Id="rId20" Type="http://schemas.openxmlformats.org/officeDocument/2006/relationships/hyperlink" Target="https://ipbes.net/" TargetMode="External"/><Relationship Id="rId41" Type="http://schemas.openxmlformats.org/officeDocument/2006/relationships/hyperlink" Target="https://www.sepa.org.uk/media/399244/benthic_diatom_report_lm_and_ngs.pdf)," TargetMode="External"/><Relationship Id="rId54" Type="http://schemas.openxmlformats.org/officeDocument/2006/relationships/hyperlink" Target="https://jncc.gov.uk/our-work/ukbi-a5-biodiversity-and-business/" TargetMode="External"/><Relationship Id="rId62" Type="http://schemas.openxmlformats.org/officeDocument/2006/relationships/hyperlink" Target="https://jncc.gov.uk/our-work/ukbi-b7-surface-water-status/" TargetMode="External"/><Relationship Id="rId70" Type="http://schemas.openxmlformats.org/officeDocument/2006/relationships/hyperlink" Target="https://jncc.gov.uk/our-work/ukbi-e1-biodiversity-data/" TargetMode="External"/><Relationship Id="rId75" Type="http://schemas.openxmlformats.org/officeDocument/2006/relationships/footer" Target="footer3.xml"/><Relationship Id="rId83" Type="http://schemas.openxmlformats.org/officeDocument/2006/relationships/image" Target="media/image17.svg"/><Relationship Id="rId88" Type="http://schemas.openxmlformats.org/officeDocument/2006/relationships/image" Target="media/image22.png"/><Relationship Id="rId91" Type="http://schemas.openxmlformats.org/officeDocument/2006/relationships/image" Target="media/image25.jpg"/><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arwintreeoflife.org/" TargetMode="External"/><Relationship Id="rId23" Type="http://schemas.openxmlformats.org/officeDocument/2006/relationships/hyperlink" Target="https://www.nature.scot/scotlands-biodiversity-progress-2020-aichi-targets-final-report" TargetMode="External"/><Relationship Id="rId28" Type="http://schemas.openxmlformats.org/officeDocument/2006/relationships/image" Target="media/image9.png"/><Relationship Id="rId36" Type="http://schemas.openxmlformats.org/officeDocument/2006/relationships/hyperlink" Target="https://www2.helsinki.fi/en/projects/lifeplan/about" TargetMode="External"/><Relationship Id="rId49" Type="http://schemas.openxmlformats.org/officeDocument/2006/relationships/hyperlink" Target="https://jncc.gov.uk/our-work/ukbi-overview-of-trends-2020/" TargetMode="External"/><Relationship Id="rId57" Type="http://schemas.openxmlformats.org/officeDocument/2006/relationships/hyperlink" Target="https://jncc.gov.uk/our-work/ukbi-b2-sustainable-fisheries/" TargetMode="Externa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https://www.crew.ac.uk/publication/moderating-extremes-water-availability-review-role-functioning-wetlands" TargetMode="External"/><Relationship Id="rId52" Type="http://schemas.openxmlformats.org/officeDocument/2006/relationships/hyperlink" Target="https://jncc.gov.uk/our-work/ukbi-a3-value-of-biodiversity/" TargetMode="External"/><Relationship Id="rId60" Type="http://schemas.openxmlformats.org/officeDocument/2006/relationships/hyperlink" Target="https://jncc.gov.uk/our-work/ukbi-b5a-air-pollution/" TargetMode="External"/><Relationship Id="rId65" Type="http://schemas.openxmlformats.org/officeDocument/2006/relationships/hyperlink" Target="https://jncc.gov.uk/our-work/ukbi-c5-birds-of-the-wider-countryside-and-at-sea/" TargetMode="External"/><Relationship Id="rId73" Type="http://schemas.openxmlformats.org/officeDocument/2006/relationships/header" Target="header4.xml"/><Relationship Id="rId78" Type="http://schemas.openxmlformats.org/officeDocument/2006/relationships/hyperlink" Target="https://www.forestresearch.gov.uk/research/integrated-forest-monitoring/soil-sustainability-forest-focus-biosoil-project/" TargetMode="External"/><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wfduk.org/sites/default/files/Media/Characterisation%20of%20the%20water%20environment/Biological%20Method%20Statements/River%20Phytobenthos%20UKTAG%20Method%20Statement.pdf" TargetMode="External"/><Relationship Id="rId34" Type="http://schemas.openxmlformats.org/officeDocument/2006/relationships/hyperlink" Target="https://jncc.gov.uk/our-work/ukbi-overview-of-trends-2020" TargetMode="External"/><Relationship Id="rId50" Type="http://schemas.openxmlformats.org/officeDocument/2006/relationships/hyperlink" Target="https://jncc.gov.uk/our-work/ukbi-a1-awareness/" TargetMode="External"/><Relationship Id="rId55" Type="http://schemas.openxmlformats.org/officeDocument/2006/relationships/hyperlink" Target="https://jncc.gov.uk/our-work/ukbi-b1a-agri-environment-schemes/" TargetMode="Externa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s://jncc.gov.uk/our-work/ukbi-e2-biodiversity-expenditure/"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github.com/VascoElbrecht/JAMP" TargetMode="External"/><Relationship Id="rId24" Type="http://schemas.openxmlformats.org/officeDocument/2006/relationships/image" Target="media/image7.png"/><Relationship Id="rId40" Type="http://schemas.openxmlformats.org/officeDocument/2006/relationships/hyperlink" Target="https://www.wfduk.org/sites/default/files/Media/Characterisation%20of%20the%20water%20environment/Biological%20Method%20Statements/Lake%20Phytoplankton%20UKTAG%20Method%20Statement.pdf" TargetMode="External"/><Relationship Id="rId45" Type="http://schemas.openxmlformats.org/officeDocument/2006/relationships/hyperlink" Target="https://www.ncbi.nlm.nih.gov" TargetMode="External"/><Relationship Id="rId66" Type="http://schemas.openxmlformats.org/officeDocument/2006/relationships/hyperlink" Target="https://jncc.gov.uk/our-work/ukbi-c6-insects-of-the-wider-countryside/" TargetMode="External"/><Relationship Id="rId87" Type="http://schemas.openxmlformats.org/officeDocument/2006/relationships/image" Target="media/image21.svg"/><Relationship Id="rId61" Type="http://schemas.openxmlformats.org/officeDocument/2006/relationships/hyperlink" Target="https://jncc.gov.uk/our-work/ukbi-b6-invasive-species/" TargetMode="External"/><Relationship Id="rId82" Type="http://schemas.openxmlformats.org/officeDocument/2006/relationships/image" Target="media/image16.png"/><Relationship Id="rId19" Type="http://schemas.openxmlformats.org/officeDocument/2006/relationships/image" Target="media/image5.png"/><Relationship Id="rId14" Type="http://schemas.openxmlformats.org/officeDocument/2006/relationships/hyperlink" Target="https://ibol.org/programs/bioscan/" TargetMode="External"/><Relationship Id="rId30" Type="http://schemas.openxmlformats.org/officeDocument/2006/relationships/hyperlink" Target="https://github.com/VascoElbrecht/JAMP" TargetMode="External"/><Relationship Id="rId35" Type="http://schemas.openxmlformats.org/officeDocument/2006/relationships/hyperlink" Target="https://ebioatlas.org/" TargetMode="External"/><Relationship Id="rId56" Type="http://schemas.openxmlformats.org/officeDocument/2006/relationships/hyperlink" Target="https://jncc.gov.uk/our-work/ukbi-b1b-sustainable-forestry/" TargetMode="External"/><Relationship Id="rId7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E6568C69-E320-426E-91B2-43BCA7A914E3}">
    <t:Anchor>
      <t:Comment id="1622233458"/>
    </t:Anchor>
    <t:History>
      <t:Event id="{E3EC0509-AB28-4F76-9DD2-B273FF7BEC01}" time="2020-11-24T10:31:18Z">
        <t:Attribution userId="S::benjamin@naturemetrics.co.uk::1268b7be-b80f-4b24-aaf8-aa68085a57eb" userProvider="AD" userName="Benjamin Barca"/>
        <t:Anchor>
          <t:Comment id="1622233458"/>
        </t:Anchor>
        <t:Create/>
      </t:Event>
      <t:Event id="{B15DCA08-4847-4678-9102-D8071E911134}" time="2020-11-24T10:31:18Z">
        <t:Attribution userId="S::benjamin@naturemetrics.co.uk::1268b7be-b80f-4b24-aaf8-aa68085a57eb" userProvider="AD" userName="Benjamin Barca"/>
        <t:Anchor>
          <t:Comment id="1622233458"/>
        </t:Anchor>
        <t:Assign userId="S::Juliet@naturemetrics.co.uk::a75dd760-7eb5-4247-bc8e-244133f76d7d" userProvider="AD" userName="Juliet Jones"/>
      </t:Event>
      <t:Event id="{074906CE-1E49-42EF-9713-5F4F0F7239AA}" time="2020-11-24T10:31:18Z">
        <t:Attribution userId="S::benjamin@naturemetrics.co.uk::1268b7be-b80f-4b24-aaf8-aa68085a57eb" userProvider="AD" userName="Benjamin Barca"/>
        <t:Anchor>
          <t:Comment id="1622233458"/>
        </t:Anchor>
        <t:SetTitle title="@Juliet Jones anything relevant to add here?"/>
      </t:Event>
    </t:History>
  </t:Task>
  <t:Task id="{02041A90-CC66-455D-9362-60EC4203F5CE}">
    <t:Anchor>
      <t:Comment id="621720076"/>
    </t:Anchor>
    <t:History>
      <t:Event id="{A10D2361-E3CA-44EF-BD33-46C7D1EA2A77}" time="2021-10-11T13:43:24.479Z">
        <t:Attribution userId="S::katie.cruickshanks@naturemetrics.co.uk::ebfa7342-41ac-4057-874a-47ba2b5299bb" userProvider="AD" userName="Katie Cruickshanks"/>
        <t:Anchor>
          <t:Comment id="37574638"/>
        </t:Anchor>
        <t:Create/>
      </t:Event>
      <t:Event id="{EC4AFF40-E905-4935-9224-C573F4CEA063}" time="2021-10-11T13:43:24.479Z">
        <t:Attribution userId="S::katie.cruickshanks@naturemetrics.co.uk::ebfa7342-41ac-4057-874a-47ba2b5299bb" userProvider="AD" userName="Katie Cruickshanks"/>
        <t:Anchor>
          <t:Comment id="37574638"/>
        </t:Anchor>
        <t:Assign userId="S::Edward.Wort@naturemetrics.co.uk::6aa2ac5b-6088-41fe-abc0-598f0dd59b57" userProvider="AD" userName="Edward Wort"/>
      </t:Event>
      <t:Event id="{B1B27575-7E1F-4B84-A2F5-6E2A61BAAD52}" time="2021-10-11T13:43:24.479Z">
        <t:Attribution userId="S::katie.cruickshanks@naturemetrics.co.uk::ebfa7342-41ac-4057-874a-47ba2b5299bb" userProvider="AD" userName="Katie Cruickshanks"/>
        <t:Anchor>
          <t:Comment id="37574638"/>
        </t:Anchor>
        <t:SetTitle title="@Edward Wort"/>
      </t:Event>
    </t:History>
  </t:Task>
  <t:Task id="{2A5DAF63-7D41-4AE1-BAA9-1237EC6A7022}">
    <t:Anchor>
      <t:Comment id="621720060"/>
    </t:Anchor>
    <t:History>
      <t:Event id="{D49C596E-2E3D-49F4-B1E1-7D2DCA1065D9}" time="2021-10-11T13:43:38.48Z">
        <t:Attribution userId="S::katie.cruickshanks@naturemetrics.co.uk::ebfa7342-41ac-4057-874a-47ba2b5299bb" userProvider="AD" userName="Katie Cruickshanks"/>
        <t:Anchor>
          <t:Comment id="86147716"/>
        </t:Anchor>
        <t:Create/>
      </t:Event>
      <t:Event id="{7FF6340C-4059-44C3-B1E2-B1F19AEB2DB6}" time="2021-10-11T13:43:38.48Z">
        <t:Attribution userId="S::katie.cruickshanks@naturemetrics.co.uk::ebfa7342-41ac-4057-874a-47ba2b5299bb" userProvider="AD" userName="Katie Cruickshanks"/>
        <t:Anchor>
          <t:Comment id="86147716"/>
        </t:Anchor>
        <t:Assign userId="S::Edward.Wort@naturemetrics.co.uk::6aa2ac5b-6088-41fe-abc0-598f0dd59b57" userProvider="AD" userName="Edward Wort"/>
      </t:Event>
      <t:Event id="{37C3325E-DFA1-4921-8494-21EAC0231AC8}" time="2021-10-11T13:43:38.48Z">
        <t:Attribution userId="S::katie.cruickshanks@naturemetrics.co.uk::ebfa7342-41ac-4057-874a-47ba2b5299bb" userProvider="AD" userName="Katie Cruickshanks"/>
        <t:Anchor>
          <t:Comment id="86147716"/>
        </t:Anchor>
        <t:SetTitle title="@Edward Wort"/>
      </t:Event>
    </t:History>
  </t:Task>
  <t:Task id="{0C33F233-DFF2-488B-B068-217F32D0844E}">
    <t:Anchor>
      <t:Comment id="621387167"/>
    </t:Anchor>
    <t:History>
      <t:Event id="{662113CE-3FC4-42D8-833E-3507622C4D0F}" time="2021-10-11T13:43:58.534Z">
        <t:Attribution userId="S::katie.cruickshanks@naturemetrics.co.uk::ebfa7342-41ac-4057-874a-47ba2b5299bb" userProvider="AD" userName="Katie Cruickshanks"/>
        <t:Anchor>
          <t:Comment id="46979960"/>
        </t:Anchor>
        <t:Create/>
      </t:Event>
      <t:Event id="{E11DB418-3095-4EFD-8835-1873FAA700C8}" time="2021-10-11T13:43:58.534Z">
        <t:Attribution userId="S::katie.cruickshanks@naturemetrics.co.uk::ebfa7342-41ac-4057-874a-47ba2b5299bb" userProvider="AD" userName="Katie Cruickshanks"/>
        <t:Anchor>
          <t:Comment id="46979960"/>
        </t:Anchor>
        <t:Assign userId="S::Edward.Wort@naturemetrics.co.uk::6aa2ac5b-6088-41fe-abc0-598f0dd59b57" userProvider="AD" userName="Edward Wort"/>
      </t:Event>
      <t:Event id="{7949B3A1-5162-460E-8EA9-4347878993B1}" time="2021-10-11T13:43:58.534Z">
        <t:Attribution userId="S::katie.cruickshanks@naturemetrics.co.uk::ebfa7342-41ac-4057-874a-47ba2b5299bb" userProvider="AD" userName="Katie Cruickshanks"/>
        <t:Anchor>
          <t:Comment id="46979960"/>
        </t:Anchor>
        <t:SetTitle title="@Edward Wort"/>
      </t:Event>
    </t:History>
  </t:Task>
  <t:Task id="{88814D2C-1C88-42A4-B0C3-EA38DA6AB55A}">
    <t:Anchor>
      <t:Comment id="229294704"/>
    </t:Anchor>
    <t:History>
      <t:Event id="{C3FD9009-A9C8-4502-AFA1-A2629F1A074A}" time="2021-10-11T13:44:11.885Z">
        <t:Attribution userId="S::katie.cruickshanks@naturemetrics.co.uk::ebfa7342-41ac-4057-874a-47ba2b5299bb" userProvider="AD" userName="Katie Cruickshanks"/>
        <t:Anchor>
          <t:Comment id="1409389034"/>
        </t:Anchor>
        <t:Create/>
      </t:Event>
      <t:Event id="{61FD225C-2532-4B7C-9AD0-948F019BA13C}" time="2021-10-11T13:44:11.885Z">
        <t:Attribution userId="S::katie.cruickshanks@naturemetrics.co.uk::ebfa7342-41ac-4057-874a-47ba2b5299bb" userProvider="AD" userName="Katie Cruickshanks"/>
        <t:Anchor>
          <t:Comment id="1409389034"/>
        </t:Anchor>
        <t:Assign userId="S::Edward.Wort@naturemetrics.co.uk::6aa2ac5b-6088-41fe-abc0-598f0dd59b57" userProvider="AD" userName="Edward Wort"/>
      </t:Event>
      <t:Event id="{ECC06BA6-021C-46B1-B1D6-C982B403482C}" time="2021-10-11T13:44:11.885Z">
        <t:Attribution userId="S::katie.cruickshanks@naturemetrics.co.uk::ebfa7342-41ac-4057-874a-47ba2b5299bb" userProvider="AD" userName="Katie Cruickshanks"/>
        <t:Anchor>
          <t:Comment id="1409389034"/>
        </t:Anchor>
        <t:SetTitle title="@Edward Wor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3A1844E47F4F43A3670E5B87B6ACD8"/>
        <w:category>
          <w:name w:val="General"/>
          <w:gallery w:val="placeholder"/>
        </w:category>
        <w:types>
          <w:type w:val="bbPlcHdr"/>
        </w:types>
        <w:behaviors>
          <w:behavior w:val="content"/>
        </w:behaviors>
        <w:guid w:val="{FB2BE774-1070-43FA-BD94-D1B32F0C04C0}"/>
      </w:docPartPr>
      <w:docPartBody>
        <w:p w:rsidR="003460DB" w:rsidRDefault="007B20D8">
          <w:pPr>
            <w:pStyle w:val="BC3A1844E47F4F43A3670E5B87B6ACD8"/>
          </w:pPr>
          <w:r w:rsidRPr="00895A74">
            <w:rPr>
              <w:rStyle w:val="PlaceholderText"/>
            </w:rPr>
            <w:t>Click or tap here to enter text.</w:t>
          </w:r>
        </w:p>
      </w:docPartBody>
    </w:docPart>
    <w:docPart>
      <w:docPartPr>
        <w:name w:val="0C1691B66FF341418BB29C87E1EE1A11"/>
        <w:category>
          <w:name w:val="General"/>
          <w:gallery w:val="placeholder"/>
        </w:category>
        <w:types>
          <w:type w:val="bbPlcHdr"/>
        </w:types>
        <w:behaviors>
          <w:behavior w:val="content"/>
        </w:behaviors>
        <w:guid w:val="{519D0B14-767F-4DA7-A2DD-DF22207A861D}"/>
      </w:docPartPr>
      <w:docPartBody>
        <w:p w:rsidR="003460DB" w:rsidRDefault="007B20D8">
          <w:pPr>
            <w:pStyle w:val="0C1691B66FF341418BB29C87E1EE1A11"/>
          </w:pPr>
          <w:r w:rsidRPr="00895A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Source Sans Pro Light">
    <w:altName w:val="Arial"/>
    <w:charset w:val="00"/>
    <w:family w:val="swiss"/>
    <w:pitch w:val="variable"/>
    <w:sig w:usb0="600002F7" w:usb1="02000001" w:usb2="00000000" w:usb3="00000000" w:csb0="0000019F" w:csb1="00000000"/>
  </w:font>
  <w:font w:name="Open Sans Light">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C9D"/>
    <w:rsid w:val="00044F0D"/>
    <w:rsid w:val="000457EB"/>
    <w:rsid w:val="00064E33"/>
    <w:rsid w:val="0006667E"/>
    <w:rsid w:val="000B508C"/>
    <w:rsid w:val="001364C4"/>
    <w:rsid w:val="001450FB"/>
    <w:rsid w:val="00183D52"/>
    <w:rsid w:val="00192541"/>
    <w:rsid w:val="001966DE"/>
    <w:rsid w:val="001E2E9F"/>
    <w:rsid w:val="002259A9"/>
    <w:rsid w:val="00235F32"/>
    <w:rsid w:val="00244273"/>
    <w:rsid w:val="00281232"/>
    <w:rsid w:val="002B085F"/>
    <w:rsid w:val="002F4034"/>
    <w:rsid w:val="00321CC3"/>
    <w:rsid w:val="003460DB"/>
    <w:rsid w:val="003A0DF4"/>
    <w:rsid w:val="003A1DEF"/>
    <w:rsid w:val="003C5CF4"/>
    <w:rsid w:val="00472FBE"/>
    <w:rsid w:val="004B033D"/>
    <w:rsid w:val="004E2161"/>
    <w:rsid w:val="004E25EF"/>
    <w:rsid w:val="00510A81"/>
    <w:rsid w:val="00524F7C"/>
    <w:rsid w:val="00585506"/>
    <w:rsid w:val="005B5674"/>
    <w:rsid w:val="005D1B76"/>
    <w:rsid w:val="005E6C6E"/>
    <w:rsid w:val="005F6B50"/>
    <w:rsid w:val="006115DB"/>
    <w:rsid w:val="00672FF4"/>
    <w:rsid w:val="00697B61"/>
    <w:rsid w:val="006D0290"/>
    <w:rsid w:val="007314E1"/>
    <w:rsid w:val="00734CA2"/>
    <w:rsid w:val="00757F36"/>
    <w:rsid w:val="0076711F"/>
    <w:rsid w:val="007737AA"/>
    <w:rsid w:val="00782B63"/>
    <w:rsid w:val="007B20D8"/>
    <w:rsid w:val="007B7C72"/>
    <w:rsid w:val="007E09E1"/>
    <w:rsid w:val="00846476"/>
    <w:rsid w:val="0084705C"/>
    <w:rsid w:val="0085780C"/>
    <w:rsid w:val="008F007F"/>
    <w:rsid w:val="008F28BA"/>
    <w:rsid w:val="009120C8"/>
    <w:rsid w:val="00913497"/>
    <w:rsid w:val="00920F9D"/>
    <w:rsid w:val="009264B4"/>
    <w:rsid w:val="00927016"/>
    <w:rsid w:val="00953EC5"/>
    <w:rsid w:val="009A63EE"/>
    <w:rsid w:val="009D0D65"/>
    <w:rsid w:val="00A11AD0"/>
    <w:rsid w:val="00A15D50"/>
    <w:rsid w:val="00A23655"/>
    <w:rsid w:val="00A42446"/>
    <w:rsid w:val="00A452FC"/>
    <w:rsid w:val="00A65A69"/>
    <w:rsid w:val="00A7534F"/>
    <w:rsid w:val="00A76CDE"/>
    <w:rsid w:val="00AC05E8"/>
    <w:rsid w:val="00B13CF1"/>
    <w:rsid w:val="00B63BE0"/>
    <w:rsid w:val="00BE35CD"/>
    <w:rsid w:val="00BF6044"/>
    <w:rsid w:val="00C24CBA"/>
    <w:rsid w:val="00C373E9"/>
    <w:rsid w:val="00C42901"/>
    <w:rsid w:val="00C71BEB"/>
    <w:rsid w:val="00CA16AC"/>
    <w:rsid w:val="00CE4414"/>
    <w:rsid w:val="00CF259E"/>
    <w:rsid w:val="00CF7671"/>
    <w:rsid w:val="00D06C9D"/>
    <w:rsid w:val="00D27FFE"/>
    <w:rsid w:val="00D37E36"/>
    <w:rsid w:val="00D42207"/>
    <w:rsid w:val="00D60394"/>
    <w:rsid w:val="00DD2634"/>
    <w:rsid w:val="00E24B23"/>
    <w:rsid w:val="00E37163"/>
    <w:rsid w:val="00E74E23"/>
    <w:rsid w:val="00E80861"/>
    <w:rsid w:val="00E91572"/>
    <w:rsid w:val="00EA779F"/>
    <w:rsid w:val="00EC103A"/>
    <w:rsid w:val="00F33EEF"/>
    <w:rsid w:val="00FE00DC"/>
    <w:rsid w:val="00FE45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5D4E5F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3A1844E47F4F43A3670E5B87B6ACD8">
    <w:name w:val="BC3A1844E47F4F43A3670E5B87B6ACD8"/>
  </w:style>
  <w:style w:type="paragraph" w:customStyle="1" w:styleId="0C1691B66FF341418BB29C87E1EE1A11">
    <w:name w:val="0C1691B66FF341418BB29C87E1EE1A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0D9F8B-FCFD-4243-9D26-2226002893E5}">
  <we:reference id="wa104382081" version="1.28.0.0" store="en-US" storeType="OMEX"/>
  <we:alternateReferences>
    <we:reference id="WA104382081" version="1.28.0.0" store="en-US" storeType="OMEX"/>
  </we:alternateReferences>
  <we:properties>
    <we:property name="MENDELEY_CITATIONS" value="[{&quot;citationID&quot;:&quot;MENDELEY_CITATION_7ee326b9-71b9-4b64-840c-3fa9b737b461&quot;,&quot;citationItems&quot;:[{&quot;id&quot;:&quot;75fc9b5d-c623-3e4a-9560-c309a375176e&quot;,&quot;itemData&quot;:{&quot;type&quot;:&quot;book&quot;,&quot;id&quot;:&quot;75fc9b5d-c623-3e4a-9560-c309a375176e&quot;,&quot;title&quot;:&quot;Scotland's State of the Environment Report, 2014. Scotland's Environment Web.  http://www.environment.scotland.gov.uk/&quot;,&quot;author&quot;:[{&quot;family&quot;:&quot;Critchlow-Watton&quot;,&quot;given&quot;:&quot;Nathan&quot;,&quot;parse-names&quot;:false,&quot;dropping-particle&quot;:&quot;&quot;,&quot;non-dropping-particle&quot;:&quot;&quot;},{&quot;family&quot;:&quot;Dobbie&quot;,&quot;given&quot;:&quot;Karen&quot;,&quot;parse-names&quot;:false,&quot;dropping-particle&quot;:&quot;&quot;,&quot;non-dropping-particle&quot;:&quot;&quot;},{&quot;family&quot;:&quot;Bell&quot;,&quot;given&quot;:&quot;Rebecca&quot;,&quot;parse-names&quot;:false,&quot;dropping-particle&quot;:&quot;&quot;,&quot;non-dropping-particle&quot;:&quot;&quot;},{&quot;family&quot;:&quot;Campbell&quot;,&quot;given&quot;:&quot;Seamus G&quot;,&quot;parse-names&quot;:false,&quot;dropping-particle&quot;:&quot;&quot;,&quot;non-dropping-particle&quot;:&quot;&quot;},{&quot;family&quot;:&quot;Hinze&quot;,&quot;given&quot;:&quot;Daniel&quot;,&quot;parse-names&quot;:false,&quot;dropping-particle&quot;:&quot;&quot;,&quot;non-dropping-particle&quot;:&quot;&quot;},{&quot;family&quot;:&quot;Motion&quot;,&quot;given&quot;:&quot;Alan&quot;,&quot;parse-names&quot;:false,&quot;dropping-particle&quot;:&quot;&quot;,&quot;non-dropping-particle&quot;:&quot;&quot;},{&quot;family&quot;:&quot;Robertson&quot;,&quot;given&quot;:&quot;Karen&quot;,&quot;parse-names&quot;:false,&quot;dropping-particle&quot;:&quot;&quot;,&quot;non-dropping-particle&quot;:&quot;&quot;},{&quot;family&quot;:&quot;Russell&quot;,&quot;given&quot;:&quot;Marie&quot;,&quot;parse-names&quot;:false,&quot;dropping-particle&quot;:&quot;&quot;,&quot;non-dropping-particle&quot;:&quot;&quot;},{&quot;family&quot;:&quot;Simpson&quot;,&quot;given&quot;:&quot;James&quot;,&quot;parse-names&quot;:false,&quot;dropping-particle&quot;:&quot;&quot;,&quot;non-dropping-particle&quot;:&quot;&quot;},{&quot;family&quot;:&quot;Thomson&quot;,&quot;given&quot;:&quot;Des&quot;,&quot;parse-names&quot;:false,&quot;dropping-particle&quot;:&quot;&quot;,&quot;non-dropping-particle&quot;:&quot;&quot;},{&quot;family&quot;:&quot;Towers&quot;,&quot;given&quot;:&quot;Willie&quot;,&quot;parse-names&quot;:false,&quot;dropping-particle&quot;:&quot;&quot;,&quot;non-dropping-particle&quot;:&quot;&quot;}],&quot;ISBN&quot;:&quot;978-0-9930734-0-3&quot;,&quot;URL&quot;:&quot;http://www.environment.scotland.gov.uk/&quot;,&quot;issued&quot;:{&quot;date-parts&quot;:[[2014]]}},&quot;isTemporary&quot;:false}],&quot;properties&quot;:{&quot;noteIndex&quot;:0},&quot;isEdited&quot;:false,&quot;manualOverride&quot;:{&quot;isManuallyOverriden&quot;:false,&quot;citeprocText&quot;:&quot;(Critchlow-Watton et al. 2014)&quot;,&quot;manualOverrideText&quot;:&quot;(Critchlow-Watton et al. 2014)&quot;,&quot;isManuallyOverridden&quot;:true},&quot;citationTag&quot;:&quot;MENDELEY_CITATION_v3_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&quot;},{&quot;citationID&quot;:&quot;MENDELEY_CITATION_a99ecbef-6da9-4cc8-bb33-00f7fb3b751c&quot;,&quot;citationItems&quot;:[{&quot;id&quot;:&quot;e6a32dd0-c7ce-3e6a-b7dc-e5eba01563ee&quot;,&quot;itemData&quot;:{&quot;type&quot;:&quot;report&quot;,&quot;id&quot;:&quot;e6a32dd0-c7ce-3e6a-b7dc-e5eba01563ee&quot;,&quot;title&quot;:&quot;The river basin management plan for the Scotland river basin district 2015 - 2027&quot;,&quot;author&quot;:[{&quot;family&quot;:&quot;Scottish Environment Protection Agency&quot;,&quot;given&quot;:&quot;&quot;,&quot;parse-names&quot;:false,&quot;dropping-particle&quot;:&quot;&quot;,&quot;non-dropping-particle&quot;:&quot;&quot;}],&quot;URL&quot;:&quot;www.openstreetmap.org/copyright&quot;,&quot;issued&quot;:{&quot;date-parts&quot;:[[2015]]}},&quot;isTemporary&quot;:false}],&quot;properties&quot;:{&quot;noteIndex&quot;:0},&quot;isEdited&quot;:false,&quot;manualOverride&quot;:{&quot;isManuallyOverriden&quot;:false,&quot;citeprocText&quot;:&quot;(Scottish Environment Protection Agency 2015)&quot;,&quot;manualOverrideText&quot;:&quot;&quot;},&quot;citationTag&quot;:&quot;MENDELEY_CITATION_v3_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&quot;},{&quot;citationID&quot;:&quot;MENDELEY_CITATION_cca5a19e-dc32-4c23-949f-8bc325f877d4&quot;,&quot;citationItems&quot;:[{&quot;id&quot;:&quot;a4d73b10-c9d4-39cb-8125-c1241f804a3e&quot;,&quot;itemData&quot;:{&quot;type&quot;:&quot;report&quot;,&quot;id&quot;:&quot;a4d73b10-c9d4-39cb-8125-c1241f804a3e&quot;,&quot;title&quot;:&quot;National Park Biodiversity Action Programme 2018-2023&quot;,&quot;author&quot;:[{&quot;family&quot;:&quot;Loch Lomond and the Trossachs National Park&quot;,&quot;given&quot;:&quot;&quot;,&quot;parse-names&quot;:false,&quot;dropping-particle&quot;:&quot;&quot;,&quot;non-dropping-particle&quot;:&quot;&quot;}],&quot;issued&quot;:{&quot;date-parts&quot;:[[2019]]}},&quot;isTemporary&quot;:false}],&quot;properties&quot;:{&quot;noteIndex&quot;:0},&quot;isEdited&quot;:false,&quot;manualOverride&quot;:{&quot;isManuallyOverriden&quot;:false,&quot;citeprocText&quot;:&quot;(Loch Lomond and the Trossachs National Park 2019)&quot;,&quot;manualOverrideText&quot;:&quot;&quot;},&quot;citationTag&quot;:&quot;MENDELEY_CITATION_v3_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&quot;},{&quot;citationID&quot;:&quot;MENDELEY_CITATION_31c90e7b-8ca7-43c8-825d-7aa0acd1d067&quot;,&quot;citationItems&quot;:[{&quot;id&quot;:&quot;c3fac6e3-1903-3a57-86d9-b53d44670ad7&quot;,&quot;itemData&quot;:{&quot;type&quot;:&quot;report&quot;,&quot;id&quot;:&quot;c3fac6e3-1903-3a57-86d9-b53d44670ad7&quot;,&quot;title&quot;:&quot;Habitats Regulations Appraisal&quot;,&quot;author&quot;:[{&quot;family&quot;:&quot;Loch Lomond and the Trossachs National Park&quot;,&quot;given&quot;:&quot;&quot;,&quot;parse-names&quot;:false,&quot;dropping-particle&quot;:&quot;&quot;,&quot;non-dropping-particle&quot;:&quot;&quot;}],&quot;issued&quot;:{&quot;date-parts&quot;:[[2017]]}},&quot;isTemporary&quot;:false}],&quot;properties&quot;:{&quot;noteIndex&quot;:0},&quot;isEdited&quot;:false,&quot;manualOverride&quot;:{&quot;isManuallyOverriden&quot;:false,&quot;citeprocText&quot;:&quot;(Loch Lomond and the Trossachs National Park 2017)&quot;,&quot;manualOverrideText&quot;:&quot;&quot;},&quot;citationTag&quot;:&quot;MENDELEY_CITATION_v3_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ge xmlns="ac874bca-5dc7-4c88-bc4d-8faa65bcdb50" xsi:nil="true"/>
    <_Flow_SignoffStatus xmlns="ac874bca-5dc7-4c88-bc4d-8faa65bcdb50" xsi:nil="true"/>
    <TaxCatchAll xmlns="43363f0c-272a-4348-8f74-661b4d43bce1" xsi:nil="true"/>
    <lcf76f155ced4ddcb4097134ff3c332f xmlns="ac874bca-5dc7-4c88-bc4d-8faa65bcdb50">
      <Terms xmlns="http://schemas.microsoft.com/office/infopath/2007/PartnerControls"/>
    </lcf76f155ced4ddcb4097134ff3c332f>
    <Status xmlns="ac874bca-5dc7-4c88-bc4d-8faa65bcdb50">Approved</Status>
    <File xmlns="ac874bca-5dc7-4c88-bc4d-8faa65bcdb50">DRAFT</Fil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E63237D359A440939E828CA0920280" ma:contentTypeVersion="23" ma:contentTypeDescription="Create a new document." ma:contentTypeScope="" ma:versionID="4dd9792069b52b4b56f2eee289f9ce04">
  <xsd:schema xmlns:xsd="http://www.w3.org/2001/XMLSchema" xmlns:xs="http://www.w3.org/2001/XMLSchema" xmlns:p="http://schemas.microsoft.com/office/2006/metadata/properties" xmlns:ns2="ac874bca-5dc7-4c88-bc4d-8faa65bcdb50" xmlns:ns3="43363f0c-272a-4348-8f74-661b4d43bce1" targetNamespace="http://schemas.microsoft.com/office/2006/metadata/properties" ma:root="true" ma:fieldsID="ec10428920d8936b0e9f9c76deef75e3" ns2:_="" ns3:_="">
    <xsd:import namespace="ac874bca-5dc7-4c88-bc4d-8faa65bcdb50"/>
    <xsd:import namespace="43363f0c-272a-4348-8f74-661b4d43b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Image" minOccurs="0"/>
                <xsd:element ref="ns2:MediaLengthInSeconds" minOccurs="0"/>
                <xsd:element ref="ns2:_Flow_SignoffStatus" minOccurs="0"/>
                <xsd:element ref="ns2:lcf76f155ced4ddcb4097134ff3c332f" minOccurs="0"/>
                <xsd:element ref="ns3:TaxCatchAll" minOccurs="0"/>
                <xsd:element ref="ns2:Status" minOccurs="0"/>
                <xsd:element ref="ns2:Fil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74bca-5dc7-4c88-bc4d-8faa65bcd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Image" ma:index="20" nillable="true" ma:displayName="Image" ma:format="Thumbnail" ma:hidden="true" ma:internalName="Image" ma:readOnly="fals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d12090-6da6-45c8-b80b-859546ff8378" ma:termSetId="09814cd3-568e-fe90-9814-8d621ff8fb84" ma:anchorId="fba54fb3-c3e1-fe81-a776-ca4b69148c4d" ma:open="true" ma:isKeyword="false">
      <xsd:complexType>
        <xsd:sequence>
          <xsd:element ref="pc:Terms" minOccurs="0" maxOccurs="1"/>
        </xsd:sequence>
      </xsd:complexType>
    </xsd:element>
    <xsd:element name="Status" ma:index="26" nillable="true" ma:displayName="Status" ma:default="Approved" ma:description="Status of the SOP" ma:format="Dropdown" ma:internalName="Status">
      <xsd:simpleType>
        <xsd:restriction base="dms:Choice">
          <xsd:enumeration value="Approved"/>
          <xsd:enumeration value="Draft"/>
          <xsd:enumeration value="Reviewed"/>
        </xsd:restriction>
      </xsd:simpleType>
    </xsd:element>
    <xsd:element name="File" ma:index="27" nillable="true" ma:displayName="File" ma:default="DRAFT" ma:format="Dropdown" ma:internalName="File">
      <xsd:simpleType>
        <xsd:restriction base="dms:Choice">
          <xsd:enumeration value="LIVE"/>
          <xsd:enumeration value="DRAFT"/>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363f0c-272a-4348-8f74-661b4d43bce1"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88bb9d3c-990f-40e8-855f-96cadd20e0b7}" ma:internalName="TaxCatchAll" ma:showField="CatchAllData" ma:web="43363f0c-272a-4348-8f74-661b4d43bc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805DA-0F81-4C58-9276-DD45397DDA62}">
  <ds:schemaRefs>
    <ds:schemaRef ds:uri="http://schemas.microsoft.com/sharepoint/v3/contenttype/forms"/>
  </ds:schemaRefs>
</ds:datastoreItem>
</file>

<file path=customXml/itemProps2.xml><?xml version="1.0" encoding="utf-8"?>
<ds:datastoreItem xmlns:ds="http://schemas.openxmlformats.org/officeDocument/2006/customXml" ds:itemID="{550F104C-ADA1-44B9-A846-BD0A908C8E46}">
  <ds:schemaRefs>
    <ds:schemaRef ds:uri="http://schemas.microsoft.com/office/2006/metadata/properties"/>
    <ds:schemaRef ds:uri="http://schemas.microsoft.com/office/infopath/2007/PartnerControls"/>
    <ds:schemaRef ds:uri="ac874bca-5dc7-4c88-bc4d-8faa65bcdb50"/>
    <ds:schemaRef ds:uri="43363f0c-272a-4348-8f74-661b4d43bce1"/>
  </ds:schemaRefs>
</ds:datastoreItem>
</file>

<file path=customXml/itemProps3.xml><?xml version="1.0" encoding="utf-8"?>
<ds:datastoreItem xmlns:ds="http://schemas.openxmlformats.org/officeDocument/2006/customXml" ds:itemID="{4146108E-D922-485E-BADF-EEBC6E008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74bca-5dc7-4c88-bc4d-8faa65bcdb50"/>
    <ds:schemaRef ds:uri="43363f0c-272a-4348-8f74-661b4d43b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2C3204-082D-4409-9F7F-F1E26273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176</Pages>
  <Words>188200</Words>
  <Characters>1072744</Characters>
  <Application>Microsoft Office Word</Application>
  <DocSecurity>0</DocSecurity>
  <Lines>8939</Lines>
  <Paragraphs>2516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 Egeter</dc:creator>
  <cp:keywords/>
  <dc:description/>
  <cp:lastModifiedBy>Burzynski, Leeann</cp:lastModifiedBy>
  <cp:revision>2</cp:revision>
  <cp:lastPrinted>2022-01-13T12:33:00Z</cp:lastPrinted>
  <dcterms:created xsi:type="dcterms:W3CDTF">2024-04-29T06:47:00Z</dcterms:created>
  <dcterms:modified xsi:type="dcterms:W3CDTF">2024-04-29T06:47:00Z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0x010100D3E63237D359A440939E828CA0920280</vt:lpwstr>
  </property>
  <property fmtid="{D5CDD505-2E9C-101B-9397-08002B2CF9AE}" pid="3" name="Mendeley Document_1">
    <vt:lpwstr>True</vt:lpwstr>
  </property>
  <property fmtid="{D5CDD505-2E9C-101B-9397-08002B2CF9AE}" pid="4" name="Mendeley Citation Style_1">
    <vt:lpwstr>http://csl.mendeley.com/styles/607156561/chicago-author-date</vt:lpwstr>
  </property>
  <property fmtid="{D5CDD505-2E9C-101B-9397-08002B2CF9AE}" pid="5" name="Mendeley Recent Style Id 0_1">
    <vt:lpwstr>http://www.zotero.org/styles/american-political-science-association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7_1">
    <vt:lpwstr>http://www.zotero.org/styles/modern-language-association</vt:lpwstr>
  </property>
  <property fmtid="{D5CDD505-2E9C-101B-9397-08002B2CF9AE}" pid="9" name="Mendeley Recent Style Name 7_1">
    <vt:lpwstr>Modern Language Association 8th edition</vt:lpwstr>
  </property>
  <property fmtid="{D5CDD505-2E9C-101B-9397-08002B2CF9AE}" pid="10" name="Mendeley Recent Style Id 8_1">
    <vt:lpwstr>http://www.zotero.org/styles/science-advances</vt:lpwstr>
  </property>
  <property fmtid="{D5CDD505-2E9C-101B-9397-08002B2CF9AE}" pid="11" name="Mendeley Recent Style Name 8_1">
    <vt:lpwstr>Science Advances</vt:lpwstr>
  </property>
  <property fmtid="{D5CDD505-2E9C-101B-9397-08002B2CF9AE}" pid="12" name="Mendeley Recent Style Id 9_1">
    <vt:lpwstr>http://www.zotero.org/styles/vancouver</vt:lpwstr>
  </property>
  <property fmtid="{D5CDD505-2E9C-101B-9397-08002B2CF9AE}" pid="13" name="Mendeley Recent Style Name 9_1">
    <vt:lpwstr>Vancouver</vt:lpwstr>
  </property>
  <property fmtid="{D5CDD505-2E9C-101B-9397-08002B2CF9AE}" pid="14" name="Mendeley Unique User Id_1">
    <vt:lpwstr>70b13512-bf36-32d3-aa1f-c9c2ec41ecf0</vt:lpwstr>
  </property>
  <property fmtid="{D5CDD505-2E9C-101B-9397-08002B2CF9AE}" pid="15" name="Mendeley Recent Style Id 2_1">
    <vt:lpwstr>http://csl.mendeley.com/styles/607156561/chicago-author-date</vt:lpwstr>
  </property>
  <property fmtid="{D5CDD505-2E9C-101B-9397-08002B2CF9AE}" pid="16" name="Mendeley Recent Style Name 2_1">
    <vt:lpwstr>Chicago Manual of Style 17th edition (author-date) - Edward Wort</vt:lpwstr>
  </property>
  <property fmtid="{D5CDD505-2E9C-101B-9397-08002B2CF9AE}" pid="17" name="Mendeley Recent Style Id 3_1">
    <vt:lpwstr>http://www.zotero.org/styles/conservation-biology</vt:lpwstr>
  </property>
  <property fmtid="{D5CDD505-2E9C-101B-9397-08002B2CF9AE}" pid="18" name="Mendeley Recent Style Name 3_1">
    <vt:lpwstr>Conservation Biology</vt:lpwstr>
  </property>
  <property fmtid="{D5CDD505-2E9C-101B-9397-08002B2CF9AE}" pid="19" name="Mendeley Recent Style Id 4_1">
    <vt:lpwstr>http://www.zotero.org/styles/harvard1</vt:lpwstr>
  </property>
  <property fmtid="{D5CDD505-2E9C-101B-9397-08002B2CF9AE}" pid="20" name="Mendeley Recent Style Name 4_1">
    <vt:lpwstr>Harvard reference format 1 (deprecated)</vt:lpwstr>
  </property>
  <property fmtid="{D5CDD505-2E9C-101B-9397-08002B2CF9AE}" pid="21" name="Mendeley Recent Style Name 0_1">
    <vt:lpwstr>American Political Science Association</vt:lpwstr>
  </property>
  <property fmtid="{D5CDD505-2E9C-101B-9397-08002B2CF9AE}" pid="22" name="ZOTERO_PREF_1">
    <vt:lpwstr>&lt;data data-version="3" zotero-version="6.0.18"&gt;&lt;session id="w52rFSGD"/&gt;&lt;style id="http://www.zotero.org/styles/apa" locale="en-US" hasBibliography="1" bibliographyStyleHasBeenSet="1"/&gt;&lt;prefs&gt;&lt;pref name="fieldType" value="Field"/&gt;&lt;pref name="automaticJourn</vt:lpwstr>
  </property>
  <property fmtid="{D5CDD505-2E9C-101B-9397-08002B2CF9AE}" pid="23" name="ZOTERO_PREF_2">
    <vt:lpwstr>alAbbreviations" value="true"/&gt;&lt;pref name="dontAskDelayCitationUpdates" value="true"/&gt;&lt;/prefs&gt;&lt;/data&gt;</vt:lpwstr>
  </property>
  <property fmtid="{D5CDD505-2E9C-101B-9397-08002B2CF9AE}" pid="24" name="Mendeley Recent Style Id 6_1">
    <vt:lpwstr>http://www.zotero.org/styles/modern-humanities-research-association</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Id 5_1">
    <vt:lpwstr>http://www.zotero.org/styles/ieee</vt:lpwstr>
  </property>
  <property fmtid="{D5CDD505-2E9C-101B-9397-08002B2CF9AE}" pid="27" name="Mendeley Recent Style Name 5_1">
    <vt:lpwstr>IEEE</vt:lpwstr>
  </property>
  <property fmtid="{D5CDD505-2E9C-101B-9397-08002B2CF9AE}" pid="28" name="MediaServiceImageTags">
    <vt:lpwstr/>
  </property>
  <property fmtid="{D5CDD505-2E9C-101B-9397-08002B2CF9AE}" pid="29" name="MSIP_Label_ea4fd52f-9814-4cae-aa53-0ea7b16cd381_Enabled">
    <vt:lpwstr>true</vt:lpwstr>
  </property>
  <property fmtid="{D5CDD505-2E9C-101B-9397-08002B2CF9AE}" pid="30" name="MSIP_Label_ea4fd52f-9814-4cae-aa53-0ea7b16cd381_SetDate">
    <vt:lpwstr>2022-11-24T16:42:31Z</vt:lpwstr>
  </property>
  <property fmtid="{D5CDD505-2E9C-101B-9397-08002B2CF9AE}" pid="31" name="MSIP_Label_ea4fd52f-9814-4cae-aa53-0ea7b16cd381_Method">
    <vt:lpwstr>Privileged</vt:lpwstr>
  </property>
  <property fmtid="{D5CDD505-2E9C-101B-9397-08002B2CF9AE}" pid="32" name="MSIP_Label_ea4fd52f-9814-4cae-aa53-0ea7b16cd381_Name">
    <vt:lpwstr>Official General</vt:lpwstr>
  </property>
  <property fmtid="{D5CDD505-2E9C-101B-9397-08002B2CF9AE}" pid="33" name="MSIP_Label_ea4fd52f-9814-4cae-aa53-0ea7b16cd381_SiteId">
    <vt:lpwstr>5cf26d65-cf46-4c72-ba82-7577d9c2d7ab</vt:lpwstr>
  </property>
  <property fmtid="{D5CDD505-2E9C-101B-9397-08002B2CF9AE}" pid="34" name="MSIP_Label_ea4fd52f-9814-4cae-aa53-0ea7b16cd381_ActionId">
    <vt:lpwstr>19928ffa-f9bb-41e0-9063-c22ef25c0c82</vt:lpwstr>
  </property>
  <property fmtid="{D5CDD505-2E9C-101B-9397-08002B2CF9AE}" pid="35" name="MSIP_Label_ea4fd52f-9814-4cae-aa53-0ea7b16cd381_ContentBits">
    <vt:lpwstr>3</vt:lpwstr>
  </property>
</Properties>
</file>