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rFonts w:ascii="Arial" w:hAnsi="Arial" w:cs="Arial"/>
          <w:b w:val="0"/>
        </w:rPr>
      </w:sdtEndPr>
      <w:sdtContent>
        <w:p w14:paraId="46E9EF47" w14:textId="40E5A6B6" w:rsidR="004073BC" w:rsidRPr="00B53300" w:rsidRDefault="00F72274" w:rsidP="004E1CF7">
          <w:r w:rsidRPr="00B53300">
            <w:rPr>
              <w:noProof/>
            </w:rPr>
            <w:drawing>
              <wp:anchor distT="0" distB="0" distL="114300" distR="114300" simplePos="0" relativeHeight="251658241" behindDoc="1" locked="0" layoutInCell="1" allowOverlap="1" wp14:anchorId="4D2BAAE5" wp14:editId="7A15BCB2">
                <wp:simplePos x="0" y="0"/>
                <wp:positionH relativeFrom="column">
                  <wp:posOffset>-532765</wp:posOffset>
                </wp:positionH>
                <wp:positionV relativeFrom="paragraph">
                  <wp:posOffset>-830983</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sidRPr="00B53300">
            <w:rPr>
              <w:noProof/>
            </w:rPr>
            <w:drawing>
              <wp:inline distT="0" distB="0" distL="0" distR="0" wp14:anchorId="2768460B" wp14:editId="6653D841">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2238D596" w14:textId="62DA3D1F" w:rsidR="004073BC" w:rsidRPr="00B53300" w:rsidRDefault="008305DD" w:rsidP="00F51D27">
          <w:pPr>
            <w:rPr>
              <w:rFonts w:ascii="Arial" w:hAnsi="Arial" w:cs="Arial"/>
            </w:rPr>
          </w:pPr>
          <w:r w:rsidRPr="008305DD">
            <w:rPr>
              <w:b/>
              <w:bCs/>
              <w:color w:val="FFFFFF" w:themeColor="background1"/>
              <w:sz w:val="48"/>
              <w:szCs w:val="48"/>
            </w:rPr>
            <w:t>WAT-G-0</w:t>
          </w:r>
          <w:r w:rsidR="00245ED5">
            <w:rPr>
              <w:b/>
              <w:bCs/>
              <w:color w:val="FFFFFF" w:themeColor="background1"/>
              <w:sz w:val="48"/>
              <w:szCs w:val="48"/>
            </w:rPr>
            <w:t>5</w:t>
          </w:r>
          <w:r w:rsidR="00071E92">
            <w:rPr>
              <w:b/>
              <w:bCs/>
              <w:color w:val="FFFFFF" w:themeColor="background1"/>
              <w:sz w:val="48"/>
              <w:szCs w:val="48"/>
            </w:rPr>
            <w:t>2</w:t>
          </w:r>
        </w:p>
        <w:p w14:paraId="522D0D60" w14:textId="66E3586C" w:rsidR="008C1A73" w:rsidRPr="00B53300" w:rsidRDefault="00281BB1" w:rsidP="004E1CF7">
          <w:pPr>
            <w:overflowPunct w:val="0"/>
            <w:autoSpaceDE w:val="0"/>
            <w:autoSpaceDN w:val="0"/>
            <w:adjustRightInd w:val="0"/>
            <w:textAlignment w:val="baseline"/>
            <w:rPr>
              <w:rFonts w:ascii="Arial" w:hAnsi="Arial" w:cs="Arial"/>
              <w:b/>
              <w:bCs/>
              <w:color w:val="FFFFFF" w:themeColor="background1"/>
              <w:sz w:val="84"/>
              <w:szCs w:val="84"/>
            </w:rPr>
          </w:pPr>
          <w:r w:rsidRPr="004E1CF7">
            <w:rPr>
              <w:rFonts w:ascii="Arial" w:hAnsi="Arial" w:cs="Arial"/>
              <w:noProof/>
              <w:sz w:val="56"/>
              <w:szCs w:val="56"/>
            </w:rPr>
            <mc:AlternateContent>
              <mc:Choice Requires="wps">
                <w:drawing>
                  <wp:anchor distT="0" distB="0" distL="114300" distR="114300" simplePos="0" relativeHeight="251658240" behindDoc="0" locked="1" layoutInCell="1" allowOverlap="1" wp14:anchorId="399C21A9" wp14:editId="000DC765">
                    <wp:simplePos x="0" y="0"/>
                    <wp:positionH relativeFrom="column">
                      <wp:posOffset>635</wp:posOffset>
                    </wp:positionH>
                    <wp:positionV relativeFrom="paragraph">
                      <wp:posOffset>7414895</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6F11B88B" w14:textId="04030CC7" w:rsidR="00281BB1" w:rsidRPr="009A240D" w:rsidRDefault="001978AA" w:rsidP="00281BB1">
                                <w:pPr>
                                  <w:pStyle w:val="BodyText1"/>
                                  <w:rPr>
                                    <w:color w:val="FFFFFF" w:themeColor="background1"/>
                                  </w:rPr>
                                </w:pPr>
                                <w:r>
                                  <w:rPr>
                                    <w:color w:val="FFFFFF" w:themeColor="background1"/>
                                  </w:rPr>
                                  <w:t>Version 1.0</w:t>
                                </w:r>
                                <w:r w:rsidR="002F2510">
                                  <w:rPr>
                                    <w:color w:val="FFFFFF" w:themeColor="background1"/>
                                  </w:rPr>
                                  <w:t>,</w:t>
                                </w:r>
                                <w:r>
                                  <w:rPr>
                                    <w:color w:val="FFFFFF" w:themeColor="background1"/>
                                  </w:rPr>
                                  <w:t xml:space="preserve"> </w:t>
                                </w:r>
                                <w:r w:rsidR="00E61574">
                                  <w:rPr>
                                    <w:color w:val="FFFFFF" w:themeColor="background1"/>
                                  </w:rPr>
                                  <w:t>August</w:t>
                                </w:r>
                                <w:r w:rsidR="000C2697">
                                  <w:rPr>
                                    <w:color w:val="FFFFFF" w:themeColor="background1"/>
                                  </w:rPr>
                                  <w:t xml:space="preserve">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C21A9" id="_x0000_t202" coordsize="21600,21600" o:spt="202" path="m,l,21600r21600,l21600,xe">
                    <v:stroke joinstyle="miter"/>
                    <v:path gradientshapeok="t" o:connecttype="rect"/>
                  </v:shapetype>
                  <v:shape id="Text Box 3" o:spid="_x0000_s1026" type="#_x0000_t202" alt="&quot;&quot;" style="position:absolute;margin-left:.05pt;margin-top:583.85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" filled="f" stroked="f" strokeweight=".5pt">
                    <v:textbox inset="0,0,0,0">
                      <w:txbxContent>
                        <w:p w14:paraId="6F11B88B" w14:textId="04030CC7" w:rsidR="00281BB1" w:rsidRPr="009A240D" w:rsidRDefault="001978AA" w:rsidP="00281BB1">
                          <w:pPr>
                            <w:pStyle w:val="BodyText1"/>
                            <w:rPr>
                              <w:color w:val="FFFFFF" w:themeColor="background1"/>
                            </w:rPr>
                          </w:pPr>
                          <w:r>
                            <w:rPr>
                              <w:color w:val="FFFFFF" w:themeColor="background1"/>
                            </w:rPr>
                            <w:t>Version 1.0</w:t>
                          </w:r>
                          <w:r w:rsidR="002F2510">
                            <w:rPr>
                              <w:color w:val="FFFFFF" w:themeColor="background1"/>
                            </w:rPr>
                            <w:t>,</w:t>
                          </w:r>
                          <w:r>
                            <w:rPr>
                              <w:color w:val="FFFFFF" w:themeColor="background1"/>
                            </w:rPr>
                            <w:t xml:space="preserve"> </w:t>
                          </w:r>
                          <w:r w:rsidR="00E61574">
                            <w:rPr>
                              <w:color w:val="FFFFFF" w:themeColor="background1"/>
                            </w:rPr>
                            <w:t>August</w:t>
                          </w:r>
                          <w:r w:rsidR="000C2697">
                            <w:rPr>
                              <w:color w:val="FFFFFF" w:themeColor="background1"/>
                            </w:rPr>
                            <w:t xml:space="preserve"> 2025</w:t>
                          </w:r>
                        </w:p>
                      </w:txbxContent>
                    </v:textbox>
                    <w10:anchorlock/>
                  </v:shape>
                </w:pict>
              </mc:Fallback>
            </mc:AlternateContent>
          </w:r>
          <w:r w:rsidR="00EA1FF3" w:rsidRPr="004E1CF7">
            <w:rPr>
              <w:rFonts w:ascii="Arial" w:eastAsia="Times New Roman" w:hAnsi="Arial" w:cs="Arial"/>
              <w:b/>
              <w:color w:val="FFFFFF" w:themeColor="background1"/>
              <w:sz w:val="56"/>
              <w:szCs w:val="56"/>
              <w:lang w:eastAsia="en-GB"/>
            </w:rPr>
            <w:t>EASR Guidance</w:t>
          </w:r>
          <w:r w:rsidR="00B9185E" w:rsidRPr="00E27E6F">
            <w:rPr>
              <w:rFonts w:ascii="Arial" w:eastAsia="Times New Roman" w:hAnsi="Arial" w:cs="Arial"/>
              <w:b/>
              <w:noProof/>
              <w:color w:val="FFFFFF" w:themeColor="background1"/>
              <w:sz w:val="56"/>
              <w:szCs w:val="56"/>
              <w:lang w:eastAsia="en-GB"/>
            </w:rPr>
            <w:t>:</w:t>
          </w:r>
          <w:r w:rsidR="00E27E6F" w:rsidRPr="00E27E6F">
            <w:rPr>
              <w:rFonts w:ascii="Arial" w:eastAsia="Times New Roman" w:hAnsi="Arial" w:cs="Arial"/>
              <w:b/>
              <w:noProof/>
              <w:color w:val="FFFFFF" w:themeColor="background1"/>
              <w:sz w:val="56"/>
              <w:szCs w:val="56"/>
              <w:lang w:eastAsia="en-GB"/>
            </w:rPr>
            <w:t xml:space="preserve"> </w:t>
          </w:r>
          <w:r w:rsidR="00792526" w:rsidRPr="00B53300">
            <w:rPr>
              <w:rFonts w:ascii="Arial" w:eastAsia="Times New Roman" w:hAnsi="Arial" w:cs="Arial"/>
              <w:b/>
              <w:noProof/>
              <w:color w:val="FFFFFF" w:themeColor="background1"/>
              <w:sz w:val="56"/>
              <w:szCs w:val="56"/>
              <w:lang w:eastAsia="en-GB"/>
            </w:rPr>
            <w:t xml:space="preserve">Registration </w:t>
          </w:r>
          <w:r w:rsidR="00BC4AFC" w:rsidRPr="00B53300">
            <w:rPr>
              <w:rFonts w:ascii="Arial" w:eastAsia="Times New Roman" w:hAnsi="Arial" w:cs="Arial"/>
              <w:b/>
              <w:noProof/>
              <w:color w:val="FFFFFF" w:themeColor="background1"/>
              <w:sz w:val="56"/>
              <w:szCs w:val="56"/>
              <w:lang w:eastAsia="en-GB"/>
            </w:rPr>
            <w:t xml:space="preserve">Activity: </w:t>
          </w:r>
          <w:r w:rsidR="00C00EE4" w:rsidRPr="00C00EE4">
            <w:rPr>
              <w:rFonts w:ascii="Arial" w:eastAsia="Times New Roman" w:hAnsi="Arial" w:cs="Arial"/>
              <w:b/>
              <w:noProof/>
              <w:color w:val="FFFFFF" w:themeColor="background1"/>
              <w:sz w:val="56"/>
              <w:szCs w:val="56"/>
              <w:lang w:eastAsia="en-GB"/>
            </w:rPr>
            <w:t>Application of pesticides</w:t>
          </w:r>
          <w:r w:rsidR="00D66893">
            <w:rPr>
              <w:rFonts w:ascii="Arial" w:eastAsia="Times New Roman" w:hAnsi="Arial" w:cs="Arial"/>
              <w:b/>
              <w:noProof/>
              <w:color w:val="FFFFFF" w:themeColor="background1"/>
              <w:sz w:val="56"/>
              <w:szCs w:val="56"/>
              <w:lang w:eastAsia="en-GB"/>
            </w:rPr>
            <w:t xml:space="preserve"> that are </w:t>
          </w:r>
          <w:r w:rsidR="00381CEB">
            <w:rPr>
              <w:rFonts w:ascii="Arial" w:eastAsia="Times New Roman" w:hAnsi="Arial" w:cs="Arial"/>
              <w:b/>
              <w:noProof/>
              <w:color w:val="FFFFFF" w:themeColor="background1"/>
              <w:sz w:val="56"/>
              <w:szCs w:val="56"/>
              <w:lang w:eastAsia="en-GB"/>
            </w:rPr>
            <w:t>Plant Protection Products (PPP) and adjuv</w:t>
          </w:r>
          <w:r w:rsidR="0029369A">
            <w:rPr>
              <w:rFonts w:ascii="Arial" w:eastAsia="Times New Roman" w:hAnsi="Arial" w:cs="Arial"/>
              <w:b/>
              <w:noProof/>
              <w:color w:val="FFFFFF" w:themeColor="background1"/>
              <w:sz w:val="56"/>
              <w:szCs w:val="56"/>
              <w:lang w:eastAsia="en-GB"/>
            </w:rPr>
            <w:t>a</w:t>
          </w:r>
          <w:r w:rsidR="00381CEB">
            <w:rPr>
              <w:rFonts w:ascii="Arial" w:eastAsia="Times New Roman" w:hAnsi="Arial" w:cs="Arial"/>
              <w:b/>
              <w:noProof/>
              <w:color w:val="FFFFFF" w:themeColor="background1"/>
              <w:sz w:val="56"/>
              <w:szCs w:val="56"/>
              <w:lang w:eastAsia="en-GB"/>
            </w:rPr>
            <w:t>nts</w:t>
          </w:r>
          <w:r w:rsidR="00C00EE4" w:rsidRPr="00C00EE4">
            <w:rPr>
              <w:rFonts w:ascii="Arial" w:eastAsia="Times New Roman" w:hAnsi="Arial" w:cs="Arial"/>
              <w:b/>
              <w:noProof/>
              <w:color w:val="FFFFFF" w:themeColor="background1"/>
              <w:sz w:val="56"/>
              <w:szCs w:val="56"/>
              <w:lang w:eastAsia="en-GB"/>
            </w:rPr>
            <w:t xml:space="preserve"> near water </w:t>
          </w:r>
          <w:r w:rsidR="008C1A73" w:rsidRPr="00B53300">
            <w:rPr>
              <w:rFonts w:ascii="Arial" w:hAnsi="Arial" w:cs="Arial"/>
            </w:rPr>
            <w:br w:type="page"/>
          </w:r>
        </w:p>
      </w:sdtContent>
    </w:sdt>
    <w:p w14:paraId="5A2D778F" w14:textId="77777777" w:rsidR="00DC186C" w:rsidRPr="00B53300" w:rsidRDefault="00DC186C" w:rsidP="00F51D27">
      <w:pPr>
        <w:pStyle w:val="BodyText1"/>
        <w:rPr>
          <w:rFonts w:ascii="Arial" w:eastAsia="Times New Roman" w:hAnsi="Arial" w:cs="Arial"/>
        </w:rPr>
      </w:pPr>
    </w:p>
    <w:sdt>
      <w:sdtPr>
        <w:rPr>
          <w:rFonts w:asciiTheme="minorHAnsi" w:eastAsiaTheme="minorEastAsia" w:hAnsiTheme="minorHAnsi" w:cstheme="minorBidi"/>
          <w:color w:val="auto"/>
          <w:sz w:val="24"/>
          <w:szCs w:val="24"/>
          <w:lang w:val="en-GB"/>
        </w:rPr>
        <w:id w:val="1661280332"/>
        <w:docPartObj>
          <w:docPartGallery w:val="Table of Contents"/>
          <w:docPartUnique/>
        </w:docPartObj>
      </w:sdtPr>
      <w:sdtEndPr>
        <w:rPr>
          <w:b/>
          <w:bCs/>
          <w:noProof/>
        </w:rPr>
      </w:sdtEndPr>
      <w:sdtContent>
        <w:p w14:paraId="07049D04" w14:textId="72CCAFDA" w:rsidR="00110D83" w:rsidRPr="004E1CF7" w:rsidRDefault="00110D83">
          <w:pPr>
            <w:pStyle w:val="TOCHeading"/>
            <w:rPr>
              <w:rStyle w:val="Heading1Char"/>
            </w:rPr>
          </w:pPr>
          <w:r w:rsidRPr="004E1CF7">
            <w:rPr>
              <w:rStyle w:val="Heading1Char"/>
            </w:rPr>
            <w:t>Contents</w:t>
          </w:r>
        </w:p>
        <w:p w14:paraId="34972FEB" w14:textId="542B6440" w:rsidR="004731A8" w:rsidRDefault="00110D83">
          <w:pPr>
            <w:pStyle w:val="TOC1"/>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3102839" w:history="1">
            <w:r w:rsidR="004731A8" w:rsidRPr="008E0E9A">
              <w:rPr>
                <w:rStyle w:val="Hyperlink"/>
                <w:rFonts w:eastAsia="Times New Roman"/>
                <w:noProof/>
              </w:rPr>
              <w:t xml:space="preserve">1. </w:t>
            </w:r>
            <w:r w:rsidR="004731A8" w:rsidRPr="008E0E9A">
              <w:rPr>
                <w:rStyle w:val="Hyperlink"/>
                <w:noProof/>
              </w:rPr>
              <w:t>Purpose</w:t>
            </w:r>
            <w:r w:rsidR="004731A8">
              <w:rPr>
                <w:noProof/>
                <w:webHidden/>
              </w:rPr>
              <w:tab/>
            </w:r>
            <w:r w:rsidR="004731A8">
              <w:rPr>
                <w:noProof/>
                <w:webHidden/>
              </w:rPr>
              <w:fldChar w:fldCharType="begin"/>
            </w:r>
            <w:r w:rsidR="004731A8">
              <w:rPr>
                <w:noProof/>
                <w:webHidden/>
              </w:rPr>
              <w:instrText xml:space="preserve"> PAGEREF _Toc193102839 \h </w:instrText>
            </w:r>
            <w:r w:rsidR="004731A8">
              <w:rPr>
                <w:noProof/>
                <w:webHidden/>
              </w:rPr>
            </w:r>
            <w:r w:rsidR="004731A8">
              <w:rPr>
                <w:noProof/>
                <w:webHidden/>
              </w:rPr>
              <w:fldChar w:fldCharType="separate"/>
            </w:r>
            <w:r w:rsidR="004731A8">
              <w:rPr>
                <w:noProof/>
                <w:webHidden/>
              </w:rPr>
              <w:t>2</w:t>
            </w:r>
            <w:r w:rsidR="004731A8">
              <w:rPr>
                <w:noProof/>
                <w:webHidden/>
              </w:rPr>
              <w:fldChar w:fldCharType="end"/>
            </w:r>
          </w:hyperlink>
        </w:p>
        <w:p w14:paraId="27161A79" w14:textId="2CC99601" w:rsidR="004731A8" w:rsidRDefault="004731A8">
          <w:pPr>
            <w:pStyle w:val="TOC1"/>
            <w:tabs>
              <w:tab w:val="right" w:leader="dot" w:pos="10212"/>
            </w:tabs>
            <w:rPr>
              <w:noProof/>
              <w:kern w:val="2"/>
              <w:lang w:eastAsia="en-GB"/>
              <w14:ligatures w14:val="standardContextual"/>
            </w:rPr>
          </w:pPr>
          <w:hyperlink w:anchor="_Toc193102840" w:history="1">
            <w:r w:rsidRPr="008E0E9A">
              <w:rPr>
                <w:rStyle w:val="Hyperlink"/>
                <w:noProof/>
              </w:rPr>
              <w:t>2. What activity does this guidance apply to?</w:t>
            </w:r>
            <w:r>
              <w:rPr>
                <w:noProof/>
                <w:webHidden/>
              </w:rPr>
              <w:tab/>
            </w:r>
            <w:r>
              <w:rPr>
                <w:noProof/>
                <w:webHidden/>
              </w:rPr>
              <w:fldChar w:fldCharType="begin"/>
            </w:r>
            <w:r>
              <w:rPr>
                <w:noProof/>
                <w:webHidden/>
              </w:rPr>
              <w:instrText xml:space="preserve"> PAGEREF _Toc193102840 \h </w:instrText>
            </w:r>
            <w:r>
              <w:rPr>
                <w:noProof/>
                <w:webHidden/>
              </w:rPr>
            </w:r>
            <w:r>
              <w:rPr>
                <w:noProof/>
                <w:webHidden/>
              </w:rPr>
              <w:fldChar w:fldCharType="separate"/>
            </w:r>
            <w:r>
              <w:rPr>
                <w:noProof/>
                <w:webHidden/>
              </w:rPr>
              <w:t>2</w:t>
            </w:r>
            <w:r>
              <w:rPr>
                <w:noProof/>
                <w:webHidden/>
              </w:rPr>
              <w:fldChar w:fldCharType="end"/>
            </w:r>
          </w:hyperlink>
        </w:p>
        <w:p w14:paraId="16024E1B" w14:textId="0961E5F8" w:rsidR="004731A8" w:rsidRDefault="004731A8">
          <w:pPr>
            <w:pStyle w:val="TOC1"/>
            <w:tabs>
              <w:tab w:val="right" w:leader="dot" w:pos="10212"/>
            </w:tabs>
            <w:rPr>
              <w:noProof/>
              <w:kern w:val="2"/>
              <w:lang w:eastAsia="en-GB"/>
              <w14:ligatures w14:val="standardContextual"/>
            </w:rPr>
          </w:pPr>
          <w:hyperlink w:anchor="_Toc193102841" w:history="1">
            <w:r w:rsidRPr="008E0E9A">
              <w:rPr>
                <w:rStyle w:val="Hyperlink"/>
                <w:noProof/>
              </w:rPr>
              <w:t>3. Understanding the activity</w:t>
            </w:r>
            <w:r>
              <w:rPr>
                <w:noProof/>
                <w:webHidden/>
              </w:rPr>
              <w:tab/>
            </w:r>
            <w:r>
              <w:rPr>
                <w:noProof/>
                <w:webHidden/>
              </w:rPr>
              <w:fldChar w:fldCharType="begin"/>
            </w:r>
            <w:r>
              <w:rPr>
                <w:noProof/>
                <w:webHidden/>
              </w:rPr>
              <w:instrText xml:space="preserve"> PAGEREF _Toc193102841 \h </w:instrText>
            </w:r>
            <w:r>
              <w:rPr>
                <w:noProof/>
                <w:webHidden/>
              </w:rPr>
            </w:r>
            <w:r>
              <w:rPr>
                <w:noProof/>
                <w:webHidden/>
              </w:rPr>
              <w:fldChar w:fldCharType="separate"/>
            </w:r>
            <w:r>
              <w:rPr>
                <w:noProof/>
                <w:webHidden/>
              </w:rPr>
              <w:t>3</w:t>
            </w:r>
            <w:r>
              <w:rPr>
                <w:noProof/>
                <w:webHidden/>
              </w:rPr>
              <w:fldChar w:fldCharType="end"/>
            </w:r>
          </w:hyperlink>
        </w:p>
        <w:p w14:paraId="717B137C" w14:textId="5BDEC9CB" w:rsidR="004731A8" w:rsidRDefault="004731A8">
          <w:pPr>
            <w:pStyle w:val="TOC1"/>
            <w:tabs>
              <w:tab w:val="right" w:leader="dot" w:pos="10212"/>
            </w:tabs>
            <w:rPr>
              <w:noProof/>
              <w:kern w:val="2"/>
              <w:lang w:eastAsia="en-GB"/>
              <w14:ligatures w14:val="standardContextual"/>
            </w:rPr>
          </w:pPr>
          <w:hyperlink w:anchor="_Toc193102842" w:history="1">
            <w:r w:rsidRPr="008E0E9A">
              <w:rPr>
                <w:rStyle w:val="Hyperlink"/>
                <w:rFonts w:ascii="Arial" w:hAnsi="Arial" w:cs="Arial"/>
                <w:noProof/>
                <w:shd w:val="clear" w:color="auto" w:fill="FFFFFF"/>
              </w:rPr>
              <w:t>4. Understanding and minimising risks to the water environment</w:t>
            </w:r>
            <w:r>
              <w:rPr>
                <w:noProof/>
                <w:webHidden/>
              </w:rPr>
              <w:tab/>
            </w:r>
            <w:r>
              <w:rPr>
                <w:noProof/>
                <w:webHidden/>
              </w:rPr>
              <w:fldChar w:fldCharType="begin"/>
            </w:r>
            <w:r>
              <w:rPr>
                <w:noProof/>
                <w:webHidden/>
              </w:rPr>
              <w:instrText xml:space="preserve"> PAGEREF _Toc193102842 \h </w:instrText>
            </w:r>
            <w:r>
              <w:rPr>
                <w:noProof/>
                <w:webHidden/>
              </w:rPr>
            </w:r>
            <w:r>
              <w:rPr>
                <w:noProof/>
                <w:webHidden/>
              </w:rPr>
              <w:fldChar w:fldCharType="separate"/>
            </w:r>
            <w:r>
              <w:rPr>
                <w:noProof/>
                <w:webHidden/>
              </w:rPr>
              <w:t>4</w:t>
            </w:r>
            <w:r>
              <w:rPr>
                <w:noProof/>
                <w:webHidden/>
              </w:rPr>
              <w:fldChar w:fldCharType="end"/>
            </w:r>
          </w:hyperlink>
        </w:p>
        <w:p w14:paraId="19A7664C" w14:textId="12CF0104" w:rsidR="004731A8" w:rsidRDefault="004731A8">
          <w:pPr>
            <w:pStyle w:val="TOC2"/>
            <w:tabs>
              <w:tab w:val="right" w:leader="dot" w:pos="10212"/>
            </w:tabs>
            <w:rPr>
              <w:noProof/>
              <w:kern w:val="2"/>
              <w:lang w:eastAsia="en-GB"/>
              <w14:ligatures w14:val="standardContextual"/>
            </w:rPr>
          </w:pPr>
          <w:hyperlink w:anchor="_Toc193102843" w:history="1">
            <w:r w:rsidRPr="008E0E9A">
              <w:rPr>
                <w:rStyle w:val="Hyperlink"/>
                <w:noProof/>
                <w:shd w:val="clear" w:color="auto" w:fill="FFFFFF"/>
              </w:rPr>
              <w:t>4.1 Risks to the water environment</w:t>
            </w:r>
            <w:r>
              <w:rPr>
                <w:noProof/>
                <w:webHidden/>
              </w:rPr>
              <w:tab/>
            </w:r>
            <w:r>
              <w:rPr>
                <w:noProof/>
                <w:webHidden/>
              </w:rPr>
              <w:fldChar w:fldCharType="begin"/>
            </w:r>
            <w:r>
              <w:rPr>
                <w:noProof/>
                <w:webHidden/>
              </w:rPr>
              <w:instrText xml:space="preserve"> PAGEREF _Toc193102843 \h </w:instrText>
            </w:r>
            <w:r>
              <w:rPr>
                <w:noProof/>
                <w:webHidden/>
              </w:rPr>
            </w:r>
            <w:r>
              <w:rPr>
                <w:noProof/>
                <w:webHidden/>
              </w:rPr>
              <w:fldChar w:fldCharType="separate"/>
            </w:r>
            <w:r>
              <w:rPr>
                <w:noProof/>
                <w:webHidden/>
              </w:rPr>
              <w:t>4</w:t>
            </w:r>
            <w:r>
              <w:rPr>
                <w:noProof/>
                <w:webHidden/>
              </w:rPr>
              <w:fldChar w:fldCharType="end"/>
            </w:r>
          </w:hyperlink>
        </w:p>
        <w:p w14:paraId="460C3AF7" w14:textId="07AA897F" w:rsidR="004731A8" w:rsidRDefault="004731A8">
          <w:pPr>
            <w:pStyle w:val="TOC2"/>
            <w:tabs>
              <w:tab w:val="right" w:leader="dot" w:pos="10212"/>
            </w:tabs>
            <w:rPr>
              <w:noProof/>
              <w:kern w:val="2"/>
              <w:lang w:eastAsia="en-GB"/>
              <w14:ligatures w14:val="standardContextual"/>
            </w:rPr>
          </w:pPr>
          <w:hyperlink w:anchor="_Toc193102844" w:history="1">
            <w:r w:rsidRPr="008E0E9A">
              <w:rPr>
                <w:rStyle w:val="Hyperlink"/>
                <w:noProof/>
                <w:shd w:val="clear" w:color="auto" w:fill="FFFFFF"/>
              </w:rPr>
              <w:t>4.2 Do’s and Don’ts</w:t>
            </w:r>
            <w:r>
              <w:rPr>
                <w:noProof/>
                <w:webHidden/>
              </w:rPr>
              <w:tab/>
            </w:r>
            <w:r>
              <w:rPr>
                <w:noProof/>
                <w:webHidden/>
              </w:rPr>
              <w:fldChar w:fldCharType="begin"/>
            </w:r>
            <w:r>
              <w:rPr>
                <w:noProof/>
                <w:webHidden/>
              </w:rPr>
              <w:instrText xml:space="preserve"> PAGEREF _Toc193102844 \h </w:instrText>
            </w:r>
            <w:r>
              <w:rPr>
                <w:noProof/>
                <w:webHidden/>
              </w:rPr>
            </w:r>
            <w:r>
              <w:rPr>
                <w:noProof/>
                <w:webHidden/>
              </w:rPr>
              <w:fldChar w:fldCharType="separate"/>
            </w:r>
            <w:r>
              <w:rPr>
                <w:noProof/>
                <w:webHidden/>
              </w:rPr>
              <w:t>5</w:t>
            </w:r>
            <w:r>
              <w:rPr>
                <w:noProof/>
                <w:webHidden/>
              </w:rPr>
              <w:fldChar w:fldCharType="end"/>
            </w:r>
          </w:hyperlink>
        </w:p>
        <w:p w14:paraId="5E3EE8E6" w14:textId="042299DB" w:rsidR="004731A8" w:rsidRDefault="004731A8">
          <w:pPr>
            <w:pStyle w:val="TOC3"/>
            <w:tabs>
              <w:tab w:val="right" w:leader="dot" w:pos="10212"/>
            </w:tabs>
            <w:rPr>
              <w:noProof/>
              <w:kern w:val="2"/>
              <w:lang w:eastAsia="en-GB"/>
              <w14:ligatures w14:val="standardContextual"/>
            </w:rPr>
          </w:pPr>
          <w:hyperlink w:anchor="_Toc193102845" w:history="1">
            <w:r w:rsidRPr="008E0E9A">
              <w:rPr>
                <w:rStyle w:val="Hyperlink"/>
                <w:noProof/>
              </w:rPr>
              <w:t>Do you need to apply PPP and adjuvant?</w:t>
            </w:r>
            <w:r>
              <w:rPr>
                <w:noProof/>
                <w:webHidden/>
              </w:rPr>
              <w:tab/>
            </w:r>
            <w:r>
              <w:rPr>
                <w:noProof/>
                <w:webHidden/>
              </w:rPr>
              <w:fldChar w:fldCharType="begin"/>
            </w:r>
            <w:r>
              <w:rPr>
                <w:noProof/>
                <w:webHidden/>
              </w:rPr>
              <w:instrText xml:space="preserve"> PAGEREF _Toc193102845 \h </w:instrText>
            </w:r>
            <w:r>
              <w:rPr>
                <w:noProof/>
                <w:webHidden/>
              </w:rPr>
            </w:r>
            <w:r>
              <w:rPr>
                <w:noProof/>
                <w:webHidden/>
              </w:rPr>
              <w:fldChar w:fldCharType="separate"/>
            </w:r>
            <w:r>
              <w:rPr>
                <w:noProof/>
                <w:webHidden/>
              </w:rPr>
              <w:t>5</w:t>
            </w:r>
            <w:r>
              <w:rPr>
                <w:noProof/>
                <w:webHidden/>
              </w:rPr>
              <w:fldChar w:fldCharType="end"/>
            </w:r>
          </w:hyperlink>
        </w:p>
        <w:p w14:paraId="2E79B139" w14:textId="2F258967" w:rsidR="004731A8" w:rsidRDefault="004731A8">
          <w:pPr>
            <w:pStyle w:val="TOC3"/>
            <w:tabs>
              <w:tab w:val="right" w:leader="dot" w:pos="10212"/>
            </w:tabs>
            <w:rPr>
              <w:noProof/>
              <w:kern w:val="2"/>
              <w:lang w:eastAsia="en-GB"/>
              <w14:ligatures w14:val="standardContextual"/>
            </w:rPr>
          </w:pPr>
          <w:hyperlink w:anchor="_Toc193102846" w:history="1">
            <w:r w:rsidRPr="008E0E9A">
              <w:rPr>
                <w:rStyle w:val="Hyperlink"/>
                <w:noProof/>
              </w:rPr>
              <w:t>Application of pesticide</w:t>
            </w:r>
            <w:r>
              <w:rPr>
                <w:noProof/>
                <w:webHidden/>
              </w:rPr>
              <w:tab/>
            </w:r>
            <w:r>
              <w:rPr>
                <w:noProof/>
                <w:webHidden/>
              </w:rPr>
              <w:fldChar w:fldCharType="begin"/>
            </w:r>
            <w:r>
              <w:rPr>
                <w:noProof/>
                <w:webHidden/>
              </w:rPr>
              <w:instrText xml:space="preserve"> PAGEREF _Toc193102846 \h </w:instrText>
            </w:r>
            <w:r>
              <w:rPr>
                <w:noProof/>
                <w:webHidden/>
              </w:rPr>
            </w:r>
            <w:r>
              <w:rPr>
                <w:noProof/>
                <w:webHidden/>
              </w:rPr>
              <w:fldChar w:fldCharType="separate"/>
            </w:r>
            <w:r>
              <w:rPr>
                <w:noProof/>
                <w:webHidden/>
              </w:rPr>
              <w:t>5</w:t>
            </w:r>
            <w:r>
              <w:rPr>
                <w:noProof/>
                <w:webHidden/>
              </w:rPr>
              <w:fldChar w:fldCharType="end"/>
            </w:r>
          </w:hyperlink>
        </w:p>
        <w:p w14:paraId="0D90A03E" w14:textId="39566BFB" w:rsidR="004731A8" w:rsidRDefault="004731A8">
          <w:pPr>
            <w:pStyle w:val="TOC3"/>
            <w:tabs>
              <w:tab w:val="right" w:leader="dot" w:pos="10212"/>
            </w:tabs>
            <w:rPr>
              <w:noProof/>
              <w:kern w:val="2"/>
              <w:lang w:eastAsia="en-GB"/>
              <w14:ligatures w14:val="standardContextual"/>
            </w:rPr>
          </w:pPr>
          <w:hyperlink w:anchor="_Toc193102847" w:history="1">
            <w:r w:rsidRPr="008E0E9A">
              <w:rPr>
                <w:rStyle w:val="Hyperlink"/>
                <w:noProof/>
              </w:rPr>
              <w:t>Pesticide sprayers</w:t>
            </w:r>
            <w:r>
              <w:rPr>
                <w:noProof/>
                <w:webHidden/>
              </w:rPr>
              <w:tab/>
            </w:r>
            <w:r>
              <w:rPr>
                <w:noProof/>
                <w:webHidden/>
              </w:rPr>
              <w:fldChar w:fldCharType="begin"/>
            </w:r>
            <w:r>
              <w:rPr>
                <w:noProof/>
                <w:webHidden/>
              </w:rPr>
              <w:instrText xml:space="preserve"> PAGEREF _Toc193102847 \h </w:instrText>
            </w:r>
            <w:r>
              <w:rPr>
                <w:noProof/>
                <w:webHidden/>
              </w:rPr>
            </w:r>
            <w:r>
              <w:rPr>
                <w:noProof/>
                <w:webHidden/>
              </w:rPr>
              <w:fldChar w:fldCharType="separate"/>
            </w:r>
            <w:r>
              <w:rPr>
                <w:noProof/>
                <w:webHidden/>
              </w:rPr>
              <w:t>6</w:t>
            </w:r>
            <w:r>
              <w:rPr>
                <w:noProof/>
                <w:webHidden/>
              </w:rPr>
              <w:fldChar w:fldCharType="end"/>
            </w:r>
          </w:hyperlink>
        </w:p>
        <w:p w14:paraId="00601769" w14:textId="1FF78103" w:rsidR="004731A8" w:rsidRDefault="004731A8">
          <w:pPr>
            <w:pStyle w:val="TOC3"/>
            <w:tabs>
              <w:tab w:val="right" w:leader="dot" w:pos="10212"/>
            </w:tabs>
            <w:rPr>
              <w:noProof/>
              <w:kern w:val="2"/>
              <w:lang w:eastAsia="en-GB"/>
              <w14:ligatures w14:val="standardContextual"/>
            </w:rPr>
          </w:pPr>
          <w:hyperlink w:anchor="_Toc193102848" w:history="1">
            <w:r w:rsidRPr="008E0E9A">
              <w:rPr>
                <w:rStyle w:val="Hyperlink"/>
                <w:rFonts w:eastAsia="Times New Roman"/>
                <w:noProof/>
                <w:lang w:eastAsia="en-GB"/>
              </w:rPr>
              <w:t>Storage</w:t>
            </w:r>
            <w:r>
              <w:rPr>
                <w:noProof/>
                <w:webHidden/>
              </w:rPr>
              <w:tab/>
            </w:r>
            <w:r>
              <w:rPr>
                <w:noProof/>
                <w:webHidden/>
              </w:rPr>
              <w:fldChar w:fldCharType="begin"/>
            </w:r>
            <w:r>
              <w:rPr>
                <w:noProof/>
                <w:webHidden/>
              </w:rPr>
              <w:instrText xml:space="preserve"> PAGEREF _Toc193102848 \h </w:instrText>
            </w:r>
            <w:r>
              <w:rPr>
                <w:noProof/>
                <w:webHidden/>
              </w:rPr>
            </w:r>
            <w:r>
              <w:rPr>
                <w:noProof/>
                <w:webHidden/>
              </w:rPr>
              <w:fldChar w:fldCharType="separate"/>
            </w:r>
            <w:r>
              <w:rPr>
                <w:noProof/>
                <w:webHidden/>
              </w:rPr>
              <w:t>7</w:t>
            </w:r>
            <w:r>
              <w:rPr>
                <w:noProof/>
                <w:webHidden/>
              </w:rPr>
              <w:fldChar w:fldCharType="end"/>
            </w:r>
          </w:hyperlink>
        </w:p>
        <w:p w14:paraId="016EC30F" w14:textId="4C8452F2" w:rsidR="004731A8" w:rsidRDefault="004731A8">
          <w:pPr>
            <w:pStyle w:val="TOC1"/>
            <w:tabs>
              <w:tab w:val="right" w:leader="dot" w:pos="10212"/>
            </w:tabs>
            <w:rPr>
              <w:noProof/>
              <w:kern w:val="2"/>
              <w:lang w:eastAsia="en-GB"/>
              <w14:ligatures w14:val="standardContextual"/>
            </w:rPr>
          </w:pPr>
          <w:hyperlink w:anchor="_Toc193102849" w:history="1">
            <w:r w:rsidRPr="008E0E9A">
              <w:rPr>
                <w:rStyle w:val="Hyperlink"/>
                <w:rFonts w:ascii="Arial" w:eastAsia="Times New Roman" w:hAnsi="Arial" w:cs="Arial"/>
                <w:noProof/>
                <w:lang w:eastAsia="en-GB"/>
              </w:rPr>
              <w:t>5. Glossary</w:t>
            </w:r>
            <w:r>
              <w:rPr>
                <w:noProof/>
                <w:webHidden/>
              </w:rPr>
              <w:tab/>
            </w:r>
            <w:r>
              <w:rPr>
                <w:noProof/>
                <w:webHidden/>
              </w:rPr>
              <w:fldChar w:fldCharType="begin"/>
            </w:r>
            <w:r>
              <w:rPr>
                <w:noProof/>
                <w:webHidden/>
              </w:rPr>
              <w:instrText xml:space="preserve"> PAGEREF _Toc193102849 \h </w:instrText>
            </w:r>
            <w:r>
              <w:rPr>
                <w:noProof/>
                <w:webHidden/>
              </w:rPr>
            </w:r>
            <w:r>
              <w:rPr>
                <w:noProof/>
                <w:webHidden/>
              </w:rPr>
              <w:fldChar w:fldCharType="separate"/>
            </w:r>
            <w:r>
              <w:rPr>
                <w:noProof/>
                <w:webHidden/>
              </w:rPr>
              <w:t>8</w:t>
            </w:r>
            <w:r>
              <w:rPr>
                <w:noProof/>
                <w:webHidden/>
              </w:rPr>
              <w:fldChar w:fldCharType="end"/>
            </w:r>
          </w:hyperlink>
        </w:p>
        <w:p w14:paraId="113DB480" w14:textId="7C04D1CB" w:rsidR="004731A8" w:rsidRDefault="004731A8">
          <w:pPr>
            <w:pStyle w:val="TOC1"/>
            <w:tabs>
              <w:tab w:val="right" w:leader="dot" w:pos="10212"/>
            </w:tabs>
            <w:rPr>
              <w:noProof/>
              <w:kern w:val="2"/>
              <w:lang w:eastAsia="en-GB"/>
              <w14:ligatures w14:val="standardContextual"/>
            </w:rPr>
          </w:pPr>
          <w:hyperlink w:anchor="_Toc193102850" w:history="1">
            <w:r w:rsidRPr="008E0E9A">
              <w:rPr>
                <w:rStyle w:val="Hyperlink"/>
                <w:noProof/>
              </w:rPr>
              <w:t>6. Disclaimer</w:t>
            </w:r>
            <w:r>
              <w:rPr>
                <w:noProof/>
                <w:webHidden/>
              </w:rPr>
              <w:tab/>
            </w:r>
            <w:r>
              <w:rPr>
                <w:noProof/>
                <w:webHidden/>
              </w:rPr>
              <w:fldChar w:fldCharType="begin"/>
            </w:r>
            <w:r>
              <w:rPr>
                <w:noProof/>
                <w:webHidden/>
              </w:rPr>
              <w:instrText xml:space="preserve"> PAGEREF _Toc193102850 \h </w:instrText>
            </w:r>
            <w:r>
              <w:rPr>
                <w:noProof/>
                <w:webHidden/>
              </w:rPr>
            </w:r>
            <w:r>
              <w:rPr>
                <w:noProof/>
                <w:webHidden/>
              </w:rPr>
              <w:fldChar w:fldCharType="separate"/>
            </w:r>
            <w:r>
              <w:rPr>
                <w:noProof/>
                <w:webHidden/>
              </w:rPr>
              <w:t>10</w:t>
            </w:r>
            <w:r>
              <w:rPr>
                <w:noProof/>
                <w:webHidden/>
              </w:rPr>
              <w:fldChar w:fldCharType="end"/>
            </w:r>
          </w:hyperlink>
        </w:p>
        <w:p w14:paraId="57085A33" w14:textId="07424E22" w:rsidR="00110D83" w:rsidRDefault="00110D83">
          <w:r>
            <w:rPr>
              <w:b/>
              <w:bCs/>
              <w:noProof/>
            </w:rPr>
            <w:fldChar w:fldCharType="end"/>
          </w:r>
        </w:p>
      </w:sdtContent>
    </w:sdt>
    <w:p w14:paraId="3687FC1B" w14:textId="77777777" w:rsidR="00DC186C" w:rsidRPr="00B53300" w:rsidRDefault="00DC186C" w:rsidP="00F51D27">
      <w:pPr>
        <w:pStyle w:val="BodyText1"/>
        <w:rPr>
          <w:rFonts w:ascii="Arial" w:eastAsia="Times New Roman" w:hAnsi="Arial" w:cs="Arial"/>
        </w:rPr>
      </w:pPr>
    </w:p>
    <w:p w14:paraId="5C7F101F" w14:textId="77777777" w:rsidR="00110D83" w:rsidRDefault="00110D83" w:rsidP="00110D83">
      <w:pPr>
        <w:pStyle w:val="BodyText1"/>
        <w:rPr>
          <w:rFonts w:ascii="Arial" w:eastAsia="Times New Roman" w:hAnsi="Arial" w:cs="Arial"/>
          <w:sz w:val="32"/>
          <w:szCs w:val="32"/>
        </w:rPr>
      </w:pPr>
    </w:p>
    <w:p w14:paraId="51F4309B" w14:textId="221E5390" w:rsidR="00110D83" w:rsidRPr="00B53300" w:rsidRDefault="00110D83" w:rsidP="00110D83">
      <w:pPr>
        <w:pStyle w:val="BodyText1"/>
        <w:rPr>
          <w:rFonts w:ascii="Arial" w:eastAsia="Times New Roman" w:hAnsi="Arial" w:cs="Arial"/>
          <w:sz w:val="32"/>
          <w:szCs w:val="32"/>
        </w:rPr>
      </w:pPr>
      <w:r w:rsidRPr="00B53300">
        <w:rPr>
          <w:rFonts w:ascii="Arial" w:eastAsia="Times New Roman" w:hAnsi="Arial" w:cs="Arial"/>
          <w:sz w:val="32"/>
          <w:szCs w:val="32"/>
        </w:rPr>
        <w:t>If you would like this document in an accessible format, such as large print, audio recording or braille, please contact SEPA by emailing </w:t>
      </w:r>
      <w:hyperlink r:id="rId13" w:tgtFrame="_blank" w:tooltip="mailto:equalities@sepa.org.uk" w:history="1">
        <w:r w:rsidRPr="00B53300">
          <w:rPr>
            <w:rFonts w:ascii="Arial" w:eastAsia="Times New Roman" w:hAnsi="Arial" w:cs="Arial"/>
            <w:color w:val="016574" w:themeColor="hyperlink"/>
            <w:sz w:val="32"/>
            <w:szCs w:val="32"/>
            <w:u w:val="single"/>
          </w:rPr>
          <w:t>equalities@sepa.org.uk</w:t>
        </w:r>
      </w:hyperlink>
      <w:r w:rsidRPr="00B53300">
        <w:rPr>
          <w:rFonts w:ascii="Arial" w:eastAsia="Times New Roman" w:hAnsi="Arial" w:cs="Arial"/>
          <w:sz w:val="32"/>
          <w:szCs w:val="32"/>
        </w:rPr>
        <w:t>.</w:t>
      </w:r>
    </w:p>
    <w:p w14:paraId="437E8CB4" w14:textId="646BEA00" w:rsidR="008D1592" w:rsidRPr="008C5180" w:rsidRDefault="00784AAA" w:rsidP="00FC5B7E">
      <w:pPr>
        <w:pStyle w:val="Heading1"/>
        <w:rPr>
          <w:szCs w:val="40"/>
        </w:rPr>
      </w:pPr>
      <w:bookmarkStart w:id="0" w:name="_Toc178159998"/>
      <w:bookmarkStart w:id="1" w:name="_Toc178175306"/>
      <w:r w:rsidRPr="008C5180">
        <w:rPr>
          <w:rFonts w:eastAsia="Times New Roman"/>
          <w:szCs w:val="40"/>
        </w:rPr>
        <w:br w:type="page"/>
      </w:r>
      <w:bookmarkStart w:id="2" w:name="_Toc193102839"/>
      <w:bookmarkEnd w:id="0"/>
      <w:bookmarkEnd w:id="1"/>
      <w:r w:rsidR="00FC5B7E" w:rsidRPr="008C5180">
        <w:rPr>
          <w:rFonts w:eastAsia="Times New Roman"/>
          <w:szCs w:val="40"/>
        </w:rPr>
        <w:lastRenderedPageBreak/>
        <w:t xml:space="preserve">1. </w:t>
      </w:r>
      <w:r w:rsidR="006A7AAB" w:rsidRPr="008C5180">
        <w:rPr>
          <w:szCs w:val="40"/>
        </w:rPr>
        <w:t>Purpose</w:t>
      </w:r>
      <w:bookmarkEnd w:id="2"/>
    </w:p>
    <w:p w14:paraId="2AA525B5" w14:textId="2E896B49" w:rsidR="0024493E" w:rsidRDefault="00971D45" w:rsidP="00E67836">
      <w:pPr>
        <w:pStyle w:val="BodyText1"/>
        <w:rPr>
          <w:lang w:val="en-US"/>
        </w:rPr>
      </w:pPr>
      <w:r>
        <w:rPr>
          <w:lang w:val="en-US"/>
        </w:rPr>
        <w:t>T</w:t>
      </w:r>
      <w:r w:rsidR="00144BEB" w:rsidRPr="00B53300">
        <w:rPr>
          <w:lang w:val="en-US"/>
        </w:rPr>
        <w:t xml:space="preserve">his document provides information and guidance for anyone </w:t>
      </w:r>
      <w:r w:rsidR="000541D7">
        <w:rPr>
          <w:lang w:val="en-US"/>
        </w:rPr>
        <w:t>applying</w:t>
      </w:r>
      <w:r w:rsidR="000541D7" w:rsidRPr="000541D7">
        <w:rPr>
          <w:lang w:val="en-US"/>
        </w:rPr>
        <w:t xml:space="preserve"> </w:t>
      </w:r>
      <w:hyperlink w:anchor="_Definitions" w:history="1">
        <w:r w:rsidR="007856C2" w:rsidRPr="00D41724">
          <w:rPr>
            <w:rStyle w:val="Hyperlink"/>
            <w:rFonts w:ascii="Arial" w:hAnsi="Arial" w:cs="Arial"/>
            <w:lang w:val="en-US"/>
          </w:rPr>
          <w:t>pesticides</w:t>
        </w:r>
      </w:hyperlink>
      <w:r w:rsidR="007856C2" w:rsidRPr="007856C2">
        <w:rPr>
          <w:lang w:val="en-US"/>
        </w:rPr>
        <w:t xml:space="preserve"> </w:t>
      </w:r>
      <w:r w:rsidR="0041130B" w:rsidRPr="007856C2">
        <w:rPr>
          <w:lang w:val="en-US"/>
        </w:rPr>
        <w:t xml:space="preserve">that are </w:t>
      </w:r>
      <w:hyperlink w:anchor="_Definitions" w:history="1">
        <w:r w:rsidR="0041130B" w:rsidRPr="00AD6198">
          <w:rPr>
            <w:rStyle w:val="Hyperlink"/>
            <w:lang w:val="en-US"/>
          </w:rPr>
          <w:t xml:space="preserve">Plant Protection Products </w:t>
        </w:r>
        <w:r w:rsidR="00F853BF" w:rsidRPr="00AD6198">
          <w:rPr>
            <w:rStyle w:val="Hyperlink"/>
            <w:lang w:val="en-US"/>
          </w:rPr>
          <w:t>(PPPs)</w:t>
        </w:r>
      </w:hyperlink>
      <w:r w:rsidR="00F853BF">
        <w:rPr>
          <w:lang w:val="en-US"/>
        </w:rPr>
        <w:t xml:space="preserve"> </w:t>
      </w:r>
      <w:r w:rsidR="0077083C">
        <w:rPr>
          <w:lang w:val="en-US"/>
        </w:rPr>
        <w:t>and</w:t>
      </w:r>
      <w:r w:rsidR="006234C8">
        <w:rPr>
          <w:lang w:val="en-US"/>
        </w:rPr>
        <w:t xml:space="preserve"> </w:t>
      </w:r>
      <w:hyperlink w:anchor="_Definitions" w:history="1">
        <w:r w:rsidR="006234C8" w:rsidRPr="007844C4">
          <w:rPr>
            <w:rStyle w:val="Hyperlink"/>
            <w:rFonts w:ascii="Arial" w:hAnsi="Arial" w:cs="Arial"/>
            <w:lang w:val="en-US"/>
          </w:rPr>
          <w:t>adjuvants</w:t>
        </w:r>
      </w:hyperlink>
      <w:r w:rsidR="0041130B">
        <w:rPr>
          <w:lang w:val="en-US"/>
        </w:rPr>
        <w:t xml:space="preserve"> </w:t>
      </w:r>
      <w:r w:rsidR="000541D7" w:rsidRPr="000541D7">
        <w:rPr>
          <w:lang w:val="en-US"/>
        </w:rPr>
        <w:t xml:space="preserve">to </w:t>
      </w:r>
      <w:r w:rsidR="0041130B" w:rsidRPr="0041130B">
        <w:rPr>
          <w:lang w:val="en-US"/>
        </w:rPr>
        <w:t>plant</w:t>
      </w:r>
      <w:r w:rsidR="0041130B">
        <w:rPr>
          <w:lang w:val="en-US"/>
        </w:rPr>
        <w:t>s that are</w:t>
      </w:r>
      <w:r w:rsidR="0041130B" w:rsidRPr="0041130B">
        <w:rPr>
          <w:lang w:val="en-US"/>
        </w:rPr>
        <w:t xml:space="preserve"> not </w:t>
      </w:r>
      <w:hyperlink w:anchor="_Definitions" w:history="1">
        <w:r w:rsidR="0041130B" w:rsidRPr="00FA772F">
          <w:rPr>
            <w:rStyle w:val="Hyperlink"/>
            <w:rFonts w:ascii="Arial" w:hAnsi="Arial" w:cs="Arial"/>
            <w:lang w:val="en-US"/>
          </w:rPr>
          <w:t>invasive non-native species</w:t>
        </w:r>
      </w:hyperlink>
      <w:r w:rsidR="0041130B" w:rsidRPr="0041130B">
        <w:rPr>
          <w:lang w:val="en-US"/>
        </w:rPr>
        <w:t xml:space="preserve"> within 1 </w:t>
      </w:r>
      <w:proofErr w:type="spellStart"/>
      <w:r w:rsidR="0041130B" w:rsidRPr="0041130B">
        <w:rPr>
          <w:lang w:val="en-US"/>
        </w:rPr>
        <w:t>metre</w:t>
      </w:r>
      <w:proofErr w:type="spellEnd"/>
      <w:r w:rsidR="0041130B" w:rsidRPr="0041130B">
        <w:rPr>
          <w:lang w:val="en-US"/>
        </w:rPr>
        <w:t xml:space="preserve"> of</w:t>
      </w:r>
      <w:r w:rsidR="0041130B">
        <w:rPr>
          <w:lang w:val="en-US"/>
        </w:rPr>
        <w:t xml:space="preserve"> a </w:t>
      </w:r>
      <w:hyperlink w:anchor="_Definitions" w:history="1">
        <w:r w:rsidR="0041130B" w:rsidRPr="006677E8">
          <w:rPr>
            <w:rStyle w:val="Hyperlink"/>
            <w:rFonts w:ascii="Arial" w:hAnsi="Arial" w:cs="Arial"/>
            <w:lang w:val="en-US"/>
          </w:rPr>
          <w:t>surface water</w:t>
        </w:r>
      </w:hyperlink>
      <w:r w:rsidR="0041130B">
        <w:rPr>
          <w:lang w:val="en-US"/>
        </w:rPr>
        <w:t xml:space="preserve"> </w:t>
      </w:r>
      <w:r w:rsidR="00255395">
        <w:rPr>
          <w:lang w:val="en-US"/>
        </w:rPr>
        <w:t xml:space="preserve">or </w:t>
      </w:r>
      <w:hyperlink w:anchor="_Definitions" w:history="1">
        <w:r w:rsidR="00255395" w:rsidRPr="00AD6198">
          <w:rPr>
            <w:rStyle w:val="Hyperlink"/>
            <w:lang w:val="en-US"/>
          </w:rPr>
          <w:t>wetland</w:t>
        </w:r>
      </w:hyperlink>
      <w:r w:rsidR="0024493E">
        <w:rPr>
          <w:lang w:val="en-US"/>
        </w:rPr>
        <w:t>.</w:t>
      </w:r>
    </w:p>
    <w:p w14:paraId="3F619630" w14:textId="62BC0BF4" w:rsidR="00144BEB" w:rsidRPr="00B53300" w:rsidRDefault="0024493E" w:rsidP="00E67836">
      <w:pPr>
        <w:pStyle w:val="BodyText1"/>
        <w:rPr>
          <w:lang w:val="en-US"/>
        </w:rPr>
      </w:pPr>
      <w:r>
        <w:rPr>
          <w:lang w:val="en-US"/>
        </w:rPr>
        <w:t>This activity requires</w:t>
      </w:r>
      <w:r w:rsidR="0017586D">
        <w:rPr>
          <w:lang w:val="en-US"/>
        </w:rPr>
        <w:t xml:space="preserve"> registration</w:t>
      </w:r>
      <w:r w:rsidR="00255395">
        <w:rPr>
          <w:lang w:val="en-US"/>
        </w:rPr>
        <w:t xml:space="preserve"> </w:t>
      </w:r>
      <w:r w:rsidR="00144BEB" w:rsidRPr="00B53300">
        <w:rPr>
          <w:lang w:val="en-US"/>
        </w:rPr>
        <w:t xml:space="preserve">under </w:t>
      </w:r>
      <w:r w:rsidR="008F323C" w:rsidRPr="00B53300">
        <w:rPr>
          <w:lang w:val="en-US"/>
        </w:rPr>
        <w:t xml:space="preserve">The Environmental </w:t>
      </w:r>
      <w:proofErr w:type="spellStart"/>
      <w:r w:rsidR="008F323C" w:rsidRPr="00B53300">
        <w:rPr>
          <w:lang w:val="en-US"/>
        </w:rPr>
        <w:t>Authorisations</w:t>
      </w:r>
      <w:proofErr w:type="spellEnd"/>
      <w:r w:rsidR="008F323C" w:rsidRPr="00B53300">
        <w:rPr>
          <w:lang w:val="en-US"/>
        </w:rPr>
        <w:t xml:space="preserve"> (Scotland) Regulations (EASR)</w:t>
      </w:r>
      <w:r w:rsidR="00144BEB" w:rsidRPr="00B53300">
        <w:rPr>
          <w:lang w:val="en-US"/>
        </w:rPr>
        <w:t>.</w:t>
      </w:r>
    </w:p>
    <w:p w14:paraId="0DF290F4" w14:textId="2AA7A2C7" w:rsidR="00144BEB" w:rsidRPr="000562D5" w:rsidRDefault="002C6291" w:rsidP="00E67836">
      <w:pPr>
        <w:pStyle w:val="BodyText1"/>
        <w:rPr>
          <w:rFonts w:ascii="Arial" w:hAnsi="Arial" w:cs="Arial"/>
        </w:rPr>
      </w:pPr>
      <w:r w:rsidRPr="00B53300">
        <w:rPr>
          <w:rStyle w:val="contentcontrolboundarysink"/>
          <w:rFonts w:ascii="Arial" w:eastAsiaTheme="majorEastAsia" w:hAnsi="Arial" w:cs="Arial"/>
        </w:rPr>
        <w:t>This guidance does not cover any other permissions that may be required</w:t>
      </w:r>
      <w:r w:rsidR="00DB2F10">
        <w:rPr>
          <w:rStyle w:val="contentcontrolboundarysink"/>
          <w:rFonts w:ascii="Arial" w:eastAsiaTheme="majorEastAsia" w:hAnsi="Arial" w:cs="Arial"/>
        </w:rPr>
        <w:t>.</w:t>
      </w:r>
      <w:r w:rsidRPr="00B53300">
        <w:rPr>
          <w:rStyle w:val="contentcontrolboundarysink"/>
          <w:rFonts w:ascii="Arial" w:eastAsiaTheme="majorEastAsia" w:hAnsi="Arial" w:cs="Arial"/>
        </w:rPr>
        <w:t xml:space="preserve"> </w:t>
      </w:r>
    </w:p>
    <w:p w14:paraId="41D39964" w14:textId="2714A40D" w:rsidR="008D1592" w:rsidRPr="00C95411" w:rsidRDefault="008C5180" w:rsidP="00C95411">
      <w:pPr>
        <w:pStyle w:val="Heading1"/>
      </w:pPr>
      <w:bookmarkStart w:id="3" w:name="_Toc193102840"/>
      <w:r>
        <w:t xml:space="preserve">2. </w:t>
      </w:r>
      <w:r w:rsidR="008D1592" w:rsidRPr="00C95411">
        <w:t>What activity does this guidance apply to?</w:t>
      </w:r>
      <w:bookmarkEnd w:id="3"/>
    </w:p>
    <w:p w14:paraId="28A482EE" w14:textId="7C1C69A8" w:rsidR="007B491B" w:rsidRPr="009D0BE1" w:rsidRDefault="00ED4870" w:rsidP="00C95411">
      <w:pPr>
        <w:pStyle w:val="BodyText1"/>
      </w:pPr>
      <w:r>
        <w:t xml:space="preserve">This </w:t>
      </w:r>
      <w:r w:rsidR="00842B7F">
        <w:t>activity is the a</w:t>
      </w:r>
      <w:r w:rsidR="007B491B" w:rsidRPr="009D0BE1">
        <w:t>pplication of pesticides that are Plant Protection Products (PPPs) and adjuvants, to plants where the application is within 1 metre of:</w:t>
      </w:r>
    </w:p>
    <w:p w14:paraId="4A3FADE4" w14:textId="26F46041" w:rsidR="007B491B" w:rsidRPr="009D0BE1" w:rsidRDefault="007B491B" w:rsidP="00BF74FB">
      <w:pPr>
        <w:pStyle w:val="BodyText1"/>
        <w:numPr>
          <w:ilvl w:val="0"/>
          <w:numId w:val="32"/>
        </w:numPr>
      </w:pPr>
      <w:r w:rsidRPr="009D0BE1">
        <w:t xml:space="preserve">any </w:t>
      </w:r>
      <w:hyperlink w:anchor="_Glossary" w:history="1">
        <w:r w:rsidRPr="0052706D">
          <w:rPr>
            <w:rStyle w:val="Hyperlink"/>
          </w:rPr>
          <w:t>watercourse</w:t>
        </w:r>
      </w:hyperlink>
      <w:r w:rsidRPr="009D0BE1">
        <w:t xml:space="preserve"> or loch (as measured from the top of the bank),</w:t>
      </w:r>
    </w:p>
    <w:p w14:paraId="07FEDDF8" w14:textId="73879505" w:rsidR="007B491B" w:rsidRPr="009D0BE1" w:rsidRDefault="007B491B" w:rsidP="00BF74FB">
      <w:pPr>
        <w:pStyle w:val="BodyText1"/>
        <w:numPr>
          <w:ilvl w:val="0"/>
          <w:numId w:val="32"/>
        </w:numPr>
      </w:pPr>
      <w:r w:rsidRPr="009D0BE1">
        <w:t xml:space="preserve">any </w:t>
      </w:r>
      <w:hyperlink w:anchor="_Definitions" w:history="1">
        <w:r w:rsidRPr="0052706D">
          <w:rPr>
            <w:rStyle w:val="Hyperlink"/>
          </w:rPr>
          <w:t>wetland</w:t>
        </w:r>
      </w:hyperlink>
      <w:r w:rsidRPr="009D0BE1">
        <w:t>; or</w:t>
      </w:r>
    </w:p>
    <w:p w14:paraId="57963A46" w14:textId="2A3A6427" w:rsidR="007B491B" w:rsidRPr="009D0BE1" w:rsidRDefault="007B491B" w:rsidP="00BF74FB">
      <w:pPr>
        <w:pStyle w:val="BodyText1"/>
        <w:numPr>
          <w:ilvl w:val="0"/>
          <w:numId w:val="32"/>
        </w:numPr>
      </w:pPr>
      <w:hyperlink w:anchor="_Definitions" w:history="1">
        <w:r w:rsidRPr="0052706D">
          <w:rPr>
            <w:rStyle w:val="Hyperlink"/>
          </w:rPr>
          <w:t>transitional</w:t>
        </w:r>
      </w:hyperlink>
      <w:r w:rsidRPr="009D0BE1">
        <w:t xml:space="preserve"> or </w:t>
      </w:r>
      <w:hyperlink w:anchor="_Definitions" w:history="1">
        <w:r w:rsidRPr="0052706D">
          <w:rPr>
            <w:rStyle w:val="Hyperlink"/>
          </w:rPr>
          <w:t>coastal water</w:t>
        </w:r>
      </w:hyperlink>
      <w:r w:rsidRPr="009D0BE1">
        <w:t xml:space="preserve"> (as measured from the shoreline),</w:t>
      </w:r>
    </w:p>
    <w:p w14:paraId="329C16DE" w14:textId="78A2A204" w:rsidR="00AC69E0" w:rsidRDefault="007B491B" w:rsidP="00E67836">
      <w:pPr>
        <w:pStyle w:val="BodyText1"/>
      </w:pPr>
      <w:r w:rsidRPr="009D0BE1">
        <w:t xml:space="preserve">and where the plants being treated are </w:t>
      </w:r>
      <w:r w:rsidRPr="005C7420">
        <w:rPr>
          <w:b/>
          <w:bCs/>
        </w:rPr>
        <w:t>not</w:t>
      </w:r>
      <w:r w:rsidRPr="009D0BE1">
        <w:t xml:space="preserve"> invasive non-native plant species</w:t>
      </w:r>
      <w:r>
        <w:t xml:space="preserve"> (INNS)</w:t>
      </w:r>
      <w:r w:rsidRPr="009D0BE1">
        <w:t>.</w:t>
      </w:r>
      <w:r w:rsidR="00D139A2">
        <w:t xml:space="preserve">    </w:t>
      </w:r>
    </w:p>
    <w:p w14:paraId="72211A83" w14:textId="71EAEA8B" w:rsidR="004B421C" w:rsidRDefault="004B421C" w:rsidP="00DB2F10">
      <w:pPr>
        <w:pStyle w:val="BodyText1"/>
      </w:pPr>
      <w:bookmarkStart w:id="4" w:name="_Hlk187240590"/>
      <w:r w:rsidRPr="00DC45F2">
        <w:t xml:space="preserve">If you are intending to apply pesticides to </w:t>
      </w:r>
      <w:r w:rsidRPr="00F54EB0">
        <w:rPr>
          <w:b/>
          <w:bCs/>
        </w:rPr>
        <w:t>plants that are INNS</w:t>
      </w:r>
      <w:r>
        <w:t xml:space="preserve"> </w:t>
      </w:r>
      <w:r w:rsidR="00FD741A">
        <w:rPr>
          <w:b/>
          <w:bCs/>
        </w:rPr>
        <w:t>within</w:t>
      </w:r>
      <w:r w:rsidRPr="00F54EB0">
        <w:rPr>
          <w:b/>
          <w:bCs/>
        </w:rPr>
        <w:t xml:space="preserve"> 1 metre</w:t>
      </w:r>
      <w:r w:rsidRPr="00DC45F2">
        <w:t xml:space="preserve"> </w:t>
      </w:r>
      <w:r w:rsidR="00732121">
        <w:t>of</w:t>
      </w:r>
      <w:r w:rsidR="00732121" w:rsidRPr="00DC45F2">
        <w:t xml:space="preserve"> </w:t>
      </w:r>
      <w:r w:rsidRPr="00DC45F2">
        <w:t xml:space="preserve">a surface water or wetland, </w:t>
      </w:r>
      <w:bookmarkEnd w:id="4"/>
      <w:r w:rsidRPr="00DC45F2">
        <w:t xml:space="preserve">you are authorised by EASR </w:t>
      </w:r>
      <w:r>
        <w:t xml:space="preserve">water </w:t>
      </w:r>
      <w:r w:rsidRPr="00DC45F2">
        <w:t xml:space="preserve">General Binding Rule </w:t>
      </w:r>
      <w:r>
        <w:t>(</w:t>
      </w:r>
      <w:r w:rsidRPr="00DC45F2">
        <w:t>GBR</w:t>
      </w:r>
      <w:r>
        <w:t xml:space="preserve">) </w:t>
      </w:r>
      <w:r w:rsidRPr="00DC45F2">
        <w:t xml:space="preserve">23, </w:t>
      </w:r>
      <w:proofErr w:type="gramStart"/>
      <w:r w:rsidRPr="00DC45F2">
        <w:t>as long as</w:t>
      </w:r>
      <w:proofErr w:type="gramEnd"/>
      <w:r w:rsidRPr="00DC45F2">
        <w:t xml:space="preserve"> you follow the rules associated with </w:t>
      </w:r>
      <w:r>
        <w:t>GBR</w:t>
      </w:r>
      <w:r w:rsidRPr="00DC45F2">
        <w:t xml:space="preserve"> 23.</w:t>
      </w:r>
    </w:p>
    <w:p w14:paraId="0777A793" w14:textId="64173A86" w:rsidR="00970801" w:rsidRDefault="0081015B" w:rsidP="00DB2F10">
      <w:pPr>
        <w:pStyle w:val="BodyText1"/>
      </w:pPr>
      <w:r>
        <w:t xml:space="preserve">If you are intending to apply pesticides </w:t>
      </w:r>
      <w:r w:rsidR="005B05B0">
        <w:t xml:space="preserve">to </w:t>
      </w:r>
      <w:r w:rsidR="005B05B0" w:rsidRPr="00F54EB0">
        <w:rPr>
          <w:b/>
          <w:bCs/>
        </w:rPr>
        <w:t xml:space="preserve">any </w:t>
      </w:r>
      <w:r w:rsidR="008662C0" w:rsidRPr="00F54EB0">
        <w:rPr>
          <w:b/>
          <w:bCs/>
        </w:rPr>
        <w:t>plants</w:t>
      </w:r>
      <w:r w:rsidR="005B05B0">
        <w:t xml:space="preserve"> </w:t>
      </w:r>
      <w:r w:rsidR="00D51C4C" w:rsidRPr="00F54EB0">
        <w:rPr>
          <w:b/>
          <w:bCs/>
        </w:rPr>
        <w:t>more than 1 metre</w:t>
      </w:r>
      <w:r w:rsidR="00D51C4C">
        <w:t xml:space="preserve"> </w:t>
      </w:r>
      <w:r w:rsidR="00502E6A">
        <w:t>from</w:t>
      </w:r>
      <w:r w:rsidR="00D51C4C">
        <w:t xml:space="preserve"> a </w:t>
      </w:r>
      <w:r w:rsidR="00F95D72">
        <w:t>surface water or</w:t>
      </w:r>
      <w:r w:rsidR="00D51C4C">
        <w:t xml:space="preserve"> wetland</w:t>
      </w:r>
      <w:r w:rsidR="00F95D72">
        <w:t>,</w:t>
      </w:r>
      <w:r w:rsidR="004F1632">
        <w:t xml:space="preserve"> </w:t>
      </w:r>
      <w:r w:rsidR="00551B0B" w:rsidRPr="00551B0B">
        <w:t xml:space="preserve">you are authorised by </w:t>
      </w:r>
      <w:r w:rsidR="005A0209">
        <w:t xml:space="preserve">EASR </w:t>
      </w:r>
      <w:r w:rsidR="00473E09">
        <w:t xml:space="preserve">water </w:t>
      </w:r>
      <w:r w:rsidR="00551B0B" w:rsidRPr="00551B0B">
        <w:t xml:space="preserve">General Binding Rule </w:t>
      </w:r>
      <w:r w:rsidR="00473E09">
        <w:t>(</w:t>
      </w:r>
      <w:r w:rsidR="00551B0B" w:rsidRPr="00551B0B">
        <w:t>GBR</w:t>
      </w:r>
      <w:r w:rsidR="00473E09">
        <w:t xml:space="preserve">) </w:t>
      </w:r>
      <w:r w:rsidR="00551B0B" w:rsidRPr="00551B0B">
        <w:t>23</w:t>
      </w:r>
      <w:r w:rsidR="004A7EA1">
        <w:t>,</w:t>
      </w:r>
      <w:r w:rsidR="004A7EA1" w:rsidRPr="004A7EA1">
        <w:t xml:space="preserve"> </w:t>
      </w:r>
      <w:proofErr w:type="gramStart"/>
      <w:r w:rsidR="004A7EA1" w:rsidRPr="00DC45F2">
        <w:t>as long as</w:t>
      </w:r>
      <w:proofErr w:type="gramEnd"/>
      <w:r w:rsidR="004A7EA1" w:rsidRPr="00DC45F2">
        <w:t xml:space="preserve"> you follow the rules associated with </w:t>
      </w:r>
      <w:r w:rsidR="004A7EA1">
        <w:t>GBR</w:t>
      </w:r>
      <w:r w:rsidR="004A7EA1" w:rsidRPr="00DC45F2">
        <w:t xml:space="preserve"> 23</w:t>
      </w:r>
      <w:r w:rsidR="00551B0B" w:rsidRPr="00551B0B">
        <w:t>.</w:t>
      </w:r>
    </w:p>
    <w:p w14:paraId="7580EE1F" w14:textId="57E1DF83" w:rsidR="006639AC" w:rsidRDefault="0098276D" w:rsidP="00DB2F10">
      <w:pPr>
        <w:pStyle w:val="BodyText1"/>
      </w:pPr>
      <w:r>
        <w:lastRenderedPageBreak/>
        <w:t xml:space="preserve">You should avoid </w:t>
      </w:r>
      <w:r w:rsidR="005E1F99" w:rsidRPr="005E1F99">
        <w:t>apply</w:t>
      </w:r>
      <w:r w:rsidR="006639AC">
        <w:t>ing</w:t>
      </w:r>
      <w:r w:rsidR="005E1F99" w:rsidRPr="005E1F99">
        <w:t xml:space="preserve"> pesticides </w:t>
      </w:r>
      <w:r w:rsidR="007C6F0F" w:rsidRPr="004E1CF7">
        <w:rPr>
          <w:b/>
          <w:bCs/>
        </w:rPr>
        <w:t xml:space="preserve">directly </w:t>
      </w:r>
      <w:r w:rsidR="005E1F99" w:rsidRPr="004E1CF7">
        <w:rPr>
          <w:b/>
          <w:bCs/>
        </w:rPr>
        <w:t>to surface water</w:t>
      </w:r>
      <w:r w:rsidR="005E1F99" w:rsidRPr="004E1CF7">
        <w:rPr>
          <w:b/>
        </w:rPr>
        <w:t xml:space="preserve"> or wetland</w:t>
      </w:r>
      <w:r w:rsidR="00E00F48">
        <w:rPr>
          <w:b/>
        </w:rPr>
        <w:t>s</w:t>
      </w:r>
      <w:r w:rsidR="00D6531E" w:rsidRPr="00D6531E">
        <w:t xml:space="preserve"> </w:t>
      </w:r>
      <w:r w:rsidR="00D6531E">
        <w:t xml:space="preserve">to treat </w:t>
      </w:r>
      <w:r w:rsidR="00D6531E" w:rsidRPr="004E1CF7">
        <w:rPr>
          <w:b/>
          <w:bCs/>
        </w:rPr>
        <w:t>any species of plant</w:t>
      </w:r>
      <w:r w:rsidR="006639AC">
        <w:t>. If you need to undertake this activity</w:t>
      </w:r>
      <w:r w:rsidR="005E1F99">
        <w:t xml:space="preserve"> you will need to apply for a</w:t>
      </w:r>
      <w:r w:rsidR="00F12B67">
        <w:t>n EASR</w:t>
      </w:r>
      <w:r w:rsidR="005E1F99">
        <w:t xml:space="preserve"> permit</w:t>
      </w:r>
      <w:r w:rsidR="00BB28BD">
        <w:t>.</w:t>
      </w:r>
      <w:r w:rsidR="00241338" w:rsidRPr="00241338">
        <w:t xml:space="preserve"> </w:t>
      </w:r>
    </w:p>
    <w:p w14:paraId="60BEFBC1" w14:textId="2DE2C2E7" w:rsidR="00AB66EC" w:rsidRPr="004E1CF7" w:rsidRDefault="008C5180" w:rsidP="004E1CF7">
      <w:pPr>
        <w:pStyle w:val="Heading1"/>
      </w:pPr>
      <w:bookmarkStart w:id="5" w:name="_Toc193102841"/>
      <w:r>
        <w:t xml:space="preserve">3. </w:t>
      </w:r>
      <w:r w:rsidR="004500F3" w:rsidRPr="004E1CF7">
        <w:t>Understanding the activity</w:t>
      </w:r>
      <w:bookmarkEnd w:id="5"/>
      <w:r w:rsidR="004500F3" w:rsidRPr="004E1CF7">
        <w:t xml:space="preserve"> </w:t>
      </w:r>
    </w:p>
    <w:p w14:paraId="61685EC1" w14:textId="476BFD90" w:rsidR="00B33008" w:rsidRPr="00263D1C" w:rsidRDefault="00B33008" w:rsidP="00B33008">
      <w:pPr>
        <w:pStyle w:val="BodyText1"/>
        <w:rPr>
          <w:rFonts w:eastAsiaTheme="majorEastAsia"/>
          <w:shd w:val="clear" w:color="auto" w:fill="FFFFFF"/>
        </w:rPr>
      </w:pPr>
      <w:r w:rsidRPr="00263D1C">
        <w:rPr>
          <w:rFonts w:eastAsiaTheme="majorEastAsia"/>
          <w:shd w:val="clear" w:color="auto" w:fill="FFFFFF"/>
        </w:rPr>
        <w:t xml:space="preserve">This activity covers the application of pesticides </w:t>
      </w:r>
      <w:r w:rsidR="0015360C" w:rsidRPr="0015360C">
        <w:rPr>
          <w:rFonts w:eastAsiaTheme="majorEastAsia"/>
          <w:shd w:val="clear" w:color="auto" w:fill="FFFFFF"/>
        </w:rPr>
        <w:t xml:space="preserve">that are Plant Protection Products (PPPs) </w:t>
      </w:r>
      <w:r w:rsidRPr="00263D1C">
        <w:rPr>
          <w:rFonts w:eastAsiaTheme="majorEastAsia"/>
          <w:shd w:val="clear" w:color="auto" w:fill="FFFFFF"/>
        </w:rPr>
        <w:t xml:space="preserve">and adjuvants to </w:t>
      </w:r>
      <w:r w:rsidRPr="004E1CF7">
        <w:rPr>
          <w:rFonts w:eastAsiaTheme="majorEastAsia"/>
          <w:b/>
          <w:shd w:val="clear" w:color="auto" w:fill="FFFFFF"/>
        </w:rPr>
        <w:t>plants other than INNS</w:t>
      </w:r>
      <w:r w:rsidRPr="00263D1C">
        <w:rPr>
          <w:rFonts w:eastAsiaTheme="majorEastAsia"/>
          <w:b/>
          <w:bCs/>
          <w:shd w:val="clear" w:color="auto" w:fill="FFFFFF"/>
        </w:rPr>
        <w:t>,</w:t>
      </w:r>
      <w:r w:rsidR="008D21CE" w:rsidRPr="00263D1C">
        <w:rPr>
          <w:rFonts w:eastAsiaTheme="majorEastAsia"/>
          <w:shd w:val="clear" w:color="auto" w:fill="FFFFFF"/>
        </w:rPr>
        <w:t xml:space="preserve"> on land</w:t>
      </w:r>
      <w:r w:rsidRPr="00263D1C">
        <w:rPr>
          <w:rFonts w:eastAsiaTheme="majorEastAsia"/>
          <w:b/>
          <w:bCs/>
          <w:shd w:val="clear" w:color="auto" w:fill="FFFFFF"/>
        </w:rPr>
        <w:t xml:space="preserve"> </w:t>
      </w:r>
      <w:r w:rsidRPr="00263D1C">
        <w:rPr>
          <w:rFonts w:eastAsiaTheme="majorEastAsia"/>
          <w:shd w:val="clear" w:color="auto" w:fill="FFFFFF"/>
        </w:rPr>
        <w:t>less than 1 metre from a surface water</w:t>
      </w:r>
      <w:r w:rsidR="00624A60" w:rsidRPr="00263D1C">
        <w:rPr>
          <w:rFonts w:eastAsiaTheme="majorEastAsia"/>
          <w:shd w:val="clear" w:color="auto" w:fill="FFFFFF"/>
        </w:rPr>
        <w:t xml:space="preserve"> or wetland</w:t>
      </w:r>
      <w:r w:rsidR="00B26319" w:rsidRPr="00263D1C">
        <w:rPr>
          <w:rFonts w:eastAsiaTheme="majorEastAsia"/>
          <w:shd w:val="clear" w:color="auto" w:fill="FFFFFF"/>
        </w:rPr>
        <w:t>, as measured from the top of the bank</w:t>
      </w:r>
      <w:r w:rsidR="00C22233" w:rsidRPr="004E1CF7">
        <w:rPr>
          <w:rFonts w:eastAsiaTheme="majorEastAsia"/>
          <w:shd w:val="clear" w:color="auto" w:fill="FFFFFF"/>
        </w:rPr>
        <w:t xml:space="preserve"> </w:t>
      </w:r>
      <w:r w:rsidR="00407501" w:rsidRPr="00263D1C">
        <w:rPr>
          <w:rFonts w:eastAsiaTheme="majorEastAsia"/>
          <w:shd w:val="clear" w:color="auto" w:fill="FFFFFF"/>
        </w:rPr>
        <w:t>or shoreline</w:t>
      </w:r>
      <w:r w:rsidRPr="00263D1C">
        <w:rPr>
          <w:rFonts w:eastAsiaTheme="majorEastAsia"/>
          <w:shd w:val="clear" w:color="auto" w:fill="FFFFFF"/>
        </w:rPr>
        <w:t>.</w:t>
      </w:r>
      <w:r w:rsidR="001C5C03" w:rsidRPr="004E1CF7">
        <w:rPr>
          <w:rFonts w:eastAsiaTheme="majorEastAsia"/>
          <w:shd w:val="clear" w:color="auto" w:fill="FFFFFF"/>
        </w:rPr>
        <w:t xml:space="preserve"> Application l</w:t>
      </w:r>
      <w:r w:rsidR="00966355" w:rsidRPr="00263D1C">
        <w:rPr>
          <w:rFonts w:eastAsiaTheme="majorEastAsia"/>
          <w:shd w:val="clear" w:color="auto" w:fill="FFFFFF"/>
        </w:rPr>
        <w:t>ess than 1 metre from a surface water or wetland</w:t>
      </w:r>
      <w:r w:rsidR="0093087C">
        <w:rPr>
          <w:rFonts w:eastAsiaTheme="majorEastAsia"/>
          <w:shd w:val="clear" w:color="auto" w:fill="FFFFFF"/>
        </w:rPr>
        <w:t>,</w:t>
      </w:r>
      <w:r w:rsidR="00966355" w:rsidRPr="00263D1C">
        <w:rPr>
          <w:rFonts w:eastAsiaTheme="majorEastAsia"/>
          <w:shd w:val="clear" w:color="auto" w:fill="FFFFFF"/>
        </w:rPr>
        <w:t xml:space="preserve"> </w:t>
      </w:r>
      <w:r w:rsidR="00407501" w:rsidRPr="004E1CF7">
        <w:rPr>
          <w:rFonts w:eastAsiaTheme="majorEastAsia"/>
          <w:shd w:val="clear" w:color="auto" w:fill="FFFFFF"/>
        </w:rPr>
        <w:t>as measured from the top of the bank</w:t>
      </w:r>
      <w:r w:rsidR="00C22233" w:rsidRPr="004E1CF7">
        <w:rPr>
          <w:rFonts w:eastAsiaTheme="majorEastAsia"/>
          <w:shd w:val="clear" w:color="auto" w:fill="FFFFFF"/>
        </w:rPr>
        <w:t xml:space="preserve"> </w:t>
      </w:r>
      <w:r w:rsidR="00407501" w:rsidRPr="004E1CF7">
        <w:rPr>
          <w:rFonts w:eastAsiaTheme="majorEastAsia"/>
          <w:shd w:val="clear" w:color="auto" w:fill="FFFFFF"/>
        </w:rPr>
        <w:t>or shoreline</w:t>
      </w:r>
      <w:r w:rsidR="00AE3557">
        <w:rPr>
          <w:rFonts w:eastAsiaTheme="majorEastAsia"/>
          <w:shd w:val="clear" w:color="auto" w:fill="FFFFFF"/>
        </w:rPr>
        <w:t>,</w:t>
      </w:r>
      <w:r w:rsidR="00C22233" w:rsidRPr="004E1CF7">
        <w:rPr>
          <w:rFonts w:eastAsiaTheme="majorEastAsia"/>
          <w:shd w:val="clear" w:color="auto" w:fill="FFFFFF"/>
        </w:rPr>
        <w:t xml:space="preserve"> </w:t>
      </w:r>
      <w:r w:rsidR="00966355" w:rsidRPr="00263D1C">
        <w:rPr>
          <w:rFonts w:eastAsiaTheme="majorEastAsia"/>
          <w:shd w:val="clear" w:color="auto" w:fill="FFFFFF"/>
        </w:rPr>
        <w:t>means</w:t>
      </w:r>
      <w:r w:rsidR="0032286A" w:rsidRPr="00263D1C">
        <w:rPr>
          <w:rFonts w:eastAsiaTheme="majorEastAsia"/>
          <w:shd w:val="clear" w:color="auto" w:fill="FFFFFF"/>
        </w:rPr>
        <w:t xml:space="preserve"> </w:t>
      </w:r>
      <w:r w:rsidR="001C5C03" w:rsidRPr="009B68F2">
        <w:rPr>
          <w:rFonts w:eastAsiaTheme="majorEastAsia"/>
          <w:shd w:val="clear" w:color="auto" w:fill="FFFFFF"/>
        </w:rPr>
        <w:t>apply</w:t>
      </w:r>
      <w:r w:rsidR="008F74EC">
        <w:rPr>
          <w:rFonts w:eastAsiaTheme="majorEastAsia"/>
          <w:shd w:val="clear" w:color="auto" w:fill="FFFFFF"/>
        </w:rPr>
        <w:t>ing</w:t>
      </w:r>
      <w:r w:rsidR="00CC0A89">
        <w:rPr>
          <w:rFonts w:eastAsiaTheme="majorEastAsia"/>
          <w:shd w:val="clear" w:color="auto" w:fill="FFFFFF"/>
        </w:rPr>
        <w:t xml:space="preserve"> </w:t>
      </w:r>
      <w:r w:rsidR="0095423D" w:rsidRPr="004E1CF7">
        <w:rPr>
          <w:rFonts w:eastAsiaTheme="majorEastAsia"/>
          <w:shd w:val="clear" w:color="auto" w:fill="FFFFFF"/>
        </w:rPr>
        <w:t xml:space="preserve">PPPs </w:t>
      </w:r>
      <w:r w:rsidR="00CC0A89" w:rsidRPr="009408EE">
        <w:rPr>
          <w:rFonts w:eastAsiaTheme="majorEastAsia"/>
          <w:shd w:val="clear" w:color="auto" w:fill="FFFFFF"/>
        </w:rPr>
        <w:t>and adju</w:t>
      </w:r>
      <w:r w:rsidR="00650875" w:rsidRPr="009408EE">
        <w:rPr>
          <w:rFonts w:eastAsiaTheme="majorEastAsia"/>
          <w:shd w:val="clear" w:color="auto" w:fill="FFFFFF"/>
        </w:rPr>
        <w:t>vants</w:t>
      </w:r>
      <w:r w:rsidR="00AE3557">
        <w:rPr>
          <w:rFonts w:eastAsiaTheme="majorEastAsia"/>
          <w:shd w:val="clear" w:color="auto" w:fill="FFFFFF"/>
        </w:rPr>
        <w:t>:</w:t>
      </w:r>
      <w:r w:rsidR="001C5C03" w:rsidRPr="00263D1C">
        <w:rPr>
          <w:rFonts w:eastAsiaTheme="majorEastAsia"/>
          <w:shd w:val="clear" w:color="auto" w:fill="FFFFFF"/>
        </w:rPr>
        <w:t xml:space="preserve"> </w:t>
      </w:r>
    </w:p>
    <w:p w14:paraId="350BC649" w14:textId="14EB598D" w:rsidR="00CA4FB4" w:rsidRPr="00263D1C" w:rsidRDefault="00407501" w:rsidP="004E1CF7">
      <w:pPr>
        <w:pStyle w:val="BodyText1"/>
        <w:numPr>
          <w:ilvl w:val="0"/>
          <w:numId w:val="45"/>
        </w:numPr>
        <w:rPr>
          <w:rFonts w:eastAsiaTheme="majorEastAsia"/>
          <w:shd w:val="clear" w:color="auto" w:fill="FFFFFF"/>
        </w:rPr>
      </w:pPr>
      <w:r w:rsidRPr="00263D1C">
        <w:rPr>
          <w:rFonts w:eastAsiaTheme="majorEastAsia"/>
          <w:shd w:val="clear" w:color="auto" w:fill="FFFFFF"/>
        </w:rPr>
        <w:t>O</w:t>
      </w:r>
      <w:r w:rsidR="00325B7D" w:rsidRPr="00263D1C">
        <w:rPr>
          <w:rFonts w:eastAsiaTheme="majorEastAsia"/>
          <w:shd w:val="clear" w:color="auto" w:fill="FFFFFF"/>
        </w:rPr>
        <w:t>n the bank</w:t>
      </w:r>
      <w:r w:rsidR="00D74098" w:rsidRPr="00263D1C">
        <w:rPr>
          <w:rFonts w:eastAsiaTheme="majorEastAsia"/>
          <w:shd w:val="clear" w:color="auto" w:fill="FFFFFF"/>
        </w:rPr>
        <w:t xml:space="preserve"> of a river, burn or loch.  </w:t>
      </w:r>
    </w:p>
    <w:p w14:paraId="6F522F77" w14:textId="5776265D" w:rsidR="00393A7C" w:rsidRPr="00263D1C" w:rsidRDefault="00393A7C">
      <w:pPr>
        <w:pStyle w:val="BodyText1"/>
        <w:numPr>
          <w:ilvl w:val="0"/>
          <w:numId w:val="45"/>
        </w:numPr>
        <w:rPr>
          <w:rFonts w:eastAsiaTheme="majorEastAsia"/>
          <w:shd w:val="clear" w:color="auto" w:fill="FFFFFF"/>
        </w:rPr>
      </w:pPr>
      <w:r w:rsidRPr="00263D1C">
        <w:rPr>
          <w:rFonts w:eastAsiaTheme="majorEastAsia"/>
          <w:shd w:val="clear" w:color="auto" w:fill="FFFFFF"/>
        </w:rPr>
        <w:t xml:space="preserve">On a </w:t>
      </w:r>
      <w:proofErr w:type="gramStart"/>
      <w:r w:rsidR="00A95AEC" w:rsidRPr="00263D1C">
        <w:rPr>
          <w:rFonts w:eastAsiaTheme="majorEastAsia"/>
          <w:shd w:val="clear" w:color="auto" w:fill="FFFFFF"/>
        </w:rPr>
        <w:t>1 metre wide</w:t>
      </w:r>
      <w:proofErr w:type="gramEnd"/>
      <w:r w:rsidR="00A95AEC" w:rsidRPr="00263D1C">
        <w:rPr>
          <w:rFonts w:eastAsiaTheme="majorEastAsia"/>
          <w:shd w:val="clear" w:color="auto" w:fill="FFFFFF"/>
        </w:rPr>
        <w:t xml:space="preserve"> </w:t>
      </w:r>
      <w:r w:rsidRPr="00263D1C">
        <w:rPr>
          <w:rFonts w:eastAsiaTheme="majorEastAsia"/>
          <w:shd w:val="clear" w:color="auto" w:fill="FFFFFF"/>
        </w:rPr>
        <w:t>strip of land</w:t>
      </w:r>
      <w:r w:rsidR="00E6524B" w:rsidRPr="004E1CF7">
        <w:rPr>
          <w:rFonts w:eastAsiaTheme="majorEastAsia"/>
          <w:shd w:val="clear" w:color="auto" w:fill="FFFFFF"/>
        </w:rPr>
        <w:t>,</w:t>
      </w:r>
      <w:r w:rsidRPr="00263D1C">
        <w:rPr>
          <w:rFonts w:eastAsiaTheme="majorEastAsia"/>
          <w:shd w:val="clear" w:color="auto" w:fill="FFFFFF"/>
        </w:rPr>
        <w:t xml:space="preserve"> </w:t>
      </w:r>
      <w:r w:rsidR="00E6524B" w:rsidRPr="004E1CF7">
        <w:rPr>
          <w:rFonts w:eastAsiaTheme="majorEastAsia"/>
          <w:shd w:val="clear" w:color="auto" w:fill="FFFFFF"/>
        </w:rPr>
        <w:t xml:space="preserve">as measured from the top of the bank, </w:t>
      </w:r>
      <w:r w:rsidR="009C6F1C" w:rsidRPr="00263D1C">
        <w:rPr>
          <w:rFonts w:eastAsiaTheme="majorEastAsia"/>
          <w:shd w:val="clear" w:color="auto" w:fill="FFFFFF"/>
        </w:rPr>
        <w:t xml:space="preserve">further away from </w:t>
      </w:r>
      <w:r w:rsidR="00C347CC" w:rsidRPr="00263D1C">
        <w:rPr>
          <w:rFonts w:eastAsiaTheme="majorEastAsia"/>
          <w:shd w:val="clear" w:color="auto" w:fill="FFFFFF"/>
        </w:rPr>
        <w:t xml:space="preserve">the </w:t>
      </w:r>
      <w:r w:rsidR="00C21A70" w:rsidRPr="00263D1C">
        <w:rPr>
          <w:rFonts w:eastAsiaTheme="majorEastAsia"/>
          <w:shd w:val="clear" w:color="auto" w:fill="FFFFFF"/>
        </w:rPr>
        <w:t>water</w:t>
      </w:r>
      <w:r w:rsidR="005A01D9" w:rsidRPr="004E1CF7">
        <w:rPr>
          <w:rFonts w:eastAsiaTheme="majorEastAsia"/>
          <w:shd w:val="clear" w:color="auto" w:fill="FFFFFF"/>
        </w:rPr>
        <w:t>.</w:t>
      </w:r>
    </w:p>
    <w:p w14:paraId="0E84CE3B" w14:textId="13DA0200" w:rsidR="00F50CDB" w:rsidRPr="00263D1C" w:rsidRDefault="00407501" w:rsidP="004E1CF7">
      <w:pPr>
        <w:pStyle w:val="BodyText1"/>
        <w:numPr>
          <w:ilvl w:val="0"/>
          <w:numId w:val="45"/>
        </w:numPr>
        <w:rPr>
          <w:rFonts w:eastAsiaTheme="majorEastAsia"/>
          <w:shd w:val="clear" w:color="auto" w:fill="FFFFFF"/>
        </w:rPr>
      </w:pPr>
      <w:r w:rsidRPr="00263D1C">
        <w:rPr>
          <w:rFonts w:eastAsiaTheme="majorEastAsia"/>
          <w:shd w:val="clear" w:color="auto" w:fill="FFFFFF"/>
        </w:rPr>
        <w:t>O</w:t>
      </w:r>
      <w:r w:rsidR="002A220C" w:rsidRPr="00263D1C">
        <w:rPr>
          <w:rFonts w:eastAsiaTheme="majorEastAsia"/>
          <w:shd w:val="clear" w:color="auto" w:fill="FFFFFF"/>
        </w:rPr>
        <w:t xml:space="preserve">n </w:t>
      </w:r>
      <w:r w:rsidR="00757D1B" w:rsidRPr="00263D1C">
        <w:rPr>
          <w:rFonts w:eastAsiaTheme="majorEastAsia"/>
          <w:shd w:val="clear" w:color="auto" w:fill="FFFFFF"/>
        </w:rPr>
        <w:t xml:space="preserve">a </w:t>
      </w:r>
      <w:proofErr w:type="gramStart"/>
      <w:r w:rsidR="00757D1B" w:rsidRPr="00263D1C">
        <w:rPr>
          <w:rFonts w:eastAsiaTheme="majorEastAsia"/>
          <w:shd w:val="clear" w:color="auto" w:fill="FFFFFF"/>
        </w:rPr>
        <w:t>1 metre wide</w:t>
      </w:r>
      <w:proofErr w:type="gramEnd"/>
      <w:r w:rsidR="00757D1B" w:rsidRPr="00263D1C">
        <w:rPr>
          <w:rFonts w:eastAsiaTheme="majorEastAsia"/>
          <w:shd w:val="clear" w:color="auto" w:fill="FFFFFF"/>
        </w:rPr>
        <w:t xml:space="preserve"> strip of land </w:t>
      </w:r>
      <w:r w:rsidR="00CB69D2" w:rsidRPr="00263D1C">
        <w:rPr>
          <w:rFonts w:eastAsiaTheme="majorEastAsia"/>
          <w:shd w:val="clear" w:color="auto" w:fill="FFFFFF"/>
        </w:rPr>
        <w:t>inland</w:t>
      </w:r>
      <w:r w:rsidR="002A220C" w:rsidRPr="00263D1C">
        <w:rPr>
          <w:rFonts w:eastAsiaTheme="majorEastAsia"/>
          <w:shd w:val="clear" w:color="auto" w:fill="FFFFFF"/>
        </w:rPr>
        <w:t xml:space="preserve"> from </w:t>
      </w:r>
      <w:r w:rsidR="00237398" w:rsidRPr="00263D1C">
        <w:rPr>
          <w:rFonts w:eastAsiaTheme="majorEastAsia"/>
          <w:shd w:val="clear" w:color="auto" w:fill="FFFFFF"/>
        </w:rPr>
        <w:t>the shoreline</w:t>
      </w:r>
      <w:r w:rsidR="002F050D" w:rsidRPr="00263D1C">
        <w:rPr>
          <w:rFonts w:eastAsiaTheme="majorEastAsia"/>
          <w:shd w:val="clear" w:color="auto" w:fill="FFFFFF"/>
        </w:rPr>
        <w:t xml:space="preserve"> for </w:t>
      </w:r>
      <w:hyperlink w:anchor="_Definitions" w:history="1">
        <w:r w:rsidR="00314D4F" w:rsidRPr="004E1CF7">
          <w:rPr>
            <w:rStyle w:val="Hyperlink"/>
            <w:color w:val="auto"/>
            <w:u w:val="none"/>
          </w:rPr>
          <w:t>transitional</w:t>
        </w:r>
      </w:hyperlink>
      <w:r w:rsidR="00314D4F" w:rsidRPr="00791E0C">
        <w:t xml:space="preserve"> or </w:t>
      </w:r>
      <w:hyperlink w:anchor="_Definitions" w:history="1">
        <w:r w:rsidR="00314D4F" w:rsidRPr="004E1CF7">
          <w:rPr>
            <w:rStyle w:val="Hyperlink"/>
            <w:color w:val="auto"/>
            <w:u w:val="none"/>
          </w:rPr>
          <w:t>coastal water</w:t>
        </w:r>
      </w:hyperlink>
      <w:r w:rsidR="00314D4F" w:rsidRPr="00791E0C">
        <w:t>s</w:t>
      </w:r>
      <w:r w:rsidR="00096110" w:rsidRPr="00791E0C">
        <w:rPr>
          <w:rFonts w:eastAsiaTheme="majorEastAsia"/>
          <w:shd w:val="clear" w:color="auto" w:fill="FFFFFF"/>
        </w:rPr>
        <w:t>.</w:t>
      </w:r>
      <w:r w:rsidR="00096110" w:rsidRPr="00263D1C">
        <w:rPr>
          <w:rFonts w:eastAsiaTheme="majorEastAsia"/>
          <w:shd w:val="clear" w:color="auto" w:fill="FFFFFF"/>
        </w:rPr>
        <w:t xml:space="preserve">  The shoreline is</w:t>
      </w:r>
      <w:r w:rsidR="00A44E95" w:rsidRPr="00263D1C">
        <w:rPr>
          <w:rFonts w:eastAsiaTheme="majorEastAsia"/>
          <w:shd w:val="clear" w:color="auto" w:fill="FFFFFF"/>
        </w:rPr>
        <w:t xml:space="preserve"> defined by the Mean High Water Springs mark.  This </w:t>
      </w:r>
      <w:r w:rsidR="005D7E22" w:rsidRPr="00263D1C">
        <w:rPr>
          <w:rFonts w:eastAsiaTheme="majorEastAsia"/>
          <w:shd w:val="clear" w:color="auto" w:fill="FFFFFF"/>
        </w:rPr>
        <w:t xml:space="preserve">mark </w:t>
      </w:r>
      <w:r w:rsidR="00A44E95" w:rsidRPr="00263D1C">
        <w:rPr>
          <w:rFonts w:eastAsiaTheme="majorEastAsia"/>
          <w:shd w:val="clear" w:color="auto" w:fill="FFFFFF"/>
        </w:rPr>
        <w:t xml:space="preserve">can be found on </w:t>
      </w:r>
      <w:r w:rsidR="002766DA" w:rsidRPr="00263D1C">
        <w:rPr>
          <w:rFonts w:eastAsiaTheme="majorEastAsia"/>
          <w:shd w:val="clear" w:color="auto" w:fill="FFFFFF"/>
        </w:rPr>
        <w:t>an</w:t>
      </w:r>
      <w:r w:rsidR="00A44E95" w:rsidRPr="00263D1C">
        <w:rPr>
          <w:rFonts w:eastAsiaTheme="majorEastAsia"/>
          <w:shd w:val="clear" w:color="auto" w:fill="FFFFFF"/>
        </w:rPr>
        <w:t xml:space="preserve"> Ordnance Survey </w:t>
      </w:r>
      <w:r w:rsidR="002766DA" w:rsidRPr="00263D1C">
        <w:rPr>
          <w:rFonts w:eastAsiaTheme="majorEastAsia"/>
          <w:shd w:val="clear" w:color="auto" w:fill="FFFFFF"/>
        </w:rPr>
        <w:t xml:space="preserve">1:25,000 scale </w:t>
      </w:r>
      <w:r w:rsidR="00A44E95" w:rsidRPr="00263D1C">
        <w:rPr>
          <w:rFonts w:eastAsiaTheme="majorEastAsia"/>
          <w:shd w:val="clear" w:color="auto" w:fill="FFFFFF"/>
        </w:rPr>
        <w:t>map.</w:t>
      </w:r>
    </w:p>
    <w:p w14:paraId="168F0E2C" w14:textId="59021258" w:rsidR="00C00A34" w:rsidRDefault="00407501" w:rsidP="004E1CF7">
      <w:pPr>
        <w:pStyle w:val="BodyText1"/>
        <w:numPr>
          <w:ilvl w:val="0"/>
          <w:numId w:val="46"/>
        </w:numPr>
      </w:pPr>
      <w:r>
        <w:t>T</w:t>
      </w:r>
      <w:r w:rsidR="00C00A34" w:rsidRPr="00C00A34">
        <w:t>o emergent plants</w:t>
      </w:r>
      <w:r w:rsidR="007D2BB5">
        <w:t xml:space="preserve"> </w:t>
      </w:r>
      <w:r w:rsidR="00741BE2" w:rsidRPr="00A77A86">
        <w:t>provided</w:t>
      </w:r>
      <w:r w:rsidR="00C00A34" w:rsidRPr="00A77A86">
        <w:t xml:space="preserve"> </w:t>
      </w:r>
      <w:r w:rsidR="00C00A34" w:rsidRPr="00C00A34">
        <w:t xml:space="preserve">the </w:t>
      </w:r>
      <w:r w:rsidR="0074283B">
        <w:t>PPP or adjuvant</w:t>
      </w:r>
      <w:r w:rsidR="00C00A34" w:rsidRPr="00C00A34">
        <w:t xml:space="preserve"> will not enter the water. This could be achievable using very controlled application techniques e.g. by using </w:t>
      </w:r>
      <w:r w:rsidR="00D355B4">
        <w:t>stem</w:t>
      </w:r>
      <w:r w:rsidR="00C00A34" w:rsidRPr="00C00A34">
        <w:t xml:space="preserve"> injection or a weed wiper.</w:t>
      </w:r>
    </w:p>
    <w:p w14:paraId="7BF9251E" w14:textId="13E36B10" w:rsidR="002259D8" w:rsidRDefault="002259D8" w:rsidP="002259D8">
      <w:pPr>
        <w:pStyle w:val="BodyText1"/>
      </w:pPr>
      <w:r>
        <w:t xml:space="preserve">Species which </w:t>
      </w:r>
      <w:r w:rsidRPr="005C7420">
        <w:t>are</w:t>
      </w:r>
      <w:r>
        <w:t xml:space="preserve"> considered INNS on land for the purposes of this registration are:</w:t>
      </w:r>
    </w:p>
    <w:p w14:paraId="2011D73A" w14:textId="0579B649" w:rsidR="002259D8" w:rsidRPr="00DD26E9" w:rsidRDefault="00DD26E9" w:rsidP="004E1CF7">
      <w:pPr>
        <w:pStyle w:val="BodyText1"/>
        <w:numPr>
          <w:ilvl w:val="0"/>
          <w:numId w:val="39"/>
        </w:numPr>
        <w:spacing w:after="0"/>
        <w:ind w:left="714" w:hanging="357"/>
        <w:rPr>
          <w:rStyle w:val="Hyperlink"/>
        </w:rPr>
      </w:pPr>
      <w:r>
        <w:fldChar w:fldCharType="begin"/>
      </w:r>
      <w:r>
        <w:instrText>HYPERLINK "https://www.nonnativespecies.org/home/index.cfm"</w:instrText>
      </w:r>
      <w:r>
        <w:fldChar w:fldCharType="separate"/>
      </w:r>
      <w:r w:rsidR="002259D8" w:rsidRPr="00DD26E9">
        <w:rPr>
          <w:rStyle w:val="Hyperlink"/>
        </w:rPr>
        <w:t>Japanese Knotweed (</w:t>
      </w:r>
      <w:proofErr w:type="spellStart"/>
      <w:r w:rsidR="002259D8" w:rsidRPr="00DD26E9">
        <w:rPr>
          <w:rStyle w:val="Hyperlink"/>
          <w:i/>
        </w:rPr>
        <w:t>Fallopia</w:t>
      </w:r>
      <w:proofErr w:type="spellEnd"/>
      <w:r w:rsidR="002259D8" w:rsidRPr="00DD26E9">
        <w:rPr>
          <w:rStyle w:val="Hyperlink"/>
          <w:i/>
        </w:rPr>
        <w:t xml:space="preserve"> japonica</w:t>
      </w:r>
      <w:r w:rsidR="002259D8" w:rsidRPr="00DD26E9">
        <w:rPr>
          <w:rStyle w:val="Hyperlink"/>
        </w:rPr>
        <w:t>)</w:t>
      </w:r>
      <w:r w:rsidR="00885191" w:rsidRPr="00DD26E9">
        <w:rPr>
          <w:rStyle w:val="Hyperlink"/>
        </w:rPr>
        <w:t>.</w:t>
      </w:r>
    </w:p>
    <w:p w14:paraId="677A9220" w14:textId="4C2E1543" w:rsidR="002259D8" w:rsidRPr="00DD26E9" w:rsidRDefault="002259D8" w:rsidP="004E1CF7">
      <w:pPr>
        <w:pStyle w:val="BodyText1"/>
        <w:numPr>
          <w:ilvl w:val="0"/>
          <w:numId w:val="39"/>
        </w:numPr>
        <w:spacing w:after="0"/>
        <w:ind w:left="714" w:hanging="357"/>
        <w:rPr>
          <w:rStyle w:val="Hyperlink"/>
        </w:rPr>
      </w:pPr>
      <w:r w:rsidRPr="00DD26E9">
        <w:rPr>
          <w:rStyle w:val="Hyperlink"/>
        </w:rPr>
        <w:t>Japanese Knotweed/Giant Knotweed hybrid (</w:t>
      </w:r>
      <w:proofErr w:type="spellStart"/>
      <w:r w:rsidRPr="00DD26E9">
        <w:rPr>
          <w:rStyle w:val="Hyperlink"/>
          <w:i/>
        </w:rPr>
        <w:t>Fallopia</w:t>
      </w:r>
      <w:proofErr w:type="spellEnd"/>
      <w:r w:rsidRPr="00DD26E9">
        <w:rPr>
          <w:rStyle w:val="Hyperlink"/>
          <w:i/>
        </w:rPr>
        <w:t xml:space="preserve"> x bohemica</w:t>
      </w:r>
      <w:r w:rsidRPr="00DD26E9">
        <w:rPr>
          <w:rStyle w:val="Hyperlink"/>
        </w:rPr>
        <w:t>)</w:t>
      </w:r>
      <w:r w:rsidR="00885191" w:rsidRPr="00DD26E9">
        <w:rPr>
          <w:rStyle w:val="Hyperlink"/>
        </w:rPr>
        <w:t>.</w:t>
      </w:r>
    </w:p>
    <w:p w14:paraId="6444CF75" w14:textId="3217B805" w:rsidR="002259D8" w:rsidRPr="00DD26E9" w:rsidRDefault="002259D8" w:rsidP="004E1CF7">
      <w:pPr>
        <w:pStyle w:val="BodyText1"/>
        <w:numPr>
          <w:ilvl w:val="0"/>
          <w:numId w:val="39"/>
        </w:numPr>
        <w:spacing w:after="0"/>
        <w:ind w:left="714" w:hanging="357"/>
        <w:rPr>
          <w:rStyle w:val="Hyperlink"/>
        </w:rPr>
      </w:pPr>
      <w:r w:rsidRPr="00DD26E9">
        <w:rPr>
          <w:rStyle w:val="Hyperlink"/>
        </w:rPr>
        <w:t>Giant Hogweed (</w:t>
      </w:r>
      <w:r w:rsidRPr="00DD26E9">
        <w:rPr>
          <w:rStyle w:val="Hyperlink"/>
          <w:i/>
        </w:rPr>
        <w:t>Heracleum mantegazzianum</w:t>
      </w:r>
      <w:r w:rsidRPr="00DD26E9">
        <w:rPr>
          <w:rStyle w:val="Hyperlink"/>
        </w:rPr>
        <w:t>)</w:t>
      </w:r>
      <w:r w:rsidR="00885191" w:rsidRPr="00DD26E9">
        <w:rPr>
          <w:rStyle w:val="Hyperlink"/>
        </w:rPr>
        <w:t>.</w:t>
      </w:r>
    </w:p>
    <w:p w14:paraId="3ED7A2AE" w14:textId="2EE4CDD3" w:rsidR="002259D8" w:rsidRPr="00DD26E9" w:rsidRDefault="002259D8" w:rsidP="004E1CF7">
      <w:pPr>
        <w:pStyle w:val="BodyText1"/>
        <w:numPr>
          <w:ilvl w:val="0"/>
          <w:numId w:val="39"/>
        </w:numPr>
        <w:spacing w:after="0"/>
        <w:ind w:left="714" w:hanging="357"/>
        <w:rPr>
          <w:rStyle w:val="Hyperlink"/>
        </w:rPr>
      </w:pPr>
      <w:r w:rsidRPr="00DD26E9">
        <w:rPr>
          <w:rStyle w:val="Hyperlink"/>
        </w:rPr>
        <w:t>Himalayan Balsam (</w:t>
      </w:r>
      <w:r w:rsidRPr="00DD26E9">
        <w:rPr>
          <w:rStyle w:val="Hyperlink"/>
          <w:i/>
        </w:rPr>
        <w:t>Impatiens grandiflora</w:t>
      </w:r>
      <w:r w:rsidRPr="00DD26E9">
        <w:rPr>
          <w:rStyle w:val="Hyperlink"/>
        </w:rPr>
        <w:t>)</w:t>
      </w:r>
      <w:r w:rsidR="00885191" w:rsidRPr="00DD26E9">
        <w:rPr>
          <w:rStyle w:val="Hyperlink"/>
        </w:rPr>
        <w:t>.</w:t>
      </w:r>
    </w:p>
    <w:p w14:paraId="7188CB9E" w14:textId="0CA5A8C9" w:rsidR="002259D8" w:rsidRPr="00DD26E9" w:rsidRDefault="002259D8" w:rsidP="004E1CF7">
      <w:pPr>
        <w:pStyle w:val="BodyText1"/>
        <w:numPr>
          <w:ilvl w:val="0"/>
          <w:numId w:val="39"/>
        </w:numPr>
        <w:spacing w:after="0"/>
        <w:ind w:left="714" w:hanging="357"/>
        <w:rPr>
          <w:rStyle w:val="Hyperlink"/>
        </w:rPr>
      </w:pPr>
      <w:r w:rsidRPr="00DD26E9">
        <w:rPr>
          <w:rStyle w:val="Hyperlink"/>
        </w:rPr>
        <w:t>Rhododendron (</w:t>
      </w:r>
      <w:r w:rsidRPr="00DD26E9">
        <w:rPr>
          <w:rStyle w:val="Hyperlink"/>
          <w:i/>
        </w:rPr>
        <w:t xml:space="preserve">Rhododendron </w:t>
      </w:r>
      <w:proofErr w:type="spellStart"/>
      <w:r w:rsidRPr="00DD26E9">
        <w:rPr>
          <w:rStyle w:val="Hyperlink"/>
          <w:i/>
        </w:rPr>
        <w:t>ponticum</w:t>
      </w:r>
      <w:proofErr w:type="spellEnd"/>
      <w:r w:rsidRPr="00DD26E9">
        <w:rPr>
          <w:rStyle w:val="Hyperlink"/>
        </w:rPr>
        <w:t xml:space="preserve"> and hybrids)</w:t>
      </w:r>
      <w:r w:rsidR="00885191" w:rsidRPr="00DD26E9">
        <w:rPr>
          <w:rStyle w:val="Hyperlink"/>
        </w:rPr>
        <w:t>.</w:t>
      </w:r>
    </w:p>
    <w:p w14:paraId="27F86782" w14:textId="046211B3" w:rsidR="002259D8" w:rsidRPr="00DD26E9" w:rsidRDefault="002259D8" w:rsidP="004E1CF7">
      <w:pPr>
        <w:pStyle w:val="BodyText1"/>
        <w:numPr>
          <w:ilvl w:val="0"/>
          <w:numId w:val="39"/>
        </w:numPr>
        <w:spacing w:after="0"/>
        <w:ind w:left="714" w:hanging="357"/>
        <w:rPr>
          <w:rStyle w:val="Hyperlink"/>
        </w:rPr>
      </w:pPr>
      <w:proofErr w:type="spellStart"/>
      <w:r w:rsidRPr="00DD26E9">
        <w:rPr>
          <w:rStyle w:val="Hyperlink"/>
        </w:rPr>
        <w:t>Gunnera</w:t>
      </w:r>
      <w:proofErr w:type="spellEnd"/>
      <w:r w:rsidRPr="00DD26E9">
        <w:rPr>
          <w:rStyle w:val="Hyperlink"/>
        </w:rPr>
        <w:t xml:space="preserve"> (</w:t>
      </w:r>
      <w:proofErr w:type="spellStart"/>
      <w:r w:rsidRPr="00DD26E9">
        <w:rPr>
          <w:rStyle w:val="Hyperlink"/>
          <w:i/>
        </w:rPr>
        <w:t>Gunnera</w:t>
      </w:r>
      <w:proofErr w:type="spellEnd"/>
      <w:r w:rsidRPr="00DD26E9">
        <w:rPr>
          <w:rStyle w:val="Hyperlink"/>
          <w:i/>
        </w:rPr>
        <w:t xml:space="preserve"> tinctoria</w:t>
      </w:r>
      <w:r w:rsidRPr="00DD26E9">
        <w:rPr>
          <w:rStyle w:val="Hyperlink"/>
        </w:rPr>
        <w:t xml:space="preserve"> and </w:t>
      </w:r>
      <w:proofErr w:type="spellStart"/>
      <w:r w:rsidRPr="00DD26E9">
        <w:rPr>
          <w:rStyle w:val="Hyperlink"/>
          <w:i/>
        </w:rPr>
        <w:t>Gunnera</w:t>
      </w:r>
      <w:proofErr w:type="spellEnd"/>
      <w:r w:rsidRPr="00DD26E9">
        <w:rPr>
          <w:rStyle w:val="Hyperlink"/>
          <w:i/>
        </w:rPr>
        <w:t xml:space="preserve"> </w:t>
      </w:r>
      <w:proofErr w:type="spellStart"/>
      <w:r w:rsidRPr="00DD26E9">
        <w:rPr>
          <w:rStyle w:val="Hyperlink"/>
          <w:i/>
        </w:rPr>
        <w:t>manicata</w:t>
      </w:r>
      <w:proofErr w:type="spellEnd"/>
      <w:r w:rsidRPr="00DD26E9">
        <w:rPr>
          <w:rStyle w:val="Hyperlink"/>
        </w:rPr>
        <w:t>)</w:t>
      </w:r>
      <w:r w:rsidR="00885191" w:rsidRPr="00DD26E9">
        <w:rPr>
          <w:rStyle w:val="Hyperlink"/>
        </w:rPr>
        <w:t>.</w:t>
      </w:r>
    </w:p>
    <w:p w14:paraId="7FA7AA7C" w14:textId="20D13CBD" w:rsidR="002259D8" w:rsidRDefault="002259D8" w:rsidP="002259D8">
      <w:pPr>
        <w:pStyle w:val="BodyText1"/>
        <w:numPr>
          <w:ilvl w:val="0"/>
          <w:numId w:val="39"/>
        </w:numPr>
      </w:pPr>
      <w:r w:rsidRPr="00DD26E9">
        <w:rPr>
          <w:rStyle w:val="Hyperlink"/>
        </w:rPr>
        <w:lastRenderedPageBreak/>
        <w:t>American Skunk cabbage (</w:t>
      </w:r>
      <w:proofErr w:type="spellStart"/>
      <w:r w:rsidRPr="00DD26E9">
        <w:rPr>
          <w:rStyle w:val="Hyperlink"/>
          <w:i/>
        </w:rPr>
        <w:t>Lysichiton</w:t>
      </w:r>
      <w:proofErr w:type="spellEnd"/>
      <w:r w:rsidRPr="00DD26E9">
        <w:rPr>
          <w:rStyle w:val="Hyperlink"/>
          <w:i/>
        </w:rPr>
        <w:t xml:space="preserve"> americanus</w:t>
      </w:r>
      <w:r w:rsidRPr="00DD26E9">
        <w:rPr>
          <w:rStyle w:val="Hyperlink"/>
        </w:rPr>
        <w:t>).</w:t>
      </w:r>
      <w:r w:rsidR="00DD26E9">
        <w:fldChar w:fldCharType="end"/>
      </w:r>
    </w:p>
    <w:p w14:paraId="67A26A4F" w14:textId="59D34C4F" w:rsidR="00E22DEA" w:rsidRPr="004E1CF7" w:rsidRDefault="00E22DEA" w:rsidP="00E22DEA">
      <w:pPr>
        <w:pStyle w:val="BodyText1"/>
        <w:rPr>
          <w:rFonts w:eastAsiaTheme="majorEastAsia"/>
          <w:strike/>
          <w:shd w:val="clear" w:color="auto" w:fill="FFFFFF"/>
        </w:rPr>
      </w:pPr>
      <w:r>
        <w:t xml:space="preserve">The application of </w:t>
      </w:r>
      <w:r w:rsidR="0015360C">
        <w:t xml:space="preserve">PPPs </w:t>
      </w:r>
      <w:r w:rsidRPr="009D0BE1">
        <w:t>and adjuvants</w:t>
      </w:r>
      <w:r>
        <w:t xml:space="preserve"> includes the maintaining, filling</w:t>
      </w:r>
      <w:r w:rsidR="00682710">
        <w:t>,</w:t>
      </w:r>
      <w:r>
        <w:t xml:space="preserve"> operating and cleaning the sprayer device used to apply the </w:t>
      </w:r>
      <w:r w:rsidR="000A1F33">
        <w:t xml:space="preserve">PPPs </w:t>
      </w:r>
      <w:r>
        <w:t xml:space="preserve">and adjuvants. </w:t>
      </w:r>
      <w:r w:rsidR="00F222E8">
        <w:t xml:space="preserve">This registration </w:t>
      </w:r>
      <w:r w:rsidR="001B0407">
        <w:t>does</w:t>
      </w:r>
      <w:r w:rsidR="00F222E8">
        <w:t xml:space="preserve"> not cover the stor</w:t>
      </w:r>
      <w:r w:rsidR="001B0407">
        <w:t xml:space="preserve">age of </w:t>
      </w:r>
      <w:r w:rsidR="005119EF">
        <w:t>PPPs and adjuvants</w:t>
      </w:r>
      <w:r w:rsidR="001B0407">
        <w:t>. These</w:t>
      </w:r>
      <w:r w:rsidR="009D58F0">
        <w:t xml:space="preserve"> </w:t>
      </w:r>
      <w:r w:rsidR="001B0407">
        <w:t xml:space="preserve">aspects are covered by </w:t>
      </w:r>
      <w:r w:rsidR="001B0407">
        <w:rPr>
          <w:rFonts w:eastAsiaTheme="majorEastAsia"/>
          <w:shd w:val="clear" w:color="auto" w:fill="FFFFFF"/>
        </w:rPr>
        <w:t xml:space="preserve">water </w:t>
      </w:r>
      <w:r w:rsidR="00F222E8">
        <w:rPr>
          <w:rFonts w:eastAsiaTheme="majorEastAsia"/>
          <w:shd w:val="clear" w:color="auto" w:fill="FFFFFF"/>
        </w:rPr>
        <w:t>GBR rules 23 (d), (</w:t>
      </w:r>
      <w:proofErr w:type="spellStart"/>
      <w:r w:rsidR="00F222E8">
        <w:rPr>
          <w:rFonts w:eastAsiaTheme="majorEastAsia"/>
          <w:shd w:val="clear" w:color="auto" w:fill="FFFFFF"/>
        </w:rPr>
        <w:t>i</w:t>
      </w:r>
      <w:proofErr w:type="spellEnd"/>
      <w:r w:rsidR="00F222E8">
        <w:rPr>
          <w:rFonts w:eastAsiaTheme="majorEastAsia"/>
          <w:shd w:val="clear" w:color="auto" w:fill="FFFFFF"/>
        </w:rPr>
        <w:t>) and (j</w:t>
      </w:r>
      <w:r w:rsidR="001B0407">
        <w:rPr>
          <w:rFonts w:eastAsiaTheme="majorEastAsia"/>
          <w:shd w:val="clear" w:color="auto" w:fill="FFFFFF"/>
        </w:rPr>
        <w:t>)</w:t>
      </w:r>
      <w:r w:rsidR="00844D19">
        <w:rPr>
          <w:rFonts w:eastAsiaTheme="majorEastAsia"/>
          <w:shd w:val="clear" w:color="auto" w:fill="FFFFFF"/>
        </w:rPr>
        <w:t xml:space="preserve">, which are summarised in the Storage </w:t>
      </w:r>
      <w:r w:rsidR="00844D19" w:rsidRPr="00214CE4">
        <w:rPr>
          <w:rFonts w:eastAsiaTheme="majorEastAsia"/>
          <w:shd w:val="clear" w:color="auto" w:fill="FFFFFF"/>
        </w:rPr>
        <w:t>section in the Do’s and Don’ts below</w:t>
      </w:r>
      <w:r w:rsidR="001B0407" w:rsidRPr="00214CE4">
        <w:rPr>
          <w:rFonts w:eastAsiaTheme="majorEastAsia"/>
          <w:shd w:val="clear" w:color="auto" w:fill="FFFFFF"/>
        </w:rPr>
        <w:t>.</w:t>
      </w:r>
      <w:r w:rsidR="00F222E8" w:rsidRPr="004E1CF7">
        <w:rPr>
          <w:strike/>
        </w:rPr>
        <w:t xml:space="preserve"> </w:t>
      </w:r>
    </w:p>
    <w:p w14:paraId="77EA49AE" w14:textId="7BABAC10" w:rsidR="00633CA2" w:rsidRDefault="008C5180" w:rsidP="004E1CF7">
      <w:pPr>
        <w:pStyle w:val="Heading1"/>
        <w:rPr>
          <w:rFonts w:ascii="Arial" w:hAnsi="Arial" w:cs="Arial"/>
          <w:shd w:val="clear" w:color="auto" w:fill="FFFFFF"/>
        </w:rPr>
      </w:pPr>
      <w:bookmarkStart w:id="6" w:name="_Toc193102842"/>
      <w:r>
        <w:rPr>
          <w:rFonts w:ascii="Arial" w:hAnsi="Arial" w:cs="Arial"/>
          <w:shd w:val="clear" w:color="auto" w:fill="FFFFFF"/>
        </w:rPr>
        <w:t xml:space="preserve">4. </w:t>
      </w:r>
      <w:r w:rsidR="00633CA2" w:rsidRPr="00633CA2">
        <w:rPr>
          <w:rFonts w:ascii="Arial" w:hAnsi="Arial" w:cs="Arial"/>
          <w:shd w:val="clear" w:color="auto" w:fill="FFFFFF"/>
        </w:rPr>
        <w:t>Understanding and minimising risks to the water environment</w:t>
      </w:r>
      <w:bookmarkEnd w:id="6"/>
    </w:p>
    <w:p w14:paraId="1E60B695" w14:textId="7D5A535F" w:rsidR="004A52DD" w:rsidRPr="00633CA2" w:rsidRDefault="008C5180" w:rsidP="004A52DD">
      <w:pPr>
        <w:pStyle w:val="Heading2"/>
        <w:rPr>
          <w:shd w:val="clear" w:color="auto" w:fill="FFFFFF"/>
        </w:rPr>
      </w:pPr>
      <w:bookmarkStart w:id="7" w:name="_Toc193102843"/>
      <w:r>
        <w:rPr>
          <w:shd w:val="clear" w:color="auto" w:fill="FFFFFF"/>
        </w:rPr>
        <w:t xml:space="preserve">4.1 </w:t>
      </w:r>
      <w:r w:rsidR="004A52DD">
        <w:rPr>
          <w:shd w:val="clear" w:color="auto" w:fill="FFFFFF"/>
        </w:rPr>
        <w:t>Risks to the water environment</w:t>
      </w:r>
      <w:bookmarkEnd w:id="7"/>
    </w:p>
    <w:p w14:paraId="63638E5E" w14:textId="4B17E4BA" w:rsidR="00320A09" w:rsidRDefault="002C777E" w:rsidP="00F5414F">
      <w:pPr>
        <w:pStyle w:val="BodyText1"/>
        <w:rPr>
          <w:rFonts w:eastAsiaTheme="majorEastAsia"/>
          <w:shd w:val="clear" w:color="auto" w:fill="FFFFFF"/>
        </w:rPr>
      </w:pPr>
      <w:r>
        <w:rPr>
          <w:rFonts w:eastAsiaTheme="majorEastAsia"/>
          <w:shd w:val="clear" w:color="auto" w:fill="FFFFFF"/>
        </w:rPr>
        <w:t xml:space="preserve">PPPs </w:t>
      </w:r>
      <w:r w:rsidR="00320A09">
        <w:rPr>
          <w:rFonts w:eastAsiaTheme="majorEastAsia"/>
          <w:shd w:val="clear" w:color="auto" w:fill="FFFFFF"/>
        </w:rPr>
        <w:t xml:space="preserve">and adjuvants can pollute </w:t>
      </w:r>
      <w:r w:rsidR="00CD6B6B">
        <w:rPr>
          <w:rFonts w:eastAsiaTheme="majorEastAsia"/>
          <w:shd w:val="clear" w:color="auto" w:fill="FFFFFF"/>
        </w:rPr>
        <w:t>surface waters</w:t>
      </w:r>
      <w:r w:rsidR="00311D9C">
        <w:rPr>
          <w:rFonts w:eastAsiaTheme="majorEastAsia"/>
          <w:shd w:val="clear" w:color="auto" w:fill="FFFFFF"/>
        </w:rPr>
        <w:t xml:space="preserve"> if they are not applied correctly</w:t>
      </w:r>
      <w:r w:rsidR="004D3197">
        <w:rPr>
          <w:rFonts w:eastAsiaTheme="majorEastAsia"/>
          <w:shd w:val="clear" w:color="auto" w:fill="FFFFFF"/>
        </w:rPr>
        <w:t xml:space="preserve"> and are allowed to enter surface water</w:t>
      </w:r>
      <w:r w:rsidR="00712D2A">
        <w:rPr>
          <w:rFonts w:eastAsiaTheme="majorEastAsia"/>
          <w:shd w:val="clear" w:color="auto" w:fill="FFFFFF"/>
        </w:rPr>
        <w:t>.</w:t>
      </w:r>
      <w:r w:rsidR="0077526C">
        <w:rPr>
          <w:rFonts w:eastAsiaTheme="majorEastAsia"/>
          <w:shd w:val="clear" w:color="auto" w:fill="FFFFFF"/>
        </w:rPr>
        <w:t xml:space="preserve"> They may </w:t>
      </w:r>
      <w:r w:rsidR="00E46379">
        <w:rPr>
          <w:rFonts w:eastAsiaTheme="majorEastAsia"/>
          <w:shd w:val="clear" w:color="auto" w:fill="FFFFFF"/>
        </w:rPr>
        <w:t>harm</w:t>
      </w:r>
      <w:r w:rsidR="0077526C">
        <w:rPr>
          <w:rFonts w:eastAsiaTheme="majorEastAsia"/>
          <w:shd w:val="clear" w:color="auto" w:fill="FFFFFF"/>
        </w:rPr>
        <w:t xml:space="preserve"> non</w:t>
      </w:r>
      <w:r w:rsidR="002E1B46">
        <w:rPr>
          <w:rFonts w:eastAsiaTheme="majorEastAsia"/>
          <w:shd w:val="clear" w:color="auto" w:fill="FFFFFF"/>
        </w:rPr>
        <w:t>-</w:t>
      </w:r>
      <w:r w:rsidR="0077526C">
        <w:rPr>
          <w:rFonts w:eastAsiaTheme="majorEastAsia"/>
          <w:shd w:val="clear" w:color="auto" w:fill="FFFFFF"/>
        </w:rPr>
        <w:t xml:space="preserve">target </w:t>
      </w:r>
      <w:r w:rsidR="00D96149">
        <w:rPr>
          <w:rFonts w:eastAsiaTheme="majorEastAsia"/>
          <w:shd w:val="clear" w:color="auto" w:fill="FFFFFF"/>
        </w:rPr>
        <w:t xml:space="preserve">native species </w:t>
      </w:r>
      <w:r w:rsidR="00E46379">
        <w:rPr>
          <w:rFonts w:eastAsiaTheme="majorEastAsia"/>
          <w:shd w:val="clear" w:color="auto" w:fill="FFFFFF"/>
        </w:rPr>
        <w:t xml:space="preserve">of plants </w:t>
      </w:r>
      <w:r w:rsidR="008903C9">
        <w:rPr>
          <w:rFonts w:eastAsiaTheme="majorEastAsia"/>
          <w:shd w:val="clear" w:color="auto" w:fill="FFFFFF"/>
        </w:rPr>
        <w:t>or animals</w:t>
      </w:r>
      <w:r w:rsidR="00533D7B">
        <w:rPr>
          <w:rFonts w:eastAsiaTheme="majorEastAsia"/>
          <w:shd w:val="clear" w:color="auto" w:fill="FFFFFF"/>
        </w:rPr>
        <w:t>.</w:t>
      </w:r>
    </w:p>
    <w:p w14:paraId="6F83D54B" w14:textId="371DE1B8" w:rsidR="001471DC" w:rsidRDefault="007154BF" w:rsidP="00F5414F">
      <w:pPr>
        <w:pStyle w:val="BodyText1"/>
      </w:pPr>
      <w:r>
        <w:t xml:space="preserve">The method used to apply the </w:t>
      </w:r>
      <w:r w:rsidR="002C777E" w:rsidRPr="002C777E">
        <w:t xml:space="preserve">PPP and adjuvant </w:t>
      </w:r>
      <w:r>
        <w:t>can have a significant influence on the potential risk posed by the activity</w:t>
      </w:r>
      <w:r w:rsidR="002C14F3">
        <w:t>:</w:t>
      </w:r>
      <w:r>
        <w:t xml:space="preserve"> </w:t>
      </w:r>
    </w:p>
    <w:p w14:paraId="56F1B3CD" w14:textId="10691036" w:rsidR="001471DC" w:rsidRDefault="007154BF" w:rsidP="00A650AA">
      <w:pPr>
        <w:pStyle w:val="BodyText1"/>
        <w:numPr>
          <w:ilvl w:val="0"/>
          <w:numId w:val="40"/>
        </w:numPr>
      </w:pPr>
      <w:r>
        <w:t>Applications using</w:t>
      </w:r>
      <w:r w:rsidR="00E075A4">
        <w:t xml:space="preserve"> stem injections </w:t>
      </w:r>
      <w:r w:rsidR="00F56461">
        <w:t xml:space="preserve">or weed wiping </w:t>
      </w:r>
      <w:r w:rsidR="009A218A">
        <w:t>present the lowest risk</w:t>
      </w:r>
      <w:r w:rsidR="00942487" w:rsidRPr="00942487">
        <w:t xml:space="preserve"> </w:t>
      </w:r>
      <w:r w:rsidR="00942487">
        <w:t xml:space="preserve">of </w:t>
      </w:r>
      <w:r w:rsidR="009841D0" w:rsidRPr="009841D0">
        <w:t xml:space="preserve">PPP and adjuvant </w:t>
      </w:r>
      <w:r w:rsidR="00942487">
        <w:t>drifting or impacting on non-target plants or areas</w:t>
      </w:r>
      <w:r w:rsidR="000F2004">
        <w:t>.</w:t>
      </w:r>
      <w:r>
        <w:t xml:space="preserve"> </w:t>
      </w:r>
    </w:p>
    <w:p w14:paraId="3417FD24" w14:textId="299F9C38" w:rsidR="001471DC" w:rsidRDefault="000F2004" w:rsidP="00A650AA">
      <w:pPr>
        <w:pStyle w:val="BodyText1"/>
        <w:numPr>
          <w:ilvl w:val="0"/>
          <w:numId w:val="40"/>
        </w:numPr>
      </w:pPr>
      <w:r>
        <w:t>The use of handheld</w:t>
      </w:r>
      <w:r w:rsidR="007154BF">
        <w:t xml:space="preserve"> equipment where the </w:t>
      </w:r>
      <w:r w:rsidR="00F534CC" w:rsidRPr="00F534CC">
        <w:t xml:space="preserve">PPP and adjuvant </w:t>
      </w:r>
      <w:r w:rsidR="007154BF">
        <w:t xml:space="preserve">is </w:t>
      </w:r>
      <w:r w:rsidR="00A30B45">
        <w:t xml:space="preserve">carefully </w:t>
      </w:r>
      <w:r w:rsidR="007154BF">
        <w:t xml:space="preserve">applied directly to the plant present </w:t>
      </w:r>
      <w:r w:rsidR="00D264DB">
        <w:t xml:space="preserve">the next </w:t>
      </w:r>
      <w:r w:rsidR="00D3611B">
        <w:t>low</w:t>
      </w:r>
      <w:r w:rsidR="00D264DB">
        <w:t>est</w:t>
      </w:r>
      <w:r w:rsidR="007154BF">
        <w:t xml:space="preserve"> risk. </w:t>
      </w:r>
    </w:p>
    <w:p w14:paraId="5D889311" w14:textId="3422235F" w:rsidR="00073DFC" w:rsidRDefault="0081376A" w:rsidP="00A650AA">
      <w:pPr>
        <w:pStyle w:val="BodyText1"/>
        <w:numPr>
          <w:ilvl w:val="0"/>
          <w:numId w:val="40"/>
        </w:numPr>
        <w:rPr>
          <w:rFonts w:eastAsiaTheme="majorEastAsia"/>
          <w:shd w:val="clear" w:color="auto" w:fill="FFFFFF"/>
        </w:rPr>
      </w:pPr>
      <w:r>
        <w:t>T</w:t>
      </w:r>
      <w:r w:rsidR="007154BF">
        <w:t xml:space="preserve">he use of boom sprayers </w:t>
      </w:r>
      <w:proofErr w:type="gramStart"/>
      <w:r w:rsidR="00D3611B">
        <w:t>present</w:t>
      </w:r>
      <w:proofErr w:type="gramEnd"/>
      <w:r w:rsidR="00D3611B">
        <w:t xml:space="preserve"> </w:t>
      </w:r>
      <w:r w:rsidR="00603D0B">
        <w:t>a higher</w:t>
      </w:r>
      <w:r w:rsidR="007154BF">
        <w:t xml:space="preserve"> risk of </w:t>
      </w:r>
      <w:r w:rsidR="0043289E" w:rsidRPr="0043289E">
        <w:t xml:space="preserve">PPP and adjuvant </w:t>
      </w:r>
      <w:r w:rsidR="007154BF">
        <w:t>entering surface water.</w:t>
      </w:r>
      <w:r w:rsidR="00603D0B" w:rsidRPr="00603D0B">
        <w:t xml:space="preserve"> </w:t>
      </w:r>
      <w:r w:rsidR="00477C90">
        <w:t>A</w:t>
      </w:r>
      <w:r w:rsidR="00603D0B">
        <w:t>ir assisted sprayers</w:t>
      </w:r>
      <w:r w:rsidR="00477C90">
        <w:t xml:space="preserve"> should not be used.</w:t>
      </w:r>
    </w:p>
    <w:p w14:paraId="6CD27FE3" w14:textId="22D8F843" w:rsidR="002620CC" w:rsidRPr="00B53300" w:rsidRDefault="00FD1379" w:rsidP="00F51D27">
      <w:pPr>
        <w:spacing w:after="160"/>
        <w:contextualSpacing/>
        <w:rPr>
          <w:rFonts w:ascii="Arial" w:hAnsi="Arial" w:cs="Arial"/>
          <w:shd w:val="clear" w:color="auto" w:fill="FFFFFF"/>
        </w:rPr>
      </w:pPr>
      <w:r w:rsidRPr="00FD1379">
        <w:rPr>
          <w:rFonts w:ascii="Arial" w:hAnsi="Arial" w:cs="Arial"/>
          <w:shd w:val="clear" w:color="auto" w:fill="FFFFFF"/>
        </w:rPr>
        <w:t>To minimise risks to the water environment and to help you comply with the standard conditions for this activity, you should follow the Do’s and Don’ts below.</w:t>
      </w:r>
    </w:p>
    <w:p w14:paraId="3A2ADF58" w14:textId="37F5F7FA" w:rsidR="00772192" w:rsidRDefault="004731A8" w:rsidP="008622C9">
      <w:pPr>
        <w:pStyle w:val="Heading2"/>
        <w:rPr>
          <w:shd w:val="clear" w:color="auto" w:fill="FFFFFF"/>
        </w:rPr>
      </w:pPr>
      <w:bookmarkStart w:id="8" w:name="_Toc193102844"/>
      <w:r>
        <w:rPr>
          <w:shd w:val="clear" w:color="auto" w:fill="FFFFFF"/>
        </w:rPr>
        <w:lastRenderedPageBreak/>
        <w:t xml:space="preserve">4.2 </w:t>
      </w:r>
      <w:r w:rsidR="00C92A3D" w:rsidRPr="00B53300">
        <w:rPr>
          <w:shd w:val="clear" w:color="auto" w:fill="FFFFFF"/>
        </w:rPr>
        <w:t>D</w:t>
      </w:r>
      <w:r w:rsidR="00A7794B">
        <w:rPr>
          <w:shd w:val="clear" w:color="auto" w:fill="FFFFFF"/>
        </w:rPr>
        <w:t>o</w:t>
      </w:r>
      <w:r w:rsidR="00C92A3D" w:rsidRPr="00B53300">
        <w:rPr>
          <w:shd w:val="clear" w:color="auto" w:fill="FFFFFF"/>
        </w:rPr>
        <w:t xml:space="preserve">’s and </w:t>
      </w:r>
      <w:r w:rsidR="00A7794B">
        <w:rPr>
          <w:shd w:val="clear" w:color="auto" w:fill="FFFFFF"/>
        </w:rPr>
        <w:t>Don’t</w:t>
      </w:r>
      <w:r w:rsidR="00C92A3D" w:rsidRPr="00B53300">
        <w:rPr>
          <w:shd w:val="clear" w:color="auto" w:fill="FFFFFF"/>
        </w:rPr>
        <w:t>s</w:t>
      </w:r>
      <w:bookmarkEnd w:id="8"/>
    </w:p>
    <w:p w14:paraId="7704942A" w14:textId="78B8DF2E" w:rsidR="00780AC4" w:rsidRDefault="00780AC4" w:rsidP="00780AC4">
      <w:pPr>
        <w:pStyle w:val="Heading3"/>
      </w:pPr>
      <w:bookmarkStart w:id="9" w:name="_Toc193102845"/>
      <w:r>
        <w:t xml:space="preserve">Do you need to apply </w:t>
      </w:r>
      <w:r w:rsidR="00AF4843" w:rsidRPr="00AF4843">
        <w:t>PPP and adjuvant</w:t>
      </w:r>
      <w:r>
        <w:t>?</w:t>
      </w:r>
      <w:bookmarkEnd w:id="9"/>
    </w:p>
    <w:p w14:paraId="71B287AC" w14:textId="64F16454" w:rsidR="0067467F" w:rsidRDefault="0067467F" w:rsidP="004E1CF7">
      <w:pPr>
        <w:pStyle w:val="BodyText1"/>
        <w:numPr>
          <w:ilvl w:val="0"/>
          <w:numId w:val="52"/>
        </w:numPr>
      </w:pPr>
      <w:r>
        <w:t xml:space="preserve">Do make sure that you are certain </w:t>
      </w:r>
      <w:r w:rsidRPr="00EF5FDC">
        <w:t xml:space="preserve">there is a genuine need for </w:t>
      </w:r>
      <w:r w:rsidR="00C17DC1">
        <w:t>plant management</w:t>
      </w:r>
      <w:r w:rsidR="008B3F6D">
        <w:t xml:space="preserve">, for example it is </w:t>
      </w:r>
      <w:r w:rsidR="00555B1A">
        <w:t>damaging a site designated for nature</w:t>
      </w:r>
      <w:r w:rsidR="004F1DB9">
        <w:t xml:space="preserve"> conservation</w:t>
      </w:r>
      <w:r w:rsidR="00915B2F">
        <w:t>,</w:t>
      </w:r>
      <w:r w:rsidR="00555B1A">
        <w:t xml:space="preserve"> </w:t>
      </w:r>
      <w:r w:rsidR="00B7740C">
        <w:t>posing a risk to infrastructure</w:t>
      </w:r>
      <w:r w:rsidR="00915B2F">
        <w:t xml:space="preserve"> or impacting on the use of the water for navigation or recreation.</w:t>
      </w:r>
    </w:p>
    <w:p w14:paraId="690BB43D" w14:textId="1BA2E8D9" w:rsidR="0067467F" w:rsidRDefault="0067467F" w:rsidP="004E1CF7">
      <w:pPr>
        <w:pStyle w:val="BodyText1"/>
        <w:numPr>
          <w:ilvl w:val="0"/>
          <w:numId w:val="52"/>
        </w:numPr>
      </w:pPr>
      <w:r>
        <w:t>Do</w:t>
      </w:r>
      <w:r w:rsidRPr="00E36DF1">
        <w:t xml:space="preserve"> assess why the excessive plant growth is occurring</w:t>
      </w:r>
      <w:r>
        <w:t>.</w:t>
      </w:r>
      <w:r w:rsidRPr="00382A99">
        <w:t xml:space="preserve"> </w:t>
      </w:r>
      <w:r>
        <w:t>Determine</w:t>
      </w:r>
      <w:r w:rsidRPr="00503083">
        <w:t xml:space="preserve"> any underlying reasons for the excessive plant growth together with </w:t>
      </w:r>
      <w:r w:rsidR="00015720">
        <w:t xml:space="preserve">any </w:t>
      </w:r>
      <w:r w:rsidRPr="00503083">
        <w:t xml:space="preserve">steps </w:t>
      </w:r>
      <w:r>
        <w:t>needed</w:t>
      </w:r>
      <w:r w:rsidRPr="00503083">
        <w:t xml:space="preserve"> to tackle </w:t>
      </w:r>
      <w:r>
        <w:t>any</w:t>
      </w:r>
      <w:r w:rsidRPr="00503083">
        <w:t xml:space="preserve"> underlying reasons. </w:t>
      </w:r>
      <w:r w:rsidR="003D0D66" w:rsidRPr="003D0D66">
        <w:t xml:space="preserve"> </w:t>
      </w:r>
      <w:r w:rsidR="003D0D66">
        <w:t>For example, the problem may be due to plants colonising the area by being washed downstream from upstream areas. Plants in these upstream areas need to be controlled first.</w:t>
      </w:r>
    </w:p>
    <w:p w14:paraId="222850C6" w14:textId="46931080" w:rsidR="0067467F" w:rsidRDefault="0067467F" w:rsidP="004E1CF7">
      <w:pPr>
        <w:pStyle w:val="BodyText1"/>
        <w:numPr>
          <w:ilvl w:val="0"/>
          <w:numId w:val="52"/>
        </w:numPr>
      </w:pPr>
      <w:r>
        <w:t>Do</w:t>
      </w:r>
      <w:r w:rsidRPr="00FB32F7">
        <w:t xml:space="preserve"> assess </w:t>
      </w:r>
      <w:r>
        <w:t xml:space="preserve">whether there is an </w:t>
      </w:r>
      <w:r w:rsidRPr="00FB32F7">
        <w:t>alternative non-chemical option.</w:t>
      </w:r>
      <w:r>
        <w:t xml:space="preserve"> E.g. </w:t>
      </w:r>
      <w:r w:rsidRPr="00C74F74">
        <w:t>physical removal</w:t>
      </w:r>
      <w:r w:rsidR="007F272D">
        <w:t>,</w:t>
      </w:r>
      <w:r w:rsidRPr="00C74F74">
        <w:t xml:space="preserve"> shading</w:t>
      </w:r>
      <w:r w:rsidR="007F272D">
        <w:t xml:space="preserve"> or</w:t>
      </w:r>
      <w:r w:rsidRPr="00C74F74">
        <w:t xml:space="preserve"> nutrient removal</w:t>
      </w:r>
      <w:r w:rsidRPr="00CA42D8">
        <w:t xml:space="preserve">. </w:t>
      </w:r>
      <w:r w:rsidRPr="004E1CF7">
        <w:t>Non-chemical control is the preferred method where practical</w:t>
      </w:r>
      <w:r w:rsidR="00200956" w:rsidRPr="004E1CF7">
        <w:t xml:space="preserve">. If </w:t>
      </w:r>
      <w:r w:rsidR="00AF4843">
        <w:t>PPP</w:t>
      </w:r>
      <w:r w:rsidR="002A3646">
        <w:t xml:space="preserve"> and adjuvant</w:t>
      </w:r>
      <w:r w:rsidR="00701176" w:rsidRPr="004E1CF7">
        <w:t xml:space="preserve"> </w:t>
      </w:r>
      <w:r w:rsidR="00B6029A" w:rsidRPr="004E1CF7">
        <w:t xml:space="preserve">are the only option, </w:t>
      </w:r>
      <w:r w:rsidR="00AC060D" w:rsidRPr="004E1CF7">
        <w:t xml:space="preserve">make efforts to minimise their use </w:t>
      </w:r>
      <w:r w:rsidR="007A4820" w:rsidRPr="004E1CF7">
        <w:t>through</w:t>
      </w:r>
      <w:r w:rsidR="00AC060D" w:rsidRPr="004E1CF7">
        <w:t xml:space="preserve"> com</w:t>
      </w:r>
      <w:r w:rsidR="005A625D" w:rsidRPr="004E1CF7">
        <w:t>bined chemical and non-chemical me</w:t>
      </w:r>
      <w:r w:rsidR="007A4820" w:rsidRPr="004E1CF7">
        <w:t>thods</w:t>
      </w:r>
      <w:r w:rsidR="00ED7916">
        <w:t>.</w:t>
      </w:r>
    </w:p>
    <w:p w14:paraId="35EF4827" w14:textId="12ECDC03" w:rsidR="00780AC4" w:rsidRDefault="00BC27D3" w:rsidP="007D6696">
      <w:pPr>
        <w:pStyle w:val="Heading3"/>
      </w:pPr>
      <w:bookmarkStart w:id="10" w:name="_Toc193102846"/>
      <w:r>
        <w:t>Application of</w:t>
      </w:r>
      <w:r w:rsidR="001264BC">
        <w:t xml:space="preserve"> pesticide</w:t>
      </w:r>
      <w:bookmarkEnd w:id="10"/>
    </w:p>
    <w:p w14:paraId="215AE3AF" w14:textId="16C18AC0" w:rsidR="004C22C8" w:rsidRDefault="0032385D" w:rsidP="004E1CF7">
      <w:pPr>
        <w:pStyle w:val="BodyText1"/>
        <w:numPr>
          <w:ilvl w:val="0"/>
          <w:numId w:val="47"/>
        </w:numPr>
      </w:pPr>
      <w:r>
        <w:t xml:space="preserve">Do ensure that only </w:t>
      </w:r>
      <w:r w:rsidR="002A3646">
        <w:t>PPPs</w:t>
      </w:r>
      <w:r>
        <w:t xml:space="preserve"> and adjuvants approved for aquatic use under the Plant Protection Products Regulation (EC) No 1107/2009 are used</w:t>
      </w:r>
      <w:r w:rsidRPr="00C07FB4">
        <w:t xml:space="preserve"> </w:t>
      </w:r>
      <w:r>
        <w:t xml:space="preserve">and that these are </w:t>
      </w:r>
      <w:r w:rsidRPr="00C07FB4">
        <w:t>applied in accordance with the terms and instructions of Plant Protection Products Regulation (EC) No 1107/2009</w:t>
      </w:r>
      <w:r>
        <w:t>.</w:t>
      </w:r>
      <w:r w:rsidR="004C1605" w:rsidRPr="004C1605">
        <w:rPr>
          <w:rFonts w:eastAsia="Times New Roman"/>
        </w:rPr>
        <w:t xml:space="preserve"> </w:t>
      </w:r>
      <w:r w:rsidR="00B13946">
        <w:t>PPPs</w:t>
      </w:r>
      <w:r w:rsidR="004C1605" w:rsidRPr="004C1605">
        <w:t xml:space="preserve"> approved for aquatic use can be found by searching the </w:t>
      </w:r>
      <w:r w:rsidR="004C1605" w:rsidRPr="004C1605">
        <w:rPr>
          <w:u w:val="single"/>
        </w:rPr>
        <w:t>Pesticide Register</w:t>
      </w:r>
      <w:r w:rsidR="004C1605">
        <w:t xml:space="preserve">. </w:t>
      </w:r>
      <w:r w:rsidR="004C1605" w:rsidRPr="004C1605">
        <w:t xml:space="preserve">Adjuvants approved for aquatic use can be found by searching the </w:t>
      </w:r>
      <w:hyperlink r:id="rId14" w:history="1">
        <w:r w:rsidR="004C1605" w:rsidRPr="004C1605">
          <w:rPr>
            <w:rStyle w:val="Hyperlink"/>
          </w:rPr>
          <w:t>Official List of Adjuvants</w:t>
        </w:r>
      </w:hyperlink>
    </w:p>
    <w:p w14:paraId="26D0E8DF" w14:textId="3456FEF6" w:rsidR="00C56981" w:rsidRDefault="00BC27D3" w:rsidP="004E1CF7">
      <w:pPr>
        <w:pStyle w:val="BodyText1"/>
        <w:numPr>
          <w:ilvl w:val="0"/>
          <w:numId w:val="47"/>
        </w:numPr>
      </w:pPr>
      <w:r>
        <w:t xml:space="preserve">Don’t allow </w:t>
      </w:r>
      <w:r w:rsidR="00B13946">
        <w:t>PPPs</w:t>
      </w:r>
      <w:r w:rsidRPr="00FB1A7E">
        <w:t xml:space="preserve"> and adjuvants </w:t>
      </w:r>
      <w:r w:rsidR="00784C82">
        <w:t xml:space="preserve">to </w:t>
      </w:r>
      <w:r w:rsidRPr="00FB1A7E">
        <w:t>enter the water environment</w:t>
      </w:r>
      <w:r w:rsidR="009C46C7">
        <w:t>.</w:t>
      </w:r>
      <w:r w:rsidR="00561B33">
        <w:t xml:space="preserve"> </w:t>
      </w:r>
      <w:r w:rsidR="009E210A">
        <w:t xml:space="preserve">You should </w:t>
      </w:r>
      <w:r w:rsidR="00BA2029">
        <w:t xml:space="preserve">take particular care and minimise the </w:t>
      </w:r>
      <w:r w:rsidR="00CC5AFB">
        <w:t xml:space="preserve">amount applied </w:t>
      </w:r>
      <w:r w:rsidR="00462EA9">
        <w:t xml:space="preserve">to </w:t>
      </w:r>
      <w:r w:rsidR="009B1DFB">
        <w:t>infrastructure near to surface</w:t>
      </w:r>
      <w:r w:rsidR="00462EA9">
        <w:t xml:space="preserve"> water</w:t>
      </w:r>
      <w:r w:rsidR="00854542">
        <w:t>,</w:t>
      </w:r>
      <w:r w:rsidR="00462EA9">
        <w:t xml:space="preserve"> for example </w:t>
      </w:r>
      <w:r w:rsidR="00F37F1F">
        <w:t xml:space="preserve">to </w:t>
      </w:r>
      <w:r w:rsidR="00C56981">
        <w:t>roads with gulleys, central reservations, road verges, filter trenches, bridges and bridge decks over or beside rivers, culverts and roads over culverts</w:t>
      </w:r>
      <w:r w:rsidR="007368AB">
        <w:t xml:space="preserve"> and </w:t>
      </w:r>
      <w:r w:rsidR="00C56981">
        <w:t>rail tracks and areas adjacent to rail tracks.</w:t>
      </w:r>
    </w:p>
    <w:p w14:paraId="288200B6" w14:textId="087FFA5D" w:rsidR="00BC27D3" w:rsidRPr="00FB1A7E" w:rsidRDefault="00BC27D3" w:rsidP="004E1CF7">
      <w:pPr>
        <w:pStyle w:val="BodyText1"/>
        <w:numPr>
          <w:ilvl w:val="0"/>
          <w:numId w:val="47"/>
        </w:numPr>
      </w:pPr>
      <w:r>
        <w:lastRenderedPageBreak/>
        <w:t xml:space="preserve">Don’t apply </w:t>
      </w:r>
      <w:r w:rsidRPr="00FB1A7E">
        <w:t>during rainfall</w:t>
      </w:r>
      <w:r>
        <w:t xml:space="preserve"> or </w:t>
      </w:r>
      <w:r w:rsidRPr="00FB1A7E">
        <w:t xml:space="preserve">when it is windy such that the </w:t>
      </w:r>
      <w:r w:rsidR="00232503">
        <w:t>PPP</w:t>
      </w:r>
      <w:r w:rsidRPr="00FB1A7E">
        <w:t xml:space="preserve"> or adjuvant may enter the water environment.</w:t>
      </w:r>
    </w:p>
    <w:p w14:paraId="20804904" w14:textId="01824C8E" w:rsidR="00641D5A" w:rsidRDefault="001264BC" w:rsidP="004E1CF7">
      <w:pPr>
        <w:pStyle w:val="BodyText1"/>
        <w:numPr>
          <w:ilvl w:val="0"/>
          <w:numId w:val="47"/>
        </w:numPr>
      </w:pPr>
      <w:r>
        <w:t xml:space="preserve">Do </w:t>
      </w:r>
      <w:r w:rsidR="00F548F1">
        <w:t>ensure that</w:t>
      </w:r>
      <w:r>
        <w:t xml:space="preserve"> the </w:t>
      </w:r>
      <w:r w:rsidR="00B13946" w:rsidRPr="00B13946">
        <w:t xml:space="preserve">PPP and adjuvant </w:t>
      </w:r>
      <w:r>
        <w:t xml:space="preserve">use </w:t>
      </w:r>
      <w:r w:rsidR="00F548F1">
        <w:t>does not</w:t>
      </w:r>
      <w:r>
        <w:t xml:space="preserve"> harm non-target species or affect other water users</w:t>
      </w:r>
      <w:r w:rsidR="003B0BD2">
        <w:t>.</w:t>
      </w:r>
    </w:p>
    <w:p w14:paraId="67F2A7A0" w14:textId="7EBFA2AC" w:rsidR="001264BC" w:rsidRDefault="00641D5A" w:rsidP="004C22C8">
      <w:pPr>
        <w:pStyle w:val="BodyText1"/>
        <w:numPr>
          <w:ilvl w:val="0"/>
          <w:numId w:val="47"/>
        </w:numPr>
      </w:pPr>
      <w:r>
        <w:t>D</w:t>
      </w:r>
      <w:r w:rsidR="008636F6">
        <w:t xml:space="preserve">o </w:t>
      </w:r>
      <w:r w:rsidR="00ED7916" w:rsidRPr="00E07273">
        <w:t>use targeted application techniques (other than spraying</w:t>
      </w:r>
      <w:r w:rsidR="00ED7916">
        <w:t>)</w:t>
      </w:r>
      <w:r w:rsidR="00764BB7">
        <w:t xml:space="preserve"> where possible, </w:t>
      </w:r>
      <w:r w:rsidR="003B0BD2">
        <w:t>for example stem injection or weed wiping</w:t>
      </w:r>
      <w:r w:rsidR="00ED7916" w:rsidRPr="00CA42D8">
        <w:t>.</w:t>
      </w:r>
    </w:p>
    <w:p w14:paraId="08072C81" w14:textId="53113C97" w:rsidR="0007290E" w:rsidRDefault="0023338F" w:rsidP="004E1CF7">
      <w:pPr>
        <w:pStyle w:val="BodyText1"/>
        <w:numPr>
          <w:ilvl w:val="0"/>
          <w:numId w:val="47"/>
        </w:numPr>
      </w:pPr>
      <w:r>
        <w:t xml:space="preserve">Don’t </w:t>
      </w:r>
      <w:r w:rsidR="004D599F">
        <w:t xml:space="preserve">use air assisted </w:t>
      </w:r>
      <w:r w:rsidR="00FD3E90">
        <w:t>application</w:t>
      </w:r>
      <w:r w:rsidR="00FD3E90" w:rsidRPr="00FD3E90">
        <w:t xml:space="preserve"> (e.g. diffuse undirected sprayers, as used in orchards)</w:t>
      </w:r>
      <w:r w:rsidR="00FD3E90">
        <w:t>.</w:t>
      </w:r>
    </w:p>
    <w:p w14:paraId="089C0D76" w14:textId="0DA29D11" w:rsidR="00015729" w:rsidRPr="001052F7" w:rsidRDefault="00CD34C7" w:rsidP="004C22C8">
      <w:pPr>
        <w:pStyle w:val="BodyText1"/>
        <w:numPr>
          <w:ilvl w:val="0"/>
          <w:numId w:val="47"/>
        </w:numPr>
      </w:pPr>
      <w:r w:rsidRPr="001052F7">
        <w:t xml:space="preserve">Don’t </w:t>
      </w:r>
      <w:r w:rsidR="00924E02" w:rsidRPr="001052F7">
        <w:t xml:space="preserve">apply within </w:t>
      </w:r>
      <w:r w:rsidR="00F95E7C" w:rsidRPr="001052F7">
        <w:t xml:space="preserve">50 metres </w:t>
      </w:r>
      <w:r w:rsidR="002300AE" w:rsidRPr="001052F7">
        <w:t>of</w:t>
      </w:r>
      <w:r w:rsidR="00F95E7C" w:rsidRPr="001052F7">
        <w:t xml:space="preserve"> any spring, well or borehole that supplies water for human consumption</w:t>
      </w:r>
      <w:r w:rsidR="005D1B4F" w:rsidRPr="001052F7">
        <w:t>.</w:t>
      </w:r>
    </w:p>
    <w:p w14:paraId="57492C17" w14:textId="46A984BB" w:rsidR="00F72D42" w:rsidRPr="001052F7" w:rsidRDefault="00E63935" w:rsidP="004C22C8">
      <w:pPr>
        <w:pStyle w:val="BodyText1"/>
        <w:numPr>
          <w:ilvl w:val="0"/>
          <w:numId w:val="47"/>
        </w:numPr>
      </w:pPr>
      <w:r w:rsidRPr="001052F7">
        <w:t>Don’t apply within 250 metres upstream of an abstraction of water intended for human consumption</w:t>
      </w:r>
      <w:r w:rsidR="00953EF2" w:rsidRPr="001052F7">
        <w:t xml:space="preserve"> from a river or burn.</w:t>
      </w:r>
    </w:p>
    <w:p w14:paraId="631592AB" w14:textId="165B211B" w:rsidR="001264BC" w:rsidRDefault="001264BC" w:rsidP="004E1CF7">
      <w:pPr>
        <w:pStyle w:val="BodyText1"/>
        <w:numPr>
          <w:ilvl w:val="0"/>
          <w:numId w:val="47"/>
        </w:numPr>
      </w:pPr>
      <w:r>
        <w:t xml:space="preserve">Do consider whether </w:t>
      </w:r>
      <w:r w:rsidR="00B13946" w:rsidRPr="00B13946">
        <w:t xml:space="preserve">PPP and adjuvant </w:t>
      </w:r>
      <w:r>
        <w:t xml:space="preserve">use may leave areas of bankside bare of vegetation and prone to </w:t>
      </w:r>
      <w:r w:rsidR="007F3C83">
        <w:t>erosion or</w:t>
      </w:r>
      <w:r>
        <w:t xml:space="preserve"> alternatively make room for another more damaging </w:t>
      </w:r>
      <w:r w:rsidR="006055E8">
        <w:t xml:space="preserve">plant </w:t>
      </w:r>
      <w:r>
        <w:t>to take hold.</w:t>
      </w:r>
    </w:p>
    <w:p w14:paraId="6EE120B1" w14:textId="105DEE3B" w:rsidR="00780AC4" w:rsidRDefault="008F0FB6" w:rsidP="007D6696">
      <w:pPr>
        <w:pStyle w:val="Heading3"/>
      </w:pPr>
      <w:bookmarkStart w:id="11" w:name="_Toc193102847"/>
      <w:r>
        <w:t>Pesticide sprayers</w:t>
      </w:r>
      <w:bookmarkEnd w:id="11"/>
    </w:p>
    <w:p w14:paraId="3A3B1D15" w14:textId="628A9601" w:rsidR="007E6185" w:rsidRPr="00FB1A7E" w:rsidRDefault="007E6185" w:rsidP="004E1CF7">
      <w:pPr>
        <w:pStyle w:val="BodyText1"/>
        <w:numPr>
          <w:ilvl w:val="0"/>
          <w:numId w:val="50"/>
        </w:numPr>
      </w:pPr>
      <w:r>
        <w:t xml:space="preserve">Do ensure </w:t>
      </w:r>
      <w:r w:rsidRPr="00FB1A7E">
        <w:t xml:space="preserve">sprayer devices </w:t>
      </w:r>
      <w:r w:rsidR="00C76F43">
        <w:t xml:space="preserve">used to apply </w:t>
      </w:r>
      <w:r w:rsidR="00C76F43" w:rsidRPr="00C76F43">
        <w:t>PPP</w:t>
      </w:r>
      <w:r w:rsidR="00C76F43">
        <w:t>s</w:t>
      </w:r>
      <w:r w:rsidR="00C76F43" w:rsidRPr="00C76F43">
        <w:t xml:space="preserve"> and adjuvant</w:t>
      </w:r>
      <w:r w:rsidR="00C76F43">
        <w:t>s</w:t>
      </w:r>
      <w:r w:rsidR="00C76F43" w:rsidRPr="00C76F43">
        <w:t xml:space="preserve"> </w:t>
      </w:r>
      <w:r>
        <w:t>are</w:t>
      </w:r>
      <w:r w:rsidRPr="00FB1A7E">
        <w:t>:</w:t>
      </w:r>
    </w:p>
    <w:p w14:paraId="08D78D31" w14:textId="3FADB75F" w:rsidR="007E6185" w:rsidRDefault="004C22C8" w:rsidP="004E1CF7">
      <w:pPr>
        <w:pStyle w:val="BodyText1"/>
        <w:numPr>
          <w:ilvl w:val="1"/>
          <w:numId w:val="50"/>
        </w:numPr>
      </w:pPr>
      <w:r>
        <w:t>M</w:t>
      </w:r>
      <w:r w:rsidR="007E6185" w:rsidRPr="00FB1A7E">
        <w:t>aintained so that they operate in good working order</w:t>
      </w:r>
      <w:r>
        <w:t>.</w:t>
      </w:r>
    </w:p>
    <w:p w14:paraId="50504D1E" w14:textId="3902582E" w:rsidR="007E6185" w:rsidRPr="00FB1A7E" w:rsidRDefault="004C22C8" w:rsidP="004E1CF7">
      <w:pPr>
        <w:pStyle w:val="BodyText1"/>
        <w:numPr>
          <w:ilvl w:val="1"/>
          <w:numId w:val="50"/>
        </w:numPr>
      </w:pPr>
      <w:r>
        <w:t>F</w:t>
      </w:r>
      <w:r w:rsidR="007E6185" w:rsidRPr="00FB1A7E">
        <w:t>itted with a device to prevent back siphoning, if used to abstract water directly from</w:t>
      </w:r>
      <w:r>
        <w:t xml:space="preserve"> </w:t>
      </w:r>
      <w:r w:rsidR="007E6185" w:rsidRPr="00FB1A7E">
        <w:t>any watercourse or loch</w:t>
      </w:r>
      <w:r>
        <w:t>.</w:t>
      </w:r>
    </w:p>
    <w:p w14:paraId="33AB5A35" w14:textId="04205E9B" w:rsidR="007E6185" w:rsidRPr="00FB1A7E" w:rsidRDefault="004C22C8" w:rsidP="004E1CF7">
      <w:pPr>
        <w:pStyle w:val="BodyText1"/>
        <w:numPr>
          <w:ilvl w:val="1"/>
          <w:numId w:val="50"/>
        </w:numPr>
      </w:pPr>
      <w:r>
        <w:t>C</w:t>
      </w:r>
      <w:r w:rsidR="007E6185" w:rsidRPr="00FB1A7E">
        <w:t>alibrated to accurately deliver the required application rate.</w:t>
      </w:r>
    </w:p>
    <w:p w14:paraId="4EB6558D" w14:textId="77777777" w:rsidR="008F0FB6" w:rsidRPr="00FB1A7E" w:rsidRDefault="008F0FB6" w:rsidP="004E1CF7">
      <w:pPr>
        <w:pStyle w:val="BodyText1"/>
        <w:numPr>
          <w:ilvl w:val="0"/>
          <w:numId w:val="48"/>
        </w:numPr>
      </w:pPr>
      <w:r>
        <w:t>Don’t undertake the following operations</w:t>
      </w:r>
      <w:r w:rsidRPr="00FB1A7E">
        <w:t xml:space="preserve"> within 10 metres of any </w:t>
      </w:r>
      <w:r>
        <w:t>surface water,</w:t>
      </w:r>
      <w:r w:rsidRPr="00FB1A7E">
        <w:t xml:space="preserve"> wetland or </w:t>
      </w:r>
      <w:r>
        <w:t xml:space="preserve">any </w:t>
      </w:r>
      <w:r w:rsidRPr="00FB1A7E">
        <w:t>opening into a surface water drainage system:</w:t>
      </w:r>
    </w:p>
    <w:p w14:paraId="43FCE880" w14:textId="135DBEDD" w:rsidR="008F0FB6" w:rsidRDefault="008842B9" w:rsidP="004E1CF7">
      <w:pPr>
        <w:pStyle w:val="BodyText1"/>
        <w:numPr>
          <w:ilvl w:val="1"/>
          <w:numId w:val="48"/>
        </w:numPr>
      </w:pPr>
      <w:r>
        <w:lastRenderedPageBreak/>
        <w:t>P</w:t>
      </w:r>
      <w:r w:rsidR="008F0FB6" w:rsidRPr="00FB1A7E">
        <w:t xml:space="preserve">reparation of </w:t>
      </w:r>
      <w:r w:rsidR="008E7811" w:rsidRPr="008E7811">
        <w:t>PPP</w:t>
      </w:r>
      <w:r w:rsidR="008E7811">
        <w:t>s</w:t>
      </w:r>
      <w:r w:rsidR="008E7811" w:rsidRPr="008E7811">
        <w:t xml:space="preserve"> and adjuvant</w:t>
      </w:r>
      <w:r w:rsidR="008E7811">
        <w:t>s</w:t>
      </w:r>
      <w:r w:rsidR="008E7811" w:rsidRPr="008E7811">
        <w:t xml:space="preserve"> </w:t>
      </w:r>
      <w:r w:rsidR="008F0FB6" w:rsidRPr="00FB1A7E">
        <w:t>for application</w:t>
      </w:r>
      <w:r>
        <w:t>.</w:t>
      </w:r>
    </w:p>
    <w:p w14:paraId="58704E04" w14:textId="0E6FE5B3" w:rsidR="008F0FB6" w:rsidRDefault="008842B9" w:rsidP="004E1CF7">
      <w:pPr>
        <w:pStyle w:val="BodyText1"/>
        <w:numPr>
          <w:ilvl w:val="1"/>
          <w:numId w:val="48"/>
        </w:numPr>
      </w:pPr>
      <w:r>
        <w:t>T</w:t>
      </w:r>
      <w:r w:rsidR="008F0FB6" w:rsidRPr="00FB1A7E">
        <w:t>he filling of pesticide application equipment</w:t>
      </w:r>
      <w:r>
        <w:t>.</w:t>
      </w:r>
    </w:p>
    <w:p w14:paraId="676DCF49" w14:textId="0F76EF06" w:rsidR="008F0FB6" w:rsidRDefault="008842B9" w:rsidP="004E1CF7">
      <w:pPr>
        <w:pStyle w:val="BodyText1"/>
        <w:numPr>
          <w:ilvl w:val="1"/>
          <w:numId w:val="48"/>
        </w:numPr>
      </w:pPr>
      <w:r>
        <w:t>T</w:t>
      </w:r>
      <w:r w:rsidR="008F0FB6" w:rsidRPr="00FB1A7E">
        <w:t xml:space="preserve">he cleaning or maintenance of pesticide sprayers or other devices used to apply </w:t>
      </w:r>
      <w:r w:rsidR="008E7811" w:rsidRPr="008E7811">
        <w:t>PPP</w:t>
      </w:r>
      <w:r w:rsidR="008E7811">
        <w:t>s</w:t>
      </w:r>
      <w:r w:rsidR="008E7811" w:rsidRPr="008E7811">
        <w:t xml:space="preserve"> and adjuvant</w:t>
      </w:r>
      <w:r w:rsidR="008E7811">
        <w:t>s.</w:t>
      </w:r>
    </w:p>
    <w:p w14:paraId="1DC8CEC5" w14:textId="2E3EC779" w:rsidR="00251A9E" w:rsidRPr="00FB1A7E" w:rsidRDefault="008842B9" w:rsidP="004E1CF7">
      <w:pPr>
        <w:pStyle w:val="BodyText1"/>
        <w:numPr>
          <w:ilvl w:val="1"/>
          <w:numId w:val="48"/>
        </w:numPr>
      </w:pPr>
      <w:r>
        <w:t>T</w:t>
      </w:r>
      <w:r w:rsidR="008F0FB6" w:rsidRPr="00FB1A7E">
        <w:t xml:space="preserve">he cleaning of any personal protection equipment. </w:t>
      </w:r>
    </w:p>
    <w:p w14:paraId="440353E5" w14:textId="25EEB607" w:rsidR="008F0FB6" w:rsidRDefault="00BB15C8" w:rsidP="006F78E9">
      <w:pPr>
        <w:pStyle w:val="Heading3"/>
        <w:rPr>
          <w:rFonts w:eastAsia="Times New Roman"/>
          <w:lang w:eastAsia="en-GB"/>
        </w:rPr>
      </w:pPr>
      <w:bookmarkStart w:id="12" w:name="_Toc193102848"/>
      <w:r>
        <w:rPr>
          <w:rFonts w:eastAsia="Times New Roman"/>
          <w:lang w:eastAsia="en-GB"/>
        </w:rPr>
        <w:t>Storage</w:t>
      </w:r>
      <w:bookmarkEnd w:id="12"/>
      <w:r>
        <w:rPr>
          <w:rFonts w:eastAsia="Times New Roman"/>
          <w:lang w:eastAsia="en-GB"/>
        </w:rPr>
        <w:t xml:space="preserve"> </w:t>
      </w:r>
    </w:p>
    <w:p w14:paraId="5D31AA9D" w14:textId="7D80D32B" w:rsidR="00410B8F" w:rsidRDefault="00505382" w:rsidP="004E1CF7">
      <w:pPr>
        <w:pStyle w:val="BodyText1"/>
        <w:numPr>
          <w:ilvl w:val="0"/>
          <w:numId w:val="48"/>
        </w:numPr>
      </w:pPr>
      <w:r w:rsidRPr="00505382">
        <w:t xml:space="preserve">Don’t store </w:t>
      </w:r>
      <w:r w:rsidR="004E7D44" w:rsidRPr="004E7D44">
        <w:t>PPP</w:t>
      </w:r>
      <w:r w:rsidR="004E7D44">
        <w:t>s</w:t>
      </w:r>
      <w:r w:rsidR="004E7D44" w:rsidRPr="004E7D44">
        <w:t xml:space="preserve"> and adjuvant</w:t>
      </w:r>
      <w:r w:rsidR="004E7D44">
        <w:t>s</w:t>
      </w:r>
      <w:r w:rsidR="004E7D44" w:rsidRPr="004E7D44">
        <w:t xml:space="preserve"> </w:t>
      </w:r>
      <w:r w:rsidR="00460000" w:rsidRPr="00460000">
        <w:t>including any used packaging</w:t>
      </w:r>
      <w:r w:rsidR="00460000">
        <w:t xml:space="preserve"> within 10m of </w:t>
      </w:r>
      <w:r w:rsidR="00460000" w:rsidRPr="00460000">
        <w:t>any surface water or wetland</w:t>
      </w:r>
      <w:r w:rsidR="00460000">
        <w:t>.</w:t>
      </w:r>
    </w:p>
    <w:p w14:paraId="22601CBB" w14:textId="64A4C2C8" w:rsidR="00460000" w:rsidRDefault="006E52A0" w:rsidP="008842B9">
      <w:pPr>
        <w:pStyle w:val="BodyText1"/>
        <w:numPr>
          <w:ilvl w:val="0"/>
          <w:numId w:val="48"/>
        </w:numPr>
      </w:pPr>
      <w:r w:rsidRPr="00505382">
        <w:t xml:space="preserve">Don’t store </w:t>
      </w:r>
      <w:r w:rsidR="004E7D44" w:rsidRPr="004E7D44">
        <w:t>PPP</w:t>
      </w:r>
      <w:r w:rsidR="004E7D44">
        <w:t>s</w:t>
      </w:r>
      <w:r w:rsidR="004E7D44" w:rsidRPr="004E7D44">
        <w:t xml:space="preserve"> and adjuvant</w:t>
      </w:r>
      <w:r w:rsidR="004E7D44">
        <w:t>s</w:t>
      </w:r>
      <w:r w:rsidR="004E7D44" w:rsidRPr="004E7D44">
        <w:t xml:space="preserve"> </w:t>
      </w:r>
      <w:r w:rsidRPr="00460000">
        <w:t>including any used packaging</w:t>
      </w:r>
      <w:r w:rsidR="00EE05D4" w:rsidRPr="00EE05D4">
        <w:t xml:space="preserve"> on an impermeable surface draining to a surface water drainage system.</w:t>
      </w:r>
    </w:p>
    <w:p w14:paraId="027B8F80" w14:textId="77777777" w:rsidR="00694C86" w:rsidRDefault="00694C86" w:rsidP="00694C86">
      <w:pPr>
        <w:pStyle w:val="BodyText1"/>
      </w:pPr>
    </w:p>
    <w:p w14:paraId="51A8B497" w14:textId="45CA85FC" w:rsidR="00694C86" w:rsidRDefault="00694C86">
      <w:r>
        <w:br w:type="page"/>
      </w:r>
    </w:p>
    <w:p w14:paraId="781475A1" w14:textId="1911E5E0" w:rsidR="006D19D1" w:rsidRDefault="004731A8" w:rsidP="00F51D27">
      <w:pPr>
        <w:pStyle w:val="Heading1"/>
        <w:spacing w:line="360" w:lineRule="auto"/>
        <w:rPr>
          <w:rFonts w:ascii="Arial" w:eastAsia="Times New Roman" w:hAnsi="Arial" w:cs="Arial"/>
          <w:lang w:eastAsia="en-GB"/>
        </w:rPr>
      </w:pPr>
      <w:bookmarkStart w:id="13" w:name="_Definitions"/>
      <w:bookmarkStart w:id="14" w:name="_Glossary"/>
      <w:bookmarkStart w:id="15" w:name="_Toc193102849"/>
      <w:bookmarkEnd w:id="13"/>
      <w:bookmarkEnd w:id="14"/>
      <w:r>
        <w:rPr>
          <w:rFonts w:ascii="Arial" w:eastAsia="Times New Roman" w:hAnsi="Arial" w:cs="Arial"/>
          <w:lang w:eastAsia="en-GB"/>
        </w:rPr>
        <w:lastRenderedPageBreak/>
        <w:t xml:space="preserve">5. </w:t>
      </w:r>
      <w:r w:rsidR="008622C9">
        <w:rPr>
          <w:rFonts w:ascii="Arial" w:eastAsia="Times New Roman" w:hAnsi="Arial" w:cs="Arial"/>
          <w:lang w:eastAsia="en-GB"/>
        </w:rPr>
        <w:t>Glossary</w:t>
      </w:r>
      <w:bookmarkEnd w:id="15"/>
    </w:p>
    <w:p w14:paraId="0C07B7DC" w14:textId="77777777" w:rsidR="008622C9" w:rsidRPr="00870A3A" w:rsidRDefault="008622C9" w:rsidP="00870A3A">
      <w:pPr>
        <w:pStyle w:val="BodyText1"/>
      </w:pPr>
      <w:r w:rsidRPr="003B4E2D">
        <w:rPr>
          <w:b/>
          <w:bCs/>
        </w:rPr>
        <w:t xml:space="preserve">Adjuvant </w:t>
      </w:r>
      <w:r w:rsidRPr="00870A3A">
        <w:t>means a substance other than water that does not have significant pesticidal properties, but which enhances or is intended to enhance the effectiveness of a pesticide product.</w:t>
      </w:r>
    </w:p>
    <w:p w14:paraId="47CEA49D" w14:textId="779853C4" w:rsidR="002B1A5D" w:rsidRPr="004E1CF7" w:rsidRDefault="002B1A5D" w:rsidP="00870A3A">
      <w:pPr>
        <w:pStyle w:val="BodyText1"/>
      </w:pPr>
      <w:r>
        <w:rPr>
          <w:b/>
          <w:bCs/>
        </w:rPr>
        <w:t xml:space="preserve">Coastal water </w:t>
      </w:r>
      <w:r w:rsidRPr="004E1CF7">
        <w:t>means water (other than groundwater) within the area extending landward from the 3 mile limit up to the limit of the highest tide or, where appropriate, the seaward limits of any bodies of transitional water, but does not include any water beyond the seaward limits of the territorial sea of the United Kingdom adjacent to Scotland.</w:t>
      </w:r>
    </w:p>
    <w:p w14:paraId="49DC18DB" w14:textId="6C5CEDDE" w:rsidR="00E02ADB" w:rsidRPr="00870A3A" w:rsidRDefault="00DC61CA" w:rsidP="00870A3A">
      <w:pPr>
        <w:pStyle w:val="BodyText1"/>
      </w:pPr>
      <w:r w:rsidRPr="003B4E2D">
        <w:rPr>
          <w:b/>
          <w:bCs/>
        </w:rPr>
        <w:t>Invasive non-native species (INNS)</w:t>
      </w:r>
      <w:r w:rsidRPr="00870A3A">
        <w:t xml:space="preserve"> </w:t>
      </w:r>
      <w:r w:rsidR="007C37D4">
        <w:t>means</w:t>
      </w:r>
      <w:r w:rsidR="00505B2F">
        <w:t xml:space="preserve"> any species </w:t>
      </w:r>
      <w:proofErr w:type="spellStart"/>
      <w:r w:rsidR="00505B2F">
        <w:t>outwith</w:t>
      </w:r>
      <w:proofErr w:type="spellEnd"/>
      <w:r w:rsidR="00505B2F">
        <w:t xml:space="preserve"> its native range whose establishment and spread </w:t>
      </w:r>
      <w:r w:rsidR="00704F6B">
        <w:t>causes damage to the environment (habitats or native species), the economy or human health.</w:t>
      </w:r>
      <w:r w:rsidR="004D081A" w:rsidRPr="00870A3A" w:rsidDel="004D081A">
        <w:t xml:space="preserve"> </w:t>
      </w:r>
    </w:p>
    <w:p w14:paraId="6855B7F3" w14:textId="41939E35" w:rsidR="00DC61CA" w:rsidRPr="00870A3A" w:rsidRDefault="00DC61CA" w:rsidP="00870A3A">
      <w:pPr>
        <w:pStyle w:val="BodyText1"/>
      </w:pPr>
      <w:r w:rsidRPr="003B4E2D">
        <w:rPr>
          <w:b/>
          <w:bCs/>
        </w:rPr>
        <w:t>Pesticide</w:t>
      </w:r>
      <w:r w:rsidRPr="00870A3A">
        <w:t xml:space="preserve"> means any substance, preparation or organism prepared or used for destroying any pest</w:t>
      </w:r>
      <w:r w:rsidR="00813EC7">
        <w:t>.</w:t>
      </w:r>
    </w:p>
    <w:p w14:paraId="016DAE7A" w14:textId="6E2643FD" w:rsidR="00081E54" w:rsidRPr="00870A3A" w:rsidRDefault="00DC61CA" w:rsidP="00870A3A">
      <w:pPr>
        <w:pStyle w:val="BodyText1"/>
      </w:pPr>
      <w:r w:rsidRPr="003B4E2D">
        <w:rPr>
          <w:b/>
          <w:bCs/>
        </w:rPr>
        <w:t>PPP</w:t>
      </w:r>
      <w:r w:rsidRPr="00870A3A">
        <w:t xml:space="preserve"> means Plant Protection Products</w:t>
      </w:r>
      <w:r w:rsidR="00505883">
        <w:t>.</w:t>
      </w:r>
      <w:r w:rsidRPr="00870A3A">
        <w:t xml:space="preserve"> </w:t>
      </w:r>
    </w:p>
    <w:p w14:paraId="63D4CF12" w14:textId="57291C69" w:rsidR="00483EAC" w:rsidRPr="00870A3A" w:rsidRDefault="00081E54" w:rsidP="00870A3A">
      <w:pPr>
        <w:pStyle w:val="BodyText1"/>
      </w:pPr>
      <w:r w:rsidRPr="003B4E2D">
        <w:rPr>
          <w:b/>
          <w:bCs/>
        </w:rPr>
        <w:t>P</w:t>
      </w:r>
      <w:r w:rsidR="00755AFA" w:rsidRPr="003B4E2D">
        <w:rPr>
          <w:b/>
          <w:bCs/>
        </w:rPr>
        <w:t>lant protection products</w:t>
      </w:r>
      <w:r w:rsidR="00755AFA" w:rsidRPr="00870A3A">
        <w:t xml:space="preserve"> </w:t>
      </w:r>
      <w:r w:rsidRPr="00870A3A">
        <w:t>mean p</w:t>
      </w:r>
      <w:r w:rsidR="00483EAC" w:rsidRPr="00870A3A">
        <w:t>roducts, in the form in which they are supplied to the user, consisting of, or containing, active substances, safeners or synergists, and intended for one of the following uses:</w:t>
      </w:r>
    </w:p>
    <w:p w14:paraId="7618C49F" w14:textId="77777777" w:rsidR="00483EAC" w:rsidRPr="00870A3A" w:rsidRDefault="00483EAC" w:rsidP="00E47E5F">
      <w:pPr>
        <w:pStyle w:val="BodyText1"/>
        <w:numPr>
          <w:ilvl w:val="0"/>
          <w:numId w:val="34"/>
        </w:numPr>
      </w:pPr>
      <w:r w:rsidRPr="00870A3A">
        <w:t xml:space="preserve">protecting plants or plant products against all harmful organisms or preventing the action of such organisms, unless the main purpose of these products </w:t>
      </w:r>
      <w:proofErr w:type="gramStart"/>
      <w:r w:rsidRPr="00870A3A">
        <w:t>is considered to be</w:t>
      </w:r>
      <w:proofErr w:type="gramEnd"/>
      <w:r w:rsidRPr="00870A3A">
        <w:t xml:space="preserve"> for reasons of hygiene rather than for the protection of plants or plant </w:t>
      </w:r>
      <w:proofErr w:type="gramStart"/>
      <w:r w:rsidRPr="00870A3A">
        <w:t>products;</w:t>
      </w:r>
      <w:proofErr w:type="gramEnd"/>
      <w:r w:rsidRPr="00870A3A">
        <w:t>    </w:t>
      </w:r>
    </w:p>
    <w:p w14:paraId="2F3BF4DC" w14:textId="77777777" w:rsidR="00483EAC" w:rsidRPr="00870A3A" w:rsidRDefault="00483EAC" w:rsidP="00E47E5F">
      <w:pPr>
        <w:pStyle w:val="BodyText1"/>
        <w:numPr>
          <w:ilvl w:val="0"/>
          <w:numId w:val="34"/>
        </w:numPr>
      </w:pPr>
      <w:r w:rsidRPr="00870A3A">
        <w:t xml:space="preserve">influencing the life processes of plants, such as substances influencing their growth, other than as a </w:t>
      </w:r>
      <w:proofErr w:type="gramStart"/>
      <w:r w:rsidRPr="00870A3A">
        <w:t>nutrient;</w:t>
      </w:r>
      <w:proofErr w:type="gramEnd"/>
      <w:r w:rsidRPr="00870A3A">
        <w:t> </w:t>
      </w:r>
    </w:p>
    <w:p w14:paraId="2A2D6162" w14:textId="77777777" w:rsidR="00483EAC" w:rsidRPr="00870A3A" w:rsidRDefault="00483EAC" w:rsidP="00E47E5F">
      <w:pPr>
        <w:pStyle w:val="BodyText1"/>
        <w:numPr>
          <w:ilvl w:val="0"/>
          <w:numId w:val="34"/>
        </w:numPr>
      </w:pPr>
      <w:r w:rsidRPr="00870A3A">
        <w:t xml:space="preserve">preserving plant </w:t>
      </w:r>
      <w:proofErr w:type="gramStart"/>
      <w:r w:rsidRPr="00870A3A">
        <w:t>products;</w:t>
      </w:r>
      <w:proofErr w:type="gramEnd"/>
      <w:r w:rsidRPr="00870A3A">
        <w:t> </w:t>
      </w:r>
    </w:p>
    <w:p w14:paraId="29FDAEB1" w14:textId="77777777" w:rsidR="00483EAC" w:rsidRPr="00870A3A" w:rsidRDefault="00483EAC" w:rsidP="00E47E5F">
      <w:pPr>
        <w:pStyle w:val="BodyText1"/>
        <w:numPr>
          <w:ilvl w:val="0"/>
          <w:numId w:val="34"/>
        </w:numPr>
      </w:pPr>
      <w:r w:rsidRPr="00870A3A">
        <w:lastRenderedPageBreak/>
        <w:t>destroying undesired plants or parts of plants, except algae unless the products are applied on soil or water to protect plants; or  </w:t>
      </w:r>
    </w:p>
    <w:p w14:paraId="3A021250" w14:textId="6C5DBB54" w:rsidR="006A2710" w:rsidRPr="00870A3A" w:rsidRDefault="006A2710" w:rsidP="00E47E5F">
      <w:pPr>
        <w:pStyle w:val="BodyText1"/>
        <w:numPr>
          <w:ilvl w:val="0"/>
          <w:numId w:val="34"/>
        </w:numPr>
      </w:pPr>
      <w:r w:rsidRPr="00870A3A">
        <w:t>checking or preventing undesired growth of plants, except algae unless the products are applied on soil or water to protect plants.</w:t>
      </w:r>
    </w:p>
    <w:p w14:paraId="26152285" w14:textId="77777777" w:rsidR="00DF7591" w:rsidRDefault="00DF7591" w:rsidP="00870A3A">
      <w:pPr>
        <w:pStyle w:val="BodyText1"/>
      </w:pPr>
      <w:r w:rsidRPr="003B4E2D">
        <w:rPr>
          <w:b/>
          <w:bCs/>
        </w:rPr>
        <w:t>Surface water</w:t>
      </w:r>
      <w:r w:rsidRPr="00DF7591">
        <w:t xml:space="preserve"> means inland water [other than groundwater], transitional water and coastal water).</w:t>
      </w:r>
    </w:p>
    <w:p w14:paraId="2A82A4A1" w14:textId="5EE8851E" w:rsidR="00407CFD" w:rsidRPr="004E1CF7" w:rsidRDefault="00407CFD" w:rsidP="00870A3A">
      <w:pPr>
        <w:pStyle w:val="BodyText1"/>
      </w:pPr>
      <w:r>
        <w:rPr>
          <w:b/>
          <w:bCs/>
        </w:rPr>
        <w:t>Tran</w:t>
      </w:r>
      <w:r w:rsidR="001E43B1">
        <w:rPr>
          <w:b/>
          <w:bCs/>
        </w:rPr>
        <w:t xml:space="preserve">sitional Water </w:t>
      </w:r>
      <w:r w:rsidR="001E43B1" w:rsidRPr="004E1CF7">
        <w:t>means w</w:t>
      </w:r>
      <w:r w:rsidRPr="004E1CF7">
        <w:t xml:space="preserve">ater (other than groundwater) in the vicinity of river mouths which is partly saline in character </w:t>
      </w:r>
      <w:proofErr w:type="gramStart"/>
      <w:r w:rsidRPr="004E1CF7">
        <w:t>as a result of</w:t>
      </w:r>
      <w:proofErr w:type="gramEnd"/>
      <w:r w:rsidRPr="004E1CF7">
        <w:t xml:space="preserve"> its proximity to coastal water, but which is substantially influenced by freshwater flows.</w:t>
      </w:r>
    </w:p>
    <w:p w14:paraId="03EB48EF" w14:textId="2C1BD580" w:rsidR="008622C9" w:rsidRPr="00870A3A" w:rsidRDefault="00585C0E" w:rsidP="00870A3A">
      <w:pPr>
        <w:pStyle w:val="BodyText1"/>
      </w:pPr>
      <w:r w:rsidRPr="003B4E2D">
        <w:rPr>
          <w:b/>
          <w:bCs/>
        </w:rPr>
        <w:t>W</w:t>
      </w:r>
      <w:r w:rsidR="008622C9" w:rsidRPr="003B4E2D">
        <w:rPr>
          <w:b/>
          <w:bCs/>
        </w:rPr>
        <w:t>ater environment</w:t>
      </w:r>
      <w:r w:rsidR="008622C9" w:rsidRPr="00870A3A">
        <w:t xml:space="preserve"> means surface water, groundwater or wetlands</w:t>
      </w:r>
      <w:r w:rsidR="001477EA">
        <w:t>.</w:t>
      </w:r>
      <w:r w:rsidR="008622C9" w:rsidRPr="00870A3A">
        <w:t xml:space="preserve"> </w:t>
      </w:r>
    </w:p>
    <w:p w14:paraId="71A50C40" w14:textId="31FB1EB2" w:rsidR="002B416C" w:rsidRPr="00870A3A" w:rsidRDefault="002B416C" w:rsidP="00870A3A">
      <w:pPr>
        <w:pStyle w:val="BodyText1"/>
      </w:pPr>
      <w:r w:rsidRPr="003B4E2D">
        <w:rPr>
          <w:b/>
          <w:bCs/>
        </w:rPr>
        <w:t>Watercourse</w:t>
      </w:r>
      <w:r w:rsidRPr="00870A3A">
        <w:t xml:space="preserve"> </w:t>
      </w:r>
      <w:r w:rsidR="00585C0E" w:rsidRPr="00870A3A">
        <w:t>includes all rivers, streams, ditches, drains, cuts, culverts, dykes, sluices and passages through which water flows and includes artificial watercourses and underground watercourses.</w:t>
      </w:r>
    </w:p>
    <w:p w14:paraId="63FE64C5" w14:textId="5F33DB15" w:rsidR="005E5171" w:rsidRPr="00870A3A" w:rsidRDefault="002B416C" w:rsidP="00870A3A">
      <w:pPr>
        <w:pStyle w:val="BodyText1"/>
      </w:pPr>
      <w:r w:rsidRPr="003B4E2D">
        <w:rPr>
          <w:b/>
          <w:bCs/>
        </w:rPr>
        <w:t>Wetland</w:t>
      </w:r>
      <w:r w:rsidRPr="00870A3A">
        <w:t xml:space="preserve"> </w:t>
      </w:r>
      <w:r w:rsidR="0083793D" w:rsidRPr="0083793D">
        <w:t xml:space="preserve">means an area of ground the ecological, chemical and hydrological characteristics of which are attributable to frequent inundation or saturation by </w:t>
      </w:r>
      <w:proofErr w:type="gramStart"/>
      <w:r w:rsidR="0083793D" w:rsidRPr="0083793D">
        <w:t>water</w:t>
      </w:r>
      <w:proofErr w:type="gramEnd"/>
      <w:r w:rsidR="0083793D" w:rsidRPr="0083793D">
        <w:t xml:space="preserve"> and which is directly dependent, </w:t>
      </w:r>
      <w:proofErr w:type="gramStart"/>
      <w:r w:rsidR="0083793D" w:rsidRPr="0083793D">
        <w:t>with regard to</w:t>
      </w:r>
      <w:proofErr w:type="gramEnd"/>
      <w:r w:rsidR="0083793D" w:rsidRPr="0083793D">
        <w:t xml:space="preserve"> its water needs, on a body of groundwater or a body of surface water</w:t>
      </w:r>
      <w:r w:rsidRPr="00870A3A">
        <w:t>.</w:t>
      </w:r>
    </w:p>
    <w:p w14:paraId="46D7FCDE" w14:textId="1EA6868D" w:rsidR="001D352B" w:rsidRDefault="001D352B" w:rsidP="00870A3A">
      <w:pPr>
        <w:pStyle w:val="BodyText1"/>
      </w:pPr>
    </w:p>
    <w:p w14:paraId="75848804" w14:textId="77777777" w:rsidR="001D352B" w:rsidRDefault="001D352B">
      <w:r>
        <w:br w:type="page"/>
      </w:r>
    </w:p>
    <w:p w14:paraId="5DE6E390" w14:textId="414746FF" w:rsidR="00210C3B" w:rsidRPr="00607E33" w:rsidRDefault="004731A8" w:rsidP="00210C3B">
      <w:pPr>
        <w:pStyle w:val="Heading1"/>
        <w:rPr>
          <w:color w:val="auto"/>
        </w:rPr>
      </w:pPr>
      <w:bookmarkStart w:id="16" w:name="_Toc188018847"/>
      <w:bookmarkStart w:id="17" w:name="_Toc189819664"/>
      <w:bookmarkStart w:id="18" w:name="_Toc193102850"/>
      <w:r>
        <w:lastRenderedPageBreak/>
        <w:t xml:space="preserve">6. </w:t>
      </w:r>
      <w:r w:rsidR="00210C3B" w:rsidRPr="00607E33">
        <w:t>D</w:t>
      </w:r>
      <w:r w:rsidR="00210C3B">
        <w:t>isclaimer</w:t>
      </w:r>
      <w:bookmarkEnd w:id="16"/>
      <w:bookmarkEnd w:id="17"/>
      <w:bookmarkEnd w:id="18"/>
    </w:p>
    <w:p w14:paraId="7DB4F8A1" w14:textId="77777777" w:rsidR="00210C3B" w:rsidRPr="00967C46" w:rsidRDefault="00210C3B" w:rsidP="00210C3B">
      <w:pPr>
        <w:pStyle w:val="BodyText1"/>
      </w:pPr>
      <w:r w:rsidRPr="00967C46">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22B33938" w14:textId="77777777" w:rsidR="00210C3B" w:rsidRPr="00967C46" w:rsidRDefault="00210C3B" w:rsidP="00210C3B">
      <w:pPr>
        <w:pStyle w:val="BodyText1"/>
        <w:numPr>
          <w:ilvl w:val="0"/>
          <w:numId w:val="51"/>
        </w:numPr>
      </w:pPr>
      <w:r w:rsidRPr="00967C46">
        <w:t>any direct, indirect and consequential losses</w:t>
      </w:r>
    </w:p>
    <w:p w14:paraId="50A6CF37" w14:textId="77777777" w:rsidR="00210C3B" w:rsidRPr="00967C46" w:rsidRDefault="00210C3B" w:rsidP="00210C3B">
      <w:pPr>
        <w:pStyle w:val="BodyText1"/>
        <w:numPr>
          <w:ilvl w:val="0"/>
          <w:numId w:val="51"/>
        </w:numPr>
      </w:pPr>
      <w:r w:rsidRPr="00967C46">
        <w:t>any loss or damage caused by civil wrongs, breach of contract or otherwise</w:t>
      </w:r>
    </w:p>
    <w:p w14:paraId="2A6861D3" w14:textId="77777777" w:rsidR="00210C3B" w:rsidRPr="00967C46" w:rsidRDefault="00210C3B" w:rsidP="00210C3B">
      <w:pPr>
        <w:pStyle w:val="BodyText1"/>
      </w:pPr>
      <w:r w:rsidRPr="00967C46">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6CC445C5" w14:textId="77777777" w:rsidR="00DC61CA" w:rsidRPr="00870A3A" w:rsidRDefault="00DC61CA" w:rsidP="00870A3A">
      <w:pPr>
        <w:pStyle w:val="BodyText1"/>
      </w:pPr>
    </w:p>
    <w:p w14:paraId="0D1BC6B8" w14:textId="77777777" w:rsidR="00DC61CA" w:rsidRPr="00870A3A" w:rsidRDefault="00DC61CA" w:rsidP="00870A3A">
      <w:pPr>
        <w:pStyle w:val="BodyText1"/>
      </w:pPr>
    </w:p>
    <w:sectPr w:rsidR="00DC61CA" w:rsidRPr="00870A3A" w:rsidSect="00917BB1">
      <w:headerReference w:type="even" r:id="rId15"/>
      <w:headerReference w:type="default" r:id="rId16"/>
      <w:footerReference w:type="even" r:id="rId17"/>
      <w:footerReference w:type="default" r:id="rId18"/>
      <w:headerReference w:type="first" r:id="rId19"/>
      <w:footerReference w:type="first" r:id="rId2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D9E7C" w14:textId="77777777" w:rsidR="001D103E" w:rsidRDefault="001D103E" w:rsidP="00660C79">
      <w:pPr>
        <w:spacing w:line="240" w:lineRule="auto"/>
      </w:pPr>
      <w:r>
        <w:separator/>
      </w:r>
    </w:p>
  </w:endnote>
  <w:endnote w:type="continuationSeparator" w:id="0">
    <w:p w14:paraId="75B8D81F" w14:textId="77777777" w:rsidR="001D103E" w:rsidRDefault="001D103E" w:rsidP="00660C79">
      <w:pPr>
        <w:spacing w:line="240" w:lineRule="auto"/>
      </w:pPr>
      <w:r>
        <w:continuationSeparator/>
      </w:r>
    </w:p>
  </w:endnote>
  <w:endnote w:type="continuationNotice" w:id="1">
    <w:p w14:paraId="1B1B215D" w14:textId="77777777" w:rsidR="001D103E" w:rsidRDefault="001D10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4FBD"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030AC4D2" wp14:editId="4F2D56EC">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79BD4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0AC4D2"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079BD4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6AE1C918"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72EC89D6"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70DB23"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604B5" w14:textId="64F328D6" w:rsidR="00EC6A73" w:rsidRDefault="00EC6A73" w:rsidP="00917BB1">
    <w:pPr>
      <w:pStyle w:val="Footer"/>
      <w:ind w:right="360"/>
    </w:pPr>
  </w:p>
  <w:p w14:paraId="7BBF5371" w14:textId="77777777" w:rsidR="00917BB1" w:rsidRDefault="000E0D15" w:rsidP="00917BB1">
    <w:pPr>
      <w:pStyle w:val="Footer"/>
      <w:ind w:right="360"/>
    </w:pPr>
    <w:r>
      <w:rPr>
        <w:noProof/>
      </w:rPr>
      <mc:AlternateContent>
        <mc:Choice Requires="wps">
          <w:drawing>
            <wp:anchor distT="0" distB="0" distL="114300" distR="114300" simplePos="0" relativeHeight="251658242" behindDoc="0" locked="0" layoutInCell="1" allowOverlap="1" wp14:anchorId="71B2BACC" wp14:editId="70B510AE">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BFEE6C" id="Straight Connector 10" o:spid="_x0000_s1026" alt="&quot;&quot;"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5F0FF0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747574" w14:textId="77777777" w:rsidR="00917BB1" w:rsidRDefault="00917BB1" w:rsidP="00917BB1">
    <w:pPr>
      <w:pStyle w:val="Footer"/>
      <w:ind w:right="360"/>
    </w:pPr>
    <w:r>
      <w:rPr>
        <w:noProof/>
      </w:rPr>
      <w:drawing>
        <wp:inline distT="0" distB="0" distL="0" distR="0" wp14:anchorId="6D4DC4B1" wp14:editId="5B7FA047">
          <wp:extent cx="1007167" cy="265044"/>
          <wp:effectExtent l="0" t="0" r="0" b="1905"/>
          <wp:docPr id="917566293" name="Picture 9175662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B6DC2"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19A46B0B" wp14:editId="53AB5611">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6DE77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A46B0B" id="_x0000_t202" coordsize="21600,21600" o:spt="202" path="m,l,21600r21600,l21600,xe">
              <v:stroke joinstyle="miter"/>
              <v:path gradientshapeok="t" o:connecttype="rect"/>
            </v:shapetype>
            <v:shape id="Text Box 9" o:spid="_x0000_s1031"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446DE77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A0333" w14:textId="77777777" w:rsidR="001D103E" w:rsidRDefault="001D103E" w:rsidP="00660C79">
      <w:pPr>
        <w:spacing w:line="240" w:lineRule="auto"/>
      </w:pPr>
      <w:r>
        <w:separator/>
      </w:r>
    </w:p>
  </w:footnote>
  <w:footnote w:type="continuationSeparator" w:id="0">
    <w:p w14:paraId="3A74C584" w14:textId="77777777" w:rsidR="001D103E" w:rsidRDefault="001D103E" w:rsidP="00660C79">
      <w:pPr>
        <w:spacing w:line="240" w:lineRule="auto"/>
      </w:pPr>
      <w:r>
        <w:continuationSeparator/>
      </w:r>
    </w:p>
  </w:footnote>
  <w:footnote w:type="continuationNotice" w:id="1">
    <w:p w14:paraId="621A1DCA" w14:textId="77777777" w:rsidR="001D103E" w:rsidRDefault="001D103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D00F" w14:textId="77777777" w:rsidR="00751749" w:rsidRDefault="00751749">
    <w:pPr>
      <w:pStyle w:val="Header"/>
    </w:pPr>
    <w:r>
      <w:rPr>
        <w:noProof/>
      </w:rPr>
      <mc:AlternateContent>
        <mc:Choice Requires="wps">
          <w:drawing>
            <wp:anchor distT="0" distB="0" distL="0" distR="0" simplePos="0" relativeHeight="251658244" behindDoc="0" locked="0" layoutInCell="1" allowOverlap="1" wp14:anchorId="66AFC30D" wp14:editId="7FDAC1C1">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C6F2A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AFC30D"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4C6F2A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C91D" w14:textId="6163CFC8" w:rsidR="00313DF9" w:rsidRPr="00F36B39" w:rsidRDefault="00D52A57" w:rsidP="00D52A57">
    <w:pPr>
      <w:overflowPunct w:val="0"/>
      <w:autoSpaceDE w:val="0"/>
      <w:autoSpaceDN w:val="0"/>
      <w:adjustRightInd w:val="0"/>
      <w:spacing w:line="240" w:lineRule="auto"/>
      <w:jc w:val="right"/>
      <w:textAlignment w:val="baseline"/>
      <w:rPr>
        <w:rFonts w:eastAsia="Times New Roman" w:cs="Arial"/>
        <w:bCs/>
        <w:noProof/>
        <w:color w:val="6E7571"/>
        <w:lang w:eastAsia="en-GB"/>
      </w:rPr>
    </w:pPr>
    <w:r w:rsidRPr="00F36B39">
      <w:rPr>
        <w:noProof/>
        <w:color w:val="6E7571" w:themeColor="text2"/>
      </w:rPr>
      <mc:AlternateContent>
        <mc:Choice Requires="wps">
          <w:drawing>
            <wp:anchor distT="0" distB="0" distL="0" distR="0" simplePos="0" relativeHeight="251658241" behindDoc="0" locked="0" layoutInCell="1" allowOverlap="1" wp14:anchorId="7EDD8B60" wp14:editId="1438E839">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F1ED23" w14:textId="4C023446" w:rsidR="00D52A57" w:rsidRPr="00242D07" w:rsidRDefault="00D52A57" w:rsidP="00D52A57">
                          <w:pPr>
                            <w:rPr>
                              <w:rFonts w:ascii="Calibri" w:eastAsia="Calibri" w:hAnsi="Calibri" w:cs="Calibri"/>
                              <w:noProof/>
                              <w:color w:val="0000FF"/>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DD8B60"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8F1ED23" w14:textId="4C023446" w:rsidR="00D52A57" w:rsidRPr="00242D07" w:rsidRDefault="00D52A57" w:rsidP="00D52A57">
                    <w:pPr>
                      <w:rPr>
                        <w:rFonts w:ascii="Calibri" w:eastAsia="Calibri" w:hAnsi="Calibri" w:cs="Calibri"/>
                        <w:noProof/>
                        <w:color w:val="0000FF"/>
                        <w:sz w:val="20"/>
                        <w:szCs w:val="20"/>
                      </w:rPr>
                    </w:pPr>
                  </w:p>
                </w:txbxContent>
              </v:textbox>
              <w10:wrap anchorx="page" anchory="page"/>
            </v:shape>
          </w:pict>
        </mc:Fallback>
      </mc:AlternateContent>
    </w:r>
    <w:r w:rsidRPr="00F36B39">
      <w:rPr>
        <w:color w:val="6E7571" w:themeColor="text2"/>
      </w:rPr>
      <w:t>EASR</w:t>
    </w:r>
    <w:r w:rsidR="00947F4F">
      <w:rPr>
        <w:color w:val="6E7571"/>
      </w:rPr>
      <w:t xml:space="preserve"> </w:t>
    </w:r>
    <w:r w:rsidRPr="00F36B39">
      <w:rPr>
        <w:rFonts w:eastAsia="Times New Roman" w:cs="Arial"/>
        <w:bCs/>
        <w:noProof/>
        <w:color w:val="6E7571"/>
        <w:lang w:eastAsia="en-GB"/>
      </w:rPr>
      <w:t>Guidance:</w:t>
    </w:r>
    <w:r w:rsidR="00110D83">
      <w:rPr>
        <w:rFonts w:eastAsia="Times New Roman" w:cs="Arial"/>
        <w:bCs/>
        <w:noProof/>
        <w:color w:val="6E7571"/>
        <w:lang w:eastAsia="en-GB"/>
      </w:rPr>
      <w:t xml:space="preserve"> </w:t>
    </w:r>
    <w:r w:rsidR="00313DF9" w:rsidRPr="00F36B39">
      <w:rPr>
        <w:rFonts w:eastAsia="Times New Roman" w:cs="Arial"/>
        <w:bCs/>
        <w:noProof/>
        <w:color w:val="6E7571"/>
        <w:lang w:eastAsia="en-GB"/>
      </w:rPr>
      <w:t xml:space="preserve">Registration </w:t>
    </w:r>
    <w:r w:rsidR="00947F4F">
      <w:rPr>
        <w:rFonts w:eastAsia="Times New Roman" w:cs="Arial"/>
        <w:bCs/>
        <w:noProof/>
        <w:color w:val="6E7571"/>
        <w:lang w:eastAsia="en-GB"/>
      </w:rPr>
      <w:t xml:space="preserve">Activity: </w:t>
    </w:r>
    <w:r w:rsidR="007D7F77" w:rsidRPr="00F36B39">
      <w:rPr>
        <w:rFonts w:eastAsia="Times New Roman" w:cs="Arial"/>
        <w:bCs/>
        <w:noProof/>
        <w:color w:val="6E7571"/>
        <w:lang w:eastAsia="en-GB"/>
      </w:rPr>
      <w:t xml:space="preserve">Application of pesticides </w:t>
    </w:r>
    <w:r w:rsidR="000A26BC">
      <w:rPr>
        <w:rFonts w:eastAsia="Times New Roman" w:cs="Arial"/>
        <w:bCs/>
        <w:noProof/>
        <w:color w:val="6E7571"/>
        <w:lang w:eastAsia="en-GB"/>
      </w:rPr>
      <w:t>that are plant protection products (PPP) and ad</w:t>
    </w:r>
    <w:r w:rsidR="001D5D8B">
      <w:rPr>
        <w:rFonts w:eastAsia="Times New Roman" w:cs="Arial"/>
        <w:bCs/>
        <w:noProof/>
        <w:color w:val="6E7571"/>
        <w:lang w:eastAsia="en-GB"/>
      </w:rPr>
      <w:t>j</w:t>
    </w:r>
    <w:r w:rsidR="000A26BC">
      <w:rPr>
        <w:rFonts w:eastAsia="Times New Roman" w:cs="Arial"/>
        <w:bCs/>
        <w:noProof/>
        <w:color w:val="6E7571"/>
        <w:lang w:eastAsia="en-GB"/>
      </w:rPr>
      <w:t xml:space="preserve">uvants </w:t>
    </w:r>
    <w:r w:rsidR="007D7F77" w:rsidRPr="00F36B39">
      <w:rPr>
        <w:rFonts w:eastAsia="Times New Roman" w:cs="Arial"/>
        <w:bCs/>
        <w:noProof/>
        <w:color w:val="6E7571"/>
        <w:lang w:eastAsia="en-GB"/>
      </w:rPr>
      <w:t>near</w:t>
    </w:r>
    <w:r w:rsidR="000A26BC">
      <w:rPr>
        <w:rFonts w:eastAsia="Times New Roman" w:cs="Arial"/>
        <w:bCs/>
        <w:noProof/>
        <w:color w:val="6E7571"/>
        <w:lang w:eastAsia="en-GB"/>
      </w:rPr>
      <w:t xml:space="preserve"> </w:t>
    </w:r>
    <w:r w:rsidR="007D7F77" w:rsidRPr="00F36B39">
      <w:rPr>
        <w:rFonts w:eastAsia="Times New Roman" w:cs="Arial"/>
        <w:bCs/>
        <w:noProof/>
        <w:color w:val="6E7571"/>
        <w:lang w:eastAsia="en-GB"/>
      </w:rPr>
      <w:t xml:space="preserve">water </w:t>
    </w:r>
  </w:p>
  <w:p w14:paraId="07BF43F4" w14:textId="308904B4"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6100EFF" wp14:editId="111C3ADC">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8EACA2"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89DC6"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4A34A5E0" wp14:editId="60CC534C">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665BE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34A5E0"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A665BE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D00B5"/>
    <w:multiLevelType w:val="hybridMultilevel"/>
    <w:tmpl w:val="81703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8629F7"/>
    <w:multiLevelType w:val="hybridMultilevel"/>
    <w:tmpl w:val="6C00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1C16973"/>
    <w:multiLevelType w:val="hybridMultilevel"/>
    <w:tmpl w:val="38B84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2AD6275"/>
    <w:multiLevelType w:val="hybridMultilevel"/>
    <w:tmpl w:val="CC520ED8"/>
    <w:lvl w:ilvl="0" w:tplc="02D64328">
      <w:start w:val="1"/>
      <w:numFmt w:val="lowerLetter"/>
      <w:lvlText w:val="(%1)"/>
      <w:lvlJc w:val="right"/>
      <w:pPr>
        <w:ind w:left="1077" w:hanging="360"/>
      </w:pPr>
      <w:rPr>
        <w:rFonts w:hint="default"/>
        <w:b w:val="0"/>
        <w:bCs w:val="0"/>
      </w:rPr>
    </w:lvl>
    <w:lvl w:ilvl="1" w:tplc="02D64328">
      <w:start w:val="1"/>
      <w:numFmt w:val="lowerLetter"/>
      <w:lvlText w:val="(%2)"/>
      <w:lvlJc w:val="right"/>
      <w:pPr>
        <w:ind w:left="1440" w:hanging="360"/>
      </w:pPr>
      <w:rPr>
        <w:rFonts w:hint="default"/>
        <w:b w:val="0"/>
        <w:bCs w:val="0"/>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 w15:restartNumberingAfterBreak="0">
    <w:nsid w:val="06872039"/>
    <w:multiLevelType w:val="hybridMultilevel"/>
    <w:tmpl w:val="C3D8AB1E"/>
    <w:lvl w:ilvl="0" w:tplc="C422F8B4">
      <w:start w:val="1"/>
      <w:numFmt w:val="lowerRoman"/>
      <w:lvlText w:val="(%1)"/>
      <w:lvlJc w:val="left"/>
      <w:pPr>
        <w:ind w:left="791" w:hanging="360"/>
      </w:pPr>
      <w:rPr>
        <w:rFonts w:hint="default"/>
      </w:r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15" w15:restartNumberingAfterBreak="0">
    <w:nsid w:val="069A011B"/>
    <w:multiLevelType w:val="hybridMultilevel"/>
    <w:tmpl w:val="49F6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9095D4A"/>
    <w:multiLevelType w:val="hybridMultilevel"/>
    <w:tmpl w:val="6B2600BC"/>
    <w:lvl w:ilvl="0" w:tplc="1AFEC3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CBC43A3"/>
    <w:multiLevelType w:val="hybridMultilevel"/>
    <w:tmpl w:val="526445E8"/>
    <w:lvl w:ilvl="0" w:tplc="55FCF972">
      <w:start w:val="1"/>
      <w:numFmt w:val="decimal"/>
      <w:lvlText w:val="%1."/>
      <w:lvlJc w:val="left"/>
      <w:pPr>
        <w:ind w:left="720" w:hanging="360"/>
      </w:pPr>
      <w:rPr>
        <w:rFonts w:eastAsia="Times New Roman"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3D6D1A"/>
    <w:multiLevelType w:val="hybridMultilevel"/>
    <w:tmpl w:val="953A5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FB07CD"/>
    <w:multiLevelType w:val="hybridMultilevel"/>
    <w:tmpl w:val="B010E98C"/>
    <w:lvl w:ilvl="0" w:tplc="5518F89E">
      <w:start w:val="1"/>
      <w:numFmt w:val="lowerLetter"/>
      <w:lvlText w:val="(%1)"/>
      <w:lvlJc w:val="left"/>
      <w:pPr>
        <w:ind w:left="-351" w:hanging="360"/>
      </w:pPr>
      <w:rPr>
        <w:rFonts w:asciiTheme="minorHAnsi" w:eastAsiaTheme="minorEastAsia" w:hAnsiTheme="minorHAnsi" w:cstheme="minorBidi"/>
      </w:rPr>
    </w:lvl>
    <w:lvl w:ilvl="1" w:tplc="08090019" w:tentative="1">
      <w:start w:val="1"/>
      <w:numFmt w:val="lowerLetter"/>
      <w:lvlText w:val="%2."/>
      <w:lvlJc w:val="left"/>
      <w:pPr>
        <w:ind w:left="369" w:hanging="360"/>
      </w:pPr>
    </w:lvl>
    <w:lvl w:ilvl="2" w:tplc="0809001B" w:tentative="1">
      <w:start w:val="1"/>
      <w:numFmt w:val="lowerRoman"/>
      <w:lvlText w:val="%3."/>
      <w:lvlJc w:val="right"/>
      <w:pPr>
        <w:ind w:left="1089" w:hanging="180"/>
      </w:pPr>
    </w:lvl>
    <w:lvl w:ilvl="3" w:tplc="0809000F" w:tentative="1">
      <w:start w:val="1"/>
      <w:numFmt w:val="decimal"/>
      <w:lvlText w:val="%4."/>
      <w:lvlJc w:val="left"/>
      <w:pPr>
        <w:ind w:left="1809" w:hanging="360"/>
      </w:pPr>
    </w:lvl>
    <w:lvl w:ilvl="4" w:tplc="08090019" w:tentative="1">
      <w:start w:val="1"/>
      <w:numFmt w:val="lowerLetter"/>
      <w:lvlText w:val="%5."/>
      <w:lvlJc w:val="left"/>
      <w:pPr>
        <w:ind w:left="2529" w:hanging="360"/>
      </w:pPr>
    </w:lvl>
    <w:lvl w:ilvl="5" w:tplc="0809001B" w:tentative="1">
      <w:start w:val="1"/>
      <w:numFmt w:val="lowerRoman"/>
      <w:lvlText w:val="%6."/>
      <w:lvlJc w:val="right"/>
      <w:pPr>
        <w:ind w:left="3249" w:hanging="180"/>
      </w:pPr>
    </w:lvl>
    <w:lvl w:ilvl="6" w:tplc="0809000F" w:tentative="1">
      <w:start w:val="1"/>
      <w:numFmt w:val="decimal"/>
      <w:lvlText w:val="%7."/>
      <w:lvlJc w:val="left"/>
      <w:pPr>
        <w:ind w:left="3969" w:hanging="360"/>
      </w:pPr>
    </w:lvl>
    <w:lvl w:ilvl="7" w:tplc="08090019" w:tentative="1">
      <w:start w:val="1"/>
      <w:numFmt w:val="lowerLetter"/>
      <w:lvlText w:val="%8."/>
      <w:lvlJc w:val="left"/>
      <w:pPr>
        <w:ind w:left="4689" w:hanging="360"/>
      </w:pPr>
    </w:lvl>
    <w:lvl w:ilvl="8" w:tplc="0809001B" w:tentative="1">
      <w:start w:val="1"/>
      <w:numFmt w:val="lowerRoman"/>
      <w:lvlText w:val="%9."/>
      <w:lvlJc w:val="right"/>
      <w:pPr>
        <w:ind w:left="5409" w:hanging="180"/>
      </w:pPr>
    </w:lvl>
  </w:abstractNum>
  <w:abstractNum w:abstractNumId="20" w15:restartNumberingAfterBreak="0">
    <w:nsid w:val="1B845242"/>
    <w:multiLevelType w:val="hybridMultilevel"/>
    <w:tmpl w:val="F4B0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6733D6"/>
    <w:multiLevelType w:val="hybridMultilevel"/>
    <w:tmpl w:val="CA6E769A"/>
    <w:lvl w:ilvl="0" w:tplc="02D64328">
      <w:start w:val="1"/>
      <w:numFmt w:val="lowerLetter"/>
      <w:lvlText w:val="(%1)"/>
      <w:lvlJc w:val="right"/>
      <w:pPr>
        <w:ind w:left="144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4927FF"/>
    <w:multiLevelType w:val="hybridMultilevel"/>
    <w:tmpl w:val="3044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D22662"/>
    <w:multiLevelType w:val="multilevel"/>
    <w:tmpl w:val="F0C8DAFE"/>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B547D38"/>
    <w:multiLevelType w:val="hybridMultilevel"/>
    <w:tmpl w:val="18EEC7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B59374B"/>
    <w:multiLevelType w:val="hybridMultilevel"/>
    <w:tmpl w:val="F544BA8E"/>
    <w:lvl w:ilvl="0" w:tplc="02D64328">
      <w:start w:val="1"/>
      <w:numFmt w:val="lowerLetter"/>
      <w:lvlText w:val="(%1)"/>
      <w:lvlJc w:val="right"/>
      <w:pPr>
        <w:ind w:left="144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2E4D072E"/>
    <w:multiLevelType w:val="hybridMultilevel"/>
    <w:tmpl w:val="20DE475E"/>
    <w:lvl w:ilvl="0" w:tplc="3AD8BBE2">
      <w:start w:val="1"/>
      <w:numFmt w:val="lowerRoman"/>
      <w:lvlText w:val="%1)"/>
      <w:lvlJc w:val="right"/>
      <w:pPr>
        <w:ind w:left="4860" w:hanging="360"/>
      </w:pPr>
    </w:lvl>
    <w:lvl w:ilvl="1" w:tplc="62FE4578">
      <w:start w:val="1"/>
      <w:numFmt w:val="lowerRoman"/>
      <w:lvlText w:val="%2)"/>
      <w:lvlJc w:val="right"/>
      <w:pPr>
        <w:ind w:left="4860" w:hanging="360"/>
      </w:pPr>
    </w:lvl>
    <w:lvl w:ilvl="2" w:tplc="6228008E">
      <w:start w:val="1"/>
      <w:numFmt w:val="lowerRoman"/>
      <w:lvlText w:val="%3)"/>
      <w:lvlJc w:val="right"/>
      <w:pPr>
        <w:ind w:left="4860" w:hanging="360"/>
      </w:pPr>
    </w:lvl>
    <w:lvl w:ilvl="3" w:tplc="89B44972">
      <w:start w:val="1"/>
      <w:numFmt w:val="lowerRoman"/>
      <w:lvlText w:val="%4)"/>
      <w:lvlJc w:val="right"/>
      <w:pPr>
        <w:ind w:left="4860" w:hanging="360"/>
      </w:pPr>
    </w:lvl>
    <w:lvl w:ilvl="4" w:tplc="2682C356">
      <w:start w:val="1"/>
      <w:numFmt w:val="lowerRoman"/>
      <w:lvlText w:val="%5)"/>
      <w:lvlJc w:val="right"/>
      <w:pPr>
        <w:ind w:left="4860" w:hanging="360"/>
      </w:pPr>
    </w:lvl>
    <w:lvl w:ilvl="5" w:tplc="2DE891CE">
      <w:start w:val="1"/>
      <w:numFmt w:val="lowerRoman"/>
      <w:lvlText w:val="%6)"/>
      <w:lvlJc w:val="right"/>
      <w:pPr>
        <w:ind w:left="4860" w:hanging="360"/>
      </w:pPr>
    </w:lvl>
    <w:lvl w:ilvl="6" w:tplc="0456B6E2">
      <w:start w:val="1"/>
      <w:numFmt w:val="lowerRoman"/>
      <w:lvlText w:val="%7)"/>
      <w:lvlJc w:val="right"/>
      <w:pPr>
        <w:ind w:left="4860" w:hanging="360"/>
      </w:pPr>
    </w:lvl>
    <w:lvl w:ilvl="7" w:tplc="B42A5460">
      <w:start w:val="1"/>
      <w:numFmt w:val="lowerRoman"/>
      <w:lvlText w:val="%8)"/>
      <w:lvlJc w:val="right"/>
      <w:pPr>
        <w:ind w:left="4860" w:hanging="360"/>
      </w:pPr>
    </w:lvl>
    <w:lvl w:ilvl="8" w:tplc="7EA63E00">
      <w:start w:val="1"/>
      <w:numFmt w:val="lowerRoman"/>
      <w:lvlText w:val="%9)"/>
      <w:lvlJc w:val="right"/>
      <w:pPr>
        <w:ind w:left="4860" w:hanging="360"/>
      </w:pPr>
    </w:lvl>
  </w:abstractNum>
  <w:abstractNum w:abstractNumId="28" w15:restartNumberingAfterBreak="0">
    <w:nsid w:val="314B3EEE"/>
    <w:multiLevelType w:val="hybridMultilevel"/>
    <w:tmpl w:val="E4CE6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8A4367A"/>
    <w:multiLevelType w:val="hybridMultilevel"/>
    <w:tmpl w:val="06FA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AE02BE"/>
    <w:multiLevelType w:val="hybridMultilevel"/>
    <w:tmpl w:val="78446E5C"/>
    <w:lvl w:ilvl="0" w:tplc="FFFFFFFF">
      <w:start w:val="1"/>
      <w:numFmt w:val="lowerLetter"/>
      <w:lvlText w:val="(%1)"/>
      <w:lvlJc w:val="left"/>
      <w:pPr>
        <w:ind w:left="720" w:hanging="360"/>
      </w:pPr>
      <w:rPr>
        <w:rFonts w:asciiTheme="minorHAnsi" w:eastAsiaTheme="minorEastAsia"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010636D"/>
    <w:multiLevelType w:val="hybridMultilevel"/>
    <w:tmpl w:val="4BE63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B35018"/>
    <w:multiLevelType w:val="hybridMultilevel"/>
    <w:tmpl w:val="D7F2E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1F0C56"/>
    <w:multiLevelType w:val="hybridMultilevel"/>
    <w:tmpl w:val="F03AA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044AA6"/>
    <w:multiLevelType w:val="hybridMultilevel"/>
    <w:tmpl w:val="2452B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294916"/>
    <w:multiLevelType w:val="hybridMultilevel"/>
    <w:tmpl w:val="1F58B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75065B"/>
    <w:multiLevelType w:val="hybridMultilevel"/>
    <w:tmpl w:val="E7CAC91C"/>
    <w:lvl w:ilvl="0" w:tplc="02D64328">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5E5285"/>
    <w:multiLevelType w:val="hybridMultilevel"/>
    <w:tmpl w:val="21C85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F245F3"/>
    <w:multiLevelType w:val="hybridMultilevel"/>
    <w:tmpl w:val="6C2C5BF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A40A8B"/>
    <w:multiLevelType w:val="hybridMultilevel"/>
    <w:tmpl w:val="A8D0CE9E"/>
    <w:lvl w:ilvl="0" w:tplc="6C74055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1EE20C0"/>
    <w:multiLevelType w:val="hybridMultilevel"/>
    <w:tmpl w:val="92F65214"/>
    <w:lvl w:ilvl="0" w:tplc="AAB6B1B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1" w15:restartNumberingAfterBreak="0">
    <w:nsid w:val="66B16741"/>
    <w:multiLevelType w:val="hybridMultilevel"/>
    <w:tmpl w:val="EDF21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A87103"/>
    <w:multiLevelType w:val="hybridMultilevel"/>
    <w:tmpl w:val="F94C6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244D82"/>
    <w:multiLevelType w:val="hybridMultilevel"/>
    <w:tmpl w:val="7BE6A1A6"/>
    <w:lvl w:ilvl="0" w:tplc="02D64328">
      <w:start w:val="1"/>
      <w:numFmt w:val="lowerLetter"/>
      <w:lvlText w:val="(%1)"/>
      <w:lvlJc w:val="right"/>
      <w:pPr>
        <w:ind w:left="144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246AC0"/>
    <w:multiLevelType w:val="hybridMultilevel"/>
    <w:tmpl w:val="3E8A9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725D74"/>
    <w:multiLevelType w:val="hybridMultilevel"/>
    <w:tmpl w:val="DF5E9514"/>
    <w:lvl w:ilvl="0" w:tplc="6C74055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F6A759B"/>
    <w:multiLevelType w:val="hybridMultilevel"/>
    <w:tmpl w:val="16484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18125A"/>
    <w:multiLevelType w:val="hybridMultilevel"/>
    <w:tmpl w:val="8C680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3E52E7"/>
    <w:multiLevelType w:val="hybridMultilevel"/>
    <w:tmpl w:val="400C6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57126D"/>
    <w:multiLevelType w:val="hybridMultilevel"/>
    <w:tmpl w:val="889C3CCA"/>
    <w:lvl w:ilvl="0" w:tplc="68D4145C">
      <w:start w:val="1"/>
      <w:numFmt w:val="decimal"/>
      <w:lvlText w:val="%1."/>
      <w:lvlJc w:val="left"/>
      <w:pPr>
        <w:ind w:left="360" w:hanging="360"/>
      </w:pPr>
      <w:rPr>
        <w:rFonts w:eastAsia="Times New Roman" w:hint="default"/>
        <w:sz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78245AC3"/>
    <w:multiLevelType w:val="hybridMultilevel"/>
    <w:tmpl w:val="7DD0F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9382A5A"/>
    <w:multiLevelType w:val="hybridMultilevel"/>
    <w:tmpl w:val="CFBCF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5C5255"/>
    <w:multiLevelType w:val="hybridMultilevel"/>
    <w:tmpl w:val="64884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44"/>
  </w:num>
  <w:num w:numId="12" w16cid:durableId="791052000">
    <w:abstractNumId w:val="22"/>
  </w:num>
  <w:num w:numId="13" w16cid:durableId="2102944723">
    <w:abstractNumId w:val="39"/>
  </w:num>
  <w:num w:numId="14" w16cid:durableId="762074307">
    <w:abstractNumId w:val="52"/>
  </w:num>
  <w:num w:numId="15" w16cid:durableId="452334021">
    <w:abstractNumId w:val="37"/>
  </w:num>
  <w:num w:numId="16" w16cid:durableId="1304656724">
    <w:abstractNumId w:val="38"/>
  </w:num>
  <w:num w:numId="17" w16cid:durableId="1163812182">
    <w:abstractNumId w:val="45"/>
  </w:num>
  <w:num w:numId="18" w16cid:durableId="2131438911">
    <w:abstractNumId w:val="13"/>
  </w:num>
  <w:num w:numId="19" w16cid:durableId="1961451103">
    <w:abstractNumId w:val="24"/>
  </w:num>
  <w:num w:numId="20" w16cid:durableId="1853371185">
    <w:abstractNumId w:val="26"/>
  </w:num>
  <w:num w:numId="21" w16cid:durableId="658509378">
    <w:abstractNumId w:val="21"/>
  </w:num>
  <w:num w:numId="22" w16cid:durableId="1084034995">
    <w:abstractNumId w:val="43"/>
  </w:num>
  <w:num w:numId="23" w16cid:durableId="813375413">
    <w:abstractNumId w:val="25"/>
  </w:num>
  <w:num w:numId="24" w16cid:durableId="1163473255">
    <w:abstractNumId w:val="28"/>
  </w:num>
  <w:num w:numId="25" w16cid:durableId="1421829109">
    <w:abstractNumId w:val="11"/>
  </w:num>
  <w:num w:numId="26" w16cid:durableId="1785148445">
    <w:abstractNumId w:val="49"/>
  </w:num>
  <w:num w:numId="27" w16cid:durableId="661928081">
    <w:abstractNumId w:val="32"/>
  </w:num>
  <w:num w:numId="28" w16cid:durableId="2012491279">
    <w:abstractNumId w:val="29"/>
  </w:num>
  <w:num w:numId="29" w16cid:durableId="8921102">
    <w:abstractNumId w:val="27"/>
  </w:num>
  <w:num w:numId="30" w16cid:durableId="84038151">
    <w:abstractNumId w:val="16"/>
  </w:num>
  <w:num w:numId="31" w16cid:durableId="1957062075">
    <w:abstractNumId w:val="14"/>
  </w:num>
  <w:num w:numId="32" w16cid:durableId="1901936989">
    <w:abstractNumId w:val="36"/>
  </w:num>
  <w:num w:numId="33" w16cid:durableId="262226153">
    <w:abstractNumId w:val="51"/>
  </w:num>
  <w:num w:numId="34" w16cid:durableId="1803840918">
    <w:abstractNumId w:val="46"/>
  </w:num>
  <w:num w:numId="35" w16cid:durableId="2072196682">
    <w:abstractNumId w:val="53"/>
  </w:num>
  <w:num w:numId="36" w16cid:durableId="1941376985">
    <w:abstractNumId w:val="23"/>
  </w:num>
  <w:num w:numId="37" w16cid:durableId="2118790241">
    <w:abstractNumId w:val="19"/>
  </w:num>
  <w:num w:numId="38" w16cid:durableId="1678924104">
    <w:abstractNumId w:val="30"/>
  </w:num>
  <w:num w:numId="39" w16cid:durableId="2109232150">
    <w:abstractNumId w:val="20"/>
  </w:num>
  <w:num w:numId="40" w16cid:durableId="790367847">
    <w:abstractNumId w:val="35"/>
  </w:num>
  <w:num w:numId="41" w16cid:durableId="242490773">
    <w:abstractNumId w:val="15"/>
  </w:num>
  <w:num w:numId="42" w16cid:durableId="1686590591">
    <w:abstractNumId w:val="34"/>
  </w:num>
  <w:num w:numId="43" w16cid:durableId="219099407">
    <w:abstractNumId w:val="31"/>
  </w:num>
  <w:num w:numId="44" w16cid:durableId="1086413810">
    <w:abstractNumId w:val="18"/>
  </w:num>
  <w:num w:numId="45" w16cid:durableId="1186821283">
    <w:abstractNumId w:val="42"/>
  </w:num>
  <w:num w:numId="46" w16cid:durableId="1121416352">
    <w:abstractNumId w:val="47"/>
  </w:num>
  <w:num w:numId="47" w16cid:durableId="628249074">
    <w:abstractNumId w:val="41"/>
  </w:num>
  <w:num w:numId="48" w16cid:durableId="892236400">
    <w:abstractNumId w:val="10"/>
  </w:num>
  <w:num w:numId="49" w16cid:durableId="1701659901">
    <w:abstractNumId w:val="40"/>
  </w:num>
  <w:num w:numId="50" w16cid:durableId="1698390110">
    <w:abstractNumId w:val="33"/>
  </w:num>
  <w:num w:numId="51" w16cid:durableId="1519390633">
    <w:abstractNumId w:val="48"/>
  </w:num>
  <w:num w:numId="52" w16cid:durableId="382485207">
    <w:abstractNumId w:val="12"/>
  </w:num>
  <w:num w:numId="53" w16cid:durableId="942882367">
    <w:abstractNumId w:val="50"/>
  </w:num>
  <w:num w:numId="54" w16cid:durableId="76678638">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D7"/>
    <w:rsid w:val="0000033E"/>
    <w:rsid w:val="00000F44"/>
    <w:rsid w:val="000025C2"/>
    <w:rsid w:val="00002D9A"/>
    <w:rsid w:val="000039FF"/>
    <w:rsid w:val="00005060"/>
    <w:rsid w:val="00005568"/>
    <w:rsid w:val="00005607"/>
    <w:rsid w:val="0000634C"/>
    <w:rsid w:val="0000720C"/>
    <w:rsid w:val="00007EC2"/>
    <w:rsid w:val="0001233B"/>
    <w:rsid w:val="00015720"/>
    <w:rsid w:val="00015729"/>
    <w:rsid w:val="000163D4"/>
    <w:rsid w:val="00016BB7"/>
    <w:rsid w:val="000170F0"/>
    <w:rsid w:val="00017E8C"/>
    <w:rsid w:val="00022CA8"/>
    <w:rsid w:val="00023070"/>
    <w:rsid w:val="000236CB"/>
    <w:rsid w:val="0002748B"/>
    <w:rsid w:val="000314CE"/>
    <w:rsid w:val="00031C3A"/>
    <w:rsid w:val="0003257F"/>
    <w:rsid w:val="00032829"/>
    <w:rsid w:val="00032F63"/>
    <w:rsid w:val="00034ABB"/>
    <w:rsid w:val="00035CD5"/>
    <w:rsid w:val="00040561"/>
    <w:rsid w:val="00040882"/>
    <w:rsid w:val="00040ED0"/>
    <w:rsid w:val="00042209"/>
    <w:rsid w:val="00042966"/>
    <w:rsid w:val="000430D1"/>
    <w:rsid w:val="00044496"/>
    <w:rsid w:val="0004519D"/>
    <w:rsid w:val="000452E5"/>
    <w:rsid w:val="00045A05"/>
    <w:rsid w:val="00046263"/>
    <w:rsid w:val="0004652E"/>
    <w:rsid w:val="00053B8D"/>
    <w:rsid w:val="000541D7"/>
    <w:rsid w:val="00054781"/>
    <w:rsid w:val="000561E8"/>
    <w:rsid w:val="000562D5"/>
    <w:rsid w:val="00057730"/>
    <w:rsid w:val="00061275"/>
    <w:rsid w:val="00061603"/>
    <w:rsid w:val="00062B79"/>
    <w:rsid w:val="0006308D"/>
    <w:rsid w:val="00064E9C"/>
    <w:rsid w:val="000707B6"/>
    <w:rsid w:val="00070937"/>
    <w:rsid w:val="00071E92"/>
    <w:rsid w:val="00072277"/>
    <w:rsid w:val="00072660"/>
    <w:rsid w:val="0007290E"/>
    <w:rsid w:val="0007367A"/>
    <w:rsid w:val="00073DFC"/>
    <w:rsid w:val="0007524E"/>
    <w:rsid w:val="0007709A"/>
    <w:rsid w:val="00080139"/>
    <w:rsid w:val="000804F8"/>
    <w:rsid w:val="00081E54"/>
    <w:rsid w:val="00083599"/>
    <w:rsid w:val="00087836"/>
    <w:rsid w:val="00087B00"/>
    <w:rsid w:val="00090634"/>
    <w:rsid w:val="00090718"/>
    <w:rsid w:val="00093C69"/>
    <w:rsid w:val="00094119"/>
    <w:rsid w:val="00094878"/>
    <w:rsid w:val="00096110"/>
    <w:rsid w:val="000966CE"/>
    <w:rsid w:val="000A178F"/>
    <w:rsid w:val="000A1F33"/>
    <w:rsid w:val="000A26BC"/>
    <w:rsid w:val="000A4C2F"/>
    <w:rsid w:val="000A70BD"/>
    <w:rsid w:val="000B028E"/>
    <w:rsid w:val="000B1C97"/>
    <w:rsid w:val="000B2071"/>
    <w:rsid w:val="000B34BE"/>
    <w:rsid w:val="000B35BE"/>
    <w:rsid w:val="000B66EC"/>
    <w:rsid w:val="000B6880"/>
    <w:rsid w:val="000B7559"/>
    <w:rsid w:val="000C001F"/>
    <w:rsid w:val="000C2697"/>
    <w:rsid w:val="000C4B9C"/>
    <w:rsid w:val="000C54B7"/>
    <w:rsid w:val="000C56CA"/>
    <w:rsid w:val="000C694B"/>
    <w:rsid w:val="000D029D"/>
    <w:rsid w:val="000D1CE4"/>
    <w:rsid w:val="000D212C"/>
    <w:rsid w:val="000D360C"/>
    <w:rsid w:val="000D443A"/>
    <w:rsid w:val="000D78A4"/>
    <w:rsid w:val="000E0D15"/>
    <w:rsid w:val="000E3F4B"/>
    <w:rsid w:val="000E4295"/>
    <w:rsid w:val="000E48CA"/>
    <w:rsid w:val="000E4C6E"/>
    <w:rsid w:val="000E71DB"/>
    <w:rsid w:val="000F09B4"/>
    <w:rsid w:val="000F188D"/>
    <w:rsid w:val="000F2004"/>
    <w:rsid w:val="000F2C4B"/>
    <w:rsid w:val="000F2C66"/>
    <w:rsid w:val="000F3CAC"/>
    <w:rsid w:val="000F4FC4"/>
    <w:rsid w:val="000F502C"/>
    <w:rsid w:val="000F6327"/>
    <w:rsid w:val="000F682B"/>
    <w:rsid w:val="000F6F57"/>
    <w:rsid w:val="00100FB7"/>
    <w:rsid w:val="00101E80"/>
    <w:rsid w:val="00103607"/>
    <w:rsid w:val="001052F7"/>
    <w:rsid w:val="00105F31"/>
    <w:rsid w:val="001073F8"/>
    <w:rsid w:val="00107A46"/>
    <w:rsid w:val="00107CD1"/>
    <w:rsid w:val="00110696"/>
    <w:rsid w:val="001106D1"/>
    <w:rsid w:val="00110D83"/>
    <w:rsid w:val="001114BE"/>
    <w:rsid w:val="00112C5D"/>
    <w:rsid w:val="0011594C"/>
    <w:rsid w:val="00121CED"/>
    <w:rsid w:val="0012477B"/>
    <w:rsid w:val="00124F92"/>
    <w:rsid w:val="00125737"/>
    <w:rsid w:val="001259CD"/>
    <w:rsid w:val="0012613B"/>
    <w:rsid w:val="001264BC"/>
    <w:rsid w:val="00127683"/>
    <w:rsid w:val="00127820"/>
    <w:rsid w:val="00132F7C"/>
    <w:rsid w:val="00133084"/>
    <w:rsid w:val="001339EE"/>
    <w:rsid w:val="00135896"/>
    <w:rsid w:val="00135AE4"/>
    <w:rsid w:val="00140C57"/>
    <w:rsid w:val="00141A90"/>
    <w:rsid w:val="00144BEB"/>
    <w:rsid w:val="001470D9"/>
    <w:rsid w:val="001471DC"/>
    <w:rsid w:val="001477EA"/>
    <w:rsid w:val="0015029C"/>
    <w:rsid w:val="001518FD"/>
    <w:rsid w:val="001528A2"/>
    <w:rsid w:val="0015360C"/>
    <w:rsid w:val="00153DCC"/>
    <w:rsid w:val="00156425"/>
    <w:rsid w:val="00162055"/>
    <w:rsid w:val="00162F78"/>
    <w:rsid w:val="0016419D"/>
    <w:rsid w:val="00164273"/>
    <w:rsid w:val="0016477E"/>
    <w:rsid w:val="00165BAC"/>
    <w:rsid w:val="001706AF"/>
    <w:rsid w:val="001707F9"/>
    <w:rsid w:val="00170814"/>
    <w:rsid w:val="0017181B"/>
    <w:rsid w:val="0017186A"/>
    <w:rsid w:val="00171C31"/>
    <w:rsid w:val="00172DE1"/>
    <w:rsid w:val="001730D8"/>
    <w:rsid w:val="001732CB"/>
    <w:rsid w:val="00173C1B"/>
    <w:rsid w:val="00173E91"/>
    <w:rsid w:val="00174FAF"/>
    <w:rsid w:val="0017586D"/>
    <w:rsid w:val="00176D21"/>
    <w:rsid w:val="00177E48"/>
    <w:rsid w:val="00180F67"/>
    <w:rsid w:val="001814D2"/>
    <w:rsid w:val="0018167F"/>
    <w:rsid w:val="00181E47"/>
    <w:rsid w:val="001826A3"/>
    <w:rsid w:val="001833EF"/>
    <w:rsid w:val="001859D6"/>
    <w:rsid w:val="0018757F"/>
    <w:rsid w:val="00187D7F"/>
    <w:rsid w:val="00190378"/>
    <w:rsid w:val="0019193E"/>
    <w:rsid w:val="00194ED8"/>
    <w:rsid w:val="00195134"/>
    <w:rsid w:val="00195853"/>
    <w:rsid w:val="00196F2A"/>
    <w:rsid w:val="001978AA"/>
    <w:rsid w:val="001A03D0"/>
    <w:rsid w:val="001A1FC0"/>
    <w:rsid w:val="001A1FE5"/>
    <w:rsid w:val="001A2DD1"/>
    <w:rsid w:val="001A4192"/>
    <w:rsid w:val="001A4249"/>
    <w:rsid w:val="001A53AB"/>
    <w:rsid w:val="001A5638"/>
    <w:rsid w:val="001A56C6"/>
    <w:rsid w:val="001A792D"/>
    <w:rsid w:val="001B0407"/>
    <w:rsid w:val="001B07C2"/>
    <w:rsid w:val="001B520D"/>
    <w:rsid w:val="001B64E4"/>
    <w:rsid w:val="001C06B3"/>
    <w:rsid w:val="001C0DE0"/>
    <w:rsid w:val="001C2660"/>
    <w:rsid w:val="001C2FD8"/>
    <w:rsid w:val="001C2FDF"/>
    <w:rsid w:val="001C43D0"/>
    <w:rsid w:val="001C51E3"/>
    <w:rsid w:val="001C5C03"/>
    <w:rsid w:val="001D0612"/>
    <w:rsid w:val="001D09F9"/>
    <w:rsid w:val="001D0D7F"/>
    <w:rsid w:val="001D103E"/>
    <w:rsid w:val="001D123A"/>
    <w:rsid w:val="001D352B"/>
    <w:rsid w:val="001D454A"/>
    <w:rsid w:val="001D45D1"/>
    <w:rsid w:val="001D4EBA"/>
    <w:rsid w:val="001D5D8B"/>
    <w:rsid w:val="001D7908"/>
    <w:rsid w:val="001D7C86"/>
    <w:rsid w:val="001E0A76"/>
    <w:rsid w:val="001E1345"/>
    <w:rsid w:val="001E2180"/>
    <w:rsid w:val="001E2E4C"/>
    <w:rsid w:val="001E3F57"/>
    <w:rsid w:val="001E43B1"/>
    <w:rsid w:val="001E4E9F"/>
    <w:rsid w:val="001E7872"/>
    <w:rsid w:val="001E7FE9"/>
    <w:rsid w:val="001F317D"/>
    <w:rsid w:val="001F425E"/>
    <w:rsid w:val="00200956"/>
    <w:rsid w:val="002018C1"/>
    <w:rsid w:val="002019F9"/>
    <w:rsid w:val="00202481"/>
    <w:rsid w:val="00202E52"/>
    <w:rsid w:val="002034B2"/>
    <w:rsid w:val="00210824"/>
    <w:rsid w:val="00210C3B"/>
    <w:rsid w:val="00211D21"/>
    <w:rsid w:val="00212582"/>
    <w:rsid w:val="002140B7"/>
    <w:rsid w:val="00214536"/>
    <w:rsid w:val="00214CE4"/>
    <w:rsid w:val="00214D65"/>
    <w:rsid w:val="002159AF"/>
    <w:rsid w:val="00220747"/>
    <w:rsid w:val="00220E41"/>
    <w:rsid w:val="00222CAC"/>
    <w:rsid w:val="00222DA0"/>
    <w:rsid w:val="00222E3A"/>
    <w:rsid w:val="002259D8"/>
    <w:rsid w:val="0022738A"/>
    <w:rsid w:val="002274D9"/>
    <w:rsid w:val="002300AE"/>
    <w:rsid w:val="00231348"/>
    <w:rsid w:val="002313A6"/>
    <w:rsid w:val="00232503"/>
    <w:rsid w:val="0023338F"/>
    <w:rsid w:val="002337C6"/>
    <w:rsid w:val="002338C2"/>
    <w:rsid w:val="00234506"/>
    <w:rsid w:val="002363F1"/>
    <w:rsid w:val="00236552"/>
    <w:rsid w:val="002366F5"/>
    <w:rsid w:val="00236C3E"/>
    <w:rsid w:val="00237398"/>
    <w:rsid w:val="00241338"/>
    <w:rsid w:val="00242E4F"/>
    <w:rsid w:val="00244261"/>
    <w:rsid w:val="002443EB"/>
    <w:rsid w:val="0024493E"/>
    <w:rsid w:val="00245012"/>
    <w:rsid w:val="00245ED5"/>
    <w:rsid w:val="00245F45"/>
    <w:rsid w:val="00246965"/>
    <w:rsid w:val="002474F3"/>
    <w:rsid w:val="002478CB"/>
    <w:rsid w:val="00250BDA"/>
    <w:rsid w:val="00251A9E"/>
    <w:rsid w:val="00252749"/>
    <w:rsid w:val="00252AE9"/>
    <w:rsid w:val="002535A3"/>
    <w:rsid w:val="00253E19"/>
    <w:rsid w:val="00255395"/>
    <w:rsid w:val="002553B0"/>
    <w:rsid w:val="00256DF9"/>
    <w:rsid w:val="00260F8B"/>
    <w:rsid w:val="002620CC"/>
    <w:rsid w:val="00263260"/>
    <w:rsid w:val="00263879"/>
    <w:rsid w:val="00263D1C"/>
    <w:rsid w:val="00264D82"/>
    <w:rsid w:val="002677DE"/>
    <w:rsid w:val="00267C92"/>
    <w:rsid w:val="00271836"/>
    <w:rsid w:val="0027236D"/>
    <w:rsid w:val="00273141"/>
    <w:rsid w:val="00276321"/>
    <w:rsid w:val="002766DA"/>
    <w:rsid w:val="00277529"/>
    <w:rsid w:val="00281BB1"/>
    <w:rsid w:val="00281C25"/>
    <w:rsid w:val="00281F69"/>
    <w:rsid w:val="00282186"/>
    <w:rsid w:val="00282B89"/>
    <w:rsid w:val="00287BEE"/>
    <w:rsid w:val="00290A76"/>
    <w:rsid w:val="00290B1F"/>
    <w:rsid w:val="0029215C"/>
    <w:rsid w:val="0029369A"/>
    <w:rsid w:val="00294255"/>
    <w:rsid w:val="00295379"/>
    <w:rsid w:val="00295858"/>
    <w:rsid w:val="00296758"/>
    <w:rsid w:val="002A143F"/>
    <w:rsid w:val="002A17C4"/>
    <w:rsid w:val="002A2172"/>
    <w:rsid w:val="002A220C"/>
    <w:rsid w:val="002A3646"/>
    <w:rsid w:val="002A4D42"/>
    <w:rsid w:val="002A57A7"/>
    <w:rsid w:val="002A5A4F"/>
    <w:rsid w:val="002A6680"/>
    <w:rsid w:val="002A69AB"/>
    <w:rsid w:val="002B0F99"/>
    <w:rsid w:val="002B1A5D"/>
    <w:rsid w:val="002B416C"/>
    <w:rsid w:val="002B469C"/>
    <w:rsid w:val="002B6783"/>
    <w:rsid w:val="002B7261"/>
    <w:rsid w:val="002C14F3"/>
    <w:rsid w:val="002C2353"/>
    <w:rsid w:val="002C4414"/>
    <w:rsid w:val="002C6033"/>
    <w:rsid w:val="002C6123"/>
    <w:rsid w:val="002C6291"/>
    <w:rsid w:val="002C6922"/>
    <w:rsid w:val="002C731A"/>
    <w:rsid w:val="002C743C"/>
    <w:rsid w:val="002C777E"/>
    <w:rsid w:val="002D074E"/>
    <w:rsid w:val="002D0DA6"/>
    <w:rsid w:val="002D146D"/>
    <w:rsid w:val="002D1DBA"/>
    <w:rsid w:val="002D2392"/>
    <w:rsid w:val="002E0908"/>
    <w:rsid w:val="002E1B46"/>
    <w:rsid w:val="002E498F"/>
    <w:rsid w:val="002E4B90"/>
    <w:rsid w:val="002E4DC6"/>
    <w:rsid w:val="002E5073"/>
    <w:rsid w:val="002E598D"/>
    <w:rsid w:val="002E6BD5"/>
    <w:rsid w:val="002E756F"/>
    <w:rsid w:val="002F050D"/>
    <w:rsid w:val="002F06F4"/>
    <w:rsid w:val="002F1570"/>
    <w:rsid w:val="002F1591"/>
    <w:rsid w:val="002F1AEC"/>
    <w:rsid w:val="002F1D43"/>
    <w:rsid w:val="002F2510"/>
    <w:rsid w:val="002F38D5"/>
    <w:rsid w:val="002F3E80"/>
    <w:rsid w:val="002F438F"/>
    <w:rsid w:val="0030096D"/>
    <w:rsid w:val="003030C3"/>
    <w:rsid w:val="00304CB1"/>
    <w:rsid w:val="00305FFC"/>
    <w:rsid w:val="00311D9C"/>
    <w:rsid w:val="0031347D"/>
    <w:rsid w:val="00313A19"/>
    <w:rsid w:val="00313B6A"/>
    <w:rsid w:val="00313DF9"/>
    <w:rsid w:val="0031442B"/>
    <w:rsid w:val="00314D4F"/>
    <w:rsid w:val="0031513B"/>
    <w:rsid w:val="003154CC"/>
    <w:rsid w:val="00315D6A"/>
    <w:rsid w:val="00316986"/>
    <w:rsid w:val="00316ACA"/>
    <w:rsid w:val="00317618"/>
    <w:rsid w:val="00320A09"/>
    <w:rsid w:val="00321D3F"/>
    <w:rsid w:val="0032286A"/>
    <w:rsid w:val="003228FA"/>
    <w:rsid w:val="0032385D"/>
    <w:rsid w:val="0032574B"/>
    <w:rsid w:val="003257C1"/>
    <w:rsid w:val="00325B7D"/>
    <w:rsid w:val="00326334"/>
    <w:rsid w:val="00326DF9"/>
    <w:rsid w:val="0032788A"/>
    <w:rsid w:val="003316CD"/>
    <w:rsid w:val="00331C59"/>
    <w:rsid w:val="003325F8"/>
    <w:rsid w:val="003337D9"/>
    <w:rsid w:val="00334193"/>
    <w:rsid w:val="003343E8"/>
    <w:rsid w:val="00334C1E"/>
    <w:rsid w:val="00334C8F"/>
    <w:rsid w:val="003350AA"/>
    <w:rsid w:val="0033689B"/>
    <w:rsid w:val="003374EB"/>
    <w:rsid w:val="003377C9"/>
    <w:rsid w:val="003407FB"/>
    <w:rsid w:val="00341E29"/>
    <w:rsid w:val="00342294"/>
    <w:rsid w:val="00342A7E"/>
    <w:rsid w:val="00343A7B"/>
    <w:rsid w:val="00343DA9"/>
    <w:rsid w:val="00345F15"/>
    <w:rsid w:val="0034790F"/>
    <w:rsid w:val="00347FAF"/>
    <w:rsid w:val="003501AD"/>
    <w:rsid w:val="00351079"/>
    <w:rsid w:val="00352A76"/>
    <w:rsid w:val="00354526"/>
    <w:rsid w:val="003573FE"/>
    <w:rsid w:val="003614C5"/>
    <w:rsid w:val="003625EF"/>
    <w:rsid w:val="0036303D"/>
    <w:rsid w:val="003638A9"/>
    <w:rsid w:val="00363D7F"/>
    <w:rsid w:val="003654D2"/>
    <w:rsid w:val="00371285"/>
    <w:rsid w:val="003714D7"/>
    <w:rsid w:val="00372B3C"/>
    <w:rsid w:val="00372D70"/>
    <w:rsid w:val="003734B1"/>
    <w:rsid w:val="00373D07"/>
    <w:rsid w:val="0037783A"/>
    <w:rsid w:val="00377BCC"/>
    <w:rsid w:val="003808C7"/>
    <w:rsid w:val="00381CEB"/>
    <w:rsid w:val="00382A99"/>
    <w:rsid w:val="003830FC"/>
    <w:rsid w:val="00383DA0"/>
    <w:rsid w:val="00385536"/>
    <w:rsid w:val="00385D7D"/>
    <w:rsid w:val="00387581"/>
    <w:rsid w:val="0039116C"/>
    <w:rsid w:val="00391762"/>
    <w:rsid w:val="00391E09"/>
    <w:rsid w:val="0039209E"/>
    <w:rsid w:val="0039291C"/>
    <w:rsid w:val="00393A7C"/>
    <w:rsid w:val="00393AA5"/>
    <w:rsid w:val="003950CB"/>
    <w:rsid w:val="003951E6"/>
    <w:rsid w:val="00395FE1"/>
    <w:rsid w:val="003A3F53"/>
    <w:rsid w:val="003A4795"/>
    <w:rsid w:val="003A4DFC"/>
    <w:rsid w:val="003A53E2"/>
    <w:rsid w:val="003A5BBA"/>
    <w:rsid w:val="003A69EB"/>
    <w:rsid w:val="003A6B6C"/>
    <w:rsid w:val="003A7032"/>
    <w:rsid w:val="003B0184"/>
    <w:rsid w:val="003B0BD2"/>
    <w:rsid w:val="003B4E2D"/>
    <w:rsid w:val="003B50DE"/>
    <w:rsid w:val="003B5DCC"/>
    <w:rsid w:val="003B707B"/>
    <w:rsid w:val="003B73BF"/>
    <w:rsid w:val="003B7936"/>
    <w:rsid w:val="003C0E34"/>
    <w:rsid w:val="003C1AE0"/>
    <w:rsid w:val="003C23E4"/>
    <w:rsid w:val="003C38F0"/>
    <w:rsid w:val="003C4FAE"/>
    <w:rsid w:val="003D0D66"/>
    <w:rsid w:val="003D1AF8"/>
    <w:rsid w:val="003D2954"/>
    <w:rsid w:val="003D2A49"/>
    <w:rsid w:val="003D75A1"/>
    <w:rsid w:val="003E1400"/>
    <w:rsid w:val="003E27FE"/>
    <w:rsid w:val="003E2EDB"/>
    <w:rsid w:val="003E353A"/>
    <w:rsid w:val="003E5573"/>
    <w:rsid w:val="003E5925"/>
    <w:rsid w:val="003E602A"/>
    <w:rsid w:val="003E6250"/>
    <w:rsid w:val="003E6978"/>
    <w:rsid w:val="003F0A6B"/>
    <w:rsid w:val="003F16BF"/>
    <w:rsid w:val="003F1B80"/>
    <w:rsid w:val="003F2642"/>
    <w:rsid w:val="003F4B8B"/>
    <w:rsid w:val="003F4E8F"/>
    <w:rsid w:val="003F5384"/>
    <w:rsid w:val="003F66FD"/>
    <w:rsid w:val="003F6DCE"/>
    <w:rsid w:val="003F7226"/>
    <w:rsid w:val="003F7583"/>
    <w:rsid w:val="003F7A68"/>
    <w:rsid w:val="004021CC"/>
    <w:rsid w:val="00402696"/>
    <w:rsid w:val="00405417"/>
    <w:rsid w:val="00406428"/>
    <w:rsid w:val="004073BC"/>
    <w:rsid w:val="00407501"/>
    <w:rsid w:val="00407852"/>
    <w:rsid w:val="00407CFD"/>
    <w:rsid w:val="00410B8F"/>
    <w:rsid w:val="00410D2D"/>
    <w:rsid w:val="0041130B"/>
    <w:rsid w:val="00411F54"/>
    <w:rsid w:val="0041213C"/>
    <w:rsid w:val="00412D4A"/>
    <w:rsid w:val="004133B7"/>
    <w:rsid w:val="0041699D"/>
    <w:rsid w:val="00416EBF"/>
    <w:rsid w:val="00421463"/>
    <w:rsid w:val="004226B5"/>
    <w:rsid w:val="00422CA1"/>
    <w:rsid w:val="0042411C"/>
    <w:rsid w:val="004244D0"/>
    <w:rsid w:val="004244F8"/>
    <w:rsid w:val="004257E5"/>
    <w:rsid w:val="00426694"/>
    <w:rsid w:val="004273DC"/>
    <w:rsid w:val="004274C2"/>
    <w:rsid w:val="00430244"/>
    <w:rsid w:val="00431311"/>
    <w:rsid w:val="0043289E"/>
    <w:rsid w:val="004338FD"/>
    <w:rsid w:val="00434FE2"/>
    <w:rsid w:val="004359E4"/>
    <w:rsid w:val="00437062"/>
    <w:rsid w:val="004376C7"/>
    <w:rsid w:val="00437940"/>
    <w:rsid w:val="00437B9F"/>
    <w:rsid w:val="00440722"/>
    <w:rsid w:val="00440B29"/>
    <w:rsid w:val="004419BD"/>
    <w:rsid w:val="00441BF5"/>
    <w:rsid w:val="004438BA"/>
    <w:rsid w:val="004442C0"/>
    <w:rsid w:val="00444AA1"/>
    <w:rsid w:val="00446C95"/>
    <w:rsid w:val="004500F3"/>
    <w:rsid w:val="00450574"/>
    <w:rsid w:val="00450BBC"/>
    <w:rsid w:val="004515BE"/>
    <w:rsid w:val="004524D4"/>
    <w:rsid w:val="00452FD3"/>
    <w:rsid w:val="00453BEF"/>
    <w:rsid w:val="00454D7E"/>
    <w:rsid w:val="004553B0"/>
    <w:rsid w:val="00456668"/>
    <w:rsid w:val="00457CAE"/>
    <w:rsid w:val="00460000"/>
    <w:rsid w:val="0046039D"/>
    <w:rsid w:val="00461408"/>
    <w:rsid w:val="004615AB"/>
    <w:rsid w:val="00462138"/>
    <w:rsid w:val="00462EA9"/>
    <w:rsid w:val="00463004"/>
    <w:rsid w:val="00463655"/>
    <w:rsid w:val="00463924"/>
    <w:rsid w:val="00464E6D"/>
    <w:rsid w:val="00466065"/>
    <w:rsid w:val="00467F71"/>
    <w:rsid w:val="00471103"/>
    <w:rsid w:val="004715FA"/>
    <w:rsid w:val="00472688"/>
    <w:rsid w:val="004731A8"/>
    <w:rsid w:val="0047322C"/>
    <w:rsid w:val="0047384F"/>
    <w:rsid w:val="00473E09"/>
    <w:rsid w:val="004741FF"/>
    <w:rsid w:val="00477C90"/>
    <w:rsid w:val="00483EAC"/>
    <w:rsid w:val="00485A29"/>
    <w:rsid w:val="00487883"/>
    <w:rsid w:val="00490621"/>
    <w:rsid w:val="00490FFC"/>
    <w:rsid w:val="004915D9"/>
    <w:rsid w:val="00491DC7"/>
    <w:rsid w:val="00493F8D"/>
    <w:rsid w:val="00496E9C"/>
    <w:rsid w:val="004A1B4A"/>
    <w:rsid w:val="004A454D"/>
    <w:rsid w:val="004A52DD"/>
    <w:rsid w:val="004A7EA1"/>
    <w:rsid w:val="004B1477"/>
    <w:rsid w:val="004B1788"/>
    <w:rsid w:val="004B421C"/>
    <w:rsid w:val="004B477B"/>
    <w:rsid w:val="004B4FF2"/>
    <w:rsid w:val="004B65E7"/>
    <w:rsid w:val="004B79BB"/>
    <w:rsid w:val="004C021E"/>
    <w:rsid w:val="004C15CF"/>
    <w:rsid w:val="004C1605"/>
    <w:rsid w:val="004C2255"/>
    <w:rsid w:val="004C22C8"/>
    <w:rsid w:val="004C245F"/>
    <w:rsid w:val="004C4CAF"/>
    <w:rsid w:val="004C563B"/>
    <w:rsid w:val="004C6A0D"/>
    <w:rsid w:val="004C734C"/>
    <w:rsid w:val="004C7985"/>
    <w:rsid w:val="004D081A"/>
    <w:rsid w:val="004D1FDC"/>
    <w:rsid w:val="004D3197"/>
    <w:rsid w:val="004D41EF"/>
    <w:rsid w:val="004D574E"/>
    <w:rsid w:val="004D599F"/>
    <w:rsid w:val="004D60B3"/>
    <w:rsid w:val="004D6910"/>
    <w:rsid w:val="004D799A"/>
    <w:rsid w:val="004D79B3"/>
    <w:rsid w:val="004D7E6F"/>
    <w:rsid w:val="004E1266"/>
    <w:rsid w:val="004E1CF7"/>
    <w:rsid w:val="004E1F63"/>
    <w:rsid w:val="004E2D40"/>
    <w:rsid w:val="004E30C0"/>
    <w:rsid w:val="004E49C8"/>
    <w:rsid w:val="004E4E55"/>
    <w:rsid w:val="004E6902"/>
    <w:rsid w:val="004E6E9B"/>
    <w:rsid w:val="004E761A"/>
    <w:rsid w:val="004E7A88"/>
    <w:rsid w:val="004E7D44"/>
    <w:rsid w:val="004E7EB7"/>
    <w:rsid w:val="004F10C2"/>
    <w:rsid w:val="004F1632"/>
    <w:rsid w:val="004F1C74"/>
    <w:rsid w:val="004F1DB9"/>
    <w:rsid w:val="004F2CDB"/>
    <w:rsid w:val="004F2CE5"/>
    <w:rsid w:val="004F2E58"/>
    <w:rsid w:val="004F4296"/>
    <w:rsid w:val="004F4412"/>
    <w:rsid w:val="004F4F66"/>
    <w:rsid w:val="004F5406"/>
    <w:rsid w:val="004F568D"/>
    <w:rsid w:val="004F5DE7"/>
    <w:rsid w:val="004F6C95"/>
    <w:rsid w:val="00500A1D"/>
    <w:rsid w:val="00501D54"/>
    <w:rsid w:val="00502568"/>
    <w:rsid w:val="00502E6A"/>
    <w:rsid w:val="00503083"/>
    <w:rsid w:val="005034A4"/>
    <w:rsid w:val="00503814"/>
    <w:rsid w:val="00505382"/>
    <w:rsid w:val="00505883"/>
    <w:rsid w:val="00505B2F"/>
    <w:rsid w:val="00505EA9"/>
    <w:rsid w:val="00506ADE"/>
    <w:rsid w:val="0050727E"/>
    <w:rsid w:val="00510E57"/>
    <w:rsid w:val="005119EF"/>
    <w:rsid w:val="00511C83"/>
    <w:rsid w:val="00514489"/>
    <w:rsid w:val="00514F73"/>
    <w:rsid w:val="005153F4"/>
    <w:rsid w:val="0052056C"/>
    <w:rsid w:val="00520792"/>
    <w:rsid w:val="005215E3"/>
    <w:rsid w:val="00522E1D"/>
    <w:rsid w:val="00524C4E"/>
    <w:rsid w:val="005257B9"/>
    <w:rsid w:val="0052706D"/>
    <w:rsid w:val="00531DC2"/>
    <w:rsid w:val="0053338B"/>
    <w:rsid w:val="005333B3"/>
    <w:rsid w:val="00533D7B"/>
    <w:rsid w:val="00534BDC"/>
    <w:rsid w:val="00535572"/>
    <w:rsid w:val="005369C0"/>
    <w:rsid w:val="00540643"/>
    <w:rsid w:val="00540A78"/>
    <w:rsid w:val="00543274"/>
    <w:rsid w:val="00544B40"/>
    <w:rsid w:val="00547E61"/>
    <w:rsid w:val="00550DCE"/>
    <w:rsid w:val="00551231"/>
    <w:rsid w:val="00551989"/>
    <w:rsid w:val="005519EB"/>
    <w:rsid w:val="00551B0B"/>
    <w:rsid w:val="00552386"/>
    <w:rsid w:val="005552AA"/>
    <w:rsid w:val="005557CB"/>
    <w:rsid w:val="00555B1A"/>
    <w:rsid w:val="00557932"/>
    <w:rsid w:val="005606CB"/>
    <w:rsid w:val="00561B33"/>
    <w:rsid w:val="00562106"/>
    <w:rsid w:val="00562C9F"/>
    <w:rsid w:val="00565979"/>
    <w:rsid w:val="00565DA8"/>
    <w:rsid w:val="005705F8"/>
    <w:rsid w:val="0057173E"/>
    <w:rsid w:val="00573020"/>
    <w:rsid w:val="00573AB7"/>
    <w:rsid w:val="00581173"/>
    <w:rsid w:val="005814F8"/>
    <w:rsid w:val="00581D5A"/>
    <w:rsid w:val="00582310"/>
    <w:rsid w:val="00585C0E"/>
    <w:rsid w:val="00587EA6"/>
    <w:rsid w:val="00591729"/>
    <w:rsid w:val="00591CC5"/>
    <w:rsid w:val="00591F30"/>
    <w:rsid w:val="00592F9F"/>
    <w:rsid w:val="005941A0"/>
    <w:rsid w:val="00594E2D"/>
    <w:rsid w:val="00596625"/>
    <w:rsid w:val="00597CCE"/>
    <w:rsid w:val="005A01D9"/>
    <w:rsid w:val="005A0209"/>
    <w:rsid w:val="005A355E"/>
    <w:rsid w:val="005A3FDF"/>
    <w:rsid w:val="005A53E6"/>
    <w:rsid w:val="005A625D"/>
    <w:rsid w:val="005A77D8"/>
    <w:rsid w:val="005B05B0"/>
    <w:rsid w:val="005B06B3"/>
    <w:rsid w:val="005B1CFF"/>
    <w:rsid w:val="005B4370"/>
    <w:rsid w:val="005B5A13"/>
    <w:rsid w:val="005C1B1D"/>
    <w:rsid w:val="005C3CAA"/>
    <w:rsid w:val="005C4508"/>
    <w:rsid w:val="005C5A29"/>
    <w:rsid w:val="005C5B26"/>
    <w:rsid w:val="005C630E"/>
    <w:rsid w:val="005C7420"/>
    <w:rsid w:val="005D1206"/>
    <w:rsid w:val="005D1213"/>
    <w:rsid w:val="005D1B4F"/>
    <w:rsid w:val="005D2C8C"/>
    <w:rsid w:val="005D2E69"/>
    <w:rsid w:val="005D3CB6"/>
    <w:rsid w:val="005D4C6C"/>
    <w:rsid w:val="005D5079"/>
    <w:rsid w:val="005D7279"/>
    <w:rsid w:val="005D7E22"/>
    <w:rsid w:val="005E01BA"/>
    <w:rsid w:val="005E1706"/>
    <w:rsid w:val="005E19BA"/>
    <w:rsid w:val="005E1F99"/>
    <w:rsid w:val="005E2638"/>
    <w:rsid w:val="005E2BBD"/>
    <w:rsid w:val="005E46B0"/>
    <w:rsid w:val="005E5171"/>
    <w:rsid w:val="005E5499"/>
    <w:rsid w:val="005E5534"/>
    <w:rsid w:val="005E6F6C"/>
    <w:rsid w:val="005F0AA5"/>
    <w:rsid w:val="005F1010"/>
    <w:rsid w:val="005F2612"/>
    <w:rsid w:val="005F3612"/>
    <w:rsid w:val="005F5249"/>
    <w:rsid w:val="005F574F"/>
    <w:rsid w:val="005F71C0"/>
    <w:rsid w:val="005F7A87"/>
    <w:rsid w:val="00600DF0"/>
    <w:rsid w:val="0060135F"/>
    <w:rsid w:val="0060278D"/>
    <w:rsid w:val="00603D0B"/>
    <w:rsid w:val="006055E8"/>
    <w:rsid w:val="006057C7"/>
    <w:rsid w:val="006060CE"/>
    <w:rsid w:val="006069E7"/>
    <w:rsid w:val="00607285"/>
    <w:rsid w:val="00612B43"/>
    <w:rsid w:val="00613F9C"/>
    <w:rsid w:val="00614034"/>
    <w:rsid w:val="006140A7"/>
    <w:rsid w:val="00616724"/>
    <w:rsid w:val="00616F87"/>
    <w:rsid w:val="00617A98"/>
    <w:rsid w:val="00617D97"/>
    <w:rsid w:val="00620B73"/>
    <w:rsid w:val="0062206A"/>
    <w:rsid w:val="006234C8"/>
    <w:rsid w:val="006243FF"/>
    <w:rsid w:val="00624A60"/>
    <w:rsid w:val="00627163"/>
    <w:rsid w:val="00630AF3"/>
    <w:rsid w:val="00632D3A"/>
    <w:rsid w:val="00633CA2"/>
    <w:rsid w:val="00634957"/>
    <w:rsid w:val="00635118"/>
    <w:rsid w:val="006352E3"/>
    <w:rsid w:val="00636043"/>
    <w:rsid w:val="00637D23"/>
    <w:rsid w:val="006402F7"/>
    <w:rsid w:val="00641B81"/>
    <w:rsid w:val="00641D5A"/>
    <w:rsid w:val="00642FEF"/>
    <w:rsid w:val="00645F36"/>
    <w:rsid w:val="006475B7"/>
    <w:rsid w:val="00650875"/>
    <w:rsid w:val="0065102C"/>
    <w:rsid w:val="0065181F"/>
    <w:rsid w:val="00654837"/>
    <w:rsid w:val="00655874"/>
    <w:rsid w:val="00655C7F"/>
    <w:rsid w:val="00656A62"/>
    <w:rsid w:val="006571D0"/>
    <w:rsid w:val="00657C7B"/>
    <w:rsid w:val="00660C79"/>
    <w:rsid w:val="006628FF"/>
    <w:rsid w:val="006639AC"/>
    <w:rsid w:val="006648C7"/>
    <w:rsid w:val="006677E8"/>
    <w:rsid w:val="00672FB1"/>
    <w:rsid w:val="006738F2"/>
    <w:rsid w:val="0067467F"/>
    <w:rsid w:val="00677223"/>
    <w:rsid w:val="006804DE"/>
    <w:rsid w:val="00680CD7"/>
    <w:rsid w:val="00682710"/>
    <w:rsid w:val="00682D2E"/>
    <w:rsid w:val="00684ACF"/>
    <w:rsid w:val="00684F5A"/>
    <w:rsid w:val="00684F9E"/>
    <w:rsid w:val="00685F85"/>
    <w:rsid w:val="00687B55"/>
    <w:rsid w:val="006901FC"/>
    <w:rsid w:val="00690894"/>
    <w:rsid w:val="00690DF3"/>
    <w:rsid w:val="006913C2"/>
    <w:rsid w:val="00694C86"/>
    <w:rsid w:val="00694E6F"/>
    <w:rsid w:val="00694F63"/>
    <w:rsid w:val="006962CB"/>
    <w:rsid w:val="00696C6B"/>
    <w:rsid w:val="006A2710"/>
    <w:rsid w:val="006A71C7"/>
    <w:rsid w:val="006A7AAB"/>
    <w:rsid w:val="006A7D20"/>
    <w:rsid w:val="006B175B"/>
    <w:rsid w:val="006B36C0"/>
    <w:rsid w:val="006B3AF3"/>
    <w:rsid w:val="006B3EC7"/>
    <w:rsid w:val="006B4504"/>
    <w:rsid w:val="006B6159"/>
    <w:rsid w:val="006B7A04"/>
    <w:rsid w:val="006C0533"/>
    <w:rsid w:val="006C05E3"/>
    <w:rsid w:val="006C0C47"/>
    <w:rsid w:val="006C19B2"/>
    <w:rsid w:val="006C48B0"/>
    <w:rsid w:val="006C4D8C"/>
    <w:rsid w:val="006C4DC7"/>
    <w:rsid w:val="006C5154"/>
    <w:rsid w:val="006C7839"/>
    <w:rsid w:val="006C7C77"/>
    <w:rsid w:val="006D13FF"/>
    <w:rsid w:val="006D16CE"/>
    <w:rsid w:val="006D19D1"/>
    <w:rsid w:val="006D2101"/>
    <w:rsid w:val="006D60B1"/>
    <w:rsid w:val="006D696F"/>
    <w:rsid w:val="006D7B1D"/>
    <w:rsid w:val="006E0765"/>
    <w:rsid w:val="006E27AB"/>
    <w:rsid w:val="006E370F"/>
    <w:rsid w:val="006E52A0"/>
    <w:rsid w:val="006E5E09"/>
    <w:rsid w:val="006E69AA"/>
    <w:rsid w:val="006E6F79"/>
    <w:rsid w:val="006E7732"/>
    <w:rsid w:val="006F040F"/>
    <w:rsid w:val="006F108D"/>
    <w:rsid w:val="006F78E9"/>
    <w:rsid w:val="00700A03"/>
    <w:rsid w:val="00701176"/>
    <w:rsid w:val="00701199"/>
    <w:rsid w:val="00703FEC"/>
    <w:rsid w:val="00704F6B"/>
    <w:rsid w:val="00705482"/>
    <w:rsid w:val="00705909"/>
    <w:rsid w:val="00707FA3"/>
    <w:rsid w:val="00710109"/>
    <w:rsid w:val="0071073C"/>
    <w:rsid w:val="00711157"/>
    <w:rsid w:val="00711747"/>
    <w:rsid w:val="0071221C"/>
    <w:rsid w:val="00712D2A"/>
    <w:rsid w:val="00713A07"/>
    <w:rsid w:val="00714059"/>
    <w:rsid w:val="007153D0"/>
    <w:rsid w:val="007154BF"/>
    <w:rsid w:val="00715632"/>
    <w:rsid w:val="00717272"/>
    <w:rsid w:val="00720056"/>
    <w:rsid w:val="00720731"/>
    <w:rsid w:val="00720CDA"/>
    <w:rsid w:val="00723818"/>
    <w:rsid w:val="007245B8"/>
    <w:rsid w:val="007257E8"/>
    <w:rsid w:val="00726A97"/>
    <w:rsid w:val="007272E5"/>
    <w:rsid w:val="00731674"/>
    <w:rsid w:val="00732121"/>
    <w:rsid w:val="00734FBB"/>
    <w:rsid w:val="0073559E"/>
    <w:rsid w:val="00735E4D"/>
    <w:rsid w:val="00735FCE"/>
    <w:rsid w:val="007365CE"/>
    <w:rsid w:val="007368AB"/>
    <w:rsid w:val="00740079"/>
    <w:rsid w:val="0074154B"/>
    <w:rsid w:val="00741886"/>
    <w:rsid w:val="007419D3"/>
    <w:rsid w:val="00741BE2"/>
    <w:rsid w:val="0074283B"/>
    <w:rsid w:val="00745DE9"/>
    <w:rsid w:val="00746259"/>
    <w:rsid w:val="00746540"/>
    <w:rsid w:val="00746E7C"/>
    <w:rsid w:val="00747763"/>
    <w:rsid w:val="00750BEB"/>
    <w:rsid w:val="00751749"/>
    <w:rsid w:val="00754439"/>
    <w:rsid w:val="00755AFA"/>
    <w:rsid w:val="00756603"/>
    <w:rsid w:val="007573AF"/>
    <w:rsid w:val="00757D1B"/>
    <w:rsid w:val="00757EB2"/>
    <w:rsid w:val="00760B8E"/>
    <w:rsid w:val="0076302D"/>
    <w:rsid w:val="00763BEE"/>
    <w:rsid w:val="0076413A"/>
    <w:rsid w:val="00764BB7"/>
    <w:rsid w:val="00766799"/>
    <w:rsid w:val="0077002F"/>
    <w:rsid w:val="0077083C"/>
    <w:rsid w:val="00771EBE"/>
    <w:rsid w:val="00772192"/>
    <w:rsid w:val="00772D72"/>
    <w:rsid w:val="0077526C"/>
    <w:rsid w:val="00780AC4"/>
    <w:rsid w:val="00781350"/>
    <w:rsid w:val="007814DE"/>
    <w:rsid w:val="00781DD2"/>
    <w:rsid w:val="007828AB"/>
    <w:rsid w:val="007831FE"/>
    <w:rsid w:val="00783C4E"/>
    <w:rsid w:val="007844C4"/>
    <w:rsid w:val="00784AAA"/>
    <w:rsid w:val="00784C82"/>
    <w:rsid w:val="007856C2"/>
    <w:rsid w:val="00790FA4"/>
    <w:rsid w:val="0079169F"/>
    <w:rsid w:val="00791E0C"/>
    <w:rsid w:val="00792035"/>
    <w:rsid w:val="00792526"/>
    <w:rsid w:val="00795168"/>
    <w:rsid w:val="00795ADB"/>
    <w:rsid w:val="00796A0A"/>
    <w:rsid w:val="00797D59"/>
    <w:rsid w:val="007A1E5F"/>
    <w:rsid w:val="007A4820"/>
    <w:rsid w:val="007A4BE7"/>
    <w:rsid w:val="007A4EAD"/>
    <w:rsid w:val="007A627B"/>
    <w:rsid w:val="007A6671"/>
    <w:rsid w:val="007B091D"/>
    <w:rsid w:val="007B0B1D"/>
    <w:rsid w:val="007B2E22"/>
    <w:rsid w:val="007B33A3"/>
    <w:rsid w:val="007B4068"/>
    <w:rsid w:val="007B491B"/>
    <w:rsid w:val="007B57F6"/>
    <w:rsid w:val="007B6F01"/>
    <w:rsid w:val="007B7200"/>
    <w:rsid w:val="007C0FE2"/>
    <w:rsid w:val="007C1680"/>
    <w:rsid w:val="007C1C96"/>
    <w:rsid w:val="007C1C9E"/>
    <w:rsid w:val="007C2464"/>
    <w:rsid w:val="007C2AA6"/>
    <w:rsid w:val="007C37D4"/>
    <w:rsid w:val="007C3F12"/>
    <w:rsid w:val="007C4C22"/>
    <w:rsid w:val="007C6F0F"/>
    <w:rsid w:val="007D0B5E"/>
    <w:rsid w:val="007D1903"/>
    <w:rsid w:val="007D1EE4"/>
    <w:rsid w:val="007D2BB5"/>
    <w:rsid w:val="007D34A6"/>
    <w:rsid w:val="007D441B"/>
    <w:rsid w:val="007D6696"/>
    <w:rsid w:val="007D6CFB"/>
    <w:rsid w:val="007D7F77"/>
    <w:rsid w:val="007E0373"/>
    <w:rsid w:val="007E3543"/>
    <w:rsid w:val="007E36BA"/>
    <w:rsid w:val="007E4914"/>
    <w:rsid w:val="007E6107"/>
    <w:rsid w:val="007E6185"/>
    <w:rsid w:val="007E72BD"/>
    <w:rsid w:val="007E753B"/>
    <w:rsid w:val="007E7FAF"/>
    <w:rsid w:val="007F00C4"/>
    <w:rsid w:val="007F0E3F"/>
    <w:rsid w:val="007F272D"/>
    <w:rsid w:val="007F2C8F"/>
    <w:rsid w:val="007F3C7D"/>
    <w:rsid w:val="007F3C83"/>
    <w:rsid w:val="007F465A"/>
    <w:rsid w:val="007F50DB"/>
    <w:rsid w:val="007F5B9F"/>
    <w:rsid w:val="007F5D45"/>
    <w:rsid w:val="007F63F7"/>
    <w:rsid w:val="00800BEC"/>
    <w:rsid w:val="00801105"/>
    <w:rsid w:val="00804F48"/>
    <w:rsid w:val="008066CC"/>
    <w:rsid w:val="0081015B"/>
    <w:rsid w:val="00811190"/>
    <w:rsid w:val="0081214F"/>
    <w:rsid w:val="008126FC"/>
    <w:rsid w:val="00812995"/>
    <w:rsid w:val="0081376A"/>
    <w:rsid w:val="00813EC7"/>
    <w:rsid w:val="008166A8"/>
    <w:rsid w:val="00816754"/>
    <w:rsid w:val="008173A8"/>
    <w:rsid w:val="0082158A"/>
    <w:rsid w:val="00827B99"/>
    <w:rsid w:val="00830333"/>
    <w:rsid w:val="008305DD"/>
    <w:rsid w:val="00833134"/>
    <w:rsid w:val="008350D7"/>
    <w:rsid w:val="008368D1"/>
    <w:rsid w:val="00837411"/>
    <w:rsid w:val="0083793D"/>
    <w:rsid w:val="00837BD0"/>
    <w:rsid w:val="00837D7C"/>
    <w:rsid w:val="00842B7F"/>
    <w:rsid w:val="00842D47"/>
    <w:rsid w:val="00843596"/>
    <w:rsid w:val="00843F87"/>
    <w:rsid w:val="00844D19"/>
    <w:rsid w:val="00847D37"/>
    <w:rsid w:val="00851555"/>
    <w:rsid w:val="008521F4"/>
    <w:rsid w:val="008522BF"/>
    <w:rsid w:val="00854542"/>
    <w:rsid w:val="00860706"/>
    <w:rsid w:val="00861B46"/>
    <w:rsid w:val="00861C04"/>
    <w:rsid w:val="00861E2D"/>
    <w:rsid w:val="008622C9"/>
    <w:rsid w:val="0086253C"/>
    <w:rsid w:val="008636F6"/>
    <w:rsid w:val="008662C0"/>
    <w:rsid w:val="00867189"/>
    <w:rsid w:val="00867774"/>
    <w:rsid w:val="00870325"/>
    <w:rsid w:val="00870A3A"/>
    <w:rsid w:val="00871E75"/>
    <w:rsid w:val="00871FB7"/>
    <w:rsid w:val="0087298A"/>
    <w:rsid w:val="00873F36"/>
    <w:rsid w:val="008740B7"/>
    <w:rsid w:val="008762D8"/>
    <w:rsid w:val="00876963"/>
    <w:rsid w:val="00876F5A"/>
    <w:rsid w:val="00881AE1"/>
    <w:rsid w:val="008821CD"/>
    <w:rsid w:val="00882FFD"/>
    <w:rsid w:val="00883CC8"/>
    <w:rsid w:val="00883DA9"/>
    <w:rsid w:val="008842B9"/>
    <w:rsid w:val="00884441"/>
    <w:rsid w:val="00885191"/>
    <w:rsid w:val="00887CFC"/>
    <w:rsid w:val="0089034B"/>
    <w:rsid w:val="008903C9"/>
    <w:rsid w:val="00891061"/>
    <w:rsid w:val="008922F4"/>
    <w:rsid w:val="00893E38"/>
    <w:rsid w:val="00896EE9"/>
    <w:rsid w:val="00897CAC"/>
    <w:rsid w:val="008A1960"/>
    <w:rsid w:val="008A4340"/>
    <w:rsid w:val="008A6199"/>
    <w:rsid w:val="008B02CB"/>
    <w:rsid w:val="008B3F6D"/>
    <w:rsid w:val="008B6BF0"/>
    <w:rsid w:val="008B7330"/>
    <w:rsid w:val="008B7C8A"/>
    <w:rsid w:val="008B7D49"/>
    <w:rsid w:val="008C1962"/>
    <w:rsid w:val="008C1A73"/>
    <w:rsid w:val="008C2085"/>
    <w:rsid w:val="008C3E06"/>
    <w:rsid w:val="008C5180"/>
    <w:rsid w:val="008C570F"/>
    <w:rsid w:val="008C62BE"/>
    <w:rsid w:val="008C7BDA"/>
    <w:rsid w:val="008D113C"/>
    <w:rsid w:val="008D1592"/>
    <w:rsid w:val="008D21CE"/>
    <w:rsid w:val="008D2733"/>
    <w:rsid w:val="008D2E06"/>
    <w:rsid w:val="008D3717"/>
    <w:rsid w:val="008D376F"/>
    <w:rsid w:val="008D7D54"/>
    <w:rsid w:val="008E01C5"/>
    <w:rsid w:val="008E2A16"/>
    <w:rsid w:val="008E3AF9"/>
    <w:rsid w:val="008E3DE1"/>
    <w:rsid w:val="008E4B1B"/>
    <w:rsid w:val="008E5202"/>
    <w:rsid w:val="008E5275"/>
    <w:rsid w:val="008E5EB2"/>
    <w:rsid w:val="008E7811"/>
    <w:rsid w:val="008F09CD"/>
    <w:rsid w:val="008F0FB6"/>
    <w:rsid w:val="008F16BB"/>
    <w:rsid w:val="008F323C"/>
    <w:rsid w:val="008F4B7C"/>
    <w:rsid w:val="008F5408"/>
    <w:rsid w:val="008F667C"/>
    <w:rsid w:val="008F74EC"/>
    <w:rsid w:val="009005BB"/>
    <w:rsid w:val="00903DFB"/>
    <w:rsid w:val="00905294"/>
    <w:rsid w:val="009053DD"/>
    <w:rsid w:val="00907B82"/>
    <w:rsid w:val="00910EB6"/>
    <w:rsid w:val="009119E7"/>
    <w:rsid w:val="009130B7"/>
    <w:rsid w:val="0091315F"/>
    <w:rsid w:val="00915267"/>
    <w:rsid w:val="00915B2F"/>
    <w:rsid w:val="00917BB1"/>
    <w:rsid w:val="009219DA"/>
    <w:rsid w:val="00921E4F"/>
    <w:rsid w:val="009231EB"/>
    <w:rsid w:val="00924E02"/>
    <w:rsid w:val="0092765D"/>
    <w:rsid w:val="0093087C"/>
    <w:rsid w:val="00930D83"/>
    <w:rsid w:val="0093118F"/>
    <w:rsid w:val="00931B09"/>
    <w:rsid w:val="0093240B"/>
    <w:rsid w:val="00932F76"/>
    <w:rsid w:val="00933DDA"/>
    <w:rsid w:val="0093505D"/>
    <w:rsid w:val="00936281"/>
    <w:rsid w:val="00936676"/>
    <w:rsid w:val="0093683B"/>
    <w:rsid w:val="00936C96"/>
    <w:rsid w:val="00936CDB"/>
    <w:rsid w:val="009371F6"/>
    <w:rsid w:val="00937938"/>
    <w:rsid w:val="009408EE"/>
    <w:rsid w:val="0094125C"/>
    <w:rsid w:val="00942487"/>
    <w:rsid w:val="00943177"/>
    <w:rsid w:val="009466D5"/>
    <w:rsid w:val="00947F4F"/>
    <w:rsid w:val="00951BAF"/>
    <w:rsid w:val="009520F1"/>
    <w:rsid w:val="00953EF2"/>
    <w:rsid w:val="0095423D"/>
    <w:rsid w:val="00954643"/>
    <w:rsid w:val="00954646"/>
    <w:rsid w:val="00954B0A"/>
    <w:rsid w:val="00954FBD"/>
    <w:rsid w:val="00955FC4"/>
    <w:rsid w:val="00956E4F"/>
    <w:rsid w:val="009573C3"/>
    <w:rsid w:val="00961987"/>
    <w:rsid w:val="0096267B"/>
    <w:rsid w:val="00964BC6"/>
    <w:rsid w:val="00966355"/>
    <w:rsid w:val="00966A96"/>
    <w:rsid w:val="00967FE8"/>
    <w:rsid w:val="009702AB"/>
    <w:rsid w:val="00970801"/>
    <w:rsid w:val="00971D45"/>
    <w:rsid w:val="00972D41"/>
    <w:rsid w:val="0097339B"/>
    <w:rsid w:val="00975A65"/>
    <w:rsid w:val="00975A6C"/>
    <w:rsid w:val="00975B7D"/>
    <w:rsid w:val="00975D21"/>
    <w:rsid w:val="00975F0B"/>
    <w:rsid w:val="00980531"/>
    <w:rsid w:val="00980605"/>
    <w:rsid w:val="00980836"/>
    <w:rsid w:val="009809D1"/>
    <w:rsid w:val="009817D7"/>
    <w:rsid w:val="0098276D"/>
    <w:rsid w:val="00982A1D"/>
    <w:rsid w:val="009841D0"/>
    <w:rsid w:val="0098628C"/>
    <w:rsid w:val="0098726A"/>
    <w:rsid w:val="00987A3E"/>
    <w:rsid w:val="0099192D"/>
    <w:rsid w:val="00991F3A"/>
    <w:rsid w:val="00992A1F"/>
    <w:rsid w:val="00992BC6"/>
    <w:rsid w:val="0099480C"/>
    <w:rsid w:val="00994BE3"/>
    <w:rsid w:val="00995AB9"/>
    <w:rsid w:val="00997105"/>
    <w:rsid w:val="009A15E9"/>
    <w:rsid w:val="009A218A"/>
    <w:rsid w:val="009A240D"/>
    <w:rsid w:val="009A479D"/>
    <w:rsid w:val="009A5DA3"/>
    <w:rsid w:val="009A60EE"/>
    <w:rsid w:val="009B05B6"/>
    <w:rsid w:val="009B0DCC"/>
    <w:rsid w:val="009B119D"/>
    <w:rsid w:val="009B1321"/>
    <w:rsid w:val="009B1DFB"/>
    <w:rsid w:val="009B238B"/>
    <w:rsid w:val="009B364F"/>
    <w:rsid w:val="009B6100"/>
    <w:rsid w:val="009B6701"/>
    <w:rsid w:val="009B68F2"/>
    <w:rsid w:val="009C30FB"/>
    <w:rsid w:val="009C3AA1"/>
    <w:rsid w:val="009C455E"/>
    <w:rsid w:val="009C46C7"/>
    <w:rsid w:val="009C49B6"/>
    <w:rsid w:val="009C6F1C"/>
    <w:rsid w:val="009D0026"/>
    <w:rsid w:val="009D07C6"/>
    <w:rsid w:val="009D0BE1"/>
    <w:rsid w:val="009D1BB0"/>
    <w:rsid w:val="009D49CA"/>
    <w:rsid w:val="009D58F0"/>
    <w:rsid w:val="009E0F78"/>
    <w:rsid w:val="009E210A"/>
    <w:rsid w:val="009E2CC7"/>
    <w:rsid w:val="009E2F99"/>
    <w:rsid w:val="009E4330"/>
    <w:rsid w:val="009E5225"/>
    <w:rsid w:val="009F00C6"/>
    <w:rsid w:val="009F107B"/>
    <w:rsid w:val="00A01A39"/>
    <w:rsid w:val="00A03699"/>
    <w:rsid w:val="00A053C8"/>
    <w:rsid w:val="00A05F4A"/>
    <w:rsid w:val="00A06264"/>
    <w:rsid w:val="00A06920"/>
    <w:rsid w:val="00A11422"/>
    <w:rsid w:val="00A118F5"/>
    <w:rsid w:val="00A13544"/>
    <w:rsid w:val="00A15F57"/>
    <w:rsid w:val="00A16296"/>
    <w:rsid w:val="00A17D8C"/>
    <w:rsid w:val="00A2366A"/>
    <w:rsid w:val="00A2564F"/>
    <w:rsid w:val="00A26296"/>
    <w:rsid w:val="00A264B9"/>
    <w:rsid w:val="00A30B45"/>
    <w:rsid w:val="00A32BC7"/>
    <w:rsid w:val="00A32DC6"/>
    <w:rsid w:val="00A33A8E"/>
    <w:rsid w:val="00A34BF8"/>
    <w:rsid w:val="00A360B3"/>
    <w:rsid w:val="00A365FD"/>
    <w:rsid w:val="00A37949"/>
    <w:rsid w:val="00A44E95"/>
    <w:rsid w:val="00A454CC"/>
    <w:rsid w:val="00A51407"/>
    <w:rsid w:val="00A51815"/>
    <w:rsid w:val="00A532E8"/>
    <w:rsid w:val="00A535E2"/>
    <w:rsid w:val="00A53BE0"/>
    <w:rsid w:val="00A61ABC"/>
    <w:rsid w:val="00A650AA"/>
    <w:rsid w:val="00A65146"/>
    <w:rsid w:val="00A654F9"/>
    <w:rsid w:val="00A70254"/>
    <w:rsid w:val="00A70778"/>
    <w:rsid w:val="00A7490F"/>
    <w:rsid w:val="00A74E8B"/>
    <w:rsid w:val="00A74F01"/>
    <w:rsid w:val="00A7541E"/>
    <w:rsid w:val="00A75D7F"/>
    <w:rsid w:val="00A7645E"/>
    <w:rsid w:val="00A770B4"/>
    <w:rsid w:val="00A7794B"/>
    <w:rsid w:val="00A77A86"/>
    <w:rsid w:val="00A808B6"/>
    <w:rsid w:val="00A80A88"/>
    <w:rsid w:val="00A80A96"/>
    <w:rsid w:val="00A80F8E"/>
    <w:rsid w:val="00A82A0D"/>
    <w:rsid w:val="00A82B6A"/>
    <w:rsid w:val="00A83FF9"/>
    <w:rsid w:val="00A84282"/>
    <w:rsid w:val="00A848FB"/>
    <w:rsid w:val="00A8592A"/>
    <w:rsid w:val="00A901FE"/>
    <w:rsid w:val="00A91DC0"/>
    <w:rsid w:val="00A92679"/>
    <w:rsid w:val="00A9349C"/>
    <w:rsid w:val="00A94598"/>
    <w:rsid w:val="00A94D12"/>
    <w:rsid w:val="00A95AEC"/>
    <w:rsid w:val="00A97BD8"/>
    <w:rsid w:val="00AA0D5A"/>
    <w:rsid w:val="00AA25CD"/>
    <w:rsid w:val="00AA3AAF"/>
    <w:rsid w:val="00AA45F0"/>
    <w:rsid w:val="00AA5B6A"/>
    <w:rsid w:val="00AA6046"/>
    <w:rsid w:val="00AA68C7"/>
    <w:rsid w:val="00AB33E5"/>
    <w:rsid w:val="00AB490D"/>
    <w:rsid w:val="00AB66EC"/>
    <w:rsid w:val="00AB66FC"/>
    <w:rsid w:val="00AB670D"/>
    <w:rsid w:val="00AC02AD"/>
    <w:rsid w:val="00AC060D"/>
    <w:rsid w:val="00AC0687"/>
    <w:rsid w:val="00AC0752"/>
    <w:rsid w:val="00AC0D0A"/>
    <w:rsid w:val="00AC2339"/>
    <w:rsid w:val="00AC2534"/>
    <w:rsid w:val="00AC2C13"/>
    <w:rsid w:val="00AC2FA9"/>
    <w:rsid w:val="00AC4827"/>
    <w:rsid w:val="00AC4B99"/>
    <w:rsid w:val="00AC5B65"/>
    <w:rsid w:val="00AC66E9"/>
    <w:rsid w:val="00AC69E0"/>
    <w:rsid w:val="00AD0567"/>
    <w:rsid w:val="00AD1242"/>
    <w:rsid w:val="00AD2D2C"/>
    <w:rsid w:val="00AD4897"/>
    <w:rsid w:val="00AD532C"/>
    <w:rsid w:val="00AD6198"/>
    <w:rsid w:val="00AD6701"/>
    <w:rsid w:val="00AD6C83"/>
    <w:rsid w:val="00AE068C"/>
    <w:rsid w:val="00AE0B49"/>
    <w:rsid w:val="00AE0D58"/>
    <w:rsid w:val="00AE0EAA"/>
    <w:rsid w:val="00AE16CD"/>
    <w:rsid w:val="00AE3557"/>
    <w:rsid w:val="00AE4360"/>
    <w:rsid w:val="00AE50B2"/>
    <w:rsid w:val="00AE5829"/>
    <w:rsid w:val="00AF14CB"/>
    <w:rsid w:val="00AF18C3"/>
    <w:rsid w:val="00AF2F3F"/>
    <w:rsid w:val="00AF36E4"/>
    <w:rsid w:val="00AF44D2"/>
    <w:rsid w:val="00AF4843"/>
    <w:rsid w:val="00AF521F"/>
    <w:rsid w:val="00AF7C01"/>
    <w:rsid w:val="00B00F4A"/>
    <w:rsid w:val="00B00FED"/>
    <w:rsid w:val="00B01572"/>
    <w:rsid w:val="00B0179F"/>
    <w:rsid w:val="00B03CF3"/>
    <w:rsid w:val="00B040B0"/>
    <w:rsid w:val="00B05D27"/>
    <w:rsid w:val="00B07D79"/>
    <w:rsid w:val="00B10C77"/>
    <w:rsid w:val="00B10CB8"/>
    <w:rsid w:val="00B120C5"/>
    <w:rsid w:val="00B13946"/>
    <w:rsid w:val="00B1429D"/>
    <w:rsid w:val="00B1526B"/>
    <w:rsid w:val="00B21FC2"/>
    <w:rsid w:val="00B23355"/>
    <w:rsid w:val="00B23ADF"/>
    <w:rsid w:val="00B241D5"/>
    <w:rsid w:val="00B26319"/>
    <w:rsid w:val="00B274FC"/>
    <w:rsid w:val="00B279D3"/>
    <w:rsid w:val="00B27BB7"/>
    <w:rsid w:val="00B3017D"/>
    <w:rsid w:val="00B30B63"/>
    <w:rsid w:val="00B30FF3"/>
    <w:rsid w:val="00B3146A"/>
    <w:rsid w:val="00B3192B"/>
    <w:rsid w:val="00B31935"/>
    <w:rsid w:val="00B33008"/>
    <w:rsid w:val="00B34FE1"/>
    <w:rsid w:val="00B35CFB"/>
    <w:rsid w:val="00B37262"/>
    <w:rsid w:val="00B37A88"/>
    <w:rsid w:val="00B420B8"/>
    <w:rsid w:val="00B4283B"/>
    <w:rsid w:val="00B44B1C"/>
    <w:rsid w:val="00B45B67"/>
    <w:rsid w:val="00B4688B"/>
    <w:rsid w:val="00B46E48"/>
    <w:rsid w:val="00B47257"/>
    <w:rsid w:val="00B50545"/>
    <w:rsid w:val="00B53300"/>
    <w:rsid w:val="00B54850"/>
    <w:rsid w:val="00B54CF4"/>
    <w:rsid w:val="00B5585B"/>
    <w:rsid w:val="00B576B4"/>
    <w:rsid w:val="00B6029A"/>
    <w:rsid w:val="00B610ED"/>
    <w:rsid w:val="00B613A3"/>
    <w:rsid w:val="00B6590B"/>
    <w:rsid w:val="00B66212"/>
    <w:rsid w:val="00B66238"/>
    <w:rsid w:val="00B6652A"/>
    <w:rsid w:val="00B66785"/>
    <w:rsid w:val="00B66EE9"/>
    <w:rsid w:val="00B70D8F"/>
    <w:rsid w:val="00B74858"/>
    <w:rsid w:val="00B749BB"/>
    <w:rsid w:val="00B74E62"/>
    <w:rsid w:val="00B766CD"/>
    <w:rsid w:val="00B76A26"/>
    <w:rsid w:val="00B7740C"/>
    <w:rsid w:val="00B81A03"/>
    <w:rsid w:val="00B8368C"/>
    <w:rsid w:val="00B844F0"/>
    <w:rsid w:val="00B87C8D"/>
    <w:rsid w:val="00B915ED"/>
    <w:rsid w:val="00B9185E"/>
    <w:rsid w:val="00B934D0"/>
    <w:rsid w:val="00B93D00"/>
    <w:rsid w:val="00B950DC"/>
    <w:rsid w:val="00B96267"/>
    <w:rsid w:val="00B9659F"/>
    <w:rsid w:val="00B96C37"/>
    <w:rsid w:val="00B9784F"/>
    <w:rsid w:val="00B97DC4"/>
    <w:rsid w:val="00BA1379"/>
    <w:rsid w:val="00BA2029"/>
    <w:rsid w:val="00BA22A7"/>
    <w:rsid w:val="00BA2F19"/>
    <w:rsid w:val="00BA307B"/>
    <w:rsid w:val="00BA4DB6"/>
    <w:rsid w:val="00BA5B93"/>
    <w:rsid w:val="00BB15C8"/>
    <w:rsid w:val="00BB28BD"/>
    <w:rsid w:val="00BB415C"/>
    <w:rsid w:val="00BB4EFF"/>
    <w:rsid w:val="00BC0400"/>
    <w:rsid w:val="00BC060E"/>
    <w:rsid w:val="00BC27D3"/>
    <w:rsid w:val="00BC3534"/>
    <w:rsid w:val="00BC4AEB"/>
    <w:rsid w:val="00BC4AFC"/>
    <w:rsid w:val="00BC5AD4"/>
    <w:rsid w:val="00BC5CD3"/>
    <w:rsid w:val="00BC5DF9"/>
    <w:rsid w:val="00BC6DC6"/>
    <w:rsid w:val="00BC6E5A"/>
    <w:rsid w:val="00BD2D48"/>
    <w:rsid w:val="00BD5026"/>
    <w:rsid w:val="00BD6985"/>
    <w:rsid w:val="00BD6B74"/>
    <w:rsid w:val="00BE005A"/>
    <w:rsid w:val="00BE08DE"/>
    <w:rsid w:val="00BE095E"/>
    <w:rsid w:val="00BE14C5"/>
    <w:rsid w:val="00BE2613"/>
    <w:rsid w:val="00BE322E"/>
    <w:rsid w:val="00BE51C4"/>
    <w:rsid w:val="00BE5B48"/>
    <w:rsid w:val="00BE5C10"/>
    <w:rsid w:val="00BE68E5"/>
    <w:rsid w:val="00BE6C02"/>
    <w:rsid w:val="00BE74A4"/>
    <w:rsid w:val="00BF010A"/>
    <w:rsid w:val="00BF0646"/>
    <w:rsid w:val="00BF0948"/>
    <w:rsid w:val="00BF2F5E"/>
    <w:rsid w:val="00BF3470"/>
    <w:rsid w:val="00BF3A35"/>
    <w:rsid w:val="00BF5A7C"/>
    <w:rsid w:val="00BF74FB"/>
    <w:rsid w:val="00BF7955"/>
    <w:rsid w:val="00C00A34"/>
    <w:rsid w:val="00C00EE4"/>
    <w:rsid w:val="00C026C9"/>
    <w:rsid w:val="00C02AF5"/>
    <w:rsid w:val="00C04BEA"/>
    <w:rsid w:val="00C07505"/>
    <w:rsid w:val="00C07FB4"/>
    <w:rsid w:val="00C10BAF"/>
    <w:rsid w:val="00C11501"/>
    <w:rsid w:val="00C11ACE"/>
    <w:rsid w:val="00C1399E"/>
    <w:rsid w:val="00C1631E"/>
    <w:rsid w:val="00C165A9"/>
    <w:rsid w:val="00C16FC1"/>
    <w:rsid w:val="00C1778F"/>
    <w:rsid w:val="00C17DC1"/>
    <w:rsid w:val="00C21A70"/>
    <w:rsid w:val="00C22233"/>
    <w:rsid w:val="00C23F38"/>
    <w:rsid w:val="00C25669"/>
    <w:rsid w:val="00C26982"/>
    <w:rsid w:val="00C26B7E"/>
    <w:rsid w:val="00C309DF"/>
    <w:rsid w:val="00C32135"/>
    <w:rsid w:val="00C32435"/>
    <w:rsid w:val="00C327C7"/>
    <w:rsid w:val="00C329E5"/>
    <w:rsid w:val="00C347CC"/>
    <w:rsid w:val="00C407CD"/>
    <w:rsid w:val="00C41302"/>
    <w:rsid w:val="00C41D1D"/>
    <w:rsid w:val="00C42015"/>
    <w:rsid w:val="00C43658"/>
    <w:rsid w:val="00C43F77"/>
    <w:rsid w:val="00C44652"/>
    <w:rsid w:val="00C46C57"/>
    <w:rsid w:val="00C475C1"/>
    <w:rsid w:val="00C552E1"/>
    <w:rsid w:val="00C56981"/>
    <w:rsid w:val="00C569B9"/>
    <w:rsid w:val="00C60A27"/>
    <w:rsid w:val="00C61A61"/>
    <w:rsid w:val="00C62508"/>
    <w:rsid w:val="00C63AFF"/>
    <w:rsid w:val="00C64229"/>
    <w:rsid w:val="00C66C53"/>
    <w:rsid w:val="00C67082"/>
    <w:rsid w:val="00C726DA"/>
    <w:rsid w:val="00C72721"/>
    <w:rsid w:val="00C72EC5"/>
    <w:rsid w:val="00C74ECE"/>
    <w:rsid w:val="00C74F74"/>
    <w:rsid w:val="00C76F43"/>
    <w:rsid w:val="00C77C8E"/>
    <w:rsid w:val="00C8067E"/>
    <w:rsid w:val="00C819C6"/>
    <w:rsid w:val="00C81CAE"/>
    <w:rsid w:val="00C81F7B"/>
    <w:rsid w:val="00C8413F"/>
    <w:rsid w:val="00C84288"/>
    <w:rsid w:val="00C84B90"/>
    <w:rsid w:val="00C87B74"/>
    <w:rsid w:val="00C9062E"/>
    <w:rsid w:val="00C912FB"/>
    <w:rsid w:val="00C913F4"/>
    <w:rsid w:val="00C91581"/>
    <w:rsid w:val="00C92233"/>
    <w:rsid w:val="00C92A3D"/>
    <w:rsid w:val="00C938BE"/>
    <w:rsid w:val="00C953AD"/>
    <w:rsid w:val="00C95411"/>
    <w:rsid w:val="00C9654F"/>
    <w:rsid w:val="00C96FFE"/>
    <w:rsid w:val="00C97EC5"/>
    <w:rsid w:val="00CA008D"/>
    <w:rsid w:val="00CA0A93"/>
    <w:rsid w:val="00CA36A0"/>
    <w:rsid w:val="00CA42D8"/>
    <w:rsid w:val="00CA4FB4"/>
    <w:rsid w:val="00CA560B"/>
    <w:rsid w:val="00CA5869"/>
    <w:rsid w:val="00CA5BD4"/>
    <w:rsid w:val="00CA5FB2"/>
    <w:rsid w:val="00CA72B4"/>
    <w:rsid w:val="00CA7C3A"/>
    <w:rsid w:val="00CB03CA"/>
    <w:rsid w:val="00CB16A7"/>
    <w:rsid w:val="00CB2C79"/>
    <w:rsid w:val="00CB3BDF"/>
    <w:rsid w:val="00CB69D2"/>
    <w:rsid w:val="00CB6E2E"/>
    <w:rsid w:val="00CB7516"/>
    <w:rsid w:val="00CC0A89"/>
    <w:rsid w:val="00CC3183"/>
    <w:rsid w:val="00CC3683"/>
    <w:rsid w:val="00CC401E"/>
    <w:rsid w:val="00CC433A"/>
    <w:rsid w:val="00CC4EA2"/>
    <w:rsid w:val="00CC5AFB"/>
    <w:rsid w:val="00CC5ED9"/>
    <w:rsid w:val="00CC62DA"/>
    <w:rsid w:val="00CC6CCC"/>
    <w:rsid w:val="00CD0E74"/>
    <w:rsid w:val="00CD159D"/>
    <w:rsid w:val="00CD1FAF"/>
    <w:rsid w:val="00CD25D8"/>
    <w:rsid w:val="00CD34C7"/>
    <w:rsid w:val="00CD3C06"/>
    <w:rsid w:val="00CD437E"/>
    <w:rsid w:val="00CD6AC0"/>
    <w:rsid w:val="00CD6B6B"/>
    <w:rsid w:val="00CD6EC8"/>
    <w:rsid w:val="00CE02FB"/>
    <w:rsid w:val="00CE1D3E"/>
    <w:rsid w:val="00CE2638"/>
    <w:rsid w:val="00CE3404"/>
    <w:rsid w:val="00CE38D2"/>
    <w:rsid w:val="00CE511D"/>
    <w:rsid w:val="00CE52E0"/>
    <w:rsid w:val="00CE56C4"/>
    <w:rsid w:val="00CE5F0A"/>
    <w:rsid w:val="00CE759C"/>
    <w:rsid w:val="00CF03D0"/>
    <w:rsid w:val="00CF18A1"/>
    <w:rsid w:val="00CF29DB"/>
    <w:rsid w:val="00CF60CB"/>
    <w:rsid w:val="00CF7EFB"/>
    <w:rsid w:val="00D00589"/>
    <w:rsid w:val="00D01B60"/>
    <w:rsid w:val="00D01D8D"/>
    <w:rsid w:val="00D0497D"/>
    <w:rsid w:val="00D05696"/>
    <w:rsid w:val="00D05B48"/>
    <w:rsid w:val="00D06E5C"/>
    <w:rsid w:val="00D072C4"/>
    <w:rsid w:val="00D07D38"/>
    <w:rsid w:val="00D10B87"/>
    <w:rsid w:val="00D11CA3"/>
    <w:rsid w:val="00D12443"/>
    <w:rsid w:val="00D139A2"/>
    <w:rsid w:val="00D14DC1"/>
    <w:rsid w:val="00D14DE4"/>
    <w:rsid w:val="00D1611D"/>
    <w:rsid w:val="00D16E5D"/>
    <w:rsid w:val="00D175AC"/>
    <w:rsid w:val="00D175FC"/>
    <w:rsid w:val="00D17F51"/>
    <w:rsid w:val="00D21308"/>
    <w:rsid w:val="00D22800"/>
    <w:rsid w:val="00D22ED8"/>
    <w:rsid w:val="00D2341E"/>
    <w:rsid w:val="00D24A5E"/>
    <w:rsid w:val="00D24C4F"/>
    <w:rsid w:val="00D264DB"/>
    <w:rsid w:val="00D273C6"/>
    <w:rsid w:val="00D30573"/>
    <w:rsid w:val="00D30DAC"/>
    <w:rsid w:val="00D332A3"/>
    <w:rsid w:val="00D33411"/>
    <w:rsid w:val="00D3372C"/>
    <w:rsid w:val="00D3541E"/>
    <w:rsid w:val="00D35448"/>
    <w:rsid w:val="00D35555"/>
    <w:rsid w:val="00D355B4"/>
    <w:rsid w:val="00D3611B"/>
    <w:rsid w:val="00D377BA"/>
    <w:rsid w:val="00D37B17"/>
    <w:rsid w:val="00D41724"/>
    <w:rsid w:val="00D42A5B"/>
    <w:rsid w:val="00D433A6"/>
    <w:rsid w:val="00D43787"/>
    <w:rsid w:val="00D43DAA"/>
    <w:rsid w:val="00D459EF"/>
    <w:rsid w:val="00D50BCF"/>
    <w:rsid w:val="00D51C4C"/>
    <w:rsid w:val="00D52A57"/>
    <w:rsid w:val="00D5448B"/>
    <w:rsid w:val="00D54881"/>
    <w:rsid w:val="00D55E1B"/>
    <w:rsid w:val="00D605AE"/>
    <w:rsid w:val="00D62056"/>
    <w:rsid w:val="00D62A23"/>
    <w:rsid w:val="00D62A72"/>
    <w:rsid w:val="00D62D87"/>
    <w:rsid w:val="00D6531E"/>
    <w:rsid w:val="00D65ACF"/>
    <w:rsid w:val="00D65F13"/>
    <w:rsid w:val="00D66893"/>
    <w:rsid w:val="00D6772D"/>
    <w:rsid w:val="00D701CC"/>
    <w:rsid w:val="00D706EA"/>
    <w:rsid w:val="00D708F4"/>
    <w:rsid w:val="00D74098"/>
    <w:rsid w:val="00D7418F"/>
    <w:rsid w:val="00D7460B"/>
    <w:rsid w:val="00D74BB2"/>
    <w:rsid w:val="00D75504"/>
    <w:rsid w:val="00D75A4D"/>
    <w:rsid w:val="00D763A2"/>
    <w:rsid w:val="00D76496"/>
    <w:rsid w:val="00D76E03"/>
    <w:rsid w:val="00D83868"/>
    <w:rsid w:val="00D840E0"/>
    <w:rsid w:val="00D841D8"/>
    <w:rsid w:val="00D85356"/>
    <w:rsid w:val="00D8564F"/>
    <w:rsid w:val="00D858D1"/>
    <w:rsid w:val="00D86BA4"/>
    <w:rsid w:val="00D8725A"/>
    <w:rsid w:val="00D9011A"/>
    <w:rsid w:val="00D9022B"/>
    <w:rsid w:val="00D92F64"/>
    <w:rsid w:val="00D930D1"/>
    <w:rsid w:val="00D9348A"/>
    <w:rsid w:val="00D93C84"/>
    <w:rsid w:val="00D96149"/>
    <w:rsid w:val="00D97A18"/>
    <w:rsid w:val="00DA1B42"/>
    <w:rsid w:val="00DA3541"/>
    <w:rsid w:val="00DA7430"/>
    <w:rsid w:val="00DA75BA"/>
    <w:rsid w:val="00DB1931"/>
    <w:rsid w:val="00DB2A31"/>
    <w:rsid w:val="00DB2F10"/>
    <w:rsid w:val="00DB4040"/>
    <w:rsid w:val="00DC0A51"/>
    <w:rsid w:val="00DC17E5"/>
    <w:rsid w:val="00DC186C"/>
    <w:rsid w:val="00DC3821"/>
    <w:rsid w:val="00DC45F2"/>
    <w:rsid w:val="00DC5278"/>
    <w:rsid w:val="00DC61CA"/>
    <w:rsid w:val="00DC796E"/>
    <w:rsid w:val="00DC7CDC"/>
    <w:rsid w:val="00DD082E"/>
    <w:rsid w:val="00DD0A13"/>
    <w:rsid w:val="00DD22F7"/>
    <w:rsid w:val="00DD26E9"/>
    <w:rsid w:val="00DD3DE5"/>
    <w:rsid w:val="00DD489D"/>
    <w:rsid w:val="00DD5FA6"/>
    <w:rsid w:val="00DD7F97"/>
    <w:rsid w:val="00DE1145"/>
    <w:rsid w:val="00DE208E"/>
    <w:rsid w:val="00DE2D0C"/>
    <w:rsid w:val="00DE335A"/>
    <w:rsid w:val="00DE634F"/>
    <w:rsid w:val="00DE66A7"/>
    <w:rsid w:val="00DF0877"/>
    <w:rsid w:val="00DF3844"/>
    <w:rsid w:val="00DF4D3D"/>
    <w:rsid w:val="00DF53F2"/>
    <w:rsid w:val="00DF7018"/>
    <w:rsid w:val="00DF7591"/>
    <w:rsid w:val="00DF7F64"/>
    <w:rsid w:val="00E003B9"/>
    <w:rsid w:val="00E00F48"/>
    <w:rsid w:val="00E02893"/>
    <w:rsid w:val="00E02ADB"/>
    <w:rsid w:val="00E03A8A"/>
    <w:rsid w:val="00E03BF3"/>
    <w:rsid w:val="00E04473"/>
    <w:rsid w:val="00E04853"/>
    <w:rsid w:val="00E05913"/>
    <w:rsid w:val="00E06618"/>
    <w:rsid w:val="00E071F0"/>
    <w:rsid w:val="00E075A4"/>
    <w:rsid w:val="00E10613"/>
    <w:rsid w:val="00E10A58"/>
    <w:rsid w:val="00E11577"/>
    <w:rsid w:val="00E11A56"/>
    <w:rsid w:val="00E133B2"/>
    <w:rsid w:val="00E15DE8"/>
    <w:rsid w:val="00E1735E"/>
    <w:rsid w:val="00E2022D"/>
    <w:rsid w:val="00E20F05"/>
    <w:rsid w:val="00E211CD"/>
    <w:rsid w:val="00E22DEA"/>
    <w:rsid w:val="00E23501"/>
    <w:rsid w:val="00E23FB7"/>
    <w:rsid w:val="00E26683"/>
    <w:rsid w:val="00E27226"/>
    <w:rsid w:val="00E27392"/>
    <w:rsid w:val="00E27ACB"/>
    <w:rsid w:val="00E27E6F"/>
    <w:rsid w:val="00E31F03"/>
    <w:rsid w:val="00E33E20"/>
    <w:rsid w:val="00E35258"/>
    <w:rsid w:val="00E36DF1"/>
    <w:rsid w:val="00E41C0F"/>
    <w:rsid w:val="00E43767"/>
    <w:rsid w:val="00E46379"/>
    <w:rsid w:val="00E470CD"/>
    <w:rsid w:val="00E47E5F"/>
    <w:rsid w:val="00E53EE3"/>
    <w:rsid w:val="00E56BF5"/>
    <w:rsid w:val="00E61574"/>
    <w:rsid w:val="00E61AA7"/>
    <w:rsid w:val="00E623DF"/>
    <w:rsid w:val="00E63935"/>
    <w:rsid w:val="00E6479B"/>
    <w:rsid w:val="00E6524B"/>
    <w:rsid w:val="00E65D73"/>
    <w:rsid w:val="00E67836"/>
    <w:rsid w:val="00E67BC3"/>
    <w:rsid w:val="00E67C75"/>
    <w:rsid w:val="00E708F0"/>
    <w:rsid w:val="00E70D75"/>
    <w:rsid w:val="00E721FF"/>
    <w:rsid w:val="00E73E0C"/>
    <w:rsid w:val="00E74A24"/>
    <w:rsid w:val="00E75557"/>
    <w:rsid w:val="00E800ED"/>
    <w:rsid w:val="00E80322"/>
    <w:rsid w:val="00E8255E"/>
    <w:rsid w:val="00E827D6"/>
    <w:rsid w:val="00E82BEE"/>
    <w:rsid w:val="00E83E2B"/>
    <w:rsid w:val="00E8417B"/>
    <w:rsid w:val="00E84F4C"/>
    <w:rsid w:val="00E85302"/>
    <w:rsid w:val="00E913D2"/>
    <w:rsid w:val="00E92DCE"/>
    <w:rsid w:val="00E93626"/>
    <w:rsid w:val="00E936A8"/>
    <w:rsid w:val="00E95968"/>
    <w:rsid w:val="00E95BAB"/>
    <w:rsid w:val="00E97219"/>
    <w:rsid w:val="00EA0ACF"/>
    <w:rsid w:val="00EA1FF3"/>
    <w:rsid w:val="00EA264F"/>
    <w:rsid w:val="00EA5E60"/>
    <w:rsid w:val="00EB23C6"/>
    <w:rsid w:val="00EB5F0D"/>
    <w:rsid w:val="00EC2DDD"/>
    <w:rsid w:val="00EC2FC1"/>
    <w:rsid w:val="00EC45E8"/>
    <w:rsid w:val="00EC6A73"/>
    <w:rsid w:val="00EC6C8A"/>
    <w:rsid w:val="00ED12AF"/>
    <w:rsid w:val="00ED13D3"/>
    <w:rsid w:val="00ED3267"/>
    <w:rsid w:val="00ED33DA"/>
    <w:rsid w:val="00ED4870"/>
    <w:rsid w:val="00ED7916"/>
    <w:rsid w:val="00ED798E"/>
    <w:rsid w:val="00ED7C24"/>
    <w:rsid w:val="00EE05D4"/>
    <w:rsid w:val="00EE0D63"/>
    <w:rsid w:val="00EE21B2"/>
    <w:rsid w:val="00EE2CF9"/>
    <w:rsid w:val="00EE2DE8"/>
    <w:rsid w:val="00EE36A5"/>
    <w:rsid w:val="00EE4F01"/>
    <w:rsid w:val="00EE5E0E"/>
    <w:rsid w:val="00EE68E6"/>
    <w:rsid w:val="00EE6CC7"/>
    <w:rsid w:val="00EF03AE"/>
    <w:rsid w:val="00EF147E"/>
    <w:rsid w:val="00EF2669"/>
    <w:rsid w:val="00EF3E8D"/>
    <w:rsid w:val="00EF5F14"/>
    <w:rsid w:val="00EF5FDC"/>
    <w:rsid w:val="00EF638B"/>
    <w:rsid w:val="00EF65CD"/>
    <w:rsid w:val="00EF69D8"/>
    <w:rsid w:val="00EF6F22"/>
    <w:rsid w:val="00EF7B08"/>
    <w:rsid w:val="00F00664"/>
    <w:rsid w:val="00F01510"/>
    <w:rsid w:val="00F015E4"/>
    <w:rsid w:val="00F022FE"/>
    <w:rsid w:val="00F02BD4"/>
    <w:rsid w:val="00F02F94"/>
    <w:rsid w:val="00F04C18"/>
    <w:rsid w:val="00F05213"/>
    <w:rsid w:val="00F05F64"/>
    <w:rsid w:val="00F06B89"/>
    <w:rsid w:val="00F07048"/>
    <w:rsid w:val="00F106B4"/>
    <w:rsid w:val="00F1116A"/>
    <w:rsid w:val="00F11289"/>
    <w:rsid w:val="00F1279D"/>
    <w:rsid w:val="00F12B67"/>
    <w:rsid w:val="00F12E79"/>
    <w:rsid w:val="00F151AA"/>
    <w:rsid w:val="00F15DF2"/>
    <w:rsid w:val="00F222E8"/>
    <w:rsid w:val="00F2464A"/>
    <w:rsid w:val="00F263ED"/>
    <w:rsid w:val="00F26C6D"/>
    <w:rsid w:val="00F27485"/>
    <w:rsid w:val="00F27E76"/>
    <w:rsid w:val="00F31D30"/>
    <w:rsid w:val="00F33692"/>
    <w:rsid w:val="00F336AD"/>
    <w:rsid w:val="00F3606C"/>
    <w:rsid w:val="00F36B39"/>
    <w:rsid w:val="00F37F1F"/>
    <w:rsid w:val="00F41D1A"/>
    <w:rsid w:val="00F446ED"/>
    <w:rsid w:val="00F456D5"/>
    <w:rsid w:val="00F50833"/>
    <w:rsid w:val="00F50CDB"/>
    <w:rsid w:val="00F50E78"/>
    <w:rsid w:val="00F51D27"/>
    <w:rsid w:val="00F534CC"/>
    <w:rsid w:val="00F5414F"/>
    <w:rsid w:val="00F548F1"/>
    <w:rsid w:val="00F54EB0"/>
    <w:rsid w:val="00F558AC"/>
    <w:rsid w:val="00F56461"/>
    <w:rsid w:val="00F60EA6"/>
    <w:rsid w:val="00F628B5"/>
    <w:rsid w:val="00F62A2F"/>
    <w:rsid w:val="00F63580"/>
    <w:rsid w:val="00F63AA9"/>
    <w:rsid w:val="00F643B3"/>
    <w:rsid w:val="00F657F1"/>
    <w:rsid w:val="00F7023C"/>
    <w:rsid w:val="00F72274"/>
    <w:rsid w:val="00F72D42"/>
    <w:rsid w:val="00F74117"/>
    <w:rsid w:val="00F74B3C"/>
    <w:rsid w:val="00F80CCA"/>
    <w:rsid w:val="00F82810"/>
    <w:rsid w:val="00F83895"/>
    <w:rsid w:val="00F849A7"/>
    <w:rsid w:val="00F853BF"/>
    <w:rsid w:val="00F86655"/>
    <w:rsid w:val="00F87DEC"/>
    <w:rsid w:val="00F91205"/>
    <w:rsid w:val="00F914AB"/>
    <w:rsid w:val="00F9454B"/>
    <w:rsid w:val="00F95D72"/>
    <w:rsid w:val="00F95E7C"/>
    <w:rsid w:val="00F96081"/>
    <w:rsid w:val="00FA0AA3"/>
    <w:rsid w:val="00FA21EE"/>
    <w:rsid w:val="00FA2C58"/>
    <w:rsid w:val="00FA2C9C"/>
    <w:rsid w:val="00FA3B7C"/>
    <w:rsid w:val="00FA3D35"/>
    <w:rsid w:val="00FA46F2"/>
    <w:rsid w:val="00FA772F"/>
    <w:rsid w:val="00FB0C75"/>
    <w:rsid w:val="00FB1A7E"/>
    <w:rsid w:val="00FB1E3A"/>
    <w:rsid w:val="00FB32F7"/>
    <w:rsid w:val="00FB4367"/>
    <w:rsid w:val="00FB79A9"/>
    <w:rsid w:val="00FC1228"/>
    <w:rsid w:val="00FC2330"/>
    <w:rsid w:val="00FC5341"/>
    <w:rsid w:val="00FC5B7E"/>
    <w:rsid w:val="00FC6AF7"/>
    <w:rsid w:val="00FD1379"/>
    <w:rsid w:val="00FD383C"/>
    <w:rsid w:val="00FD3E90"/>
    <w:rsid w:val="00FD4003"/>
    <w:rsid w:val="00FD5B31"/>
    <w:rsid w:val="00FD5E69"/>
    <w:rsid w:val="00FD6D59"/>
    <w:rsid w:val="00FD741A"/>
    <w:rsid w:val="00FE26C4"/>
    <w:rsid w:val="00FE5604"/>
    <w:rsid w:val="00FE63F1"/>
    <w:rsid w:val="00FE7671"/>
    <w:rsid w:val="00FF1F94"/>
    <w:rsid w:val="00FF2E98"/>
    <w:rsid w:val="00FF4F16"/>
    <w:rsid w:val="00FF4FCD"/>
    <w:rsid w:val="00FF5D5A"/>
    <w:rsid w:val="00FF713B"/>
    <w:rsid w:val="00FF79D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419D2"/>
  <w15:chartTrackingRefBased/>
  <w15:docId w15:val="{1CEE7370-5952-4E8D-B33F-9E74C626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B1C"/>
    <w:rPr>
      <w:rFonts w:eastAsiaTheme="minorEastAsia"/>
    </w:rPr>
  </w:style>
  <w:style w:type="paragraph" w:styleId="Heading1">
    <w:name w:val="heading 1"/>
    <w:basedOn w:val="Normal"/>
    <w:next w:val="Normal"/>
    <w:link w:val="Heading1Char"/>
    <w:uiPriority w:val="9"/>
    <w:qFormat/>
    <w:rsid w:val="004133B7"/>
    <w:pPr>
      <w:keepNext/>
      <w:keepLines/>
      <w:spacing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uiPriority w:val="34"/>
    <w:qFormat/>
    <w:rsid w:val="00AA6046"/>
    <w:pPr>
      <w:ind w:left="720"/>
      <w:contextualSpacing/>
    </w:pPr>
  </w:style>
  <w:style w:type="table" w:styleId="TableGrid">
    <w:name w:val="Table Grid"/>
    <w:basedOn w:val="TableNormal"/>
    <w:uiPriority w:val="39"/>
    <w:rsid w:val="007C1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DefaultParagraphFont"/>
    <w:rsid w:val="00144BEB"/>
  </w:style>
  <w:style w:type="character" w:customStyle="1" w:styleId="normaltextrun">
    <w:name w:val="normaltextrun"/>
    <w:basedOn w:val="DefaultParagraphFont"/>
    <w:rsid w:val="00144BEB"/>
  </w:style>
  <w:style w:type="character" w:styleId="CommentReference">
    <w:name w:val="annotation reference"/>
    <w:basedOn w:val="DefaultParagraphFont"/>
    <w:uiPriority w:val="99"/>
    <w:unhideWhenUsed/>
    <w:rsid w:val="007153D0"/>
    <w:rPr>
      <w:sz w:val="16"/>
      <w:szCs w:val="16"/>
    </w:rPr>
  </w:style>
  <w:style w:type="paragraph" w:styleId="CommentText">
    <w:name w:val="annotation text"/>
    <w:basedOn w:val="Normal"/>
    <w:link w:val="CommentTextChar"/>
    <w:uiPriority w:val="99"/>
    <w:unhideWhenUsed/>
    <w:rsid w:val="007153D0"/>
    <w:pPr>
      <w:spacing w:line="240" w:lineRule="auto"/>
    </w:pPr>
    <w:rPr>
      <w:sz w:val="20"/>
      <w:szCs w:val="20"/>
    </w:rPr>
  </w:style>
  <w:style w:type="character" w:customStyle="1" w:styleId="CommentTextChar">
    <w:name w:val="Comment Text Char"/>
    <w:basedOn w:val="DefaultParagraphFont"/>
    <w:link w:val="CommentText"/>
    <w:uiPriority w:val="99"/>
    <w:rsid w:val="007153D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153D0"/>
    <w:rPr>
      <w:b/>
      <w:bCs/>
    </w:rPr>
  </w:style>
  <w:style w:type="character" w:customStyle="1" w:styleId="CommentSubjectChar">
    <w:name w:val="Comment Subject Char"/>
    <w:basedOn w:val="CommentTextChar"/>
    <w:link w:val="CommentSubject"/>
    <w:uiPriority w:val="99"/>
    <w:semiHidden/>
    <w:rsid w:val="007153D0"/>
    <w:rPr>
      <w:rFonts w:eastAsiaTheme="minorEastAsia"/>
      <w:b/>
      <w:bCs/>
      <w:sz w:val="20"/>
      <w:szCs w:val="20"/>
    </w:rPr>
  </w:style>
  <w:style w:type="character" w:styleId="FollowedHyperlink">
    <w:name w:val="FollowedHyperlink"/>
    <w:basedOn w:val="DefaultParagraphFont"/>
    <w:uiPriority w:val="99"/>
    <w:semiHidden/>
    <w:unhideWhenUsed/>
    <w:rsid w:val="00876963"/>
    <w:rPr>
      <w:color w:val="016574" w:themeColor="followedHyperlink"/>
      <w:u w:val="single"/>
    </w:rPr>
  </w:style>
  <w:style w:type="paragraph" w:styleId="TOCHeading">
    <w:name w:val="TOC Heading"/>
    <w:basedOn w:val="Heading1"/>
    <w:next w:val="Normal"/>
    <w:uiPriority w:val="39"/>
    <w:unhideWhenUsed/>
    <w:qFormat/>
    <w:rsid w:val="00DF7F64"/>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DF7F64"/>
    <w:pPr>
      <w:spacing w:after="100"/>
    </w:pPr>
  </w:style>
  <w:style w:type="paragraph" w:styleId="TOC2">
    <w:name w:val="toc 2"/>
    <w:basedOn w:val="Normal"/>
    <w:next w:val="Normal"/>
    <w:autoRedefine/>
    <w:uiPriority w:val="39"/>
    <w:unhideWhenUsed/>
    <w:rsid w:val="00DF7F64"/>
    <w:pPr>
      <w:spacing w:after="100"/>
      <w:ind w:left="240"/>
    </w:pPr>
  </w:style>
  <w:style w:type="paragraph" w:styleId="TOC3">
    <w:name w:val="toc 3"/>
    <w:basedOn w:val="Normal"/>
    <w:next w:val="Normal"/>
    <w:autoRedefine/>
    <w:uiPriority w:val="39"/>
    <w:unhideWhenUsed/>
    <w:rsid w:val="00DF7F6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ottishepa.sharepoint.com/sites/IntegratedAuthorisationFramework/Shared%20Documents/WS06_Water_Activities/Decision%20Documents%20for%20NCW%20sign%20off/Tranche%203/Official%20List%20of%20Adjuvant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9D7BA-F3C9-4BD8-88AD-D53BCD85F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A9FAE-82CC-4BA9-93F8-B64F83E1349B}">
  <ds:schemaRefs>
    <ds:schemaRef ds:uri="http://schemas.microsoft.com/sharepoint/v3/contenttype/forms"/>
  </ds:schemaRefs>
</ds:datastoreItem>
</file>

<file path=customXml/itemProps3.xml><?xml version="1.0" encoding="utf-8"?>
<ds:datastoreItem xmlns:ds="http://schemas.openxmlformats.org/officeDocument/2006/customXml" ds:itemID="{3B6C9358-1C2B-4608-B65B-9734343E4680}">
  <ds:schemaRefs>
    <ds:schemaRef ds:uri="http://purl.org/dc/dcmitype/"/>
    <ds:schemaRef ds:uri="http://purl.org/dc/elements/1.1/"/>
    <ds:schemaRef ds:uri="ce5b52f7-9556-48ad-bf4f-1238de82834a"/>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7dd4d6b0-2bd1-40f7-94aa-8d4785e7902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11</Pages>
  <Words>2011</Words>
  <Characters>11464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13449</CharactersWithSpaces>
  <SharedDoc>false</SharedDoc>
  <HLinks>
    <vt:vector size="162" baseType="variant">
      <vt:variant>
        <vt:i4>3342461</vt:i4>
      </vt:variant>
      <vt:variant>
        <vt:i4>117</vt:i4>
      </vt:variant>
      <vt:variant>
        <vt:i4>0</vt:i4>
      </vt:variant>
      <vt:variant>
        <vt:i4>5</vt:i4>
      </vt:variant>
      <vt:variant>
        <vt:lpwstr>Official List of Adjuvants</vt:lpwstr>
      </vt:variant>
      <vt:variant>
        <vt:lpwstr/>
      </vt:variant>
      <vt:variant>
        <vt:i4>2490420</vt:i4>
      </vt:variant>
      <vt:variant>
        <vt:i4>114</vt:i4>
      </vt:variant>
      <vt:variant>
        <vt:i4>0</vt:i4>
      </vt:variant>
      <vt:variant>
        <vt:i4>5</vt:i4>
      </vt:variant>
      <vt:variant>
        <vt:lpwstr>https://www.nonnativespecies.org/home/index.cfm</vt:lpwstr>
      </vt:variant>
      <vt:variant>
        <vt:lpwstr/>
      </vt:variant>
      <vt:variant>
        <vt:i4>262205</vt:i4>
      </vt:variant>
      <vt:variant>
        <vt:i4>111</vt:i4>
      </vt:variant>
      <vt:variant>
        <vt:i4>0</vt:i4>
      </vt:variant>
      <vt:variant>
        <vt:i4>5</vt:i4>
      </vt:variant>
      <vt:variant>
        <vt:lpwstr/>
      </vt:variant>
      <vt:variant>
        <vt:lpwstr>_Definitions</vt:lpwstr>
      </vt:variant>
      <vt:variant>
        <vt:i4>262205</vt:i4>
      </vt:variant>
      <vt:variant>
        <vt:i4>108</vt:i4>
      </vt:variant>
      <vt:variant>
        <vt:i4>0</vt:i4>
      </vt:variant>
      <vt:variant>
        <vt:i4>5</vt:i4>
      </vt:variant>
      <vt:variant>
        <vt:lpwstr/>
      </vt:variant>
      <vt:variant>
        <vt:lpwstr>_Definitions</vt:lpwstr>
      </vt:variant>
      <vt:variant>
        <vt:i4>262205</vt:i4>
      </vt:variant>
      <vt:variant>
        <vt:i4>105</vt:i4>
      </vt:variant>
      <vt:variant>
        <vt:i4>0</vt:i4>
      </vt:variant>
      <vt:variant>
        <vt:i4>5</vt:i4>
      </vt:variant>
      <vt:variant>
        <vt:lpwstr/>
      </vt:variant>
      <vt:variant>
        <vt:lpwstr>_Definitions</vt:lpwstr>
      </vt:variant>
      <vt:variant>
        <vt:i4>262205</vt:i4>
      </vt:variant>
      <vt:variant>
        <vt:i4>102</vt:i4>
      </vt:variant>
      <vt:variant>
        <vt:i4>0</vt:i4>
      </vt:variant>
      <vt:variant>
        <vt:i4>5</vt:i4>
      </vt:variant>
      <vt:variant>
        <vt:lpwstr/>
      </vt:variant>
      <vt:variant>
        <vt:lpwstr>_Definitions</vt:lpwstr>
      </vt:variant>
      <vt:variant>
        <vt:i4>262205</vt:i4>
      </vt:variant>
      <vt:variant>
        <vt:i4>99</vt:i4>
      </vt:variant>
      <vt:variant>
        <vt:i4>0</vt:i4>
      </vt:variant>
      <vt:variant>
        <vt:i4>5</vt:i4>
      </vt:variant>
      <vt:variant>
        <vt:lpwstr/>
      </vt:variant>
      <vt:variant>
        <vt:lpwstr>_Definitions</vt:lpwstr>
      </vt:variant>
      <vt:variant>
        <vt:i4>589857</vt:i4>
      </vt:variant>
      <vt:variant>
        <vt:i4>96</vt:i4>
      </vt:variant>
      <vt:variant>
        <vt:i4>0</vt:i4>
      </vt:variant>
      <vt:variant>
        <vt:i4>5</vt:i4>
      </vt:variant>
      <vt:variant>
        <vt:lpwstr/>
      </vt:variant>
      <vt:variant>
        <vt:lpwstr>_Glossary</vt:lpwstr>
      </vt:variant>
      <vt:variant>
        <vt:i4>262205</vt:i4>
      </vt:variant>
      <vt:variant>
        <vt:i4>93</vt:i4>
      </vt:variant>
      <vt:variant>
        <vt:i4>0</vt:i4>
      </vt:variant>
      <vt:variant>
        <vt:i4>5</vt:i4>
      </vt:variant>
      <vt:variant>
        <vt:lpwstr/>
      </vt:variant>
      <vt:variant>
        <vt:lpwstr>_Definitions</vt:lpwstr>
      </vt:variant>
      <vt:variant>
        <vt:i4>262205</vt:i4>
      </vt:variant>
      <vt:variant>
        <vt:i4>90</vt:i4>
      </vt:variant>
      <vt:variant>
        <vt:i4>0</vt:i4>
      </vt:variant>
      <vt:variant>
        <vt:i4>5</vt:i4>
      </vt:variant>
      <vt:variant>
        <vt:lpwstr/>
      </vt:variant>
      <vt:variant>
        <vt:lpwstr>_Definitions</vt:lpwstr>
      </vt:variant>
      <vt:variant>
        <vt:i4>262205</vt:i4>
      </vt:variant>
      <vt:variant>
        <vt:i4>87</vt:i4>
      </vt:variant>
      <vt:variant>
        <vt:i4>0</vt:i4>
      </vt:variant>
      <vt:variant>
        <vt:i4>5</vt:i4>
      </vt:variant>
      <vt:variant>
        <vt:lpwstr/>
      </vt:variant>
      <vt:variant>
        <vt:lpwstr>_Definitions</vt:lpwstr>
      </vt:variant>
      <vt:variant>
        <vt:i4>262205</vt:i4>
      </vt:variant>
      <vt:variant>
        <vt:i4>84</vt:i4>
      </vt:variant>
      <vt:variant>
        <vt:i4>0</vt:i4>
      </vt:variant>
      <vt:variant>
        <vt:i4>5</vt:i4>
      </vt:variant>
      <vt:variant>
        <vt:lpwstr/>
      </vt:variant>
      <vt:variant>
        <vt:lpwstr>_Definitions</vt:lpwstr>
      </vt:variant>
      <vt:variant>
        <vt:i4>262205</vt:i4>
      </vt:variant>
      <vt:variant>
        <vt:i4>81</vt:i4>
      </vt:variant>
      <vt:variant>
        <vt:i4>0</vt:i4>
      </vt:variant>
      <vt:variant>
        <vt:i4>5</vt:i4>
      </vt:variant>
      <vt:variant>
        <vt:lpwstr/>
      </vt:variant>
      <vt:variant>
        <vt:lpwstr>_Definitions</vt:lpwstr>
      </vt:variant>
      <vt:variant>
        <vt:i4>262205</vt:i4>
      </vt:variant>
      <vt:variant>
        <vt:i4>78</vt:i4>
      </vt:variant>
      <vt:variant>
        <vt:i4>0</vt:i4>
      </vt:variant>
      <vt:variant>
        <vt:i4>5</vt:i4>
      </vt:variant>
      <vt:variant>
        <vt:lpwstr/>
      </vt:variant>
      <vt:variant>
        <vt:lpwstr>_Definitions</vt:lpwstr>
      </vt:variant>
      <vt:variant>
        <vt:i4>3539032</vt:i4>
      </vt:variant>
      <vt:variant>
        <vt:i4>75</vt:i4>
      </vt:variant>
      <vt:variant>
        <vt:i4>0</vt:i4>
      </vt:variant>
      <vt:variant>
        <vt:i4>5</vt:i4>
      </vt:variant>
      <vt:variant>
        <vt:lpwstr>mailto:equalities@sepa.org.uk</vt:lpwstr>
      </vt:variant>
      <vt:variant>
        <vt:lpwstr/>
      </vt:variant>
      <vt:variant>
        <vt:i4>1245245</vt:i4>
      </vt:variant>
      <vt:variant>
        <vt:i4>68</vt:i4>
      </vt:variant>
      <vt:variant>
        <vt:i4>0</vt:i4>
      </vt:variant>
      <vt:variant>
        <vt:i4>5</vt:i4>
      </vt:variant>
      <vt:variant>
        <vt:lpwstr/>
      </vt:variant>
      <vt:variant>
        <vt:lpwstr>_Toc191481584</vt:lpwstr>
      </vt:variant>
      <vt:variant>
        <vt:i4>1245245</vt:i4>
      </vt:variant>
      <vt:variant>
        <vt:i4>62</vt:i4>
      </vt:variant>
      <vt:variant>
        <vt:i4>0</vt:i4>
      </vt:variant>
      <vt:variant>
        <vt:i4>5</vt:i4>
      </vt:variant>
      <vt:variant>
        <vt:lpwstr/>
      </vt:variant>
      <vt:variant>
        <vt:lpwstr>_Toc191481583</vt:lpwstr>
      </vt:variant>
      <vt:variant>
        <vt:i4>1245245</vt:i4>
      </vt:variant>
      <vt:variant>
        <vt:i4>56</vt:i4>
      </vt:variant>
      <vt:variant>
        <vt:i4>0</vt:i4>
      </vt:variant>
      <vt:variant>
        <vt:i4>5</vt:i4>
      </vt:variant>
      <vt:variant>
        <vt:lpwstr/>
      </vt:variant>
      <vt:variant>
        <vt:lpwstr>_Toc191481582</vt:lpwstr>
      </vt:variant>
      <vt:variant>
        <vt:i4>1245245</vt:i4>
      </vt:variant>
      <vt:variant>
        <vt:i4>50</vt:i4>
      </vt:variant>
      <vt:variant>
        <vt:i4>0</vt:i4>
      </vt:variant>
      <vt:variant>
        <vt:i4>5</vt:i4>
      </vt:variant>
      <vt:variant>
        <vt:lpwstr/>
      </vt:variant>
      <vt:variant>
        <vt:lpwstr>_Toc191481581</vt:lpwstr>
      </vt:variant>
      <vt:variant>
        <vt:i4>1245245</vt:i4>
      </vt:variant>
      <vt:variant>
        <vt:i4>44</vt:i4>
      </vt:variant>
      <vt:variant>
        <vt:i4>0</vt:i4>
      </vt:variant>
      <vt:variant>
        <vt:i4>5</vt:i4>
      </vt:variant>
      <vt:variant>
        <vt:lpwstr/>
      </vt:variant>
      <vt:variant>
        <vt:lpwstr>_Toc191481580</vt:lpwstr>
      </vt:variant>
      <vt:variant>
        <vt:i4>1835069</vt:i4>
      </vt:variant>
      <vt:variant>
        <vt:i4>38</vt:i4>
      </vt:variant>
      <vt:variant>
        <vt:i4>0</vt:i4>
      </vt:variant>
      <vt:variant>
        <vt:i4>5</vt:i4>
      </vt:variant>
      <vt:variant>
        <vt:lpwstr/>
      </vt:variant>
      <vt:variant>
        <vt:lpwstr>_Toc191481579</vt:lpwstr>
      </vt:variant>
      <vt:variant>
        <vt:i4>1835069</vt:i4>
      </vt:variant>
      <vt:variant>
        <vt:i4>32</vt:i4>
      </vt:variant>
      <vt:variant>
        <vt:i4>0</vt:i4>
      </vt:variant>
      <vt:variant>
        <vt:i4>5</vt:i4>
      </vt:variant>
      <vt:variant>
        <vt:lpwstr/>
      </vt:variant>
      <vt:variant>
        <vt:lpwstr>_Toc191481578</vt:lpwstr>
      </vt:variant>
      <vt:variant>
        <vt:i4>1835069</vt:i4>
      </vt:variant>
      <vt:variant>
        <vt:i4>26</vt:i4>
      </vt:variant>
      <vt:variant>
        <vt:i4>0</vt:i4>
      </vt:variant>
      <vt:variant>
        <vt:i4>5</vt:i4>
      </vt:variant>
      <vt:variant>
        <vt:lpwstr/>
      </vt:variant>
      <vt:variant>
        <vt:lpwstr>_Toc191481577</vt:lpwstr>
      </vt:variant>
      <vt:variant>
        <vt:i4>1835069</vt:i4>
      </vt:variant>
      <vt:variant>
        <vt:i4>20</vt:i4>
      </vt:variant>
      <vt:variant>
        <vt:i4>0</vt:i4>
      </vt:variant>
      <vt:variant>
        <vt:i4>5</vt:i4>
      </vt:variant>
      <vt:variant>
        <vt:lpwstr/>
      </vt:variant>
      <vt:variant>
        <vt:lpwstr>_Toc191481576</vt:lpwstr>
      </vt:variant>
      <vt:variant>
        <vt:i4>1835069</vt:i4>
      </vt:variant>
      <vt:variant>
        <vt:i4>14</vt:i4>
      </vt:variant>
      <vt:variant>
        <vt:i4>0</vt:i4>
      </vt:variant>
      <vt:variant>
        <vt:i4>5</vt:i4>
      </vt:variant>
      <vt:variant>
        <vt:lpwstr/>
      </vt:variant>
      <vt:variant>
        <vt:lpwstr>_Toc191481575</vt:lpwstr>
      </vt:variant>
      <vt:variant>
        <vt:i4>1835069</vt:i4>
      </vt:variant>
      <vt:variant>
        <vt:i4>8</vt:i4>
      </vt:variant>
      <vt:variant>
        <vt:i4>0</vt:i4>
      </vt:variant>
      <vt:variant>
        <vt:i4>5</vt:i4>
      </vt:variant>
      <vt:variant>
        <vt:lpwstr/>
      </vt:variant>
      <vt:variant>
        <vt:lpwstr>_Toc191481574</vt:lpwstr>
      </vt:variant>
      <vt:variant>
        <vt:i4>1835069</vt:i4>
      </vt:variant>
      <vt:variant>
        <vt:i4>2</vt:i4>
      </vt:variant>
      <vt:variant>
        <vt:i4>0</vt:i4>
      </vt:variant>
      <vt:variant>
        <vt:i4>5</vt:i4>
      </vt:variant>
      <vt:variant>
        <vt:lpwstr/>
      </vt:variant>
      <vt:variant>
        <vt:lpwstr>_Toc191481573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2023-03-25T01:44:00Z</cp:lastPrinted>
  <dcterms:created xsi:type="dcterms:W3CDTF">2025-06-02T11:44:00Z</dcterms:created>
  <dcterms:modified xsi:type="dcterms:W3CDTF">2025-06-02T11:44:00Z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ies>
</file>