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5B1DE" w14:textId="77777777" w:rsidR="00D4482F" w:rsidRDefault="00522123" w:rsidP="00F72274">
      <w:r>
        <w:rPr>
          <w:noProof/>
        </w:rPr>
        <w:drawing>
          <wp:anchor distT="0" distB="0" distL="114300" distR="114300" simplePos="0" relativeHeight="251658241" behindDoc="1" locked="0" layoutInCell="1" allowOverlap="1" wp14:anchorId="48BA823B" wp14:editId="41444323">
            <wp:simplePos x="0" y="0"/>
            <wp:positionH relativeFrom="page">
              <wp:align>left</wp:align>
            </wp:positionH>
            <wp:positionV relativeFrom="paragraph">
              <wp:posOffset>-677297</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75645"/>
                    </a:xfrm>
                    <a:prstGeom prst="rect">
                      <a:avLst/>
                    </a:prstGeom>
                  </pic:spPr>
                </pic:pic>
              </a:graphicData>
            </a:graphic>
            <wp14:sizeRelH relativeFrom="page">
              <wp14:pctWidth>0</wp14:pctWidth>
            </wp14:sizeRelH>
            <wp14:sizeRelV relativeFrom="page">
              <wp14:pctHeight>0</wp14:pctHeight>
            </wp14:sizeRelV>
          </wp:anchor>
        </w:drawing>
      </w:r>
    </w:p>
    <w:sdt>
      <w:sdtPr>
        <w:id w:val="-191923907"/>
        <w:docPartObj>
          <w:docPartGallery w:val="Cover Pages"/>
          <w:docPartUnique/>
        </w:docPartObj>
      </w:sdtPr>
      <w:sdtEndPr/>
      <w:sdtContent>
        <w:p w14:paraId="4207DF10" w14:textId="03CC423C" w:rsidR="004073BC" w:rsidRDefault="00CF7EFB" w:rsidP="00F72274">
          <w:r>
            <w:rPr>
              <w:noProof/>
            </w:rPr>
            <w:drawing>
              <wp:inline distT="0" distB="0" distL="0" distR="0" wp14:anchorId="741BD470" wp14:editId="6AB1B031">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6B32AA50" w14:textId="77777777" w:rsidR="009673EC" w:rsidRDefault="009673EC" w:rsidP="00BC37DF"/>
        <w:p w14:paraId="0E450502" w14:textId="77777777" w:rsidR="009673EC" w:rsidRDefault="009673EC" w:rsidP="00BC37DF"/>
        <w:p w14:paraId="42E01058" w14:textId="2589A352" w:rsidR="009673EC" w:rsidRPr="00D63F17" w:rsidRDefault="00D63F17" w:rsidP="00BC37DF">
          <w:pPr>
            <w:rPr>
              <w:b/>
              <w:bCs/>
              <w:color w:val="FFFFFF" w:themeColor="background1"/>
              <w:sz w:val="36"/>
              <w:szCs w:val="36"/>
            </w:rPr>
          </w:pPr>
          <w:r w:rsidRPr="0055022B">
            <w:rPr>
              <w:b/>
              <w:bCs/>
              <w:color w:val="FFFFFF" w:themeColor="background1"/>
              <w:sz w:val="36"/>
              <w:szCs w:val="36"/>
            </w:rPr>
            <w:t>WAS-G-</w:t>
          </w:r>
          <w:r w:rsidR="0055022B" w:rsidRPr="0055022B">
            <w:rPr>
              <w:b/>
              <w:bCs/>
              <w:color w:val="FFFFFF" w:themeColor="background1"/>
              <w:sz w:val="36"/>
              <w:szCs w:val="36"/>
            </w:rPr>
            <w:t>59</w:t>
          </w:r>
        </w:p>
        <w:p w14:paraId="2EF00928" w14:textId="77777777" w:rsidR="009673EC" w:rsidRDefault="009673EC" w:rsidP="00BC37DF"/>
        <w:p w14:paraId="0395C8E8" w14:textId="77777777" w:rsidR="009673EC" w:rsidRDefault="009673EC" w:rsidP="00BC37DF"/>
        <w:p w14:paraId="4FD0EBF8" w14:textId="0775A59C" w:rsidR="00E82105" w:rsidRDefault="00281BB1" w:rsidP="00CF7EFB">
          <w:r>
            <w:rPr>
              <w:noProof/>
            </w:rPr>
            <mc:AlternateContent>
              <mc:Choice Requires="wps">
                <w:drawing>
                  <wp:anchor distT="0" distB="0" distL="114300" distR="114300" simplePos="0" relativeHeight="251658240" behindDoc="0" locked="1" layoutInCell="1" allowOverlap="1" wp14:anchorId="3DC12A08" wp14:editId="367653C4">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C5BC709" w14:textId="68A670D1" w:rsidR="00281BB1" w:rsidRPr="009A240D" w:rsidRDefault="00220386" w:rsidP="00281BB1">
                                <w:pPr>
                                  <w:pStyle w:val="BodyText1"/>
                                  <w:rPr>
                                    <w:color w:val="FFFFFF" w:themeColor="background1"/>
                                  </w:rPr>
                                </w:pPr>
                                <w:r>
                                  <w:rPr>
                                    <w:color w:val="FFFFFF" w:themeColor="background1"/>
                                  </w:rPr>
                                  <w:t xml:space="preserve">Version </w:t>
                                </w:r>
                                <w:r w:rsidR="00E82105">
                                  <w:rPr>
                                    <w:color w:val="FFFFFF" w:themeColor="background1"/>
                                  </w:rPr>
                                  <w:t>2</w:t>
                                </w:r>
                                <w:r>
                                  <w:rPr>
                                    <w:color w:val="FFFFFF" w:themeColor="background1"/>
                                  </w:rPr>
                                  <w:t xml:space="preserve">.0 </w:t>
                                </w:r>
                                <w:r w:rsidR="008B48C8">
                                  <w:rPr>
                                    <w:color w:val="FFFFFF" w:themeColor="background1"/>
                                  </w:rPr>
                                  <w:t>August</w:t>
                                </w:r>
                                <w:r w:rsidR="00551A53">
                                  <w:rPr>
                                    <w:color w:val="FFFFFF" w:themeColor="background1"/>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12A08"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1C5BC709" w14:textId="68A670D1" w:rsidR="00281BB1" w:rsidRPr="009A240D" w:rsidRDefault="00220386" w:rsidP="00281BB1">
                          <w:pPr>
                            <w:pStyle w:val="BodyText1"/>
                            <w:rPr>
                              <w:color w:val="FFFFFF" w:themeColor="background1"/>
                            </w:rPr>
                          </w:pPr>
                          <w:r>
                            <w:rPr>
                              <w:color w:val="FFFFFF" w:themeColor="background1"/>
                            </w:rPr>
                            <w:t xml:space="preserve">Version </w:t>
                          </w:r>
                          <w:r w:rsidR="00E82105">
                            <w:rPr>
                              <w:color w:val="FFFFFF" w:themeColor="background1"/>
                            </w:rPr>
                            <w:t>2</w:t>
                          </w:r>
                          <w:r>
                            <w:rPr>
                              <w:color w:val="FFFFFF" w:themeColor="background1"/>
                            </w:rPr>
                            <w:t xml:space="preserve">.0 </w:t>
                          </w:r>
                          <w:r w:rsidR="008B48C8">
                            <w:rPr>
                              <w:color w:val="FFFFFF" w:themeColor="background1"/>
                            </w:rPr>
                            <w:t>August</w:t>
                          </w:r>
                          <w:r w:rsidR="00551A53">
                            <w:rPr>
                              <w:color w:val="FFFFFF" w:themeColor="background1"/>
                            </w:rPr>
                            <w:t xml:space="preserve"> 2025</w:t>
                          </w:r>
                        </w:p>
                      </w:txbxContent>
                    </v:textbox>
                    <w10:anchorlock/>
                  </v:shape>
                </w:pict>
              </mc:Fallback>
            </mc:AlternateContent>
          </w:r>
          <w:r w:rsidR="008B7A77">
            <w:rPr>
              <w:b/>
              <w:bCs/>
              <w:color w:val="FFFFFF" w:themeColor="background1"/>
              <w:sz w:val="84"/>
              <w:szCs w:val="84"/>
            </w:rPr>
            <w:t>SEPA</w:t>
          </w:r>
          <w:r w:rsidR="0030657C">
            <w:rPr>
              <w:b/>
              <w:bCs/>
              <w:color w:val="FFFFFF" w:themeColor="background1"/>
              <w:sz w:val="84"/>
              <w:szCs w:val="84"/>
            </w:rPr>
            <w:t xml:space="preserve"> </w:t>
          </w:r>
          <w:r w:rsidR="003912E3">
            <w:rPr>
              <w:b/>
              <w:bCs/>
              <w:color w:val="FFFFFF" w:themeColor="background1"/>
              <w:sz w:val="84"/>
              <w:szCs w:val="84"/>
            </w:rPr>
            <w:t>g</w:t>
          </w:r>
          <w:r w:rsidR="0030657C">
            <w:rPr>
              <w:b/>
              <w:bCs/>
              <w:color w:val="FFFFFF" w:themeColor="background1"/>
              <w:sz w:val="84"/>
              <w:szCs w:val="84"/>
            </w:rPr>
            <w:t>uidance:</w:t>
          </w:r>
          <w:r w:rsidR="003355D4">
            <w:rPr>
              <w:b/>
              <w:bCs/>
              <w:color w:val="FFFFFF" w:themeColor="background1"/>
              <w:sz w:val="84"/>
              <w:szCs w:val="84"/>
            </w:rPr>
            <w:t xml:space="preserve"> </w:t>
          </w:r>
          <w:r w:rsidR="00E82105">
            <w:rPr>
              <w:b/>
              <w:bCs/>
              <w:color w:val="FFFFFF" w:themeColor="background1"/>
              <w:sz w:val="84"/>
              <w:szCs w:val="84"/>
            </w:rPr>
            <w:t>Landfill restoration</w:t>
          </w:r>
          <w:r w:rsidR="00E46D76">
            <w:rPr>
              <w:b/>
              <w:bCs/>
              <w:color w:val="FFFFFF" w:themeColor="background1"/>
              <w:sz w:val="84"/>
              <w:szCs w:val="84"/>
            </w:rPr>
            <w:t xml:space="preserve"> plan</w:t>
          </w:r>
          <w:r w:rsidR="003D7BF8">
            <w:rPr>
              <w:b/>
              <w:bCs/>
              <w:color w:val="FFFFFF" w:themeColor="background1"/>
              <w:sz w:val="84"/>
              <w:szCs w:val="84"/>
            </w:rPr>
            <w:t xml:space="preserve"> operator notifications</w:t>
          </w:r>
        </w:p>
        <w:p w14:paraId="31E2FADA" w14:textId="77777777" w:rsidR="00640F47" w:rsidRDefault="00640F47" w:rsidP="00CF7EFB"/>
        <w:p w14:paraId="7DAE0200" w14:textId="77777777" w:rsidR="00640F47" w:rsidRDefault="00640F47" w:rsidP="00CF7EFB"/>
        <w:p w14:paraId="01A1DABA" w14:textId="77777777" w:rsidR="00640F47" w:rsidRDefault="00640F47" w:rsidP="00CF7EFB"/>
        <w:p w14:paraId="687F27BB" w14:textId="77777777" w:rsidR="00640F47" w:rsidRDefault="00640F47" w:rsidP="00CF7EFB"/>
        <w:p w14:paraId="135E6A53" w14:textId="77777777" w:rsidR="00640F47" w:rsidRDefault="00640F47" w:rsidP="00CF7EFB"/>
        <w:p w14:paraId="2C54F4C0" w14:textId="77777777" w:rsidR="00640F47" w:rsidRDefault="00640F47" w:rsidP="00CF7EFB"/>
        <w:p w14:paraId="3763A42B" w14:textId="77777777" w:rsidR="00640F47" w:rsidRDefault="00640F47" w:rsidP="00CF7EFB"/>
        <w:p w14:paraId="383EFBC8" w14:textId="77777777" w:rsidR="00640F47" w:rsidRDefault="00640F47" w:rsidP="00CF7EFB"/>
        <w:p w14:paraId="3FFB9512" w14:textId="77777777" w:rsidR="00640F47" w:rsidRDefault="00640F47" w:rsidP="00CF7EFB"/>
        <w:p w14:paraId="63CA2BA2" w14:textId="77777777" w:rsidR="00640F47" w:rsidRDefault="00640F47" w:rsidP="00CF7EFB"/>
        <w:p w14:paraId="2B857379" w14:textId="77777777" w:rsidR="00640F47" w:rsidRDefault="00640F47" w:rsidP="00CF7EFB"/>
        <w:p w14:paraId="0BF86DD2" w14:textId="77777777" w:rsidR="00640F47" w:rsidRDefault="00640F47" w:rsidP="00CF7EFB"/>
        <w:p w14:paraId="284165D2" w14:textId="77777777" w:rsidR="00640F47" w:rsidRDefault="00640F47" w:rsidP="00640F47">
          <w:pPr>
            <w:pStyle w:val="BodyText1"/>
            <w:spacing w:after="0"/>
            <w:rPr>
              <w:rFonts w:eastAsia="Times New Roman"/>
            </w:rPr>
          </w:pPr>
        </w:p>
        <w:p w14:paraId="042DDFFD" w14:textId="38FC68D6" w:rsidR="008C1A73" w:rsidRPr="00CF7EFB" w:rsidRDefault="00C01B2C" w:rsidP="00CF7EFB">
          <w:pPr>
            <w:rPr>
              <w:b/>
              <w:bCs/>
              <w:color w:val="FFFFFF" w:themeColor="background1"/>
              <w:sz w:val="84"/>
              <w:szCs w:val="84"/>
            </w:rPr>
          </w:pPr>
        </w:p>
      </w:sdtContent>
    </w:sdt>
    <w:sdt>
      <w:sdtPr>
        <w:rPr>
          <w:rFonts w:asciiTheme="minorHAnsi" w:eastAsiaTheme="minorEastAsia" w:hAnsiTheme="minorHAnsi" w:cstheme="minorBidi"/>
          <w:color w:val="auto"/>
          <w:sz w:val="24"/>
          <w:szCs w:val="24"/>
          <w:lang w:val="en-GB"/>
        </w:rPr>
        <w:id w:val="373897587"/>
        <w:docPartObj>
          <w:docPartGallery w:val="Table of Contents"/>
          <w:docPartUnique/>
        </w:docPartObj>
      </w:sdtPr>
      <w:sdtEndPr/>
      <w:sdtContent>
        <w:p w14:paraId="1DD3A7ED" w14:textId="4224D1F9" w:rsidR="00302D9A" w:rsidRPr="00640F47" w:rsidRDefault="00302D9A">
          <w:pPr>
            <w:pStyle w:val="TOCHeading"/>
            <w:rPr>
              <w:rFonts w:asciiTheme="minorHAnsi" w:eastAsiaTheme="minorEastAsia" w:hAnsiTheme="minorHAnsi" w:cstheme="minorBidi"/>
              <w:color w:val="auto"/>
              <w:sz w:val="24"/>
              <w:szCs w:val="24"/>
              <w:lang w:val="en-GB"/>
            </w:rPr>
          </w:pPr>
          <w:r w:rsidRPr="0066559F">
            <w:rPr>
              <w:b/>
              <w:bCs/>
            </w:rPr>
            <w:t>Contents</w:t>
          </w:r>
        </w:p>
        <w:p w14:paraId="14551825" w14:textId="77777777" w:rsidR="00302D9A" w:rsidRDefault="00302D9A" w:rsidP="00A6312E">
          <w:pPr>
            <w:pStyle w:val="TOC1"/>
          </w:pPr>
        </w:p>
        <w:p w14:paraId="3F99A90B" w14:textId="46FA7C06" w:rsidR="003B0F61" w:rsidRDefault="2433E359">
          <w:pPr>
            <w:pStyle w:val="TOC2"/>
            <w:tabs>
              <w:tab w:val="right" w:leader="dot" w:pos="10212"/>
            </w:tabs>
            <w:rPr>
              <w:noProof/>
              <w:kern w:val="2"/>
              <w:lang w:eastAsia="en-GB"/>
              <w14:ligatures w14:val="standardContextual"/>
            </w:rPr>
          </w:pPr>
          <w:r>
            <w:fldChar w:fldCharType="begin"/>
          </w:r>
          <w:r w:rsidR="00302D9A">
            <w:instrText>TOC \o "1-3" \z \u \h</w:instrText>
          </w:r>
          <w:r>
            <w:fldChar w:fldCharType="separate"/>
          </w:r>
          <w:hyperlink w:anchor="_Toc198561607" w:history="1">
            <w:r w:rsidR="003B0F61" w:rsidRPr="00D80334">
              <w:rPr>
                <w:rStyle w:val="Hyperlink"/>
                <w:noProof/>
              </w:rPr>
              <w:t>Background</w:t>
            </w:r>
            <w:r w:rsidR="003B0F61">
              <w:rPr>
                <w:noProof/>
                <w:webHidden/>
              </w:rPr>
              <w:tab/>
            </w:r>
            <w:r w:rsidR="003B0F61">
              <w:rPr>
                <w:noProof/>
                <w:webHidden/>
              </w:rPr>
              <w:fldChar w:fldCharType="begin"/>
            </w:r>
            <w:r w:rsidR="003B0F61">
              <w:rPr>
                <w:noProof/>
                <w:webHidden/>
              </w:rPr>
              <w:instrText xml:space="preserve"> PAGEREF _Toc198561607 \h </w:instrText>
            </w:r>
            <w:r w:rsidR="003B0F61">
              <w:rPr>
                <w:noProof/>
                <w:webHidden/>
              </w:rPr>
            </w:r>
            <w:r w:rsidR="003B0F61">
              <w:rPr>
                <w:noProof/>
                <w:webHidden/>
              </w:rPr>
              <w:fldChar w:fldCharType="separate"/>
            </w:r>
            <w:r w:rsidR="003B0F61">
              <w:rPr>
                <w:noProof/>
                <w:webHidden/>
              </w:rPr>
              <w:t>2</w:t>
            </w:r>
            <w:r w:rsidR="003B0F61">
              <w:rPr>
                <w:noProof/>
                <w:webHidden/>
              </w:rPr>
              <w:fldChar w:fldCharType="end"/>
            </w:r>
          </w:hyperlink>
        </w:p>
        <w:p w14:paraId="04F6D3C1" w14:textId="2FA991E1" w:rsidR="003B0F61" w:rsidRDefault="003B0F61">
          <w:pPr>
            <w:pStyle w:val="TOC2"/>
            <w:tabs>
              <w:tab w:val="right" w:leader="dot" w:pos="10212"/>
            </w:tabs>
            <w:rPr>
              <w:noProof/>
              <w:kern w:val="2"/>
              <w:lang w:eastAsia="en-GB"/>
              <w14:ligatures w14:val="standardContextual"/>
            </w:rPr>
          </w:pPr>
          <w:hyperlink w:anchor="_Toc198561608" w:history="1">
            <w:r w:rsidRPr="00D80334">
              <w:rPr>
                <w:rStyle w:val="Hyperlink"/>
                <w:noProof/>
              </w:rPr>
              <w:t>Completing the form</w:t>
            </w:r>
            <w:r>
              <w:rPr>
                <w:noProof/>
                <w:webHidden/>
              </w:rPr>
              <w:tab/>
            </w:r>
            <w:r>
              <w:rPr>
                <w:noProof/>
                <w:webHidden/>
              </w:rPr>
              <w:fldChar w:fldCharType="begin"/>
            </w:r>
            <w:r>
              <w:rPr>
                <w:noProof/>
                <w:webHidden/>
              </w:rPr>
              <w:instrText xml:space="preserve"> PAGEREF _Toc198561608 \h </w:instrText>
            </w:r>
            <w:r>
              <w:rPr>
                <w:noProof/>
                <w:webHidden/>
              </w:rPr>
            </w:r>
            <w:r>
              <w:rPr>
                <w:noProof/>
                <w:webHidden/>
              </w:rPr>
              <w:fldChar w:fldCharType="separate"/>
            </w:r>
            <w:r>
              <w:rPr>
                <w:noProof/>
                <w:webHidden/>
              </w:rPr>
              <w:t>2</w:t>
            </w:r>
            <w:r>
              <w:rPr>
                <w:noProof/>
                <w:webHidden/>
              </w:rPr>
              <w:fldChar w:fldCharType="end"/>
            </w:r>
          </w:hyperlink>
        </w:p>
        <w:p w14:paraId="0C2654E7" w14:textId="4A1F8A69" w:rsidR="003B0F61" w:rsidRDefault="003B0F61">
          <w:pPr>
            <w:pStyle w:val="TOC2"/>
            <w:tabs>
              <w:tab w:val="right" w:leader="dot" w:pos="10212"/>
            </w:tabs>
            <w:rPr>
              <w:noProof/>
              <w:kern w:val="2"/>
              <w:lang w:eastAsia="en-GB"/>
              <w14:ligatures w14:val="standardContextual"/>
            </w:rPr>
          </w:pPr>
          <w:hyperlink w:anchor="_Toc198561609" w:history="1">
            <w:r w:rsidRPr="00D80334">
              <w:rPr>
                <w:rStyle w:val="Hyperlink"/>
                <w:noProof/>
              </w:rPr>
              <w:t>Additional support</w:t>
            </w:r>
            <w:r>
              <w:rPr>
                <w:noProof/>
                <w:webHidden/>
              </w:rPr>
              <w:tab/>
            </w:r>
            <w:r>
              <w:rPr>
                <w:noProof/>
                <w:webHidden/>
              </w:rPr>
              <w:fldChar w:fldCharType="begin"/>
            </w:r>
            <w:r>
              <w:rPr>
                <w:noProof/>
                <w:webHidden/>
              </w:rPr>
              <w:instrText xml:space="preserve"> PAGEREF _Toc198561609 \h </w:instrText>
            </w:r>
            <w:r>
              <w:rPr>
                <w:noProof/>
                <w:webHidden/>
              </w:rPr>
            </w:r>
            <w:r>
              <w:rPr>
                <w:noProof/>
                <w:webHidden/>
              </w:rPr>
              <w:fldChar w:fldCharType="separate"/>
            </w:r>
            <w:r>
              <w:rPr>
                <w:noProof/>
                <w:webHidden/>
              </w:rPr>
              <w:t>10</w:t>
            </w:r>
            <w:r>
              <w:rPr>
                <w:noProof/>
                <w:webHidden/>
              </w:rPr>
              <w:fldChar w:fldCharType="end"/>
            </w:r>
          </w:hyperlink>
        </w:p>
        <w:p w14:paraId="3593E7D4" w14:textId="4F7B3D69" w:rsidR="003B0F61" w:rsidRDefault="003B0F61">
          <w:pPr>
            <w:pStyle w:val="TOC2"/>
            <w:tabs>
              <w:tab w:val="right" w:leader="dot" w:pos="10212"/>
            </w:tabs>
            <w:rPr>
              <w:noProof/>
              <w:kern w:val="2"/>
              <w:lang w:eastAsia="en-GB"/>
              <w14:ligatures w14:val="standardContextual"/>
            </w:rPr>
          </w:pPr>
          <w:hyperlink w:anchor="_Toc198561610" w:history="1">
            <w:r w:rsidRPr="00D80334">
              <w:rPr>
                <w:rStyle w:val="Hyperlink"/>
                <w:noProof/>
              </w:rPr>
              <w:t>Disclaimer</w:t>
            </w:r>
            <w:r>
              <w:rPr>
                <w:noProof/>
                <w:webHidden/>
              </w:rPr>
              <w:tab/>
            </w:r>
            <w:r>
              <w:rPr>
                <w:noProof/>
                <w:webHidden/>
              </w:rPr>
              <w:fldChar w:fldCharType="begin"/>
            </w:r>
            <w:r>
              <w:rPr>
                <w:noProof/>
                <w:webHidden/>
              </w:rPr>
              <w:instrText xml:space="preserve"> PAGEREF _Toc198561610 \h </w:instrText>
            </w:r>
            <w:r>
              <w:rPr>
                <w:noProof/>
                <w:webHidden/>
              </w:rPr>
            </w:r>
            <w:r>
              <w:rPr>
                <w:noProof/>
                <w:webHidden/>
              </w:rPr>
              <w:fldChar w:fldCharType="separate"/>
            </w:r>
            <w:r>
              <w:rPr>
                <w:noProof/>
                <w:webHidden/>
              </w:rPr>
              <w:t>10</w:t>
            </w:r>
            <w:r>
              <w:rPr>
                <w:noProof/>
                <w:webHidden/>
              </w:rPr>
              <w:fldChar w:fldCharType="end"/>
            </w:r>
          </w:hyperlink>
        </w:p>
        <w:p w14:paraId="2DA6C372" w14:textId="0631758E" w:rsidR="2433E359" w:rsidRDefault="2433E359" w:rsidP="00FC0B3B">
          <w:pPr>
            <w:pStyle w:val="TOC1"/>
            <w:rPr>
              <w:rStyle w:val="Hyperlink"/>
            </w:rPr>
          </w:pPr>
          <w:r>
            <w:fldChar w:fldCharType="end"/>
          </w:r>
        </w:p>
      </w:sdtContent>
    </w:sdt>
    <w:p w14:paraId="301918F0" w14:textId="77777777" w:rsidR="008B7A77" w:rsidRDefault="008B7A77" w:rsidP="00576333">
      <w:pPr>
        <w:pStyle w:val="BodyText1"/>
        <w:rPr>
          <w:rFonts w:eastAsia="Arial"/>
          <w:sz w:val="28"/>
          <w:szCs w:val="28"/>
        </w:rPr>
      </w:pPr>
    </w:p>
    <w:p w14:paraId="6892B8E2" w14:textId="77777777" w:rsidR="008B7A77" w:rsidRDefault="008B7A77" w:rsidP="00576333">
      <w:pPr>
        <w:pStyle w:val="BodyText1"/>
        <w:rPr>
          <w:rFonts w:eastAsia="Arial"/>
          <w:sz w:val="28"/>
          <w:szCs w:val="28"/>
        </w:rPr>
      </w:pPr>
    </w:p>
    <w:p w14:paraId="26325380" w14:textId="77777777" w:rsidR="00771979" w:rsidRDefault="00771979" w:rsidP="00576333">
      <w:pPr>
        <w:pStyle w:val="BodyText1"/>
        <w:rPr>
          <w:rFonts w:eastAsia="Arial"/>
          <w:sz w:val="28"/>
          <w:szCs w:val="28"/>
        </w:rPr>
      </w:pPr>
    </w:p>
    <w:p w14:paraId="4663E90C" w14:textId="77777777" w:rsidR="00771979" w:rsidRDefault="00771979" w:rsidP="00576333">
      <w:pPr>
        <w:pStyle w:val="BodyText1"/>
        <w:rPr>
          <w:rFonts w:eastAsia="Arial"/>
          <w:sz w:val="28"/>
          <w:szCs w:val="28"/>
        </w:rPr>
      </w:pPr>
    </w:p>
    <w:p w14:paraId="63967EBD" w14:textId="77777777" w:rsidR="008B7A77" w:rsidRDefault="008B7A77" w:rsidP="00576333">
      <w:pPr>
        <w:pStyle w:val="BodyText1"/>
        <w:rPr>
          <w:rFonts w:eastAsia="Arial"/>
          <w:sz w:val="28"/>
          <w:szCs w:val="28"/>
        </w:rPr>
      </w:pPr>
    </w:p>
    <w:p w14:paraId="2F2EC2C3" w14:textId="77777777" w:rsidR="00452D4F" w:rsidRDefault="00452D4F" w:rsidP="00576333">
      <w:pPr>
        <w:pStyle w:val="BodyText1"/>
        <w:rPr>
          <w:rFonts w:eastAsia="Arial"/>
          <w:sz w:val="28"/>
          <w:szCs w:val="28"/>
        </w:rPr>
      </w:pPr>
    </w:p>
    <w:p w14:paraId="41F3918A" w14:textId="77777777" w:rsidR="00452D4F" w:rsidRDefault="00452D4F" w:rsidP="00576333">
      <w:pPr>
        <w:pStyle w:val="BodyText1"/>
        <w:rPr>
          <w:rFonts w:eastAsia="Arial"/>
          <w:sz w:val="28"/>
          <w:szCs w:val="28"/>
        </w:rPr>
      </w:pPr>
    </w:p>
    <w:p w14:paraId="266EFF1A" w14:textId="77777777" w:rsidR="00452D4F" w:rsidRDefault="00452D4F" w:rsidP="00576333">
      <w:pPr>
        <w:pStyle w:val="BodyText1"/>
        <w:rPr>
          <w:rFonts w:eastAsia="Arial"/>
          <w:sz w:val="28"/>
          <w:szCs w:val="28"/>
        </w:rPr>
      </w:pPr>
    </w:p>
    <w:p w14:paraId="60346C03" w14:textId="77777777" w:rsidR="00F53125" w:rsidRDefault="00F53125" w:rsidP="00576333">
      <w:pPr>
        <w:pStyle w:val="BodyText1"/>
        <w:rPr>
          <w:rFonts w:eastAsia="Arial"/>
          <w:sz w:val="28"/>
          <w:szCs w:val="28"/>
        </w:rPr>
      </w:pPr>
    </w:p>
    <w:p w14:paraId="552A1851" w14:textId="77777777" w:rsidR="00F53125" w:rsidRDefault="00F53125" w:rsidP="00576333">
      <w:pPr>
        <w:pStyle w:val="BodyText1"/>
        <w:rPr>
          <w:rFonts w:eastAsia="Arial"/>
          <w:sz w:val="28"/>
          <w:szCs w:val="28"/>
        </w:rPr>
      </w:pPr>
    </w:p>
    <w:p w14:paraId="067195DB" w14:textId="77777777" w:rsidR="00F53125" w:rsidRDefault="00F53125" w:rsidP="00576333">
      <w:pPr>
        <w:pStyle w:val="BodyText1"/>
        <w:rPr>
          <w:rFonts w:eastAsia="Arial"/>
          <w:sz w:val="28"/>
          <w:szCs w:val="28"/>
        </w:rPr>
      </w:pPr>
    </w:p>
    <w:p w14:paraId="2B9205EA" w14:textId="49C6DC47" w:rsidR="00F661ED" w:rsidRPr="008B7A77" w:rsidRDefault="00576333" w:rsidP="00576333">
      <w:pPr>
        <w:pStyle w:val="BodyText1"/>
        <w:rPr>
          <w:rFonts w:eastAsia="Arial"/>
          <w:sz w:val="32"/>
          <w:szCs w:val="32"/>
        </w:rPr>
      </w:pPr>
      <w:r w:rsidRPr="008B7A77">
        <w:rPr>
          <w:rFonts w:eastAsia="Arial"/>
          <w:sz w:val="32"/>
          <w:szCs w:val="32"/>
        </w:rPr>
        <w:t xml:space="preserve">If you would like this document in an accessible format, such as large print, audio recording or braille, please contact SEPA by emailing </w:t>
      </w:r>
      <w:hyperlink r:id="rId13">
        <w:r w:rsidRPr="008B7A77">
          <w:rPr>
            <w:rStyle w:val="Hyperlink"/>
            <w:rFonts w:ascii="Arial" w:eastAsia="Arial" w:hAnsi="Arial" w:cs="Arial"/>
            <w:color w:val="016574" w:themeColor="accent6"/>
            <w:sz w:val="32"/>
            <w:szCs w:val="32"/>
          </w:rPr>
          <w:t>equalities@sepa.org.uk</w:t>
        </w:r>
      </w:hyperlink>
    </w:p>
    <w:p w14:paraId="180DCE97" w14:textId="7804A4D4" w:rsidR="00D6733B" w:rsidRDefault="00D6733B" w:rsidP="003D0B6C">
      <w:pPr>
        <w:spacing w:after="240"/>
      </w:pPr>
      <w:bookmarkStart w:id="0" w:name="_Toc183013951"/>
      <w:r w:rsidRPr="00D6733B">
        <w:lastRenderedPageBreak/>
        <w:t xml:space="preserve">This guidance has been updated to meet accessibility standards and to replace certain references to legislation with references to the </w:t>
      </w:r>
      <w:r w:rsidRPr="00443891">
        <w:t>Environmental Authorisations (Scotland) Regulations 2018</w:t>
      </w:r>
      <w:r w:rsidR="006D1FFF" w:rsidRPr="00443891">
        <w:t xml:space="preserve"> (“EASR”)</w:t>
      </w:r>
      <w:r w:rsidRPr="00443891">
        <w:t>.  It has not been reviewed</w:t>
      </w:r>
      <w:r w:rsidRPr="00D6733B">
        <w:t xml:space="preserve"> beyond this.  We are aware that sections of this guidance may need to be updated, and this work will be completed in due course.</w:t>
      </w:r>
    </w:p>
    <w:p w14:paraId="6EF68FD3" w14:textId="598078A2" w:rsidR="00934526" w:rsidRPr="00B42845" w:rsidRDefault="004E4C34" w:rsidP="003D0B6C">
      <w:pPr>
        <w:pStyle w:val="Heading2"/>
        <w:spacing w:line="360" w:lineRule="auto"/>
      </w:pPr>
      <w:bookmarkStart w:id="1" w:name="_Toc198561607"/>
      <w:bookmarkEnd w:id="0"/>
      <w:r>
        <w:t>Background</w:t>
      </w:r>
      <w:bookmarkEnd w:id="1"/>
    </w:p>
    <w:p w14:paraId="22EA5501" w14:textId="1E51AE99" w:rsidR="00410033" w:rsidRDefault="00F94F2D" w:rsidP="003D0B6C">
      <w:pPr>
        <w:pStyle w:val="BodyText1"/>
        <w:rPr>
          <w:rFonts w:ascii="Arial" w:eastAsiaTheme="majorEastAsia" w:hAnsi="Arial" w:cs="Arial"/>
          <w:lang w:eastAsia="en-GB"/>
        </w:rPr>
      </w:pPr>
      <w:r w:rsidRPr="00F94F2D">
        <w:rPr>
          <w:rFonts w:ascii="Arial" w:eastAsiaTheme="majorEastAsia" w:hAnsi="Arial" w:cs="Arial"/>
          <w:lang w:eastAsia="en-GB"/>
        </w:rPr>
        <w:t xml:space="preserve">This guidance document is intended to support operators with completion of </w:t>
      </w:r>
      <w:r w:rsidR="005121BE">
        <w:rPr>
          <w:rFonts w:ascii="Arial" w:eastAsiaTheme="majorEastAsia" w:hAnsi="Arial" w:cs="Arial"/>
          <w:lang w:eastAsia="en-GB"/>
        </w:rPr>
        <w:t>SEPA’s</w:t>
      </w:r>
      <w:r w:rsidRPr="00F94F2D">
        <w:rPr>
          <w:rFonts w:ascii="Arial" w:eastAsiaTheme="majorEastAsia" w:hAnsi="Arial" w:cs="Arial"/>
          <w:lang w:eastAsia="en-GB"/>
        </w:rPr>
        <w:t xml:space="preserve"> </w:t>
      </w:r>
      <w:r w:rsidR="00410033">
        <w:rPr>
          <w:rFonts w:ascii="Arial" w:eastAsiaTheme="majorEastAsia" w:hAnsi="Arial" w:cs="Arial"/>
          <w:lang w:eastAsia="en-GB"/>
        </w:rPr>
        <w:t>l</w:t>
      </w:r>
      <w:r w:rsidRPr="00F94F2D">
        <w:rPr>
          <w:rFonts w:ascii="Arial" w:eastAsiaTheme="majorEastAsia" w:hAnsi="Arial" w:cs="Arial"/>
          <w:lang w:eastAsia="en-GB"/>
        </w:rPr>
        <w:t xml:space="preserve">andfill </w:t>
      </w:r>
      <w:r w:rsidR="00410033">
        <w:rPr>
          <w:rFonts w:ascii="Arial" w:eastAsiaTheme="majorEastAsia" w:hAnsi="Arial" w:cs="Arial"/>
          <w:lang w:eastAsia="en-GB"/>
        </w:rPr>
        <w:t>r</w:t>
      </w:r>
      <w:r w:rsidRPr="00F94F2D">
        <w:rPr>
          <w:rFonts w:ascii="Arial" w:eastAsiaTheme="majorEastAsia" w:hAnsi="Arial" w:cs="Arial"/>
          <w:lang w:eastAsia="en-GB"/>
        </w:rPr>
        <w:t xml:space="preserve">estoration </w:t>
      </w:r>
      <w:r w:rsidR="00410033">
        <w:rPr>
          <w:rFonts w:ascii="Arial" w:eastAsiaTheme="majorEastAsia" w:hAnsi="Arial" w:cs="Arial"/>
          <w:lang w:eastAsia="en-GB"/>
        </w:rPr>
        <w:t>p</w:t>
      </w:r>
      <w:r w:rsidRPr="00F94F2D">
        <w:rPr>
          <w:rFonts w:ascii="Arial" w:eastAsiaTheme="majorEastAsia" w:hAnsi="Arial" w:cs="Arial"/>
          <w:lang w:eastAsia="en-GB"/>
        </w:rPr>
        <w:t xml:space="preserve">lan </w:t>
      </w:r>
      <w:r w:rsidR="00410033">
        <w:rPr>
          <w:rFonts w:ascii="Arial" w:eastAsiaTheme="majorEastAsia" w:hAnsi="Arial" w:cs="Arial"/>
          <w:lang w:eastAsia="en-GB"/>
        </w:rPr>
        <w:t>o</w:t>
      </w:r>
      <w:r w:rsidRPr="00F94F2D">
        <w:rPr>
          <w:rFonts w:ascii="Arial" w:eastAsiaTheme="majorEastAsia" w:hAnsi="Arial" w:cs="Arial"/>
          <w:lang w:eastAsia="en-GB"/>
        </w:rPr>
        <w:t xml:space="preserve">perator </w:t>
      </w:r>
      <w:r w:rsidR="00410033">
        <w:rPr>
          <w:rFonts w:ascii="Arial" w:eastAsiaTheme="majorEastAsia" w:hAnsi="Arial" w:cs="Arial"/>
          <w:lang w:eastAsia="en-GB"/>
        </w:rPr>
        <w:t>n</w:t>
      </w:r>
      <w:r w:rsidRPr="00F94F2D">
        <w:rPr>
          <w:rFonts w:ascii="Arial" w:eastAsiaTheme="majorEastAsia" w:hAnsi="Arial" w:cs="Arial"/>
          <w:lang w:eastAsia="en-GB"/>
        </w:rPr>
        <w:t xml:space="preserve">otification </w:t>
      </w:r>
      <w:r w:rsidR="00410033">
        <w:rPr>
          <w:rFonts w:ascii="Arial" w:eastAsiaTheme="majorEastAsia" w:hAnsi="Arial" w:cs="Arial"/>
          <w:lang w:eastAsia="en-GB"/>
        </w:rPr>
        <w:t>form</w:t>
      </w:r>
      <w:r w:rsidRPr="00F94F2D">
        <w:rPr>
          <w:rFonts w:ascii="Arial" w:eastAsiaTheme="majorEastAsia" w:hAnsi="Arial" w:cs="Arial"/>
          <w:lang w:eastAsia="en-GB"/>
        </w:rPr>
        <w:t>.</w:t>
      </w:r>
      <w:r w:rsidR="00A660A2">
        <w:rPr>
          <w:rFonts w:ascii="Arial" w:eastAsiaTheme="majorEastAsia" w:hAnsi="Arial" w:cs="Arial"/>
          <w:lang w:eastAsia="en-GB"/>
        </w:rPr>
        <w:t xml:space="preserve"> To request a copy of this form, please email </w:t>
      </w:r>
      <w:hyperlink r:id="rId14" w:history="1">
        <w:r w:rsidR="00A660A2" w:rsidRPr="00871C0B">
          <w:rPr>
            <w:rStyle w:val="Hyperlink"/>
            <w:rFonts w:ascii="Arial" w:eastAsiaTheme="majorEastAsia" w:hAnsi="Arial" w:cs="Arial"/>
            <w:lang w:eastAsia="en-GB"/>
          </w:rPr>
          <w:t>landfill@sepa.org.uk</w:t>
        </w:r>
      </w:hyperlink>
      <w:r w:rsidR="00A660A2">
        <w:rPr>
          <w:rFonts w:ascii="Arial" w:eastAsiaTheme="majorEastAsia" w:hAnsi="Arial" w:cs="Arial"/>
          <w:lang w:eastAsia="en-GB"/>
        </w:rPr>
        <w:t xml:space="preserve">. </w:t>
      </w:r>
      <w:r w:rsidRPr="00F94F2D">
        <w:rPr>
          <w:rFonts w:ascii="Arial" w:eastAsiaTheme="majorEastAsia" w:hAnsi="Arial" w:cs="Arial"/>
          <w:lang w:eastAsia="en-GB"/>
        </w:rPr>
        <w:t xml:space="preserve"> </w:t>
      </w:r>
    </w:p>
    <w:p w14:paraId="7B57F9D7" w14:textId="6F8282AE" w:rsidR="00272A34" w:rsidRPr="00272A34" w:rsidRDefault="00F94F2D" w:rsidP="003D0B6C">
      <w:pPr>
        <w:pStyle w:val="BodyText1"/>
        <w:rPr>
          <w:rFonts w:ascii="Arial" w:eastAsiaTheme="majorEastAsia" w:hAnsi="Arial" w:cs="Arial"/>
          <w:color w:val="000000"/>
        </w:rPr>
      </w:pPr>
      <w:r w:rsidRPr="00F94F2D">
        <w:rPr>
          <w:rFonts w:ascii="Arial" w:eastAsiaTheme="majorEastAsia" w:hAnsi="Arial" w:cs="Arial"/>
          <w:lang w:eastAsia="en-GB"/>
        </w:rPr>
        <w:t xml:space="preserve">The </w:t>
      </w:r>
      <w:r w:rsidR="00410033">
        <w:rPr>
          <w:rFonts w:ascii="Arial" w:eastAsiaTheme="majorEastAsia" w:hAnsi="Arial" w:cs="Arial"/>
          <w:lang w:eastAsia="en-GB"/>
        </w:rPr>
        <w:t>f</w:t>
      </w:r>
      <w:r w:rsidRPr="00F94F2D">
        <w:rPr>
          <w:rFonts w:ascii="Arial" w:eastAsiaTheme="majorEastAsia" w:hAnsi="Arial" w:cs="Arial"/>
          <w:lang w:eastAsia="en-GB"/>
        </w:rPr>
        <w:t xml:space="preserve">orm has been designed to deliver the basic information SEPA </w:t>
      </w:r>
      <w:r w:rsidR="00410033">
        <w:rPr>
          <w:rFonts w:ascii="Arial" w:eastAsiaTheme="majorEastAsia" w:hAnsi="Arial" w:cs="Arial"/>
          <w:lang w:eastAsia="en-GB"/>
        </w:rPr>
        <w:t>need</w:t>
      </w:r>
      <w:r w:rsidRPr="00F94F2D">
        <w:rPr>
          <w:rFonts w:ascii="Arial" w:eastAsiaTheme="majorEastAsia" w:hAnsi="Arial" w:cs="Arial"/>
          <w:lang w:eastAsia="en-GB"/>
        </w:rPr>
        <w:t xml:space="preserve">s to approve a ‘Restoration Plan’. Once approved the </w:t>
      </w:r>
      <w:r w:rsidR="00F65F01">
        <w:rPr>
          <w:rFonts w:ascii="Arial" w:eastAsiaTheme="majorEastAsia" w:hAnsi="Arial" w:cs="Arial"/>
          <w:lang w:eastAsia="en-GB"/>
        </w:rPr>
        <w:t>r</w:t>
      </w:r>
      <w:r w:rsidRPr="00F94F2D">
        <w:rPr>
          <w:rFonts w:ascii="Arial" w:eastAsiaTheme="majorEastAsia" w:hAnsi="Arial" w:cs="Arial"/>
          <w:lang w:eastAsia="en-GB"/>
        </w:rPr>
        <w:t xml:space="preserve">estoration </w:t>
      </w:r>
      <w:r w:rsidR="00F65F01">
        <w:rPr>
          <w:rFonts w:ascii="Arial" w:eastAsiaTheme="majorEastAsia" w:hAnsi="Arial" w:cs="Arial"/>
          <w:lang w:eastAsia="en-GB"/>
        </w:rPr>
        <w:t>p</w:t>
      </w:r>
      <w:r w:rsidRPr="00F94F2D">
        <w:rPr>
          <w:rFonts w:ascii="Arial" w:eastAsiaTheme="majorEastAsia" w:hAnsi="Arial" w:cs="Arial"/>
          <w:lang w:eastAsia="en-GB"/>
        </w:rPr>
        <w:t xml:space="preserve">lan will form part of the </w:t>
      </w:r>
      <w:r w:rsidR="00F65F01">
        <w:rPr>
          <w:rFonts w:ascii="Arial" w:eastAsiaTheme="majorEastAsia" w:hAnsi="Arial" w:cs="Arial"/>
          <w:lang w:eastAsia="en-GB"/>
        </w:rPr>
        <w:t>m</w:t>
      </w:r>
      <w:r w:rsidRPr="00F94F2D">
        <w:rPr>
          <w:rFonts w:ascii="Arial" w:eastAsiaTheme="majorEastAsia" w:hAnsi="Arial" w:cs="Arial"/>
          <w:lang w:eastAsia="en-GB"/>
        </w:rPr>
        <w:t xml:space="preserve">anagement </w:t>
      </w:r>
      <w:r w:rsidR="00F65F01">
        <w:rPr>
          <w:rFonts w:ascii="Arial" w:eastAsiaTheme="majorEastAsia" w:hAnsi="Arial" w:cs="Arial"/>
          <w:lang w:eastAsia="en-GB"/>
        </w:rPr>
        <w:t>p</w:t>
      </w:r>
      <w:r w:rsidRPr="00F94F2D">
        <w:rPr>
          <w:rFonts w:ascii="Arial" w:eastAsiaTheme="majorEastAsia" w:hAnsi="Arial" w:cs="Arial"/>
          <w:lang w:eastAsia="en-GB"/>
        </w:rPr>
        <w:t xml:space="preserve">lan for your site. All operations on the site must be carried out in compliance with the </w:t>
      </w:r>
      <w:r w:rsidR="00F65F01">
        <w:rPr>
          <w:rFonts w:ascii="Arial" w:eastAsiaTheme="majorEastAsia" w:hAnsi="Arial" w:cs="Arial"/>
          <w:lang w:eastAsia="en-GB"/>
        </w:rPr>
        <w:t>m</w:t>
      </w:r>
      <w:r w:rsidRPr="00F94F2D">
        <w:rPr>
          <w:rFonts w:ascii="Arial" w:eastAsiaTheme="majorEastAsia" w:hAnsi="Arial" w:cs="Arial"/>
          <w:lang w:eastAsia="en-GB"/>
        </w:rPr>
        <w:t xml:space="preserve">anagement </w:t>
      </w:r>
      <w:r w:rsidR="00F65F01">
        <w:rPr>
          <w:rFonts w:ascii="Arial" w:eastAsiaTheme="majorEastAsia" w:hAnsi="Arial" w:cs="Arial"/>
          <w:lang w:eastAsia="en-GB"/>
        </w:rPr>
        <w:t>p</w:t>
      </w:r>
      <w:r w:rsidRPr="00F94F2D">
        <w:rPr>
          <w:rFonts w:ascii="Arial" w:eastAsiaTheme="majorEastAsia" w:hAnsi="Arial" w:cs="Arial"/>
          <w:lang w:eastAsia="en-GB"/>
        </w:rPr>
        <w:t>lan, except where the plan conflicts with a permit condition</w:t>
      </w:r>
      <w:r w:rsidR="00F65F01">
        <w:rPr>
          <w:rFonts w:ascii="Arial" w:eastAsiaTheme="majorEastAsia" w:hAnsi="Arial" w:cs="Arial"/>
          <w:lang w:eastAsia="en-GB"/>
        </w:rPr>
        <w:t>. I</w:t>
      </w:r>
      <w:r w:rsidRPr="00F94F2D">
        <w:rPr>
          <w:rFonts w:ascii="Arial" w:eastAsiaTheme="majorEastAsia" w:hAnsi="Arial" w:cs="Arial"/>
          <w:lang w:eastAsia="en-GB"/>
        </w:rPr>
        <w:t>n that case, the permit condition takes precedence</w:t>
      </w:r>
      <w:r w:rsidR="00B93EE5">
        <w:rPr>
          <w:rStyle w:val="normaltextrun"/>
          <w:rFonts w:ascii="Arial" w:eastAsiaTheme="majorEastAsia" w:hAnsi="Arial" w:cs="Arial"/>
          <w:color w:val="000000"/>
        </w:rPr>
        <w:t>.</w:t>
      </w:r>
    </w:p>
    <w:p w14:paraId="5EC5B289" w14:textId="52700111" w:rsidR="00934526" w:rsidRPr="00B9423B" w:rsidRDefault="00F65F01" w:rsidP="003D0B6C">
      <w:pPr>
        <w:pStyle w:val="Heading2"/>
        <w:spacing w:line="360" w:lineRule="auto"/>
      </w:pPr>
      <w:bookmarkStart w:id="2" w:name="_Toc198561608"/>
      <w:r>
        <w:t>Completing the form</w:t>
      </w:r>
      <w:bookmarkEnd w:id="2"/>
    </w:p>
    <w:p w14:paraId="3172DFD9" w14:textId="77777777" w:rsidR="00A44BE2" w:rsidRDefault="00626FDE" w:rsidP="003D0B6C">
      <w:pPr>
        <w:pStyle w:val="BodyText1"/>
        <w:rPr>
          <w:rFonts w:eastAsia="Times New Roman"/>
          <w:lang w:eastAsia="en-GB"/>
        </w:rPr>
      </w:pPr>
      <w:r w:rsidRPr="00626FDE">
        <w:rPr>
          <w:rFonts w:eastAsia="Times New Roman"/>
          <w:lang w:eastAsia="en-GB"/>
        </w:rPr>
        <w:t xml:space="preserve">We have tried to ask for as little information as is necessary. We are conscious that other regulators, such as a planning authority, may also request restoration information from you. The information we require can be subtly different from the information requested by other regulators as it is used for different end purposes. </w:t>
      </w:r>
    </w:p>
    <w:p w14:paraId="449F5B79" w14:textId="77777777" w:rsidR="001E0FE8" w:rsidRPr="003D0B6C" w:rsidRDefault="00626FDE" w:rsidP="003D0B6C">
      <w:pPr>
        <w:pStyle w:val="BodyText1"/>
        <w:rPr>
          <w:rFonts w:eastAsia="Times New Roman"/>
          <w:lang w:eastAsia="en-GB"/>
        </w:rPr>
      </w:pPr>
      <w:r w:rsidRPr="003D0B6C">
        <w:rPr>
          <w:rFonts w:eastAsia="Times New Roman"/>
          <w:lang w:eastAsia="en-GB"/>
        </w:rPr>
        <w:t xml:space="preserve">To aid the quick completion and assessment of the notification form some of the boxes are colour coded. If you find yourself writing in an orange box, you will also be required to submit supporting documentation for that answer. The size, extent and detail of the supporting documentation will depend on how novel or contentious your plan is. We will aim to respond to ‘non-standard’ plans with supporting documentation within 4-8 weeks. We will acknowledge receipt of your plan at the outset and provide an indication of when you will get a response. </w:t>
      </w:r>
    </w:p>
    <w:p w14:paraId="3BD11C35" w14:textId="77777777" w:rsidR="00674ECE" w:rsidRDefault="00626FDE" w:rsidP="003D0B6C">
      <w:pPr>
        <w:pStyle w:val="BodyText1"/>
        <w:rPr>
          <w:rFonts w:eastAsia="Times New Roman"/>
          <w:lang w:eastAsia="en-GB"/>
        </w:rPr>
      </w:pPr>
      <w:r w:rsidRPr="003D0B6C">
        <w:rPr>
          <w:rFonts w:eastAsia="Times New Roman"/>
          <w:lang w:eastAsia="en-GB"/>
        </w:rPr>
        <w:t>If you only need to complete the blank and green boxes, that</w:t>
      </w:r>
      <w:r w:rsidRPr="00626FDE">
        <w:rPr>
          <w:rFonts w:eastAsia="Times New Roman"/>
          <w:lang w:eastAsia="en-GB"/>
        </w:rPr>
        <w:t xml:space="preserve"> is an indication that your plan is a ‘standard’ plan. You may still be required to submit supporting documentation</w:t>
      </w:r>
      <w:r w:rsidR="001E0FE8">
        <w:rPr>
          <w:rFonts w:eastAsia="Times New Roman"/>
          <w:lang w:eastAsia="en-GB"/>
        </w:rPr>
        <w:t>. H</w:t>
      </w:r>
      <w:r w:rsidRPr="00626FDE">
        <w:rPr>
          <w:rFonts w:eastAsia="Times New Roman"/>
          <w:lang w:eastAsia="en-GB"/>
        </w:rPr>
        <w:t xml:space="preserve">owever, this will need less consideration from </w:t>
      </w:r>
      <w:proofErr w:type="gramStart"/>
      <w:r w:rsidRPr="00626FDE">
        <w:rPr>
          <w:rFonts w:eastAsia="Times New Roman"/>
          <w:lang w:eastAsia="en-GB"/>
        </w:rPr>
        <w:t>SEPA</w:t>
      </w:r>
      <w:proofErr w:type="gramEnd"/>
      <w:r w:rsidRPr="00626FDE">
        <w:rPr>
          <w:rFonts w:eastAsia="Times New Roman"/>
          <w:lang w:eastAsia="en-GB"/>
        </w:rPr>
        <w:t xml:space="preserve"> and we will aim to respond to your ‘standard’ plan more </w:t>
      </w:r>
      <w:r w:rsidRPr="00626FDE">
        <w:rPr>
          <w:rFonts w:eastAsia="Times New Roman"/>
          <w:lang w:eastAsia="en-GB"/>
        </w:rPr>
        <w:lastRenderedPageBreak/>
        <w:t xml:space="preserve">quickly, usually within 4 weeks. We will acknowledge receipt of your plan at the outset and provide an indication of when you will get a response. </w:t>
      </w:r>
    </w:p>
    <w:p w14:paraId="2E0CDC26" w14:textId="77777777" w:rsidR="00674ECE" w:rsidRDefault="00626FDE" w:rsidP="003D0B6C">
      <w:pPr>
        <w:pStyle w:val="BodyText1"/>
        <w:rPr>
          <w:rFonts w:eastAsia="Times New Roman"/>
          <w:lang w:eastAsia="en-GB"/>
        </w:rPr>
      </w:pPr>
      <w:r w:rsidRPr="00626FDE">
        <w:rPr>
          <w:rFonts w:eastAsia="Times New Roman"/>
          <w:lang w:eastAsia="en-GB"/>
        </w:rPr>
        <w:t xml:space="preserve">When your </w:t>
      </w:r>
      <w:r w:rsidR="00674ECE">
        <w:rPr>
          <w:rFonts w:eastAsia="Times New Roman"/>
          <w:lang w:eastAsia="en-GB"/>
        </w:rPr>
        <w:t>r</w:t>
      </w:r>
      <w:r w:rsidRPr="00626FDE">
        <w:rPr>
          <w:rFonts w:eastAsia="Times New Roman"/>
          <w:lang w:eastAsia="en-GB"/>
        </w:rPr>
        <w:t xml:space="preserve">estoration </w:t>
      </w:r>
      <w:r w:rsidR="00674ECE">
        <w:rPr>
          <w:rFonts w:eastAsia="Times New Roman"/>
          <w:lang w:eastAsia="en-GB"/>
        </w:rPr>
        <w:t>m</w:t>
      </w:r>
      <w:r w:rsidRPr="00626FDE">
        <w:rPr>
          <w:rFonts w:eastAsia="Times New Roman"/>
          <w:lang w:eastAsia="en-GB"/>
        </w:rPr>
        <w:t xml:space="preserve">anagement </w:t>
      </w:r>
      <w:r w:rsidR="00674ECE">
        <w:rPr>
          <w:rFonts w:eastAsia="Times New Roman"/>
          <w:lang w:eastAsia="en-GB"/>
        </w:rPr>
        <w:t>p</w:t>
      </w:r>
      <w:r w:rsidRPr="00626FDE">
        <w:rPr>
          <w:rFonts w:eastAsia="Times New Roman"/>
          <w:lang w:eastAsia="en-GB"/>
        </w:rPr>
        <w:t xml:space="preserve">lan has been approved by SEPA you may </w:t>
      </w:r>
      <w:r w:rsidR="00674ECE">
        <w:rPr>
          <w:rFonts w:eastAsia="Times New Roman"/>
          <w:lang w:eastAsia="en-GB"/>
        </w:rPr>
        <w:t>need</w:t>
      </w:r>
      <w:r w:rsidRPr="00626FDE">
        <w:rPr>
          <w:rFonts w:eastAsia="Times New Roman"/>
          <w:lang w:eastAsia="en-GB"/>
        </w:rPr>
        <w:t xml:space="preserve"> to provide a reviewed copy of your </w:t>
      </w:r>
      <w:r w:rsidR="00674ECE">
        <w:rPr>
          <w:rFonts w:eastAsia="Times New Roman"/>
          <w:lang w:eastAsia="en-GB"/>
        </w:rPr>
        <w:t>e</w:t>
      </w:r>
      <w:r w:rsidRPr="00626FDE">
        <w:rPr>
          <w:rFonts w:eastAsia="Times New Roman"/>
          <w:lang w:eastAsia="en-GB"/>
        </w:rPr>
        <w:t xml:space="preserve">xpenditure </w:t>
      </w:r>
      <w:r w:rsidR="00674ECE">
        <w:rPr>
          <w:rFonts w:eastAsia="Times New Roman"/>
          <w:lang w:eastAsia="en-GB"/>
        </w:rPr>
        <w:t>p</w:t>
      </w:r>
      <w:r w:rsidRPr="00626FDE">
        <w:rPr>
          <w:rFonts w:eastAsia="Times New Roman"/>
          <w:lang w:eastAsia="en-GB"/>
        </w:rPr>
        <w:t xml:space="preserve">lan, to demonstrate how you will provide sufficient financial provision for the full life of the site. </w:t>
      </w:r>
    </w:p>
    <w:p w14:paraId="77EF95D0" w14:textId="77777777" w:rsidR="00674ECE" w:rsidRPr="00674ECE" w:rsidRDefault="00626FDE" w:rsidP="003D0B6C">
      <w:pPr>
        <w:pStyle w:val="BodyText1"/>
        <w:rPr>
          <w:rFonts w:eastAsia="Times New Roman"/>
          <w:b/>
          <w:bCs/>
          <w:lang w:eastAsia="en-GB"/>
        </w:rPr>
      </w:pPr>
      <w:r w:rsidRPr="00674ECE">
        <w:rPr>
          <w:rFonts w:eastAsia="Times New Roman"/>
          <w:b/>
          <w:bCs/>
          <w:lang w:eastAsia="en-GB"/>
        </w:rPr>
        <w:t xml:space="preserve">Section 1 – Administration </w:t>
      </w:r>
    </w:p>
    <w:p w14:paraId="40D71FD0" w14:textId="4119409C" w:rsidR="00674ECE" w:rsidRDefault="00781621" w:rsidP="003D0B6C">
      <w:pPr>
        <w:pStyle w:val="BodyText1"/>
        <w:rPr>
          <w:rFonts w:eastAsia="Times New Roman"/>
          <w:lang w:eastAsia="en-GB"/>
        </w:rPr>
      </w:pPr>
      <w:r>
        <w:rPr>
          <w:rFonts w:eastAsia="Times New Roman"/>
          <w:lang w:eastAsia="en-GB"/>
        </w:rPr>
        <w:t>P</w:t>
      </w:r>
      <w:r w:rsidR="00626FDE" w:rsidRPr="00626FDE">
        <w:rPr>
          <w:rFonts w:eastAsia="Times New Roman"/>
          <w:lang w:eastAsia="en-GB"/>
        </w:rPr>
        <w:t xml:space="preserve">rovide details of the most appropriate person(s) that SEPA should contact to discuss this document. This doesn’t necessarily need to be the operator – the plan may for example have been developed by a consultant. </w:t>
      </w:r>
    </w:p>
    <w:p w14:paraId="627AFFE0" w14:textId="77777777" w:rsidR="00781621" w:rsidRPr="00781621" w:rsidRDefault="00626FDE" w:rsidP="003D0B6C">
      <w:pPr>
        <w:pStyle w:val="BodyText1"/>
        <w:rPr>
          <w:rFonts w:eastAsia="Times New Roman"/>
          <w:b/>
          <w:bCs/>
          <w:lang w:eastAsia="en-GB"/>
        </w:rPr>
      </w:pPr>
      <w:r w:rsidRPr="00781621">
        <w:rPr>
          <w:rFonts w:eastAsia="Times New Roman"/>
          <w:b/>
          <w:bCs/>
          <w:lang w:eastAsia="en-GB"/>
        </w:rPr>
        <w:t xml:space="preserve">Section 2 – The capping status of the site </w:t>
      </w:r>
    </w:p>
    <w:p w14:paraId="49BDF471" w14:textId="53BB33AE" w:rsidR="00945D46" w:rsidRDefault="00626FDE" w:rsidP="003D0B6C">
      <w:pPr>
        <w:pStyle w:val="BodyText1"/>
        <w:rPr>
          <w:rFonts w:ascii="Arial" w:eastAsia="Times New Roman" w:hAnsi="Arial" w:cs="Arial"/>
          <w:color w:val="0B0C0C"/>
          <w:lang w:eastAsia="en-GB"/>
        </w:rPr>
      </w:pPr>
      <w:r w:rsidRPr="00626FDE">
        <w:rPr>
          <w:rFonts w:eastAsia="Times New Roman"/>
          <w:lang w:eastAsia="en-GB"/>
        </w:rPr>
        <w:t xml:space="preserve">We need to know which area(s) of the site has (have) already been restored, which still require to be restored, and which area(s) has (have) already been capped. We need to know if the capping was undertaken </w:t>
      </w:r>
      <w:r w:rsidR="0DA7102D" w:rsidRPr="4D91322F">
        <w:rPr>
          <w:rFonts w:eastAsia="Times New Roman"/>
          <w:lang w:eastAsia="en-GB"/>
        </w:rPr>
        <w:t xml:space="preserve">before, or since, </w:t>
      </w:r>
      <w:r w:rsidR="0DA7102D" w:rsidRPr="05B21821">
        <w:rPr>
          <w:rFonts w:eastAsia="Times New Roman"/>
          <w:lang w:eastAsia="en-GB"/>
        </w:rPr>
        <w:t xml:space="preserve">your current </w:t>
      </w:r>
      <w:r w:rsidR="0DA7102D" w:rsidRPr="39D36563">
        <w:rPr>
          <w:rFonts w:eastAsia="Times New Roman"/>
          <w:lang w:eastAsia="en-GB"/>
        </w:rPr>
        <w:t>permit was issued.</w:t>
      </w:r>
      <w:r w:rsidRPr="00626FDE">
        <w:rPr>
          <w:rFonts w:eastAsia="Times New Roman"/>
          <w:lang w:eastAsia="en-GB"/>
        </w:rPr>
        <w:t xml:space="preserve"> We also need to know if the capping was undertaken under Construction Quality Assurance (CQA) procedures, or otherwise. This information should be provided on a map, as required in Section 6(a)</w:t>
      </w:r>
      <w:r w:rsidR="00084F5C" w:rsidRPr="00084F5C">
        <w:rPr>
          <w:rFonts w:ascii="Arial" w:eastAsia="Times New Roman" w:hAnsi="Arial" w:cs="Arial"/>
          <w:color w:val="0B0C0C"/>
          <w:lang w:eastAsia="en-GB"/>
        </w:rPr>
        <w:t>.</w:t>
      </w:r>
    </w:p>
    <w:p w14:paraId="57716C80" w14:textId="47687E91" w:rsidR="001F449C" w:rsidRPr="001F449C" w:rsidRDefault="001F449C" w:rsidP="003D0B6C">
      <w:pPr>
        <w:pStyle w:val="BodyText1"/>
        <w:rPr>
          <w:rFonts w:ascii="Arial" w:eastAsia="Times New Roman" w:hAnsi="Arial" w:cs="Arial"/>
          <w:b/>
          <w:bCs/>
          <w:color w:val="0B0C0C"/>
          <w:lang w:eastAsia="en-GB"/>
        </w:rPr>
      </w:pPr>
      <w:r w:rsidRPr="001F449C">
        <w:rPr>
          <w:rFonts w:ascii="Arial" w:eastAsia="Times New Roman" w:hAnsi="Arial" w:cs="Arial"/>
          <w:b/>
          <w:bCs/>
          <w:color w:val="0B0C0C"/>
          <w:lang w:eastAsia="en-GB"/>
        </w:rPr>
        <w:t xml:space="preserve">Section 3 – Overall restoration scheme </w:t>
      </w:r>
    </w:p>
    <w:p w14:paraId="5401CF2E" w14:textId="77777777" w:rsidR="006662C3" w:rsidRDefault="001F449C" w:rsidP="003D0B6C">
      <w:pPr>
        <w:pStyle w:val="BodyText1"/>
        <w:rPr>
          <w:rFonts w:ascii="Arial" w:eastAsia="Times New Roman" w:hAnsi="Arial" w:cs="Arial"/>
          <w:color w:val="0B0C0C"/>
          <w:lang w:eastAsia="en-GB"/>
        </w:rPr>
      </w:pPr>
      <w:r w:rsidRPr="001F449C">
        <w:rPr>
          <w:rFonts w:ascii="Arial" w:eastAsia="Times New Roman" w:hAnsi="Arial" w:cs="Arial"/>
          <w:color w:val="0B0C0C"/>
          <w:lang w:eastAsia="en-GB"/>
        </w:rPr>
        <w:t xml:space="preserve">We are aware that operators approach restoration in various ways. Some restore progressively as the site develops, others prefer to do it as a project when landfilling is complete. To complete the </w:t>
      </w:r>
      <w:proofErr w:type="gramStart"/>
      <w:r w:rsidRPr="001F449C">
        <w:rPr>
          <w:rFonts w:ascii="Arial" w:eastAsia="Times New Roman" w:hAnsi="Arial" w:cs="Arial"/>
          <w:color w:val="0B0C0C"/>
          <w:lang w:eastAsia="en-GB"/>
        </w:rPr>
        <w:t>notification</w:t>
      </w:r>
      <w:proofErr w:type="gramEnd"/>
      <w:r w:rsidRPr="001F449C">
        <w:rPr>
          <w:rFonts w:ascii="Arial" w:eastAsia="Times New Roman" w:hAnsi="Arial" w:cs="Arial"/>
          <w:color w:val="0B0C0C"/>
          <w:lang w:eastAsia="en-GB"/>
        </w:rPr>
        <w:t xml:space="preserve"> you will need to break the restoration activities down into those areas of your site which have already been completed and those that you intend to complete in the future. However, as a first step we need to understand the overall scheme. We need to know how much restoration you are doing and the proposed land use. This is important because the proposed land use will dictate the acceptable waste types and quantities which can be used and the techniques to be employed in placement and cultivation. </w:t>
      </w:r>
    </w:p>
    <w:p w14:paraId="1F5576A4" w14:textId="77777777" w:rsidR="006662C3" w:rsidRDefault="001F449C" w:rsidP="003D0B6C">
      <w:pPr>
        <w:pStyle w:val="BodyText1"/>
        <w:rPr>
          <w:rFonts w:ascii="Arial" w:eastAsia="Times New Roman" w:hAnsi="Arial" w:cs="Arial"/>
          <w:color w:val="0B0C0C"/>
          <w:lang w:eastAsia="en-GB"/>
        </w:rPr>
      </w:pPr>
      <w:r w:rsidRPr="001F449C">
        <w:rPr>
          <w:rFonts w:ascii="Arial" w:eastAsia="Times New Roman" w:hAnsi="Arial" w:cs="Arial"/>
          <w:color w:val="0B0C0C"/>
          <w:lang w:eastAsia="en-GB"/>
        </w:rPr>
        <w:t xml:space="preserve">We need to know: </w:t>
      </w:r>
    </w:p>
    <w:p w14:paraId="40800C09" w14:textId="4F8413FA" w:rsidR="006662C3" w:rsidRDefault="001F449C" w:rsidP="003D0B6C">
      <w:pPr>
        <w:pStyle w:val="BodyText1"/>
        <w:numPr>
          <w:ilvl w:val="0"/>
          <w:numId w:val="2"/>
        </w:numPr>
        <w:rPr>
          <w:rFonts w:ascii="Arial" w:eastAsia="Times New Roman" w:hAnsi="Arial" w:cs="Arial"/>
          <w:color w:val="0B0C0C"/>
          <w:lang w:eastAsia="en-GB"/>
        </w:rPr>
      </w:pPr>
      <w:r w:rsidRPr="001F449C">
        <w:rPr>
          <w:rFonts w:ascii="Arial" w:eastAsia="Times New Roman" w:hAnsi="Arial" w:cs="Arial"/>
          <w:color w:val="0B0C0C"/>
          <w:lang w:eastAsia="en-GB"/>
        </w:rPr>
        <w:t xml:space="preserve">The overall area you will be restoring. This will include areas above and around disposal cells. </w:t>
      </w:r>
    </w:p>
    <w:p w14:paraId="2E337FB2" w14:textId="344F9582" w:rsidR="006662C3" w:rsidRDefault="001F449C" w:rsidP="003D0B6C">
      <w:pPr>
        <w:pStyle w:val="BodyText1"/>
        <w:numPr>
          <w:ilvl w:val="0"/>
          <w:numId w:val="2"/>
        </w:numPr>
        <w:rPr>
          <w:rFonts w:ascii="Arial" w:eastAsia="Times New Roman" w:hAnsi="Arial" w:cs="Arial"/>
          <w:color w:val="0B0C0C"/>
          <w:lang w:eastAsia="en-GB"/>
        </w:rPr>
      </w:pPr>
      <w:r w:rsidRPr="001F449C">
        <w:rPr>
          <w:rFonts w:ascii="Arial" w:eastAsia="Times New Roman" w:hAnsi="Arial" w:cs="Arial"/>
          <w:color w:val="0B0C0C"/>
          <w:lang w:eastAsia="en-GB"/>
        </w:rPr>
        <w:lastRenderedPageBreak/>
        <w:t xml:space="preserve">The areas outside the footprint of deposited waste where site roads, compounds, buildings or other facilities are/were located. </w:t>
      </w:r>
    </w:p>
    <w:p w14:paraId="75FF4507" w14:textId="7F3E077A" w:rsidR="00F27885" w:rsidRDefault="001F449C" w:rsidP="003D0B6C">
      <w:pPr>
        <w:pStyle w:val="BodyText1"/>
        <w:numPr>
          <w:ilvl w:val="0"/>
          <w:numId w:val="2"/>
        </w:numPr>
        <w:rPr>
          <w:rFonts w:ascii="Arial" w:eastAsia="Times New Roman" w:hAnsi="Arial" w:cs="Arial"/>
          <w:color w:val="0B0C0C"/>
          <w:lang w:eastAsia="en-GB"/>
        </w:rPr>
      </w:pPr>
      <w:r w:rsidRPr="001F449C">
        <w:rPr>
          <w:rFonts w:ascii="Arial" w:eastAsia="Times New Roman" w:hAnsi="Arial" w:cs="Arial"/>
          <w:color w:val="0B0C0C"/>
          <w:lang w:eastAsia="en-GB"/>
        </w:rPr>
        <w:t xml:space="preserve">The intended land use or uses. This will dictate acceptable restoration material depths, profiles, nutrient requirements and emplacement techniques. When appraising options for post-restoration target land use, please consider whether the proposed future use will require that heavy machinery will traverse the former landfill, and whether this will pose a risk. For example, typical agricultural crop production and commercial forestry felling require heavy plant. ‘Semi-natural habitat creation’ will include grassland, scrub, heathland and hedgerows. ‘Improved grassland' means either land used for grazing (other than arable land) where over one third of the sward comprises, singly or in mixture, ryegrass, cocksfoot or timothy, or land that has been improved by management practices such as liming and top dressing, where there is not a significant presence of sensitive plant species indicative of native unimproved grassland. 'Rough grazing' means land containing semi natural vegetation including heathland, heather moorland, bog and rough grassland used or suitable for use as grazing. We have identified the most common land uses for former landfills, but it may be that you have another consented land use in mind in which case use the ‘other’ box and provide separate justification. Examples of other uses include restoration for amenity, nature conservation or recreation. Where the proposed land use is one of the common ones listed in the notification form, you should still be able to justify the proposed plans if requested to do so </w:t>
      </w:r>
      <w:proofErr w:type="gramStart"/>
      <w:r w:rsidRPr="001F449C">
        <w:rPr>
          <w:rFonts w:ascii="Arial" w:eastAsia="Times New Roman" w:hAnsi="Arial" w:cs="Arial"/>
          <w:color w:val="0B0C0C"/>
          <w:lang w:eastAsia="en-GB"/>
        </w:rPr>
        <w:t>at a later date</w:t>
      </w:r>
      <w:proofErr w:type="gramEnd"/>
      <w:r w:rsidRPr="001F449C">
        <w:rPr>
          <w:rFonts w:ascii="Arial" w:eastAsia="Times New Roman" w:hAnsi="Arial" w:cs="Arial"/>
          <w:color w:val="0B0C0C"/>
          <w:lang w:eastAsia="en-GB"/>
        </w:rPr>
        <w:t xml:space="preserve">. </w:t>
      </w:r>
    </w:p>
    <w:p w14:paraId="1A72C542" w14:textId="12B6D779" w:rsidR="00F27885" w:rsidRDefault="001F449C" w:rsidP="003D0B6C">
      <w:pPr>
        <w:pStyle w:val="BodyText1"/>
        <w:numPr>
          <w:ilvl w:val="0"/>
          <w:numId w:val="2"/>
        </w:numPr>
        <w:rPr>
          <w:rFonts w:ascii="Arial" w:eastAsia="Times New Roman" w:hAnsi="Arial" w:cs="Arial"/>
          <w:color w:val="0B0C0C"/>
          <w:lang w:eastAsia="en-GB"/>
        </w:rPr>
      </w:pPr>
      <w:r w:rsidRPr="001F449C">
        <w:rPr>
          <w:rFonts w:ascii="Arial" w:eastAsia="Times New Roman" w:hAnsi="Arial" w:cs="Arial"/>
          <w:color w:val="0B0C0C"/>
          <w:lang w:eastAsia="en-GB"/>
        </w:rPr>
        <w:t xml:space="preserve">Whether or not any of the restoration work has been undertaken already. You should include all areas of the site that have already been restored, including areas which may have been </w:t>
      </w:r>
      <w:r w:rsidR="00530F0B">
        <w:rPr>
          <w:rFonts w:ascii="Arial" w:eastAsia="Times New Roman" w:hAnsi="Arial" w:cs="Arial"/>
          <w:color w:val="0B0C0C"/>
          <w:lang w:eastAsia="en-GB"/>
        </w:rPr>
        <w:t xml:space="preserve">in </w:t>
      </w:r>
      <w:r w:rsidRPr="001F449C">
        <w:rPr>
          <w:rFonts w:ascii="Arial" w:eastAsia="Times New Roman" w:hAnsi="Arial" w:cs="Arial"/>
          <w:color w:val="0B0C0C"/>
          <w:lang w:eastAsia="en-GB"/>
        </w:rPr>
        <w:t>operat</w:t>
      </w:r>
      <w:r w:rsidR="00530F0B">
        <w:rPr>
          <w:rFonts w:ascii="Arial" w:eastAsia="Times New Roman" w:hAnsi="Arial" w:cs="Arial"/>
          <w:color w:val="0B0C0C"/>
          <w:lang w:eastAsia="en-GB"/>
        </w:rPr>
        <w:t>ion</w:t>
      </w:r>
      <w:r w:rsidRPr="001F449C">
        <w:rPr>
          <w:rFonts w:ascii="Arial" w:eastAsia="Times New Roman" w:hAnsi="Arial" w:cs="Arial"/>
          <w:color w:val="0B0C0C"/>
          <w:lang w:eastAsia="en-GB"/>
        </w:rPr>
        <w:t xml:space="preserve"> </w:t>
      </w:r>
      <w:r w:rsidR="00530F0B">
        <w:rPr>
          <w:rFonts w:ascii="Arial" w:eastAsia="Times New Roman" w:hAnsi="Arial" w:cs="Arial"/>
          <w:color w:val="0B0C0C"/>
          <w:lang w:eastAsia="en-GB"/>
        </w:rPr>
        <w:t>before 30 October 2007</w:t>
      </w:r>
      <w:r w:rsidRPr="001F449C">
        <w:rPr>
          <w:rFonts w:ascii="Arial" w:eastAsia="Times New Roman" w:hAnsi="Arial" w:cs="Arial"/>
          <w:color w:val="0B0C0C"/>
          <w:lang w:eastAsia="en-GB"/>
        </w:rPr>
        <w:t xml:space="preserve"> or areas where restoration materials have been placed as part of CQA works. </w:t>
      </w:r>
    </w:p>
    <w:p w14:paraId="49A380C8" w14:textId="766D87AE" w:rsidR="00F27885" w:rsidRDefault="001F449C" w:rsidP="003D0B6C">
      <w:pPr>
        <w:pStyle w:val="BodyText1"/>
        <w:rPr>
          <w:rFonts w:ascii="Arial" w:eastAsia="Times New Roman" w:hAnsi="Arial" w:cs="Arial"/>
          <w:color w:val="0B0C0C"/>
          <w:lang w:eastAsia="en-GB"/>
        </w:rPr>
      </w:pPr>
      <w:r w:rsidRPr="001F449C">
        <w:rPr>
          <w:rFonts w:ascii="Arial" w:eastAsia="Times New Roman" w:hAnsi="Arial" w:cs="Arial"/>
          <w:color w:val="0B0C0C"/>
          <w:lang w:eastAsia="en-GB"/>
        </w:rPr>
        <w:t xml:space="preserve">This information should also be provided on maps and/or drawings, as required in </w:t>
      </w:r>
      <w:r w:rsidR="00E93DE0">
        <w:rPr>
          <w:rFonts w:ascii="Arial" w:eastAsia="Times New Roman" w:hAnsi="Arial" w:cs="Arial"/>
          <w:color w:val="0B0C0C"/>
          <w:lang w:eastAsia="en-GB"/>
        </w:rPr>
        <w:t>s</w:t>
      </w:r>
      <w:r w:rsidRPr="001F449C">
        <w:rPr>
          <w:rFonts w:ascii="Arial" w:eastAsia="Times New Roman" w:hAnsi="Arial" w:cs="Arial"/>
          <w:color w:val="0B0C0C"/>
          <w:lang w:eastAsia="en-GB"/>
        </w:rPr>
        <w:t xml:space="preserve">ection 6 (b). </w:t>
      </w:r>
    </w:p>
    <w:p w14:paraId="5ED0203E" w14:textId="77777777" w:rsidR="00F27885" w:rsidRPr="00F27885" w:rsidRDefault="001F449C" w:rsidP="003D0B6C">
      <w:pPr>
        <w:pStyle w:val="BodyText1"/>
        <w:rPr>
          <w:rFonts w:ascii="Arial" w:eastAsia="Times New Roman" w:hAnsi="Arial" w:cs="Arial"/>
          <w:b/>
          <w:bCs/>
          <w:color w:val="0B0C0C"/>
          <w:lang w:eastAsia="en-GB"/>
        </w:rPr>
      </w:pPr>
      <w:r w:rsidRPr="00F27885">
        <w:rPr>
          <w:rFonts w:ascii="Arial" w:eastAsia="Times New Roman" w:hAnsi="Arial" w:cs="Arial"/>
          <w:b/>
          <w:bCs/>
          <w:color w:val="0B0C0C"/>
          <w:lang w:eastAsia="en-GB"/>
        </w:rPr>
        <w:t xml:space="preserve">Section 4 – Restoration activities undertaken already </w:t>
      </w:r>
    </w:p>
    <w:p w14:paraId="20AB977E" w14:textId="77777777" w:rsidR="00555307" w:rsidRDefault="001F449C" w:rsidP="003D0B6C">
      <w:pPr>
        <w:pStyle w:val="BodyText1"/>
        <w:rPr>
          <w:rFonts w:ascii="Arial" w:eastAsia="Times New Roman" w:hAnsi="Arial" w:cs="Arial"/>
          <w:color w:val="0B0C0C"/>
          <w:lang w:eastAsia="en-GB"/>
        </w:rPr>
      </w:pPr>
      <w:r w:rsidRPr="001F449C">
        <w:rPr>
          <w:rFonts w:ascii="Arial" w:eastAsia="Times New Roman" w:hAnsi="Arial" w:cs="Arial"/>
          <w:color w:val="0B0C0C"/>
          <w:lang w:eastAsia="en-GB"/>
        </w:rPr>
        <w:t xml:space="preserve">If you have never placed any restoration materials above the engineered cap, you can skip section 4. </w:t>
      </w:r>
    </w:p>
    <w:p w14:paraId="39A1EBC0" w14:textId="6C700639" w:rsidR="001F449C" w:rsidRDefault="001F449C" w:rsidP="003D0B6C">
      <w:pPr>
        <w:pStyle w:val="BodyText1"/>
        <w:rPr>
          <w:rFonts w:ascii="Arial" w:eastAsia="Times New Roman" w:hAnsi="Arial" w:cs="Arial"/>
          <w:color w:val="0B0C0C"/>
          <w:lang w:eastAsia="en-GB"/>
        </w:rPr>
      </w:pPr>
      <w:r w:rsidRPr="001F449C">
        <w:rPr>
          <w:rFonts w:ascii="Arial" w:eastAsia="Times New Roman" w:hAnsi="Arial" w:cs="Arial"/>
          <w:color w:val="0B0C0C"/>
          <w:lang w:eastAsia="en-GB"/>
        </w:rPr>
        <w:lastRenderedPageBreak/>
        <w:t>If you have already undertaken restoration works, we need to start with the same type of information as in section 3.</w:t>
      </w:r>
    </w:p>
    <w:p w14:paraId="0F518556" w14:textId="77777777" w:rsidR="002C5699" w:rsidRDefault="00555307" w:rsidP="003D0B6C">
      <w:pPr>
        <w:pStyle w:val="BodyText1"/>
        <w:rPr>
          <w:rFonts w:ascii="Arial" w:eastAsia="Times New Roman" w:hAnsi="Arial" w:cs="Arial"/>
          <w:color w:val="0B0C0C"/>
          <w:lang w:eastAsia="en-GB"/>
        </w:rPr>
      </w:pPr>
      <w:r w:rsidRPr="00555307">
        <w:rPr>
          <w:rFonts w:ascii="Arial" w:eastAsia="Times New Roman" w:hAnsi="Arial" w:cs="Arial"/>
          <w:color w:val="0B0C0C"/>
          <w:lang w:eastAsia="en-GB"/>
        </w:rPr>
        <w:t xml:space="preserve">The (a) area (s) restored and (b) the land use for the area(s) should be provided. This information may be cross referenced by SEPA and partner agencies to ensure compliance with acceptable practice. </w:t>
      </w:r>
    </w:p>
    <w:p w14:paraId="6ECF5EF8" w14:textId="77777777" w:rsidR="00405F2F" w:rsidRDefault="00555307" w:rsidP="003D0B6C">
      <w:pPr>
        <w:pStyle w:val="BodyText1"/>
        <w:rPr>
          <w:rFonts w:ascii="Arial" w:eastAsia="Times New Roman" w:hAnsi="Arial" w:cs="Arial"/>
          <w:color w:val="0B0C0C"/>
          <w:lang w:eastAsia="en-GB"/>
        </w:rPr>
      </w:pPr>
      <w:r w:rsidRPr="00555307">
        <w:rPr>
          <w:rFonts w:ascii="Arial" w:eastAsia="Times New Roman" w:hAnsi="Arial" w:cs="Arial"/>
          <w:color w:val="0B0C0C"/>
          <w:lang w:eastAsia="en-GB"/>
        </w:rPr>
        <w:t xml:space="preserve">In section (c) you should identify whether works to date have been undertaken in compliance with an approved </w:t>
      </w:r>
      <w:r w:rsidR="002C5699">
        <w:rPr>
          <w:rFonts w:ascii="Arial" w:eastAsia="Times New Roman" w:hAnsi="Arial" w:cs="Arial"/>
          <w:color w:val="0B0C0C"/>
          <w:lang w:eastAsia="en-GB"/>
        </w:rPr>
        <w:t>r</w:t>
      </w:r>
      <w:r w:rsidRPr="00555307">
        <w:rPr>
          <w:rFonts w:ascii="Arial" w:eastAsia="Times New Roman" w:hAnsi="Arial" w:cs="Arial"/>
          <w:color w:val="0B0C0C"/>
          <w:lang w:eastAsia="en-GB"/>
        </w:rPr>
        <w:t xml:space="preserve">estoration </w:t>
      </w:r>
      <w:r w:rsidR="002C5699">
        <w:rPr>
          <w:rFonts w:ascii="Arial" w:eastAsia="Times New Roman" w:hAnsi="Arial" w:cs="Arial"/>
          <w:color w:val="0B0C0C"/>
          <w:lang w:eastAsia="en-GB"/>
        </w:rPr>
        <w:t>m</w:t>
      </w:r>
      <w:r w:rsidRPr="00555307">
        <w:rPr>
          <w:rFonts w:ascii="Arial" w:eastAsia="Times New Roman" w:hAnsi="Arial" w:cs="Arial"/>
          <w:color w:val="0B0C0C"/>
          <w:lang w:eastAsia="en-GB"/>
        </w:rPr>
        <w:t xml:space="preserve">anagement </w:t>
      </w:r>
      <w:r w:rsidR="002C5699">
        <w:rPr>
          <w:rFonts w:ascii="Arial" w:eastAsia="Times New Roman" w:hAnsi="Arial" w:cs="Arial"/>
          <w:color w:val="0B0C0C"/>
          <w:lang w:eastAsia="en-GB"/>
        </w:rPr>
        <w:t>p</w:t>
      </w:r>
      <w:r w:rsidRPr="00555307">
        <w:rPr>
          <w:rFonts w:ascii="Arial" w:eastAsia="Times New Roman" w:hAnsi="Arial" w:cs="Arial"/>
          <w:color w:val="0B0C0C"/>
          <w:lang w:eastAsia="en-GB"/>
        </w:rPr>
        <w:t xml:space="preserve">lan. This may be an initial </w:t>
      </w:r>
      <w:r w:rsidR="002C5699">
        <w:rPr>
          <w:rFonts w:ascii="Arial" w:eastAsia="Times New Roman" w:hAnsi="Arial" w:cs="Arial"/>
          <w:color w:val="0B0C0C"/>
          <w:lang w:eastAsia="en-GB"/>
        </w:rPr>
        <w:t>r</w:t>
      </w:r>
      <w:r w:rsidRPr="00555307">
        <w:rPr>
          <w:rFonts w:ascii="Arial" w:eastAsia="Times New Roman" w:hAnsi="Arial" w:cs="Arial"/>
          <w:color w:val="0B0C0C"/>
          <w:lang w:eastAsia="en-GB"/>
        </w:rPr>
        <w:t xml:space="preserve">estoration </w:t>
      </w:r>
      <w:r w:rsidR="002C5699">
        <w:rPr>
          <w:rFonts w:ascii="Arial" w:eastAsia="Times New Roman" w:hAnsi="Arial" w:cs="Arial"/>
          <w:color w:val="0B0C0C"/>
          <w:lang w:eastAsia="en-GB"/>
        </w:rPr>
        <w:t>m</w:t>
      </w:r>
      <w:r w:rsidRPr="00555307">
        <w:rPr>
          <w:rFonts w:ascii="Arial" w:eastAsia="Times New Roman" w:hAnsi="Arial" w:cs="Arial"/>
          <w:color w:val="0B0C0C"/>
          <w:lang w:eastAsia="en-GB"/>
        </w:rPr>
        <w:t xml:space="preserve">anagement </w:t>
      </w:r>
      <w:r w:rsidR="002C5699">
        <w:rPr>
          <w:rFonts w:ascii="Arial" w:eastAsia="Times New Roman" w:hAnsi="Arial" w:cs="Arial"/>
          <w:color w:val="0B0C0C"/>
          <w:lang w:eastAsia="en-GB"/>
        </w:rPr>
        <w:t>p</w:t>
      </w:r>
      <w:r w:rsidRPr="00555307">
        <w:rPr>
          <w:rFonts w:ascii="Arial" w:eastAsia="Times New Roman" w:hAnsi="Arial" w:cs="Arial"/>
          <w:color w:val="0B0C0C"/>
          <w:lang w:eastAsia="en-GB"/>
        </w:rPr>
        <w:t xml:space="preserve">lan submitted as part of your permit application (if no changes have been made to the Plan in the meantime) or it may be a </w:t>
      </w:r>
      <w:r w:rsidR="002C5699">
        <w:rPr>
          <w:rFonts w:ascii="Arial" w:eastAsia="Times New Roman" w:hAnsi="Arial" w:cs="Arial"/>
          <w:color w:val="0B0C0C"/>
          <w:lang w:eastAsia="en-GB"/>
        </w:rPr>
        <w:t>p</w:t>
      </w:r>
      <w:r w:rsidRPr="00555307">
        <w:rPr>
          <w:rFonts w:ascii="Arial" w:eastAsia="Times New Roman" w:hAnsi="Arial" w:cs="Arial"/>
          <w:color w:val="0B0C0C"/>
          <w:lang w:eastAsia="en-GB"/>
        </w:rPr>
        <w:t xml:space="preserve">lan that has been submitted in the intervening period as an update to a </w:t>
      </w:r>
      <w:r w:rsidR="002C5699">
        <w:rPr>
          <w:rFonts w:ascii="Arial" w:eastAsia="Times New Roman" w:hAnsi="Arial" w:cs="Arial"/>
          <w:color w:val="0B0C0C"/>
          <w:lang w:eastAsia="en-GB"/>
        </w:rPr>
        <w:t>r</w:t>
      </w:r>
      <w:r w:rsidRPr="00555307">
        <w:rPr>
          <w:rFonts w:ascii="Arial" w:eastAsia="Times New Roman" w:hAnsi="Arial" w:cs="Arial"/>
          <w:color w:val="0B0C0C"/>
          <w:lang w:eastAsia="en-GB"/>
        </w:rPr>
        <w:t xml:space="preserve">estoration </w:t>
      </w:r>
      <w:r w:rsidR="002C5699">
        <w:rPr>
          <w:rFonts w:ascii="Arial" w:eastAsia="Times New Roman" w:hAnsi="Arial" w:cs="Arial"/>
          <w:color w:val="0B0C0C"/>
          <w:lang w:eastAsia="en-GB"/>
        </w:rPr>
        <w:t>m</w:t>
      </w:r>
      <w:r w:rsidRPr="00555307">
        <w:rPr>
          <w:rFonts w:ascii="Arial" w:eastAsia="Times New Roman" w:hAnsi="Arial" w:cs="Arial"/>
          <w:color w:val="0B0C0C"/>
          <w:lang w:eastAsia="en-GB"/>
        </w:rPr>
        <w:t xml:space="preserve">anagement </w:t>
      </w:r>
      <w:r w:rsidR="002C5699">
        <w:rPr>
          <w:rFonts w:ascii="Arial" w:eastAsia="Times New Roman" w:hAnsi="Arial" w:cs="Arial"/>
          <w:color w:val="0B0C0C"/>
          <w:lang w:eastAsia="en-GB"/>
        </w:rPr>
        <w:t>p</w:t>
      </w:r>
      <w:r w:rsidRPr="00555307">
        <w:rPr>
          <w:rFonts w:ascii="Arial" w:eastAsia="Times New Roman" w:hAnsi="Arial" w:cs="Arial"/>
          <w:color w:val="0B0C0C"/>
          <w:lang w:eastAsia="en-GB"/>
        </w:rPr>
        <w:t xml:space="preserve">lan. </w:t>
      </w:r>
    </w:p>
    <w:p w14:paraId="0F21F51B" w14:textId="24C4C8D4" w:rsidR="00405F2F" w:rsidRDefault="00555307" w:rsidP="003D0B6C">
      <w:pPr>
        <w:pStyle w:val="BodyText1"/>
        <w:rPr>
          <w:rFonts w:ascii="Arial" w:eastAsia="Times New Roman" w:hAnsi="Arial" w:cs="Arial"/>
          <w:color w:val="0B0C0C"/>
          <w:lang w:eastAsia="en-GB"/>
        </w:rPr>
      </w:pPr>
      <w:r w:rsidRPr="00555307">
        <w:rPr>
          <w:rFonts w:ascii="Arial" w:eastAsia="Times New Roman" w:hAnsi="Arial" w:cs="Arial"/>
          <w:color w:val="0B0C0C"/>
          <w:lang w:eastAsia="en-GB"/>
        </w:rPr>
        <w:t xml:space="preserve">If you consider that you have worked to an approved </w:t>
      </w:r>
      <w:r w:rsidR="002C5699">
        <w:rPr>
          <w:rFonts w:ascii="Arial" w:eastAsia="Times New Roman" w:hAnsi="Arial" w:cs="Arial"/>
          <w:color w:val="0B0C0C"/>
          <w:lang w:eastAsia="en-GB"/>
        </w:rPr>
        <w:t>r</w:t>
      </w:r>
      <w:r w:rsidRPr="00555307">
        <w:rPr>
          <w:rFonts w:ascii="Arial" w:eastAsia="Times New Roman" w:hAnsi="Arial" w:cs="Arial"/>
          <w:color w:val="0B0C0C"/>
          <w:lang w:eastAsia="en-GB"/>
        </w:rPr>
        <w:t xml:space="preserve">estoration </w:t>
      </w:r>
      <w:r w:rsidR="002C5699">
        <w:rPr>
          <w:rFonts w:ascii="Arial" w:eastAsia="Times New Roman" w:hAnsi="Arial" w:cs="Arial"/>
          <w:color w:val="0B0C0C"/>
          <w:lang w:eastAsia="en-GB"/>
        </w:rPr>
        <w:t>m</w:t>
      </w:r>
      <w:r w:rsidRPr="00555307">
        <w:rPr>
          <w:rFonts w:ascii="Arial" w:eastAsia="Times New Roman" w:hAnsi="Arial" w:cs="Arial"/>
          <w:color w:val="0B0C0C"/>
          <w:lang w:eastAsia="en-GB"/>
        </w:rPr>
        <w:t xml:space="preserve">anagement </w:t>
      </w:r>
      <w:r w:rsidR="002C5699">
        <w:rPr>
          <w:rFonts w:ascii="Arial" w:eastAsia="Times New Roman" w:hAnsi="Arial" w:cs="Arial"/>
          <w:color w:val="0B0C0C"/>
          <w:lang w:eastAsia="en-GB"/>
        </w:rPr>
        <w:t>p</w:t>
      </w:r>
      <w:r w:rsidRPr="00555307">
        <w:rPr>
          <w:rFonts w:ascii="Arial" w:eastAsia="Times New Roman" w:hAnsi="Arial" w:cs="Arial"/>
          <w:color w:val="0B0C0C"/>
          <w:lang w:eastAsia="en-GB"/>
        </w:rPr>
        <w:t xml:space="preserve">lan, supply the plan as required by Section 6(c) and supporting evidence that it was ‘approved’. This could include (but is not necessarily limited to): </w:t>
      </w:r>
    </w:p>
    <w:p w14:paraId="2464BC25" w14:textId="47929183" w:rsidR="00405F2F" w:rsidRDefault="00555307" w:rsidP="003D0B6C">
      <w:pPr>
        <w:pStyle w:val="BodyText1"/>
        <w:numPr>
          <w:ilvl w:val="0"/>
          <w:numId w:val="3"/>
        </w:numPr>
        <w:rPr>
          <w:rFonts w:ascii="Arial" w:eastAsia="Times New Roman" w:hAnsi="Arial" w:cs="Arial"/>
          <w:color w:val="0B0C0C"/>
          <w:lang w:eastAsia="en-GB"/>
        </w:rPr>
      </w:pPr>
      <w:r w:rsidRPr="00555307">
        <w:rPr>
          <w:rFonts w:ascii="Arial" w:eastAsia="Times New Roman" w:hAnsi="Arial" w:cs="Arial"/>
          <w:color w:val="0B0C0C"/>
          <w:lang w:eastAsia="en-GB"/>
        </w:rPr>
        <w:t xml:space="preserve">A letter from SEPA confirming our approval of the Plan. </w:t>
      </w:r>
    </w:p>
    <w:p w14:paraId="2B6A68C6" w14:textId="2C424082" w:rsidR="00427E2F" w:rsidRDefault="00555307" w:rsidP="003D0B6C">
      <w:pPr>
        <w:pStyle w:val="BodyText1"/>
        <w:numPr>
          <w:ilvl w:val="0"/>
          <w:numId w:val="3"/>
        </w:numPr>
        <w:rPr>
          <w:rFonts w:ascii="Arial" w:eastAsia="Times New Roman" w:hAnsi="Arial" w:cs="Arial"/>
          <w:color w:val="0B0C0C"/>
          <w:lang w:eastAsia="en-GB"/>
        </w:rPr>
      </w:pPr>
      <w:r w:rsidRPr="00555307">
        <w:rPr>
          <w:rFonts w:ascii="Arial" w:eastAsia="Times New Roman" w:hAnsi="Arial" w:cs="Arial"/>
          <w:color w:val="0B0C0C"/>
          <w:lang w:eastAsia="en-GB"/>
        </w:rPr>
        <w:t>Evidence of Plan submission and any other response from SEPA</w:t>
      </w:r>
      <w:r w:rsidR="00427E2F">
        <w:rPr>
          <w:rFonts w:ascii="Arial" w:eastAsia="Times New Roman" w:hAnsi="Arial" w:cs="Arial"/>
          <w:color w:val="0B0C0C"/>
          <w:lang w:eastAsia="en-GB"/>
        </w:rPr>
        <w:t>.</w:t>
      </w:r>
      <w:r w:rsidRPr="00555307">
        <w:rPr>
          <w:rFonts w:ascii="Arial" w:eastAsia="Times New Roman" w:hAnsi="Arial" w:cs="Arial"/>
          <w:color w:val="0B0C0C"/>
          <w:lang w:eastAsia="en-GB"/>
        </w:rPr>
        <w:t xml:space="preserve"> </w:t>
      </w:r>
    </w:p>
    <w:p w14:paraId="6C2F6E43" w14:textId="77777777" w:rsidR="00427E2F" w:rsidRDefault="00555307" w:rsidP="003D0B6C">
      <w:pPr>
        <w:pStyle w:val="BodyText1"/>
        <w:rPr>
          <w:rFonts w:ascii="Arial" w:eastAsia="Times New Roman" w:hAnsi="Arial" w:cs="Arial"/>
          <w:color w:val="0B0C0C"/>
          <w:lang w:eastAsia="en-GB"/>
        </w:rPr>
      </w:pPr>
      <w:r w:rsidRPr="00555307">
        <w:rPr>
          <w:rFonts w:ascii="Arial" w:eastAsia="Times New Roman" w:hAnsi="Arial" w:cs="Arial"/>
          <w:color w:val="0B0C0C"/>
          <w:lang w:eastAsia="en-GB"/>
        </w:rPr>
        <w:t xml:space="preserve">Your position may also be supported by correspondence from a partner agency, for example a letter from Revenue Scotland or a planning authority. However, it should be noted that acceptance by another party must not be taken as confirmation that SEPA accept the plan. </w:t>
      </w:r>
    </w:p>
    <w:p w14:paraId="06E22EE9" w14:textId="77777777" w:rsidR="00B42A59" w:rsidRDefault="00555307" w:rsidP="003D0B6C">
      <w:pPr>
        <w:pStyle w:val="BodyText1"/>
        <w:rPr>
          <w:rFonts w:ascii="Arial" w:eastAsia="Times New Roman" w:hAnsi="Arial" w:cs="Arial"/>
          <w:color w:val="0B0C0C"/>
          <w:lang w:eastAsia="en-GB"/>
        </w:rPr>
      </w:pPr>
      <w:r w:rsidRPr="00555307">
        <w:rPr>
          <w:rFonts w:ascii="Arial" w:eastAsia="Times New Roman" w:hAnsi="Arial" w:cs="Arial"/>
          <w:color w:val="0B0C0C"/>
          <w:lang w:eastAsia="en-GB"/>
        </w:rPr>
        <w:t xml:space="preserve">If you are unable to supply sufficient supporting evidence that your plan has already been approved by SEPA, our position is that any ongoing or future restoration works should be documented in this notification </w:t>
      </w:r>
      <w:proofErr w:type="gramStart"/>
      <w:r w:rsidRPr="00555307">
        <w:rPr>
          <w:rFonts w:ascii="Arial" w:eastAsia="Times New Roman" w:hAnsi="Arial" w:cs="Arial"/>
          <w:color w:val="0B0C0C"/>
          <w:lang w:eastAsia="en-GB"/>
        </w:rPr>
        <w:t>form, and</w:t>
      </w:r>
      <w:proofErr w:type="gramEnd"/>
      <w:r w:rsidRPr="00555307">
        <w:rPr>
          <w:rFonts w:ascii="Arial" w:eastAsia="Times New Roman" w:hAnsi="Arial" w:cs="Arial"/>
          <w:color w:val="0B0C0C"/>
          <w:lang w:eastAsia="en-GB"/>
        </w:rPr>
        <w:t xml:space="preserve"> will </w:t>
      </w:r>
      <w:proofErr w:type="gramStart"/>
      <w:r w:rsidRPr="00555307">
        <w:rPr>
          <w:rFonts w:ascii="Arial" w:eastAsia="Times New Roman" w:hAnsi="Arial" w:cs="Arial"/>
          <w:color w:val="0B0C0C"/>
          <w:lang w:eastAsia="en-GB"/>
        </w:rPr>
        <w:t>be need</w:t>
      </w:r>
      <w:proofErr w:type="gramEnd"/>
      <w:r w:rsidRPr="00555307">
        <w:rPr>
          <w:rFonts w:ascii="Arial" w:eastAsia="Times New Roman" w:hAnsi="Arial" w:cs="Arial"/>
          <w:color w:val="0B0C0C"/>
          <w:lang w:eastAsia="en-GB"/>
        </w:rPr>
        <w:t xml:space="preserve"> to be reviewed and approved by SEPA before they can begin. Full details should be provided in Section 5 onwards. </w:t>
      </w:r>
    </w:p>
    <w:p w14:paraId="5BAEF8DB" w14:textId="783F7BAA" w:rsidR="00FC4B19" w:rsidRDefault="00555307" w:rsidP="003D0B6C">
      <w:pPr>
        <w:pStyle w:val="BodyText1"/>
        <w:rPr>
          <w:rFonts w:ascii="Arial" w:eastAsia="Times New Roman" w:hAnsi="Arial" w:cs="Arial"/>
          <w:color w:val="0B0C0C"/>
          <w:lang w:eastAsia="en-GB"/>
        </w:rPr>
      </w:pPr>
      <w:r w:rsidRPr="00555307">
        <w:rPr>
          <w:rFonts w:ascii="Arial" w:eastAsia="Times New Roman" w:hAnsi="Arial" w:cs="Arial"/>
          <w:color w:val="0B0C0C"/>
          <w:lang w:eastAsia="en-GB"/>
        </w:rPr>
        <w:t xml:space="preserve">If restoration completed to date has not been undertaken in compliance with an approved </w:t>
      </w:r>
      <w:r w:rsidR="00B42A59">
        <w:rPr>
          <w:rFonts w:ascii="Arial" w:eastAsia="Times New Roman" w:hAnsi="Arial" w:cs="Arial"/>
          <w:color w:val="0B0C0C"/>
          <w:lang w:eastAsia="en-GB"/>
        </w:rPr>
        <w:t>r</w:t>
      </w:r>
      <w:r w:rsidRPr="00555307">
        <w:rPr>
          <w:rFonts w:ascii="Arial" w:eastAsia="Times New Roman" w:hAnsi="Arial" w:cs="Arial"/>
          <w:color w:val="0B0C0C"/>
          <w:lang w:eastAsia="en-GB"/>
        </w:rPr>
        <w:t xml:space="preserve">estoration </w:t>
      </w:r>
      <w:r w:rsidR="00B42A59">
        <w:rPr>
          <w:rFonts w:ascii="Arial" w:eastAsia="Times New Roman" w:hAnsi="Arial" w:cs="Arial"/>
          <w:color w:val="0B0C0C"/>
          <w:lang w:eastAsia="en-GB"/>
        </w:rPr>
        <w:t>m</w:t>
      </w:r>
      <w:r w:rsidRPr="00555307">
        <w:rPr>
          <w:rFonts w:ascii="Arial" w:eastAsia="Times New Roman" w:hAnsi="Arial" w:cs="Arial"/>
          <w:color w:val="0B0C0C"/>
          <w:lang w:eastAsia="en-GB"/>
        </w:rPr>
        <w:t xml:space="preserve">anagement </w:t>
      </w:r>
      <w:r w:rsidR="00B42A59">
        <w:rPr>
          <w:rFonts w:ascii="Arial" w:eastAsia="Times New Roman" w:hAnsi="Arial" w:cs="Arial"/>
          <w:color w:val="0B0C0C"/>
          <w:lang w:eastAsia="en-GB"/>
        </w:rPr>
        <w:t>p</w:t>
      </w:r>
      <w:r w:rsidRPr="00555307">
        <w:rPr>
          <w:rFonts w:ascii="Arial" w:eastAsia="Times New Roman" w:hAnsi="Arial" w:cs="Arial"/>
          <w:color w:val="0B0C0C"/>
          <w:lang w:eastAsia="en-GB"/>
        </w:rPr>
        <w:t xml:space="preserve">lan (section 4(c)) SEPA may ask you for additional justification or supporting evidence </w:t>
      </w:r>
      <w:proofErr w:type="gramStart"/>
      <w:r w:rsidRPr="00555307">
        <w:rPr>
          <w:rFonts w:ascii="Arial" w:eastAsia="Times New Roman" w:hAnsi="Arial" w:cs="Arial"/>
          <w:color w:val="0B0C0C"/>
          <w:lang w:eastAsia="en-GB"/>
        </w:rPr>
        <w:t>at a later date</w:t>
      </w:r>
      <w:proofErr w:type="gramEnd"/>
      <w:r w:rsidRPr="00555307">
        <w:rPr>
          <w:rFonts w:ascii="Arial" w:eastAsia="Times New Roman" w:hAnsi="Arial" w:cs="Arial"/>
          <w:color w:val="0B0C0C"/>
          <w:lang w:eastAsia="en-GB"/>
        </w:rPr>
        <w:t xml:space="preserve"> to confirm that the activities undertaken do not pose an environmental risk. Other </w:t>
      </w:r>
      <w:r w:rsidR="00FC4B19">
        <w:rPr>
          <w:rFonts w:ascii="Arial" w:eastAsia="Times New Roman" w:hAnsi="Arial" w:cs="Arial"/>
          <w:color w:val="0B0C0C"/>
          <w:lang w:eastAsia="en-GB"/>
        </w:rPr>
        <w:t>a</w:t>
      </w:r>
      <w:r w:rsidRPr="00555307">
        <w:rPr>
          <w:rFonts w:ascii="Arial" w:eastAsia="Times New Roman" w:hAnsi="Arial" w:cs="Arial"/>
          <w:color w:val="0B0C0C"/>
          <w:lang w:eastAsia="en-GB"/>
        </w:rPr>
        <w:t xml:space="preserve">gencies may also seek clarification from you in relation to their regulatory responsibilities. </w:t>
      </w:r>
    </w:p>
    <w:p w14:paraId="167DFA0B" w14:textId="77777777" w:rsidR="009D4FEF" w:rsidRDefault="00555307" w:rsidP="003D0B6C">
      <w:pPr>
        <w:pStyle w:val="BodyText1"/>
        <w:rPr>
          <w:rFonts w:ascii="Arial" w:eastAsia="Times New Roman" w:hAnsi="Arial" w:cs="Arial"/>
          <w:color w:val="0B0C0C"/>
          <w:lang w:eastAsia="en-GB"/>
        </w:rPr>
      </w:pPr>
      <w:r w:rsidRPr="00555307">
        <w:rPr>
          <w:rFonts w:ascii="Arial" w:eastAsia="Times New Roman" w:hAnsi="Arial" w:cs="Arial"/>
          <w:color w:val="0B0C0C"/>
          <w:lang w:eastAsia="en-GB"/>
        </w:rPr>
        <w:lastRenderedPageBreak/>
        <w:t xml:space="preserve">If you have an approved </w:t>
      </w:r>
      <w:r w:rsidR="00FC4B19">
        <w:rPr>
          <w:rFonts w:ascii="Arial" w:eastAsia="Times New Roman" w:hAnsi="Arial" w:cs="Arial"/>
          <w:color w:val="0B0C0C"/>
          <w:lang w:eastAsia="en-GB"/>
        </w:rPr>
        <w:t>r</w:t>
      </w:r>
      <w:r w:rsidRPr="00555307">
        <w:rPr>
          <w:rFonts w:ascii="Arial" w:eastAsia="Times New Roman" w:hAnsi="Arial" w:cs="Arial"/>
          <w:color w:val="0B0C0C"/>
          <w:lang w:eastAsia="en-GB"/>
        </w:rPr>
        <w:t xml:space="preserve">estoration </w:t>
      </w:r>
      <w:r w:rsidR="00FC4B19">
        <w:rPr>
          <w:rFonts w:ascii="Arial" w:eastAsia="Times New Roman" w:hAnsi="Arial" w:cs="Arial"/>
          <w:color w:val="0B0C0C"/>
          <w:lang w:eastAsia="en-GB"/>
        </w:rPr>
        <w:t>m</w:t>
      </w:r>
      <w:r w:rsidRPr="00555307">
        <w:rPr>
          <w:rFonts w:ascii="Arial" w:eastAsia="Times New Roman" w:hAnsi="Arial" w:cs="Arial"/>
          <w:color w:val="0B0C0C"/>
          <w:lang w:eastAsia="en-GB"/>
        </w:rPr>
        <w:t xml:space="preserve">anagement </w:t>
      </w:r>
      <w:r w:rsidR="00FC4B19">
        <w:rPr>
          <w:rFonts w:ascii="Arial" w:eastAsia="Times New Roman" w:hAnsi="Arial" w:cs="Arial"/>
          <w:color w:val="0B0C0C"/>
          <w:lang w:eastAsia="en-GB"/>
        </w:rPr>
        <w:t>p</w:t>
      </w:r>
      <w:r w:rsidRPr="00555307">
        <w:rPr>
          <w:rFonts w:ascii="Arial" w:eastAsia="Times New Roman" w:hAnsi="Arial" w:cs="Arial"/>
          <w:color w:val="0B0C0C"/>
          <w:lang w:eastAsia="en-GB"/>
        </w:rPr>
        <w:t xml:space="preserve">lan which covers your future restoration activities, as confirmed in section 4(d), and this does not require any amendment, SEPA will review the plan and respond to you in line with our orange assessment timescale. SEPA will only consider this as an approved </w:t>
      </w:r>
      <w:r w:rsidR="009D4FEF">
        <w:rPr>
          <w:rFonts w:ascii="Arial" w:eastAsia="Times New Roman" w:hAnsi="Arial" w:cs="Arial"/>
          <w:color w:val="0B0C0C"/>
          <w:lang w:eastAsia="en-GB"/>
        </w:rPr>
        <w:t>r</w:t>
      </w:r>
      <w:r w:rsidRPr="00555307">
        <w:rPr>
          <w:rFonts w:ascii="Arial" w:eastAsia="Times New Roman" w:hAnsi="Arial" w:cs="Arial"/>
          <w:color w:val="0B0C0C"/>
          <w:lang w:eastAsia="en-GB"/>
        </w:rPr>
        <w:t xml:space="preserve">estoration </w:t>
      </w:r>
      <w:r w:rsidR="009D4FEF">
        <w:rPr>
          <w:rFonts w:ascii="Arial" w:eastAsia="Times New Roman" w:hAnsi="Arial" w:cs="Arial"/>
          <w:color w:val="0B0C0C"/>
          <w:lang w:eastAsia="en-GB"/>
        </w:rPr>
        <w:t>m</w:t>
      </w:r>
      <w:r w:rsidRPr="00555307">
        <w:rPr>
          <w:rFonts w:ascii="Arial" w:eastAsia="Times New Roman" w:hAnsi="Arial" w:cs="Arial"/>
          <w:color w:val="0B0C0C"/>
          <w:lang w:eastAsia="en-GB"/>
        </w:rPr>
        <w:t xml:space="preserve">anagement </w:t>
      </w:r>
      <w:r w:rsidR="009D4FEF">
        <w:rPr>
          <w:rFonts w:ascii="Arial" w:eastAsia="Times New Roman" w:hAnsi="Arial" w:cs="Arial"/>
          <w:color w:val="0B0C0C"/>
          <w:lang w:eastAsia="en-GB"/>
        </w:rPr>
        <w:t>p</w:t>
      </w:r>
      <w:r w:rsidRPr="00555307">
        <w:rPr>
          <w:rFonts w:ascii="Arial" w:eastAsia="Times New Roman" w:hAnsi="Arial" w:cs="Arial"/>
          <w:color w:val="0B0C0C"/>
          <w:lang w:eastAsia="en-GB"/>
        </w:rPr>
        <w:t xml:space="preserve">lan if you have been able to provide evidence that this has been approved by SEPA to accompany your answer to section 4(c). </w:t>
      </w:r>
    </w:p>
    <w:p w14:paraId="485163C9" w14:textId="77777777" w:rsidR="009D4FEF" w:rsidRDefault="00555307" w:rsidP="003D0B6C">
      <w:pPr>
        <w:pStyle w:val="BodyText1"/>
        <w:rPr>
          <w:rFonts w:ascii="Arial" w:eastAsia="Times New Roman" w:hAnsi="Arial" w:cs="Arial"/>
          <w:color w:val="0B0C0C"/>
          <w:lang w:eastAsia="en-GB"/>
        </w:rPr>
      </w:pPr>
      <w:r w:rsidRPr="00555307">
        <w:rPr>
          <w:rFonts w:ascii="Arial" w:eastAsia="Times New Roman" w:hAnsi="Arial" w:cs="Arial"/>
          <w:color w:val="0B0C0C"/>
          <w:lang w:eastAsia="en-GB"/>
        </w:rPr>
        <w:t xml:space="preserve">If you have answered ‘yes’ to question 4(d) and the </w:t>
      </w:r>
      <w:r w:rsidR="009D4FEF">
        <w:rPr>
          <w:rFonts w:ascii="Arial" w:eastAsia="Times New Roman" w:hAnsi="Arial" w:cs="Arial"/>
          <w:color w:val="0B0C0C"/>
          <w:lang w:eastAsia="en-GB"/>
        </w:rPr>
        <w:t>p</w:t>
      </w:r>
      <w:r w:rsidRPr="00555307">
        <w:rPr>
          <w:rFonts w:ascii="Arial" w:eastAsia="Times New Roman" w:hAnsi="Arial" w:cs="Arial"/>
          <w:color w:val="0B0C0C"/>
          <w:lang w:eastAsia="en-GB"/>
        </w:rPr>
        <w:t xml:space="preserve">lan needs to be amended or updated, you should complete the rest of the notification form; the submission will be treated as a new plan submission and we will respond within either the green or orange assessment timescale, as appropriate. </w:t>
      </w:r>
    </w:p>
    <w:p w14:paraId="139233E0" w14:textId="5287E8AA" w:rsidR="009D4FEF" w:rsidRPr="009D4FEF" w:rsidRDefault="00555307" w:rsidP="003D0B6C">
      <w:pPr>
        <w:pStyle w:val="BodyText1"/>
        <w:rPr>
          <w:rFonts w:ascii="Arial" w:eastAsia="Times New Roman" w:hAnsi="Arial" w:cs="Arial"/>
          <w:b/>
          <w:bCs/>
          <w:color w:val="0B0C0C"/>
          <w:lang w:eastAsia="en-GB"/>
        </w:rPr>
      </w:pPr>
      <w:r w:rsidRPr="009D4FEF">
        <w:rPr>
          <w:rFonts w:ascii="Arial" w:eastAsia="Times New Roman" w:hAnsi="Arial" w:cs="Arial"/>
          <w:b/>
          <w:bCs/>
          <w:color w:val="0B0C0C"/>
          <w:lang w:eastAsia="en-GB"/>
        </w:rPr>
        <w:t xml:space="preserve">Section 5 – Future </w:t>
      </w:r>
      <w:r w:rsidR="009D4FEF" w:rsidRPr="009D4FEF">
        <w:rPr>
          <w:rFonts w:ascii="Arial" w:eastAsia="Times New Roman" w:hAnsi="Arial" w:cs="Arial"/>
          <w:b/>
          <w:bCs/>
          <w:color w:val="0B0C0C"/>
          <w:lang w:eastAsia="en-GB"/>
        </w:rPr>
        <w:t>r</w:t>
      </w:r>
      <w:r w:rsidRPr="009D4FEF">
        <w:rPr>
          <w:rFonts w:ascii="Arial" w:eastAsia="Times New Roman" w:hAnsi="Arial" w:cs="Arial"/>
          <w:b/>
          <w:bCs/>
          <w:color w:val="0B0C0C"/>
          <w:lang w:eastAsia="en-GB"/>
        </w:rPr>
        <w:t xml:space="preserve">estoration </w:t>
      </w:r>
      <w:r w:rsidR="009D4FEF" w:rsidRPr="009D4FEF">
        <w:rPr>
          <w:rFonts w:ascii="Arial" w:eastAsia="Times New Roman" w:hAnsi="Arial" w:cs="Arial"/>
          <w:b/>
          <w:bCs/>
          <w:color w:val="0B0C0C"/>
          <w:lang w:eastAsia="en-GB"/>
        </w:rPr>
        <w:t>p</w:t>
      </w:r>
      <w:r w:rsidRPr="009D4FEF">
        <w:rPr>
          <w:rFonts w:ascii="Arial" w:eastAsia="Times New Roman" w:hAnsi="Arial" w:cs="Arial"/>
          <w:b/>
          <w:bCs/>
          <w:color w:val="0B0C0C"/>
          <w:lang w:eastAsia="en-GB"/>
        </w:rPr>
        <w:t xml:space="preserve">roposals </w:t>
      </w:r>
    </w:p>
    <w:p w14:paraId="635F0E41" w14:textId="01B98B57" w:rsidR="009D4FEF" w:rsidRDefault="00555307" w:rsidP="003D0B6C">
      <w:pPr>
        <w:pStyle w:val="BodyText1"/>
        <w:rPr>
          <w:rFonts w:ascii="Arial" w:eastAsia="Times New Roman" w:hAnsi="Arial" w:cs="Arial"/>
          <w:color w:val="0B0C0C"/>
          <w:lang w:eastAsia="en-GB"/>
        </w:rPr>
      </w:pPr>
      <w:r w:rsidRPr="00555307">
        <w:rPr>
          <w:rFonts w:ascii="Arial" w:eastAsia="Times New Roman" w:hAnsi="Arial" w:cs="Arial"/>
          <w:color w:val="0B0C0C"/>
          <w:lang w:eastAsia="en-GB"/>
        </w:rPr>
        <w:t xml:space="preserve">Section 5 onwards should be completed unless all future restoration activities (from the date of submission of the notification onwards) are covered by an existing approved </w:t>
      </w:r>
      <w:r w:rsidR="009D4FEF">
        <w:rPr>
          <w:rFonts w:ascii="Arial" w:eastAsia="Times New Roman" w:hAnsi="Arial" w:cs="Arial"/>
          <w:color w:val="0B0C0C"/>
          <w:lang w:eastAsia="en-GB"/>
        </w:rPr>
        <w:t>r</w:t>
      </w:r>
      <w:r w:rsidRPr="00555307">
        <w:rPr>
          <w:rFonts w:ascii="Arial" w:eastAsia="Times New Roman" w:hAnsi="Arial" w:cs="Arial"/>
          <w:color w:val="0B0C0C"/>
          <w:lang w:eastAsia="en-GB"/>
        </w:rPr>
        <w:t xml:space="preserve">estoration </w:t>
      </w:r>
      <w:r w:rsidR="009D4FEF">
        <w:rPr>
          <w:rFonts w:ascii="Arial" w:eastAsia="Times New Roman" w:hAnsi="Arial" w:cs="Arial"/>
          <w:color w:val="0B0C0C"/>
          <w:lang w:eastAsia="en-GB"/>
        </w:rPr>
        <w:t>m</w:t>
      </w:r>
      <w:r w:rsidRPr="00555307">
        <w:rPr>
          <w:rFonts w:ascii="Arial" w:eastAsia="Times New Roman" w:hAnsi="Arial" w:cs="Arial"/>
          <w:color w:val="0B0C0C"/>
          <w:lang w:eastAsia="en-GB"/>
        </w:rPr>
        <w:t xml:space="preserve">anagement </w:t>
      </w:r>
      <w:r w:rsidR="009D4FEF">
        <w:rPr>
          <w:rFonts w:ascii="Arial" w:eastAsia="Times New Roman" w:hAnsi="Arial" w:cs="Arial"/>
          <w:color w:val="0B0C0C"/>
          <w:lang w:eastAsia="en-GB"/>
        </w:rPr>
        <w:t>p</w:t>
      </w:r>
      <w:r w:rsidRPr="00555307">
        <w:rPr>
          <w:rFonts w:ascii="Arial" w:eastAsia="Times New Roman" w:hAnsi="Arial" w:cs="Arial"/>
          <w:color w:val="0B0C0C"/>
          <w:lang w:eastAsia="en-GB"/>
        </w:rPr>
        <w:t xml:space="preserve">lan. </w:t>
      </w:r>
    </w:p>
    <w:p w14:paraId="285A2574" w14:textId="684807D9" w:rsidR="00555307" w:rsidRDefault="00555307" w:rsidP="003D0B6C">
      <w:pPr>
        <w:pStyle w:val="BodyText1"/>
        <w:rPr>
          <w:rFonts w:ascii="Arial" w:eastAsia="Times New Roman" w:hAnsi="Arial" w:cs="Arial"/>
          <w:color w:val="0B0C0C"/>
          <w:lang w:eastAsia="en-GB"/>
        </w:rPr>
      </w:pPr>
      <w:r w:rsidRPr="00555307">
        <w:rPr>
          <w:rFonts w:ascii="Arial" w:eastAsia="Times New Roman" w:hAnsi="Arial" w:cs="Arial"/>
          <w:color w:val="0B0C0C"/>
          <w:lang w:eastAsia="en-GB"/>
        </w:rPr>
        <w:t xml:space="preserve">Provide details of the overall future restoration area and specific land uses in sections 5(a) and (b). As in sections 3 and 4, common land use types have been identified, but if you have another planned </w:t>
      </w:r>
      <w:proofErr w:type="gramStart"/>
      <w:r w:rsidRPr="00555307">
        <w:rPr>
          <w:rFonts w:ascii="Arial" w:eastAsia="Times New Roman" w:hAnsi="Arial" w:cs="Arial"/>
          <w:color w:val="0B0C0C"/>
          <w:lang w:eastAsia="en-GB"/>
        </w:rPr>
        <w:t>use</w:t>
      </w:r>
      <w:proofErr w:type="gramEnd"/>
      <w:r w:rsidRPr="00555307">
        <w:rPr>
          <w:rFonts w:ascii="Arial" w:eastAsia="Times New Roman" w:hAnsi="Arial" w:cs="Arial"/>
          <w:color w:val="0B0C0C"/>
          <w:lang w:eastAsia="en-GB"/>
        </w:rPr>
        <w:t xml:space="preserve"> please provide supporting information.</w:t>
      </w:r>
    </w:p>
    <w:p w14:paraId="6FDADCE6" w14:textId="22C9F778" w:rsidR="00EC66F7" w:rsidRDefault="00712BA6" w:rsidP="003D0B6C">
      <w:pPr>
        <w:pStyle w:val="BodyText1"/>
        <w:rPr>
          <w:rFonts w:ascii="Arial" w:eastAsia="Times New Roman" w:hAnsi="Arial" w:cs="Arial"/>
          <w:color w:val="0B0C0C"/>
          <w:lang w:eastAsia="en-GB"/>
        </w:rPr>
      </w:pPr>
      <w:r w:rsidRPr="00712BA6">
        <w:rPr>
          <w:rFonts w:ascii="Arial" w:eastAsia="Times New Roman" w:hAnsi="Arial" w:cs="Arial"/>
          <w:color w:val="0B0C0C"/>
          <w:lang w:eastAsia="en-GB"/>
        </w:rPr>
        <w:t xml:space="preserve">In section 5(e) there are </w:t>
      </w:r>
      <w:proofErr w:type="gramStart"/>
      <w:r w:rsidRPr="00712BA6">
        <w:rPr>
          <w:rFonts w:ascii="Arial" w:eastAsia="Times New Roman" w:hAnsi="Arial" w:cs="Arial"/>
          <w:color w:val="0B0C0C"/>
          <w:lang w:eastAsia="en-GB"/>
        </w:rPr>
        <w:t>a number of</w:t>
      </w:r>
      <w:proofErr w:type="gramEnd"/>
      <w:r w:rsidRPr="00712BA6">
        <w:rPr>
          <w:rFonts w:ascii="Arial" w:eastAsia="Times New Roman" w:hAnsi="Arial" w:cs="Arial"/>
          <w:color w:val="0B0C0C"/>
          <w:lang w:eastAsia="en-GB"/>
        </w:rPr>
        <w:t xml:space="preserve"> standard statements referring to depth of restoration profiles. Please confirm your proposals by answering to each statement that you ‘agree’, ‘disagree’ or ‘not applicable’. If you </w:t>
      </w:r>
      <w:proofErr w:type="gramStart"/>
      <w:r w:rsidRPr="00712BA6">
        <w:rPr>
          <w:rFonts w:ascii="Arial" w:eastAsia="Times New Roman" w:hAnsi="Arial" w:cs="Arial"/>
          <w:color w:val="0B0C0C"/>
          <w:lang w:eastAsia="en-GB"/>
        </w:rPr>
        <w:t>are able to</w:t>
      </w:r>
      <w:proofErr w:type="gramEnd"/>
      <w:r w:rsidRPr="00712BA6">
        <w:rPr>
          <w:rFonts w:ascii="Arial" w:eastAsia="Times New Roman" w:hAnsi="Arial" w:cs="Arial"/>
          <w:color w:val="0B0C0C"/>
          <w:lang w:eastAsia="en-GB"/>
        </w:rPr>
        <w:t xml:space="preserve"> confirm that your proposals will comply with the statements in this section, no further justification is required to be submitted with the notification form for this section. </w:t>
      </w:r>
    </w:p>
    <w:p w14:paraId="7B89D17D" w14:textId="271BF47F" w:rsidR="00273821" w:rsidRDefault="00712BA6" w:rsidP="003D0B6C">
      <w:pPr>
        <w:pStyle w:val="BodyText1"/>
        <w:rPr>
          <w:rFonts w:ascii="Arial" w:eastAsia="Times New Roman" w:hAnsi="Arial" w:cs="Arial"/>
          <w:color w:val="0B0C0C"/>
          <w:lang w:eastAsia="en-GB"/>
        </w:rPr>
      </w:pPr>
      <w:r w:rsidRPr="00712BA6">
        <w:rPr>
          <w:rFonts w:ascii="Arial" w:eastAsia="Times New Roman" w:hAnsi="Arial" w:cs="Arial"/>
          <w:color w:val="0B0C0C"/>
          <w:lang w:eastAsia="en-GB"/>
        </w:rPr>
        <w:t xml:space="preserve">Sections 5(f) and 5(g) should be used to record which wastes types you are intending to use in the restoration. Waste types that will be used to create the topsoil layer of the restoration profile should be outlined in section 5(f); waste types that will be used to create the subsoil layer of the restoration profile should be listed in section 5(g). In sections 5(f) and 5(g) waste types are then listed under a green pathway or an orange pathway. If you propose to use anything other than those with EWC codes 170504, 200202, 191209 and 191212, then those must be listed separately in section 5(f)(ii) for topsoil and/or section 5(g)(ii) for subsoil. </w:t>
      </w:r>
      <w:proofErr w:type="gramStart"/>
      <w:r w:rsidRPr="00712BA6">
        <w:rPr>
          <w:rFonts w:ascii="Arial" w:eastAsia="Times New Roman" w:hAnsi="Arial" w:cs="Arial"/>
          <w:color w:val="0B0C0C"/>
          <w:lang w:eastAsia="en-GB"/>
        </w:rPr>
        <w:t>Continue on</w:t>
      </w:r>
      <w:proofErr w:type="gramEnd"/>
      <w:r w:rsidRPr="00712BA6">
        <w:rPr>
          <w:rFonts w:ascii="Arial" w:eastAsia="Times New Roman" w:hAnsi="Arial" w:cs="Arial"/>
          <w:color w:val="0B0C0C"/>
          <w:lang w:eastAsia="en-GB"/>
        </w:rPr>
        <w:t xml:space="preserve"> a separate </w:t>
      </w:r>
      <w:r w:rsidRPr="00712BA6">
        <w:rPr>
          <w:rFonts w:ascii="Arial" w:eastAsia="Times New Roman" w:hAnsi="Arial" w:cs="Arial"/>
          <w:color w:val="0B0C0C"/>
          <w:lang w:eastAsia="en-GB"/>
        </w:rPr>
        <w:lastRenderedPageBreak/>
        <w:t>referenced sheet, if necessary. It is acknowledged that EWC code 191212 is widely used for waste fines from mechanical sorting of various wastes</w:t>
      </w:r>
      <w:r w:rsidR="003E54EC">
        <w:rPr>
          <w:rFonts w:ascii="Arial" w:eastAsia="Times New Roman" w:hAnsi="Arial" w:cs="Arial"/>
          <w:color w:val="0B0C0C"/>
          <w:lang w:eastAsia="en-GB"/>
        </w:rPr>
        <w:t xml:space="preserve"> – for example, </w:t>
      </w:r>
      <w:r w:rsidRPr="00712BA6">
        <w:rPr>
          <w:rFonts w:ascii="Arial" w:eastAsia="Times New Roman" w:hAnsi="Arial" w:cs="Arial"/>
          <w:color w:val="0B0C0C"/>
          <w:lang w:eastAsia="en-GB"/>
        </w:rPr>
        <w:t xml:space="preserve">trommel fines. Please note that SEPA would not approve restoration using trommel fines but would consider waste from screening and sorting of inert wastes that may contain a small proportion of bricks, tiles and concrete if potential risks and preventative measures are provided to support such a proposal in Section 5 (h) of the form. </w:t>
      </w:r>
    </w:p>
    <w:p w14:paraId="6059A8E0" w14:textId="006B8E87" w:rsidR="00D77F4A" w:rsidRDefault="00712BA6" w:rsidP="003D0B6C">
      <w:pPr>
        <w:pStyle w:val="BodyText1"/>
        <w:rPr>
          <w:rFonts w:ascii="Arial" w:eastAsia="Times New Roman" w:hAnsi="Arial" w:cs="Arial"/>
          <w:color w:val="0B0C0C"/>
          <w:lang w:eastAsia="en-GB"/>
        </w:rPr>
      </w:pPr>
      <w:r w:rsidRPr="00712BA6">
        <w:rPr>
          <w:rFonts w:ascii="Arial" w:eastAsia="Times New Roman" w:hAnsi="Arial" w:cs="Arial"/>
          <w:color w:val="0B0C0C"/>
          <w:lang w:eastAsia="en-GB"/>
        </w:rPr>
        <w:t>If you are manufacturing topsoil to standard BS3882:2015, using EWC code 191209 and/or EWC code 191212, you must specify which grade within BS3882:2015 you wish to manufacture topsoil to. The grade to which topsoil is manufactured must be appropriate for the habitat that it is intended to be created</w:t>
      </w:r>
      <w:r w:rsidR="00083929">
        <w:rPr>
          <w:rFonts w:ascii="Arial" w:eastAsia="Times New Roman" w:hAnsi="Arial" w:cs="Arial"/>
          <w:color w:val="0B0C0C"/>
          <w:lang w:eastAsia="en-GB"/>
        </w:rPr>
        <w:t>.</w:t>
      </w:r>
      <w:r w:rsidRPr="00712BA6">
        <w:rPr>
          <w:rFonts w:ascii="Arial" w:eastAsia="Times New Roman" w:hAnsi="Arial" w:cs="Arial"/>
          <w:color w:val="0B0C0C"/>
          <w:lang w:eastAsia="en-GB"/>
        </w:rPr>
        <w:t xml:space="preserve"> </w:t>
      </w:r>
      <w:r w:rsidR="00083929">
        <w:rPr>
          <w:rFonts w:ascii="Arial" w:eastAsia="Times New Roman" w:hAnsi="Arial" w:cs="Arial"/>
          <w:color w:val="0B0C0C"/>
          <w:lang w:eastAsia="en-GB"/>
        </w:rPr>
        <w:t>F</w:t>
      </w:r>
      <w:r w:rsidRPr="00712BA6">
        <w:rPr>
          <w:rFonts w:ascii="Arial" w:eastAsia="Times New Roman" w:hAnsi="Arial" w:cs="Arial"/>
          <w:color w:val="0B0C0C"/>
          <w:lang w:eastAsia="en-GB"/>
        </w:rPr>
        <w:t xml:space="preserve">or </w:t>
      </w:r>
      <w:proofErr w:type="gramStart"/>
      <w:r w:rsidRPr="00712BA6">
        <w:rPr>
          <w:rFonts w:ascii="Arial" w:eastAsia="Times New Roman" w:hAnsi="Arial" w:cs="Arial"/>
          <w:color w:val="0B0C0C"/>
          <w:lang w:eastAsia="en-GB"/>
        </w:rPr>
        <w:t>example</w:t>
      </w:r>
      <w:proofErr w:type="gramEnd"/>
      <w:r w:rsidRPr="00712BA6">
        <w:rPr>
          <w:rFonts w:ascii="Arial" w:eastAsia="Times New Roman" w:hAnsi="Arial" w:cs="Arial"/>
          <w:color w:val="0B0C0C"/>
          <w:lang w:eastAsia="en-GB"/>
        </w:rPr>
        <w:t xml:space="preserve"> the ‘low fertility’ grade is likely to be the most appropriate grade to use for semi-natural habitat creation. Batches of manufactured topsoil should be tested for conformance with the appropriate BS3882:2015 grade as specified in the standard. Any batch of manufactured topsoil that does not conform to BS3882:2015 must not be used in the restoration without permission from SEPA. You must also provide evidence that the soil manufactured to standard BS3882:2015 has been analysed for appropriate contaminants based on the history of the source(s) of the material that make up the topsoil and the intended use of the site where the topsoil is to be used. </w:t>
      </w:r>
    </w:p>
    <w:p w14:paraId="34AF2BA2" w14:textId="77777777" w:rsidR="0020536E" w:rsidRDefault="00712BA6" w:rsidP="003D0B6C">
      <w:pPr>
        <w:pStyle w:val="BodyText1"/>
        <w:rPr>
          <w:rFonts w:ascii="Arial" w:eastAsia="Times New Roman" w:hAnsi="Arial" w:cs="Arial"/>
          <w:color w:val="0B0C0C"/>
          <w:lang w:eastAsia="en-GB"/>
        </w:rPr>
      </w:pPr>
      <w:r w:rsidRPr="00712BA6">
        <w:rPr>
          <w:rFonts w:ascii="Arial" w:eastAsia="Times New Roman" w:hAnsi="Arial" w:cs="Arial"/>
          <w:color w:val="0B0C0C"/>
          <w:lang w:eastAsia="en-GB"/>
        </w:rPr>
        <w:t xml:space="preserve">Although green pathway submissions do not require submission of all justification at the time of notification, operators must be able to demonstrate on SEPA’s request that they have complied with these terms. In most cases, this does not add regulatory burden as the required steps would need to be taken to comply with relevant permit conditions or Duty of Care obligations anyway. For example, operators should already undertake periodic soil chemistry sampling to comply with waste acceptance requirements and ensure that waste is identified and described appropriately. </w:t>
      </w:r>
    </w:p>
    <w:p w14:paraId="05900192" w14:textId="69D893E8" w:rsidR="00712BA6" w:rsidRDefault="00712BA6" w:rsidP="003D0B6C">
      <w:pPr>
        <w:pStyle w:val="BodyText1"/>
        <w:rPr>
          <w:rFonts w:ascii="Arial" w:eastAsia="Times New Roman" w:hAnsi="Arial" w:cs="Arial"/>
          <w:color w:val="0B0C0C"/>
          <w:lang w:eastAsia="en-GB"/>
        </w:rPr>
      </w:pPr>
      <w:r w:rsidRPr="00712BA6">
        <w:rPr>
          <w:rFonts w:ascii="Arial" w:eastAsia="Times New Roman" w:hAnsi="Arial" w:cs="Arial"/>
          <w:color w:val="0B0C0C"/>
          <w:lang w:eastAsia="en-GB"/>
        </w:rPr>
        <w:t xml:space="preserve">In section 5(h) we need to know that the waste you propose to use is suitably low in contaminants to ensure that it is not a risk to human health based on the proposed use of the restored site. It is also your responsibility to ensure that the waste will not pose a risk to the water environment. Both matters should be addressed in this section. You may wish to demonstrate any testing undertaken prior to waste acceptance, any periodic testing undertaken </w:t>
      </w:r>
      <w:r w:rsidRPr="00712BA6">
        <w:rPr>
          <w:rFonts w:ascii="Arial" w:eastAsia="Times New Roman" w:hAnsi="Arial" w:cs="Arial"/>
          <w:color w:val="0B0C0C"/>
          <w:lang w:eastAsia="en-GB"/>
        </w:rPr>
        <w:lastRenderedPageBreak/>
        <w:t>when waste is received on site, and/or checks made to ensure waste complies with all relevant legislation.</w:t>
      </w:r>
    </w:p>
    <w:p w14:paraId="5432B339" w14:textId="77777777" w:rsidR="00B75AD8" w:rsidRDefault="00B75AD8" w:rsidP="003D0B6C">
      <w:pPr>
        <w:pStyle w:val="BodyText1"/>
        <w:rPr>
          <w:rFonts w:ascii="Arial" w:eastAsia="Times New Roman" w:hAnsi="Arial" w:cs="Arial"/>
          <w:color w:val="0B0C0C"/>
          <w:lang w:eastAsia="en-GB"/>
        </w:rPr>
      </w:pPr>
      <w:r w:rsidRPr="00B75AD8">
        <w:rPr>
          <w:rFonts w:ascii="Arial" w:eastAsia="Times New Roman" w:hAnsi="Arial" w:cs="Arial"/>
          <w:color w:val="0B0C0C"/>
          <w:lang w:eastAsia="en-GB"/>
        </w:rPr>
        <w:t>In Section 5(</w:t>
      </w:r>
      <w:proofErr w:type="spellStart"/>
      <w:r w:rsidRPr="00B75AD8">
        <w:rPr>
          <w:rFonts w:ascii="Arial" w:eastAsia="Times New Roman" w:hAnsi="Arial" w:cs="Arial"/>
          <w:color w:val="0B0C0C"/>
          <w:lang w:eastAsia="en-GB"/>
        </w:rPr>
        <w:t>i</w:t>
      </w:r>
      <w:proofErr w:type="spellEnd"/>
      <w:r w:rsidRPr="00B75AD8">
        <w:rPr>
          <w:rFonts w:ascii="Arial" w:eastAsia="Times New Roman" w:hAnsi="Arial" w:cs="Arial"/>
          <w:color w:val="0B0C0C"/>
          <w:lang w:eastAsia="en-GB"/>
        </w:rPr>
        <w:t>) there are further statements, which were derived from internal and external expertise and industry best practice guidance. Limits here have been set to levels at which we are satisfied that, if complied with, they provide adequate protection of the environment. Please also be aware that even if manufactured topsoil meets the required BS3882:2015 grade, if the extractable phosphorus concentration in topsoil in the restoration profile exceeds 30mg/l if measured following the SRUC method or 45mg/l if measured following the ADAS method, then the orange pathway must be followed (please see section 5(</w:t>
      </w:r>
      <w:proofErr w:type="spellStart"/>
      <w:r w:rsidRPr="00B75AD8">
        <w:rPr>
          <w:rFonts w:ascii="Arial" w:eastAsia="Times New Roman" w:hAnsi="Arial" w:cs="Arial"/>
          <w:color w:val="0B0C0C"/>
          <w:lang w:eastAsia="en-GB"/>
        </w:rPr>
        <w:t>i</w:t>
      </w:r>
      <w:proofErr w:type="spellEnd"/>
      <w:r w:rsidRPr="00B75AD8">
        <w:rPr>
          <w:rFonts w:ascii="Arial" w:eastAsia="Times New Roman" w:hAnsi="Arial" w:cs="Arial"/>
          <w:color w:val="0B0C0C"/>
          <w:lang w:eastAsia="en-GB"/>
        </w:rPr>
        <w:t xml:space="preserve">)(iii)). </w:t>
      </w:r>
    </w:p>
    <w:p w14:paraId="4DFB8BAB" w14:textId="7FFEBDF1" w:rsidR="00A1790A" w:rsidRDefault="00B75AD8" w:rsidP="003D0B6C">
      <w:pPr>
        <w:pStyle w:val="BodyText1"/>
        <w:rPr>
          <w:rFonts w:ascii="Arial" w:eastAsia="Times New Roman" w:hAnsi="Arial" w:cs="Arial"/>
          <w:color w:val="0B0C0C"/>
          <w:lang w:eastAsia="en-GB"/>
        </w:rPr>
      </w:pPr>
      <w:r w:rsidRPr="00B75AD8">
        <w:rPr>
          <w:rFonts w:ascii="Arial" w:eastAsia="Times New Roman" w:hAnsi="Arial" w:cs="Arial"/>
          <w:color w:val="0B0C0C"/>
          <w:lang w:eastAsia="en-GB"/>
        </w:rPr>
        <w:t xml:space="preserve">Please confirm your proposals by responding to each statement, indicating either that you ‘agree’, ‘disagree’ or ‘not applicable (N/A). If you </w:t>
      </w:r>
      <w:proofErr w:type="gramStart"/>
      <w:r w:rsidRPr="00B75AD8">
        <w:rPr>
          <w:rFonts w:ascii="Arial" w:eastAsia="Times New Roman" w:hAnsi="Arial" w:cs="Arial"/>
          <w:color w:val="0B0C0C"/>
          <w:lang w:eastAsia="en-GB"/>
        </w:rPr>
        <w:t>are able to</w:t>
      </w:r>
      <w:proofErr w:type="gramEnd"/>
      <w:r w:rsidRPr="00B75AD8">
        <w:rPr>
          <w:rFonts w:ascii="Arial" w:eastAsia="Times New Roman" w:hAnsi="Arial" w:cs="Arial"/>
          <w:color w:val="0B0C0C"/>
          <w:lang w:eastAsia="en-GB"/>
        </w:rPr>
        <w:t xml:space="preserve"> confirm that your proposals will comply with </w:t>
      </w:r>
      <w:proofErr w:type="gramStart"/>
      <w:r w:rsidRPr="00B75AD8">
        <w:rPr>
          <w:rFonts w:ascii="Arial" w:eastAsia="Times New Roman" w:hAnsi="Arial" w:cs="Arial"/>
          <w:color w:val="0B0C0C"/>
          <w:lang w:eastAsia="en-GB"/>
        </w:rPr>
        <w:t>all of</w:t>
      </w:r>
      <w:proofErr w:type="gramEnd"/>
      <w:r w:rsidRPr="00B75AD8">
        <w:rPr>
          <w:rFonts w:ascii="Arial" w:eastAsia="Times New Roman" w:hAnsi="Arial" w:cs="Arial"/>
          <w:color w:val="0B0C0C"/>
          <w:lang w:eastAsia="en-GB"/>
        </w:rPr>
        <w:t xml:space="preserve"> these statements, no further justification is required to be submitted with the notification form. If </w:t>
      </w:r>
      <w:r w:rsidR="00083C83">
        <w:rPr>
          <w:rFonts w:ascii="Arial" w:eastAsia="Times New Roman" w:hAnsi="Arial" w:cs="Arial"/>
          <w:color w:val="0B0C0C"/>
          <w:lang w:eastAsia="en-GB"/>
        </w:rPr>
        <w:t>not</w:t>
      </w:r>
      <w:r w:rsidRPr="00B75AD8">
        <w:rPr>
          <w:rFonts w:ascii="Arial" w:eastAsia="Times New Roman" w:hAnsi="Arial" w:cs="Arial"/>
          <w:color w:val="0B0C0C"/>
          <w:lang w:eastAsia="en-GB"/>
        </w:rPr>
        <w:t xml:space="preserve">, you will need to provide further justification to support your proposals. </w:t>
      </w:r>
    </w:p>
    <w:p w14:paraId="067D228F" w14:textId="35339B51" w:rsidR="003F5C9B" w:rsidRDefault="00B75AD8" w:rsidP="003D0B6C">
      <w:pPr>
        <w:pStyle w:val="BodyText1"/>
        <w:rPr>
          <w:rFonts w:ascii="Arial" w:eastAsia="Times New Roman" w:hAnsi="Arial" w:cs="Arial"/>
          <w:color w:val="0B0C0C"/>
          <w:lang w:eastAsia="en-GB"/>
        </w:rPr>
      </w:pPr>
      <w:r w:rsidRPr="00B75AD8">
        <w:rPr>
          <w:rFonts w:ascii="Arial" w:eastAsia="Times New Roman" w:hAnsi="Arial" w:cs="Arial"/>
          <w:color w:val="0B0C0C"/>
          <w:lang w:eastAsia="en-GB"/>
        </w:rPr>
        <w:t xml:space="preserve">Submissions that </w:t>
      </w:r>
      <w:r w:rsidR="003F5C9B">
        <w:rPr>
          <w:rFonts w:ascii="Arial" w:eastAsia="Times New Roman" w:hAnsi="Arial" w:cs="Arial"/>
          <w:color w:val="0B0C0C"/>
          <w:lang w:eastAsia="en-GB"/>
        </w:rPr>
        <w:t>require further justification</w:t>
      </w:r>
      <w:r w:rsidRPr="00B75AD8">
        <w:rPr>
          <w:rFonts w:ascii="Arial" w:eastAsia="Times New Roman" w:hAnsi="Arial" w:cs="Arial"/>
          <w:color w:val="0B0C0C"/>
          <w:lang w:eastAsia="en-GB"/>
        </w:rPr>
        <w:t xml:space="preserve"> will be considered on a </w:t>
      </w:r>
      <w:proofErr w:type="gramStart"/>
      <w:r w:rsidRPr="00B75AD8">
        <w:rPr>
          <w:rFonts w:ascii="Arial" w:eastAsia="Times New Roman" w:hAnsi="Arial" w:cs="Arial"/>
          <w:color w:val="0B0C0C"/>
          <w:lang w:eastAsia="en-GB"/>
        </w:rPr>
        <w:t>case by case</w:t>
      </w:r>
      <w:proofErr w:type="gramEnd"/>
      <w:r w:rsidRPr="00B75AD8">
        <w:rPr>
          <w:rFonts w:ascii="Arial" w:eastAsia="Times New Roman" w:hAnsi="Arial" w:cs="Arial"/>
          <w:color w:val="0B0C0C"/>
          <w:lang w:eastAsia="en-GB"/>
        </w:rPr>
        <w:t xml:space="preserve"> basis. However, we would hope that </w:t>
      </w:r>
      <w:proofErr w:type="gramStart"/>
      <w:r w:rsidRPr="00B75AD8">
        <w:rPr>
          <w:rFonts w:ascii="Arial" w:eastAsia="Times New Roman" w:hAnsi="Arial" w:cs="Arial"/>
          <w:color w:val="0B0C0C"/>
          <w:lang w:eastAsia="en-GB"/>
        </w:rPr>
        <w:t>in light of</w:t>
      </w:r>
      <w:proofErr w:type="gramEnd"/>
      <w:r w:rsidRPr="00B75AD8">
        <w:rPr>
          <w:rFonts w:ascii="Arial" w:eastAsia="Times New Roman" w:hAnsi="Arial" w:cs="Arial"/>
          <w:color w:val="0B0C0C"/>
          <w:lang w:eastAsia="en-GB"/>
        </w:rPr>
        <w:t xml:space="preserve"> experience gained through successful approved restoration projects, limits and techniques can be reviewed over time and, if appropriate, changed. Please see associated SEPA Landfill Restoration General Guidance for our general principles and approach to landfill restoration. </w:t>
      </w:r>
    </w:p>
    <w:p w14:paraId="618901D6" w14:textId="77777777" w:rsidR="003F5C9B" w:rsidRPr="00B341DF" w:rsidRDefault="00B75AD8" w:rsidP="003D0B6C">
      <w:pPr>
        <w:pStyle w:val="BodyText1"/>
        <w:rPr>
          <w:rFonts w:ascii="Arial" w:eastAsia="Times New Roman" w:hAnsi="Arial" w:cs="Arial"/>
          <w:b/>
          <w:bCs/>
          <w:color w:val="0B0C0C"/>
          <w:lang w:eastAsia="en-GB"/>
        </w:rPr>
      </w:pPr>
      <w:r w:rsidRPr="00B341DF">
        <w:rPr>
          <w:rFonts w:ascii="Arial" w:eastAsia="Times New Roman" w:hAnsi="Arial" w:cs="Arial"/>
          <w:b/>
          <w:bCs/>
          <w:color w:val="0B0C0C"/>
          <w:lang w:eastAsia="en-GB"/>
        </w:rPr>
        <w:t xml:space="preserve">Section 6 – Checklist and Declaration </w:t>
      </w:r>
    </w:p>
    <w:p w14:paraId="5B8AE37F" w14:textId="77777777" w:rsidR="00B341DF" w:rsidRDefault="00B75AD8" w:rsidP="003D0B6C">
      <w:pPr>
        <w:pStyle w:val="BodyText1"/>
        <w:rPr>
          <w:rFonts w:ascii="Arial" w:eastAsia="Times New Roman" w:hAnsi="Arial" w:cs="Arial"/>
          <w:color w:val="0B0C0C"/>
          <w:lang w:eastAsia="en-GB"/>
        </w:rPr>
      </w:pPr>
      <w:r w:rsidRPr="00B75AD8">
        <w:rPr>
          <w:rFonts w:ascii="Arial" w:eastAsia="Times New Roman" w:hAnsi="Arial" w:cs="Arial"/>
          <w:color w:val="0B0C0C"/>
          <w:lang w:eastAsia="en-GB"/>
        </w:rPr>
        <w:t xml:space="preserve">This section also contains </w:t>
      </w:r>
      <w:proofErr w:type="gramStart"/>
      <w:r w:rsidRPr="00B75AD8">
        <w:rPr>
          <w:rFonts w:ascii="Arial" w:eastAsia="Times New Roman" w:hAnsi="Arial" w:cs="Arial"/>
          <w:color w:val="0B0C0C"/>
          <w:lang w:eastAsia="en-GB"/>
        </w:rPr>
        <w:t>a number of</w:t>
      </w:r>
      <w:proofErr w:type="gramEnd"/>
      <w:r w:rsidRPr="00B75AD8">
        <w:rPr>
          <w:rFonts w:ascii="Arial" w:eastAsia="Times New Roman" w:hAnsi="Arial" w:cs="Arial"/>
          <w:color w:val="0B0C0C"/>
          <w:lang w:eastAsia="en-GB"/>
        </w:rPr>
        <w:t xml:space="preserve"> statements, the answers to which can be ‘agree’, ‘disagree’ or ‘not applicable (N/A)’. </w:t>
      </w:r>
    </w:p>
    <w:p w14:paraId="4383C572" w14:textId="3D35A16C" w:rsidR="00413BBD" w:rsidRDefault="00B75AD8" w:rsidP="003D0B6C">
      <w:pPr>
        <w:pStyle w:val="BodyText1"/>
        <w:rPr>
          <w:rFonts w:ascii="Arial" w:eastAsia="Times New Roman" w:hAnsi="Arial" w:cs="Arial"/>
          <w:color w:val="0B0C0C"/>
          <w:lang w:eastAsia="en-GB"/>
        </w:rPr>
      </w:pPr>
      <w:r w:rsidRPr="00B75AD8">
        <w:rPr>
          <w:rFonts w:ascii="Arial" w:eastAsia="Times New Roman" w:hAnsi="Arial" w:cs="Arial"/>
          <w:color w:val="0B0C0C"/>
          <w:lang w:eastAsia="en-GB"/>
        </w:rPr>
        <w:t xml:space="preserve">SEPA will undertake compliance assessment against the submitted </w:t>
      </w:r>
      <w:r w:rsidR="00413BBD">
        <w:rPr>
          <w:rFonts w:ascii="Arial" w:eastAsia="Times New Roman" w:hAnsi="Arial" w:cs="Arial"/>
          <w:color w:val="0B0C0C"/>
          <w:lang w:eastAsia="en-GB"/>
        </w:rPr>
        <w:t>r</w:t>
      </w:r>
      <w:r w:rsidRPr="00B75AD8">
        <w:rPr>
          <w:rFonts w:ascii="Arial" w:eastAsia="Times New Roman" w:hAnsi="Arial" w:cs="Arial"/>
          <w:color w:val="0B0C0C"/>
          <w:lang w:eastAsia="en-GB"/>
        </w:rPr>
        <w:t xml:space="preserve">estoration </w:t>
      </w:r>
      <w:r w:rsidR="00413BBD">
        <w:rPr>
          <w:rFonts w:ascii="Arial" w:eastAsia="Times New Roman" w:hAnsi="Arial" w:cs="Arial"/>
          <w:color w:val="0B0C0C"/>
          <w:lang w:eastAsia="en-GB"/>
        </w:rPr>
        <w:t>m</w:t>
      </w:r>
      <w:r w:rsidRPr="00B75AD8">
        <w:rPr>
          <w:rFonts w:ascii="Arial" w:eastAsia="Times New Roman" w:hAnsi="Arial" w:cs="Arial"/>
          <w:color w:val="0B0C0C"/>
          <w:lang w:eastAsia="en-GB"/>
        </w:rPr>
        <w:t xml:space="preserve">anagement </w:t>
      </w:r>
      <w:r w:rsidR="00413BBD">
        <w:rPr>
          <w:rFonts w:ascii="Arial" w:eastAsia="Times New Roman" w:hAnsi="Arial" w:cs="Arial"/>
          <w:color w:val="0B0C0C"/>
          <w:lang w:eastAsia="en-GB"/>
        </w:rPr>
        <w:t>p</w:t>
      </w:r>
      <w:r w:rsidRPr="00B75AD8">
        <w:rPr>
          <w:rFonts w:ascii="Arial" w:eastAsia="Times New Roman" w:hAnsi="Arial" w:cs="Arial"/>
          <w:color w:val="0B0C0C"/>
          <w:lang w:eastAsia="en-GB"/>
        </w:rPr>
        <w:t xml:space="preserve">lan, if approved, as this will then form part of the </w:t>
      </w:r>
      <w:r w:rsidR="00413BBD">
        <w:rPr>
          <w:rFonts w:ascii="Arial" w:eastAsia="Times New Roman" w:hAnsi="Arial" w:cs="Arial"/>
          <w:color w:val="0B0C0C"/>
          <w:lang w:eastAsia="en-GB"/>
        </w:rPr>
        <w:t>m</w:t>
      </w:r>
      <w:r w:rsidRPr="00B75AD8">
        <w:rPr>
          <w:rFonts w:ascii="Arial" w:eastAsia="Times New Roman" w:hAnsi="Arial" w:cs="Arial"/>
          <w:color w:val="0B0C0C"/>
          <w:lang w:eastAsia="en-GB"/>
        </w:rPr>
        <w:t xml:space="preserve">anagement </w:t>
      </w:r>
      <w:r w:rsidR="00F13F56">
        <w:rPr>
          <w:rFonts w:ascii="Arial" w:eastAsia="Times New Roman" w:hAnsi="Arial" w:cs="Arial"/>
          <w:color w:val="0B0C0C"/>
          <w:lang w:eastAsia="en-GB"/>
        </w:rPr>
        <w:t>p</w:t>
      </w:r>
      <w:r w:rsidRPr="00B75AD8">
        <w:rPr>
          <w:rFonts w:ascii="Arial" w:eastAsia="Times New Roman" w:hAnsi="Arial" w:cs="Arial"/>
          <w:color w:val="0B0C0C"/>
          <w:lang w:eastAsia="en-GB"/>
        </w:rPr>
        <w:t xml:space="preserve">lan and all operations on the landfill site shall be carried out in accordance with this </w:t>
      </w:r>
      <w:r w:rsidR="00F13F56">
        <w:rPr>
          <w:rFonts w:ascii="Arial" w:eastAsia="Times New Roman" w:hAnsi="Arial" w:cs="Arial"/>
          <w:color w:val="0B0C0C"/>
          <w:lang w:eastAsia="en-GB"/>
        </w:rPr>
        <w:t>p</w:t>
      </w:r>
      <w:r w:rsidRPr="00B75AD8">
        <w:rPr>
          <w:rFonts w:ascii="Arial" w:eastAsia="Times New Roman" w:hAnsi="Arial" w:cs="Arial"/>
          <w:color w:val="0B0C0C"/>
          <w:lang w:eastAsia="en-GB"/>
        </w:rPr>
        <w:t xml:space="preserve">lan. In addition to site inspections, data submissions including waste data returns will be used. Weighbridge records and data returns are recorded by weight. Waste quantities are also necessary for Scottish Landfill Tax calculation purposes. To reduce the notification burden on you we will calculate quantities based on the areas and depths confirmed in other parts of this form. </w:t>
      </w:r>
    </w:p>
    <w:p w14:paraId="0A96D0D1" w14:textId="743254BA" w:rsidR="00F13F56" w:rsidRDefault="00B75AD8" w:rsidP="003D0B6C">
      <w:pPr>
        <w:pStyle w:val="BodyText1"/>
        <w:rPr>
          <w:rFonts w:ascii="Arial" w:eastAsia="Times New Roman" w:hAnsi="Arial" w:cs="Arial"/>
          <w:color w:val="0B0C0C"/>
          <w:lang w:eastAsia="en-GB"/>
        </w:rPr>
      </w:pPr>
      <w:r w:rsidRPr="00B75AD8">
        <w:rPr>
          <w:rFonts w:ascii="Arial" w:eastAsia="Times New Roman" w:hAnsi="Arial" w:cs="Arial"/>
          <w:color w:val="0B0C0C"/>
          <w:lang w:eastAsia="en-GB"/>
        </w:rPr>
        <w:lastRenderedPageBreak/>
        <w:t>The density factors which we use are derived from HMRC Excise Notice LFT1:</w:t>
      </w:r>
      <w:r w:rsidR="005C2416">
        <w:rPr>
          <w:rFonts w:ascii="Arial" w:eastAsia="Times New Roman" w:hAnsi="Arial" w:cs="Arial"/>
          <w:color w:val="0B0C0C"/>
          <w:lang w:eastAsia="en-GB"/>
        </w:rPr>
        <w:t xml:space="preserve"> A G</w:t>
      </w:r>
      <w:r w:rsidRPr="00B75AD8">
        <w:rPr>
          <w:rFonts w:ascii="Arial" w:eastAsia="Times New Roman" w:hAnsi="Arial" w:cs="Arial"/>
          <w:color w:val="0B0C0C"/>
          <w:lang w:eastAsia="en-GB"/>
        </w:rPr>
        <w:t xml:space="preserve">eneral </w:t>
      </w:r>
      <w:r w:rsidR="005C2416">
        <w:rPr>
          <w:rFonts w:ascii="Arial" w:eastAsia="Times New Roman" w:hAnsi="Arial" w:cs="Arial"/>
          <w:color w:val="0B0C0C"/>
          <w:lang w:eastAsia="en-GB"/>
        </w:rPr>
        <w:t>G</w:t>
      </w:r>
      <w:r w:rsidRPr="00B75AD8">
        <w:rPr>
          <w:rFonts w:ascii="Arial" w:eastAsia="Times New Roman" w:hAnsi="Arial" w:cs="Arial"/>
          <w:color w:val="0B0C0C"/>
          <w:lang w:eastAsia="en-GB"/>
        </w:rPr>
        <w:t xml:space="preserve">uide to Landfill </w:t>
      </w:r>
      <w:proofErr w:type="gramStart"/>
      <w:r w:rsidRPr="00B75AD8">
        <w:rPr>
          <w:rFonts w:ascii="Arial" w:eastAsia="Times New Roman" w:hAnsi="Arial" w:cs="Arial"/>
          <w:color w:val="0B0C0C"/>
          <w:lang w:eastAsia="en-GB"/>
        </w:rPr>
        <w:t>Tax .</w:t>
      </w:r>
      <w:proofErr w:type="gramEnd"/>
      <w:r w:rsidRPr="00B75AD8">
        <w:rPr>
          <w:rFonts w:ascii="Arial" w:eastAsia="Times New Roman" w:hAnsi="Arial" w:cs="Arial"/>
          <w:color w:val="0B0C0C"/>
          <w:lang w:eastAsia="en-GB"/>
        </w:rPr>
        <w:t xml:space="preserve"> If you propose to use alternative factors, then you must identify the source and justify their use. It is also important, for the purposes of separating previous and future activities, to have a clear cut-off date set. We have chosen this to be the date of this submission. </w:t>
      </w:r>
    </w:p>
    <w:p w14:paraId="1982F63B" w14:textId="77777777" w:rsidR="005C2416" w:rsidRDefault="00B75AD8" w:rsidP="003D0B6C">
      <w:pPr>
        <w:pStyle w:val="BodyText1"/>
        <w:rPr>
          <w:rFonts w:ascii="Arial" w:eastAsia="Times New Roman" w:hAnsi="Arial" w:cs="Arial"/>
          <w:color w:val="0B0C0C"/>
          <w:lang w:eastAsia="en-GB"/>
        </w:rPr>
      </w:pPr>
      <w:r w:rsidRPr="00B75AD8">
        <w:rPr>
          <w:rFonts w:ascii="Arial" w:eastAsia="Times New Roman" w:hAnsi="Arial" w:cs="Arial"/>
          <w:color w:val="0B0C0C"/>
          <w:lang w:eastAsia="en-GB"/>
        </w:rPr>
        <w:t xml:space="preserve">While we will not necessarily interrogate the details of your planning consent, we require your confirmation that, where there are specific conditions which relate to restoration, these will be met. Where there is a relevant consent, it should be provided. </w:t>
      </w:r>
    </w:p>
    <w:p w14:paraId="1A1C51B2" w14:textId="2DADA4B3" w:rsidR="00165F2B" w:rsidRDefault="00B75AD8" w:rsidP="003D0B6C">
      <w:pPr>
        <w:pStyle w:val="BodyText1"/>
        <w:rPr>
          <w:rFonts w:ascii="Arial" w:eastAsia="Times New Roman" w:hAnsi="Arial" w:cs="Arial"/>
          <w:color w:val="0B0C0C"/>
          <w:lang w:eastAsia="en-GB"/>
        </w:rPr>
      </w:pPr>
      <w:r w:rsidRPr="00B75AD8">
        <w:rPr>
          <w:rFonts w:ascii="Arial" w:eastAsia="Times New Roman" w:hAnsi="Arial" w:cs="Arial"/>
          <w:color w:val="0B0C0C"/>
          <w:lang w:eastAsia="en-GB"/>
        </w:rPr>
        <w:t>Plans, maps, drawings and cross sections are a vital part of your proposal</w:t>
      </w:r>
      <w:r w:rsidR="00B74D09">
        <w:rPr>
          <w:rFonts w:ascii="Arial" w:eastAsia="Times New Roman" w:hAnsi="Arial" w:cs="Arial"/>
          <w:color w:val="0B0C0C"/>
          <w:lang w:eastAsia="en-GB"/>
        </w:rPr>
        <w:t>s</w:t>
      </w:r>
      <w:r w:rsidRPr="00B75AD8">
        <w:rPr>
          <w:rFonts w:ascii="Arial" w:eastAsia="Times New Roman" w:hAnsi="Arial" w:cs="Arial"/>
          <w:color w:val="0B0C0C"/>
          <w:lang w:eastAsia="en-GB"/>
        </w:rPr>
        <w:t xml:space="preserve">. These should differentiate between works completed and those yet to be undertaken. These drawings provide clarity for SEPA and operators </w:t>
      </w:r>
      <w:proofErr w:type="gramStart"/>
      <w:r w:rsidRPr="00B75AD8">
        <w:rPr>
          <w:rFonts w:ascii="Arial" w:eastAsia="Times New Roman" w:hAnsi="Arial" w:cs="Arial"/>
          <w:color w:val="0B0C0C"/>
          <w:lang w:eastAsia="en-GB"/>
        </w:rPr>
        <w:t>with regard to</w:t>
      </w:r>
      <w:proofErr w:type="gramEnd"/>
      <w:r w:rsidRPr="00B75AD8">
        <w:rPr>
          <w:rFonts w:ascii="Arial" w:eastAsia="Times New Roman" w:hAnsi="Arial" w:cs="Arial"/>
          <w:color w:val="0B0C0C"/>
          <w:lang w:eastAsia="en-GB"/>
        </w:rPr>
        <w:t xml:space="preserve"> extent, profiles and quantities of waste to be used.</w:t>
      </w:r>
    </w:p>
    <w:p w14:paraId="7C0ED3ED" w14:textId="77777777" w:rsidR="00473EC9" w:rsidRDefault="00473EC9" w:rsidP="003D0B6C">
      <w:pPr>
        <w:pStyle w:val="BodyText1"/>
        <w:rPr>
          <w:rFonts w:ascii="Arial" w:eastAsia="Times New Roman" w:hAnsi="Arial" w:cs="Arial"/>
          <w:color w:val="0B0C0C"/>
          <w:lang w:eastAsia="en-GB"/>
        </w:rPr>
      </w:pPr>
      <w:r w:rsidRPr="00473EC9">
        <w:rPr>
          <w:rFonts w:ascii="Arial" w:eastAsia="Times New Roman" w:hAnsi="Arial" w:cs="Arial"/>
          <w:color w:val="0B0C0C"/>
          <w:lang w:eastAsia="en-GB"/>
        </w:rPr>
        <w:t xml:space="preserve">If your proposed final land use is not listed specifically in section 5, we will require additional justification to support your plan. While it is not possible to be categorical in terms of what this supporting information must be, it could include: </w:t>
      </w:r>
    </w:p>
    <w:p w14:paraId="4D4CB31F" w14:textId="6B7AFD13" w:rsidR="00473EC9" w:rsidRDefault="00473EC9" w:rsidP="003D0B6C">
      <w:pPr>
        <w:pStyle w:val="BodyText1"/>
        <w:numPr>
          <w:ilvl w:val="0"/>
          <w:numId w:val="4"/>
        </w:numPr>
        <w:rPr>
          <w:rFonts w:ascii="Arial" w:eastAsia="Times New Roman" w:hAnsi="Arial" w:cs="Arial"/>
          <w:color w:val="0B0C0C"/>
          <w:lang w:eastAsia="en-GB"/>
        </w:rPr>
      </w:pPr>
      <w:r w:rsidRPr="00473EC9">
        <w:rPr>
          <w:rFonts w:ascii="Arial" w:eastAsia="Times New Roman" w:hAnsi="Arial" w:cs="Arial"/>
          <w:color w:val="0B0C0C"/>
          <w:lang w:eastAsia="en-GB"/>
        </w:rPr>
        <w:t xml:space="preserve">Specific requirements set by other agencies, </w:t>
      </w:r>
      <w:r>
        <w:rPr>
          <w:rFonts w:ascii="Arial" w:eastAsia="Times New Roman" w:hAnsi="Arial" w:cs="Arial"/>
          <w:color w:val="0B0C0C"/>
          <w:lang w:eastAsia="en-GB"/>
        </w:rPr>
        <w:t>for example</w:t>
      </w:r>
      <w:r w:rsidRPr="00473EC9">
        <w:rPr>
          <w:rFonts w:ascii="Arial" w:eastAsia="Times New Roman" w:hAnsi="Arial" w:cs="Arial"/>
          <w:color w:val="0B0C0C"/>
          <w:lang w:eastAsia="en-GB"/>
        </w:rPr>
        <w:t xml:space="preserve"> planning authorities</w:t>
      </w:r>
      <w:r>
        <w:rPr>
          <w:rFonts w:ascii="Arial" w:eastAsia="Times New Roman" w:hAnsi="Arial" w:cs="Arial"/>
          <w:color w:val="0B0C0C"/>
          <w:lang w:eastAsia="en-GB"/>
        </w:rPr>
        <w:t>.</w:t>
      </w:r>
      <w:r w:rsidRPr="00473EC9">
        <w:rPr>
          <w:rFonts w:ascii="Arial" w:eastAsia="Times New Roman" w:hAnsi="Arial" w:cs="Arial"/>
          <w:color w:val="0B0C0C"/>
          <w:lang w:eastAsia="en-GB"/>
        </w:rPr>
        <w:t xml:space="preserve"> </w:t>
      </w:r>
    </w:p>
    <w:p w14:paraId="37DB27B2" w14:textId="20EAABA1" w:rsidR="00473EC9" w:rsidRDefault="00473EC9" w:rsidP="003D0B6C">
      <w:pPr>
        <w:pStyle w:val="BodyText1"/>
        <w:numPr>
          <w:ilvl w:val="0"/>
          <w:numId w:val="4"/>
        </w:numPr>
        <w:rPr>
          <w:rFonts w:ascii="Arial" w:eastAsia="Times New Roman" w:hAnsi="Arial" w:cs="Arial"/>
          <w:color w:val="0B0C0C"/>
          <w:lang w:eastAsia="en-GB"/>
        </w:rPr>
      </w:pPr>
      <w:r w:rsidRPr="00473EC9">
        <w:rPr>
          <w:rFonts w:ascii="Arial" w:eastAsia="Times New Roman" w:hAnsi="Arial" w:cs="Arial"/>
          <w:color w:val="0B0C0C"/>
          <w:lang w:eastAsia="en-GB"/>
        </w:rPr>
        <w:t>Reports and plans from recreational amenity trusts</w:t>
      </w:r>
      <w:r>
        <w:rPr>
          <w:rFonts w:ascii="Arial" w:eastAsia="Times New Roman" w:hAnsi="Arial" w:cs="Arial"/>
          <w:color w:val="0B0C0C"/>
          <w:lang w:eastAsia="en-GB"/>
        </w:rPr>
        <w:t>.</w:t>
      </w:r>
      <w:r w:rsidRPr="00473EC9">
        <w:rPr>
          <w:rFonts w:ascii="Arial" w:eastAsia="Times New Roman" w:hAnsi="Arial" w:cs="Arial"/>
          <w:color w:val="0B0C0C"/>
          <w:lang w:eastAsia="en-GB"/>
        </w:rPr>
        <w:t xml:space="preserve"> </w:t>
      </w:r>
    </w:p>
    <w:p w14:paraId="3C03A755" w14:textId="77777777" w:rsidR="00473EC9" w:rsidRDefault="00473EC9" w:rsidP="003D0B6C">
      <w:pPr>
        <w:pStyle w:val="BodyText1"/>
        <w:rPr>
          <w:rFonts w:ascii="Arial" w:eastAsia="Times New Roman" w:hAnsi="Arial" w:cs="Arial"/>
          <w:color w:val="0B0C0C"/>
          <w:lang w:eastAsia="en-GB"/>
        </w:rPr>
      </w:pPr>
      <w:r w:rsidRPr="00473EC9">
        <w:rPr>
          <w:rFonts w:ascii="Arial" w:eastAsia="Times New Roman" w:hAnsi="Arial" w:cs="Arial"/>
          <w:color w:val="0B0C0C"/>
          <w:lang w:eastAsia="en-GB"/>
        </w:rPr>
        <w:t xml:space="preserve">Plans sometimes change, and we understand that. If changes to approved plans are required, this must be undertaken in accordance with your permit. Failure to do so could lead to environmental risk and result in enforcement and intervention by other agencies such as Revenue Scotland or the planning authority. </w:t>
      </w:r>
    </w:p>
    <w:p w14:paraId="2B764F48" w14:textId="77777777" w:rsidR="00473EC9" w:rsidRDefault="00473EC9" w:rsidP="003D0B6C">
      <w:pPr>
        <w:pStyle w:val="BodyText1"/>
        <w:rPr>
          <w:rFonts w:ascii="Arial" w:eastAsia="Times New Roman" w:hAnsi="Arial" w:cs="Arial"/>
          <w:color w:val="0B0C0C"/>
          <w:lang w:eastAsia="en-GB"/>
        </w:rPr>
      </w:pPr>
      <w:r w:rsidRPr="00473EC9">
        <w:rPr>
          <w:rFonts w:ascii="Arial" w:eastAsia="Times New Roman" w:hAnsi="Arial" w:cs="Arial"/>
          <w:color w:val="0B0C0C"/>
          <w:lang w:eastAsia="en-GB"/>
        </w:rPr>
        <w:t xml:space="preserve">It is important for us to know whether the operator has direct control over the works undertaken within the boundary of their permit. Restoration activities, like lining and capping, can be sub-contracted to individuals/organisations with relevant expertise and suitable equipment. Sometimes restoration profiles are included in Construction Quality Assurance Plans, and therefore we have a level of comfort that these works are overseen by appropriately qualified people, but this is not an absolute requirement. We need to understand that there is relevant competence overseeing the restoration works, and who we should be speaking to if we have questions. </w:t>
      </w:r>
    </w:p>
    <w:p w14:paraId="1BCE84FA" w14:textId="3E321B62" w:rsidR="00473EC9" w:rsidRPr="00084F5C" w:rsidRDefault="00473EC9" w:rsidP="003D0B6C">
      <w:pPr>
        <w:pStyle w:val="BodyText1"/>
        <w:rPr>
          <w:rFonts w:ascii="Arial" w:eastAsia="Times New Roman" w:hAnsi="Arial" w:cs="Arial"/>
          <w:color w:val="0B0C0C"/>
          <w:lang w:eastAsia="en-GB"/>
        </w:rPr>
      </w:pPr>
      <w:r w:rsidRPr="00473EC9">
        <w:rPr>
          <w:rFonts w:ascii="Arial" w:eastAsia="Times New Roman" w:hAnsi="Arial" w:cs="Arial"/>
          <w:color w:val="0B0C0C"/>
          <w:lang w:eastAsia="en-GB"/>
        </w:rPr>
        <w:lastRenderedPageBreak/>
        <w:t xml:space="preserve">A person authorised by the operator is required to sign all </w:t>
      </w:r>
      <w:r w:rsidR="009232DA">
        <w:rPr>
          <w:rFonts w:ascii="Arial" w:eastAsia="Times New Roman" w:hAnsi="Arial" w:cs="Arial"/>
          <w:color w:val="0B0C0C"/>
          <w:lang w:eastAsia="en-GB"/>
        </w:rPr>
        <w:t>n</w:t>
      </w:r>
      <w:r w:rsidRPr="00473EC9">
        <w:rPr>
          <w:rFonts w:ascii="Arial" w:eastAsia="Times New Roman" w:hAnsi="Arial" w:cs="Arial"/>
          <w:color w:val="0B0C0C"/>
          <w:lang w:eastAsia="en-GB"/>
        </w:rPr>
        <w:t>otifications. The signatory should be identified as a director, company secretary, or an authorised signatory, in which case evidence of authorisation should be provided.</w:t>
      </w:r>
    </w:p>
    <w:p w14:paraId="69D8DE3A" w14:textId="6E9D04F8" w:rsidR="00A6791F" w:rsidRPr="00103A0E" w:rsidRDefault="009232DA" w:rsidP="003D0B6C">
      <w:pPr>
        <w:pStyle w:val="Heading2"/>
        <w:spacing w:line="360" w:lineRule="auto"/>
      </w:pPr>
      <w:bookmarkStart w:id="3" w:name="_Toc198561609"/>
      <w:r>
        <w:t>Additional support</w:t>
      </w:r>
      <w:bookmarkEnd w:id="3"/>
    </w:p>
    <w:p w14:paraId="24775CDE" w14:textId="77777777" w:rsidR="005A0388" w:rsidRDefault="005A0388" w:rsidP="003D0B6C">
      <w:pPr>
        <w:pStyle w:val="paragraph"/>
        <w:spacing w:before="0" w:beforeAutospacing="0" w:after="240" w:afterAutospacing="0" w:line="360" w:lineRule="auto"/>
        <w:textAlignment w:val="baseline"/>
        <w:rPr>
          <w:rFonts w:asciiTheme="majorHAnsi" w:hAnsiTheme="majorHAnsi" w:cstheme="majorBidi"/>
        </w:rPr>
      </w:pPr>
      <w:r w:rsidRPr="005A0388">
        <w:rPr>
          <w:rFonts w:asciiTheme="majorHAnsi" w:hAnsiTheme="majorHAnsi" w:cstheme="majorBidi"/>
        </w:rPr>
        <w:t xml:space="preserve">As is outlined in our Landfill Restoration General Guidance, SEPA would like to support innovation. For example, would you like to use a waste type not currently supported? Do you feel you could make an end of waste case for restoration materials? Do you need us to provide contacts for grant or other support schemes? Would you like advice on potential habitats you can create on a restored site? Do you need advice on flood risk? If you need additional support on these or any other issue relating to environmental protection, please tick this box and outline your requirements. If necessary, please </w:t>
      </w:r>
      <w:proofErr w:type="gramStart"/>
      <w:r w:rsidRPr="005A0388">
        <w:rPr>
          <w:rFonts w:asciiTheme="majorHAnsi" w:hAnsiTheme="majorHAnsi" w:cstheme="majorBidi"/>
        </w:rPr>
        <w:t>continue on</w:t>
      </w:r>
      <w:proofErr w:type="gramEnd"/>
      <w:r w:rsidRPr="005A0388">
        <w:rPr>
          <w:rFonts w:asciiTheme="majorHAnsi" w:hAnsiTheme="majorHAnsi" w:cstheme="majorBidi"/>
        </w:rPr>
        <w:t xml:space="preserve"> a separate referenced page. </w:t>
      </w:r>
    </w:p>
    <w:p w14:paraId="35F5263B" w14:textId="77777777" w:rsidR="005A0388" w:rsidRDefault="005A0388" w:rsidP="003D0B6C">
      <w:pPr>
        <w:pStyle w:val="paragraph"/>
        <w:spacing w:before="0" w:beforeAutospacing="0" w:after="240" w:afterAutospacing="0" w:line="360" w:lineRule="auto"/>
        <w:textAlignment w:val="baseline"/>
        <w:rPr>
          <w:rFonts w:asciiTheme="majorHAnsi" w:hAnsiTheme="majorHAnsi" w:cstheme="majorBidi"/>
        </w:rPr>
      </w:pPr>
      <w:r w:rsidRPr="005A0388">
        <w:rPr>
          <w:rFonts w:asciiTheme="majorHAnsi" w:hAnsiTheme="majorHAnsi" w:cstheme="majorBidi"/>
        </w:rPr>
        <w:t xml:space="preserve">The small print… </w:t>
      </w:r>
    </w:p>
    <w:p w14:paraId="600683BF" w14:textId="77777777" w:rsidR="005A0388" w:rsidRDefault="005A0388" w:rsidP="003D0B6C">
      <w:pPr>
        <w:pStyle w:val="paragraph"/>
        <w:spacing w:before="0" w:beforeAutospacing="0" w:after="240" w:afterAutospacing="0" w:line="360" w:lineRule="auto"/>
        <w:textAlignment w:val="baseline"/>
        <w:rPr>
          <w:rFonts w:asciiTheme="majorHAnsi" w:hAnsiTheme="majorHAnsi" w:cstheme="majorBidi"/>
        </w:rPr>
      </w:pPr>
      <w:r w:rsidRPr="005A0388">
        <w:rPr>
          <w:rFonts w:asciiTheme="majorHAnsi" w:hAnsiTheme="majorHAnsi" w:cstheme="majorBidi"/>
        </w:rPr>
        <w:t xml:space="preserve">SEPA is gathering this information from you for the purposes of assessing permit compliance and ensuring that any restoration activity is undertaken in a manner which does not pose environmental risk. </w:t>
      </w:r>
    </w:p>
    <w:p w14:paraId="0B854BBF" w14:textId="7E73587C" w:rsidR="00EC5489" w:rsidRPr="005A0388" w:rsidRDefault="005A0388" w:rsidP="003D0B6C">
      <w:pPr>
        <w:pStyle w:val="paragraph"/>
        <w:spacing w:before="0" w:beforeAutospacing="0" w:after="240" w:afterAutospacing="0" w:line="360" w:lineRule="auto"/>
        <w:textAlignment w:val="baseline"/>
        <w:rPr>
          <w:rFonts w:asciiTheme="majorHAnsi" w:hAnsiTheme="majorHAnsi" w:cstheme="majorBidi"/>
        </w:rPr>
      </w:pPr>
      <w:r w:rsidRPr="005A0388">
        <w:rPr>
          <w:rFonts w:asciiTheme="majorHAnsi" w:hAnsiTheme="majorHAnsi" w:cstheme="majorBidi"/>
        </w:rPr>
        <w:t>We may consult and share information with partner agencies in relation to your proposed restoration activities, for example to gain clarity on a planning condition requirement, or to ensure that Revenue Scotland is satisfied that the proposals do not conflict with Scottish Landfill Tax requirements</w:t>
      </w:r>
      <w:r w:rsidR="00B80968" w:rsidRPr="00B80968">
        <w:rPr>
          <w:rFonts w:asciiTheme="majorHAnsi" w:hAnsiTheme="majorHAnsi" w:cstheme="majorBidi"/>
        </w:rPr>
        <w:t>.</w:t>
      </w:r>
      <w:r w:rsidR="00154984" w:rsidRPr="00A571BD">
        <w:rPr>
          <w:rFonts w:asciiTheme="majorHAnsi" w:hAnsiTheme="majorHAnsi" w:cstheme="majorBidi"/>
        </w:rPr>
        <w:t> </w:t>
      </w:r>
      <w:bookmarkStart w:id="4" w:name="_Toc183013959"/>
      <w:r w:rsidR="00B7329B" w:rsidRPr="00B7329B">
        <w:rPr>
          <w:rStyle w:val="normaltextrun"/>
          <w:rFonts w:ascii="Arial" w:hAnsi="Arial" w:cs="Arial"/>
          <w:color w:val="000000"/>
        </w:rPr>
        <w:t> </w:t>
      </w:r>
      <w:r w:rsidR="00B7329B" w:rsidRPr="00B7329B">
        <w:rPr>
          <w:rStyle w:val="eop"/>
          <w:rFonts w:ascii="Arial" w:hAnsi="Arial" w:cs="Arial"/>
          <w:color w:val="000000"/>
        </w:rPr>
        <w:t> </w:t>
      </w:r>
      <w:bookmarkEnd w:id="4"/>
    </w:p>
    <w:p w14:paraId="7D70AADF" w14:textId="77777777" w:rsidR="008B5066" w:rsidRPr="0073057C" w:rsidRDefault="008B5066" w:rsidP="003D0B6C">
      <w:pPr>
        <w:pStyle w:val="Heading2"/>
        <w:spacing w:line="360" w:lineRule="auto"/>
      </w:pPr>
      <w:bookmarkStart w:id="5" w:name="_Toc184976452"/>
      <w:bookmarkStart w:id="6" w:name="_Toc198561610"/>
      <w:r>
        <w:t>Disclaimer</w:t>
      </w:r>
      <w:bookmarkEnd w:id="5"/>
      <w:bookmarkEnd w:id="6"/>
    </w:p>
    <w:p w14:paraId="3A32CF11" w14:textId="77777777" w:rsidR="000463AD" w:rsidRPr="00D50CCB" w:rsidRDefault="000463AD" w:rsidP="003D0B6C">
      <w:pPr>
        <w:pStyle w:val="paragraph"/>
        <w:spacing w:after="240" w:afterAutospacing="0" w:line="360" w:lineRule="auto"/>
        <w:textAlignment w:val="baseline"/>
        <w:rPr>
          <w:rFonts w:ascii="Arial" w:hAnsi="Arial" w:cs="Arial"/>
        </w:rPr>
      </w:pPr>
      <w:r w:rsidRPr="00D50CCB">
        <w:rPr>
          <w:rFonts w:ascii="Arial" w:hAnsi="Arial" w:cs="Arial"/>
        </w:rPr>
        <w:t xml:space="preserve">This guidance is based on the law as it stood when the guidance was published. </w:t>
      </w:r>
    </w:p>
    <w:p w14:paraId="4A3E9591" w14:textId="77777777" w:rsidR="000463AD" w:rsidRPr="00D50CCB" w:rsidRDefault="000463AD" w:rsidP="003D0B6C">
      <w:pPr>
        <w:pStyle w:val="paragraph"/>
        <w:spacing w:after="240" w:afterAutospacing="0" w:line="360" w:lineRule="auto"/>
        <w:textAlignment w:val="baseline"/>
        <w:rPr>
          <w:rFonts w:ascii="Arial" w:hAnsi="Arial" w:cs="Arial"/>
        </w:rPr>
      </w:pPr>
      <w:r w:rsidRPr="00D50CCB">
        <w:rPr>
          <w:rFonts w:ascii="Arial" w:hAnsi="Arial" w:cs="Arial"/>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5DFCC613" w14:textId="77777777" w:rsidR="000463AD" w:rsidRPr="00D50CCB" w:rsidRDefault="000463AD" w:rsidP="003D0B6C">
      <w:pPr>
        <w:pStyle w:val="paragraph"/>
        <w:numPr>
          <w:ilvl w:val="0"/>
          <w:numId w:val="1"/>
        </w:numPr>
        <w:spacing w:after="240" w:afterAutospacing="0" w:line="360" w:lineRule="auto"/>
        <w:textAlignment w:val="baseline"/>
        <w:rPr>
          <w:rFonts w:ascii="Arial" w:hAnsi="Arial" w:cs="Arial"/>
        </w:rPr>
      </w:pPr>
      <w:r w:rsidRPr="00D50CCB">
        <w:rPr>
          <w:rFonts w:ascii="Arial" w:hAnsi="Arial" w:cs="Arial"/>
        </w:rPr>
        <w:lastRenderedPageBreak/>
        <w:t>any direct, indirect and consequential losses</w:t>
      </w:r>
    </w:p>
    <w:p w14:paraId="45479E0B" w14:textId="77777777" w:rsidR="000463AD" w:rsidRPr="00D50CCB" w:rsidRDefault="000463AD" w:rsidP="003D0B6C">
      <w:pPr>
        <w:pStyle w:val="paragraph"/>
        <w:numPr>
          <w:ilvl w:val="0"/>
          <w:numId w:val="1"/>
        </w:numPr>
        <w:spacing w:after="240" w:afterAutospacing="0" w:line="360" w:lineRule="auto"/>
        <w:textAlignment w:val="baseline"/>
        <w:rPr>
          <w:rFonts w:ascii="Arial" w:hAnsi="Arial" w:cs="Arial"/>
        </w:rPr>
      </w:pPr>
      <w:r w:rsidRPr="00D50CCB">
        <w:rPr>
          <w:rFonts w:ascii="Arial" w:hAnsi="Arial" w:cs="Arial"/>
        </w:rPr>
        <w:t>any loss or damage caused by civil wrongs, breach of contract or otherwise</w:t>
      </w:r>
    </w:p>
    <w:p w14:paraId="4B48F3B7" w14:textId="6786EF59" w:rsidR="006243FF" w:rsidRPr="00E67C75" w:rsidRDefault="000463AD" w:rsidP="003D0B6C">
      <w:pPr>
        <w:spacing w:after="240"/>
        <w:rPr>
          <w:color w:val="6E7571" w:themeColor="text2"/>
          <w:u w:val="single"/>
        </w:rPr>
      </w:pPr>
      <w:r w:rsidRPr="00D50CCB">
        <w:rPr>
          <w:rFonts w:ascii="Arial" w:hAnsi="Arial" w:cs="Arial"/>
        </w:rPr>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p>
    <w:sectPr w:rsidR="006243FF" w:rsidRPr="00E67C75" w:rsidSect="002B27A2">
      <w:headerReference w:type="even" r:id="rId15"/>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2A4B" w14:textId="77777777" w:rsidR="00D76144" w:rsidRDefault="00D76144" w:rsidP="00660C79">
      <w:pPr>
        <w:spacing w:line="240" w:lineRule="auto"/>
      </w:pPr>
      <w:r>
        <w:separator/>
      </w:r>
    </w:p>
  </w:endnote>
  <w:endnote w:type="continuationSeparator" w:id="0">
    <w:p w14:paraId="325AB701" w14:textId="77777777" w:rsidR="00D76144" w:rsidRDefault="00D76144" w:rsidP="00660C79">
      <w:pPr>
        <w:spacing w:line="240" w:lineRule="auto"/>
      </w:pPr>
      <w:r>
        <w:continuationSeparator/>
      </w:r>
    </w:p>
  </w:endnote>
  <w:endnote w:type="continuationNotice" w:id="1">
    <w:p w14:paraId="6922200D" w14:textId="77777777" w:rsidR="00D76144" w:rsidRDefault="00D761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452E" w14:textId="77777777" w:rsidR="00EC6A73" w:rsidRDefault="00805B2F">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6FC26048" wp14:editId="0EF4A60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F31E83"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C26048"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4F31E83"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958D8FE"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089559B"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A5B9CE"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87CE" w14:textId="77777777" w:rsidR="00EC6A73" w:rsidRDefault="00805B2F" w:rsidP="00917BB1">
    <w:pPr>
      <w:pStyle w:val="Footer"/>
      <w:ind w:right="360"/>
    </w:pPr>
    <w:r>
      <w:rPr>
        <w:noProof/>
      </w:rPr>
      <mc:AlternateContent>
        <mc:Choice Requires="wps">
          <w:drawing>
            <wp:anchor distT="0" distB="0" distL="0" distR="0" simplePos="0" relativeHeight="251658246" behindDoc="0" locked="0" layoutInCell="1" allowOverlap="1" wp14:anchorId="5A91A4AB" wp14:editId="20671D53">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1E792F"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91A4AB"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D1E792F"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p w14:paraId="0FE3D0E7"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EDCAD87" wp14:editId="62F9EC9B">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81015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1D1EEA8"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BD7A79" w14:textId="77777777" w:rsidR="00917BB1" w:rsidRDefault="00917BB1" w:rsidP="00917BB1">
    <w:pPr>
      <w:pStyle w:val="Footer"/>
      <w:ind w:right="360"/>
    </w:pPr>
    <w:r>
      <w:rPr>
        <w:noProof/>
      </w:rPr>
      <w:drawing>
        <wp:inline distT="0" distB="0" distL="0" distR="0" wp14:anchorId="28F6EAF9" wp14:editId="23A1252E">
          <wp:extent cx="1007167" cy="265044"/>
          <wp:effectExtent l="0" t="0" r="0" b="1905"/>
          <wp:docPr id="1440953090" name="Picture 14409530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0DF4" w14:textId="77777777" w:rsidR="00805B2F" w:rsidRDefault="00805B2F">
    <w:pPr>
      <w:pStyle w:val="Footer"/>
    </w:pPr>
    <w:r>
      <w:rPr>
        <w:noProof/>
      </w:rPr>
      <mc:AlternateContent>
        <mc:Choice Requires="wps">
          <w:drawing>
            <wp:anchor distT="0" distB="0" distL="0" distR="0" simplePos="0" relativeHeight="251658244" behindDoc="0" locked="0" layoutInCell="1" allowOverlap="1" wp14:anchorId="4C40B5F9" wp14:editId="6991E06E">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F051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0B5F9"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F8F051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0E79" w14:textId="77777777" w:rsidR="00D76144" w:rsidRDefault="00D76144" w:rsidP="00660C79">
      <w:pPr>
        <w:spacing w:line="240" w:lineRule="auto"/>
      </w:pPr>
      <w:r>
        <w:separator/>
      </w:r>
    </w:p>
  </w:footnote>
  <w:footnote w:type="continuationSeparator" w:id="0">
    <w:p w14:paraId="38F65FFC" w14:textId="77777777" w:rsidR="00D76144" w:rsidRDefault="00D76144" w:rsidP="00660C79">
      <w:pPr>
        <w:spacing w:line="240" w:lineRule="auto"/>
      </w:pPr>
      <w:r>
        <w:continuationSeparator/>
      </w:r>
    </w:p>
  </w:footnote>
  <w:footnote w:type="continuationNotice" w:id="1">
    <w:p w14:paraId="7F857A71" w14:textId="77777777" w:rsidR="00D76144" w:rsidRDefault="00D761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84F" w14:textId="77777777" w:rsidR="00805B2F" w:rsidRDefault="00805B2F">
    <w:pPr>
      <w:pStyle w:val="Header"/>
    </w:pPr>
    <w:r>
      <w:rPr>
        <w:noProof/>
      </w:rPr>
      <mc:AlternateContent>
        <mc:Choice Requires="wps">
          <w:drawing>
            <wp:anchor distT="0" distB="0" distL="0" distR="0" simplePos="0" relativeHeight="251658243" behindDoc="0" locked="0" layoutInCell="1" allowOverlap="1" wp14:anchorId="488E9F29" wp14:editId="227CBB24">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6F004D"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8E9F29"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46F004D"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5136" w14:textId="3D96089C" w:rsidR="008D113C" w:rsidRPr="00917BB1" w:rsidRDefault="00805B2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7" behindDoc="0" locked="0" layoutInCell="1" allowOverlap="1" wp14:anchorId="2624265A" wp14:editId="53E00F1B">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CDAEB1"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4265A"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ACDAEB1"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E82105">
      <w:rPr>
        <w:color w:val="6E7571" w:themeColor="text2"/>
      </w:rPr>
      <w:t>Landfill restoration</w:t>
    </w:r>
    <w:r w:rsidR="00FC4B19">
      <w:rPr>
        <w:color w:val="6E7571" w:themeColor="text2"/>
      </w:rPr>
      <w:t xml:space="preserve"> plan operator notification guidance</w:t>
    </w:r>
  </w:p>
  <w:p w14:paraId="695A4BA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5B0526D" wp14:editId="685714B5">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D0114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FE77" w14:textId="77777777" w:rsidR="00805B2F" w:rsidRDefault="00805B2F">
    <w:pPr>
      <w:pStyle w:val="Header"/>
    </w:pPr>
    <w:r>
      <w:rPr>
        <w:noProof/>
      </w:rPr>
      <mc:AlternateContent>
        <mc:Choice Requires="wps">
          <w:drawing>
            <wp:anchor distT="0" distB="0" distL="0" distR="0" simplePos="0" relativeHeight="251658242" behindDoc="0" locked="0" layoutInCell="1" allowOverlap="1" wp14:anchorId="781C1D90" wp14:editId="69A724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B9FE33"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C1D90"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AB9FE33"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452"/>
    <w:multiLevelType w:val="hybridMultilevel"/>
    <w:tmpl w:val="8E247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91F4E"/>
    <w:multiLevelType w:val="hybridMultilevel"/>
    <w:tmpl w:val="48CC4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F35770C"/>
    <w:multiLevelType w:val="hybridMultilevel"/>
    <w:tmpl w:val="D5629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2410114">
    <w:abstractNumId w:val="2"/>
  </w:num>
  <w:num w:numId="2" w16cid:durableId="677777386">
    <w:abstractNumId w:val="1"/>
  </w:num>
  <w:num w:numId="3" w16cid:durableId="318778533">
    <w:abstractNumId w:val="3"/>
  </w:num>
  <w:num w:numId="4" w16cid:durableId="119446153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5C"/>
    <w:rsid w:val="000070FD"/>
    <w:rsid w:val="00007190"/>
    <w:rsid w:val="0000774E"/>
    <w:rsid w:val="00012FCD"/>
    <w:rsid w:val="00022C45"/>
    <w:rsid w:val="00023632"/>
    <w:rsid w:val="00027099"/>
    <w:rsid w:val="000274E2"/>
    <w:rsid w:val="000309F8"/>
    <w:rsid w:val="00031DC8"/>
    <w:rsid w:val="00032829"/>
    <w:rsid w:val="00032AF2"/>
    <w:rsid w:val="00033347"/>
    <w:rsid w:val="00033F25"/>
    <w:rsid w:val="0003428B"/>
    <w:rsid w:val="000366BE"/>
    <w:rsid w:val="00036728"/>
    <w:rsid w:val="00036F88"/>
    <w:rsid w:val="000377E7"/>
    <w:rsid w:val="00040561"/>
    <w:rsid w:val="000427AC"/>
    <w:rsid w:val="000451D6"/>
    <w:rsid w:val="000463AD"/>
    <w:rsid w:val="00047A49"/>
    <w:rsid w:val="00050757"/>
    <w:rsid w:val="0005185D"/>
    <w:rsid w:val="00052AFE"/>
    <w:rsid w:val="00052B97"/>
    <w:rsid w:val="00053D38"/>
    <w:rsid w:val="00060595"/>
    <w:rsid w:val="000611FC"/>
    <w:rsid w:val="0006177E"/>
    <w:rsid w:val="00061D74"/>
    <w:rsid w:val="000627B0"/>
    <w:rsid w:val="000657C6"/>
    <w:rsid w:val="00067F33"/>
    <w:rsid w:val="00070937"/>
    <w:rsid w:val="000713EE"/>
    <w:rsid w:val="00072960"/>
    <w:rsid w:val="00074C1A"/>
    <w:rsid w:val="000750F2"/>
    <w:rsid w:val="000768CA"/>
    <w:rsid w:val="0008112D"/>
    <w:rsid w:val="0008182D"/>
    <w:rsid w:val="00081AAA"/>
    <w:rsid w:val="000822D1"/>
    <w:rsid w:val="00083929"/>
    <w:rsid w:val="00083C83"/>
    <w:rsid w:val="00083ED7"/>
    <w:rsid w:val="00084004"/>
    <w:rsid w:val="00084F5C"/>
    <w:rsid w:val="00085CFB"/>
    <w:rsid w:val="00085ECD"/>
    <w:rsid w:val="00087918"/>
    <w:rsid w:val="00090DF7"/>
    <w:rsid w:val="000927E1"/>
    <w:rsid w:val="00095899"/>
    <w:rsid w:val="000960B6"/>
    <w:rsid w:val="000961D2"/>
    <w:rsid w:val="00096BB8"/>
    <w:rsid w:val="00096FFD"/>
    <w:rsid w:val="000A42CB"/>
    <w:rsid w:val="000A4CBB"/>
    <w:rsid w:val="000A4D7C"/>
    <w:rsid w:val="000B01B8"/>
    <w:rsid w:val="000B196B"/>
    <w:rsid w:val="000B1B56"/>
    <w:rsid w:val="000B330F"/>
    <w:rsid w:val="000B38C6"/>
    <w:rsid w:val="000B3EE5"/>
    <w:rsid w:val="000B51CE"/>
    <w:rsid w:val="000B72B3"/>
    <w:rsid w:val="000B7559"/>
    <w:rsid w:val="000C2FCC"/>
    <w:rsid w:val="000C32DA"/>
    <w:rsid w:val="000C354B"/>
    <w:rsid w:val="000C7284"/>
    <w:rsid w:val="000D0307"/>
    <w:rsid w:val="000D0F74"/>
    <w:rsid w:val="000D2BCB"/>
    <w:rsid w:val="000D5C65"/>
    <w:rsid w:val="000D663F"/>
    <w:rsid w:val="000D7DC6"/>
    <w:rsid w:val="000E0D15"/>
    <w:rsid w:val="000E1D24"/>
    <w:rsid w:val="000E3428"/>
    <w:rsid w:val="000E683E"/>
    <w:rsid w:val="000E7362"/>
    <w:rsid w:val="000E7ED3"/>
    <w:rsid w:val="000E7F3F"/>
    <w:rsid w:val="000F145F"/>
    <w:rsid w:val="000F2B92"/>
    <w:rsid w:val="000F2E7B"/>
    <w:rsid w:val="000F39EF"/>
    <w:rsid w:val="000F3E58"/>
    <w:rsid w:val="00101412"/>
    <w:rsid w:val="00101B22"/>
    <w:rsid w:val="00101F62"/>
    <w:rsid w:val="00102347"/>
    <w:rsid w:val="00102BD0"/>
    <w:rsid w:val="00103A0E"/>
    <w:rsid w:val="00104752"/>
    <w:rsid w:val="00105282"/>
    <w:rsid w:val="00105512"/>
    <w:rsid w:val="00105F31"/>
    <w:rsid w:val="001063FE"/>
    <w:rsid w:val="00106FD3"/>
    <w:rsid w:val="00106FD7"/>
    <w:rsid w:val="001078D5"/>
    <w:rsid w:val="001121F8"/>
    <w:rsid w:val="00112C87"/>
    <w:rsid w:val="00113000"/>
    <w:rsid w:val="001138C1"/>
    <w:rsid w:val="001144D2"/>
    <w:rsid w:val="0012231C"/>
    <w:rsid w:val="00124FFA"/>
    <w:rsid w:val="00133CB5"/>
    <w:rsid w:val="00137D86"/>
    <w:rsid w:val="001410A4"/>
    <w:rsid w:val="00141147"/>
    <w:rsid w:val="001416CC"/>
    <w:rsid w:val="001416D9"/>
    <w:rsid w:val="00142C83"/>
    <w:rsid w:val="001451F6"/>
    <w:rsid w:val="00145814"/>
    <w:rsid w:val="00147134"/>
    <w:rsid w:val="00150857"/>
    <w:rsid w:val="0015139B"/>
    <w:rsid w:val="00151D73"/>
    <w:rsid w:val="00152751"/>
    <w:rsid w:val="001529C7"/>
    <w:rsid w:val="00154984"/>
    <w:rsid w:val="00155340"/>
    <w:rsid w:val="00155389"/>
    <w:rsid w:val="00155FC3"/>
    <w:rsid w:val="00157302"/>
    <w:rsid w:val="00160FCF"/>
    <w:rsid w:val="0016123E"/>
    <w:rsid w:val="001630CF"/>
    <w:rsid w:val="00165F2B"/>
    <w:rsid w:val="00166928"/>
    <w:rsid w:val="00166B55"/>
    <w:rsid w:val="00172297"/>
    <w:rsid w:val="001735B7"/>
    <w:rsid w:val="00175B56"/>
    <w:rsid w:val="00176B05"/>
    <w:rsid w:val="0017771A"/>
    <w:rsid w:val="00185415"/>
    <w:rsid w:val="00192EDF"/>
    <w:rsid w:val="00193E20"/>
    <w:rsid w:val="00197B20"/>
    <w:rsid w:val="001A1AE5"/>
    <w:rsid w:val="001A29F2"/>
    <w:rsid w:val="001A327A"/>
    <w:rsid w:val="001A4991"/>
    <w:rsid w:val="001A5A98"/>
    <w:rsid w:val="001B024C"/>
    <w:rsid w:val="001B2CE4"/>
    <w:rsid w:val="001B5B45"/>
    <w:rsid w:val="001B6CAA"/>
    <w:rsid w:val="001B6CBE"/>
    <w:rsid w:val="001C40D4"/>
    <w:rsid w:val="001C4840"/>
    <w:rsid w:val="001C562A"/>
    <w:rsid w:val="001C5BB2"/>
    <w:rsid w:val="001C7ADA"/>
    <w:rsid w:val="001C7D4F"/>
    <w:rsid w:val="001D1B55"/>
    <w:rsid w:val="001D2093"/>
    <w:rsid w:val="001D3C5A"/>
    <w:rsid w:val="001D40AE"/>
    <w:rsid w:val="001D44FF"/>
    <w:rsid w:val="001D6491"/>
    <w:rsid w:val="001E0FE8"/>
    <w:rsid w:val="001E3784"/>
    <w:rsid w:val="001E7277"/>
    <w:rsid w:val="001E72A6"/>
    <w:rsid w:val="001F0A43"/>
    <w:rsid w:val="001F2CFA"/>
    <w:rsid w:val="001F2DD6"/>
    <w:rsid w:val="001F2E95"/>
    <w:rsid w:val="001F4420"/>
    <w:rsid w:val="001F449C"/>
    <w:rsid w:val="001F507F"/>
    <w:rsid w:val="001F6638"/>
    <w:rsid w:val="001F69F9"/>
    <w:rsid w:val="002009C7"/>
    <w:rsid w:val="0020106F"/>
    <w:rsid w:val="002026F3"/>
    <w:rsid w:val="00202D05"/>
    <w:rsid w:val="00203549"/>
    <w:rsid w:val="00204737"/>
    <w:rsid w:val="00205302"/>
    <w:rsid w:val="0020536E"/>
    <w:rsid w:val="00206D32"/>
    <w:rsid w:val="0020726A"/>
    <w:rsid w:val="00210480"/>
    <w:rsid w:val="002112F0"/>
    <w:rsid w:val="00211349"/>
    <w:rsid w:val="00211E05"/>
    <w:rsid w:val="00212916"/>
    <w:rsid w:val="00212AAE"/>
    <w:rsid w:val="002133AA"/>
    <w:rsid w:val="00217463"/>
    <w:rsid w:val="00217C3B"/>
    <w:rsid w:val="00220386"/>
    <w:rsid w:val="00222338"/>
    <w:rsid w:val="00222AB6"/>
    <w:rsid w:val="0022318D"/>
    <w:rsid w:val="0022482C"/>
    <w:rsid w:val="00224FF0"/>
    <w:rsid w:val="002258B9"/>
    <w:rsid w:val="002271D4"/>
    <w:rsid w:val="00227266"/>
    <w:rsid w:val="002301EE"/>
    <w:rsid w:val="00230FD4"/>
    <w:rsid w:val="00232626"/>
    <w:rsid w:val="00235B4C"/>
    <w:rsid w:val="00236552"/>
    <w:rsid w:val="00236AE6"/>
    <w:rsid w:val="00242910"/>
    <w:rsid w:val="00242ED9"/>
    <w:rsid w:val="00244E74"/>
    <w:rsid w:val="002451D0"/>
    <w:rsid w:val="00246A14"/>
    <w:rsid w:val="002525C4"/>
    <w:rsid w:val="00252979"/>
    <w:rsid w:val="00252A50"/>
    <w:rsid w:val="00255C29"/>
    <w:rsid w:val="00257185"/>
    <w:rsid w:val="002575F5"/>
    <w:rsid w:val="00260D97"/>
    <w:rsid w:val="00260D9F"/>
    <w:rsid w:val="002616E3"/>
    <w:rsid w:val="002618D9"/>
    <w:rsid w:val="002626CA"/>
    <w:rsid w:val="00262C64"/>
    <w:rsid w:val="002631F0"/>
    <w:rsid w:val="00265D45"/>
    <w:rsid w:val="00266611"/>
    <w:rsid w:val="00272A34"/>
    <w:rsid w:val="00273502"/>
    <w:rsid w:val="00273821"/>
    <w:rsid w:val="00274C4C"/>
    <w:rsid w:val="00277A74"/>
    <w:rsid w:val="00281BB1"/>
    <w:rsid w:val="002837F4"/>
    <w:rsid w:val="00283B64"/>
    <w:rsid w:val="002858E3"/>
    <w:rsid w:val="0028672C"/>
    <w:rsid w:val="002868B8"/>
    <w:rsid w:val="002870E0"/>
    <w:rsid w:val="00290B1F"/>
    <w:rsid w:val="00290B83"/>
    <w:rsid w:val="00290FE3"/>
    <w:rsid w:val="00291D75"/>
    <w:rsid w:val="00291DAE"/>
    <w:rsid w:val="0029236A"/>
    <w:rsid w:val="002942D6"/>
    <w:rsid w:val="00294F29"/>
    <w:rsid w:val="00295B0E"/>
    <w:rsid w:val="00295C18"/>
    <w:rsid w:val="002976B6"/>
    <w:rsid w:val="002A05F6"/>
    <w:rsid w:val="002A06F3"/>
    <w:rsid w:val="002A1836"/>
    <w:rsid w:val="002A237E"/>
    <w:rsid w:val="002A455D"/>
    <w:rsid w:val="002A5322"/>
    <w:rsid w:val="002A63CA"/>
    <w:rsid w:val="002A78EE"/>
    <w:rsid w:val="002B27A2"/>
    <w:rsid w:val="002B3181"/>
    <w:rsid w:val="002B4F98"/>
    <w:rsid w:val="002B5D09"/>
    <w:rsid w:val="002B7C45"/>
    <w:rsid w:val="002C18A6"/>
    <w:rsid w:val="002C2306"/>
    <w:rsid w:val="002C2B8D"/>
    <w:rsid w:val="002C3F9D"/>
    <w:rsid w:val="002C5699"/>
    <w:rsid w:val="002C5985"/>
    <w:rsid w:val="002D206B"/>
    <w:rsid w:val="002D2E6D"/>
    <w:rsid w:val="002D6917"/>
    <w:rsid w:val="002E0DE4"/>
    <w:rsid w:val="002E350B"/>
    <w:rsid w:val="002E4C35"/>
    <w:rsid w:val="002E5617"/>
    <w:rsid w:val="002F49D0"/>
    <w:rsid w:val="002F4C50"/>
    <w:rsid w:val="002F7B76"/>
    <w:rsid w:val="0030096D"/>
    <w:rsid w:val="0030287A"/>
    <w:rsid w:val="00302D9A"/>
    <w:rsid w:val="0030393B"/>
    <w:rsid w:val="00303CE1"/>
    <w:rsid w:val="00304ADA"/>
    <w:rsid w:val="00305D33"/>
    <w:rsid w:val="0030657C"/>
    <w:rsid w:val="00307A99"/>
    <w:rsid w:val="003114B4"/>
    <w:rsid w:val="00312ACA"/>
    <w:rsid w:val="003138A8"/>
    <w:rsid w:val="00314DAA"/>
    <w:rsid w:val="0031560E"/>
    <w:rsid w:val="00315D3F"/>
    <w:rsid w:val="00316042"/>
    <w:rsid w:val="0031648C"/>
    <w:rsid w:val="00317618"/>
    <w:rsid w:val="00317F34"/>
    <w:rsid w:val="00320698"/>
    <w:rsid w:val="003232D5"/>
    <w:rsid w:val="00323717"/>
    <w:rsid w:val="00325C76"/>
    <w:rsid w:val="00326106"/>
    <w:rsid w:val="00326139"/>
    <w:rsid w:val="003307B5"/>
    <w:rsid w:val="0033094F"/>
    <w:rsid w:val="0033341A"/>
    <w:rsid w:val="003343BE"/>
    <w:rsid w:val="00335029"/>
    <w:rsid w:val="003355D4"/>
    <w:rsid w:val="00336886"/>
    <w:rsid w:val="003370A8"/>
    <w:rsid w:val="00344B71"/>
    <w:rsid w:val="00345621"/>
    <w:rsid w:val="003471BB"/>
    <w:rsid w:val="00347BFE"/>
    <w:rsid w:val="00351496"/>
    <w:rsid w:val="00352703"/>
    <w:rsid w:val="00352F78"/>
    <w:rsid w:val="00352FAD"/>
    <w:rsid w:val="00353DFF"/>
    <w:rsid w:val="00356F94"/>
    <w:rsid w:val="00362EE6"/>
    <w:rsid w:val="00363915"/>
    <w:rsid w:val="00367202"/>
    <w:rsid w:val="00371DAD"/>
    <w:rsid w:val="00371E42"/>
    <w:rsid w:val="00372DA2"/>
    <w:rsid w:val="003735EC"/>
    <w:rsid w:val="00374472"/>
    <w:rsid w:val="003745B6"/>
    <w:rsid w:val="00374C0D"/>
    <w:rsid w:val="0037733D"/>
    <w:rsid w:val="00377777"/>
    <w:rsid w:val="00377CF0"/>
    <w:rsid w:val="00381046"/>
    <w:rsid w:val="0038298C"/>
    <w:rsid w:val="0038327F"/>
    <w:rsid w:val="0038386B"/>
    <w:rsid w:val="00384F89"/>
    <w:rsid w:val="0038578D"/>
    <w:rsid w:val="003903A5"/>
    <w:rsid w:val="00390901"/>
    <w:rsid w:val="003912E3"/>
    <w:rsid w:val="00391578"/>
    <w:rsid w:val="00392238"/>
    <w:rsid w:val="003938AB"/>
    <w:rsid w:val="00394341"/>
    <w:rsid w:val="00394976"/>
    <w:rsid w:val="003974CF"/>
    <w:rsid w:val="003A12C7"/>
    <w:rsid w:val="003A1332"/>
    <w:rsid w:val="003A17BA"/>
    <w:rsid w:val="003A403C"/>
    <w:rsid w:val="003A5D40"/>
    <w:rsid w:val="003B0F61"/>
    <w:rsid w:val="003B251F"/>
    <w:rsid w:val="003B35C1"/>
    <w:rsid w:val="003B3BCF"/>
    <w:rsid w:val="003B3F5C"/>
    <w:rsid w:val="003B7E3B"/>
    <w:rsid w:val="003C21B7"/>
    <w:rsid w:val="003C656C"/>
    <w:rsid w:val="003D07C3"/>
    <w:rsid w:val="003D0B6C"/>
    <w:rsid w:val="003D0F7C"/>
    <w:rsid w:val="003D2003"/>
    <w:rsid w:val="003D3B86"/>
    <w:rsid w:val="003D3CD9"/>
    <w:rsid w:val="003D4EED"/>
    <w:rsid w:val="003D5E02"/>
    <w:rsid w:val="003D6B3F"/>
    <w:rsid w:val="003D7BF8"/>
    <w:rsid w:val="003E2E83"/>
    <w:rsid w:val="003E34BC"/>
    <w:rsid w:val="003E54EC"/>
    <w:rsid w:val="003E5C4E"/>
    <w:rsid w:val="003E64EE"/>
    <w:rsid w:val="003E6FF9"/>
    <w:rsid w:val="003E76B7"/>
    <w:rsid w:val="003F06F2"/>
    <w:rsid w:val="003F071D"/>
    <w:rsid w:val="003F14F0"/>
    <w:rsid w:val="003F331D"/>
    <w:rsid w:val="003F3BC6"/>
    <w:rsid w:val="003F424F"/>
    <w:rsid w:val="003F4A2D"/>
    <w:rsid w:val="003F4C0E"/>
    <w:rsid w:val="003F5384"/>
    <w:rsid w:val="003F5C9B"/>
    <w:rsid w:val="003F5FC2"/>
    <w:rsid w:val="003F640A"/>
    <w:rsid w:val="00402688"/>
    <w:rsid w:val="00405306"/>
    <w:rsid w:val="00405681"/>
    <w:rsid w:val="00405F2F"/>
    <w:rsid w:val="00406469"/>
    <w:rsid w:val="004073BC"/>
    <w:rsid w:val="004079F8"/>
    <w:rsid w:val="00410033"/>
    <w:rsid w:val="00410399"/>
    <w:rsid w:val="004114F1"/>
    <w:rsid w:val="00411B62"/>
    <w:rsid w:val="004124BC"/>
    <w:rsid w:val="00412A2D"/>
    <w:rsid w:val="00413BBD"/>
    <w:rsid w:val="0041421F"/>
    <w:rsid w:val="00417916"/>
    <w:rsid w:val="004207CB"/>
    <w:rsid w:val="00421EFD"/>
    <w:rsid w:val="00422707"/>
    <w:rsid w:val="0042416F"/>
    <w:rsid w:val="00424C75"/>
    <w:rsid w:val="0042664D"/>
    <w:rsid w:val="00426E3C"/>
    <w:rsid w:val="00427E2F"/>
    <w:rsid w:val="00430B72"/>
    <w:rsid w:val="0043111C"/>
    <w:rsid w:val="004326B0"/>
    <w:rsid w:val="0043363B"/>
    <w:rsid w:val="004337AB"/>
    <w:rsid w:val="00435348"/>
    <w:rsid w:val="00435AE1"/>
    <w:rsid w:val="00436845"/>
    <w:rsid w:val="00437530"/>
    <w:rsid w:val="00440691"/>
    <w:rsid w:val="00441197"/>
    <w:rsid w:val="00442629"/>
    <w:rsid w:val="00443891"/>
    <w:rsid w:val="00444AA1"/>
    <w:rsid w:val="0044648D"/>
    <w:rsid w:val="00450206"/>
    <w:rsid w:val="00452D4F"/>
    <w:rsid w:val="00452E30"/>
    <w:rsid w:val="00454F3D"/>
    <w:rsid w:val="00460693"/>
    <w:rsid w:val="004701EA"/>
    <w:rsid w:val="0047051D"/>
    <w:rsid w:val="00471845"/>
    <w:rsid w:val="004733FD"/>
    <w:rsid w:val="004736DB"/>
    <w:rsid w:val="00473EC9"/>
    <w:rsid w:val="00473FF7"/>
    <w:rsid w:val="004743AC"/>
    <w:rsid w:val="004745CE"/>
    <w:rsid w:val="0047503B"/>
    <w:rsid w:val="0048146D"/>
    <w:rsid w:val="00481747"/>
    <w:rsid w:val="00481881"/>
    <w:rsid w:val="00484D86"/>
    <w:rsid w:val="004865B1"/>
    <w:rsid w:val="00490043"/>
    <w:rsid w:val="00492128"/>
    <w:rsid w:val="004926BE"/>
    <w:rsid w:val="004930BC"/>
    <w:rsid w:val="00493909"/>
    <w:rsid w:val="00495E28"/>
    <w:rsid w:val="00496699"/>
    <w:rsid w:val="004975FB"/>
    <w:rsid w:val="004A0124"/>
    <w:rsid w:val="004A20FC"/>
    <w:rsid w:val="004A289A"/>
    <w:rsid w:val="004A39EE"/>
    <w:rsid w:val="004A3A3F"/>
    <w:rsid w:val="004A43AE"/>
    <w:rsid w:val="004A5A89"/>
    <w:rsid w:val="004A5BD9"/>
    <w:rsid w:val="004A6F83"/>
    <w:rsid w:val="004B0C9A"/>
    <w:rsid w:val="004B0EA9"/>
    <w:rsid w:val="004B40E6"/>
    <w:rsid w:val="004B49A4"/>
    <w:rsid w:val="004B4D9D"/>
    <w:rsid w:val="004B5A6B"/>
    <w:rsid w:val="004C0C04"/>
    <w:rsid w:val="004C3F7C"/>
    <w:rsid w:val="004C565E"/>
    <w:rsid w:val="004D0D3B"/>
    <w:rsid w:val="004D4D1D"/>
    <w:rsid w:val="004D5BC9"/>
    <w:rsid w:val="004D651A"/>
    <w:rsid w:val="004E10A5"/>
    <w:rsid w:val="004E2434"/>
    <w:rsid w:val="004E269A"/>
    <w:rsid w:val="004E28AF"/>
    <w:rsid w:val="004E2DDA"/>
    <w:rsid w:val="004E2ED3"/>
    <w:rsid w:val="004E4C34"/>
    <w:rsid w:val="004F2990"/>
    <w:rsid w:val="004F2F66"/>
    <w:rsid w:val="004F4889"/>
    <w:rsid w:val="004F6394"/>
    <w:rsid w:val="00501D79"/>
    <w:rsid w:val="00501EA5"/>
    <w:rsid w:val="00504A8E"/>
    <w:rsid w:val="005050E1"/>
    <w:rsid w:val="005071B9"/>
    <w:rsid w:val="00510939"/>
    <w:rsid w:val="00510D69"/>
    <w:rsid w:val="00510EE5"/>
    <w:rsid w:val="00511386"/>
    <w:rsid w:val="005121BE"/>
    <w:rsid w:val="00513D37"/>
    <w:rsid w:val="0051594D"/>
    <w:rsid w:val="00516E13"/>
    <w:rsid w:val="005175AD"/>
    <w:rsid w:val="00520324"/>
    <w:rsid w:val="00522123"/>
    <w:rsid w:val="0052302C"/>
    <w:rsid w:val="00523A37"/>
    <w:rsid w:val="00523E47"/>
    <w:rsid w:val="005243A2"/>
    <w:rsid w:val="005264F0"/>
    <w:rsid w:val="0052776B"/>
    <w:rsid w:val="00527906"/>
    <w:rsid w:val="00527AC6"/>
    <w:rsid w:val="00530F0B"/>
    <w:rsid w:val="00531791"/>
    <w:rsid w:val="005328CF"/>
    <w:rsid w:val="0053296B"/>
    <w:rsid w:val="0053317D"/>
    <w:rsid w:val="00533D82"/>
    <w:rsid w:val="00533F13"/>
    <w:rsid w:val="00534B80"/>
    <w:rsid w:val="00536E8D"/>
    <w:rsid w:val="00540B44"/>
    <w:rsid w:val="005419C8"/>
    <w:rsid w:val="00545257"/>
    <w:rsid w:val="00545FCB"/>
    <w:rsid w:val="0055022B"/>
    <w:rsid w:val="00550BC8"/>
    <w:rsid w:val="00551989"/>
    <w:rsid w:val="00551A53"/>
    <w:rsid w:val="00552A16"/>
    <w:rsid w:val="005530BD"/>
    <w:rsid w:val="0055392C"/>
    <w:rsid w:val="00553DCC"/>
    <w:rsid w:val="00555307"/>
    <w:rsid w:val="0055646E"/>
    <w:rsid w:val="005569B2"/>
    <w:rsid w:val="005605EE"/>
    <w:rsid w:val="00560C61"/>
    <w:rsid w:val="00561515"/>
    <w:rsid w:val="00561F90"/>
    <w:rsid w:val="00562DDF"/>
    <w:rsid w:val="00563426"/>
    <w:rsid w:val="0056345E"/>
    <w:rsid w:val="005666B3"/>
    <w:rsid w:val="00567DC8"/>
    <w:rsid w:val="00567DCC"/>
    <w:rsid w:val="00574AB8"/>
    <w:rsid w:val="00574EB3"/>
    <w:rsid w:val="00575948"/>
    <w:rsid w:val="00576333"/>
    <w:rsid w:val="00577B2B"/>
    <w:rsid w:val="00577CFF"/>
    <w:rsid w:val="00581582"/>
    <w:rsid w:val="0059145C"/>
    <w:rsid w:val="00591460"/>
    <w:rsid w:val="00592B34"/>
    <w:rsid w:val="005949EB"/>
    <w:rsid w:val="00594D75"/>
    <w:rsid w:val="00594F3D"/>
    <w:rsid w:val="00595FDD"/>
    <w:rsid w:val="00597BD9"/>
    <w:rsid w:val="005A0388"/>
    <w:rsid w:val="005A28D6"/>
    <w:rsid w:val="005A3031"/>
    <w:rsid w:val="005A355E"/>
    <w:rsid w:val="005A3E8E"/>
    <w:rsid w:val="005A448B"/>
    <w:rsid w:val="005A7EE4"/>
    <w:rsid w:val="005B0014"/>
    <w:rsid w:val="005B085C"/>
    <w:rsid w:val="005B2B94"/>
    <w:rsid w:val="005B3B08"/>
    <w:rsid w:val="005B4157"/>
    <w:rsid w:val="005B7AFE"/>
    <w:rsid w:val="005C0718"/>
    <w:rsid w:val="005C0F08"/>
    <w:rsid w:val="005C1B02"/>
    <w:rsid w:val="005C2416"/>
    <w:rsid w:val="005C524C"/>
    <w:rsid w:val="005C52B1"/>
    <w:rsid w:val="005C59AD"/>
    <w:rsid w:val="005C6A77"/>
    <w:rsid w:val="005D0BC7"/>
    <w:rsid w:val="005D1213"/>
    <w:rsid w:val="005D2F7A"/>
    <w:rsid w:val="005D3430"/>
    <w:rsid w:val="005D350B"/>
    <w:rsid w:val="005D3B80"/>
    <w:rsid w:val="005D454E"/>
    <w:rsid w:val="005D641F"/>
    <w:rsid w:val="005D6519"/>
    <w:rsid w:val="005D6542"/>
    <w:rsid w:val="005D71FE"/>
    <w:rsid w:val="005E0FAD"/>
    <w:rsid w:val="005E209A"/>
    <w:rsid w:val="005E3E46"/>
    <w:rsid w:val="005E43E3"/>
    <w:rsid w:val="005E5F14"/>
    <w:rsid w:val="005E62C6"/>
    <w:rsid w:val="005E66FA"/>
    <w:rsid w:val="005E6F47"/>
    <w:rsid w:val="005F0542"/>
    <w:rsid w:val="005F0695"/>
    <w:rsid w:val="005F2515"/>
    <w:rsid w:val="005F47F8"/>
    <w:rsid w:val="005F5304"/>
    <w:rsid w:val="005F5368"/>
    <w:rsid w:val="005F7B56"/>
    <w:rsid w:val="00600043"/>
    <w:rsid w:val="00602230"/>
    <w:rsid w:val="00605203"/>
    <w:rsid w:val="00605C79"/>
    <w:rsid w:val="00612CC5"/>
    <w:rsid w:val="006140EE"/>
    <w:rsid w:val="006166EE"/>
    <w:rsid w:val="00616914"/>
    <w:rsid w:val="00617F23"/>
    <w:rsid w:val="0062278E"/>
    <w:rsid w:val="0062340D"/>
    <w:rsid w:val="00624371"/>
    <w:rsid w:val="006243FF"/>
    <w:rsid w:val="00626E4F"/>
    <w:rsid w:val="00626FDE"/>
    <w:rsid w:val="006278C4"/>
    <w:rsid w:val="00633DDD"/>
    <w:rsid w:val="0063501C"/>
    <w:rsid w:val="006353CD"/>
    <w:rsid w:val="006356DD"/>
    <w:rsid w:val="00637889"/>
    <w:rsid w:val="006407D6"/>
    <w:rsid w:val="00640F47"/>
    <w:rsid w:val="0064239C"/>
    <w:rsid w:val="006429D0"/>
    <w:rsid w:val="006436E8"/>
    <w:rsid w:val="00645C61"/>
    <w:rsid w:val="00645F48"/>
    <w:rsid w:val="006470A0"/>
    <w:rsid w:val="00653791"/>
    <w:rsid w:val="006549BB"/>
    <w:rsid w:val="006550E8"/>
    <w:rsid w:val="0065560F"/>
    <w:rsid w:val="0065568E"/>
    <w:rsid w:val="00656A31"/>
    <w:rsid w:val="006576E5"/>
    <w:rsid w:val="00657CF2"/>
    <w:rsid w:val="00660C79"/>
    <w:rsid w:val="006618CA"/>
    <w:rsid w:val="0066206E"/>
    <w:rsid w:val="00663D91"/>
    <w:rsid w:val="00664730"/>
    <w:rsid w:val="0066559F"/>
    <w:rsid w:val="00666215"/>
    <w:rsid w:val="006662C3"/>
    <w:rsid w:val="00666CE0"/>
    <w:rsid w:val="00666D3B"/>
    <w:rsid w:val="006679F0"/>
    <w:rsid w:val="00674E41"/>
    <w:rsid w:val="00674ECE"/>
    <w:rsid w:val="0067740F"/>
    <w:rsid w:val="0068108C"/>
    <w:rsid w:val="006810C3"/>
    <w:rsid w:val="00683FC4"/>
    <w:rsid w:val="00684344"/>
    <w:rsid w:val="00684E71"/>
    <w:rsid w:val="00685B3C"/>
    <w:rsid w:val="0068720E"/>
    <w:rsid w:val="0068783F"/>
    <w:rsid w:val="006878CA"/>
    <w:rsid w:val="00691153"/>
    <w:rsid w:val="00691701"/>
    <w:rsid w:val="00691B1C"/>
    <w:rsid w:val="0069236F"/>
    <w:rsid w:val="006932F6"/>
    <w:rsid w:val="006953AA"/>
    <w:rsid w:val="00695C76"/>
    <w:rsid w:val="00697B60"/>
    <w:rsid w:val="006A26C3"/>
    <w:rsid w:val="006A3311"/>
    <w:rsid w:val="006A48BF"/>
    <w:rsid w:val="006A6DA7"/>
    <w:rsid w:val="006A75BB"/>
    <w:rsid w:val="006B0494"/>
    <w:rsid w:val="006B2803"/>
    <w:rsid w:val="006B5551"/>
    <w:rsid w:val="006B5C68"/>
    <w:rsid w:val="006B6278"/>
    <w:rsid w:val="006B6D42"/>
    <w:rsid w:val="006C1512"/>
    <w:rsid w:val="006C4575"/>
    <w:rsid w:val="006C45E3"/>
    <w:rsid w:val="006C4D13"/>
    <w:rsid w:val="006C4E78"/>
    <w:rsid w:val="006C5016"/>
    <w:rsid w:val="006C562E"/>
    <w:rsid w:val="006D0093"/>
    <w:rsid w:val="006D16CE"/>
    <w:rsid w:val="006D1FFF"/>
    <w:rsid w:val="006D29B6"/>
    <w:rsid w:val="006D54E8"/>
    <w:rsid w:val="006D5743"/>
    <w:rsid w:val="006D6B99"/>
    <w:rsid w:val="006E32AF"/>
    <w:rsid w:val="006E3566"/>
    <w:rsid w:val="006E35D2"/>
    <w:rsid w:val="006E372A"/>
    <w:rsid w:val="006E6166"/>
    <w:rsid w:val="006F39E7"/>
    <w:rsid w:val="006F41E6"/>
    <w:rsid w:val="006F5ED8"/>
    <w:rsid w:val="006F5ED9"/>
    <w:rsid w:val="006F6DA1"/>
    <w:rsid w:val="007009F9"/>
    <w:rsid w:val="00701AF8"/>
    <w:rsid w:val="00701C3D"/>
    <w:rsid w:val="00703E3A"/>
    <w:rsid w:val="0070418D"/>
    <w:rsid w:val="00705E96"/>
    <w:rsid w:val="00706524"/>
    <w:rsid w:val="007067F4"/>
    <w:rsid w:val="00710677"/>
    <w:rsid w:val="00710866"/>
    <w:rsid w:val="00710D4D"/>
    <w:rsid w:val="0071140F"/>
    <w:rsid w:val="00711F9E"/>
    <w:rsid w:val="007128C4"/>
    <w:rsid w:val="00712BA6"/>
    <w:rsid w:val="00712F1D"/>
    <w:rsid w:val="00713506"/>
    <w:rsid w:val="00714672"/>
    <w:rsid w:val="00717306"/>
    <w:rsid w:val="00720CAF"/>
    <w:rsid w:val="00720FD0"/>
    <w:rsid w:val="00723329"/>
    <w:rsid w:val="00723F30"/>
    <w:rsid w:val="00726983"/>
    <w:rsid w:val="0073030C"/>
    <w:rsid w:val="007318A9"/>
    <w:rsid w:val="00731BE4"/>
    <w:rsid w:val="00731D89"/>
    <w:rsid w:val="0073466E"/>
    <w:rsid w:val="007378BC"/>
    <w:rsid w:val="00741A16"/>
    <w:rsid w:val="007423A9"/>
    <w:rsid w:val="0074266A"/>
    <w:rsid w:val="00742C58"/>
    <w:rsid w:val="007439D9"/>
    <w:rsid w:val="00747D49"/>
    <w:rsid w:val="007500C5"/>
    <w:rsid w:val="00751241"/>
    <w:rsid w:val="00751C83"/>
    <w:rsid w:val="007544A9"/>
    <w:rsid w:val="00754784"/>
    <w:rsid w:val="007551DB"/>
    <w:rsid w:val="007555F1"/>
    <w:rsid w:val="007563AF"/>
    <w:rsid w:val="0076001D"/>
    <w:rsid w:val="00760F0D"/>
    <w:rsid w:val="007617BE"/>
    <w:rsid w:val="007623B5"/>
    <w:rsid w:val="00762C95"/>
    <w:rsid w:val="007642B3"/>
    <w:rsid w:val="00764FF4"/>
    <w:rsid w:val="00767923"/>
    <w:rsid w:val="00771840"/>
    <w:rsid w:val="00771979"/>
    <w:rsid w:val="007732DC"/>
    <w:rsid w:val="0077359F"/>
    <w:rsid w:val="00773680"/>
    <w:rsid w:val="00773B4C"/>
    <w:rsid w:val="00775394"/>
    <w:rsid w:val="00775842"/>
    <w:rsid w:val="00777F5F"/>
    <w:rsid w:val="00781621"/>
    <w:rsid w:val="00786FFF"/>
    <w:rsid w:val="0078720C"/>
    <w:rsid w:val="0079095C"/>
    <w:rsid w:val="00791580"/>
    <w:rsid w:val="00793C46"/>
    <w:rsid w:val="0079450A"/>
    <w:rsid w:val="00795D78"/>
    <w:rsid w:val="00795FD9"/>
    <w:rsid w:val="00796B61"/>
    <w:rsid w:val="00797146"/>
    <w:rsid w:val="007A0828"/>
    <w:rsid w:val="007A0E2A"/>
    <w:rsid w:val="007A15DA"/>
    <w:rsid w:val="007A5D6D"/>
    <w:rsid w:val="007A64A8"/>
    <w:rsid w:val="007B162A"/>
    <w:rsid w:val="007B1E0D"/>
    <w:rsid w:val="007B2882"/>
    <w:rsid w:val="007B5385"/>
    <w:rsid w:val="007B53AD"/>
    <w:rsid w:val="007B5C97"/>
    <w:rsid w:val="007B6A44"/>
    <w:rsid w:val="007B705E"/>
    <w:rsid w:val="007B74D8"/>
    <w:rsid w:val="007B754E"/>
    <w:rsid w:val="007B7603"/>
    <w:rsid w:val="007B7F40"/>
    <w:rsid w:val="007C0C70"/>
    <w:rsid w:val="007C1C96"/>
    <w:rsid w:val="007C3F12"/>
    <w:rsid w:val="007C5278"/>
    <w:rsid w:val="007C5B09"/>
    <w:rsid w:val="007C6B4E"/>
    <w:rsid w:val="007C73BF"/>
    <w:rsid w:val="007C74C9"/>
    <w:rsid w:val="007D1CFB"/>
    <w:rsid w:val="007D276F"/>
    <w:rsid w:val="007D3C88"/>
    <w:rsid w:val="007D441B"/>
    <w:rsid w:val="007D6E45"/>
    <w:rsid w:val="007D768F"/>
    <w:rsid w:val="007E04D9"/>
    <w:rsid w:val="007E124E"/>
    <w:rsid w:val="007E2D1C"/>
    <w:rsid w:val="007E454C"/>
    <w:rsid w:val="007E488E"/>
    <w:rsid w:val="007E511B"/>
    <w:rsid w:val="007E5D84"/>
    <w:rsid w:val="007E65BC"/>
    <w:rsid w:val="007E6F8A"/>
    <w:rsid w:val="007E7709"/>
    <w:rsid w:val="007E7E2E"/>
    <w:rsid w:val="007F13D8"/>
    <w:rsid w:val="007F1996"/>
    <w:rsid w:val="007F215E"/>
    <w:rsid w:val="007F29A3"/>
    <w:rsid w:val="007F3956"/>
    <w:rsid w:val="007F5608"/>
    <w:rsid w:val="007F5BE6"/>
    <w:rsid w:val="007F71F9"/>
    <w:rsid w:val="00801105"/>
    <w:rsid w:val="00801AE4"/>
    <w:rsid w:val="00802693"/>
    <w:rsid w:val="00803AB1"/>
    <w:rsid w:val="00804FA7"/>
    <w:rsid w:val="00805760"/>
    <w:rsid w:val="00805B2F"/>
    <w:rsid w:val="008072AA"/>
    <w:rsid w:val="00807854"/>
    <w:rsid w:val="0081092F"/>
    <w:rsid w:val="00810BCA"/>
    <w:rsid w:val="008128B3"/>
    <w:rsid w:val="0081302C"/>
    <w:rsid w:val="0081374E"/>
    <w:rsid w:val="00815499"/>
    <w:rsid w:val="00816BB0"/>
    <w:rsid w:val="008208F7"/>
    <w:rsid w:val="00820AF5"/>
    <w:rsid w:val="00820CFA"/>
    <w:rsid w:val="008212F5"/>
    <w:rsid w:val="00823727"/>
    <w:rsid w:val="00825525"/>
    <w:rsid w:val="0082625D"/>
    <w:rsid w:val="00827168"/>
    <w:rsid w:val="00830BDC"/>
    <w:rsid w:val="00831E53"/>
    <w:rsid w:val="0083233F"/>
    <w:rsid w:val="008324AF"/>
    <w:rsid w:val="00832EC1"/>
    <w:rsid w:val="00834996"/>
    <w:rsid w:val="00835B4A"/>
    <w:rsid w:val="0083604E"/>
    <w:rsid w:val="00836B36"/>
    <w:rsid w:val="0083786A"/>
    <w:rsid w:val="00837F24"/>
    <w:rsid w:val="008419A6"/>
    <w:rsid w:val="00842E0F"/>
    <w:rsid w:val="00843168"/>
    <w:rsid w:val="0084328C"/>
    <w:rsid w:val="008452BA"/>
    <w:rsid w:val="00845321"/>
    <w:rsid w:val="0084666B"/>
    <w:rsid w:val="00850CB0"/>
    <w:rsid w:val="008512CA"/>
    <w:rsid w:val="00852DA0"/>
    <w:rsid w:val="008550E5"/>
    <w:rsid w:val="00855A63"/>
    <w:rsid w:val="008564C6"/>
    <w:rsid w:val="00860AEC"/>
    <w:rsid w:val="00861B46"/>
    <w:rsid w:val="00862AA6"/>
    <w:rsid w:val="00863294"/>
    <w:rsid w:val="00866937"/>
    <w:rsid w:val="00867A26"/>
    <w:rsid w:val="0087335C"/>
    <w:rsid w:val="00875019"/>
    <w:rsid w:val="00875241"/>
    <w:rsid w:val="008761AE"/>
    <w:rsid w:val="008770B1"/>
    <w:rsid w:val="00877959"/>
    <w:rsid w:val="00880CC0"/>
    <w:rsid w:val="00880E33"/>
    <w:rsid w:val="00883D6F"/>
    <w:rsid w:val="00885528"/>
    <w:rsid w:val="00885C9D"/>
    <w:rsid w:val="0089290F"/>
    <w:rsid w:val="008931D8"/>
    <w:rsid w:val="00893456"/>
    <w:rsid w:val="00893B1A"/>
    <w:rsid w:val="00893D18"/>
    <w:rsid w:val="00893DEE"/>
    <w:rsid w:val="008941B1"/>
    <w:rsid w:val="008958D5"/>
    <w:rsid w:val="00895B21"/>
    <w:rsid w:val="008969ED"/>
    <w:rsid w:val="00897832"/>
    <w:rsid w:val="008A01B7"/>
    <w:rsid w:val="008A0DA1"/>
    <w:rsid w:val="008A10B7"/>
    <w:rsid w:val="008A2747"/>
    <w:rsid w:val="008A370D"/>
    <w:rsid w:val="008A3CE6"/>
    <w:rsid w:val="008A4497"/>
    <w:rsid w:val="008A513E"/>
    <w:rsid w:val="008A534E"/>
    <w:rsid w:val="008A5AEB"/>
    <w:rsid w:val="008A5FA5"/>
    <w:rsid w:val="008A6602"/>
    <w:rsid w:val="008A681B"/>
    <w:rsid w:val="008B20D3"/>
    <w:rsid w:val="008B27E5"/>
    <w:rsid w:val="008B29C6"/>
    <w:rsid w:val="008B2EF6"/>
    <w:rsid w:val="008B3203"/>
    <w:rsid w:val="008B35FA"/>
    <w:rsid w:val="008B48C8"/>
    <w:rsid w:val="008B5066"/>
    <w:rsid w:val="008B73D5"/>
    <w:rsid w:val="008B7A77"/>
    <w:rsid w:val="008B7AD7"/>
    <w:rsid w:val="008C12EF"/>
    <w:rsid w:val="008C1A73"/>
    <w:rsid w:val="008C2735"/>
    <w:rsid w:val="008C35B9"/>
    <w:rsid w:val="008C3EFB"/>
    <w:rsid w:val="008C4091"/>
    <w:rsid w:val="008C59AE"/>
    <w:rsid w:val="008C5DEE"/>
    <w:rsid w:val="008D002C"/>
    <w:rsid w:val="008D0F4B"/>
    <w:rsid w:val="008D113C"/>
    <w:rsid w:val="008D211D"/>
    <w:rsid w:val="008D30E9"/>
    <w:rsid w:val="008D376F"/>
    <w:rsid w:val="008D3E26"/>
    <w:rsid w:val="008D5D0D"/>
    <w:rsid w:val="008E163C"/>
    <w:rsid w:val="008E1AEF"/>
    <w:rsid w:val="008E471B"/>
    <w:rsid w:val="008E4FB3"/>
    <w:rsid w:val="008E55D4"/>
    <w:rsid w:val="008E628B"/>
    <w:rsid w:val="008F1B81"/>
    <w:rsid w:val="008F1D01"/>
    <w:rsid w:val="008F2041"/>
    <w:rsid w:val="008F2638"/>
    <w:rsid w:val="008F66BB"/>
    <w:rsid w:val="008F6BDA"/>
    <w:rsid w:val="008F6C1C"/>
    <w:rsid w:val="008F7286"/>
    <w:rsid w:val="008F735E"/>
    <w:rsid w:val="00900F83"/>
    <w:rsid w:val="00902A63"/>
    <w:rsid w:val="00902D3B"/>
    <w:rsid w:val="00906C45"/>
    <w:rsid w:val="00911E9D"/>
    <w:rsid w:val="0091246C"/>
    <w:rsid w:val="00912562"/>
    <w:rsid w:val="00912B35"/>
    <w:rsid w:val="009135B6"/>
    <w:rsid w:val="00913D23"/>
    <w:rsid w:val="009141AC"/>
    <w:rsid w:val="00914EC1"/>
    <w:rsid w:val="00917022"/>
    <w:rsid w:val="00917A15"/>
    <w:rsid w:val="00917BB1"/>
    <w:rsid w:val="00920193"/>
    <w:rsid w:val="0092258C"/>
    <w:rsid w:val="009230BB"/>
    <w:rsid w:val="009232DA"/>
    <w:rsid w:val="009250C3"/>
    <w:rsid w:val="00926503"/>
    <w:rsid w:val="00926760"/>
    <w:rsid w:val="009316CF"/>
    <w:rsid w:val="009317AD"/>
    <w:rsid w:val="00932947"/>
    <w:rsid w:val="00934526"/>
    <w:rsid w:val="00935B59"/>
    <w:rsid w:val="00935E39"/>
    <w:rsid w:val="00935EC0"/>
    <w:rsid w:val="00935F01"/>
    <w:rsid w:val="009374F3"/>
    <w:rsid w:val="00937B58"/>
    <w:rsid w:val="00940E88"/>
    <w:rsid w:val="00941729"/>
    <w:rsid w:val="0094178C"/>
    <w:rsid w:val="0094209E"/>
    <w:rsid w:val="00942D4B"/>
    <w:rsid w:val="00942DD2"/>
    <w:rsid w:val="009439A1"/>
    <w:rsid w:val="00943CC9"/>
    <w:rsid w:val="00945257"/>
    <w:rsid w:val="00945D46"/>
    <w:rsid w:val="00946C6F"/>
    <w:rsid w:val="0094763D"/>
    <w:rsid w:val="00947CE1"/>
    <w:rsid w:val="00947E5F"/>
    <w:rsid w:val="00953D8A"/>
    <w:rsid w:val="00954C84"/>
    <w:rsid w:val="0095507A"/>
    <w:rsid w:val="00956614"/>
    <w:rsid w:val="00957258"/>
    <w:rsid w:val="00957426"/>
    <w:rsid w:val="00957471"/>
    <w:rsid w:val="00960AD1"/>
    <w:rsid w:val="00960F55"/>
    <w:rsid w:val="00962AF0"/>
    <w:rsid w:val="00963E4D"/>
    <w:rsid w:val="00964344"/>
    <w:rsid w:val="00965063"/>
    <w:rsid w:val="009673EC"/>
    <w:rsid w:val="0097308B"/>
    <w:rsid w:val="00975048"/>
    <w:rsid w:val="00975D21"/>
    <w:rsid w:val="00975ECE"/>
    <w:rsid w:val="00976611"/>
    <w:rsid w:val="00980531"/>
    <w:rsid w:val="00981434"/>
    <w:rsid w:val="00983CC3"/>
    <w:rsid w:val="00985146"/>
    <w:rsid w:val="009869AC"/>
    <w:rsid w:val="00987153"/>
    <w:rsid w:val="00987D1B"/>
    <w:rsid w:val="00992299"/>
    <w:rsid w:val="009941CB"/>
    <w:rsid w:val="009943AC"/>
    <w:rsid w:val="00994EB7"/>
    <w:rsid w:val="0099671C"/>
    <w:rsid w:val="00996A6C"/>
    <w:rsid w:val="00996D28"/>
    <w:rsid w:val="009977E6"/>
    <w:rsid w:val="009A04A6"/>
    <w:rsid w:val="009A240D"/>
    <w:rsid w:val="009A27AF"/>
    <w:rsid w:val="009B095C"/>
    <w:rsid w:val="009B0E14"/>
    <w:rsid w:val="009B0F90"/>
    <w:rsid w:val="009B5CA6"/>
    <w:rsid w:val="009B6A1C"/>
    <w:rsid w:val="009B72B9"/>
    <w:rsid w:val="009B7623"/>
    <w:rsid w:val="009B77CA"/>
    <w:rsid w:val="009C0482"/>
    <w:rsid w:val="009C0762"/>
    <w:rsid w:val="009C1E9A"/>
    <w:rsid w:val="009C6960"/>
    <w:rsid w:val="009C7402"/>
    <w:rsid w:val="009C7DDF"/>
    <w:rsid w:val="009D15F9"/>
    <w:rsid w:val="009D1CD2"/>
    <w:rsid w:val="009D1D66"/>
    <w:rsid w:val="009D2608"/>
    <w:rsid w:val="009D2C1C"/>
    <w:rsid w:val="009D2CA5"/>
    <w:rsid w:val="009D4AC5"/>
    <w:rsid w:val="009D4F71"/>
    <w:rsid w:val="009D4FEF"/>
    <w:rsid w:val="009D66DA"/>
    <w:rsid w:val="009D7F74"/>
    <w:rsid w:val="009E5543"/>
    <w:rsid w:val="009F2930"/>
    <w:rsid w:val="009F38FA"/>
    <w:rsid w:val="009F4CE0"/>
    <w:rsid w:val="009F5362"/>
    <w:rsid w:val="009F67E7"/>
    <w:rsid w:val="009F693B"/>
    <w:rsid w:val="009F6F45"/>
    <w:rsid w:val="009F75CD"/>
    <w:rsid w:val="00A01166"/>
    <w:rsid w:val="00A01554"/>
    <w:rsid w:val="00A02BC2"/>
    <w:rsid w:val="00A034EE"/>
    <w:rsid w:val="00A034FA"/>
    <w:rsid w:val="00A03B93"/>
    <w:rsid w:val="00A04781"/>
    <w:rsid w:val="00A06525"/>
    <w:rsid w:val="00A07BE1"/>
    <w:rsid w:val="00A10DF2"/>
    <w:rsid w:val="00A11CFC"/>
    <w:rsid w:val="00A11E36"/>
    <w:rsid w:val="00A123C1"/>
    <w:rsid w:val="00A12AF8"/>
    <w:rsid w:val="00A13861"/>
    <w:rsid w:val="00A14483"/>
    <w:rsid w:val="00A15E74"/>
    <w:rsid w:val="00A1658D"/>
    <w:rsid w:val="00A16759"/>
    <w:rsid w:val="00A1790A"/>
    <w:rsid w:val="00A17C2C"/>
    <w:rsid w:val="00A17F20"/>
    <w:rsid w:val="00A1E27B"/>
    <w:rsid w:val="00A20884"/>
    <w:rsid w:val="00A20EF5"/>
    <w:rsid w:val="00A2232F"/>
    <w:rsid w:val="00A25820"/>
    <w:rsid w:val="00A26421"/>
    <w:rsid w:val="00A306CE"/>
    <w:rsid w:val="00A30DFE"/>
    <w:rsid w:val="00A321FF"/>
    <w:rsid w:val="00A324F8"/>
    <w:rsid w:val="00A32A9A"/>
    <w:rsid w:val="00A33DF3"/>
    <w:rsid w:val="00A33F7A"/>
    <w:rsid w:val="00A406C0"/>
    <w:rsid w:val="00A4235A"/>
    <w:rsid w:val="00A42F13"/>
    <w:rsid w:val="00A44BE2"/>
    <w:rsid w:val="00A455FB"/>
    <w:rsid w:val="00A46DD5"/>
    <w:rsid w:val="00A4787A"/>
    <w:rsid w:val="00A5140D"/>
    <w:rsid w:val="00A537B6"/>
    <w:rsid w:val="00A54299"/>
    <w:rsid w:val="00A571BD"/>
    <w:rsid w:val="00A57549"/>
    <w:rsid w:val="00A6312E"/>
    <w:rsid w:val="00A638A2"/>
    <w:rsid w:val="00A63A60"/>
    <w:rsid w:val="00A63B23"/>
    <w:rsid w:val="00A65792"/>
    <w:rsid w:val="00A659E4"/>
    <w:rsid w:val="00A65D2D"/>
    <w:rsid w:val="00A660A2"/>
    <w:rsid w:val="00A6613F"/>
    <w:rsid w:val="00A6791F"/>
    <w:rsid w:val="00A70E86"/>
    <w:rsid w:val="00A735D3"/>
    <w:rsid w:val="00A7372E"/>
    <w:rsid w:val="00A74843"/>
    <w:rsid w:val="00A74E1C"/>
    <w:rsid w:val="00A76985"/>
    <w:rsid w:val="00A771B1"/>
    <w:rsid w:val="00A820AE"/>
    <w:rsid w:val="00A840C8"/>
    <w:rsid w:val="00A84F79"/>
    <w:rsid w:val="00A8564A"/>
    <w:rsid w:val="00A867A4"/>
    <w:rsid w:val="00A90880"/>
    <w:rsid w:val="00A90F78"/>
    <w:rsid w:val="00A9190E"/>
    <w:rsid w:val="00A93023"/>
    <w:rsid w:val="00A93346"/>
    <w:rsid w:val="00A93385"/>
    <w:rsid w:val="00A9349C"/>
    <w:rsid w:val="00A936B3"/>
    <w:rsid w:val="00A9427B"/>
    <w:rsid w:val="00A96BC9"/>
    <w:rsid w:val="00AA1F25"/>
    <w:rsid w:val="00AA4441"/>
    <w:rsid w:val="00AA4AC2"/>
    <w:rsid w:val="00AA4F07"/>
    <w:rsid w:val="00AB0CDB"/>
    <w:rsid w:val="00AB1FD4"/>
    <w:rsid w:val="00AB2129"/>
    <w:rsid w:val="00AB221C"/>
    <w:rsid w:val="00AB24CE"/>
    <w:rsid w:val="00AB2576"/>
    <w:rsid w:val="00AB2A2F"/>
    <w:rsid w:val="00AB48B6"/>
    <w:rsid w:val="00AB5380"/>
    <w:rsid w:val="00AB540E"/>
    <w:rsid w:val="00AB5BC3"/>
    <w:rsid w:val="00AB79DB"/>
    <w:rsid w:val="00AB79ED"/>
    <w:rsid w:val="00AC052F"/>
    <w:rsid w:val="00AC27E5"/>
    <w:rsid w:val="00AC586F"/>
    <w:rsid w:val="00AD0F09"/>
    <w:rsid w:val="00AD135A"/>
    <w:rsid w:val="00AD15E4"/>
    <w:rsid w:val="00AD2B96"/>
    <w:rsid w:val="00AD4CC1"/>
    <w:rsid w:val="00AD60AA"/>
    <w:rsid w:val="00AD6EE3"/>
    <w:rsid w:val="00AD768B"/>
    <w:rsid w:val="00AD7D32"/>
    <w:rsid w:val="00AE068C"/>
    <w:rsid w:val="00AE0B75"/>
    <w:rsid w:val="00AE0FFF"/>
    <w:rsid w:val="00AE3A82"/>
    <w:rsid w:val="00AE4C42"/>
    <w:rsid w:val="00AE701A"/>
    <w:rsid w:val="00AF17DF"/>
    <w:rsid w:val="00AF312C"/>
    <w:rsid w:val="00AF4674"/>
    <w:rsid w:val="00AF4855"/>
    <w:rsid w:val="00AF4E47"/>
    <w:rsid w:val="00AF6925"/>
    <w:rsid w:val="00AF7FE2"/>
    <w:rsid w:val="00B00A28"/>
    <w:rsid w:val="00B03E1E"/>
    <w:rsid w:val="00B042A7"/>
    <w:rsid w:val="00B04DD7"/>
    <w:rsid w:val="00B05A0F"/>
    <w:rsid w:val="00B06A8E"/>
    <w:rsid w:val="00B10039"/>
    <w:rsid w:val="00B125B4"/>
    <w:rsid w:val="00B12CE0"/>
    <w:rsid w:val="00B15C5C"/>
    <w:rsid w:val="00B20918"/>
    <w:rsid w:val="00B20E98"/>
    <w:rsid w:val="00B24F16"/>
    <w:rsid w:val="00B25B9F"/>
    <w:rsid w:val="00B303A0"/>
    <w:rsid w:val="00B3058F"/>
    <w:rsid w:val="00B30B5E"/>
    <w:rsid w:val="00B341DF"/>
    <w:rsid w:val="00B373E5"/>
    <w:rsid w:val="00B40302"/>
    <w:rsid w:val="00B41BAC"/>
    <w:rsid w:val="00B422D2"/>
    <w:rsid w:val="00B424DB"/>
    <w:rsid w:val="00B42845"/>
    <w:rsid w:val="00B42A59"/>
    <w:rsid w:val="00B46E48"/>
    <w:rsid w:val="00B470C0"/>
    <w:rsid w:val="00B506EC"/>
    <w:rsid w:val="00B52563"/>
    <w:rsid w:val="00B5271B"/>
    <w:rsid w:val="00B52BEE"/>
    <w:rsid w:val="00B543B9"/>
    <w:rsid w:val="00B54561"/>
    <w:rsid w:val="00B5491E"/>
    <w:rsid w:val="00B54CF4"/>
    <w:rsid w:val="00B5678B"/>
    <w:rsid w:val="00B5685F"/>
    <w:rsid w:val="00B569B8"/>
    <w:rsid w:val="00B5745C"/>
    <w:rsid w:val="00B603AF"/>
    <w:rsid w:val="00B60C24"/>
    <w:rsid w:val="00B61C6D"/>
    <w:rsid w:val="00B6224D"/>
    <w:rsid w:val="00B62DF2"/>
    <w:rsid w:val="00B6458E"/>
    <w:rsid w:val="00B64A97"/>
    <w:rsid w:val="00B64D7A"/>
    <w:rsid w:val="00B677CB"/>
    <w:rsid w:val="00B67C40"/>
    <w:rsid w:val="00B71780"/>
    <w:rsid w:val="00B723FD"/>
    <w:rsid w:val="00B7329B"/>
    <w:rsid w:val="00B74389"/>
    <w:rsid w:val="00B748AF"/>
    <w:rsid w:val="00B74D09"/>
    <w:rsid w:val="00B7522D"/>
    <w:rsid w:val="00B75A38"/>
    <w:rsid w:val="00B75AD8"/>
    <w:rsid w:val="00B7620D"/>
    <w:rsid w:val="00B777C2"/>
    <w:rsid w:val="00B80968"/>
    <w:rsid w:val="00B82122"/>
    <w:rsid w:val="00B82AB1"/>
    <w:rsid w:val="00B82C4A"/>
    <w:rsid w:val="00B84EB0"/>
    <w:rsid w:val="00B86934"/>
    <w:rsid w:val="00B869C1"/>
    <w:rsid w:val="00B928A6"/>
    <w:rsid w:val="00B93001"/>
    <w:rsid w:val="00B936F4"/>
    <w:rsid w:val="00B939BF"/>
    <w:rsid w:val="00B93EE5"/>
    <w:rsid w:val="00B93FBB"/>
    <w:rsid w:val="00B9423B"/>
    <w:rsid w:val="00B945BC"/>
    <w:rsid w:val="00B94917"/>
    <w:rsid w:val="00B94992"/>
    <w:rsid w:val="00B9539C"/>
    <w:rsid w:val="00B973AD"/>
    <w:rsid w:val="00B977B0"/>
    <w:rsid w:val="00BA5297"/>
    <w:rsid w:val="00BA7BF4"/>
    <w:rsid w:val="00BB02B0"/>
    <w:rsid w:val="00BB0A7F"/>
    <w:rsid w:val="00BB2566"/>
    <w:rsid w:val="00BB6CF5"/>
    <w:rsid w:val="00BB7803"/>
    <w:rsid w:val="00BC0337"/>
    <w:rsid w:val="00BC316E"/>
    <w:rsid w:val="00BC37DF"/>
    <w:rsid w:val="00BC3933"/>
    <w:rsid w:val="00BC4235"/>
    <w:rsid w:val="00BC7137"/>
    <w:rsid w:val="00BC7C8C"/>
    <w:rsid w:val="00BD290E"/>
    <w:rsid w:val="00BD2DF5"/>
    <w:rsid w:val="00BD2E87"/>
    <w:rsid w:val="00BD4C26"/>
    <w:rsid w:val="00BD56FC"/>
    <w:rsid w:val="00BE229F"/>
    <w:rsid w:val="00BE2A19"/>
    <w:rsid w:val="00BE35E6"/>
    <w:rsid w:val="00BE3B59"/>
    <w:rsid w:val="00BE4F98"/>
    <w:rsid w:val="00BE5601"/>
    <w:rsid w:val="00BE7EEB"/>
    <w:rsid w:val="00BF05A5"/>
    <w:rsid w:val="00BF0C41"/>
    <w:rsid w:val="00BF1309"/>
    <w:rsid w:val="00BF1DBA"/>
    <w:rsid w:val="00BF43C2"/>
    <w:rsid w:val="00C017E5"/>
    <w:rsid w:val="00C01B2C"/>
    <w:rsid w:val="00C02680"/>
    <w:rsid w:val="00C03623"/>
    <w:rsid w:val="00C05062"/>
    <w:rsid w:val="00C0526D"/>
    <w:rsid w:val="00C102CD"/>
    <w:rsid w:val="00C111CB"/>
    <w:rsid w:val="00C11C47"/>
    <w:rsid w:val="00C12BB6"/>
    <w:rsid w:val="00C1342A"/>
    <w:rsid w:val="00C161F2"/>
    <w:rsid w:val="00C16B06"/>
    <w:rsid w:val="00C16D62"/>
    <w:rsid w:val="00C212E5"/>
    <w:rsid w:val="00C21904"/>
    <w:rsid w:val="00C238BE"/>
    <w:rsid w:val="00C23C99"/>
    <w:rsid w:val="00C24E4A"/>
    <w:rsid w:val="00C25CF2"/>
    <w:rsid w:val="00C27C4D"/>
    <w:rsid w:val="00C307AE"/>
    <w:rsid w:val="00C311AE"/>
    <w:rsid w:val="00C325F1"/>
    <w:rsid w:val="00C327DB"/>
    <w:rsid w:val="00C33E23"/>
    <w:rsid w:val="00C40F5C"/>
    <w:rsid w:val="00C41780"/>
    <w:rsid w:val="00C42568"/>
    <w:rsid w:val="00C4287C"/>
    <w:rsid w:val="00C4363A"/>
    <w:rsid w:val="00C465E5"/>
    <w:rsid w:val="00C473A1"/>
    <w:rsid w:val="00C513AB"/>
    <w:rsid w:val="00C54F55"/>
    <w:rsid w:val="00C551D3"/>
    <w:rsid w:val="00C55D47"/>
    <w:rsid w:val="00C569B9"/>
    <w:rsid w:val="00C56B9A"/>
    <w:rsid w:val="00C570BC"/>
    <w:rsid w:val="00C605D1"/>
    <w:rsid w:val="00C60EE7"/>
    <w:rsid w:val="00C60FDB"/>
    <w:rsid w:val="00C61A08"/>
    <w:rsid w:val="00C62AE1"/>
    <w:rsid w:val="00C62D70"/>
    <w:rsid w:val="00C6386D"/>
    <w:rsid w:val="00C65D12"/>
    <w:rsid w:val="00C707FB"/>
    <w:rsid w:val="00C70CAB"/>
    <w:rsid w:val="00C71909"/>
    <w:rsid w:val="00C748A9"/>
    <w:rsid w:val="00C74EA4"/>
    <w:rsid w:val="00C77CA3"/>
    <w:rsid w:val="00C8049D"/>
    <w:rsid w:val="00C8148D"/>
    <w:rsid w:val="00C814A4"/>
    <w:rsid w:val="00C81D9A"/>
    <w:rsid w:val="00C823D1"/>
    <w:rsid w:val="00C8426D"/>
    <w:rsid w:val="00C85023"/>
    <w:rsid w:val="00C85187"/>
    <w:rsid w:val="00C86451"/>
    <w:rsid w:val="00C87A69"/>
    <w:rsid w:val="00C90432"/>
    <w:rsid w:val="00C93134"/>
    <w:rsid w:val="00C93389"/>
    <w:rsid w:val="00C94661"/>
    <w:rsid w:val="00C9494C"/>
    <w:rsid w:val="00C950C0"/>
    <w:rsid w:val="00C9683F"/>
    <w:rsid w:val="00C96A41"/>
    <w:rsid w:val="00CA0015"/>
    <w:rsid w:val="00CA0745"/>
    <w:rsid w:val="00CA07D7"/>
    <w:rsid w:val="00CA126C"/>
    <w:rsid w:val="00CA28B2"/>
    <w:rsid w:val="00CA406A"/>
    <w:rsid w:val="00CA5ADF"/>
    <w:rsid w:val="00CA79C9"/>
    <w:rsid w:val="00CA79D5"/>
    <w:rsid w:val="00CB0488"/>
    <w:rsid w:val="00CB1AEB"/>
    <w:rsid w:val="00CB35A5"/>
    <w:rsid w:val="00CB3832"/>
    <w:rsid w:val="00CB3D08"/>
    <w:rsid w:val="00CB5F16"/>
    <w:rsid w:val="00CC0455"/>
    <w:rsid w:val="00CC09E3"/>
    <w:rsid w:val="00CC1476"/>
    <w:rsid w:val="00CC2784"/>
    <w:rsid w:val="00CC2AE2"/>
    <w:rsid w:val="00CC365E"/>
    <w:rsid w:val="00CC3D66"/>
    <w:rsid w:val="00CC6C2C"/>
    <w:rsid w:val="00CD07B8"/>
    <w:rsid w:val="00CD0A78"/>
    <w:rsid w:val="00CD1F1F"/>
    <w:rsid w:val="00CD31B1"/>
    <w:rsid w:val="00CD657F"/>
    <w:rsid w:val="00CD6AC0"/>
    <w:rsid w:val="00CD6F8B"/>
    <w:rsid w:val="00CD7648"/>
    <w:rsid w:val="00CE272C"/>
    <w:rsid w:val="00CE3B03"/>
    <w:rsid w:val="00CE69CE"/>
    <w:rsid w:val="00CE7E32"/>
    <w:rsid w:val="00CF0786"/>
    <w:rsid w:val="00CF0B73"/>
    <w:rsid w:val="00CF2250"/>
    <w:rsid w:val="00CF30AB"/>
    <w:rsid w:val="00CF4C92"/>
    <w:rsid w:val="00CF50B1"/>
    <w:rsid w:val="00CF5BBA"/>
    <w:rsid w:val="00CF7EFB"/>
    <w:rsid w:val="00D00048"/>
    <w:rsid w:val="00D001DA"/>
    <w:rsid w:val="00D00BE9"/>
    <w:rsid w:val="00D029D8"/>
    <w:rsid w:val="00D059AA"/>
    <w:rsid w:val="00D07C5E"/>
    <w:rsid w:val="00D101BE"/>
    <w:rsid w:val="00D116DB"/>
    <w:rsid w:val="00D136F2"/>
    <w:rsid w:val="00D13B50"/>
    <w:rsid w:val="00D14A57"/>
    <w:rsid w:val="00D17C08"/>
    <w:rsid w:val="00D20E36"/>
    <w:rsid w:val="00D2108E"/>
    <w:rsid w:val="00D2155E"/>
    <w:rsid w:val="00D21B78"/>
    <w:rsid w:val="00D22F29"/>
    <w:rsid w:val="00D24C35"/>
    <w:rsid w:val="00D276C3"/>
    <w:rsid w:val="00D3059C"/>
    <w:rsid w:val="00D30BA6"/>
    <w:rsid w:val="00D32E08"/>
    <w:rsid w:val="00D34F15"/>
    <w:rsid w:val="00D35448"/>
    <w:rsid w:val="00D37107"/>
    <w:rsid w:val="00D43A57"/>
    <w:rsid w:val="00D43B9A"/>
    <w:rsid w:val="00D4482F"/>
    <w:rsid w:val="00D459AE"/>
    <w:rsid w:val="00D462B3"/>
    <w:rsid w:val="00D46372"/>
    <w:rsid w:val="00D5041E"/>
    <w:rsid w:val="00D50682"/>
    <w:rsid w:val="00D50FFE"/>
    <w:rsid w:val="00D511AA"/>
    <w:rsid w:val="00D52FA0"/>
    <w:rsid w:val="00D53AD8"/>
    <w:rsid w:val="00D56BB7"/>
    <w:rsid w:val="00D60533"/>
    <w:rsid w:val="00D6063F"/>
    <w:rsid w:val="00D61A56"/>
    <w:rsid w:val="00D63837"/>
    <w:rsid w:val="00D638DE"/>
    <w:rsid w:val="00D63F17"/>
    <w:rsid w:val="00D64126"/>
    <w:rsid w:val="00D642A7"/>
    <w:rsid w:val="00D6733B"/>
    <w:rsid w:val="00D67600"/>
    <w:rsid w:val="00D71741"/>
    <w:rsid w:val="00D72A36"/>
    <w:rsid w:val="00D73972"/>
    <w:rsid w:val="00D74271"/>
    <w:rsid w:val="00D751DF"/>
    <w:rsid w:val="00D76128"/>
    <w:rsid w:val="00D76144"/>
    <w:rsid w:val="00D7680E"/>
    <w:rsid w:val="00D77F4A"/>
    <w:rsid w:val="00D8030D"/>
    <w:rsid w:val="00D80ED9"/>
    <w:rsid w:val="00D815CD"/>
    <w:rsid w:val="00D821E6"/>
    <w:rsid w:val="00D82B73"/>
    <w:rsid w:val="00D82D16"/>
    <w:rsid w:val="00D82F7D"/>
    <w:rsid w:val="00D86E27"/>
    <w:rsid w:val="00D87D37"/>
    <w:rsid w:val="00D92DA7"/>
    <w:rsid w:val="00D93430"/>
    <w:rsid w:val="00D9629A"/>
    <w:rsid w:val="00DA063F"/>
    <w:rsid w:val="00DA0867"/>
    <w:rsid w:val="00DA0B7F"/>
    <w:rsid w:val="00DA0D74"/>
    <w:rsid w:val="00DA2531"/>
    <w:rsid w:val="00DA29B6"/>
    <w:rsid w:val="00DA316F"/>
    <w:rsid w:val="00DA33B9"/>
    <w:rsid w:val="00DA5782"/>
    <w:rsid w:val="00DA6745"/>
    <w:rsid w:val="00DA77D7"/>
    <w:rsid w:val="00DA7933"/>
    <w:rsid w:val="00DB0706"/>
    <w:rsid w:val="00DB0CF4"/>
    <w:rsid w:val="00DB3192"/>
    <w:rsid w:val="00DB5FAA"/>
    <w:rsid w:val="00DB6EC0"/>
    <w:rsid w:val="00DB704C"/>
    <w:rsid w:val="00DC2928"/>
    <w:rsid w:val="00DC2EC2"/>
    <w:rsid w:val="00DC4D2A"/>
    <w:rsid w:val="00DC6028"/>
    <w:rsid w:val="00DC7040"/>
    <w:rsid w:val="00DC71EC"/>
    <w:rsid w:val="00DC732E"/>
    <w:rsid w:val="00DD2BF9"/>
    <w:rsid w:val="00DD5303"/>
    <w:rsid w:val="00DD6D49"/>
    <w:rsid w:val="00DE0743"/>
    <w:rsid w:val="00DE0BCE"/>
    <w:rsid w:val="00DE0EFC"/>
    <w:rsid w:val="00DE1A18"/>
    <w:rsid w:val="00DE26DA"/>
    <w:rsid w:val="00DE5DAF"/>
    <w:rsid w:val="00DE7A1A"/>
    <w:rsid w:val="00DF0F49"/>
    <w:rsid w:val="00DF14B8"/>
    <w:rsid w:val="00DF30DB"/>
    <w:rsid w:val="00DF4CC7"/>
    <w:rsid w:val="00DF4DA3"/>
    <w:rsid w:val="00DF55AD"/>
    <w:rsid w:val="00DF59DD"/>
    <w:rsid w:val="00E000EA"/>
    <w:rsid w:val="00E00503"/>
    <w:rsid w:val="00E00DF6"/>
    <w:rsid w:val="00E00EFA"/>
    <w:rsid w:val="00E017D4"/>
    <w:rsid w:val="00E01E4E"/>
    <w:rsid w:val="00E0430D"/>
    <w:rsid w:val="00E0478F"/>
    <w:rsid w:val="00E04F57"/>
    <w:rsid w:val="00E05EF9"/>
    <w:rsid w:val="00E05FFE"/>
    <w:rsid w:val="00E0724A"/>
    <w:rsid w:val="00E1074B"/>
    <w:rsid w:val="00E10938"/>
    <w:rsid w:val="00E11A20"/>
    <w:rsid w:val="00E11A56"/>
    <w:rsid w:val="00E12C0C"/>
    <w:rsid w:val="00E12C98"/>
    <w:rsid w:val="00E13980"/>
    <w:rsid w:val="00E1458B"/>
    <w:rsid w:val="00E154D2"/>
    <w:rsid w:val="00E155F8"/>
    <w:rsid w:val="00E16203"/>
    <w:rsid w:val="00E16968"/>
    <w:rsid w:val="00E16D73"/>
    <w:rsid w:val="00E16F25"/>
    <w:rsid w:val="00E20798"/>
    <w:rsid w:val="00E209AC"/>
    <w:rsid w:val="00E21764"/>
    <w:rsid w:val="00E21C4B"/>
    <w:rsid w:val="00E25440"/>
    <w:rsid w:val="00E26235"/>
    <w:rsid w:val="00E30E32"/>
    <w:rsid w:val="00E3124B"/>
    <w:rsid w:val="00E31CB0"/>
    <w:rsid w:val="00E354A9"/>
    <w:rsid w:val="00E35D8F"/>
    <w:rsid w:val="00E42228"/>
    <w:rsid w:val="00E43F71"/>
    <w:rsid w:val="00E46D76"/>
    <w:rsid w:val="00E47E8A"/>
    <w:rsid w:val="00E502A7"/>
    <w:rsid w:val="00E53357"/>
    <w:rsid w:val="00E5429A"/>
    <w:rsid w:val="00E54462"/>
    <w:rsid w:val="00E545F5"/>
    <w:rsid w:val="00E54B4F"/>
    <w:rsid w:val="00E54D87"/>
    <w:rsid w:val="00E56A5B"/>
    <w:rsid w:val="00E57572"/>
    <w:rsid w:val="00E575FE"/>
    <w:rsid w:val="00E602F0"/>
    <w:rsid w:val="00E645FB"/>
    <w:rsid w:val="00E64FB0"/>
    <w:rsid w:val="00E66666"/>
    <w:rsid w:val="00E66D57"/>
    <w:rsid w:val="00E67139"/>
    <w:rsid w:val="00E67C75"/>
    <w:rsid w:val="00E71260"/>
    <w:rsid w:val="00E72E38"/>
    <w:rsid w:val="00E72E4D"/>
    <w:rsid w:val="00E73686"/>
    <w:rsid w:val="00E736E9"/>
    <w:rsid w:val="00E73971"/>
    <w:rsid w:val="00E74028"/>
    <w:rsid w:val="00E749EF"/>
    <w:rsid w:val="00E75B6B"/>
    <w:rsid w:val="00E75B91"/>
    <w:rsid w:val="00E76D3E"/>
    <w:rsid w:val="00E80037"/>
    <w:rsid w:val="00E803D8"/>
    <w:rsid w:val="00E813C4"/>
    <w:rsid w:val="00E82105"/>
    <w:rsid w:val="00E8307B"/>
    <w:rsid w:val="00E833EA"/>
    <w:rsid w:val="00E83B35"/>
    <w:rsid w:val="00E8676A"/>
    <w:rsid w:val="00E8753B"/>
    <w:rsid w:val="00E904DF"/>
    <w:rsid w:val="00E91D83"/>
    <w:rsid w:val="00E93822"/>
    <w:rsid w:val="00E93DE0"/>
    <w:rsid w:val="00E94CBD"/>
    <w:rsid w:val="00E974F8"/>
    <w:rsid w:val="00EA024F"/>
    <w:rsid w:val="00EA189E"/>
    <w:rsid w:val="00EA1C7B"/>
    <w:rsid w:val="00EA2757"/>
    <w:rsid w:val="00EA406B"/>
    <w:rsid w:val="00EA4434"/>
    <w:rsid w:val="00EA579F"/>
    <w:rsid w:val="00EA5B10"/>
    <w:rsid w:val="00EA64D2"/>
    <w:rsid w:val="00EA66D9"/>
    <w:rsid w:val="00EA7505"/>
    <w:rsid w:val="00EA7648"/>
    <w:rsid w:val="00EB0E72"/>
    <w:rsid w:val="00EB1B0E"/>
    <w:rsid w:val="00EB3002"/>
    <w:rsid w:val="00EB5508"/>
    <w:rsid w:val="00EB5B95"/>
    <w:rsid w:val="00EB792B"/>
    <w:rsid w:val="00EC27B8"/>
    <w:rsid w:val="00EC3884"/>
    <w:rsid w:val="00EC4507"/>
    <w:rsid w:val="00EC5489"/>
    <w:rsid w:val="00EC66F7"/>
    <w:rsid w:val="00EC6A73"/>
    <w:rsid w:val="00ED1AA6"/>
    <w:rsid w:val="00ED2913"/>
    <w:rsid w:val="00ED330A"/>
    <w:rsid w:val="00ED65F5"/>
    <w:rsid w:val="00ED6FEF"/>
    <w:rsid w:val="00ED79EF"/>
    <w:rsid w:val="00ED7A2B"/>
    <w:rsid w:val="00EE024B"/>
    <w:rsid w:val="00EE0770"/>
    <w:rsid w:val="00EE1478"/>
    <w:rsid w:val="00EE31E0"/>
    <w:rsid w:val="00EE4982"/>
    <w:rsid w:val="00EE5735"/>
    <w:rsid w:val="00EE751B"/>
    <w:rsid w:val="00EE7FA7"/>
    <w:rsid w:val="00EF40BF"/>
    <w:rsid w:val="00EF6E5F"/>
    <w:rsid w:val="00EF7C99"/>
    <w:rsid w:val="00F00465"/>
    <w:rsid w:val="00F00D0C"/>
    <w:rsid w:val="00F011FB"/>
    <w:rsid w:val="00F037E5"/>
    <w:rsid w:val="00F060C7"/>
    <w:rsid w:val="00F06E0B"/>
    <w:rsid w:val="00F07048"/>
    <w:rsid w:val="00F102E4"/>
    <w:rsid w:val="00F11BB2"/>
    <w:rsid w:val="00F13F56"/>
    <w:rsid w:val="00F140ED"/>
    <w:rsid w:val="00F15352"/>
    <w:rsid w:val="00F2275C"/>
    <w:rsid w:val="00F24D2D"/>
    <w:rsid w:val="00F27885"/>
    <w:rsid w:val="00F30164"/>
    <w:rsid w:val="00F3041D"/>
    <w:rsid w:val="00F31DA2"/>
    <w:rsid w:val="00F3286F"/>
    <w:rsid w:val="00F371F9"/>
    <w:rsid w:val="00F37C28"/>
    <w:rsid w:val="00F40FA9"/>
    <w:rsid w:val="00F41157"/>
    <w:rsid w:val="00F42BB1"/>
    <w:rsid w:val="00F4403F"/>
    <w:rsid w:val="00F4528B"/>
    <w:rsid w:val="00F462C3"/>
    <w:rsid w:val="00F46A03"/>
    <w:rsid w:val="00F46D84"/>
    <w:rsid w:val="00F51062"/>
    <w:rsid w:val="00F512EF"/>
    <w:rsid w:val="00F512F6"/>
    <w:rsid w:val="00F51B4A"/>
    <w:rsid w:val="00F5295B"/>
    <w:rsid w:val="00F53125"/>
    <w:rsid w:val="00F53E9A"/>
    <w:rsid w:val="00F55DCC"/>
    <w:rsid w:val="00F57A07"/>
    <w:rsid w:val="00F6029D"/>
    <w:rsid w:val="00F60480"/>
    <w:rsid w:val="00F61A40"/>
    <w:rsid w:val="00F61C19"/>
    <w:rsid w:val="00F64023"/>
    <w:rsid w:val="00F64F0D"/>
    <w:rsid w:val="00F65958"/>
    <w:rsid w:val="00F65F01"/>
    <w:rsid w:val="00F661ED"/>
    <w:rsid w:val="00F6795C"/>
    <w:rsid w:val="00F7059A"/>
    <w:rsid w:val="00F70678"/>
    <w:rsid w:val="00F70FB2"/>
    <w:rsid w:val="00F71841"/>
    <w:rsid w:val="00F72274"/>
    <w:rsid w:val="00F72FD6"/>
    <w:rsid w:val="00F741F0"/>
    <w:rsid w:val="00F77C57"/>
    <w:rsid w:val="00F820AA"/>
    <w:rsid w:val="00F829EC"/>
    <w:rsid w:val="00F82C2F"/>
    <w:rsid w:val="00F832CC"/>
    <w:rsid w:val="00F83354"/>
    <w:rsid w:val="00F83C46"/>
    <w:rsid w:val="00F83E51"/>
    <w:rsid w:val="00F84471"/>
    <w:rsid w:val="00F85652"/>
    <w:rsid w:val="00F8608A"/>
    <w:rsid w:val="00F86A6B"/>
    <w:rsid w:val="00F8721D"/>
    <w:rsid w:val="00F90C51"/>
    <w:rsid w:val="00F91A20"/>
    <w:rsid w:val="00F91E31"/>
    <w:rsid w:val="00F94F2D"/>
    <w:rsid w:val="00F95326"/>
    <w:rsid w:val="00F96B9E"/>
    <w:rsid w:val="00FA0966"/>
    <w:rsid w:val="00FA102A"/>
    <w:rsid w:val="00FA1841"/>
    <w:rsid w:val="00FA20B5"/>
    <w:rsid w:val="00FA548A"/>
    <w:rsid w:val="00FA64B5"/>
    <w:rsid w:val="00FA7705"/>
    <w:rsid w:val="00FA923F"/>
    <w:rsid w:val="00FB0814"/>
    <w:rsid w:val="00FB0DBA"/>
    <w:rsid w:val="00FB1555"/>
    <w:rsid w:val="00FB5EC1"/>
    <w:rsid w:val="00FB5FBC"/>
    <w:rsid w:val="00FC0B3B"/>
    <w:rsid w:val="00FC107E"/>
    <w:rsid w:val="00FC12A2"/>
    <w:rsid w:val="00FC17F8"/>
    <w:rsid w:val="00FC26C7"/>
    <w:rsid w:val="00FC270A"/>
    <w:rsid w:val="00FC2E74"/>
    <w:rsid w:val="00FC46CA"/>
    <w:rsid w:val="00FC4B19"/>
    <w:rsid w:val="00FC50CB"/>
    <w:rsid w:val="00FC5566"/>
    <w:rsid w:val="00FC5F54"/>
    <w:rsid w:val="00FC61DF"/>
    <w:rsid w:val="00FD0A42"/>
    <w:rsid w:val="00FD0C1F"/>
    <w:rsid w:val="00FD19A8"/>
    <w:rsid w:val="00FD1F1F"/>
    <w:rsid w:val="00FD1F5D"/>
    <w:rsid w:val="00FD2A0A"/>
    <w:rsid w:val="00FD2F37"/>
    <w:rsid w:val="00FD34D8"/>
    <w:rsid w:val="00FD69EE"/>
    <w:rsid w:val="00FD6CEC"/>
    <w:rsid w:val="00FD702B"/>
    <w:rsid w:val="00FE121A"/>
    <w:rsid w:val="00FE1CC2"/>
    <w:rsid w:val="00FE2277"/>
    <w:rsid w:val="00FE2367"/>
    <w:rsid w:val="00FE4643"/>
    <w:rsid w:val="00FF09B7"/>
    <w:rsid w:val="00FF2911"/>
    <w:rsid w:val="00FF2992"/>
    <w:rsid w:val="00FF3258"/>
    <w:rsid w:val="00FF48BB"/>
    <w:rsid w:val="00FF50ED"/>
    <w:rsid w:val="00FF5D44"/>
    <w:rsid w:val="00FF5D5A"/>
    <w:rsid w:val="00FF74B7"/>
    <w:rsid w:val="00FF7EAF"/>
    <w:rsid w:val="02581CC4"/>
    <w:rsid w:val="02B8C84A"/>
    <w:rsid w:val="036349CF"/>
    <w:rsid w:val="038DA1A8"/>
    <w:rsid w:val="046030A1"/>
    <w:rsid w:val="047A3C6E"/>
    <w:rsid w:val="048F90E5"/>
    <w:rsid w:val="04BDD99F"/>
    <w:rsid w:val="050A21E2"/>
    <w:rsid w:val="052F4DC3"/>
    <w:rsid w:val="05340163"/>
    <w:rsid w:val="05B21821"/>
    <w:rsid w:val="05BCE512"/>
    <w:rsid w:val="068875B5"/>
    <w:rsid w:val="06BDDB94"/>
    <w:rsid w:val="06BF3EAE"/>
    <w:rsid w:val="070B4B1C"/>
    <w:rsid w:val="0714B85A"/>
    <w:rsid w:val="0736153C"/>
    <w:rsid w:val="07B60882"/>
    <w:rsid w:val="089737AD"/>
    <w:rsid w:val="096A0AA5"/>
    <w:rsid w:val="0B11B84F"/>
    <w:rsid w:val="0B51C613"/>
    <w:rsid w:val="0BBDD11A"/>
    <w:rsid w:val="0BE60144"/>
    <w:rsid w:val="0C14800E"/>
    <w:rsid w:val="0C1D4650"/>
    <w:rsid w:val="0DA7102D"/>
    <w:rsid w:val="0E09E916"/>
    <w:rsid w:val="0E530B7B"/>
    <w:rsid w:val="0EA6488D"/>
    <w:rsid w:val="0ED6CE75"/>
    <w:rsid w:val="0EF97807"/>
    <w:rsid w:val="0F6F0AFB"/>
    <w:rsid w:val="0FA1AD27"/>
    <w:rsid w:val="0FD856C6"/>
    <w:rsid w:val="101D6D76"/>
    <w:rsid w:val="122A3F95"/>
    <w:rsid w:val="12476AD5"/>
    <w:rsid w:val="128EDCDC"/>
    <w:rsid w:val="12E966F9"/>
    <w:rsid w:val="12ECFAA7"/>
    <w:rsid w:val="1363DE57"/>
    <w:rsid w:val="136C9DA5"/>
    <w:rsid w:val="147D27EE"/>
    <w:rsid w:val="149401D7"/>
    <w:rsid w:val="1498CDB0"/>
    <w:rsid w:val="1590B394"/>
    <w:rsid w:val="1599B3D0"/>
    <w:rsid w:val="15C92694"/>
    <w:rsid w:val="16248201"/>
    <w:rsid w:val="16C30AFE"/>
    <w:rsid w:val="177020C5"/>
    <w:rsid w:val="17B6D39F"/>
    <w:rsid w:val="180F4158"/>
    <w:rsid w:val="1947545A"/>
    <w:rsid w:val="19522263"/>
    <w:rsid w:val="196D352A"/>
    <w:rsid w:val="1A028A39"/>
    <w:rsid w:val="1ABF7A6F"/>
    <w:rsid w:val="1ADB299E"/>
    <w:rsid w:val="1B37C8DA"/>
    <w:rsid w:val="1B8254F6"/>
    <w:rsid w:val="1BE0F973"/>
    <w:rsid w:val="1C3D337B"/>
    <w:rsid w:val="1C431862"/>
    <w:rsid w:val="1D9D92B2"/>
    <w:rsid w:val="1E5119A4"/>
    <w:rsid w:val="1EBB699F"/>
    <w:rsid w:val="1EDED511"/>
    <w:rsid w:val="1F2477D6"/>
    <w:rsid w:val="1F2CCE68"/>
    <w:rsid w:val="1F8B05CE"/>
    <w:rsid w:val="1FB7369C"/>
    <w:rsid w:val="1FB9D49E"/>
    <w:rsid w:val="2195A915"/>
    <w:rsid w:val="219EC18F"/>
    <w:rsid w:val="22F13A2B"/>
    <w:rsid w:val="23EA9863"/>
    <w:rsid w:val="2433E359"/>
    <w:rsid w:val="2455E32A"/>
    <w:rsid w:val="24A14C69"/>
    <w:rsid w:val="24C6714D"/>
    <w:rsid w:val="2536C281"/>
    <w:rsid w:val="275C3CE8"/>
    <w:rsid w:val="282D44E7"/>
    <w:rsid w:val="286B905C"/>
    <w:rsid w:val="28E857D3"/>
    <w:rsid w:val="28FBC000"/>
    <w:rsid w:val="2981FAE3"/>
    <w:rsid w:val="2ADDC1BC"/>
    <w:rsid w:val="2B13C796"/>
    <w:rsid w:val="2B1569C7"/>
    <w:rsid w:val="2BA090D6"/>
    <w:rsid w:val="2BE03C32"/>
    <w:rsid w:val="2C233257"/>
    <w:rsid w:val="2C47C1F6"/>
    <w:rsid w:val="2C9C64D6"/>
    <w:rsid w:val="2CC9B22B"/>
    <w:rsid w:val="2D7C9B0B"/>
    <w:rsid w:val="2D843C62"/>
    <w:rsid w:val="2DE65A4A"/>
    <w:rsid w:val="2DEDED32"/>
    <w:rsid w:val="2E640F2F"/>
    <w:rsid w:val="2F39F5D9"/>
    <w:rsid w:val="2F4F3175"/>
    <w:rsid w:val="2FCA9BF2"/>
    <w:rsid w:val="31349834"/>
    <w:rsid w:val="3141F289"/>
    <w:rsid w:val="3153783F"/>
    <w:rsid w:val="34412A78"/>
    <w:rsid w:val="34D4696E"/>
    <w:rsid w:val="34FB5D11"/>
    <w:rsid w:val="3572221E"/>
    <w:rsid w:val="359DCF1D"/>
    <w:rsid w:val="35E6D80F"/>
    <w:rsid w:val="3630ED60"/>
    <w:rsid w:val="368C6FF4"/>
    <w:rsid w:val="37096F59"/>
    <w:rsid w:val="37318CC3"/>
    <w:rsid w:val="373D7B26"/>
    <w:rsid w:val="37949A68"/>
    <w:rsid w:val="385F3453"/>
    <w:rsid w:val="38FCAB4F"/>
    <w:rsid w:val="390320FF"/>
    <w:rsid w:val="39D36563"/>
    <w:rsid w:val="3A49C31C"/>
    <w:rsid w:val="3AACCFD9"/>
    <w:rsid w:val="3AB80E88"/>
    <w:rsid w:val="3C63801F"/>
    <w:rsid w:val="3D80985E"/>
    <w:rsid w:val="3DC8893E"/>
    <w:rsid w:val="3E1E406B"/>
    <w:rsid w:val="3EF74958"/>
    <w:rsid w:val="40F16FED"/>
    <w:rsid w:val="41CF4B6F"/>
    <w:rsid w:val="4265D8AF"/>
    <w:rsid w:val="4307E403"/>
    <w:rsid w:val="440AE240"/>
    <w:rsid w:val="44AB57B5"/>
    <w:rsid w:val="467C0528"/>
    <w:rsid w:val="46A5F62A"/>
    <w:rsid w:val="47C9D5AA"/>
    <w:rsid w:val="47DE38BC"/>
    <w:rsid w:val="48045E04"/>
    <w:rsid w:val="488AACD4"/>
    <w:rsid w:val="489303C3"/>
    <w:rsid w:val="48C515FD"/>
    <w:rsid w:val="492841E0"/>
    <w:rsid w:val="4932812F"/>
    <w:rsid w:val="4A338485"/>
    <w:rsid w:val="4A4B83EB"/>
    <w:rsid w:val="4B4A4CC8"/>
    <w:rsid w:val="4CD25CE7"/>
    <w:rsid w:val="4CDFCADD"/>
    <w:rsid w:val="4D1B4D72"/>
    <w:rsid w:val="4D5FC86A"/>
    <w:rsid w:val="4D91322F"/>
    <w:rsid w:val="4EC4C81B"/>
    <w:rsid w:val="4FECCE07"/>
    <w:rsid w:val="5005F71F"/>
    <w:rsid w:val="502F60BC"/>
    <w:rsid w:val="51298D3B"/>
    <w:rsid w:val="51340032"/>
    <w:rsid w:val="518A0F9B"/>
    <w:rsid w:val="51A22F6F"/>
    <w:rsid w:val="51C3B434"/>
    <w:rsid w:val="51F90D84"/>
    <w:rsid w:val="52FE7027"/>
    <w:rsid w:val="531115A5"/>
    <w:rsid w:val="537DADE2"/>
    <w:rsid w:val="53816810"/>
    <w:rsid w:val="53EE7680"/>
    <w:rsid w:val="548A6316"/>
    <w:rsid w:val="55138FA6"/>
    <w:rsid w:val="554AF27A"/>
    <w:rsid w:val="56F7135A"/>
    <w:rsid w:val="575C6926"/>
    <w:rsid w:val="57C5B6D7"/>
    <w:rsid w:val="58B360E8"/>
    <w:rsid w:val="58DFAFB6"/>
    <w:rsid w:val="58FD8B60"/>
    <w:rsid w:val="5975F332"/>
    <w:rsid w:val="59B236F1"/>
    <w:rsid w:val="59B69441"/>
    <w:rsid w:val="5A03B3B3"/>
    <w:rsid w:val="5A44FF51"/>
    <w:rsid w:val="5A51F44D"/>
    <w:rsid w:val="5A7A5EB0"/>
    <w:rsid w:val="5BE36C44"/>
    <w:rsid w:val="5CCDAB33"/>
    <w:rsid w:val="5CFFC005"/>
    <w:rsid w:val="5F6BD614"/>
    <w:rsid w:val="6001B69D"/>
    <w:rsid w:val="6013B2B3"/>
    <w:rsid w:val="60CC004A"/>
    <w:rsid w:val="61497FB6"/>
    <w:rsid w:val="61C01191"/>
    <w:rsid w:val="62F202D0"/>
    <w:rsid w:val="6303D718"/>
    <w:rsid w:val="632089E8"/>
    <w:rsid w:val="6343DE3F"/>
    <w:rsid w:val="6348B97A"/>
    <w:rsid w:val="6664DF83"/>
    <w:rsid w:val="66DE0056"/>
    <w:rsid w:val="6731E573"/>
    <w:rsid w:val="6759F52B"/>
    <w:rsid w:val="6762B396"/>
    <w:rsid w:val="67E965B4"/>
    <w:rsid w:val="68446E83"/>
    <w:rsid w:val="68D89969"/>
    <w:rsid w:val="69163B22"/>
    <w:rsid w:val="69A30DCC"/>
    <w:rsid w:val="69D4797C"/>
    <w:rsid w:val="6A466916"/>
    <w:rsid w:val="6A5C47D6"/>
    <w:rsid w:val="6B1C1C53"/>
    <w:rsid w:val="6BAFDB45"/>
    <w:rsid w:val="6D5922FB"/>
    <w:rsid w:val="6DB2A272"/>
    <w:rsid w:val="6DC9ABD0"/>
    <w:rsid w:val="6E0E21D7"/>
    <w:rsid w:val="6FA80938"/>
    <w:rsid w:val="704CC137"/>
    <w:rsid w:val="704D2304"/>
    <w:rsid w:val="70D8AE2E"/>
    <w:rsid w:val="7131A302"/>
    <w:rsid w:val="71426A7D"/>
    <w:rsid w:val="71AC568B"/>
    <w:rsid w:val="71CE7264"/>
    <w:rsid w:val="71E6DAD8"/>
    <w:rsid w:val="721CD2ED"/>
    <w:rsid w:val="73ABA4E9"/>
    <w:rsid w:val="73CB382D"/>
    <w:rsid w:val="747A2B9C"/>
    <w:rsid w:val="750931C6"/>
    <w:rsid w:val="758AFB73"/>
    <w:rsid w:val="75B3F507"/>
    <w:rsid w:val="75CD014A"/>
    <w:rsid w:val="765777A9"/>
    <w:rsid w:val="76BCA4B1"/>
    <w:rsid w:val="77012B95"/>
    <w:rsid w:val="7704FE70"/>
    <w:rsid w:val="7708AAC2"/>
    <w:rsid w:val="786861AF"/>
    <w:rsid w:val="7985BDCA"/>
    <w:rsid w:val="79981899"/>
    <w:rsid w:val="7A223BC3"/>
    <w:rsid w:val="7A3730A7"/>
    <w:rsid w:val="7AC57612"/>
    <w:rsid w:val="7B5635B9"/>
    <w:rsid w:val="7BBBDAC5"/>
    <w:rsid w:val="7C530903"/>
    <w:rsid w:val="7C689B2F"/>
    <w:rsid w:val="7C7C08FD"/>
    <w:rsid w:val="7CC0AE83"/>
    <w:rsid w:val="7E9BF6F1"/>
    <w:rsid w:val="7F5EC8A9"/>
    <w:rsid w:val="7F80FB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4A5A7"/>
  <w15:chartTrackingRefBased/>
  <w15:docId w15:val="{2B08F3A4-FE5E-4A74-9B19-45D9A15D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paragraph">
    <w:name w:val="paragraph"/>
    <w:basedOn w:val="Normal"/>
    <w:rsid w:val="00084F5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084F5C"/>
  </w:style>
  <w:style w:type="character" w:customStyle="1" w:styleId="eop">
    <w:name w:val="eop"/>
    <w:basedOn w:val="DefaultParagraphFont"/>
    <w:rsid w:val="00084F5C"/>
  </w:style>
  <w:style w:type="paragraph" w:styleId="NormalWeb">
    <w:name w:val="Normal (Web)"/>
    <w:basedOn w:val="Normal"/>
    <w:uiPriority w:val="99"/>
    <w:semiHidden/>
    <w:unhideWhenUsed/>
    <w:rsid w:val="00084F5C"/>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B424DB"/>
    <w:pPr>
      <w:ind w:left="720"/>
      <w:contextualSpacing/>
    </w:pPr>
  </w:style>
  <w:style w:type="paragraph" w:styleId="TOCHeading">
    <w:name w:val="TOC Heading"/>
    <w:basedOn w:val="Heading1"/>
    <w:next w:val="Normal"/>
    <w:uiPriority w:val="39"/>
    <w:unhideWhenUsed/>
    <w:qFormat/>
    <w:rsid w:val="00302D9A"/>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A6312E"/>
    <w:pPr>
      <w:tabs>
        <w:tab w:val="right" w:leader="dot" w:pos="10212"/>
      </w:tabs>
      <w:spacing w:after="100"/>
    </w:pPr>
  </w:style>
  <w:style w:type="paragraph" w:styleId="TOC2">
    <w:name w:val="toc 2"/>
    <w:basedOn w:val="Normal"/>
    <w:next w:val="Normal"/>
    <w:autoRedefine/>
    <w:uiPriority w:val="39"/>
    <w:unhideWhenUsed/>
    <w:rsid w:val="00A6312E"/>
    <w:pPr>
      <w:spacing w:after="100"/>
      <w:ind w:left="24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A4441"/>
    <w:rPr>
      <w:b/>
      <w:bCs/>
    </w:rPr>
  </w:style>
  <w:style w:type="character" w:customStyle="1" w:styleId="CommentSubjectChar">
    <w:name w:val="Comment Subject Char"/>
    <w:basedOn w:val="CommentTextChar"/>
    <w:link w:val="CommentSubject"/>
    <w:uiPriority w:val="99"/>
    <w:semiHidden/>
    <w:rsid w:val="00AA4441"/>
    <w:rPr>
      <w:rFonts w:eastAsiaTheme="minorEastAsia"/>
      <w:b/>
      <w:bCs/>
      <w:sz w:val="20"/>
      <w:szCs w:val="20"/>
    </w:rPr>
  </w:style>
  <w:style w:type="paragraph" w:styleId="TOC3">
    <w:name w:val="toc 3"/>
    <w:basedOn w:val="Normal"/>
    <w:next w:val="Normal"/>
    <w:autoRedefine/>
    <w:uiPriority w:val="39"/>
    <w:unhideWhenUsed/>
    <w:rsid w:val="006E3566"/>
    <w:pPr>
      <w:tabs>
        <w:tab w:val="right" w:leader="dot" w:pos="10212"/>
      </w:tabs>
      <w:spacing w:after="100"/>
      <w:ind w:left="480"/>
    </w:pPr>
    <w:rPr>
      <w:rFonts w:asciiTheme="majorHAnsi" w:eastAsiaTheme="majorEastAsia" w:hAnsiTheme="majorHAnsi" w:cstheme="majorBidi"/>
      <w:noProof/>
    </w:rPr>
  </w:style>
  <w:style w:type="character" w:customStyle="1" w:styleId="ListParagraphChar">
    <w:name w:val="List Paragraph Char"/>
    <w:basedOn w:val="DefaultParagraphFont"/>
    <w:link w:val="ListParagraph"/>
    <w:uiPriority w:val="34"/>
    <w:rsid w:val="006140EE"/>
    <w:rPr>
      <w:rFonts w:eastAsiaTheme="minorEastAsia"/>
    </w:rPr>
  </w:style>
  <w:style w:type="character" w:styleId="Mention">
    <w:name w:val="Mention"/>
    <w:basedOn w:val="DefaultParagraphFont"/>
    <w:uiPriority w:val="99"/>
    <w:unhideWhenUsed/>
    <w:rsid w:val="002E56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407">
      <w:bodyDiv w:val="1"/>
      <w:marLeft w:val="0"/>
      <w:marRight w:val="0"/>
      <w:marTop w:val="0"/>
      <w:marBottom w:val="0"/>
      <w:divBdr>
        <w:top w:val="none" w:sz="0" w:space="0" w:color="auto"/>
        <w:left w:val="none" w:sz="0" w:space="0" w:color="auto"/>
        <w:bottom w:val="none" w:sz="0" w:space="0" w:color="auto"/>
        <w:right w:val="none" w:sz="0" w:space="0" w:color="auto"/>
      </w:divBdr>
    </w:div>
    <w:div w:id="107237022">
      <w:bodyDiv w:val="1"/>
      <w:marLeft w:val="0"/>
      <w:marRight w:val="0"/>
      <w:marTop w:val="0"/>
      <w:marBottom w:val="0"/>
      <w:divBdr>
        <w:top w:val="none" w:sz="0" w:space="0" w:color="auto"/>
        <w:left w:val="none" w:sz="0" w:space="0" w:color="auto"/>
        <w:bottom w:val="none" w:sz="0" w:space="0" w:color="auto"/>
        <w:right w:val="none" w:sz="0" w:space="0" w:color="auto"/>
      </w:divBdr>
    </w:div>
    <w:div w:id="125437071">
      <w:bodyDiv w:val="1"/>
      <w:marLeft w:val="0"/>
      <w:marRight w:val="0"/>
      <w:marTop w:val="0"/>
      <w:marBottom w:val="0"/>
      <w:divBdr>
        <w:top w:val="none" w:sz="0" w:space="0" w:color="auto"/>
        <w:left w:val="none" w:sz="0" w:space="0" w:color="auto"/>
        <w:bottom w:val="none" w:sz="0" w:space="0" w:color="auto"/>
        <w:right w:val="none" w:sz="0" w:space="0" w:color="auto"/>
      </w:divBdr>
    </w:div>
    <w:div w:id="329142515">
      <w:bodyDiv w:val="1"/>
      <w:marLeft w:val="0"/>
      <w:marRight w:val="0"/>
      <w:marTop w:val="0"/>
      <w:marBottom w:val="0"/>
      <w:divBdr>
        <w:top w:val="none" w:sz="0" w:space="0" w:color="auto"/>
        <w:left w:val="none" w:sz="0" w:space="0" w:color="auto"/>
        <w:bottom w:val="none" w:sz="0" w:space="0" w:color="auto"/>
        <w:right w:val="none" w:sz="0" w:space="0" w:color="auto"/>
      </w:divBdr>
    </w:div>
    <w:div w:id="417337373">
      <w:bodyDiv w:val="1"/>
      <w:marLeft w:val="0"/>
      <w:marRight w:val="0"/>
      <w:marTop w:val="0"/>
      <w:marBottom w:val="0"/>
      <w:divBdr>
        <w:top w:val="none" w:sz="0" w:space="0" w:color="auto"/>
        <w:left w:val="none" w:sz="0" w:space="0" w:color="auto"/>
        <w:bottom w:val="none" w:sz="0" w:space="0" w:color="auto"/>
        <w:right w:val="none" w:sz="0" w:space="0" w:color="auto"/>
      </w:divBdr>
    </w:div>
    <w:div w:id="420956241">
      <w:bodyDiv w:val="1"/>
      <w:marLeft w:val="0"/>
      <w:marRight w:val="0"/>
      <w:marTop w:val="0"/>
      <w:marBottom w:val="0"/>
      <w:divBdr>
        <w:top w:val="none" w:sz="0" w:space="0" w:color="auto"/>
        <w:left w:val="none" w:sz="0" w:space="0" w:color="auto"/>
        <w:bottom w:val="none" w:sz="0" w:space="0" w:color="auto"/>
        <w:right w:val="none" w:sz="0" w:space="0" w:color="auto"/>
      </w:divBdr>
    </w:div>
    <w:div w:id="474220213">
      <w:bodyDiv w:val="1"/>
      <w:marLeft w:val="0"/>
      <w:marRight w:val="0"/>
      <w:marTop w:val="0"/>
      <w:marBottom w:val="0"/>
      <w:divBdr>
        <w:top w:val="none" w:sz="0" w:space="0" w:color="auto"/>
        <w:left w:val="none" w:sz="0" w:space="0" w:color="auto"/>
        <w:bottom w:val="none" w:sz="0" w:space="0" w:color="auto"/>
        <w:right w:val="none" w:sz="0" w:space="0" w:color="auto"/>
      </w:divBdr>
    </w:div>
    <w:div w:id="577910057">
      <w:bodyDiv w:val="1"/>
      <w:marLeft w:val="0"/>
      <w:marRight w:val="0"/>
      <w:marTop w:val="0"/>
      <w:marBottom w:val="0"/>
      <w:divBdr>
        <w:top w:val="none" w:sz="0" w:space="0" w:color="auto"/>
        <w:left w:val="none" w:sz="0" w:space="0" w:color="auto"/>
        <w:bottom w:val="none" w:sz="0" w:space="0" w:color="auto"/>
        <w:right w:val="none" w:sz="0" w:space="0" w:color="auto"/>
      </w:divBdr>
    </w:div>
    <w:div w:id="667053929">
      <w:bodyDiv w:val="1"/>
      <w:marLeft w:val="0"/>
      <w:marRight w:val="0"/>
      <w:marTop w:val="0"/>
      <w:marBottom w:val="0"/>
      <w:divBdr>
        <w:top w:val="none" w:sz="0" w:space="0" w:color="auto"/>
        <w:left w:val="none" w:sz="0" w:space="0" w:color="auto"/>
        <w:bottom w:val="none" w:sz="0" w:space="0" w:color="auto"/>
        <w:right w:val="none" w:sz="0" w:space="0" w:color="auto"/>
      </w:divBdr>
    </w:div>
    <w:div w:id="856577603">
      <w:bodyDiv w:val="1"/>
      <w:marLeft w:val="0"/>
      <w:marRight w:val="0"/>
      <w:marTop w:val="0"/>
      <w:marBottom w:val="0"/>
      <w:divBdr>
        <w:top w:val="none" w:sz="0" w:space="0" w:color="auto"/>
        <w:left w:val="none" w:sz="0" w:space="0" w:color="auto"/>
        <w:bottom w:val="none" w:sz="0" w:space="0" w:color="auto"/>
        <w:right w:val="none" w:sz="0" w:space="0" w:color="auto"/>
      </w:divBdr>
    </w:div>
    <w:div w:id="939023520">
      <w:bodyDiv w:val="1"/>
      <w:marLeft w:val="0"/>
      <w:marRight w:val="0"/>
      <w:marTop w:val="0"/>
      <w:marBottom w:val="0"/>
      <w:divBdr>
        <w:top w:val="none" w:sz="0" w:space="0" w:color="auto"/>
        <w:left w:val="none" w:sz="0" w:space="0" w:color="auto"/>
        <w:bottom w:val="none" w:sz="0" w:space="0" w:color="auto"/>
        <w:right w:val="none" w:sz="0" w:space="0" w:color="auto"/>
      </w:divBdr>
    </w:div>
    <w:div w:id="983696851">
      <w:bodyDiv w:val="1"/>
      <w:marLeft w:val="0"/>
      <w:marRight w:val="0"/>
      <w:marTop w:val="0"/>
      <w:marBottom w:val="0"/>
      <w:divBdr>
        <w:top w:val="none" w:sz="0" w:space="0" w:color="auto"/>
        <w:left w:val="none" w:sz="0" w:space="0" w:color="auto"/>
        <w:bottom w:val="none" w:sz="0" w:space="0" w:color="auto"/>
        <w:right w:val="none" w:sz="0" w:space="0" w:color="auto"/>
      </w:divBdr>
    </w:div>
    <w:div w:id="1062411065">
      <w:bodyDiv w:val="1"/>
      <w:marLeft w:val="0"/>
      <w:marRight w:val="0"/>
      <w:marTop w:val="0"/>
      <w:marBottom w:val="0"/>
      <w:divBdr>
        <w:top w:val="none" w:sz="0" w:space="0" w:color="auto"/>
        <w:left w:val="none" w:sz="0" w:space="0" w:color="auto"/>
        <w:bottom w:val="none" w:sz="0" w:space="0" w:color="auto"/>
        <w:right w:val="none" w:sz="0" w:space="0" w:color="auto"/>
      </w:divBdr>
    </w:div>
    <w:div w:id="1097169763">
      <w:bodyDiv w:val="1"/>
      <w:marLeft w:val="0"/>
      <w:marRight w:val="0"/>
      <w:marTop w:val="0"/>
      <w:marBottom w:val="0"/>
      <w:divBdr>
        <w:top w:val="none" w:sz="0" w:space="0" w:color="auto"/>
        <w:left w:val="none" w:sz="0" w:space="0" w:color="auto"/>
        <w:bottom w:val="none" w:sz="0" w:space="0" w:color="auto"/>
        <w:right w:val="none" w:sz="0" w:space="0" w:color="auto"/>
      </w:divBdr>
    </w:div>
    <w:div w:id="1169364520">
      <w:bodyDiv w:val="1"/>
      <w:marLeft w:val="0"/>
      <w:marRight w:val="0"/>
      <w:marTop w:val="0"/>
      <w:marBottom w:val="0"/>
      <w:divBdr>
        <w:top w:val="none" w:sz="0" w:space="0" w:color="auto"/>
        <w:left w:val="none" w:sz="0" w:space="0" w:color="auto"/>
        <w:bottom w:val="none" w:sz="0" w:space="0" w:color="auto"/>
        <w:right w:val="none" w:sz="0" w:space="0" w:color="auto"/>
      </w:divBdr>
    </w:div>
    <w:div w:id="1244602768">
      <w:bodyDiv w:val="1"/>
      <w:marLeft w:val="0"/>
      <w:marRight w:val="0"/>
      <w:marTop w:val="0"/>
      <w:marBottom w:val="0"/>
      <w:divBdr>
        <w:top w:val="none" w:sz="0" w:space="0" w:color="auto"/>
        <w:left w:val="none" w:sz="0" w:space="0" w:color="auto"/>
        <w:bottom w:val="none" w:sz="0" w:space="0" w:color="auto"/>
        <w:right w:val="none" w:sz="0" w:space="0" w:color="auto"/>
      </w:divBdr>
    </w:div>
    <w:div w:id="1292400322">
      <w:bodyDiv w:val="1"/>
      <w:marLeft w:val="0"/>
      <w:marRight w:val="0"/>
      <w:marTop w:val="0"/>
      <w:marBottom w:val="0"/>
      <w:divBdr>
        <w:top w:val="none" w:sz="0" w:space="0" w:color="auto"/>
        <w:left w:val="none" w:sz="0" w:space="0" w:color="auto"/>
        <w:bottom w:val="none" w:sz="0" w:space="0" w:color="auto"/>
        <w:right w:val="none" w:sz="0" w:space="0" w:color="auto"/>
      </w:divBdr>
    </w:div>
    <w:div w:id="1366756999">
      <w:bodyDiv w:val="1"/>
      <w:marLeft w:val="0"/>
      <w:marRight w:val="0"/>
      <w:marTop w:val="0"/>
      <w:marBottom w:val="0"/>
      <w:divBdr>
        <w:top w:val="none" w:sz="0" w:space="0" w:color="auto"/>
        <w:left w:val="none" w:sz="0" w:space="0" w:color="auto"/>
        <w:bottom w:val="none" w:sz="0" w:space="0" w:color="auto"/>
        <w:right w:val="none" w:sz="0" w:space="0" w:color="auto"/>
      </w:divBdr>
    </w:div>
    <w:div w:id="1405682590">
      <w:bodyDiv w:val="1"/>
      <w:marLeft w:val="0"/>
      <w:marRight w:val="0"/>
      <w:marTop w:val="0"/>
      <w:marBottom w:val="0"/>
      <w:divBdr>
        <w:top w:val="none" w:sz="0" w:space="0" w:color="auto"/>
        <w:left w:val="none" w:sz="0" w:space="0" w:color="auto"/>
        <w:bottom w:val="none" w:sz="0" w:space="0" w:color="auto"/>
        <w:right w:val="none" w:sz="0" w:space="0" w:color="auto"/>
      </w:divBdr>
    </w:div>
    <w:div w:id="1408111636">
      <w:bodyDiv w:val="1"/>
      <w:marLeft w:val="0"/>
      <w:marRight w:val="0"/>
      <w:marTop w:val="0"/>
      <w:marBottom w:val="0"/>
      <w:divBdr>
        <w:top w:val="none" w:sz="0" w:space="0" w:color="auto"/>
        <w:left w:val="none" w:sz="0" w:space="0" w:color="auto"/>
        <w:bottom w:val="none" w:sz="0" w:space="0" w:color="auto"/>
        <w:right w:val="none" w:sz="0" w:space="0" w:color="auto"/>
      </w:divBdr>
    </w:div>
    <w:div w:id="1489638900">
      <w:bodyDiv w:val="1"/>
      <w:marLeft w:val="0"/>
      <w:marRight w:val="0"/>
      <w:marTop w:val="0"/>
      <w:marBottom w:val="0"/>
      <w:divBdr>
        <w:top w:val="none" w:sz="0" w:space="0" w:color="auto"/>
        <w:left w:val="none" w:sz="0" w:space="0" w:color="auto"/>
        <w:bottom w:val="none" w:sz="0" w:space="0" w:color="auto"/>
        <w:right w:val="none" w:sz="0" w:space="0" w:color="auto"/>
      </w:divBdr>
    </w:div>
    <w:div w:id="1562253652">
      <w:bodyDiv w:val="1"/>
      <w:marLeft w:val="0"/>
      <w:marRight w:val="0"/>
      <w:marTop w:val="0"/>
      <w:marBottom w:val="0"/>
      <w:divBdr>
        <w:top w:val="none" w:sz="0" w:space="0" w:color="auto"/>
        <w:left w:val="none" w:sz="0" w:space="0" w:color="auto"/>
        <w:bottom w:val="none" w:sz="0" w:space="0" w:color="auto"/>
        <w:right w:val="none" w:sz="0" w:space="0" w:color="auto"/>
      </w:divBdr>
    </w:div>
    <w:div w:id="1599169937">
      <w:bodyDiv w:val="1"/>
      <w:marLeft w:val="0"/>
      <w:marRight w:val="0"/>
      <w:marTop w:val="0"/>
      <w:marBottom w:val="0"/>
      <w:divBdr>
        <w:top w:val="none" w:sz="0" w:space="0" w:color="auto"/>
        <w:left w:val="none" w:sz="0" w:space="0" w:color="auto"/>
        <w:bottom w:val="none" w:sz="0" w:space="0" w:color="auto"/>
        <w:right w:val="none" w:sz="0" w:space="0" w:color="auto"/>
      </w:divBdr>
    </w:div>
    <w:div w:id="1648633870">
      <w:bodyDiv w:val="1"/>
      <w:marLeft w:val="0"/>
      <w:marRight w:val="0"/>
      <w:marTop w:val="0"/>
      <w:marBottom w:val="0"/>
      <w:divBdr>
        <w:top w:val="none" w:sz="0" w:space="0" w:color="auto"/>
        <w:left w:val="none" w:sz="0" w:space="0" w:color="auto"/>
        <w:bottom w:val="none" w:sz="0" w:space="0" w:color="auto"/>
        <w:right w:val="none" w:sz="0" w:space="0" w:color="auto"/>
      </w:divBdr>
    </w:div>
    <w:div w:id="1676614550">
      <w:bodyDiv w:val="1"/>
      <w:marLeft w:val="0"/>
      <w:marRight w:val="0"/>
      <w:marTop w:val="0"/>
      <w:marBottom w:val="0"/>
      <w:divBdr>
        <w:top w:val="none" w:sz="0" w:space="0" w:color="auto"/>
        <w:left w:val="none" w:sz="0" w:space="0" w:color="auto"/>
        <w:bottom w:val="none" w:sz="0" w:space="0" w:color="auto"/>
        <w:right w:val="none" w:sz="0" w:space="0" w:color="auto"/>
      </w:divBdr>
    </w:div>
    <w:div w:id="1727143933">
      <w:bodyDiv w:val="1"/>
      <w:marLeft w:val="0"/>
      <w:marRight w:val="0"/>
      <w:marTop w:val="0"/>
      <w:marBottom w:val="0"/>
      <w:divBdr>
        <w:top w:val="none" w:sz="0" w:space="0" w:color="auto"/>
        <w:left w:val="none" w:sz="0" w:space="0" w:color="auto"/>
        <w:bottom w:val="none" w:sz="0" w:space="0" w:color="auto"/>
        <w:right w:val="none" w:sz="0" w:space="0" w:color="auto"/>
      </w:divBdr>
    </w:div>
    <w:div w:id="1920282651">
      <w:bodyDiv w:val="1"/>
      <w:marLeft w:val="0"/>
      <w:marRight w:val="0"/>
      <w:marTop w:val="0"/>
      <w:marBottom w:val="0"/>
      <w:divBdr>
        <w:top w:val="none" w:sz="0" w:space="0" w:color="auto"/>
        <w:left w:val="none" w:sz="0" w:space="0" w:color="auto"/>
        <w:bottom w:val="none" w:sz="0" w:space="0" w:color="auto"/>
        <w:right w:val="none" w:sz="0" w:space="0" w:color="auto"/>
      </w:divBdr>
    </w:div>
    <w:div w:id="1920629714">
      <w:bodyDiv w:val="1"/>
      <w:marLeft w:val="0"/>
      <w:marRight w:val="0"/>
      <w:marTop w:val="0"/>
      <w:marBottom w:val="0"/>
      <w:divBdr>
        <w:top w:val="none" w:sz="0" w:space="0" w:color="auto"/>
        <w:left w:val="none" w:sz="0" w:space="0" w:color="auto"/>
        <w:bottom w:val="none" w:sz="0" w:space="0" w:color="auto"/>
        <w:right w:val="none" w:sz="0" w:space="0" w:color="auto"/>
      </w:divBdr>
    </w:div>
    <w:div w:id="2012025397">
      <w:bodyDiv w:val="1"/>
      <w:marLeft w:val="0"/>
      <w:marRight w:val="0"/>
      <w:marTop w:val="0"/>
      <w:marBottom w:val="0"/>
      <w:divBdr>
        <w:top w:val="none" w:sz="0" w:space="0" w:color="auto"/>
        <w:left w:val="none" w:sz="0" w:space="0" w:color="auto"/>
        <w:bottom w:val="none" w:sz="0" w:space="0" w:color="auto"/>
        <w:right w:val="none" w:sz="0" w:space="0" w:color="auto"/>
      </w:divBdr>
    </w:div>
    <w:div w:id="2035645833">
      <w:bodyDiv w:val="1"/>
      <w:marLeft w:val="0"/>
      <w:marRight w:val="0"/>
      <w:marTop w:val="0"/>
      <w:marBottom w:val="0"/>
      <w:divBdr>
        <w:top w:val="none" w:sz="0" w:space="0" w:color="auto"/>
        <w:left w:val="none" w:sz="0" w:space="0" w:color="auto"/>
        <w:bottom w:val="none" w:sz="0" w:space="0" w:color="auto"/>
        <w:right w:val="none" w:sz="0" w:space="0" w:color="auto"/>
      </w:divBdr>
    </w:div>
    <w:div w:id="2038502153">
      <w:bodyDiv w:val="1"/>
      <w:marLeft w:val="0"/>
      <w:marRight w:val="0"/>
      <w:marTop w:val="0"/>
      <w:marBottom w:val="0"/>
      <w:divBdr>
        <w:top w:val="none" w:sz="0" w:space="0" w:color="auto"/>
        <w:left w:val="none" w:sz="0" w:space="0" w:color="auto"/>
        <w:bottom w:val="none" w:sz="0" w:space="0" w:color="auto"/>
        <w:right w:val="none" w:sz="0" w:space="0" w:color="auto"/>
      </w:divBdr>
    </w:div>
    <w:div w:id="2067333866">
      <w:bodyDiv w:val="1"/>
      <w:marLeft w:val="0"/>
      <w:marRight w:val="0"/>
      <w:marTop w:val="0"/>
      <w:marBottom w:val="0"/>
      <w:divBdr>
        <w:top w:val="none" w:sz="0" w:space="0" w:color="auto"/>
        <w:left w:val="none" w:sz="0" w:space="0" w:color="auto"/>
        <w:bottom w:val="none" w:sz="0" w:space="0" w:color="auto"/>
        <w:right w:val="none" w:sz="0" w:space="0" w:color="auto"/>
      </w:divBdr>
    </w:div>
    <w:div w:id="2094811699">
      <w:bodyDiv w:val="1"/>
      <w:marLeft w:val="0"/>
      <w:marRight w:val="0"/>
      <w:marTop w:val="0"/>
      <w:marBottom w:val="0"/>
      <w:divBdr>
        <w:top w:val="none" w:sz="0" w:space="0" w:color="auto"/>
        <w:left w:val="none" w:sz="0" w:space="0" w:color="auto"/>
        <w:bottom w:val="none" w:sz="0" w:space="0" w:color="auto"/>
        <w:right w:val="none" w:sz="0" w:space="0" w:color="auto"/>
      </w:divBdr>
    </w:div>
    <w:div w:id="213628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ndfill@sepa.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resource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lcf76f155ced4ddcb4097134ff3c332f xmlns="7dd4d6b0-2bd1-40f7-94aa-8d4785e79023">
      <Terms xmlns="http://schemas.microsoft.com/office/infopath/2007/PartnerControls"/>
    </lcf76f155ced4ddcb4097134ff3c332f>
    <SharedWithUsers xmlns="ce5b52f7-9556-48ad-bf4f-1238de82834a">
      <UserInfo>
        <DisplayName>Walker, Gary</DisplayName>
        <AccountId>184</AccountId>
        <AccountType/>
      </UserInfo>
      <UserInfo>
        <DisplayName>Sullivan, Andrew</DisplayName>
        <AccountId>15</AccountId>
        <AccountType/>
      </UserInfo>
    </SharedWithUsers>
    <_Flow_SignoffStatus xmlns="7dd4d6b0-2bd1-40f7-94aa-8d4785e79023" xsi:nil="true"/>
    <Correctonguidancetracker xmlns="7dd4d6b0-2bd1-40f7-94aa-8d4785e79023">Yes</Correctonguidancetracker>
  </documentManagement>
</p:properties>
</file>

<file path=customXml/itemProps1.xml><?xml version="1.0" encoding="utf-8"?>
<ds:datastoreItem xmlns:ds="http://schemas.openxmlformats.org/officeDocument/2006/customXml" ds:itemID="{64BA9937-80D1-4AF7-8BC4-A8C66AA28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F401F-F3A5-4553-A381-082B0DBC74C5}">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A2D380D4-6BBE-4F8A-939D-BA42D9F59F53}">
  <ds:schemaRefs>
    <ds:schemaRef ds:uri="7dd4d6b0-2bd1-40f7-94aa-8d4785e79023"/>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e5b52f7-9556-48ad-bf4f-1238de82834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SEPA_word_template_resources_cover</Template>
  <TotalTime>0</TotalTime>
  <Pages>12</Pages>
  <Words>3137</Words>
  <Characters>17884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20980</CharactersWithSpaces>
  <SharedDoc>false</SharedDoc>
  <HLinks>
    <vt:vector size="36" baseType="variant">
      <vt:variant>
        <vt:i4>5439547</vt:i4>
      </vt:variant>
      <vt:variant>
        <vt:i4>30</vt:i4>
      </vt:variant>
      <vt:variant>
        <vt:i4>0</vt:i4>
      </vt:variant>
      <vt:variant>
        <vt:i4>5</vt:i4>
      </vt:variant>
      <vt:variant>
        <vt:lpwstr>mailto:landfill@sepa.org.uk</vt:lpwstr>
      </vt:variant>
      <vt:variant>
        <vt:lpwstr/>
      </vt:variant>
      <vt:variant>
        <vt:i4>3539032</vt:i4>
      </vt:variant>
      <vt:variant>
        <vt:i4>27</vt:i4>
      </vt:variant>
      <vt:variant>
        <vt:i4>0</vt:i4>
      </vt:variant>
      <vt:variant>
        <vt:i4>5</vt:i4>
      </vt:variant>
      <vt:variant>
        <vt:lpwstr>mailto:equalities@sepa.org.uk</vt:lpwstr>
      </vt:variant>
      <vt:variant>
        <vt:lpwstr/>
      </vt:variant>
      <vt:variant>
        <vt:i4>1769529</vt:i4>
      </vt:variant>
      <vt:variant>
        <vt:i4>20</vt:i4>
      </vt:variant>
      <vt:variant>
        <vt:i4>0</vt:i4>
      </vt:variant>
      <vt:variant>
        <vt:i4>5</vt:i4>
      </vt:variant>
      <vt:variant>
        <vt:lpwstr/>
      </vt:variant>
      <vt:variant>
        <vt:lpwstr>_Toc198561610</vt:lpwstr>
      </vt:variant>
      <vt:variant>
        <vt:i4>1703993</vt:i4>
      </vt:variant>
      <vt:variant>
        <vt:i4>14</vt:i4>
      </vt:variant>
      <vt:variant>
        <vt:i4>0</vt:i4>
      </vt:variant>
      <vt:variant>
        <vt:i4>5</vt:i4>
      </vt:variant>
      <vt:variant>
        <vt:lpwstr/>
      </vt:variant>
      <vt:variant>
        <vt:lpwstr>_Toc198561609</vt:lpwstr>
      </vt:variant>
      <vt:variant>
        <vt:i4>1703993</vt:i4>
      </vt:variant>
      <vt:variant>
        <vt:i4>8</vt:i4>
      </vt:variant>
      <vt:variant>
        <vt:i4>0</vt:i4>
      </vt:variant>
      <vt:variant>
        <vt:i4>5</vt:i4>
      </vt:variant>
      <vt:variant>
        <vt:lpwstr/>
      </vt:variant>
      <vt:variant>
        <vt:lpwstr>_Toc198561608</vt:lpwstr>
      </vt:variant>
      <vt:variant>
        <vt:i4>1703993</vt:i4>
      </vt:variant>
      <vt:variant>
        <vt:i4>2</vt:i4>
      </vt:variant>
      <vt:variant>
        <vt:i4>0</vt:i4>
      </vt:variant>
      <vt:variant>
        <vt:i4>5</vt:i4>
      </vt:variant>
      <vt:variant>
        <vt:lpwstr/>
      </vt:variant>
      <vt:variant>
        <vt:lpwstr>_Toc198561607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Landfill Unit</dc:creator>
  <cp:keywords/>
  <dc:description/>
  <cp:lastModifiedBy>Smith-Welsh, Lola</cp:lastModifiedBy>
  <cp:revision>2</cp:revision>
  <cp:lastPrinted>2023-03-25T01:44:00Z</cp:lastPrinted>
  <dcterms:created xsi:type="dcterms:W3CDTF">2025-06-03T08:43:00Z</dcterms:created>
  <dcterms:modified xsi:type="dcterms:W3CDTF">2025-06-03T08:43:00Z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ies>
</file>