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CBD0D" w14:textId="156BEAFC" w:rsidR="00825E6E" w:rsidRDefault="00825E6E" w:rsidP="00B315D7">
      <w:r>
        <w:rPr>
          <w:noProof/>
        </w:rPr>
        <w:drawing>
          <wp:anchor distT="0" distB="0" distL="114300" distR="114300" simplePos="0" relativeHeight="251658241" behindDoc="1" locked="0" layoutInCell="1" allowOverlap="1" wp14:anchorId="6E518ABB" wp14:editId="682287DB">
            <wp:simplePos x="0" y="0"/>
            <wp:positionH relativeFrom="page">
              <wp:align>left</wp:align>
            </wp:positionH>
            <wp:positionV relativeFrom="paragraph">
              <wp:posOffset>-816610</wp:posOffset>
            </wp:positionV>
            <wp:extent cx="7559645" cy="108756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7564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2" behindDoc="0" locked="1" layoutInCell="1" allowOverlap="1" wp14:anchorId="370012D1" wp14:editId="41599CAA">
                <wp:simplePos x="0" y="0"/>
                <wp:positionH relativeFrom="column">
                  <wp:posOffset>-94615</wp:posOffset>
                </wp:positionH>
                <wp:positionV relativeFrom="paragraph">
                  <wp:posOffset>9255125</wp:posOffset>
                </wp:positionV>
                <wp:extent cx="4308475" cy="178435"/>
                <wp:effectExtent l="0" t="0" r="0" b="0"/>
                <wp:wrapNone/>
                <wp:docPr id="338171179" name="Text Box 3381711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036A7CB6" w14:textId="2E54DF55" w:rsidR="00825E6E" w:rsidRPr="009A240D" w:rsidRDefault="004D12AA" w:rsidP="00825E6E">
                            <w:pPr>
                              <w:pStyle w:val="BodyText1"/>
                              <w:rPr>
                                <w:color w:val="FFFFFF" w:themeColor="background1"/>
                              </w:rPr>
                            </w:pPr>
                            <w:r>
                              <w:rPr>
                                <w:color w:val="FFFFFF" w:themeColor="background1"/>
                              </w:rPr>
                              <w:t xml:space="preserve">Version 1 - </w:t>
                            </w:r>
                            <w:r w:rsidR="00825E6E">
                              <w:rPr>
                                <w:color w:val="FFFFFF" w:themeColor="background1"/>
                              </w:rPr>
                              <w:t>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0012D1" id="_x0000_t202" coordsize="21600,21600" o:spt="202" path="m,l,21600r21600,l21600,xe">
                <v:stroke joinstyle="miter"/>
                <v:path gradientshapeok="t" o:connecttype="rect"/>
              </v:shapetype>
              <v:shape id="Text Box 338171179" o:spid="_x0000_s1026" type="#_x0000_t202" alt="&quot;&quot;" style="position:absolute;margin-left:-7.45pt;margin-top:728.75pt;width:339.25pt;height:14.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" filled="f" stroked="f" strokeweight=".5pt">
                <v:textbox inset="0,0,0,0">
                  <w:txbxContent>
                    <w:p w14:paraId="036A7CB6" w14:textId="2E54DF55" w:rsidR="00825E6E" w:rsidRPr="009A240D" w:rsidRDefault="004D12AA" w:rsidP="00825E6E">
                      <w:pPr>
                        <w:pStyle w:val="BodyText1"/>
                        <w:rPr>
                          <w:color w:val="FFFFFF" w:themeColor="background1"/>
                        </w:rPr>
                      </w:pPr>
                      <w:r>
                        <w:rPr>
                          <w:color w:val="FFFFFF" w:themeColor="background1"/>
                        </w:rPr>
                        <w:t xml:space="preserve">Version 1 - </w:t>
                      </w:r>
                      <w:r w:rsidR="00825E6E">
                        <w:rPr>
                          <w:color w:val="FFFFFF" w:themeColor="background1"/>
                        </w:rPr>
                        <w:t>August 2025</w:t>
                      </w:r>
                    </w:p>
                  </w:txbxContent>
                </v:textbox>
                <w10:anchorlock/>
              </v:shape>
            </w:pict>
          </mc:Fallback>
        </mc:AlternateContent>
      </w:r>
    </w:p>
    <w:sdt>
      <w:sdtPr>
        <w:id w:val="-191923907"/>
        <w:docPartObj>
          <w:docPartGallery w:val="Cover Pages"/>
          <w:docPartUnique/>
        </w:docPartObj>
      </w:sdtPr>
      <w:sdtContent>
        <w:p w14:paraId="7E620E89" w14:textId="738D791B" w:rsidR="004073BC" w:rsidRDefault="00CF7EFB" w:rsidP="00B315D7">
          <w:r>
            <w:rPr>
              <w:noProof/>
            </w:rPr>
            <w:drawing>
              <wp:inline distT="0" distB="0" distL="0" distR="0" wp14:anchorId="5315C2E1" wp14:editId="04E21B1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0DE82B21" w14:textId="77777777" w:rsidR="00825E6E" w:rsidRDefault="00825E6E" w:rsidP="00B315D7"/>
        <w:p w14:paraId="7FCBE1A6" w14:textId="5A819D74" w:rsidR="004073BC" w:rsidRDefault="2316EF41" w:rsidP="049CEBC0">
          <w:pPr>
            <w:rPr>
              <w:b/>
              <w:bCs/>
              <w:color w:val="FFFFFF" w:themeColor="background1"/>
              <w:sz w:val="32"/>
              <w:szCs w:val="32"/>
            </w:rPr>
          </w:pPr>
          <w:r w:rsidRPr="049CEBC0">
            <w:rPr>
              <w:b/>
              <w:bCs/>
              <w:color w:val="FFFFFF" w:themeColor="background1"/>
              <w:sz w:val="32"/>
              <w:szCs w:val="32"/>
            </w:rPr>
            <w:t>WAS-G-EASR-11</w:t>
          </w:r>
        </w:p>
        <w:p w14:paraId="4B9C9B09" w14:textId="77777777" w:rsidR="004073BC" w:rsidRDefault="004073BC" w:rsidP="00B315D7"/>
        <w:p w14:paraId="51F47A51" w14:textId="77777777" w:rsidR="004073BC" w:rsidRDefault="004073BC" w:rsidP="00B315D7"/>
        <w:p w14:paraId="2B054B4C" w14:textId="77777777" w:rsidR="004073BC" w:rsidRDefault="004073BC" w:rsidP="00B315D7"/>
        <w:p w14:paraId="05265C3C" w14:textId="77777777" w:rsidR="00281BB1" w:rsidRDefault="00281BB1" w:rsidP="00B315D7"/>
        <w:p w14:paraId="2BAD1110" w14:textId="373CE5AF" w:rsidR="00801105" w:rsidRPr="00825E6E" w:rsidRDefault="00281BB1" w:rsidP="00825E6E">
          <w:pPr>
            <w:pStyle w:val="Title"/>
            <w:rPr>
              <w:rFonts w:asciiTheme="minorHAnsi" w:hAnsiTheme="minorHAnsi" w:cstheme="minorHAnsi"/>
              <w:b/>
              <w:bCs/>
              <w:color w:val="FFFFFF" w:themeColor="background1"/>
              <w:sz w:val="84"/>
              <w:szCs w:val="84"/>
            </w:rPr>
          </w:pPr>
          <w:r w:rsidRPr="00825E6E">
            <w:rPr>
              <w:rFonts w:asciiTheme="minorHAnsi" w:hAnsiTheme="minorHAnsi" w:cstheme="minorHAnsi"/>
              <w:b/>
              <w:bCs/>
              <w:noProof/>
              <w:color w:val="FFFFFF" w:themeColor="background1"/>
              <w:sz w:val="84"/>
              <w:szCs w:val="84"/>
            </w:rPr>
            <mc:AlternateContent>
              <mc:Choice Requires="wps">
                <w:drawing>
                  <wp:anchor distT="0" distB="0" distL="114300" distR="114300" simplePos="0" relativeHeight="251658240" behindDoc="0" locked="1" layoutInCell="1" allowOverlap="1" wp14:anchorId="713603AA" wp14:editId="40378772">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7C2081A5" w14:textId="77777777" w:rsidR="00281BB1" w:rsidRPr="009A240D" w:rsidRDefault="00281BB1" w:rsidP="00B315D7">
                                <w:pPr>
                                  <w:pStyle w:val="BodyText1"/>
                                </w:pPr>
                                <w:r w:rsidRPr="009A240D">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603AA" id="Text Box 3" o:spid="_x0000_s1027"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" filled="f" stroked="f" strokeweight=".5pt">
                    <v:textbox inset="0,0,0,0">
                      <w:txbxContent>
                        <w:p w14:paraId="7C2081A5" w14:textId="77777777" w:rsidR="00281BB1" w:rsidRPr="009A240D" w:rsidRDefault="00281BB1" w:rsidP="00B315D7">
                          <w:pPr>
                            <w:pStyle w:val="BodyText1"/>
                          </w:pPr>
                          <w:r w:rsidRPr="009A240D">
                            <w:t>&lt;Report date here (month, year)&gt;</w:t>
                          </w:r>
                        </w:p>
                      </w:txbxContent>
                    </v:textbox>
                    <w10:anchorlock/>
                  </v:shape>
                </w:pict>
              </mc:Fallback>
            </mc:AlternateContent>
          </w:r>
          <w:r w:rsidR="002B5729" w:rsidRPr="00825E6E">
            <w:rPr>
              <w:rFonts w:asciiTheme="minorHAnsi" w:hAnsiTheme="minorHAnsi" w:cstheme="minorHAnsi"/>
              <w:b/>
              <w:bCs/>
              <w:color w:val="FFFFFF" w:themeColor="background1"/>
              <w:sz w:val="84"/>
              <w:szCs w:val="84"/>
            </w:rPr>
            <w:t xml:space="preserve">SEPA Guidance: Waste Recovery Plans </w:t>
          </w:r>
        </w:p>
        <w:p w14:paraId="29744D2F" w14:textId="77777777" w:rsidR="008C1A73" w:rsidRPr="00CF7EFB" w:rsidRDefault="008C1A73" w:rsidP="00B315D7">
          <w:pPr>
            <w:rPr>
              <w:b/>
              <w:bCs/>
              <w:color w:val="FFFFFF" w:themeColor="background1"/>
              <w:sz w:val="84"/>
              <w:szCs w:val="84"/>
            </w:rPr>
          </w:pPr>
          <w:r>
            <w:br w:type="page"/>
          </w:r>
        </w:p>
      </w:sdtContent>
    </w:sdt>
    <w:p w14:paraId="72BDF3CE" w14:textId="226305CA" w:rsidR="00825E6E" w:rsidRDefault="00825E6E" w:rsidP="00825E6E">
      <w:pPr>
        <w:pStyle w:val="Heading2"/>
      </w:pPr>
      <w:bookmarkStart w:id="0" w:name="_Toc193303277"/>
      <w:r>
        <w:lastRenderedPageBreak/>
        <w:t>Contents</w:t>
      </w:r>
      <w:bookmarkEnd w:id="0"/>
    </w:p>
    <w:p w14:paraId="56F227A4" w14:textId="6932E3E8" w:rsidR="004E31FE" w:rsidRDefault="00B315D7">
      <w:pPr>
        <w:pStyle w:val="TOC2"/>
        <w:rPr>
          <w:rFonts w:eastAsiaTheme="minorEastAsia" w:cstheme="minorBidi"/>
          <w:noProof/>
          <w:kern w:val="2"/>
          <w14:ligatures w14:val="standardContextual"/>
        </w:rPr>
      </w:pPr>
      <w:r>
        <w:fldChar w:fldCharType="begin"/>
      </w:r>
      <w:r>
        <w:instrText xml:space="preserve"> TOC \o "1-3" \h \z \u </w:instrText>
      </w:r>
      <w:r>
        <w:fldChar w:fldCharType="separate"/>
      </w:r>
      <w:hyperlink w:anchor="_Toc193303278" w:history="1">
        <w:r w:rsidR="004E31FE" w:rsidRPr="003B4D68">
          <w:rPr>
            <w:rStyle w:val="Hyperlink"/>
            <w:noProof/>
          </w:rPr>
          <w:t>Introduction</w:t>
        </w:r>
        <w:r w:rsidR="004E31FE">
          <w:rPr>
            <w:noProof/>
            <w:webHidden/>
          </w:rPr>
          <w:tab/>
        </w:r>
        <w:r w:rsidR="004E31FE">
          <w:rPr>
            <w:noProof/>
            <w:webHidden/>
          </w:rPr>
          <w:fldChar w:fldCharType="begin"/>
        </w:r>
        <w:r w:rsidR="004E31FE">
          <w:rPr>
            <w:noProof/>
            <w:webHidden/>
          </w:rPr>
          <w:instrText xml:space="preserve"> PAGEREF _Toc193303278 \h </w:instrText>
        </w:r>
        <w:r w:rsidR="004E31FE">
          <w:rPr>
            <w:noProof/>
            <w:webHidden/>
          </w:rPr>
        </w:r>
        <w:r w:rsidR="004E31FE">
          <w:rPr>
            <w:noProof/>
            <w:webHidden/>
          </w:rPr>
          <w:fldChar w:fldCharType="separate"/>
        </w:r>
        <w:r w:rsidR="00D407CC">
          <w:rPr>
            <w:noProof/>
            <w:webHidden/>
          </w:rPr>
          <w:t>2</w:t>
        </w:r>
        <w:r w:rsidR="004E31FE">
          <w:rPr>
            <w:noProof/>
            <w:webHidden/>
          </w:rPr>
          <w:fldChar w:fldCharType="end"/>
        </w:r>
      </w:hyperlink>
    </w:p>
    <w:p w14:paraId="22E79B0B" w14:textId="17DB0FB7" w:rsidR="004E31FE" w:rsidRDefault="004E31FE">
      <w:pPr>
        <w:pStyle w:val="TOC2"/>
        <w:rPr>
          <w:rFonts w:eastAsiaTheme="minorEastAsia" w:cstheme="minorBidi"/>
          <w:noProof/>
          <w:kern w:val="2"/>
          <w14:ligatures w14:val="standardContextual"/>
        </w:rPr>
      </w:pPr>
      <w:hyperlink w:anchor="_Toc193303279" w:history="1">
        <w:r w:rsidRPr="003B4D68">
          <w:rPr>
            <w:rStyle w:val="Hyperlink"/>
            <w:noProof/>
          </w:rPr>
          <w:t>Waste Recovery</w:t>
        </w:r>
        <w:r>
          <w:rPr>
            <w:noProof/>
            <w:webHidden/>
          </w:rPr>
          <w:tab/>
        </w:r>
        <w:r>
          <w:rPr>
            <w:noProof/>
            <w:webHidden/>
          </w:rPr>
          <w:fldChar w:fldCharType="begin"/>
        </w:r>
        <w:r>
          <w:rPr>
            <w:noProof/>
            <w:webHidden/>
          </w:rPr>
          <w:instrText xml:space="preserve"> PAGEREF _Toc193303279 \h </w:instrText>
        </w:r>
        <w:r>
          <w:rPr>
            <w:noProof/>
            <w:webHidden/>
          </w:rPr>
        </w:r>
        <w:r>
          <w:rPr>
            <w:noProof/>
            <w:webHidden/>
          </w:rPr>
          <w:fldChar w:fldCharType="separate"/>
        </w:r>
        <w:r w:rsidR="00D407CC">
          <w:rPr>
            <w:noProof/>
            <w:webHidden/>
          </w:rPr>
          <w:t>3</w:t>
        </w:r>
        <w:r>
          <w:rPr>
            <w:noProof/>
            <w:webHidden/>
          </w:rPr>
          <w:fldChar w:fldCharType="end"/>
        </w:r>
      </w:hyperlink>
    </w:p>
    <w:p w14:paraId="2A33AE05" w14:textId="16C64C45" w:rsidR="004E31FE" w:rsidRDefault="004E31FE">
      <w:pPr>
        <w:pStyle w:val="TOC2"/>
        <w:rPr>
          <w:rFonts w:eastAsiaTheme="minorEastAsia" w:cstheme="minorBidi"/>
          <w:noProof/>
          <w:kern w:val="2"/>
          <w14:ligatures w14:val="standardContextual"/>
        </w:rPr>
      </w:pPr>
      <w:hyperlink w:anchor="_Toc193303280" w:history="1">
        <w:r w:rsidRPr="003B4D68">
          <w:rPr>
            <w:rStyle w:val="Hyperlink"/>
            <w:noProof/>
          </w:rPr>
          <w:t>What to include in the waste recovery plan</w:t>
        </w:r>
        <w:r>
          <w:rPr>
            <w:noProof/>
            <w:webHidden/>
          </w:rPr>
          <w:tab/>
        </w:r>
        <w:r>
          <w:rPr>
            <w:noProof/>
            <w:webHidden/>
          </w:rPr>
          <w:fldChar w:fldCharType="begin"/>
        </w:r>
        <w:r>
          <w:rPr>
            <w:noProof/>
            <w:webHidden/>
          </w:rPr>
          <w:instrText xml:space="preserve"> PAGEREF _Toc193303280 \h </w:instrText>
        </w:r>
        <w:r>
          <w:rPr>
            <w:noProof/>
            <w:webHidden/>
          </w:rPr>
        </w:r>
        <w:r>
          <w:rPr>
            <w:noProof/>
            <w:webHidden/>
          </w:rPr>
          <w:fldChar w:fldCharType="separate"/>
        </w:r>
        <w:r w:rsidR="00D407CC">
          <w:rPr>
            <w:noProof/>
            <w:webHidden/>
          </w:rPr>
          <w:t>3</w:t>
        </w:r>
        <w:r>
          <w:rPr>
            <w:noProof/>
            <w:webHidden/>
          </w:rPr>
          <w:fldChar w:fldCharType="end"/>
        </w:r>
      </w:hyperlink>
    </w:p>
    <w:p w14:paraId="1BA7B210" w14:textId="5A458E9B" w:rsidR="004E31FE" w:rsidRDefault="004E31FE">
      <w:pPr>
        <w:pStyle w:val="TOC2"/>
        <w:rPr>
          <w:rFonts w:eastAsiaTheme="minorEastAsia" w:cstheme="minorBidi"/>
          <w:noProof/>
          <w:kern w:val="2"/>
          <w14:ligatures w14:val="standardContextual"/>
        </w:rPr>
      </w:pPr>
      <w:hyperlink w:anchor="_Toc193303281" w:history="1">
        <w:r w:rsidRPr="003B4D68">
          <w:rPr>
            <w:rStyle w:val="Hyperlink"/>
            <w:rFonts w:eastAsia="Calibri"/>
            <w:noProof/>
          </w:rPr>
          <w:t>Purpose of the work</w:t>
        </w:r>
        <w:r>
          <w:rPr>
            <w:noProof/>
            <w:webHidden/>
          </w:rPr>
          <w:tab/>
        </w:r>
        <w:r>
          <w:rPr>
            <w:noProof/>
            <w:webHidden/>
          </w:rPr>
          <w:fldChar w:fldCharType="begin"/>
        </w:r>
        <w:r>
          <w:rPr>
            <w:noProof/>
            <w:webHidden/>
          </w:rPr>
          <w:instrText xml:space="preserve"> PAGEREF _Toc193303281 \h </w:instrText>
        </w:r>
        <w:r>
          <w:rPr>
            <w:noProof/>
            <w:webHidden/>
          </w:rPr>
        </w:r>
        <w:r>
          <w:rPr>
            <w:noProof/>
            <w:webHidden/>
          </w:rPr>
          <w:fldChar w:fldCharType="separate"/>
        </w:r>
        <w:r w:rsidR="00D407CC">
          <w:rPr>
            <w:noProof/>
            <w:webHidden/>
          </w:rPr>
          <w:t>3</w:t>
        </w:r>
        <w:r>
          <w:rPr>
            <w:noProof/>
            <w:webHidden/>
          </w:rPr>
          <w:fldChar w:fldCharType="end"/>
        </w:r>
      </w:hyperlink>
    </w:p>
    <w:p w14:paraId="0B66C4CA" w14:textId="00B78D0A" w:rsidR="004E31FE" w:rsidRDefault="004E31FE">
      <w:pPr>
        <w:pStyle w:val="TOC2"/>
        <w:rPr>
          <w:rFonts w:eastAsiaTheme="minorEastAsia" w:cstheme="minorBidi"/>
          <w:noProof/>
          <w:kern w:val="2"/>
          <w14:ligatures w14:val="standardContextual"/>
        </w:rPr>
      </w:pPr>
      <w:hyperlink w:anchor="_Toc193303282" w:history="1">
        <w:r w:rsidRPr="003B4D68">
          <w:rPr>
            <w:rStyle w:val="Hyperlink"/>
            <w:noProof/>
          </w:rPr>
          <w:t>Waste types</w:t>
        </w:r>
        <w:r>
          <w:rPr>
            <w:noProof/>
            <w:webHidden/>
          </w:rPr>
          <w:tab/>
        </w:r>
        <w:r>
          <w:rPr>
            <w:noProof/>
            <w:webHidden/>
          </w:rPr>
          <w:fldChar w:fldCharType="begin"/>
        </w:r>
        <w:r>
          <w:rPr>
            <w:noProof/>
            <w:webHidden/>
          </w:rPr>
          <w:instrText xml:space="preserve"> PAGEREF _Toc193303282 \h </w:instrText>
        </w:r>
        <w:r>
          <w:rPr>
            <w:noProof/>
            <w:webHidden/>
          </w:rPr>
        </w:r>
        <w:r>
          <w:rPr>
            <w:noProof/>
            <w:webHidden/>
          </w:rPr>
          <w:fldChar w:fldCharType="separate"/>
        </w:r>
        <w:r w:rsidR="00D407CC">
          <w:rPr>
            <w:noProof/>
            <w:webHidden/>
          </w:rPr>
          <w:t>4</w:t>
        </w:r>
        <w:r>
          <w:rPr>
            <w:noProof/>
            <w:webHidden/>
          </w:rPr>
          <w:fldChar w:fldCharType="end"/>
        </w:r>
      </w:hyperlink>
    </w:p>
    <w:p w14:paraId="07B5201B" w14:textId="4F3374AA" w:rsidR="004E31FE" w:rsidRDefault="004E31FE">
      <w:pPr>
        <w:pStyle w:val="TOC3"/>
        <w:tabs>
          <w:tab w:val="right" w:leader="dot" w:pos="10212"/>
        </w:tabs>
        <w:rPr>
          <w:rFonts w:eastAsiaTheme="minorEastAsia" w:cstheme="minorBidi"/>
          <w:noProof/>
          <w:kern w:val="2"/>
          <w14:ligatures w14:val="standardContextual"/>
        </w:rPr>
      </w:pPr>
      <w:hyperlink w:anchor="_Toc193303285" w:history="1">
        <w:r w:rsidRPr="003B4D68">
          <w:rPr>
            <w:rStyle w:val="Hyperlink"/>
            <w:noProof/>
            <w:shd w:val="clear" w:color="auto" w:fill="FFFFFF"/>
          </w:rPr>
          <w:t>Waste Soils</w:t>
        </w:r>
        <w:r>
          <w:rPr>
            <w:noProof/>
            <w:webHidden/>
          </w:rPr>
          <w:tab/>
        </w:r>
        <w:r>
          <w:rPr>
            <w:noProof/>
            <w:webHidden/>
          </w:rPr>
          <w:fldChar w:fldCharType="begin"/>
        </w:r>
        <w:r>
          <w:rPr>
            <w:noProof/>
            <w:webHidden/>
          </w:rPr>
          <w:instrText xml:space="preserve"> PAGEREF _Toc193303285 \h </w:instrText>
        </w:r>
        <w:r>
          <w:rPr>
            <w:noProof/>
            <w:webHidden/>
          </w:rPr>
        </w:r>
        <w:r>
          <w:rPr>
            <w:noProof/>
            <w:webHidden/>
          </w:rPr>
          <w:fldChar w:fldCharType="separate"/>
        </w:r>
        <w:r w:rsidR="00D407CC">
          <w:rPr>
            <w:noProof/>
            <w:webHidden/>
          </w:rPr>
          <w:t>4</w:t>
        </w:r>
        <w:r>
          <w:rPr>
            <w:noProof/>
            <w:webHidden/>
          </w:rPr>
          <w:fldChar w:fldCharType="end"/>
        </w:r>
      </w:hyperlink>
    </w:p>
    <w:p w14:paraId="4A9D6308" w14:textId="63C6039C" w:rsidR="004E31FE" w:rsidRDefault="004E31FE">
      <w:pPr>
        <w:pStyle w:val="TOC3"/>
        <w:tabs>
          <w:tab w:val="right" w:leader="dot" w:pos="10212"/>
        </w:tabs>
        <w:rPr>
          <w:rFonts w:eastAsiaTheme="minorEastAsia" w:cstheme="minorBidi"/>
          <w:noProof/>
          <w:kern w:val="2"/>
          <w14:ligatures w14:val="standardContextual"/>
        </w:rPr>
      </w:pPr>
      <w:hyperlink w:anchor="_Toc193303286" w:history="1">
        <w:r w:rsidRPr="003B4D68">
          <w:rPr>
            <w:rStyle w:val="Hyperlink"/>
            <w:noProof/>
            <w:shd w:val="clear" w:color="auto" w:fill="FFFFFF"/>
          </w:rPr>
          <w:t>Alternative waste types</w:t>
        </w:r>
        <w:r>
          <w:rPr>
            <w:noProof/>
            <w:webHidden/>
          </w:rPr>
          <w:tab/>
        </w:r>
        <w:r>
          <w:rPr>
            <w:noProof/>
            <w:webHidden/>
          </w:rPr>
          <w:fldChar w:fldCharType="begin"/>
        </w:r>
        <w:r>
          <w:rPr>
            <w:noProof/>
            <w:webHidden/>
          </w:rPr>
          <w:instrText xml:space="preserve"> PAGEREF _Toc193303286 \h </w:instrText>
        </w:r>
        <w:r>
          <w:rPr>
            <w:noProof/>
            <w:webHidden/>
          </w:rPr>
        </w:r>
        <w:r>
          <w:rPr>
            <w:noProof/>
            <w:webHidden/>
          </w:rPr>
          <w:fldChar w:fldCharType="separate"/>
        </w:r>
        <w:r w:rsidR="00D407CC">
          <w:rPr>
            <w:noProof/>
            <w:webHidden/>
          </w:rPr>
          <w:t>5</w:t>
        </w:r>
        <w:r>
          <w:rPr>
            <w:noProof/>
            <w:webHidden/>
          </w:rPr>
          <w:fldChar w:fldCharType="end"/>
        </w:r>
      </w:hyperlink>
    </w:p>
    <w:p w14:paraId="739DD8E8" w14:textId="205D692C" w:rsidR="004E31FE" w:rsidRDefault="004E31FE">
      <w:pPr>
        <w:pStyle w:val="TOC2"/>
        <w:rPr>
          <w:rFonts w:eastAsiaTheme="minorEastAsia" w:cstheme="minorBidi"/>
          <w:noProof/>
          <w:kern w:val="2"/>
          <w14:ligatures w14:val="standardContextual"/>
        </w:rPr>
      </w:pPr>
      <w:hyperlink w:anchor="_Toc193303291" w:history="1">
        <w:r w:rsidRPr="003B4D68">
          <w:rPr>
            <w:rStyle w:val="Hyperlink"/>
            <w:noProof/>
          </w:rPr>
          <w:t>Waste Quantities</w:t>
        </w:r>
        <w:r>
          <w:rPr>
            <w:noProof/>
            <w:webHidden/>
          </w:rPr>
          <w:tab/>
        </w:r>
        <w:r>
          <w:rPr>
            <w:noProof/>
            <w:webHidden/>
          </w:rPr>
          <w:fldChar w:fldCharType="begin"/>
        </w:r>
        <w:r>
          <w:rPr>
            <w:noProof/>
            <w:webHidden/>
          </w:rPr>
          <w:instrText xml:space="preserve"> PAGEREF _Toc193303291 \h </w:instrText>
        </w:r>
        <w:r>
          <w:rPr>
            <w:noProof/>
            <w:webHidden/>
          </w:rPr>
        </w:r>
        <w:r>
          <w:rPr>
            <w:noProof/>
            <w:webHidden/>
          </w:rPr>
          <w:fldChar w:fldCharType="separate"/>
        </w:r>
        <w:r w:rsidR="00D407CC">
          <w:rPr>
            <w:noProof/>
            <w:webHidden/>
          </w:rPr>
          <w:t>6</w:t>
        </w:r>
        <w:r>
          <w:rPr>
            <w:noProof/>
            <w:webHidden/>
          </w:rPr>
          <w:fldChar w:fldCharType="end"/>
        </w:r>
      </w:hyperlink>
    </w:p>
    <w:p w14:paraId="07D04BA1" w14:textId="066CA18B" w:rsidR="004E31FE" w:rsidRDefault="004E31FE">
      <w:pPr>
        <w:pStyle w:val="TOC2"/>
        <w:rPr>
          <w:rFonts w:eastAsiaTheme="minorEastAsia" w:cstheme="minorBidi"/>
          <w:noProof/>
          <w:kern w:val="2"/>
          <w14:ligatures w14:val="standardContextual"/>
        </w:rPr>
      </w:pPr>
      <w:hyperlink w:anchor="_Toc193303293" w:history="1">
        <w:r w:rsidRPr="003B4D68">
          <w:rPr>
            <w:rStyle w:val="Hyperlink"/>
            <w:bCs/>
            <w:noProof/>
          </w:rPr>
          <w:t>Varying the waste recovery plan</w:t>
        </w:r>
        <w:r>
          <w:rPr>
            <w:noProof/>
            <w:webHidden/>
          </w:rPr>
          <w:tab/>
        </w:r>
        <w:r>
          <w:rPr>
            <w:noProof/>
            <w:webHidden/>
          </w:rPr>
          <w:fldChar w:fldCharType="begin"/>
        </w:r>
        <w:r>
          <w:rPr>
            <w:noProof/>
            <w:webHidden/>
          </w:rPr>
          <w:instrText xml:space="preserve"> PAGEREF _Toc193303293 \h </w:instrText>
        </w:r>
        <w:r>
          <w:rPr>
            <w:noProof/>
            <w:webHidden/>
          </w:rPr>
        </w:r>
        <w:r>
          <w:rPr>
            <w:noProof/>
            <w:webHidden/>
          </w:rPr>
          <w:fldChar w:fldCharType="separate"/>
        </w:r>
        <w:r w:rsidR="00D407CC">
          <w:rPr>
            <w:noProof/>
            <w:webHidden/>
          </w:rPr>
          <w:t>7</w:t>
        </w:r>
        <w:r>
          <w:rPr>
            <w:noProof/>
            <w:webHidden/>
          </w:rPr>
          <w:fldChar w:fldCharType="end"/>
        </w:r>
      </w:hyperlink>
    </w:p>
    <w:p w14:paraId="4CA08CFB" w14:textId="4AD9F56D" w:rsidR="004E31FE" w:rsidRDefault="004E31FE">
      <w:pPr>
        <w:pStyle w:val="TOC2"/>
        <w:rPr>
          <w:rFonts w:eastAsiaTheme="minorEastAsia" w:cstheme="minorBidi"/>
          <w:noProof/>
          <w:kern w:val="2"/>
          <w14:ligatures w14:val="standardContextual"/>
        </w:rPr>
      </w:pPr>
      <w:hyperlink w:anchor="_Toc193303295" w:history="1">
        <w:r w:rsidRPr="003B4D68">
          <w:rPr>
            <w:rStyle w:val="Hyperlink"/>
            <w:rFonts w:eastAsia="Calibri"/>
            <w:noProof/>
          </w:rPr>
          <w:t>Annex 1 – Evidence of recovery</w:t>
        </w:r>
        <w:r>
          <w:rPr>
            <w:noProof/>
            <w:webHidden/>
          </w:rPr>
          <w:tab/>
        </w:r>
        <w:r>
          <w:rPr>
            <w:noProof/>
            <w:webHidden/>
          </w:rPr>
          <w:fldChar w:fldCharType="begin"/>
        </w:r>
        <w:r>
          <w:rPr>
            <w:noProof/>
            <w:webHidden/>
          </w:rPr>
          <w:instrText xml:space="preserve"> PAGEREF _Toc193303295 \h </w:instrText>
        </w:r>
        <w:r>
          <w:rPr>
            <w:noProof/>
            <w:webHidden/>
          </w:rPr>
        </w:r>
        <w:r>
          <w:rPr>
            <w:noProof/>
            <w:webHidden/>
          </w:rPr>
          <w:fldChar w:fldCharType="separate"/>
        </w:r>
        <w:r w:rsidR="00D407CC">
          <w:rPr>
            <w:noProof/>
            <w:webHidden/>
          </w:rPr>
          <w:t>8</w:t>
        </w:r>
        <w:r>
          <w:rPr>
            <w:noProof/>
            <w:webHidden/>
          </w:rPr>
          <w:fldChar w:fldCharType="end"/>
        </w:r>
      </w:hyperlink>
    </w:p>
    <w:p w14:paraId="347B56D0" w14:textId="439D0B65" w:rsidR="004E31FE" w:rsidRDefault="004E31FE">
      <w:pPr>
        <w:pStyle w:val="TOC2"/>
        <w:rPr>
          <w:rFonts w:eastAsiaTheme="minorEastAsia" w:cstheme="minorBidi"/>
          <w:noProof/>
          <w:kern w:val="2"/>
          <w14:ligatures w14:val="standardContextual"/>
        </w:rPr>
      </w:pPr>
      <w:hyperlink w:anchor="_Toc193303315" w:history="1">
        <w:r w:rsidRPr="003B4D68">
          <w:rPr>
            <w:rStyle w:val="Hyperlink"/>
            <w:rFonts w:eastAsia="Calibri"/>
            <w:noProof/>
          </w:rPr>
          <w:t>Annex 2 –Waste Types</w:t>
        </w:r>
        <w:r>
          <w:rPr>
            <w:noProof/>
            <w:webHidden/>
          </w:rPr>
          <w:tab/>
        </w:r>
        <w:r>
          <w:rPr>
            <w:noProof/>
            <w:webHidden/>
          </w:rPr>
          <w:fldChar w:fldCharType="begin"/>
        </w:r>
        <w:r>
          <w:rPr>
            <w:noProof/>
            <w:webHidden/>
          </w:rPr>
          <w:instrText xml:space="preserve"> PAGEREF _Toc193303315 \h </w:instrText>
        </w:r>
        <w:r>
          <w:rPr>
            <w:noProof/>
            <w:webHidden/>
          </w:rPr>
        </w:r>
        <w:r>
          <w:rPr>
            <w:noProof/>
            <w:webHidden/>
          </w:rPr>
          <w:fldChar w:fldCharType="separate"/>
        </w:r>
        <w:r w:rsidR="00D407CC">
          <w:rPr>
            <w:noProof/>
            <w:webHidden/>
          </w:rPr>
          <w:t>11</w:t>
        </w:r>
        <w:r>
          <w:rPr>
            <w:noProof/>
            <w:webHidden/>
          </w:rPr>
          <w:fldChar w:fldCharType="end"/>
        </w:r>
      </w:hyperlink>
    </w:p>
    <w:p w14:paraId="7ABE33E3" w14:textId="57402C2A" w:rsidR="004E31FE" w:rsidRDefault="004E31FE">
      <w:pPr>
        <w:pStyle w:val="TOC2"/>
        <w:rPr>
          <w:rFonts w:eastAsiaTheme="minorEastAsia" w:cstheme="minorBidi"/>
          <w:noProof/>
          <w:kern w:val="2"/>
          <w14:ligatures w14:val="standardContextual"/>
        </w:rPr>
      </w:pPr>
      <w:hyperlink w:anchor="_Toc193303316" w:history="1">
        <w:r w:rsidRPr="003B4D68">
          <w:rPr>
            <w:rStyle w:val="Hyperlink"/>
            <w:noProof/>
          </w:rPr>
          <w:t>Annex 3 - Testing Waste</w:t>
        </w:r>
        <w:r>
          <w:rPr>
            <w:noProof/>
            <w:webHidden/>
          </w:rPr>
          <w:tab/>
        </w:r>
        <w:r>
          <w:rPr>
            <w:noProof/>
            <w:webHidden/>
          </w:rPr>
          <w:fldChar w:fldCharType="begin"/>
        </w:r>
        <w:r>
          <w:rPr>
            <w:noProof/>
            <w:webHidden/>
          </w:rPr>
          <w:instrText xml:space="preserve"> PAGEREF _Toc193303316 \h </w:instrText>
        </w:r>
        <w:r>
          <w:rPr>
            <w:noProof/>
            <w:webHidden/>
          </w:rPr>
        </w:r>
        <w:r>
          <w:rPr>
            <w:noProof/>
            <w:webHidden/>
          </w:rPr>
          <w:fldChar w:fldCharType="separate"/>
        </w:r>
        <w:r w:rsidR="00D407CC">
          <w:rPr>
            <w:noProof/>
            <w:webHidden/>
          </w:rPr>
          <w:t>24</w:t>
        </w:r>
        <w:r>
          <w:rPr>
            <w:noProof/>
            <w:webHidden/>
          </w:rPr>
          <w:fldChar w:fldCharType="end"/>
        </w:r>
      </w:hyperlink>
    </w:p>
    <w:p w14:paraId="53ED0B49" w14:textId="77777777" w:rsidR="004E31FE" w:rsidRDefault="004E31FE" w:rsidP="00825E6E">
      <w:pPr>
        <w:pStyle w:val="Heading2"/>
        <w:ind w:hanging="284"/>
        <w:rPr>
          <w:rFonts w:eastAsia="Times New Roman"/>
          <w:noProof/>
        </w:rPr>
      </w:pPr>
    </w:p>
    <w:p w14:paraId="16DAB5E1" w14:textId="77777777" w:rsidR="004E31FE" w:rsidRDefault="004E31FE" w:rsidP="00825E6E">
      <w:pPr>
        <w:pStyle w:val="Heading2"/>
        <w:ind w:hanging="284"/>
        <w:rPr>
          <w:rFonts w:eastAsia="Times New Roman"/>
          <w:noProof/>
        </w:rPr>
      </w:pPr>
    </w:p>
    <w:p w14:paraId="13D3076D" w14:textId="47D6CF47" w:rsidR="00B315D7" w:rsidRDefault="00B315D7" w:rsidP="00825E6E">
      <w:pPr>
        <w:pStyle w:val="Heading2"/>
        <w:ind w:hanging="284"/>
        <w:rPr>
          <w:rFonts w:eastAsia="Times New Roman"/>
        </w:rPr>
      </w:pPr>
      <w:r>
        <w:rPr>
          <w:rFonts w:eastAsia="Times New Roman"/>
        </w:rPr>
        <w:fldChar w:fldCharType="end"/>
      </w:r>
    </w:p>
    <w:p w14:paraId="1385563E" w14:textId="77777777" w:rsidR="00B315D7" w:rsidRDefault="00B315D7" w:rsidP="00B315D7"/>
    <w:p w14:paraId="1E31846C" w14:textId="77777777" w:rsidR="00B315D7" w:rsidRDefault="00B315D7" w:rsidP="00B315D7"/>
    <w:p w14:paraId="34C80988" w14:textId="00B1C1BB" w:rsidR="00B315D7" w:rsidRPr="00825E6E" w:rsidRDefault="00825E6E" w:rsidP="00B315D7">
      <w:pPr>
        <w:rPr>
          <w:rFonts w:cstheme="minorBidi"/>
          <w:sz w:val="32"/>
          <w:szCs w:val="32"/>
          <w:lang w:eastAsia="en-US"/>
        </w:rPr>
      </w:pPr>
      <w:r w:rsidRPr="00825E6E">
        <w:rPr>
          <w:rFonts w:cstheme="minorBidi"/>
          <w:sz w:val="32"/>
          <w:szCs w:val="32"/>
          <w:lang w:eastAsia="en-US"/>
        </w:rPr>
        <w:t>If you would like this document in an accessible format, such as large print, audio recording or braille, please contact SEPA by emailing </w:t>
      </w:r>
      <w:hyperlink r:id="rId13" w:tgtFrame="_blank" w:tooltip="mailto:equalities@sepa.org.uk" w:history="1">
        <w:r w:rsidRPr="00825E6E">
          <w:rPr>
            <w:rFonts w:cstheme="minorBidi"/>
            <w:color w:val="016574" w:themeColor="hyperlink"/>
            <w:sz w:val="32"/>
            <w:szCs w:val="32"/>
            <w:u w:val="single"/>
            <w:lang w:eastAsia="en-US"/>
          </w:rPr>
          <w:t>equalities@sepa.org.uk</w:t>
        </w:r>
      </w:hyperlink>
      <w:r w:rsidRPr="00825E6E">
        <w:rPr>
          <w:rFonts w:cstheme="minorBidi"/>
          <w:sz w:val="32"/>
          <w:szCs w:val="32"/>
          <w:lang w:eastAsia="en-US"/>
        </w:rPr>
        <w:t xml:space="preserve"> </w:t>
      </w:r>
    </w:p>
    <w:p w14:paraId="3E886CEB" w14:textId="3687D3BF" w:rsidR="00934526" w:rsidRPr="00934526" w:rsidRDefault="002B5729" w:rsidP="00CA6891">
      <w:pPr>
        <w:pStyle w:val="Heading2"/>
        <w:spacing w:line="360" w:lineRule="auto"/>
        <w:rPr>
          <w:rFonts w:eastAsia="Times New Roman"/>
        </w:rPr>
      </w:pPr>
      <w:bookmarkStart w:id="1" w:name="_Toc193303278"/>
      <w:r>
        <w:rPr>
          <w:rFonts w:eastAsia="Times New Roman"/>
        </w:rPr>
        <w:lastRenderedPageBreak/>
        <w:t>Introduction</w:t>
      </w:r>
      <w:bookmarkEnd w:id="1"/>
    </w:p>
    <w:p w14:paraId="1DEF0FA5" w14:textId="0A712C4C" w:rsidR="00B53CFB" w:rsidRDefault="002B5729" w:rsidP="00CA6891">
      <w:r>
        <w:t xml:space="preserve">This guidance provides </w:t>
      </w:r>
      <w:r w:rsidR="00063F64">
        <w:t xml:space="preserve">information and </w:t>
      </w:r>
      <w:r>
        <w:t xml:space="preserve">advice for anyone preparing a </w:t>
      </w:r>
      <w:r w:rsidR="00630B74">
        <w:t>w</w:t>
      </w:r>
      <w:r>
        <w:t xml:space="preserve">aste </w:t>
      </w:r>
      <w:r w:rsidR="00630B74">
        <w:t>r</w:t>
      </w:r>
      <w:r>
        <w:t xml:space="preserve">ecovery </w:t>
      </w:r>
      <w:r w:rsidR="00630B74">
        <w:t>p</w:t>
      </w:r>
      <w:r>
        <w:t xml:space="preserve">lan </w:t>
      </w:r>
      <w:r w:rsidR="00386655">
        <w:t>as part of</w:t>
      </w:r>
      <w:r w:rsidR="007835A7">
        <w:t xml:space="preserve"> </w:t>
      </w:r>
      <w:r>
        <w:t xml:space="preserve">an application to use waste in construction, restoration, reclamation or land improvement. </w:t>
      </w:r>
    </w:p>
    <w:p w14:paraId="31F91891" w14:textId="11B5A67A" w:rsidR="00063F64" w:rsidRDefault="00063F64" w:rsidP="00CA6891">
      <w:r>
        <w:t xml:space="preserve">A </w:t>
      </w:r>
      <w:r w:rsidR="00630B74">
        <w:t>w</w:t>
      </w:r>
      <w:r>
        <w:t xml:space="preserve">aste </w:t>
      </w:r>
      <w:r w:rsidR="00630B74">
        <w:t>r</w:t>
      </w:r>
      <w:r>
        <w:t xml:space="preserve">ecovery </w:t>
      </w:r>
      <w:r w:rsidR="00630B74">
        <w:t>p</w:t>
      </w:r>
      <w:r>
        <w:t xml:space="preserve">lan must be included with the registration or permit application. The plan must show waste ‘recovery’. </w:t>
      </w:r>
      <w:r w:rsidR="004341C7">
        <w:t xml:space="preserve">The plan must </w:t>
      </w:r>
      <w:r w:rsidR="007058FD">
        <w:t>demonstrate:</w:t>
      </w:r>
    </w:p>
    <w:p w14:paraId="7DF11F37" w14:textId="3161562C" w:rsidR="004341C7" w:rsidRPr="003F3D10" w:rsidRDefault="004D12AA" w:rsidP="00CA6891">
      <w:pPr>
        <w:pStyle w:val="ListParagraph"/>
        <w:numPr>
          <w:ilvl w:val="0"/>
          <w:numId w:val="1"/>
        </w:numPr>
        <w:contextualSpacing w:val="0"/>
      </w:pPr>
      <w:r>
        <w:t>T</w:t>
      </w:r>
      <w:r w:rsidR="004341C7" w:rsidRPr="003F3D10">
        <w:t xml:space="preserve">here is a </w:t>
      </w:r>
      <w:r w:rsidR="004341C7">
        <w:t xml:space="preserve">genuine </w:t>
      </w:r>
      <w:r w:rsidR="00DD1B88">
        <w:t>purpose</w:t>
      </w:r>
      <w:r w:rsidR="004341C7">
        <w:t xml:space="preserve"> </w:t>
      </w:r>
      <w:r w:rsidR="007058FD">
        <w:t xml:space="preserve">for the </w:t>
      </w:r>
      <w:r w:rsidR="00386655">
        <w:t>activity</w:t>
      </w:r>
      <w:r w:rsidR="007058FD">
        <w:t xml:space="preserve"> and the use of </w:t>
      </w:r>
      <w:r w:rsidR="004341C7">
        <w:t>waste</w:t>
      </w:r>
      <w:r>
        <w:t>.</w:t>
      </w:r>
    </w:p>
    <w:p w14:paraId="26478FCC" w14:textId="7E339213" w:rsidR="004341C7" w:rsidRPr="003F3D10" w:rsidRDefault="004D12AA" w:rsidP="00CA6891">
      <w:pPr>
        <w:pStyle w:val="ListParagraph"/>
        <w:numPr>
          <w:ilvl w:val="0"/>
          <w:numId w:val="1"/>
        </w:numPr>
        <w:contextualSpacing w:val="0"/>
      </w:pPr>
      <w:r>
        <w:t>T</w:t>
      </w:r>
      <w:r w:rsidR="004341C7" w:rsidRPr="003F3D10">
        <w:t xml:space="preserve">he </w:t>
      </w:r>
      <w:r w:rsidR="004341C7">
        <w:t>waste</w:t>
      </w:r>
      <w:r w:rsidR="005558BC">
        <w:t xml:space="preserve"> types</w:t>
      </w:r>
      <w:r w:rsidR="004341C7">
        <w:t xml:space="preserve"> </w:t>
      </w:r>
      <w:r w:rsidR="005558BC">
        <w:t>are</w:t>
      </w:r>
      <w:r w:rsidR="004341C7" w:rsidRPr="003F3D10">
        <w:t xml:space="preserve"> suitable for </w:t>
      </w:r>
      <w:r w:rsidR="007058FD">
        <w:t>the use</w:t>
      </w:r>
      <w:r>
        <w:t>.</w:t>
      </w:r>
    </w:p>
    <w:p w14:paraId="226440AE" w14:textId="1B77D6AB" w:rsidR="004341C7" w:rsidRPr="003F3D10" w:rsidRDefault="004D12AA" w:rsidP="00CA6891">
      <w:pPr>
        <w:pStyle w:val="ListParagraph"/>
        <w:numPr>
          <w:ilvl w:val="0"/>
          <w:numId w:val="1"/>
        </w:numPr>
        <w:contextualSpacing w:val="0"/>
      </w:pPr>
      <w:r>
        <w:t>N</w:t>
      </w:r>
      <w:r w:rsidR="004341C7" w:rsidRPr="003F3D10">
        <w:t xml:space="preserve">o more than the quantity </w:t>
      </w:r>
      <w:r w:rsidR="005558BC">
        <w:t xml:space="preserve">of waste </w:t>
      </w:r>
      <w:r w:rsidR="004341C7" w:rsidRPr="003F3D10">
        <w:t>necessary</w:t>
      </w:r>
      <w:r w:rsidR="005558BC">
        <w:t xml:space="preserve"> </w:t>
      </w:r>
      <w:r w:rsidR="004341C7" w:rsidRPr="003F3D10">
        <w:t>is used</w:t>
      </w:r>
      <w:r>
        <w:t>.</w:t>
      </w:r>
    </w:p>
    <w:p w14:paraId="77B1603B" w14:textId="5F732A06" w:rsidR="004341C7" w:rsidRPr="004341C7" w:rsidRDefault="004D12AA" w:rsidP="00CA6891">
      <w:pPr>
        <w:pStyle w:val="ListParagraph"/>
        <w:numPr>
          <w:ilvl w:val="0"/>
          <w:numId w:val="1"/>
        </w:numPr>
        <w:contextualSpacing w:val="0"/>
      </w:pPr>
      <w:r>
        <w:t>T</w:t>
      </w:r>
      <w:r w:rsidR="004341C7" w:rsidRPr="003F3D10">
        <w:t xml:space="preserve">he use of </w:t>
      </w:r>
      <w:r w:rsidR="004341C7">
        <w:t>waste</w:t>
      </w:r>
      <w:r w:rsidR="004341C7" w:rsidRPr="003F3D10">
        <w:t xml:space="preserve"> will not result in environmental har</w:t>
      </w:r>
      <w:r w:rsidR="004341C7">
        <w:t>m</w:t>
      </w:r>
      <w:r>
        <w:t>.</w:t>
      </w:r>
    </w:p>
    <w:p w14:paraId="2329EAF4" w14:textId="689B7C1C" w:rsidR="00063F64" w:rsidRDefault="004341C7" w:rsidP="00CA6891">
      <w:r>
        <w:t>Where</w:t>
      </w:r>
      <w:r w:rsidR="00063F64" w:rsidRPr="00063F64">
        <w:t xml:space="preserve"> </w:t>
      </w:r>
      <w:r w:rsidR="00063F64">
        <w:t>SEPA</w:t>
      </w:r>
      <w:r w:rsidR="00063F64" w:rsidRPr="00063F64">
        <w:t xml:space="preserve"> approves </w:t>
      </w:r>
      <w:r w:rsidR="00063F64">
        <w:t>the</w:t>
      </w:r>
      <w:r w:rsidR="00063F64" w:rsidRPr="00063F64">
        <w:t xml:space="preserve"> waste recovery plan it will form part of </w:t>
      </w:r>
      <w:r w:rsidR="00063F64">
        <w:t>the registration or permit</w:t>
      </w:r>
      <w:r w:rsidR="00063F64" w:rsidRPr="00063F64">
        <w:t>.</w:t>
      </w:r>
    </w:p>
    <w:p w14:paraId="36110613" w14:textId="2597B8EA" w:rsidR="00630B74" w:rsidRDefault="00630B74" w:rsidP="00CA6891">
      <w:r w:rsidRPr="788CD892">
        <w:t xml:space="preserve">If SEPA does not agree </w:t>
      </w:r>
      <w:r>
        <w:t>the</w:t>
      </w:r>
      <w:r w:rsidRPr="788CD892">
        <w:t xml:space="preserve"> activity is waste recovery</w:t>
      </w:r>
      <w:r w:rsidR="00972B8B">
        <w:t xml:space="preserve">, considers </w:t>
      </w:r>
      <w:r w:rsidR="005558BC">
        <w:t xml:space="preserve">it </w:t>
      </w:r>
      <w:r w:rsidR="00972B8B">
        <w:t>is likely to result in environmental harm</w:t>
      </w:r>
      <w:r w:rsidR="00972B8B" w:rsidRPr="00972B8B">
        <w:t xml:space="preserve"> </w:t>
      </w:r>
      <w:r w:rsidR="00972B8B">
        <w:t xml:space="preserve">or </w:t>
      </w:r>
      <w:r w:rsidR="00BF243A">
        <w:t xml:space="preserve">the </w:t>
      </w:r>
      <w:r w:rsidR="006C121E">
        <w:t xml:space="preserve">waste recovery </w:t>
      </w:r>
      <w:r w:rsidR="00BF243A">
        <w:t>plan has</w:t>
      </w:r>
      <w:r w:rsidR="00972B8B">
        <w:t xml:space="preserve"> </w:t>
      </w:r>
      <w:r w:rsidR="00825E6E">
        <w:t>in</w:t>
      </w:r>
      <w:r w:rsidR="00972B8B">
        <w:t>sufficient information</w:t>
      </w:r>
      <w:r w:rsidRPr="788CD892">
        <w:t xml:space="preserve">, </w:t>
      </w:r>
      <w:r w:rsidR="004341C7">
        <w:t xml:space="preserve">the </w:t>
      </w:r>
      <w:r w:rsidRPr="788CD892">
        <w:t xml:space="preserve">application </w:t>
      </w:r>
      <w:r w:rsidR="004341C7">
        <w:t>is likely to be</w:t>
      </w:r>
      <w:r w:rsidRPr="788CD892">
        <w:t xml:space="preserve"> refused.</w:t>
      </w:r>
      <w:r w:rsidR="00EA0684">
        <w:t xml:space="preserve"> </w:t>
      </w:r>
    </w:p>
    <w:p w14:paraId="216A92DB" w14:textId="098E2CC9" w:rsidR="00063F64" w:rsidRDefault="00063F64" w:rsidP="00CA6891">
      <w:r>
        <w:t xml:space="preserve">Where it is not possible to show waste recovery, a waste disposal (landfill) permit will be required for the proposed activity to go ahead. </w:t>
      </w:r>
    </w:p>
    <w:p w14:paraId="0F002348" w14:textId="0B96D4BC" w:rsidR="001F5492" w:rsidRDefault="00414AFC" w:rsidP="00CA6891">
      <w:r>
        <w:t>Infilling of quarries, and r</w:t>
      </w:r>
      <w:r w:rsidR="001D0C30">
        <w:t>ecovery projects carried out on flood plains or areas prone to flooding</w:t>
      </w:r>
      <w:r>
        <w:t>,</w:t>
      </w:r>
      <w:r w:rsidR="001D0C30">
        <w:t xml:space="preserve"> are </w:t>
      </w:r>
      <w:r w:rsidR="00B9376F">
        <w:t>likely to require permits</w:t>
      </w:r>
      <w:r w:rsidR="00CB4B81">
        <w:t xml:space="preserve"> rather than registrations</w:t>
      </w:r>
      <w:r w:rsidR="00B9376F">
        <w:t>.</w:t>
      </w:r>
    </w:p>
    <w:p w14:paraId="7BDFAB42" w14:textId="68E54E0A" w:rsidR="002D7114" w:rsidRDefault="002D7114" w:rsidP="00CA6891">
      <w:r w:rsidRPr="007D600B">
        <w:t xml:space="preserve">If you are unsure, contact SEPA before </w:t>
      </w:r>
      <w:r w:rsidR="006C121E" w:rsidRPr="007D600B">
        <w:t>applying</w:t>
      </w:r>
      <w:r w:rsidR="001B6948">
        <w:t xml:space="preserve"> at </w:t>
      </w:r>
      <w:hyperlink r:id="rId14" w:history="1">
        <w:r w:rsidR="001B6948" w:rsidRPr="001B6948">
          <w:rPr>
            <w:rStyle w:val="Hyperlink"/>
          </w:rPr>
          <w:t>wastepermitting@sepa.org.uk</w:t>
        </w:r>
      </w:hyperlink>
      <w:r>
        <w:t>.</w:t>
      </w:r>
    </w:p>
    <w:p w14:paraId="39ECB915" w14:textId="2955DE5C" w:rsidR="002B5729" w:rsidRPr="009E467E" w:rsidRDefault="00630B74" w:rsidP="00CA6891">
      <w:pPr>
        <w:pStyle w:val="Heading2"/>
        <w:spacing w:line="360" w:lineRule="auto"/>
      </w:pPr>
      <w:bookmarkStart w:id="2" w:name="_Toc193303279"/>
      <w:r>
        <w:lastRenderedPageBreak/>
        <w:t>Waste Recovery</w:t>
      </w:r>
      <w:bookmarkEnd w:id="2"/>
    </w:p>
    <w:p w14:paraId="3CDC47F3" w14:textId="46C33CC1" w:rsidR="00233CA7" w:rsidRDefault="00630B74" w:rsidP="00CA6891">
      <w:r>
        <w:t>The</w:t>
      </w:r>
      <w:r w:rsidR="002B5729">
        <w:t xml:space="preserve"> plan must </w:t>
      </w:r>
      <w:r>
        <w:t>show</w:t>
      </w:r>
      <w:r w:rsidR="002B5729">
        <w:t xml:space="preserve"> waste recovery, defined </w:t>
      </w:r>
      <w:r w:rsidR="00F335A8">
        <w:t>as “</w:t>
      </w:r>
      <w:r w:rsidR="00233CA7">
        <w:t>any operation the principal result of which is waste serving a useful purpose by replacing other materials which would otherwise have been used to fulfil a particular function, or waste being prepared to fulfil</w:t>
      </w:r>
      <w:r w:rsidR="00233CA7" w:rsidRPr="00AB5B11">
        <w:t xml:space="preserve"> </w:t>
      </w:r>
      <w:r w:rsidR="00233CA7">
        <w:t>that function, in the plant or in the wider economy</w:t>
      </w:r>
      <w:r w:rsidR="00F335A8">
        <w:t>”</w:t>
      </w:r>
      <w:r w:rsidR="00233CA7">
        <w:t>.</w:t>
      </w:r>
    </w:p>
    <w:p w14:paraId="00E97308" w14:textId="43DF01F1" w:rsidR="002B5729" w:rsidRPr="00B91171" w:rsidRDefault="002B5729" w:rsidP="00CA6891">
      <w:pPr>
        <w:pStyle w:val="Heading2"/>
        <w:spacing w:line="360" w:lineRule="auto"/>
      </w:pPr>
      <w:bookmarkStart w:id="3" w:name="_Toc190879835"/>
      <w:bookmarkStart w:id="4" w:name="_Toc193303280"/>
      <w:r w:rsidRPr="00B91171">
        <w:t xml:space="preserve">What to include in </w:t>
      </w:r>
      <w:r w:rsidR="00054C3D" w:rsidRPr="00B91171">
        <w:t>the</w:t>
      </w:r>
      <w:r w:rsidRPr="00B91171">
        <w:t xml:space="preserve"> waste recovery plan</w:t>
      </w:r>
      <w:bookmarkEnd w:id="3"/>
      <w:bookmarkEnd w:id="4"/>
    </w:p>
    <w:p w14:paraId="1C0E7F1A" w14:textId="1906D94F" w:rsidR="00B91171" w:rsidRPr="00B315D7" w:rsidRDefault="00B91171" w:rsidP="00CA6891">
      <w:r w:rsidRPr="00B315D7">
        <w:t xml:space="preserve">The waste recovery plan must include evidence </w:t>
      </w:r>
      <w:r w:rsidR="00BF243A">
        <w:t>of</w:t>
      </w:r>
      <w:r w:rsidRPr="00B315D7">
        <w:t xml:space="preserve"> why the proposed </w:t>
      </w:r>
      <w:r w:rsidR="00BF243A">
        <w:t>activity</w:t>
      </w:r>
      <w:r w:rsidRPr="00B315D7">
        <w:t xml:space="preserve"> is required (the useful purpose) and that the waste is directly replacing other materials which would otherwise have been used (substitution). </w:t>
      </w:r>
    </w:p>
    <w:p w14:paraId="5DE015E0" w14:textId="5A345DB2" w:rsidR="002B5729" w:rsidRPr="00B315D7" w:rsidRDefault="002B5729" w:rsidP="00CA6891">
      <w:r w:rsidRPr="00B315D7">
        <w:t xml:space="preserve">Each </w:t>
      </w:r>
      <w:r w:rsidR="00793B30" w:rsidRPr="00B315D7">
        <w:t xml:space="preserve">activity </w:t>
      </w:r>
      <w:r w:rsidRPr="00B315D7">
        <w:t xml:space="preserve">is likely to be unique </w:t>
      </w:r>
      <w:r w:rsidR="00793B30" w:rsidRPr="00B315D7">
        <w:t xml:space="preserve">and the information required to demonstrate recovery </w:t>
      </w:r>
      <w:r w:rsidR="001B5DEA" w:rsidRPr="00B315D7">
        <w:t>may be</w:t>
      </w:r>
      <w:r w:rsidR="00793B30" w:rsidRPr="00B315D7">
        <w:t xml:space="preserve"> different in each case</w:t>
      </w:r>
      <w:r w:rsidRPr="00B315D7">
        <w:t xml:space="preserve">. </w:t>
      </w:r>
      <w:r w:rsidR="00793B30" w:rsidRPr="00B315D7">
        <w:t xml:space="preserve">The </w:t>
      </w:r>
      <w:r w:rsidRPr="00B315D7">
        <w:t xml:space="preserve">plan </w:t>
      </w:r>
      <w:r w:rsidR="001B5DEA" w:rsidRPr="00B315D7">
        <w:t>must</w:t>
      </w:r>
      <w:r w:rsidR="00B91171" w:rsidRPr="00B315D7">
        <w:t xml:space="preserve"> </w:t>
      </w:r>
      <w:r w:rsidR="006C121E">
        <w:t>include</w:t>
      </w:r>
      <w:r w:rsidRPr="00B315D7">
        <w:t xml:space="preserve"> the information set out below</w:t>
      </w:r>
      <w:r w:rsidR="00B91171" w:rsidRPr="00B315D7">
        <w:t xml:space="preserve">. </w:t>
      </w:r>
      <w:r w:rsidRPr="00B315D7">
        <w:t xml:space="preserve">The level of detail </w:t>
      </w:r>
      <w:r w:rsidR="001B5DEA" w:rsidRPr="00B315D7">
        <w:t>required</w:t>
      </w:r>
      <w:r w:rsidRPr="00B315D7">
        <w:t xml:space="preserve"> for each of these sections may vary depending on the scale and complexity of </w:t>
      </w:r>
      <w:r w:rsidR="001B5DEA" w:rsidRPr="00B315D7">
        <w:t xml:space="preserve">the </w:t>
      </w:r>
      <w:r w:rsidRPr="00B315D7">
        <w:t xml:space="preserve">proposed activity. </w:t>
      </w:r>
    </w:p>
    <w:p w14:paraId="78B4249A" w14:textId="70F6DC90" w:rsidR="002B5729" w:rsidRPr="00B315D7" w:rsidRDefault="001B5DEA" w:rsidP="00CA6891">
      <w:r w:rsidRPr="00B315D7">
        <w:t>The</w:t>
      </w:r>
      <w:r w:rsidR="002B5729" w:rsidRPr="00B315D7">
        <w:t xml:space="preserve"> waste recovery plan may include documents prepared for other purposes, such as planning applications or health and safety documents.  </w:t>
      </w:r>
    </w:p>
    <w:p w14:paraId="24439CA6" w14:textId="440BF05C" w:rsidR="002D7114" w:rsidRPr="00B315D7" w:rsidRDefault="0056057B" w:rsidP="00CA6891">
      <w:r w:rsidRPr="00B315D7">
        <w:t>The</w:t>
      </w:r>
      <w:r w:rsidR="002D7114" w:rsidRPr="00B315D7">
        <w:t xml:space="preserve"> waste recovery plan</w:t>
      </w:r>
      <w:r w:rsidRPr="00B315D7">
        <w:t xml:space="preserve"> must be clearly identified</w:t>
      </w:r>
      <w:r w:rsidR="002D7114" w:rsidRPr="00B315D7">
        <w:t xml:space="preserve"> with a version number and a date.</w:t>
      </w:r>
    </w:p>
    <w:p w14:paraId="2F7D6588" w14:textId="1E43E1AB" w:rsidR="00793B30" w:rsidRPr="00B53CFB" w:rsidRDefault="00793B30" w:rsidP="00CA6891">
      <w:pPr>
        <w:pStyle w:val="Heading2"/>
        <w:spacing w:line="360" w:lineRule="auto"/>
        <w:rPr>
          <w:rFonts w:eastAsia="Calibri"/>
        </w:rPr>
      </w:pPr>
      <w:bookmarkStart w:id="5" w:name="_Toc190879837"/>
      <w:bookmarkStart w:id="6" w:name="_Toc193303281"/>
      <w:r w:rsidRPr="00B53CFB">
        <w:rPr>
          <w:rFonts w:eastAsia="Calibri"/>
        </w:rPr>
        <w:t xml:space="preserve">Purpose of the </w:t>
      </w:r>
      <w:bookmarkEnd w:id="5"/>
      <w:bookmarkEnd w:id="6"/>
      <w:r w:rsidR="005506DF">
        <w:rPr>
          <w:rFonts w:eastAsia="Calibri"/>
        </w:rPr>
        <w:t>activity</w:t>
      </w:r>
    </w:p>
    <w:p w14:paraId="6F969D1B" w14:textId="1B2A758B" w:rsidR="00BC7DE1" w:rsidRPr="00BC7DE1" w:rsidRDefault="00793B30" w:rsidP="00CA6891">
      <w:pPr>
        <w:rPr>
          <w:rFonts w:eastAsiaTheme="minorEastAsia"/>
        </w:rPr>
      </w:pPr>
      <w:r w:rsidRPr="00B53CFB">
        <w:t xml:space="preserve">There must be </w:t>
      </w:r>
      <w:r w:rsidR="00BF243A">
        <w:t xml:space="preserve">a clear </w:t>
      </w:r>
      <w:r w:rsidRPr="00B53CFB">
        <w:t xml:space="preserve">justification for the use of waste. </w:t>
      </w:r>
      <w:r w:rsidR="00CA1280">
        <w:t>The waste recovery plan must c</w:t>
      </w:r>
      <w:r w:rsidRPr="00B53CFB">
        <w:t xml:space="preserve">learly describe the </w:t>
      </w:r>
      <w:r>
        <w:t>purpose</w:t>
      </w:r>
      <w:r w:rsidRPr="00B53CFB">
        <w:t xml:space="preserve"> of </w:t>
      </w:r>
      <w:r>
        <w:t>the</w:t>
      </w:r>
      <w:r w:rsidRPr="00B53CFB">
        <w:t xml:space="preserve"> proposed activity and show that </w:t>
      </w:r>
      <w:r>
        <w:t xml:space="preserve">it meets </w:t>
      </w:r>
      <w:r w:rsidRPr="00B53CFB">
        <w:t>a specific need</w:t>
      </w:r>
      <w:r w:rsidR="00CA1280">
        <w:t xml:space="preserve"> including</w:t>
      </w:r>
      <w:r w:rsidR="00BC7DE1" w:rsidRPr="00BC7DE1">
        <w:rPr>
          <w:rFonts w:ascii="Arial" w:hAnsi="Arial" w:cs="Arial"/>
          <w:color w:val="0B0C0C"/>
        </w:rPr>
        <w:t>:</w:t>
      </w:r>
    </w:p>
    <w:p w14:paraId="13BA8162" w14:textId="46FD2B5C" w:rsidR="00BF243A" w:rsidRDefault="004D12AA" w:rsidP="00CA6891">
      <w:pPr>
        <w:pStyle w:val="ListParagraph"/>
        <w:numPr>
          <w:ilvl w:val="0"/>
          <w:numId w:val="7"/>
        </w:numPr>
        <w:ind w:left="714" w:hanging="357"/>
        <w:contextualSpacing w:val="0"/>
      </w:pPr>
      <w:r>
        <w:t>W</w:t>
      </w:r>
      <w:r w:rsidR="00BC7DE1" w:rsidRPr="00BC7DE1">
        <w:t xml:space="preserve">hy the </w:t>
      </w:r>
      <w:r w:rsidR="00BC7DE1">
        <w:t>activity</w:t>
      </w:r>
      <w:r w:rsidR="00BC7DE1" w:rsidRPr="00BC7DE1">
        <w:t xml:space="preserve"> is needed</w:t>
      </w:r>
      <w:r w:rsidR="007B1DAD">
        <w:t>,</w:t>
      </w:r>
    </w:p>
    <w:p w14:paraId="795F7175" w14:textId="21CC7DE7" w:rsidR="00BC7DE1" w:rsidRPr="00BC7DE1" w:rsidRDefault="004D12AA" w:rsidP="00CA6891">
      <w:pPr>
        <w:pStyle w:val="ListParagraph"/>
        <w:numPr>
          <w:ilvl w:val="0"/>
          <w:numId w:val="7"/>
        </w:numPr>
        <w:ind w:left="714" w:hanging="357"/>
        <w:contextualSpacing w:val="0"/>
      </w:pPr>
      <w:r>
        <w:t>H</w:t>
      </w:r>
      <w:r w:rsidR="00BC7DE1" w:rsidRPr="00BC7DE1">
        <w:t xml:space="preserve">ow the </w:t>
      </w:r>
      <w:r w:rsidR="00BC7DE1">
        <w:t>activity</w:t>
      </w:r>
      <w:r w:rsidR="00BC7DE1" w:rsidRPr="00BC7DE1">
        <w:t xml:space="preserve"> will meet that need</w:t>
      </w:r>
      <w:r w:rsidR="007B1DAD">
        <w:t>, and</w:t>
      </w:r>
    </w:p>
    <w:p w14:paraId="5EE4ECF1" w14:textId="4948A269" w:rsidR="00BC7DE1" w:rsidRDefault="004D12AA" w:rsidP="00CA6891">
      <w:pPr>
        <w:pStyle w:val="ListParagraph"/>
        <w:numPr>
          <w:ilvl w:val="0"/>
          <w:numId w:val="7"/>
        </w:numPr>
        <w:ind w:left="714" w:hanging="357"/>
        <w:contextualSpacing w:val="0"/>
      </w:pPr>
      <w:r>
        <w:lastRenderedPageBreak/>
        <w:t>H</w:t>
      </w:r>
      <w:r w:rsidR="00BC7DE1" w:rsidRPr="00BC7DE1">
        <w:t xml:space="preserve">ow the </w:t>
      </w:r>
      <w:r w:rsidR="00BC7DE1">
        <w:t>activity</w:t>
      </w:r>
      <w:r w:rsidR="00BC7DE1" w:rsidRPr="00BC7DE1">
        <w:t xml:space="preserve"> will be carried out and completed</w:t>
      </w:r>
      <w:r w:rsidR="007B1DAD">
        <w:t>.</w:t>
      </w:r>
    </w:p>
    <w:p w14:paraId="6A765AB9" w14:textId="34C2F36D" w:rsidR="00C21031" w:rsidRPr="00793B30" w:rsidRDefault="00C21031" w:rsidP="00CA6891">
      <w:r>
        <w:t>The waste recovery plan must include evidence that the activity</w:t>
      </w:r>
      <w:r w:rsidR="00793B30" w:rsidRPr="00B53CFB">
        <w:t xml:space="preserve"> could and would </w:t>
      </w:r>
      <w:r>
        <w:t>be carried out</w:t>
      </w:r>
      <w:r w:rsidR="00793B30" w:rsidRPr="00B53CFB">
        <w:t xml:space="preserve"> using non-waste. </w:t>
      </w:r>
      <w:r>
        <w:t>This is because the definition of ‘recovery’ requires waste</w:t>
      </w:r>
      <w:r w:rsidR="005558BC">
        <w:t xml:space="preserve"> to</w:t>
      </w:r>
      <w:r>
        <w:t xml:space="preserve"> “replac</w:t>
      </w:r>
      <w:r w:rsidR="007937CC">
        <w:t>e</w:t>
      </w:r>
      <w:r>
        <w:t xml:space="preserve"> other materials which would otherwise have been used”. Annex 1 provides further information on the types of evidence SEPA would </w:t>
      </w:r>
      <w:r w:rsidR="005558BC">
        <w:t>consider as part of this test</w:t>
      </w:r>
      <w:r w:rsidR="007937CC">
        <w:t xml:space="preserve">. </w:t>
      </w:r>
    </w:p>
    <w:p w14:paraId="31ED1198" w14:textId="7C8AE541" w:rsidR="002B5729" w:rsidRPr="00BC7DE1" w:rsidRDefault="002B5729" w:rsidP="00CA6891">
      <w:pPr>
        <w:pStyle w:val="Heading2"/>
        <w:spacing w:line="360" w:lineRule="auto"/>
      </w:pPr>
      <w:bookmarkStart w:id="7" w:name="_Toc190879836"/>
      <w:bookmarkStart w:id="8" w:name="_Toc193303282"/>
      <w:r w:rsidRPr="00BC7DE1">
        <w:t xml:space="preserve">Waste </w:t>
      </w:r>
      <w:bookmarkEnd w:id="7"/>
      <w:r w:rsidR="00793B30" w:rsidRPr="00BC7DE1">
        <w:t>types</w:t>
      </w:r>
      <w:bookmarkEnd w:id="8"/>
    </w:p>
    <w:p w14:paraId="01DF811A" w14:textId="63C495F1" w:rsidR="00793B30" w:rsidRPr="006F658B" w:rsidRDefault="006F658B" w:rsidP="00CA6891">
      <w:pPr>
        <w:rPr>
          <w:rStyle w:val="Heading2Char"/>
          <w:rFonts w:asciiTheme="minorHAnsi" w:eastAsia="Times New Roman" w:hAnsiTheme="minorHAnsi" w:cstheme="minorHAnsi"/>
          <w:b w:val="0"/>
          <w:color w:val="auto"/>
          <w:sz w:val="24"/>
          <w:szCs w:val="24"/>
        </w:rPr>
      </w:pPr>
      <w:r>
        <w:t>The waste recovery plan must c</w:t>
      </w:r>
      <w:r w:rsidR="00BC7DE1">
        <w:t xml:space="preserve">learly describe the wastes which are to be used in the activity and </w:t>
      </w:r>
      <w:r w:rsidR="005558BC">
        <w:t>how</w:t>
      </w:r>
      <w:r w:rsidR="00BC7DE1">
        <w:t xml:space="preserve"> they are suitable</w:t>
      </w:r>
      <w:r w:rsidR="005145D3">
        <w:t xml:space="preserve"> for that use</w:t>
      </w:r>
      <w:r w:rsidR="00BC7DE1">
        <w:t xml:space="preserve">. </w:t>
      </w:r>
      <w:bookmarkStart w:id="9" w:name="_Toc190879846"/>
      <w:bookmarkStart w:id="10" w:name="_Toc193281900"/>
      <w:bookmarkStart w:id="11" w:name="_Toc193303283"/>
      <w:r>
        <w:rPr>
          <w:rStyle w:val="Heading2Char"/>
          <w:rFonts w:asciiTheme="minorHAnsi" w:eastAsia="Calibri" w:hAnsiTheme="minorHAnsi" w:cstheme="minorHAnsi"/>
          <w:b w:val="0"/>
          <w:bCs/>
          <w:color w:val="auto"/>
          <w:sz w:val="24"/>
          <w:szCs w:val="24"/>
        </w:rPr>
        <w:t>It must</w:t>
      </w:r>
      <w:r w:rsidR="001B5DEA" w:rsidRPr="00B53CFB">
        <w:rPr>
          <w:rStyle w:val="Heading2Char"/>
          <w:rFonts w:asciiTheme="minorHAnsi" w:eastAsia="Calibri" w:hAnsiTheme="minorHAnsi" w:cstheme="minorHAnsi"/>
          <w:b w:val="0"/>
          <w:bCs/>
          <w:color w:val="auto"/>
          <w:sz w:val="24"/>
          <w:szCs w:val="24"/>
        </w:rPr>
        <w:t xml:space="preserve"> show </w:t>
      </w:r>
      <w:r w:rsidR="005145D3">
        <w:rPr>
          <w:rStyle w:val="Heading2Char"/>
          <w:rFonts w:asciiTheme="minorHAnsi" w:eastAsia="Calibri" w:hAnsiTheme="minorHAnsi" w:cstheme="minorHAnsi"/>
          <w:b w:val="0"/>
          <w:bCs/>
          <w:color w:val="auto"/>
          <w:sz w:val="24"/>
          <w:szCs w:val="24"/>
        </w:rPr>
        <w:t>how the</w:t>
      </w:r>
      <w:r w:rsidR="001B5DEA" w:rsidRPr="00B53CFB">
        <w:rPr>
          <w:rStyle w:val="Heading2Char"/>
          <w:rFonts w:asciiTheme="minorHAnsi" w:eastAsia="Calibri" w:hAnsiTheme="minorHAnsi" w:cstheme="minorHAnsi"/>
          <w:b w:val="0"/>
          <w:bCs/>
          <w:color w:val="auto"/>
          <w:sz w:val="24"/>
          <w:szCs w:val="24"/>
        </w:rPr>
        <w:t xml:space="preserve"> waste will perform an intended function comparable to </w:t>
      </w:r>
      <w:r w:rsidR="005145D3">
        <w:rPr>
          <w:rStyle w:val="Heading2Char"/>
          <w:rFonts w:asciiTheme="minorHAnsi" w:eastAsia="Calibri" w:hAnsiTheme="minorHAnsi" w:cstheme="minorHAnsi"/>
          <w:b w:val="0"/>
          <w:bCs/>
          <w:color w:val="auto"/>
          <w:sz w:val="24"/>
          <w:szCs w:val="24"/>
        </w:rPr>
        <w:t>the</w:t>
      </w:r>
      <w:r w:rsidR="001B5DEA" w:rsidRPr="00B53CFB">
        <w:rPr>
          <w:rStyle w:val="Heading2Char"/>
          <w:rFonts w:asciiTheme="minorHAnsi" w:eastAsia="Calibri" w:hAnsiTheme="minorHAnsi" w:cstheme="minorHAnsi"/>
          <w:b w:val="0"/>
          <w:bCs/>
          <w:color w:val="auto"/>
          <w:sz w:val="24"/>
          <w:szCs w:val="24"/>
        </w:rPr>
        <w:t xml:space="preserve"> non-waste material </w:t>
      </w:r>
      <w:r w:rsidR="001B5DEA">
        <w:rPr>
          <w:rStyle w:val="Heading2Char"/>
          <w:rFonts w:asciiTheme="minorHAnsi" w:eastAsia="Calibri" w:hAnsiTheme="minorHAnsi" w:cstheme="minorHAnsi"/>
          <w:b w:val="0"/>
          <w:bCs/>
          <w:color w:val="auto"/>
          <w:sz w:val="24"/>
          <w:szCs w:val="24"/>
        </w:rPr>
        <w:t xml:space="preserve">that </w:t>
      </w:r>
      <w:r w:rsidR="001B5DEA" w:rsidRPr="00B53CFB">
        <w:rPr>
          <w:rStyle w:val="Heading2Char"/>
          <w:rFonts w:asciiTheme="minorHAnsi" w:eastAsia="Calibri" w:hAnsiTheme="minorHAnsi" w:cstheme="minorHAnsi"/>
          <w:b w:val="0"/>
          <w:bCs/>
          <w:color w:val="auto"/>
          <w:sz w:val="24"/>
          <w:szCs w:val="24"/>
        </w:rPr>
        <w:t xml:space="preserve">would </w:t>
      </w:r>
      <w:r w:rsidR="001B5DEA">
        <w:rPr>
          <w:rStyle w:val="Heading2Char"/>
          <w:rFonts w:asciiTheme="minorHAnsi" w:eastAsia="Calibri" w:hAnsiTheme="minorHAnsi" w:cstheme="minorHAnsi"/>
          <w:b w:val="0"/>
          <w:bCs/>
          <w:color w:val="auto"/>
          <w:sz w:val="24"/>
          <w:szCs w:val="24"/>
        </w:rPr>
        <w:t xml:space="preserve">otherwise have been </w:t>
      </w:r>
      <w:r w:rsidR="001B5DEA" w:rsidRPr="00B53CFB">
        <w:rPr>
          <w:rStyle w:val="Heading2Char"/>
          <w:rFonts w:asciiTheme="minorHAnsi" w:eastAsia="Calibri" w:hAnsiTheme="minorHAnsi" w:cstheme="minorHAnsi"/>
          <w:b w:val="0"/>
          <w:bCs/>
          <w:color w:val="auto"/>
          <w:sz w:val="24"/>
          <w:szCs w:val="24"/>
        </w:rPr>
        <w:t>used.</w:t>
      </w:r>
      <w:bookmarkEnd w:id="9"/>
      <w:bookmarkEnd w:id="10"/>
      <w:bookmarkEnd w:id="11"/>
    </w:p>
    <w:p w14:paraId="119C1624" w14:textId="77777777" w:rsidR="006C121E" w:rsidRDefault="00FF1B3D" w:rsidP="00CA6891">
      <w:r w:rsidRPr="00B53CFB">
        <w:t xml:space="preserve">Annex </w:t>
      </w:r>
      <w:r>
        <w:t>2</w:t>
      </w:r>
      <w:r w:rsidRPr="00B53CFB">
        <w:t xml:space="preserve"> provides a list of waste</w:t>
      </w:r>
      <w:r>
        <w:t>s</w:t>
      </w:r>
      <w:r w:rsidRPr="00B53CFB">
        <w:t xml:space="preserve"> normally accepted in a typical recovery </w:t>
      </w:r>
      <w:r>
        <w:t>activity</w:t>
      </w:r>
      <w:r w:rsidRPr="00B53CFB">
        <w:t xml:space="preserve">. </w:t>
      </w:r>
    </w:p>
    <w:p w14:paraId="49363D09" w14:textId="2C0A15A8" w:rsidR="00FF1B3D" w:rsidRDefault="006C121E" w:rsidP="00CA6891">
      <w:pPr>
        <w:rPr>
          <w:rStyle w:val="Heading2Char"/>
          <w:rFonts w:asciiTheme="minorHAnsi" w:eastAsia="Calibri" w:hAnsiTheme="minorHAnsi" w:cstheme="minorHAnsi"/>
          <w:b w:val="0"/>
          <w:bCs/>
          <w:color w:val="auto"/>
          <w:sz w:val="24"/>
          <w:szCs w:val="24"/>
        </w:rPr>
      </w:pPr>
      <w:bookmarkStart w:id="12" w:name="_Toc193303284"/>
      <w:r>
        <w:rPr>
          <w:rStyle w:val="Heading2Char"/>
          <w:rFonts w:asciiTheme="minorHAnsi" w:eastAsia="Calibri" w:hAnsiTheme="minorHAnsi" w:cstheme="minorHAnsi"/>
          <w:b w:val="0"/>
          <w:bCs/>
          <w:color w:val="auto"/>
          <w:sz w:val="24"/>
          <w:szCs w:val="24"/>
        </w:rPr>
        <w:t>Hazardous wastes will not be authorised for use.</w:t>
      </w:r>
      <w:bookmarkEnd w:id="12"/>
      <w:r>
        <w:rPr>
          <w:rStyle w:val="Heading2Char"/>
          <w:rFonts w:asciiTheme="minorHAnsi" w:eastAsia="Calibri" w:hAnsiTheme="minorHAnsi" w:cstheme="minorHAnsi"/>
          <w:b w:val="0"/>
          <w:bCs/>
          <w:color w:val="auto"/>
          <w:sz w:val="24"/>
          <w:szCs w:val="24"/>
        </w:rPr>
        <w:t xml:space="preserve"> </w:t>
      </w:r>
    </w:p>
    <w:p w14:paraId="2279CD7F" w14:textId="6D3F95EA" w:rsidR="00D64846" w:rsidRDefault="00D64846" w:rsidP="00CA6891">
      <w:pPr>
        <w:pStyle w:val="Heading3"/>
        <w:spacing w:line="360" w:lineRule="auto"/>
        <w:rPr>
          <w:rStyle w:val="Heading2Char"/>
          <w:b/>
          <w:color w:val="auto"/>
          <w:sz w:val="28"/>
          <w:szCs w:val="24"/>
        </w:rPr>
      </w:pPr>
      <w:r w:rsidRPr="007378BF">
        <w:rPr>
          <w:rStyle w:val="Heading2Char"/>
          <w:b/>
          <w:color w:val="auto"/>
          <w:sz w:val="28"/>
          <w:szCs w:val="24"/>
        </w:rPr>
        <w:t xml:space="preserve">Waste Acceptance </w:t>
      </w:r>
    </w:p>
    <w:p w14:paraId="765E810D" w14:textId="2F674E33" w:rsidR="007378BF" w:rsidRPr="007378BF" w:rsidRDefault="007378BF" w:rsidP="00CA6891">
      <w:pPr>
        <w:rPr>
          <w:rFonts w:eastAsia="Calibri"/>
        </w:rPr>
      </w:pPr>
      <w:r>
        <w:rPr>
          <w:rFonts w:eastAsia="Calibri"/>
        </w:rPr>
        <w:t>The wa</w:t>
      </w:r>
      <w:r w:rsidR="00DF19CD">
        <w:rPr>
          <w:rFonts w:eastAsia="Calibri"/>
        </w:rPr>
        <w:t>s</w:t>
      </w:r>
      <w:r>
        <w:rPr>
          <w:rFonts w:eastAsia="Calibri"/>
        </w:rPr>
        <w:t xml:space="preserve">te recovery plan must include clear waste acceptance criteria </w:t>
      </w:r>
      <w:r w:rsidR="00656642">
        <w:rPr>
          <w:rFonts w:eastAsia="Calibri"/>
        </w:rPr>
        <w:t>setting how only the wastes specified for use will be accepted</w:t>
      </w:r>
      <w:r w:rsidR="00152906">
        <w:rPr>
          <w:rFonts w:eastAsia="Calibri"/>
        </w:rPr>
        <w:t xml:space="preserve">. It must also include measures for visual and chemical </w:t>
      </w:r>
      <w:r w:rsidR="00733F04">
        <w:rPr>
          <w:rFonts w:eastAsia="Calibri"/>
        </w:rPr>
        <w:t xml:space="preserve">verification where necessary. </w:t>
      </w:r>
      <w:r w:rsidR="00D80A08">
        <w:rPr>
          <w:rFonts w:eastAsia="Calibri"/>
        </w:rPr>
        <w:t xml:space="preserve">Annex 3 provides further information on waste testing. </w:t>
      </w:r>
    </w:p>
    <w:p w14:paraId="199BE50C" w14:textId="777C6703" w:rsidR="00E0000D" w:rsidRPr="007378BF" w:rsidRDefault="00E0000D" w:rsidP="00CA6891">
      <w:pPr>
        <w:pStyle w:val="Heading3"/>
        <w:spacing w:line="360" w:lineRule="auto"/>
      </w:pPr>
      <w:bookmarkStart w:id="13" w:name="_Toc193303285"/>
      <w:r w:rsidRPr="007378BF">
        <w:t>Waste Soils</w:t>
      </w:r>
      <w:bookmarkEnd w:id="13"/>
      <w:r w:rsidRPr="007378BF">
        <w:t xml:space="preserve"> </w:t>
      </w:r>
    </w:p>
    <w:p w14:paraId="6E395EFB" w14:textId="45858D80" w:rsidR="00CA1280" w:rsidRDefault="00CA1280" w:rsidP="00CA6891">
      <w:pPr>
        <w:rPr>
          <w:rFonts w:ascii="Arial" w:eastAsia="Arial" w:hAnsi="Arial" w:cs="Arial"/>
        </w:rPr>
      </w:pPr>
      <w:r>
        <w:rPr>
          <w:rFonts w:ascii="Arial" w:eastAsia="Arial" w:hAnsi="Arial" w:cs="Arial"/>
        </w:rPr>
        <w:t xml:space="preserve">Where soils are only to be sourced from greenfield or otherwise undeveloped land which </w:t>
      </w:r>
      <w:r w:rsidRPr="008444E2">
        <w:rPr>
          <w:rFonts w:ascii="Arial" w:hAnsi="Arial" w:cs="Arial"/>
          <w:color w:val="0B0C0C"/>
        </w:rPr>
        <w:t>carry no risk of contamination</w:t>
      </w:r>
      <w:r>
        <w:rPr>
          <w:rFonts w:ascii="Arial" w:hAnsi="Arial" w:cs="Arial"/>
          <w:color w:val="0B0C0C"/>
        </w:rPr>
        <w:t xml:space="preserve">, this should be made clear in the waste recovery plan. </w:t>
      </w:r>
      <w:r w:rsidR="00BC0482">
        <w:rPr>
          <w:rFonts w:ascii="Arial" w:hAnsi="Arial" w:cs="Arial"/>
          <w:color w:val="0B0C0C"/>
        </w:rPr>
        <w:t>Procedures for</w:t>
      </w:r>
      <w:r w:rsidR="005506DF">
        <w:rPr>
          <w:rFonts w:ascii="Arial" w:hAnsi="Arial" w:cs="Arial"/>
          <w:color w:val="0B0C0C"/>
        </w:rPr>
        <w:t xml:space="preserve"> how that will be confirmed with waste producers </w:t>
      </w:r>
      <w:r w:rsidR="002F3363">
        <w:rPr>
          <w:rFonts w:ascii="Arial" w:hAnsi="Arial" w:cs="Arial"/>
          <w:color w:val="0B0C0C"/>
        </w:rPr>
        <w:t xml:space="preserve">must be included. </w:t>
      </w:r>
    </w:p>
    <w:p w14:paraId="5B39727A" w14:textId="3FAB2CB6" w:rsidR="00310B9A" w:rsidRDefault="00CA1280" w:rsidP="00CA6891">
      <w:pPr>
        <w:rPr>
          <w:rFonts w:ascii="Arial" w:eastAsia="Arial" w:hAnsi="Arial" w:cs="Arial"/>
        </w:rPr>
      </w:pPr>
      <w:r>
        <w:rPr>
          <w:rFonts w:ascii="Arial" w:eastAsia="Arial" w:hAnsi="Arial" w:cs="Arial"/>
        </w:rPr>
        <w:t xml:space="preserve">Where soils </w:t>
      </w:r>
      <w:r w:rsidR="005145D3">
        <w:rPr>
          <w:rFonts w:ascii="Arial" w:eastAsia="Arial" w:hAnsi="Arial" w:cs="Arial"/>
        </w:rPr>
        <w:t>are to</w:t>
      </w:r>
      <w:r>
        <w:rPr>
          <w:rFonts w:ascii="Arial" w:eastAsia="Arial" w:hAnsi="Arial" w:cs="Arial"/>
        </w:rPr>
        <w:t xml:space="preserve"> be sourced from brownfield land</w:t>
      </w:r>
      <w:r w:rsidR="003D6BB4">
        <w:rPr>
          <w:rFonts w:ascii="Arial" w:eastAsia="Arial" w:hAnsi="Arial" w:cs="Arial"/>
        </w:rPr>
        <w:t xml:space="preserve">, the waste recovery plan must include </w:t>
      </w:r>
      <w:r w:rsidR="007758C3">
        <w:rPr>
          <w:rFonts w:ascii="Arial" w:eastAsia="Arial" w:hAnsi="Arial" w:cs="Arial"/>
        </w:rPr>
        <w:t>screening criteria</w:t>
      </w:r>
      <w:r w:rsidR="003D6BB4">
        <w:rPr>
          <w:rFonts w:ascii="Arial" w:eastAsia="Arial" w:hAnsi="Arial" w:cs="Arial"/>
        </w:rPr>
        <w:t xml:space="preserve"> for </w:t>
      </w:r>
      <w:r w:rsidR="005773EE">
        <w:rPr>
          <w:rFonts w:ascii="Arial" w:eastAsia="Arial" w:hAnsi="Arial" w:cs="Arial"/>
        </w:rPr>
        <w:t>physical</w:t>
      </w:r>
      <w:r w:rsidR="003D6BB4">
        <w:rPr>
          <w:rFonts w:ascii="Arial" w:eastAsia="Arial" w:hAnsi="Arial" w:cs="Arial"/>
        </w:rPr>
        <w:t xml:space="preserve"> and chemical </w:t>
      </w:r>
      <w:r w:rsidR="005773EE">
        <w:rPr>
          <w:rFonts w:ascii="Arial" w:eastAsia="Arial" w:hAnsi="Arial" w:cs="Arial"/>
        </w:rPr>
        <w:t>contamination</w:t>
      </w:r>
      <w:r w:rsidR="003D6BB4">
        <w:rPr>
          <w:rFonts w:ascii="Arial" w:eastAsia="Arial" w:hAnsi="Arial" w:cs="Arial"/>
        </w:rPr>
        <w:t xml:space="preserve">. </w:t>
      </w:r>
      <w:r w:rsidR="003165DA">
        <w:rPr>
          <w:rFonts w:ascii="Arial" w:eastAsia="Arial" w:hAnsi="Arial" w:cs="Arial"/>
        </w:rPr>
        <w:t>Screening criteria</w:t>
      </w:r>
      <w:r>
        <w:rPr>
          <w:rFonts w:ascii="Arial" w:eastAsia="Arial" w:hAnsi="Arial" w:cs="Arial"/>
        </w:rPr>
        <w:t xml:space="preserve"> </w:t>
      </w:r>
      <w:r w:rsidR="003D6BB4">
        <w:rPr>
          <w:rFonts w:ascii="Arial" w:eastAsia="Arial" w:hAnsi="Arial" w:cs="Arial"/>
        </w:rPr>
        <w:t>must</w:t>
      </w:r>
      <w:r>
        <w:rPr>
          <w:rFonts w:ascii="Arial" w:eastAsia="Arial" w:hAnsi="Arial" w:cs="Arial"/>
        </w:rPr>
        <w:t xml:space="preserve"> </w:t>
      </w:r>
      <w:r w:rsidR="00310B9A">
        <w:rPr>
          <w:rFonts w:ascii="Arial" w:eastAsia="Arial" w:hAnsi="Arial" w:cs="Arial"/>
        </w:rPr>
        <w:t>ensure</w:t>
      </w:r>
      <w:r w:rsidR="007B1DAD">
        <w:rPr>
          <w:rFonts w:ascii="Arial" w:eastAsia="Arial" w:hAnsi="Arial" w:cs="Arial"/>
        </w:rPr>
        <w:t>:</w:t>
      </w:r>
    </w:p>
    <w:p w14:paraId="493B9345" w14:textId="1E3A97F0" w:rsidR="00310B9A" w:rsidRDefault="002528C4" w:rsidP="00CA6891">
      <w:pPr>
        <w:pStyle w:val="ListParagraph"/>
        <w:numPr>
          <w:ilvl w:val="0"/>
          <w:numId w:val="17"/>
        </w:numPr>
        <w:contextualSpacing w:val="0"/>
        <w:rPr>
          <w:rFonts w:ascii="Arial" w:eastAsia="Arial" w:hAnsi="Arial" w:cs="Arial"/>
        </w:rPr>
      </w:pPr>
      <w:r>
        <w:rPr>
          <w:rFonts w:ascii="Arial" w:eastAsia="Arial" w:hAnsi="Arial" w:cs="Arial"/>
        </w:rPr>
        <w:t>T</w:t>
      </w:r>
      <w:r w:rsidR="00310B9A">
        <w:rPr>
          <w:rFonts w:ascii="Arial" w:eastAsia="Arial" w:hAnsi="Arial" w:cs="Arial"/>
        </w:rPr>
        <w:t xml:space="preserve">he </w:t>
      </w:r>
      <w:r w:rsidR="003C4720">
        <w:rPr>
          <w:rFonts w:ascii="Arial" w:eastAsia="Arial" w:hAnsi="Arial" w:cs="Arial"/>
        </w:rPr>
        <w:t>soi</w:t>
      </w:r>
      <w:r w:rsidR="00886233">
        <w:rPr>
          <w:rFonts w:ascii="Arial" w:eastAsia="Arial" w:hAnsi="Arial" w:cs="Arial"/>
        </w:rPr>
        <w:t>l</w:t>
      </w:r>
      <w:r w:rsidR="00310B9A">
        <w:rPr>
          <w:rFonts w:ascii="Arial" w:eastAsia="Arial" w:hAnsi="Arial" w:cs="Arial"/>
        </w:rPr>
        <w:t xml:space="preserve"> </w:t>
      </w:r>
      <w:r w:rsidR="001656BB">
        <w:rPr>
          <w:rFonts w:ascii="Arial" w:eastAsia="Arial" w:hAnsi="Arial" w:cs="Arial"/>
        </w:rPr>
        <w:t xml:space="preserve">that will be used </w:t>
      </w:r>
      <w:r w:rsidR="00310B9A">
        <w:rPr>
          <w:rFonts w:ascii="Arial" w:eastAsia="Arial" w:hAnsi="Arial" w:cs="Arial"/>
        </w:rPr>
        <w:t xml:space="preserve">is non-hazardous </w:t>
      </w:r>
      <w:r w:rsidR="003C4720">
        <w:rPr>
          <w:rFonts w:ascii="Arial" w:eastAsia="Arial" w:hAnsi="Arial" w:cs="Arial"/>
        </w:rPr>
        <w:t>waste</w:t>
      </w:r>
      <w:r w:rsidR="00310B9A">
        <w:rPr>
          <w:rFonts w:ascii="Arial" w:eastAsia="Arial" w:hAnsi="Arial" w:cs="Arial"/>
        </w:rPr>
        <w:t xml:space="preserve"> (17 05 04)</w:t>
      </w:r>
      <w:r w:rsidR="007B1DAD">
        <w:rPr>
          <w:rFonts w:ascii="Arial" w:eastAsia="Arial" w:hAnsi="Arial" w:cs="Arial"/>
        </w:rPr>
        <w:t>.</w:t>
      </w:r>
    </w:p>
    <w:p w14:paraId="241D1499" w14:textId="5CB68EFA" w:rsidR="003D6BB4" w:rsidRDefault="002528C4" w:rsidP="00CA6891">
      <w:pPr>
        <w:pStyle w:val="ListParagraph"/>
        <w:numPr>
          <w:ilvl w:val="0"/>
          <w:numId w:val="17"/>
        </w:numPr>
        <w:contextualSpacing w:val="0"/>
        <w:rPr>
          <w:rFonts w:ascii="Arial" w:eastAsia="Arial" w:hAnsi="Arial" w:cs="Arial"/>
        </w:rPr>
      </w:pPr>
      <w:r>
        <w:rPr>
          <w:rFonts w:ascii="Arial" w:eastAsia="Arial" w:hAnsi="Arial" w:cs="Arial"/>
        </w:rPr>
        <w:lastRenderedPageBreak/>
        <w:t>T</w:t>
      </w:r>
      <w:r w:rsidR="00CC1DCD">
        <w:rPr>
          <w:rFonts w:ascii="Arial" w:eastAsia="Arial" w:hAnsi="Arial" w:cs="Arial"/>
        </w:rPr>
        <w:t xml:space="preserve">he </w:t>
      </w:r>
      <w:r w:rsidR="007771E3">
        <w:rPr>
          <w:rFonts w:ascii="Arial" w:eastAsia="Arial" w:hAnsi="Arial" w:cs="Arial"/>
        </w:rPr>
        <w:t>soil</w:t>
      </w:r>
      <w:r w:rsidR="00CC1DCD">
        <w:rPr>
          <w:rFonts w:ascii="Arial" w:eastAsia="Arial" w:hAnsi="Arial" w:cs="Arial"/>
        </w:rPr>
        <w:t xml:space="preserve"> will not result in harm to</w:t>
      </w:r>
      <w:r w:rsidR="00CA1280">
        <w:rPr>
          <w:rFonts w:ascii="Arial" w:eastAsia="Arial" w:hAnsi="Arial" w:cs="Arial"/>
        </w:rPr>
        <w:t xml:space="preserve"> human health </w:t>
      </w:r>
      <w:r w:rsidR="00CC1DCD">
        <w:rPr>
          <w:rFonts w:ascii="Arial" w:eastAsia="Arial" w:hAnsi="Arial" w:cs="Arial"/>
        </w:rPr>
        <w:t>or</w:t>
      </w:r>
      <w:r w:rsidR="00CA1280">
        <w:rPr>
          <w:rFonts w:ascii="Arial" w:eastAsia="Arial" w:hAnsi="Arial" w:cs="Arial"/>
        </w:rPr>
        <w:t xml:space="preserve"> the environment.</w:t>
      </w:r>
    </w:p>
    <w:p w14:paraId="25457FD4" w14:textId="17CD5C5D" w:rsidR="00256A40" w:rsidRDefault="00C86EAE" w:rsidP="00CA6891">
      <w:pPr>
        <w:rPr>
          <w:rFonts w:ascii="Arial" w:eastAsia="Arial" w:hAnsi="Arial" w:cs="Arial"/>
        </w:rPr>
      </w:pPr>
      <w:r>
        <w:rPr>
          <w:rFonts w:ascii="Arial" w:eastAsia="Arial" w:hAnsi="Arial" w:cs="Arial"/>
        </w:rPr>
        <w:t xml:space="preserve">Where screening criteria have been agreed with a Local Authority through the planning system, these may </w:t>
      </w:r>
      <w:r w:rsidR="008F643A">
        <w:rPr>
          <w:rFonts w:ascii="Arial" w:eastAsia="Arial" w:hAnsi="Arial" w:cs="Arial"/>
        </w:rPr>
        <w:t xml:space="preserve">be used. </w:t>
      </w:r>
    </w:p>
    <w:p w14:paraId="20A707ED" w14:textId="29554C5B" w:rsidR="003165DA" w:rsidRDefault="009E60B6" w:rsidP="00CA6891">
      <w:pPr>
        <w:rPr>
          <w:rFonts w:ascii="Arial" w:eastAsia="Arial" w:hAnsi="Arial" w:cs="Arial"/>
        </w:rPr>
      </w:pPr>
      <w:r>
        <w:rPr>
          <w:rFonts w:ascii="Arial" w:eastAsia="Arial" w:hAnsi="Arial" w:cs="Arial"/>
        </w:rPr>
        <w:t xml:space="preserve">For human health screening criteria, </w:t>
      </w:r>
      <w:r w:rsidR="00B57DC3">
        <w:rPr>
          <w:rFonts w:ascii="Arial" w:eastAsia="Arial" w:hAnsi="Arial" w:cs="Arial"/>
        </w:rPr>
        <w:t xml:space="preserve">applicants </w:t>
      </w:r>
      <w:r w:rsidR="008F643A">
        <w:rPr>
          <w:rFonts w:ascii="Arial" w:eastAsia="Arial" w:hAnsi="Arial" w:cs="Arial"/>
        </w:rPr>
        <w:t>should consider using</w:t>
      </w:r>
      <w:r w:rsidR="00B57DC3">
        <w:rPr>
          <w:rFonts w:ascii="Arial" w:eastAsia="Arial" w:hAnsi="Arial" w:cs="Arial"/>
        </w:rPr>
        <w:t xml:space="preserve"> industry accepted Generic Assessment Criteria </w:t>
      </w:r>
      <w:r w:rsidR="00CA310F">
        <w:rPr>
          <w:rFonts w:ascii="Arial" w:eastAsia="Arial" w:hAnsi="Arial" w:cs="Arial"/>
        </w:rPr>
        <w:t xml:space="preserve">relevant to the land use, such as S4ULs and C4ULs. </w:t>
      </w:r>
    </w:p>
    <w:p w14:paraId="3A4FBF69" w14:textId="749A1CC9" w:rsidR="009E60B6" w:rsidRDefault="00BC0482" w:rsidP="00CA6891">
      <w:pPr>
        <w:rPr>
          <w:rFonts w:ascii="Arial" w:eastAsia="Arial" w:hAnsi="Arial" w:cs="Arial"/>
        </w:rPr>
      </w:pPr>
      <w:r>
        <w:rPr>
          <w:rFonts w:ascii="Arial" w:eastAsia="Arial" w:hAnsi="Arial" w:cs="Arial"/>
        </w:rPr>
        <w:t>The use of</w:t>
      </w:r>
      <w:r w:rsidR="00A512D8">
        <w:rPr>
          <w:rFonts w:ascii="Arial" w:eastAsia="Arial" w:hAnsi="Arial" w:cs="Arial"/>
        </w:rPr>
        <w:t xml:space="preserve"> soil must not result in the entry of hazardous substances to groundwater. </w:t>
      </w:r>
      <w:r w:rsidR="009E60B6">
        <w:rPr>
          <w:rFonts w:ascii="Arial" w:eastAsia="Arial" w:hAnsi="Arial" w:cs="Arial"/>
        </w:rPr>
        <w:t xml:space="preserve">For groundwater </w:t>
      </w:r>
      <w:r w:rsidR="004E31FE">
        <w:rPr>
          <w:rFonts w:ascii="Arial" w:eastAsia="Arial" w:hAnsi="Arial" w:cs="Arial"/>
        </w:rPr>
        <w:t>screening criteria</w:t>
      </w:r>
      <w:r w:rsidR="009E60B6">
        <w:rPr>
          <w:rFonts w:ascii="Arial" w:eastAsia="Arial" w:hAnsi="Arial" w:cs="Arial"/>
        </w:rPr>
        <w:t xml:space="preserve">, please see </w:t>
      </w:r>
      <w:hyperlink r:id="rId15" w:history="1">
        <w:r w:rsidR="009E60B6" w:rsidRPr="004E31FE">
          <w:rPr>
            <w:rStyle w:val="Hyperlink"/>
            <w:rFonts w:ascii="Arial" w:eastAsia="Arial" w:hAnsi="Arial" w:cs="Arial"/>
          </w:rPr>
          <w:t>WAS-PS-10</w:t>
        </w:r>
        <w:r w:rsidR="004E31FE" w:rsidRPr="004E31FE">
          <w:rPr>
            <w:rStyle w:val="Hyperlink"/>
            <w:rFonts w:ascii="Arial" w:eastAsia="Arial" w:hAnsi="Arial" w:cs="Arial"/>
          </w:rPr>
          <w:t>-02</w:t>
        </w:r>
      </w:hyperlink>
      <w:r w:rsidR="004E31FE">
        <w:rPr>
          <w:rFonts w:ascii="Arial" w:eastAsia="Arial" w:hAnsi="Arial" w:cs="Arial"/>
        </w:rPr>
        <w:t xml:space="preserve">. </w:t>
      </w:r>
    </w:p>
    <w:p w14:paraId="671B96A5" w14:textId="63ACF822" w:rsidR="00C86EAE" w:rsidRDefault="00C86EAE" w:rsidP="00CA6891">
      <w:pPr>
        <w:rPr>
          <w:rFonts w:ascii="Arial" w:eastAsia="Arial" w:hAnsi="Arial" w:cs="Arial"/>
        </w:rPr>
      </w:pPr>
      <w:r>
        <w:rPr>
          <w:rFonts w:ascii="Arial" w:eastAsia="Arial" w:hAnsi="Arial" w:cs="Arial"/>
        </w:rPr>
        <w:t xml:space="preserve">Applicants may also derive and justify their own screening criteria based on a site-specific assessment. </w:t>
      </w:r>
    </w:p>
    <w:p w14:paraId="233EE35B" w14:textId="097DCFFA" w:rsidR="00E0000D" w:rsidRPr="00B80294" w:rsidRDefault="00E0000D" w:rsidP="00CA6891">
      <w:pPr>
        <w:rPr>
          <w:rFonts w:ascii="Arial" w:eastAsia="Arial" w:hAnsi="Arial" w:cs="Arial"/>
          <w:color w:val="3C4741" w:themeColor="text1"/>
        </w:rPr>
      </w:pPr>
      <w:r w:rsidRPr="00B80294">
        <w:rPr>
          <w:rFonts w:ascii="Arial" w:eastAsia="Arial" w:hAnsi="Arial" w:cs="Arial"/>
        </w:rPr>
        <w:t xml:space="preserve">All waste soil </w:t>
      </w:r>
      <w:r w:rsidR="00DE0DAA">
        <w:rPr>
          <w:rFonts w:ascii="Arial" w:eastAsia="Arial" w:hAnsi="Arial" w:cs="Arial"/>
        </w:rPr>
        <w:t xml:space="preserve">accepted for use </w:t>
      </w:r>
      <w:r w:rsidRPr="00B80294">
        <w:rPr>
          <w:rFonts w:ascii="Arial" w:eastAsia="Arial" w:hAnsi="Arial" w:cs="Arial"/>
        </w:rPr>
        <w:t>must be accompanied by a written assessment containing</w:t>
      </w:r>
      <w:r w:rsidR="00DE0DAA">
        <w:rPr>
          <w:rFonts w:ascii="Arial" w:eastAsia="Arial" w:hAnsi="Arial" w:cs="Arial"/>
        </w:rPr>
        <w:t>:</w:t>
      </w:r>
      <w:r w:rsidRPr="00B80294">
        <w:rPr>
          <w:rFonts w:ascii="Arial" w:eastAsia="Arial" w:hAnsi="Arial" w:cs="Arial"/>
        </w:rPr>
        <w:t xml:space="preserve"> </w:t>
      </w:r>
    </w:p>
    <w:p w14:paraId="6244C7EE" w14:textId="5207E71C" w:rsidR="00E0000D" w:rsidRDefault="002528C4" w:rsidP="00CA6891">
      <w:pPr>
        <w:pStyle w:val="ListParagraph"/>
        <w:numPr>
          <w:ilvl w:val="0"/>
          <w:numId w:val="14"/>
        </w:numPr>
        <w:contextualSpacing w:val="0"/>
        <w:rPr>
          <w:rFonts w:eastAsia="Arial" w:cs="Arial"/>
        </w:rPr>
      </w:pPr>
      <w:r>
        <w:rPr>
          <w:rFonts w:eastAsia="Arial" w:cs="Arial"/>
        </w:rPr>
        <w:t>I</w:t>
      </w:r>
      <w:r w:rsidR="00E0000D" w:rsidRPr="00E0000D">
        <w:rPr>
          <w:rFonts w:eastAsia="Arial" w:cs="Arial"/>
        </w:rPr>
        <w:t>nformation about the pollutants that could be present in the waste</w:t>
      </w:r>
      <w:r>
        <w:rPr>
          <w:rFonts w:eastAsia="Arial" w:cs="Arial"/>
        </w:rPr>
        <w:t>.</w:t>
      </w:r>
    </w:p>
    <w:p w14:paraId="74A15946" w14:textId="1439EC13" w:rsidR="00E0000D" w:rsidRPr="00FF1B3D" w:rsidRDefault="002528C4" w:rsidP="00CA6891">
      <w:pPr>
        <w:pStyle w:val="ListParagraph"/>
        <w:numPr>
          <w:ilvl w:val="0"/>
          <w:numId w:val="14"/>
        </w:numPr>
        <w:contextualSpacing w:val="0"/>
        <w:rPr>
          <w:rFonts w:eastAsia="Arial" w:cs="Arial"/>
        </w:rPr>
      </w:pPr>
      <w:r>
        <w:rPr>
          <w:rFonts w:eastAsia="Arial" w:cs="Arial"/>
        </w:rPr>
        <w:t>A</w:t>
      </w:r>
      <w:r w:rsidR="00E0000D" w:rsidRPr="00FF1B3D">
        <w:rPr>
          <w:rFonts w:eastAsia="Arial" w:cs="Arial"/>
        </w:rPr>
        <w:t>n assessment to determine if the waste has hazardous properties based on representative sampling and analysis</w:t>
      </w:r>
      <w:r>
        <w:rPr>
          <w:rFonts w:eastAsia="Arial" w:cs="Arial"/>
        </w:rPr>
        <w:t>.</w:t>
      </w:r>
    </w:p>
    <w:p w14:paraId="1A40D73B" w14:textId="0D2252A6" w:rsidR="00E0000D" w:rsidRPr="00FF1B3D" w:rsidRDefault="002528C4" w:rsidP="00CA6891">
      <w:pPr>
        <w:pStyle w:val="ListParagraph"/>
        <w:numPr>
          <w:ilvl w:val="0"/>
          <w:numId w:val="14"/>
        </w:numPr>
        <w:contextualSpacing w:val="0"/>
        <w:rPr>
          <w:rFonts w:eastAsia="Arial" w:cs="Arial"/>
        </w:rPr>
      </w:pPr>
      <w:r>
        <w:rPr>
          <w:rFonts w:eastAsia="Arial" w:cs="Arial"/>
        </w:rPr>
        <w:t>C</w:t>
      </w:r>
      <w:r w:rsidR="00E0000D" w:rsidRPr="00FF1B3D">
        <w:rPr>
          <w:rFonts w:eastAsia="Arial" w:cs="Arial"/>
        </w:rPr>
        <w:t>onfirmation of the appropriate waste code, based on the assessment</w:t>
      </w:r>
      <w:r>
        <w:rPr>
          <w:rFonts w:eastAsia="Arial" w:cs="Arial"/>
        </w:rPr>
        <w:t>.</w:t>
      </w:r>
      <w:r w:rsidR="00E0000D" w:rsidRPr="00FF1B3D">
        <w:rPr>
          <w:rFonts w:eastAsia="Arial" w:cs="Arial"/>
        </w:rPr>
        <w:t xml:space="preserve"> </w:t>
      </w:r>
    </w:p>
    <w:p w14:paraId="1D7F28E5" w14:textId="78C95130" w:rsidR="00331A79" w:rsidRPr="004D575A" w:rsidRDefault="002528C4" w:rsidP="00CA6891">
      <w:pPr>
        <w:pStyle w:val="ListParagraph"/>
        <w:numPr>
          <w:ilvl w:val="0"/>
          <w:numId w:val="14"/>
        </w:numPr>
        <w:contextualSpacing w:val="0"/>
        <w:rPr>
          <w:rStyle w:val="eop"/>
          <w:rFonts w:eastAsia="Arial" w:cs="Arial"/>
        </w:rPr>
      </w:pPr>
      <w:r>
        <w:rPr>
          <w:rStyle w:val="eop"/>
          <w:rFonts w:ascii="Arial" w:eastAsiaTheme="majorEastAsia" w:hAnsi="Arial" w:cs="Arial"/>
        </w:rPr>
        <w:t>C</w:t>
      </w:r>
      <w:r w:rsidR="00E0000D" w:rsidRPr="00FF1B3D">
        <w:rPr>
          <w:rStyle w:val="eop"/>
          <w:rFonts w:ascii="Arial" w:eastAsiaTheme="majorEastAsia" w:hAnsi="Arial" w:cs="Arial"/>
        </w:rPr>
        <w:t>onfirmation it</w:t>
      </w:r>
      <w:r w:rsidR="007604FC">
        <w:rPr>
          <w:rStyle w:val="eop"/>
          <w:rFonts w:ascii="Arial" w:eastAsiaTheme="majorEastAsia" w:hAnsi="Arial" w:cs="Arial"/>
        </w:rPr>
        <w:t xml:space="preserve"> meets the acceptance criteria and </w:t>
      </w:r>
      <w:r w:rsidR="00FF1B3D" w:rsidRPr="00FF1B3D">
        <w:rPr>
          <w:rStyle w:val="eop"/>
          <w:rFonts w:ascii="Arial" w:eastAsiaTheme="majorEastAsia" w:hAnsi="Arial" w:cs="Arial"/>
        </w:rPr>
        <w:t>will not result in environmental harm</w:t>
      </w:r>
      <w:r>
        <w:rPr>
          <w:rStyle w:val="eop"/>
          <w:rFonts w:ascii="Arial" w:eastAsiaTheme="majorEastAsia" w:hAnsi="Arial" w:cs="Arial"/>
        </w:rPr>
        <w:t>.</w:t>
      </w:r>
    </w:p>
    <w:p w14:paraId="73D56475" w14:textId="1B37E14A" w:rsidR="003165DA" w:rsidRDefault="003165DA" w:rsidP="00CA6891">
      <w:pPr>
        <w:rPr>
          <w:rFonts w:ascii="Arial" w:hAnsi="Arial" w:cs="Arial"/>
          <w:color w:val="0B0C0C"/>
        </w:rPr>
      </w:pPr>
      <w:r>
        <w:rPr>
          <w:rFonts w:ascii="Arial" w:hAnsi="Arial" w:cs="Arial"/>
          <w:color w:val="0B0C0C"/>
        </w:rPr>
        <w:t xml:space="preserve">The waste recovery plan must include details of how </w:t>
      </w:r>
      <w:r w:rsidR="009A5C70">
        <w:rPr>
          <w:rFonts w:ascii="Arial" w:hAnsi="Arial" w:cs="Arial"/>
          <w:color w:val="0B0C0C"/>
        </w:rPr>
        <w:t xml:space="preserve">evidence to </w:t>
      </w:r>
      <w:r w:rsidR="001C00B7">
        <w:rPr>
          <w:rFonts w:ascii="Arial" w:hAnsi="Arial" w:cs="Arial"/>
          <w:color w:val="0B0C0C"/>
        </w:rPr>
        <w:t>satisfy</w:t>
      </w:r>
      <w:r w:rsidR="009A5C70">
        <w:rPr>
          <w:rFonts w:ascii="Arial" w:hAnsi="Arial" w:cs="Arial"/>
          <w:color w:val="0B0C0C"/>
        </w:rPr>
        <w:t xml:space="preserve"> this condition will be </w:t>
      </w:r>
      <w:r w:rsidR="001C00B7">
        <w:rPr>
          <w:rFonts w:ascii="Arial" w:hAnsi="Arial" w:cs="Arial"/>
          <w:color w:val="0B0C0C"/>
        </w:rPr>
        <w:t xml:space="preserve">gathered, assessed and recorded. </w:t>
      </w:r>
    </w:p>
    <w:p w14:paraId="14FA2A60" w14:textId="5D38B1B0" w:rsidR="00C45A65" w:rsidRDefault="00FF1B3D" w:rsidP="00CA6891">
      <w:pPr>
        <w:pStyle w:val="Heading3"/>
        <w:spacing w:line="360" w:lineRule="auto"/>
        <w:rPr>
          <w:shd w:val="clear" w:color="auto" w:fill="FFFFFF"/>
        </w:rPr>
      </w:pPr>
      <w:bookmarkStart w:id="14" w:name="_Toc193303286"/>
      <w:r>
        <w:rPr>
          <w:shd w:val="clear" w:color="auto" w:fill="FFFFFF"/>
        </w:rPr>
        <w:t>Alternative waste types</w:t>
      </w:r>
      <w:bookmarkEnd w:id="14"/>
      <w:r>
        <w:rPr>
          <w:shd w:val="clear" w:color="auto" w:fill="FFFFFF"/>
        </w:rPr>
        <w:t xml:space="preserve"> </w:t>
      </w:r>
    </w:p>
    <w:p w14:paraId="6367D575" w14:textId="69D1B84C" w:rsidR="00BC7DE1" w:rsidRDefault="00793B30" w:rsidP="00CA6891">
      <w:pPr>
        <w:rPr>
          <w:rStyle w:val="Heading2Char"/>
          <w:rFonts w:asciiTheme="minorHAnsi" w:eastAsia="Calibri" w:hAnsiTheme="minorHAnsi" w:cstheme="minorHAnsi"/>
          <w:b w:val="0"/>
          <w:bCs/>
          <w:color w:val="auto"/>
          <w:sz w:val="24"/>
          <w:szCs w:val="24"/>
        </w:rPr>
      </w:pPr>
      <w:r w:rsidRPr="00B53CFB">
        <w:t>Alternative waste types</w:t>
      </w:r>
      <w:r w:rsidR="006C121E">
        <w:t xml:space="preserve"> to those listed in Annex </w:t>
      </w:r>
      <w:r w:rsidR="004D3B8B">
        <w:t>2</w:t>
      </w:r>
      <w:r w:rsidRPr="00B53CFB">
        <w:t xml:space="preserve"> may be </w:t>
      </w:r>
      <w:r w:rsidR="006C121E">
        <w:t xml:space="preserve">considered </w:t>
      </w:r>
      <w:r w:rsidRPr="00B53CFB">
        <w:t>in limited circumstances. If an alternative</w:t>
      </w:r>
      <w:r w:rsidRPr="00B53CFB">
        <w:rPr>
          <w:rStyle w:val="Heading2Char"/>
          <w:rFonts w:asciiTheme="minorHAnsi" w:eastAsia="Calibri" w:hAnsiTheme="minorHAnsi" w:cstheme="minorHAnsi"/>
          <w:b w:val="0"/>
          <w:bCs/>
          <w:color w:val="auto"/>
          <w:sz w:val="24"/>
          <w:szCs w:val="24"/>
        </w:rPr>
        <w:t xml:space="preserve"> is proposed, a suitably qualified person must provide evidence about the chemical, physical and engineering properties of the waste. </w:t>
      </w:r>
      <w:bookmarkStart w:id="15" w:name="_Toc190879841"/>
    </w:p>
    <w:p w14:paraId="2B71F7F0" w14:textId="77777777" w:rsidR="0056057B" w:rsidRDefault="00793B30" w:rsidP="00CA6891">
      <w:pPr>
        <w:rPr>
          <w:rStyle w:val="Heading2Char"/>
          <w:rFonts w:asciiTheme="minorHAnsi" w:eastAsia="Calibri" w:hAnsiTheme="minorHAnsi" w:cstheme="minorHAnsi"/>
          <w:b w:val="0"/>
          <w:bCs/>
          <w:color w:val="auto"/>
          <w:sz w:val="24"/>
          <w:szCs w:val="24"/>
        </w:rPr>
      </w:pPr>
      <w:bookmarkStart w:id="16" w:name="_Toc193281901"/>
      <w:bookmarkStart w:id="17" w:name="_Toc193303287"/>
      <w:r w:rsidRPr="00B53CFB">
        <w:rPr>
          <w:rStyle w:val="Heading2Char"/>
          <w:rFonts w:asciiTheme="minorHAnsi" w:eastAsia="Calibri" w:hAnsiTheme="minorHAnsi" w:cstheme="minorHAnsi"/>
          <w:b w:val="0"/>
          <w:bCs/>
          <w:color w:val="auto"/>
          <w:sz w:val="24"/>
          <w:szCs w:val="24"/>
        </w:rPr>
        <w:lastRenderedPageBreak/>
        <w:t xml:space="preserve">This must include assurance that the waste is non-hazardous, suitable for its intended purpose and that the activity will not </w:t>
      </w:r>
      <w:r w:rsidR="0056057B">
        <w:rPr>
          <w:rStyle w:val="Heading2Char"/>
          <w:rFonts w:asciiTheme="minorHAnsi" w:eastAsia="Calibri" w:hAnsiTheme="minorHAnsi" w:cstheme="minorHAnsi"/>
          <w:b w:val="0"/>
          <w:bCs/>
          <w:color w:val="auto"/>
          <w:sz w:val="24"/>
          <w:szCs w:val="24"/>
        </w:rPr>
        <w:t>result in environmental harm</w:t>
      </w:r>
      <w:r w:rsidRPr="00B53CFB">
        <w:rPr>
          <w:rStyle w:val="Heading2Char"/>
          <w:rFonts w:asciiTheme="minorHAnsi" w:eastAsia="Calibri" w:hAnsiTheme="minorHAnsi" w:cstheme="minorHAnsi"/>
          <w:b w:val="0"/>
          <w:bCs/>
          <w:color w:val="auto"/>
          <w:sz w:val="24"/>
          <w:szCs w:val="24"/>
        </w:rPr>
        <w:t xml:space="preserve">. A suitably qualified person </w:t>
      </w:r>
      <w:bookmarkEnd w:id="15"/>
      <w:r w:rsidRPr="00B53CFB">
        <w:rPr>
          <w:rStyle w:val="Heading2Char"/>
          <w:rFonts w:asciiTheme="minorHAnsi" w:eastAsia="Calibri" w:hAnsiTheme="minorHAnsi" w:cstheme="minorHAnsi"/>
          <w:b w:val="0"/>
          <w:bCs/>
          <w:color w:val="auto"/>
          <w:sz w:val="24"/>
          <w:szCs w:val="24"/>
        </w:rPr>
        <w:t xml:space="preserve">will be someone with expert knowledge of the type of </w:t>
      </w:r>
      <w:r w:rsidR="007937CC">
        <w:rPr>
          <w:rStyle w:val="Heading2Char"/>
          <w:rFonts w:asciiTheme="minorHAnsi" w:eastAsia="Calibri" w:hAnsiTheme="minorHAnsi" w:cstheme="minorHAnsi"/>
          <w:b w:val="0"/>
          <w:bCs/>
          <w:color w:val="auto"/>
          <w:sz w:val="24"/>
          <w:szCs w:val="24"/>
        </w:rPr>
        <w:t>activity proposed</w:t>
      </w:r>
      <w:r w:rsidRPr="00B53CFB">
        <w:rPr>
          <w:rStyle w:val="Heading2Char"/>
          <w:rFonts w:asciiTheme="minorHAnsi" w:eastAsia="Calibri" w:hAnsiTheme="minorHAnsi" w:cstheme="minorHAnsi"/>
          <w:b w:val="0"/>
          <w:bCs/>
          <w:color w:val="auto"/>
          <w:sz w:val="24"/>
          <w:szCs w:val="24"/>
        </w:rPr>
        <w:t>, the waste being used and the environmental risks involved</w:t>
      </w:r>
      <w:bookmarkStart w:id="18" w:name="_Toc190879842"/>
      <w:r w:rsidR="0056057B">
        <w:rPr>
          <w:rStyle w:val="Heading2Char"/>
          <w:rFonts w:asciiTheme="minorHAnsi" w:eastAsia="Calibri" w:hAnsiTheme="minorHAnsi" w:cstheme="minorHAnsi"/>
          <w:b w:val="0"/>
          <w:bCs/>
          <w:color w:val="auto"/>
          <w:sz w:val="24"/>
          <w:szCs w:val="24"/>
        </w:rPr>
        <w:t>, for example:</w:t>
      </w:r>
      <w:bookmarkEnd w:id="16"/>
      <w:bookmarkEnd w:id="17"/>
    </w:p>
    <w:p w14:paraId="0640B190" w14:textId="7055ECFF" w:rsidR="00793B30" w:rsidRPr="00B315D7" w:rsidRDefault="00793B30" w:rsidP="00CA6891">
      <w:pPr>
        <w:pStyle w:val="ListParagraph"/>
        <w:numPr>
          <w:ilvl w:val="0"/>
          <w:numId w:val="8"/>
        </w:numPr>
        <w:ind w:left="714" w:hanging="357"/>
        <w:contextualSpacing w:val="0"/>
        <w:rPr>
          <w:rStyle w:val="Heading2Char"/>
          <w:rFonts w:asciiTheme="minorHAnsi" w:eastAsia="Calibri" w:hAnsiTheme="minorHAnsi" w:cstheme="minorHAnsi"/>
          <w:b w:val="0"/>
          <w:bCs/>
          <w:color w:val="auto"/>
          <w:sz w:val="24"/>
          <w:szCs w:val="24"/>
        </w:rPr>
      </w:pPr>
      <w:bookmarkStart w:id="19" w:name="_Toc193281902"/>
      <w:bookmarkStart w:id="20" w:name="_Toc193303288"/>
      <w:r w:rsidRPr="00B315D7">
        <w:rPr>
          <w:rStyle w:val="Heading2Char"/>
          <w:rFonts w:asciiTheme="minorHAnsi" w:eastAsia="Calibri" w:hAnsiTheme="minorHAnsi" w:cstheme="minorHAnsi"/>
          <w:b w:val="0"/>
          <w:bCs/>
          <w:color w:val="auto"/>
          <w:sz w:val="24"/>
          <w:szCs w:val="24"/>
        </w:rPr>
        <w:t>An agronomist, if you are restoring soils on farmland fields.</w:t>
      </w:r>
      <w:bookmarkEnd w:id="18"/>
      <w:bookmarkEnd w:id="19"/>
      <w:bookmarkEnd w:id="20"/>
    </w:p>
    <w:p w14:paraId="7AE89143" w14:textId="77777777" w:rsidR="00793B30" w:rsidRPr="00B315D7" w:rsidRDefault="00793B30" w:rsidP="00CA6891">
      <w:pPr>
        <w:pStyle w:val="ListParagraph"/>
        <w:numPr>
          <w:ilvl w:val="0"/>
          <w:numId w:val="8"/>
        </w:numPr>
        <w:ind w:left="714" w:hanging="357"/>
        <w:contextualSpacing w:val="0"/>
        <w:rPr>
          <w:rStyle w:val="Heading2Char"/>
          <w:rFonts w:asciiTheme="minorHAnsi" w:eastAsia="Calibri" w:hAnsiTheme="minorHAnsi" w:cstheme="minorHAnsi"/>
          <w:b w:val="0"/>
          <w:bCs/>
          <w:color w:val="auto"/>
          <w:sz w:val="24"/>
          <w:szCs w:val="24"/>
        </w:rPr>
      </w:pPr>
      <w:bookmarkStart w:id="21" w:name="_Toc190879843"/>
      <w:bookmarkStart w:id="22" w:name="_Toc193281903"/>
      <w:bookmarkStart w:id="23" w:name="_Toc193303289"/>
      <w:r w:rsidRPr="00B315D7">
        <w:rPr>
          <w:rStyle w:val="Heading2Char"/>
          <w:rFonts w:asciiTheme="minorHAnsi" w:eastAsia="Calibri" w:hAnsiTheme="minorHAnsi" w:cstheme="minorHAnsi"/>
          <w:b w:val="0"/>
          <w:bCs/>
          <w:color w:val="auto"/>
          <w:sz w:val="24"/>
          <w:szCs w:val="24"/>
        </w:rPr>
        <w:t xml:space="preserve">A geotechnical engineer, if you are building a bund or embankment, </w:t>
      </w:r>
      <w:bookmarkStart w:id="24" w:name="_Toc190879844"/>
      <w:bookmarkEnd w:id="21"/>
      <w:r w:rsidRPr="00B315D7">
        <w:rPr>
          <w:rStyle w:val="Heading2Char"/>
          <w:rFonts w:asciiTheme="minorHAnsi" w:eastAsia="Calibri" w:hAnsiTheme="minorHAnsi" w:cstheme="minorHAnsi"/>
          <w:b w:val="0"/>
          <w:bCs/>
          <w:color w:val="auto"/>
          <w:sz w:val="24"/>
          <w:szCs w:val="24"/>
        </w:rPr>
        <w:t>building a road or development platform, it may be a civil engineer.</w:t>
      </w:r>
      <w:bookmarkEnd w:id="22"/>
      <w:bookmarkEnd w:id="23"/>
      <w:bookmarkEnd w:id="24"/>
    </w:p>
    <w:p w14:paraId="06932DAD" w14:textId="164A9367" w:rsidR="00D64846" w:rsidRPr="00DF68DE" w:rsidRDefault="00793B30" w:rsidP="00CA6891">
      <w:pPr>
        <w:pStyle w:val="ListParagraph"/>
        <w:numPr>
          <w:ilvl w:val="0"/>
          <w:numId w:val="8"/>
        </w:numPr>
        <w:ind w:left="714" w:hanging="357"/>
        <w:contextualSpacing w:val="0"/>
        <w:rPr>
          <w:rStyle w:val="Heading2Char"/>
          <w:rFonts w:asciiTheme="minorHAnsi" w:eastAsia="Calibri" w:hAnsiTheme="minorHAnsi" w:cstheme="minorHAnsi"/>
          <w:b w:val="0"/>
          <w:bCs/>
          <w:color w:val="auto"/>
          <w:sz w:val="24"/>
          <w:szCs w:val="24"/>
        </w:rPr>
      </w:pPr>
      <w:bookmarkStart w:id="25" w:name="_Toc190879845"/>
      <w:bookmarkStart w:id="26" w:name="_Toc193281904"/>
      <w:bookmarkStart w:id="27" w:name="_Toc193303290"/>
      <w:r w:rsidRPr="00B315D7">
        <w:rPr>
          <w:rStyle w:val="Heading2Char"/>
          <w:rFonts w:asciiTheme="minorHAnsi" w:eastAsia="Calibri" w:hAnsiTheme="minorHAnsi" w:cstheme="minorHAnsi"/>
          <w:b w:val="0"/>
          <w:bCs/>
          <w:color w:val="auto"/>
          <w:sz w:val="24"/>
          <w:szCs w:val="24"/>
        </w:rPr>
        <w:t>An experienced practitioner, if you are carrying out a small and straightforward project such as car park repairs.</w:t>
      </w:r>
      <w:bookmarkEnd w:id="25"/>
      <w:bookmarkEnd w:id="26"/>
      <w:bookmarkEnd w:id="27"/>
    </w:p>
    <w:p w14:paraId="481B479D" w14:textId="0149D2C4" w:rsidR="001B5DEA" w:rsidRPr="007937CC" w:rsidRDefault="001B5DEA" w:rsidP="00CA6891">
      <w:pPr>
        <w:pStyle w:val="Heading2"/>
        <w:spacing w:line="360" w:lineRule="auto"/>
      </w:pPr>
      <w:bookmarkStart w:id="28" w:name="_Toc193303291"/>
      <w:r>
        <w:t>Waste Quantities</w:t>
      </w:r>
      <w:bookmarkEnd w:id="28"/>
      <w:r>
        <w:t xml:space="preserve"> </w:t>
      </w:r>
    </w:p>
    <w:p w14:paraId="6EC8D28D" w14:textId="1187DEE4" w:rsidR="002B5729" w:rsidRPr="00B53CFB" w:rsidRDefault="007937CC" w:rsidP="00CA6891">
      <w:r>
        <w:t>The</w:t>
      </w:r>
      <w:r w:rsidR="002B5729" w:rsidRPr="00B53CFB">
        <w:t xml:space="preserve"> waste recovery plan must include the total tonnage </w:t>
      </w:r>
      <w:r>
        <w:t>of each type of</w:t>
      </w:r>
      <w:r w:rsidR="002B5729" w:rsidRPr="00B53CFB">
        <w:t xml:space="preserve"> waste proposed for use</w:t>
      </w:r>
      <w:r w:rsidR="00F8789A">
        <w:t>.</w:t>
      </w:r>
      <w:r w:rsidR="002B5729" w:rsidRPr="00B53CFB">
        <w:t xml:space="preserve"> </w:t>
      </w:r>
    </w:p>
    <w:p w14:paraId="296D6E7E" w14:textId="4525A968" w:rsidR="006C56F1" w:rsidRPr="0000017A" w:rsidRDefault="006C56F1" w:rsidP="00CA6891">
      <w:pPr>
        <w:rPr>
          <w:rFonts w:eastAsia="Calibri"/>
          <w:bCs/>
        </w:rPr>
      </w:pPr>
      <w:r>
        <w:t>The waste recovery plan must show that</w:t>
      </w:r>
      <w:r w:rsidR="006801D3">
        <w:t xml:space="preserve"> only</w:t>
      </w:r>
      <w:r>
        <w:t xml:space="preserve"> the</w:t>
      </w:r>
      <w:r w:rsidRPr="006C56F1">
        <w:t xml:space="preserve"> amount of waste necessary </w:t>
      </w:r>
      <w:r>
        <w:t xml:space="preserve">will be used to complete the project and no more. </w:t>
      </w:r>
      <w:r w:rsidR="00C2444D">
        <w:t>For example, i</w:t>
      </w:r>
      <w:r>
        <w:t>f</w:t>
      </w:r>
      <w:r w:rsidR="0000017A">
        <w:t xml:space="preserve"> only</w:t>
      </w:r>
      <w:r w:rsidRPr="00B53CFB">
        <w:rPr>
          <w:rStyle w:val="Heading2Char"/>
          <w:rFonts w:asciiTheme="minorHAnsi" w:eastAsia="Calibri" w:hAnsiTheme="minorHAnsi" w:cstheme="minorHAnsi"/>
          <w:b w:val="0"/>
          <w:bCs/>
          <w:color w:val="auto"/>
          <w:sz w:val="24"/>
          <w:szCs w:val="24"/>
        </w:rPr>
        <w:t xml:space="preserve"> 1,000 tonnes</w:t>
      </w:r>
      <w:r w:rsidR="0000017A">
        <w:rPr>
          <w:rStyle w:val="Heading2Char"/>
          <w:rFonts w:asciiTheme="minorHAnsi" w:eastAsia="Calibri" w:hAnsiTheme="minorHAnsi" w:cstheme="minorHAnsi"/>
          <w:b w:val="0"/>
          <w:bCs/>
          <w:color w:val="auto"/>
          <w:sz w:val="24"/>
          <w:szCs w:val="24"/>
        </w:rPr>
        <w:t xml:space="preserve"> is required for the activity</w:t>
      </w:r>
      <w:r w:rsidRPr="00B53CFB">
        <w:rPr>
          <w:rStyle w:val="Heading2Char"/>
          <w:rFonts w:asciiTheme="minorHAnsi" w:eastAsia="Calibri" w:hAnsiTheme="minorHAnsi" w:cstheme="minorHAnsi"/>
          <w:b w:val="0"/>
          <w:bCs/>
          <w:color w:val="auto"/>
          <w:sz w:val="24"/>
          <w:szCs w:val="24"/>
        </w:rPr>
        <w:t xml:space="preserve">, </w:t>
      </w:r>
      <w:r w:rsidR="0000017A">
        <w:rPr>
          <w:rStyle w:val="Heading2Char"/>
          <w:rFonts w:asciiTheme="minorHAnsi" w:eastAsia="Calibri" w:hAnsiTheme="minorHAnsi" w:cstheme="minorHAnsi"/>
          <w:b w:val="0"/>
          <w:bCs/>
          <w:color w:val="auto"/>
          <w:sz w:val="24"/>
          <w:szCs w:val="24"/>
        </w:rPr>
        <w:t>do not</w:t>
      </w:r>
      <w:r w:rsidRPr="00B53CFB">
        <w:rPr>
          <w:rStyle w:val="Heading2Char"/>
          <w:rFonts w:asciiTheme="minorHAnsi" w:eastAsia="Calibri" w:hAnsiTheme="minorHAnsi" w:cstheme="minorHAnsi"/>
          <w:b w:val="0"/>
          <w:bCs/>
          <w:color w:val="auto"/>
          <w:sz w:val="24"/>
          <w:szCs w:val="24"/>
        </w:rPr>
        <w:t xml:space="preserve"> </w:t>
      </w:r>
      <w:r w:rsidR="0000017A">
        <w:rPr>
          <w:rStyle w:val="Heading2Char"/>
          <w:rFonts w:asciiTheme="minorHAnsi" w:eastAsia="Calibri" w:hAnsiTheme="minorHAnsi" w:cstheme="minorHAnsi"/>
          <w:b w:val="0"/>
          <w:bCs/>
          <w:color w:val="auto"/>
          <w:sz w:val="24"/>
          <w:szCs w:val="24"/>
        </w:rPr>
        <w:t xml:space="preserve">apply to use </w:t>
      </w:r>
      <w:r w:rsidRPr="00B53CFB">
        <w:rPr>
          <w:rStyle w:val="Heading2Char"/>
          <w:rFonts w:asciiTheme="minorHAnsi" w:eastAsia="Calibri" w:hAnsiTheme="minorHAnsi" w:cstheme="minorHAnsi"/>
          <w:b w:val="0"/>
          <w:bCs/>
          <w:color w:val="auto"/>
          <w:sz w:val="24"/>
          <w:szCs w:val="24"/>
        </w:rPr>
        <w:t>more than that.</w:t>
      </w:r>
      <w:r w:rsidR="00E70CCD">
        <w:rPr>
          <w:rStyle w:val="Heading2Char"/>
          <w:rFonts w:asciiTheme="minorHAnsi" w:eastAsia="Calibri" w:hAnsiTheme="minorHAnsi" w:cstheme="minorHAnsi"/>
          <w:b w:val="0"/>
          <w:bCs/>
          <w:color w:val="auto"/>
          <w:sz w:val="24"/>
          <w:szCs w:val="24"/>
        </w:rPr>
        <w:t xml:space="preserve"> The scale of the project should also be appropriate</w:t>
      </w:r>
      <w:r w:rsidR="00F14EA9">
        <w:rPr>
          <w:rStyle w:val="Heading2Char"/>
          <w:rFonts w:asciiTheme="minorHAnsi" w:eastAsia="Calibri" w:hAnsiTheme="minorHAnsi" w:cstheme="minorHAnsi"/>
          <w:b w:val="0"/>
          <w:bCs/>
          <w:color w:val="auto"/>
          <w:sz w:val="24"/>
          <w:szCs w:val="24"/>
        </w:rPr>
        <w:t xml:space="preserve"> for </w:t>
      </w:r>
      <w:r w:rsidR="001F4C0B">
        <w:rPr>
          <w:rStyle w:val="Heading2Char"/>
          <w:rFonts w:asciiTheme="minorHAnsi" w:eastAsia="Calibri" w:hAnsiTheme="minorHAnsi" w:cstheme="minorHAnsi"/>
          <w:b w:val="0"/>
          <w:bCs/>
          <w:color w:val="auto"/>
          <w:sz w:val="24"/>
          <w:szCs w:val="24"/>
        </w:rPr>
        <w:t>the propose</w:t>
      </w:r>
      <w:r w:rsidR="000306BE">
        <w:rPr>
          <w:rStyle w:val="Heading2Char"/>
          <w:rFonts w:asciiTheme="minorHAnsi" w:eastAsia="Calibri" w:hAnsiTheme="minorHAnsi" w:cstheme="minorHAnsi"/>
          <w:b w:val="0"/>
          <w:bCs/>
          <w:color w:val="auto"/>
          <w:sz w:val="24"/>
          <w:szCs w:val="24"/>
        </w:rPr>
        <w:t>d</w:t>
      </w:r>
      <w:r w:rsidR="00E869F4">
        <w:rPr>
          <w:rStyle w:val="Heading2Char"/>
          <w:rFonts w:asciiTheme="minorHAnsi" w:eastAsia="Calibri" w:hAnsiTheme="minorHAnsi" w:cstheme="minorHAnsi"/>
          <w:b w:val="0"/>
          <w:bCs/>
          <w:color w:val="auto"/>
          <w:sz w:val="24"/>
          <w:szCs w:val="24"/>
        </w:rPr>
        <w:t xml:space="preserve"> use.</w:t>
      </w:r>
    </w:p>
    <w:p w14:paraId="242AFACD" w14:textId="25F10CE1" w:rsidR="00B956F3" w:rsidRDefault="006C56F1" w:rsidP="00CA6891">
      <w:r w:rsidRPr="00B53CFB">
        <w:t>For example</w:t>
      </w:r>
      <w:r w:rsidR="003C6D3E">
        <w:t>:</w:t>
      </w:r>
    </w:p>
    <w:p w14:paraId="59932D71" w14:textId="5C605FC5" w:rsidR="006C56F1" w:rsidRDefault="006C56F1" w:rsidP="00CA6891">
      <w:pPr>
        <w:pStyle w:val="ListParagraph"/>
        <w:numPr>
          <w:ilvl w:val="0"/>
          <w:numId w:val="18"/>
        </w:numPr>
        <w:contextualSpacing w:val="0"/>
      </w:pPr>
      <w:r w:rsidRPr="00B53CFB">
        <w:t xml:space="preserve">SEPA would not authorise </w:t>
      </w:r>
      <w:r>
        <w:t xml:space="preserve">a </w:t>
      </w:r>
      <w:r w:rsidRPr="00B53CFB">
        <w:t xml:space="preserve">noise attenuation bund which </w:t>
      </w:r>
      <w:r>
        <w:t>is</w:t>
      </w:r>
      <w:r w:rsidRPr="00B53CFB">
        <w:t xml:space="preserve"> higher or wider than the dimensions needed for protection from noise pollution. Any extra waste used to build such a bund would be </w:t>
      </w:r>
      <w:r>
        <w:t>considered</w:t>
      </w:r>
      <w:r w:rsidRPr="00B53CFB">
        <w:t xml:space="preserve"> disposal.  </w:t>
      </w:r>
    </w:p>
    <w:p w14:paraId="75C7C23C" w14:textId="137BDEE8" w:rsidR="00A84C54" w:rsidRDefault="00A84C54" w:rsidP="00CA6891">
      <w:pPr>
        <w:pStyle w:val="ListParagraph"/>
        <w:numPr>
          <w:ilvl w:val="0"/>
          <w:numId w:val="18"/>
        </w:numPr>
        <w:contextualSpacing w:val="0"/>
      </w:pPr>
      <w:r>
        <w:t xml:space="preserve">SEPA would not authorise the construction of a shed which involved </w:t>
      </w:r>
      <w:r w:rsidR="00917A88">
        <w:t>building up the</w:t>
      </w:r>
      <w:r w:rsidR="004700B7">
        <w:t xml:space="preserve"> level of the land to </w:t>
      </w:r>
      <w:r w:rsidR="00A31251">
        <w:t>heights which were not justified</w:t>
      </w:r>
      <w:r w:rsidR="005C6ECA">
        <w:t>.</w:t>
      </w:r>
      <w:r w:rsidR="00583005">
        <w:t xml:space="preserve"> </w:t>
      </w:r>
      <w:r w:rsidR="00E77FF3">
        <w:t>The excessive use of waste in this manner would be considered disposal.</w:t>
      </w:r>
    </w:p>
    <w:p w14:paraId="20CA05B6" w14:textId="00409FC9" w:rsidR="007937CC" w:rsidRDefault="006C56F1" w:rsidP="00CA6891">
      <w:r>
        <w:lastRenderedPageBreak/>
        <w:t>P</w:t>
      </w:r>
      <w:r w:rsidRPr="00B53CFB">
        <w:t>rovide plans and cross sections showing the original and planned final ground levels. These must be marked in metres above ordnance datum (</w:t>
      </w:r>
      <w:proofErr w:type="spellStart"/>
      <w:r w:rsidRPr="00B53CFB">
        <w:t>mAOD</w:t>
      </w:r>
      <w:proofErr w:type="spellEnd"/>
      <w:r w:rsidRPr="00B53CFB">
        <w:t xml:space="preserve">) and allow SEPA to establish the depth of waste at locations throughout the site. Drawings must be </w:t>
      </w:r>
      <w:r w:rsidR="00B90B3A">
        <w:t>to</w:t>
      </w:r>
      <w:r w:rsidRPr="00B53CFB">
        <w:t xml:space="preserve"> a suitable scale. </w:t>
      </w:r>
      <w:bookmarkStart w:id="29" w:name="_Hlk155260278"/>
      <w:bookmarkStart w:id="30" w:name="_Toc190879847"/>
    </w:p>
    <w:p w14:paraId="1AF3E286" w14:textId="5BABC388" w:rsidR="002B5729" w:rsidRPr="00F8789A" w:rsidRDefault="002B5729" w:rsidP="00CA6891">
      <w:pPr>
        <w:pStyle w:val="Heading2"/>
        <w:spacing w:line="360" w:lineRule="auto"/>
        <w:rPr>
          <w:rFonts w:eastAsia="Calibri"/>
        </w:rPr>
      </w:pPr>
      <w:bookmarkStart w:id="31" w:name="_Toc190879873"/>
      <w:bookmarkStart w:id="32" w:name="_Toc193303292"/>
      <w:bookmarkEnd w:id="29"/>
      <w:bookmarkEnd w:id="30"/>
      <w:r w:rsidRPr="00F8789A">
        <w:rPr>
          <w:rFonts w:eastAsia="Calibri"/>
        </w:rPr>
        <w:t>Further detail your recovery plan may need to include</w:t>
      </w:r>
      <w:bookmarkEnd w:id="31"/>
      <w:bookmarkEnd w:id="32"/>
    </w:p>
    <w:p w14:paraId="1945FD05" w14:textId="64AACD6A" w:rsidR="002B5729" w:rsidRPr="00B53CFB" w:rsidRDefault="002B5729" w:rsidP="00CA6891">
      <w:r w:rsidRPr="00B53CFB">
        <w:t xml:space="preserve">In some circumstances, the following </w:t>
      </w:r>
      <w:r w:rsidR="00F8789A">
        <w:t>may be required in the waste</w:t>
      </w:r>
      <w:r w:rsidRPr="00B53CFB">
        <w:t xml:space="preserve"> recovery plan: </w:t>
      </w:r>
    </w:p>
    <w:p w14:paraId="0E99C9D2" w14:textId="77777777" w:rsidR="00B315D7" w:rsidRDefault="002B5729" w:rsidP="00CA6891">
      <w:pPr>
        <w:pStyle w:val="ListParagraph"/>
        <w:numPr>
          <w:ilvl w:val="0"/>
          <w:numId w:val="9"/>
        </w:numPr>
        <w:ind w:left="714" w:hanging="357"/>
        <w:contextualSpacing w:val="0"/>
      </w:pPr>
      <w:r w:rsidRPr="00B53CFB">
        <w:t>Engineering work information</w:t>
      </w:r>
    </w:p>
    <w:p w14:paraId="7D2DAD65" w14:textId="77777777" w:rsidR="00B315D7" w:rsidRDefault="002B5729" w:rsidP="00CA6891">
      <w:pPr>
        <w:pStyle w:val="ListParagraph"/>
        <w:numPr>
          <w:ilvl w:val="0"/>
          <w:numId w:val="9"/>
        </w:numPr>
        <w:ind w:left="714" w:hanging="357"/>
        <w:contextualSpacing w:val="0"/>
      </w:pPr>
      <w:r w:rsidRPr="00B53CFB">
        <w:t>Drainage details or plans</w:t>
      </w:r>
    </w:p>
    <w:p w14:paraId="1A330CFC" w14:textId="77777777" w:rsidR="00B315D7" w:rsidRDefault="002B5729" w:rsidP="00CA6891">
      <w:pPr>
        <w:pStyle w:val="ListParagraph"/>
        <w:numPr>
          <w:ilvl w:val="0"/>
          <w:numId w:val="9"/>
        </w:numPr>
        <w:ind w:left="714" w:hanging="357"/>
        <w:contextualSpacing w:val="0"/>
      </w:pPr>
      <w:r w:rsidRPr="00B53CFB">
        <w:t>Gas monitoring plans</w:t>
      </w:r>
    </w:p>
    <w:p w14:paraId="7E9D10ED" w14:textId="77777777" w:rsidR="002B5729" w:rsidRPr="00B53CFB" w:rsidRDefault="002B5729" w:rsidP="00CA6891">
      <w:pPr>
        <w:pStyle w:val="ListParagraph"/>
        <w:numPr>
          <w:ilvl w:val="0"/>
          <w:numId w:val="9"/>
        </w:numPr>
        <w:ind w:left="714" w:hanging="357"/>
        <w:contextualSpacing w:val="0"/>
      </w:pPr>
      <w:r w:rsidRPr="00B53CFB">
        <w:t>Aftercare monitoring plans</w:t>
      </w:r>
    </w:p>
    <w:p w14:paraId="644C504D" w14:textId="028D37A9" w:rsidR="00F8789A" w:rsidRPr="00B90B3A" w:rsidRDefault="00F8789A" w:rsidP="00CA6891">
      <w:r>
        <w:t xml:space="preserve">If this is </w:t>
      </w:r>
      <w:r w:rsidR="002B5729" w:rsidRPr="007D600B">
        <w:t>not includ</w:t>
      </w:r>
      <w:r>
        <w:t>ed</w:t>
      </w:r>
      <w:r w:rsidR="002B5729" w:rsidRPr="007D600B">
        <w:t xml:space="preserve"> and SEPA deems them relevant, </w:t>
      </w:r>
      <w:r>
        <w:t xml:space="preserve">the </w:t>
      </w:r>
      <w:r w:rsidR="002B5729" w:rsidRPr="007D600B">
        <w:t xml:space="preserve">application may be </w:t>
      </w:r>
      <w:r w:rsidR="002D7114">
        <w:t>refused</w:t>
      </w:r>
      <w:r w:rsidR="002B5729" w:rsidRPr="007D600B">
        <w:t xml:space="preserve">. </w:t>
      </w:r>
    </w:p>
    <w:p w14:paraId="6B69AAD6" w14:textId="79F2A211" w:rsidR="002D7114" w:rsidRPr="00031304" w:rsidRDefault="002D7114" w:rsidP="00CA6891">
      <w:pPr>
        <w:pStyle w:val="Heading2"/>
        <w:spacing w:line="360" w:lineRule="auto"/>
        <w:rPr>
          <w:rStyle w:val="Heading2Char"/>
          <w:b/>
          <w:bCs/>
        </w:rPr>
      </w:pPr>
      <w:bookmarkStart w:id="33" w:name="_Toc190879834"/>
      <w:bookmarkStart w:id="34" w:name="_Toc193303293"/>
      <w:r>
        <w:rPr>
          <w:rStyle w:val="Heading2Char"/>
          <w:b/>
          <w:bCs/>
        </w:rPr>
        <w:t>Varyi</w:t>
      </w:r>
      <w:r w:rsidRPr="00031304">
        <w:rPr>
          <w:rStyle w:val="Heading2Char"/>
          <w:b/>
          <w:bCs/>
        </w:rPr>
        <w:t xml:space="preserve">ng </w:t>
      </w:r>
      <w:r>
        <w:rPr>
          <w:rStyle w:val="Heading2Char"/>
          <w:b/>
          <w:bCs/>
        </w:rPr>
        <w:t>the</w:t>
      </w:r>
      <w:r w:rsidRPr="00031304">
        <w:rPr>
          <w:rStyle w:val="Heading2Char"/>
          <w:b/>
          <w:bCs/>
        </w:rPr>
        <w:t xml:space="preserve"> waste recovery plan</w:t>
      </w:r>
      <w:bookmarkEnd w:id="33"/>
      <w:bookmarkEnd w:id="34"/>
      <w:r w:rsidRPr="00031304">
        <w:rPr>
          <w:rStyle w:val="Heading2Char"/>
          <w:b/>
          <w:bCs/>
        </w:rPr>
        <w:t xml:space="preserve"> </w:t>
      </w:r>
    </w:p>
    <w:p w14:paraId="6222E97E" w14:textId="192941BE" w:rsidR="002D7114" w:rsidRDefault="002D7114" w:rsidP="00CA6891">
      <w:r>
        <w:t>At r</w:t>
      </w:r>
      <w:r w:rsidRPr="2EF895C0">
        <w:t>egistration</w:t>
      </w:r>
      <w:r>
        <w:t xml:space="preserve"> level</w:t>
      </w:r>
      <w:r w:rsidRPr="2EF895C0">
        <w:t xml:space="preserve">, </w:t>
      </w:r>
      <w:r w:rsidR="00CA37E8">
        <w:t xml:space="preserve">SEPA will </w:t>
      </w:r>
      <w:r w:rsidR="00817A19">
        <w:t xml:space="preserve">base its determination on </w:t>
      </w:r>
      <w:r>
        <w:t xml:space="preserve">the </w:t>
      </w:r>
      <w:r w:rsidRPr="2EF895C0">
        <w:t xml:space="preserve">waste recovery plan </w:t>
      </w:r>
      <w:r w:rsidR="004F2E15">
        <w:t>submitted with the application</w:t>
      </w:r>
      <w:r w:rsidR="005A15E1">
        <w:t>.</w:t>
      </w:r>
      <w:r w:rsidR="007726D3">
        <w:t xml:space="preserve"> I</w:t>
      </w:r>
      <w:r w:rsidR="00990DE6">
        <w:t xml:space="preserve">f </w:t>
      </w:r>
      <w:r w:rsidR="00E66F3B">
        <w:t xml:space="preserve">the authorisation is granted </w:t>
      </w:r>
      <w:r>
        <w:t xml:space="preserve">the </w:t>
      </w:r>
      <w:r w:rsidRPr="2EF895C0">
        <w:t xml:space="preserve">waste recovery plan </w:t>
      </w:r>
      <w:r>
        <w:t>cannot be varied</w:t>
      </w:r>
      <w:r w:rsidRPr="2EF895C0">
        <w:t>.</w:t>
      </w:r>
      <w:r w:rsidR="00386655">
        <w:t xml:space="preserve"> If the activity changes, for example, there is a change to the proposed use, the waste types or quantities, a new application </w:t>
      </w:r>
      <w:r w:rsidR="00CA2132">
        <w:t>with a new waste recovery plan</w:t>
      </w:r>
      <w:r w:rsidR="00386655">
        <w:t xml:space="preserve"> is required. </w:t>
      </w:r>
    </w:p>
    <w:p w14:paraId="3C91DAE6" w14:textId="21F0ACD5" w:rsidR="002D7114" w:rsidRPr="00386655" w:rsidRDefault="00386655" w:rsidP="00CA6891">
      <w:pPr>
        <w:rPr>
          <w:rFonts w:eastAsiaTheme="minorEastAsia" w:cstheme="minorBidi"/>
        </w:rPr>
      </w:pPr>
      <w:r>
        <w:t>At permit level</w:t>
      </w:r>
      <w:r w:rsidR="002D7114" w:rsidRPr="2EF895C0">
        <w:t xml:space="preserve">, </w:t>
      </w:r>
      <w:r>
        <w:t>the waste recovery plan can be amended via a variation application</w:t>
      </w:r>
      <w:r w:rsidR="002D7114" w:rsidRPr="2EF895C0">
        <w:t xml:space="preserve">. This </w:t>
      </w:r>
      <w:r>
        <w:t>is</w:t>
      </w:r>
      <w:r w:rsidR="002D7114" w:rsidRPr="2EF895C0">
        <w:t xml:space="preserve"> subject to SEPA’s standard timescales and fees for permit </w:t>
      </w:r>
      <w:r>
        <w:t>variations</w:t>
      </w:r>
      <w:r w:rsidR="002D7114" w:rsidRPr="2EF895C0">
        <w:t xml:space="preserve">. </w:t>
      </w:r>
    </w:p>
    <w:p w14:paraId="3AB0C76C" w14:textId="77777777" w:rsidR="002B5729" w:rsidRPr="007E3F1B" w:rsidRDefault="002B5729" w:rsidP="00CA6891">
      <w:pPr>
        <w:pStyle w:val="Heading2"/>
        <w:spacing w:line="360" w:lineRule="auto"/>
        <w:rPr>
          <w:rFonts w:eastAsia="MS PGothic"/>
        </w:rPr>
      </w:pPr>
      <w:bookmarkStart w:id="35" w:name="_Toc185244177"/>
      <w:bookmarkStart w:id="36" w:name="_Toc190879875"/>
      <w:bookmarkStart w:id="37" w:name="_Toc193303294"/>
      <w:r w:rsidRPr="007E3F1B">
        <w:rPr>
          <w:rFonts w:eastAsia="MS PGothic"/>
        </w:rPr>
        <w:t>Disclaimer</w:t>
      </w:r>
      <w:bookmarkEnd w:id="35"/>
      <w:bookmarkEnd w:id="36"/>
      <w:bookmarkEnd w:id="37"/>
    </w:p>
    <w:p w14:paraId="696D25F4" w14:textId="77777777" w:rsidR="005C200A" w:rsidRPr="005C200A" w:rsidRDefault="005C200A" w:rsidP="005C200A">
      <w:pPr>
        <w:rPr>
          <w:rFonts w:ascii="Arial" w:eastAsia="MS PGothic" w:hAnsi="Arial" w:cs="Arial"/>
          <w:lang w:eastAsia="en-US"/>
        </w:rPr>
      </w:pPr>
      <w:bookmarkStart w:id="38" w:name="_Toc193303295"/>
      <w:bookmarkStart w:id="39" w:name="_Toc190879848"/>
      <w:r w:rsidRPr="005C200A">
        <w:rPr>
          <w:rFonts w:ascii="Arial" w:eastAsia="MS PGothic" w:hAnsi="Arial" w:cs="Arial"/>
          <w:lang w:eastAsia="en-US"/>
        </w:rPr>
        <w:t xml:space="preserve">This guidance is based on the law as it stood when the guidance was published. </w:t>
      </w:r>
    </w:p>
    <w:p w14:paraId="1B55FACD" w14:textId="77777777" w:rsidR="005C200A" w:rsidRPr="005C200A" w:rsidRDefault="005C200A" w:rsidP="005C200A">
      <w:pPr>
        <w:rPr>
          <w:rFonts w:ascii="Arial" w:eastAsia="MS PGothic" w:hAnsi="Arial" w:cs="Arial"/>
          <w:lang w:eastAsia="en-US"/>
        </w:rPr>
      </w:pPr>
      <w:r w:rsidRPr="005C200A">
        <w:rPr>
          <w:rFonts w:ascii="Arial" w:eastAsia="MS PGothic" w:hAnsi="Arial" w:cs="Arial"/>
          <w:lang w:eastAsia="en-US"/>
        </w:rPr>
        <w:lastRenderedPageBreak/>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4C83594C" w14:textId="77777777" w:rsidR="005C200A" w:rsidRPr="005C200A" w:rsidRDefault="005C200A" w:rsidP="005C200A">
      <w:pPr>
        <w:numPr>
          <w:ilvl w:val="0"/>
          <w:numId w:val="19"/>
        </w:numPr>
        <w:spacing w:after="0"/>
        <w:rPr>
          <w:rFonts w:ascii="Arial" w:eastAsia="MS PGothic" w:hAnsi="Arial" w:cs="Arial"/>
          <w:lang w:eastAsia="en-US"/>
        </w:rPr>
      </w:pPr>
      <w:r w:rsidRPr="005C200A">
        <w:rPr>
          <w:rFonts w:ascii="Arial" w:eastAsia="MS PGothic" w:hAnsi="Arial" w:cs="Arial"/>
          <w:lang w:eastAsia="en-US"/>
        </w:rPr>
        <w:t>any direct, indirect and consequential losses</w:t>
      </w:r>
    </w:p>
    <w:p w14:paraId="3D17226B" w14:textId="3A687A8C" w:rsidR="005C200A" w:rsidRDefault="005C200A" w:rsidP="005C200A">
      <w:pPr>
        <w:numPr>
          <w:ilvl w:val="0"/>
          <w:numId w:val="19"/>
        </w:numPr>
        <w:spacing w:after="0"/>
        <w:rPr>
          <w:rFonts w:ascii="Arial" w:eastAsia="MS PGothic" w:hAnsi="Arial" w:cs="Arial"/>
          <w:lang w:eastAsia="en-US"/>
        </w:rPr>
      </w:pPr>
      <w:r w:rsidRPr="005C200A">
        <w:rPr>
          <w:rFonts w:ascii="Arial" w:eastAsia="MS PGothic" w:hAnsi="Arial" w:cs="Arial"/>
          <w:lang w:eastAsia="en-US"/>
        </w:rPr>
        <w:t>any loss or damage caused by civil wrongs, breach of contract or otherwise</w:t>
      </w:r>
    </w:p>
    <w:p w14:paraId="0128A583" w14:textId="77777777" w:rsidR="005C200A" w:rsidRPr="005C200A" w:rsidRDefault="005C200A" w:rsidP="005C200A">
      <w:pPr>
        <w:spacing w:after="0"/>
        <w:ind w:left="720"/>
        <w:rPr>
          <w:rFonts w:ascii="Arial" w:eastAsia="MS PGothic" w:hAnsi="Arial" w:cs="Arial"/>
          <w:lang w:eastAsia="en-US"/>
        </w:rPr>
      </w:pPr>
    </w:p>
    <w:p w14:paraId="7F4E91C1" w14:textId="31E519AF" w:rsidR="005C200A" w:rsidRPr="005C200A" w:rsidRDefault="005C200A" w:rsidP="005C200A">
      <w:pPr>
        <w:rPr>
          <w:rFonts w:ascii="Arial" w:eastAsia="MS PGothic" w:hAnsi="Arial" w:cs="Arial"/>
          <w:lang w:eastAsia="en-US"/>
        </w:rPr>
      </w:pPr>
      <w:r w:rsidRPr="005C200A">
        <w:rPr>
          <w:rFonts w:ascii="Arial" w:eastAsia="MS PGothic" w:hAnsi="Arial" w:cs="Arial"/>
          <w:lang w:eastAsia="en-US"/>
        </w:rPr>
        <w:t>SEPA reserves the right to depart from this guidance and take appropriate action as it considers necessary or appropriate.  Applicants and authorised persons are responsible for ensuring that they are compliant with the law. If necessary, independent legal / specialist advice should be sought.</w:t>
      </w:r>
    </w:p>
    <w:p w14:paraId="69D8BCCE" w14:textId="2F282E51" w:rsidR="00C21031" w:rsidRPr="00C21031" w:rsidRDefault="00825E6E" w:rsidP="00CA6891">
      <w:pPr>
        <w:pStyle w:val="Heading2"/>
        <w:spacing w:line="360" w:lineRule="auto"/>
        <w:rPr>
          <w:rFonts w:eastAsia="Calibri"/>
        </w:rPr>
      </w:pPr>
      <w:r>
        <w:rPr>
          <w:rFonts w:eastAsia="Calibri"/>
        </w:rPr>
        <w:t>A</w:t>
      </w:r>
      <w:r w:rsidR="00C21031">
        <w:rPr>
          <w:rFonts w:eastAsia="Calibri"/>
        </w:rPr>
        <w:t>nnex 1 – Evidence of recovery</w:t>
      </w:r>
      <w:bookmarkEnd w:id="38"/>
    </w:p>
    <w:p w14:paraId="7D7A5778" w14:textId="77777777" w:rsidR="004D3B8B" w:rsidRPr="00B53CFB" w:rsidRDefault="004D3B8B" w:rsidP="00CA6891">
      <w:pPr>
        <w:rPr>
          <w:bCs/>
        </w:rPr>
      </w:pPr>
      <w:bookmarkStart w:id="40" w:name="_Toc193303296"/>
      <w:bookmarkStart w:id="41" w:name="_Toc190879852"/>
      <w:bookmarkStart w:id="42" w:name="_Toc193281917"/>
      <w:bookmarkStart w:id="43" w:name="_Toc193281913"/>
      <w:r w:rsidRPr="00B53CFB">
        <w:rPr>
          <w:rStyle w:val="Heading2Char"/>
          <w:rFonts w:asciiTheme="minorHAnsi" w:eastAsia="Calibri" w:hAnsiTheme="minorHAnsi" w:cstheme="minorHAnsi"/>
          <w:color w:val="auto"/>
          <w:sz w:val="24"/>
          <w:szCs w:val="24"/>
        </w:rPr>
        <w:t>Evidence of an obligation to carry out the activity</w:t>
      </w:r>
      <w:bookmarkEnd w:id="40"/>
      <w:r w:rsidRPr="00B53CFB">
        <w:rPr>
          <w:bCs/>
        </w:rPr>
        <w:t xml:space="preserve"> </w:t>
      </w:r>
    </w:p>
    <w:p w14:paraId="597A8064" w14:textId="75CF3AD6" w:rsidR="004D3B8B" w:rsidRDefault="004D3B8B" w:rsidP="00CA6891">
      <w:pPr>
        <w:rPr>
          <w:rStyle w:val="Heading2Char"/>
          <w:rFonts w:asciiTheme="minorHAnsi" w:eastAsia="Calibri" w:hAnsiTheme="minorHAnsi" w:cstheme="minorHAnsi"/>
          <w:b w:val="0"/>
          <w:bCs/>
          <w:color w:val="auto"/>
          <w:sz w:val="24"/>
          <w:szCs w:val="24"/>
        </w:rPr>
      </w:pPr>
      <w:bookmarkStart w:id="44" w:name="_Toc190879849"/>
      <w:bookmarkStart w:id="45" w:name="_Toc193281914"/>
      <w:bookmarkStart w:id="46" w:name="_Toc193303297"/>
      <w:r>
        <w:rPr>
          <w:rStyle w:val="Heading2Char"/>
          <w:rFonts w:asciiTheme="minorHAnsi" w:eastAsia="Calibri" w:hAnsiTheme="minorHAnsi" w:cstheme="minorHAnsi"/>
          <w:b w:val="0"/>
          <w:bCs/>
          <w:color w:val="auto"/>
          <w:sz w:val="24"/>
          <w:szCs w:val="24"/>
        </w:rPr>
        <w:t>Applicants may</w:t>
      </w:r>
      <w:r w:rsidRPr="00B53CFB">
        <w:rPr>
          <w:rStyle w:val="Heading2Char"/>
          <w:rFonts w:asciiTheme="minorHAnsi" w:eastAsia="Calibri" w:hAnsiTheme="minorHAnsi" w:cstheme="minorHAnsi"/>
          <w:b w:val="0"/>
          <w:bCs/>
          <w:color w:val="auto"/>
          <w:sz w:val="24"/>
          <w:szCs w:val="24"/>
        </w:rPr>
        <w:t xml:space="preserve"> provide evidence </w:t>
      </w:r>
      <w:r>
        <w:rPr>
          <w:rStyle w:val="Heading2Char"/>
          <w:rFonts w:asciiTheme="minorHAnsi" w:eastAsia="Calibri" w:hAnsiTheme="minorHAnsi" w:cstheme="minorHAnsi"/>
          <w:b w:val="0"/>
          <w:bCs/>
          <w:color w:val="auto"/>
          <w:sz w:val="24"/>
          <w:szCs w:val="24"/>
        </w:rPr>
        <w:t xml:space="preserve">of an </w:t>
      </w:r>
      <w:r w:rsidRPr="00B53CFB">
        <w:rPr>
          <w:rStyle w:val="Heading2Char"/>
          <w:rFonts w:asciiTheme="minorHAnsi" w:eastAsia="Calibri" w:hAnsiTheme="minorHAnsi" w:cstheme="minorHAnsi"/>
          <w:b w:val="0"/>
          <w:bCs/>
          <w:color w:val="auto"/>
          <w:sz w:val="24"/>
          <w:szCs w:val="24"/>
        </w:rPr>
        <w:t>obligat</w:t>
      </w:r>
      <w:r>
        <w:rPr>
          <w:rStyle w:val="Heading2Char"/>
          <w:rFonts w:asciiTheme="minorHAnsi" w:eastAsia="Calibri" w:hAnsiTheme="minorHAnsi" w:cstheme="minorHAnsi"/>
          <w:b w:val="0"/>
          <w:bCs/>
          <w:color w:val="auto"/>
          <w:sz w:val="24"/>
          <w:szCs w:val="24"/>
        </w:rPr>
        <w:t>ion</w:t>
      </w:r>
      <w:r w:rsidRPr="00B53CFB">
        <w:rPr>
          <w:rStyle w:val="Heading2Char"/>
          <w:rFonts w:asciiTheme="minorHAnsi" w:eastAsia="Calibri" w:hAnsiTheme="minorHAnsi" w:cstheme="minorHAnsi"/>
          <w:b w:val="0"/>
          <w:bCs/>
          <w:color w:val="auto"/>
          <w:sz w:val="24"/>
          <w:szCs w:val="24"/>
        </w:rPr>
        <w:t xml:space="preserve"> to carry out the activity</w:t>
      </w:r>
      <w:bookmarkEnd w:id="44"/>
      <w:bookmarkEnd w:id="45"/>
      <w:r>
        <w:rPr>
          <w:rStyle w:val="Heading2Char"/>
          <w:rFonts w:asciiTheme="minorHAnsi" w:eastAsia="Calibri" w:hAnsiTheme="minorHAnsi" w:cstheme="minorHAnsi"/>
          <w:b w:val="0"/>
          <w:bCs/>
          <w:color w:val="auto"/>
          <w:sz w:val="24"/>
          <w:szCs w:val="24"/>
        </w:rPr>
        <w:t>.</w:t>
      </w:r>
      <w:bookmarkEnd w:id="46"/>
      <w:r w:rsidRPr="00B53CFB">
        <w:rPr>
          <w:rStyle w:val="Heading2Char"/>
          <w:rFonts w:asciiTheme="minorHAnsi" w:eastAsia="Calibri" w:hAnsiTheme="minorHAnsi" w:cstheme="minorHAnsi"/>
          <w:b w:val="0"/>
          <w:bCs/>
          <w:color w:val="auto"/>
          <w:sz w:val="24"/>
          <w:szCs w:val="24"/>
        </w:rPr>
        <w:t xml:space="preserve"> </w:t>
      </w:r>
    </w:p>
    <w:p w14:paraId="6B50BC35" w14:textId="53237F1C" w:rsidR="00631C20" w:rsidRPr="00631C20" w:rsidRDefault="00631C20" w:rsidP="00CA6891">
      <w:pPr>
        <w:rPr>
          <w:rFonts w:eastAsia="Calibri"/>
          <w:bCs/>
        </w:rPr>
      </w:pPr>
      <w:r w:rsidRPr="00631C20">
        <w:rPr>
          <w:rFonts w:eastAsia="Calibri"/>
          <w:bCs/>
        </w:rPr>
        <w:t xml:space="preserve">This may be because a regulator has imposed a requirement </w:t>
      </w:r>
      <w:r w:rsidR="00BE0A93">
        <w:rPr>
          <w:rFonts w:eastAsia="Calibri"/>
          <w:bCs/>
        </w:rPr>
        <w:t>which means the work</w:t>
      </w:r>
      <w:r w:rsidRPr="00631C20">
        <w:rPr>
          <w:rFonts w:eastAsia="Calibri"/>
          <w:bCs/>
        </w:rPr>
        <w:t xml:space="preserve"> would have </w:t>
      </w:r>
      <w:r w:rsidR="00BE0A93">
        <w:rPr>
          <w:rFonts w:eastAsia="Calibri"/>
          <w:bCs/>
        </w:rPr>
        <w:t>to be carried out</w:t>
      </w:r>
      <w:r w:rsidRPr="00631C20">
        <w:rPr>
          <w:rFonts w:eastAsia="Calibri"/>
          <w:bCs/>
        </w:rPr>
        <w:t xml:space="preserve"> whether waste or non-waste</w:t>
      </w:r>
      <w:r w:rsidR="00BE0A93">
        <w:rPr>
          <w:rFonts w:eastAsia="Calibri"/>
          <w:bCs/>
        </w:rPr>
        <w:t xml:space="preserve"> was used</w:t>
      </w:r>
      <w:r w:rsidRPr="00631C20">
        <w:rPr>
          <w:rFonts w:eastAsia="Calibri"/>
          <w:bCs/>
        </w:rPr>
        <w:t xml:space="preserve">. For example, a quarry </w:t>
      </w:r>
      <w:r w:rsidR="00BE0A93">
        <w:rPr>
          <w:rFonts w:eastAsia="Calibri"/>
          <w:bCs/>
        </w:rPr>
        <w:t>activity which is</w:t>
      </w:r>
      <w:r w:rsidRPr="00631C20">
        <w:rPr>
          <w:rFonts w:eastAsia="Calibri"/>
          <w:bCs/>
        </w:rPr>
        <w:t xml:space="preserve"> required by planning conditions to restore it according to an approved plan. </w:t>
      </w:r>
    </w:p>
    <w:p w14:paraId="13512735" w14:textId="5B0436A3" w:rsidR="00631C20" w:rsidRPr="00631C20" w:rsidRDefault="00631C20" w:rsidP="00CA6891">
      <w:pPr>
        <w:rPr>
          <w:rFonts w:eastAsia="Calibri"/>
          <w:bCs/>
        </w:rPr>
      </w:pPr>
      <w:r w:rsidRPr="00631C20">
        <w:rPr>
          <w:rFonts w:eastAsia="Calibri"/>
          <w:bCs/>
        </w:rPr>
        <w:t xml:space="preserve">If there’s an existing planning condition or obligation </w:t>
      </w:r>
      <w:r>
        <w:rPr>
          <w:rFonts w:eastAsia="Calibri"/>
          <w:bCs/>
        </w:rPr>
        <w:t>SEPA</w:t>
      </w:r>
      <w:r w:rsidRPr="00631C20">
        <w:rPr>
          <w:rFonts w:eastAsia="Calibri"/>
          <w:bCs/>
        </w:rPr>
        <w:t xml:space="preserve"> will look at all the available information. This may include:</w:t>
      </w:r>
    </w:p>
    <w:p w14:paraId="0D1297AF" w14:textId="7B064099" w:rsidR="00631C20" w:rsidRDefault="002528C4" w:rsidP="00CA6891">
      <w:pPr>
        <w:pStyle w:val="ListParagraph"/>
        <w:numPr>
          <w:ilvl w:val="0"/>
          <w:numId w:val="15"/>
        </w:numPr>
        <w:contextualSpacing w:val="0"/>
        <w:rPr>
          <w:rFonts w:eastAsia="Calibri"/>
          <w:bCs/>
        </w:rPr>
      </w:pPr>
      <w:r>
        <w:rPr>
          <w:rFonts w:eastAsia="Calibri"/>
          <w:bCs/>
        </w:rPr>
        <w:t>T</w:t>
      </w:r>
      <w:r w:rsidR="00631C20" w:rsidRPr="00631C20">
        <w:rPr>
          <w:rFonts w:eastAsia="Calibri"/>
          <w:bCs/>
        </w:rPr>
        <w:t>he extent to which the planning authority was involved in the design of the scheme when they granted the planning permission and imposed the condition</w:t>
      </w:r>
      <w:r w:rsidR="007832E2">
        <w:rPr>
          <w:rFonts w:eastAsia="Calibri"/>
          <w:bCs/>
        </w:rPr>
        <w:t>.</w:t>
      </w:r>
    </w:p>
    <w:p w14:paraId="266C2621" w14:textId="432F16F0" w:rsidR="00631C20" w:rsidRPr="00631C20" w:rsidRDefault="002528C4" w:rsidP="00CA6891">
      <w:pPr>
        <w:pStyle w:val="ListParagraph"/>
        <w:numPr>
          <w:ilvl w:val="0"/>
          <w:numId w:val="15"/>
        </w:numPr>
        <w:contextualSpacing w:val="0"/>
        <w:rPr>
          <w:rStyle w:val="Heading2Char"/>
          <w:rFonts w:asciiTheme="minorHAnsi" w:eastAsia="Calibri" w:hAnsiTheme="minorHAnsi" w:cstheme="minorHAnsi"/>
          <w:b w:val="0"/>
          <w:bCs/>
          <w:color w:val="auto"/>
          <w:sz w:val="24"/>
          <w:szCs w:val="24"/>
        </w:rPr>
      </w:pPr>
      <w:r>
        <w:rPr>
          <w:rFonts w:eastAsia="Calibri"/>
          <w:bCs/>
        </w:rPr>
        <w:t>W</w:t>
      </w:r>
      <w:r w:rsidR="00631C20" w:rsidRPr="00631C20">
        <w:rPr>
          <w:rFonts w:eastAsia="Calibri"/>
          <w:bCs/>
        </w:rPr>
        <w:t>hether the planning authority would be likely to agree anything significantly different</w:t>
      </w:r>
      <w:r w:rsidR="007832E2">
        <w:rPr>
          <w:rFonts w:eastAsia="Calibri"/>
          <w:bCs/>
        </w:rPr>
        <w:t>.</w:t>
      </w:r>
    </w:p>
    <w:p w14:paraId="305F8F20" w14:textId="2FC4D17D" w:rsidR="00631C20" w:rsidRDefault="004D3B8B" w:rsidP="00CA6891">
      <w:pPr>
        <w:rPr>
          <w:rStyle w:val="Heading2Char"/>
          <w:rFonts w:asciiTheme="minorHAnsi" w:eastAsia="Calibri" w:hAnsiTheme="minorHAnsi" w:cstheme="minorHAnsi"/>
          <w:b w:val="0"/>
          <w:bCs/>
          <w:color w:val="auto"/>
          <w:sz w:val="24"/>
          <w:szCs w:val="24"/>
        </w:rPr>
      </w:pPr>
      <w:bookmarkStart w:id="47" w:name="_Toc193303298"/>
      <w:bookmarkStart w:id="48" w:name="_Toc190879850"/>
      <w:bookmarkStart w:id="49" w:name="_Toc193281915"/>
      <w:r w:rsidRPr="00B53CFB">
        <w:rPr>
          <w:rStyle w:val="Heading2Char"/>
          <w:rFonts w:asciiTheme="minorHAnsi" w:eastAsia="Calibri" w:hAnsiTheme="minorHAnsi" w:cstheme="minorHAnsi"/>
          <w:b w:val="0"/>
          <w:bCs/>
          <w:color w:val="auto"/>
          <w:sz w:val="24"/>
          <w:szCs w:val="24"/>
        </w:rPr>
        <w:lastRenderedPageBreak/>
        <w:t xml:space="preserve">Where the obligation does not specify exactly how </w:t>
      </w:r>
      <w:r>
        <w:rPr>
          <w:rStyle w:val="Heading2Char"/>
          <w:rFonts w:asciiTheme="minorHAnsi" w:eastAsia="Calibri" w:hAnsiTheme="minorHAnsi" w:cstheme="minorHAnsi"/>
          <w:b w:val="0"/>
          <w:bCs/>
          <w:color w:val="auto"/>
          <w:sz w:val="24"/>
          <w:szCs w:val="24"/>
        </w:rPr>
        <w:t xml:space="preserve">the works must be carried out, the </w:t>
      </w:r>
      <w:r w:rsidRPr="00B53CFB">
        <w:rPr>
          <w:rStyle w:val="Heading2Char"/>
          <w:rFonts w:asciiTheme="minorHAnsi" w:eastAsia="Calibri" w:hAnsiTheme="minorHAnsi" w:cstheme="minorHAnsi"/>
          <w:b w:val="0"/>
          <w:bCs/>
          <w:color w:val="auto"/>
          <w:sz w:val="24"/>
          <w:szCs w:val="24"/>
        </w:rPr>
        <w:t xml:space="preserve">waste recovery plan must show why and how carrying out </w:t>
      </w:r>
      <w:r>
        <w:rPr>
          <w:rStyle w:val="Heading2Char"/>
          <w:rFonts w:asciiTheme="minorHAnsi" w:eastAsia="Calibri" w:hAnsiTheme="minorHAnsi" w:cstheme="minorHAnsi"/>
          <w:b w:val="0"/>
          <w:bCs/>
          <w:color w:val="auto"/>
          <w:sz w:val="24"/>
          <w:szCs w:val="24"/>
        </w:rPr>
        <w:t xml:space="preserve">the activity </w:t>
      </w:r>
      <w:r w:rsidRPr="00B53CFB">
        <w:rPr>
          <w:rStyle w:val="Heading2Char"/>
          <w:rFonts w:asciiTheme="minorHAnsi" w:eastAsia="Calibri" w:hAnsiTheme="minorHAnsi" w:cstheme="minorHAnsi"/>
          <w:b w:val="0"/>
          <w:bCs/>
          <w:color w:val="auto"/>
          <w:sz w:val="24"/>
          <w:szCs w:val="24"/>
        </w:rPr>
        <w:t xml:space="preserve">with either waste or non-waste would </w:t>
      </w:r>
      <w:r w:rsidR="00BE0A93">
        <w:rPr>
          <w:rStyle w:val="Heading2Char"/>
          <w:rFonts w:asciiTheme="minorHAnsi" w:eastAsia="Calibri" w:hAnsiTheme="minorHAnsi" w:cstheme="minorHAnsi"/>
          <w:b w:val="0"/>
          <w:bCs/>
          <w:color w:val="auto"/>
          <w:sz w:val="24"/>
          <w:szCs w:val="24"/>
        </w:rPr>
        <w:t>meet the</w:t>
      </w:r>
      <w:r w:rsidRPr="00B53CFB">
        <w:rPr>
          <w:rStyle w:val="Heading2Char"/>
          <w:rFonts w:asciiTheme="minorHAnsi" w:eastAsia="Calibri" w:hAnsiTheme="minorHAnsi" w:cstheme="minorHAnsi"/>
          <w:b w:val="0"/>
          <w:bCs/>
          <w:color w:val="auto"/>
          <w:sz w:val="24"/>
          <w:szCs w:val="24"/>
        </w:rPr>
        <w:t xml:space="preserve"> obligation.</w:t>
      </w:r>
      <w:bookmarkEnd w:id="47"/>
      <w:r w:rsidRPr="00B53CFB">
        <w:rPr>
          <w:rStyle w:val="Heading2Char"/>
          <w:rFonts w:asciiTheme="minorHAnsi" w:eastAsia="Calibri" w:hAnsiTheme="minorHAnsi" w:cstheme="minorHAnsi"/>
          <w:b w:val="0"/>
          <w:bCs/>
          <w:color w:val="auto"/>
          <w:sz w:val="24"/>
          <w:szCs w:val="24"/>
        </w:rPr>
        <w:t xml:space="preserve"> </w:t>
      </w:r>
    </w:p>
    <w:p w14:paraId="5755B26F" w14:textId="77777777" w:rsidR="00331A79" w:rsidRPr="00B53CFB" w:rsidRDefault="00331A79" w:rsidP="00CA6891">
      <w:pPr>
        <w:rPr>
          <w:bCs/>
        </w:rPr>
      </w:pPr>
      <w:bookmarkStart w:id="50" w:name="_Toc193303299"/>
      <w:bookmarkEnd w:id="48"/>
      <w:bookmarkEnd w:id="49"/>
      <w:r w:rsidRPr="00B53CFB">
        <w:rPr>
          <w:rStyle w:val="Heading2Char"/>
          <w:rFonts w:asciiTheme="minorHAnsi" w:eastAsia="Calibri" w:hAnsiTheme="minorHAnsi" w:cstheme="minorHAnsi"/>
          <w:color w:val="auto"/>
          <w:sz w:val="24"/>
          <w:szCs w:val="24"/>
        </w:rPr>
        <w:t>Planning Permission</w:t>
      </w:r>
      <w:bookmarkEnd w:id="41"/>
      <w:bookmarkEnd w:id="42"/>
      <w:bookmarkEnd w:id="50"/>
      <w:r w:rsidRPr="00B53CFB">
        <w:rPr>
          <w:bCs/>
        </w:rPr>
        <w:t xml:space="preserve"> </w:t>
      </w:r>
    </w:p>
    <w:p w14:paraId="0DAB3873" w14:textId="534D46D6" w:rsidR="00331A79" w:rsidRPr="00B53CFB" w:rsidRDefault="00BE0A93" w:rsidP="00CA6891">
      <w:pPr>
        <w:rPr>
          <w:rStyle w:val="Heading2Char"/>
          <w:rFonts w:asciiTheme="minorHAnsi" w:eastAsia="Calibri" w:hAnsiTheme="minorHAnsi" w:cstheme="minorHAnsi"/>
          <w:b w:val="0"/>
          <w:bCs/>
          <w:color w:val="auto"/>
          <w:sz w:val="24"/>
          <w:szCs w:val="24"/>
        </w:rPr>
      </w:pPr>
      <w:bookmarkStart w:id="51" w:name="_Toc190879853"/>
      <w:bookmarkStart w:id="52" w:name="_Toc193281918"/>
      <w:bookmarkStart w:id="53" w:name="_Toc193303300"/>
      <w:r>
        <w:rPr>
          <w:rStyle w:val="Heading2Char"/>
          <w:rFonts w:asciiTheme="minorHAnsi" w:eastAsia="Calibri" w:hAnsiTheme="minorHAnsi" w:cstheme="minorHAnsi"/>
          <w:b w:val="0"/>
          <w:bCs/>
          <w:color w:val="auto"/>
          <w:sz w:val="24"/>
          <w:szCs w:val="24"/>
        </w:rPr>
        <w:t>The</w:t>
      </w:r>
      <w:r w:rsidR="00331A79" w:rsidRPr="00B53CFB">
        <w:rPr>
          <w:rStyle w:val="Heading2Char"/>
          <w:rFonts w:asciiTheme="minorHAnsi" w:eastAsia="Calibri" w:hAnsiTheme="minorHAnsi" w:cstheme="minorHAnsi"/>
          <w:b w:val="0"/>
          <w:bCs/>
          <w:color w:val="auto"/>
          <w:sz w:val="24"/>
          <w:szCs w:val="24"/>
        </w:rPr>
        <w:t xml:space="preserve"> waste recovery plan </w:t>
      </w:r>
      <w:r>
        <w:rPr>
          <w:rStyle w:val="Heading2Char"/>
          <w:rFonts w:asciiTheme="minorHAnsi" w:eastAsia="Calibri" w:hAnsiTheme="minorHAnsi" w:cstheme="minorHAnsi"/>
          <w:b w:val="0"/>
          <w:bCs/>
          <w:color w:val="auto"/>
          <w:sz w:val="24"/>
          <w:szCs w:val="24"/>
        </w:rPr>
        <w:t xml:space="preserve">should include detail of </w:t>
      </w:r>
      <w:r w:rsidR="00331A79" w:rsidRPr="00B53CFB">
        <w:rPr>
          <w:rStyle w:val="Heading2Char"/>
          <w:rFonts w:asciiTheme="minorHAnsi" w:eastAsia="Calibri" w:hAnsiTheme="minorHAnsi" w:cstheme="minorHAnsi"/>
          <w:b w:val="0"/>
          <w:bCs/>
          <w:color w:val="auto"/>
          <w:sz w:val="24"/>
          <w:szCs w:val="24"/>
        </w:rPr>
        <w:t xml:space="preserve">how the activity is authorised in planning terms, including a copy of any </w:t>
      </w:r>
      <w:r w:rsidR="00331A79">
        <w:rPr>
          <w:rStyle w:val="Heading2Char"/>
          <w:rFonts w:asciiTheme="minorHAnsi" w:eastAsia="Calibri" w:hAnsiTheme="minorHAnsi" w:cstheme="minorHAnsi"/>
          <w:b w:val="0"/>
          <w:bCs/>
          <w:color w:val="auto"/>
          <w:sz w:val="24"/>
          <w:szCs w:val="24"/>
        </w:rPr>
        <w:t>planning</w:t>
      </w:r>
      <w:r w:rsidR="00331A79" w:rsidRPr="00B53CFB">
        <w:rPr>
          <w:rStyle w:val="Heading2Char"/>
          <w:rFonts w:asciiTheme="minorHAnsi" w:eastAsia="Calibri" w:hAnsiTheme="minorHAnsi" w:cstheme="minorHAnsi"/>
          <w:b w:val="0"/>
          <w:bCs/>
          <w:color w:val="auto"/>
          <w:sz w:val="24"/>
          <w:szCs w:val="24"/>
        </w:rPr>
        <w:t xml:space="preserve"> </w:t>
      </w:r>
      <w:r w:rsidR="00331A79">
        <w:rPr>
          <w:rStyle w:val="Heading2Char"/>
          <w:rFonts w:asciiTheme="minorHAnsi" w:eastAsia="Calibri" w:hAnsiTheme="minorHAnsi" w:cstheme="minorHAnsi"/>
          <w:b w:val="0"/>
          <w:bCs/>
          <w:color w:val="auto"/>
          <w:sz w:val="24"/>
          <w:szCs w:val="24"/>
        </w:rPr>
        <w:t>consent</w:t>
      </w:r>
      <w:r w:rsidR="00331A79" w:rsidRPr="00B53CFB">
        <w:rPr>
          <w:rStyle w:val="Heading2Char"/>
          <w:rFonts w:asciiTheme="minorHAnsi" w:eastAsia="Calibri" w:hAnsiTheme="minorHAnsi" w:cstheme="minorHAnsi"/>
          <w:b w:val="0"/>
          <w:bCs/>
          <w:color w:val="auto"/>
          <w:sz w:val="24"/>
          <w:szCs w:val="24"/>
        </w:rPr>
        <w:t xml:space="preserve"> where relevant. This is particularly important if this </w:t>
      </w:r>
      <w:r w:rsidR="00331A79">
        <w:rPr>
          <w:rStyle w:val="Heading2Char"/>
          <w:rFonts w:asciiTheme="minorHAnsi" w:eastAsia="Calibri" w:hAnsiTheme="minorHAnsi" w:cstheme="minorHAnsi"/>
          <w:b w:val="0"/>
          <w:bCs/>
          <w:color w:val="auto"/>
          <w:sz w:val="24"/>
          <w:szCs w:val="24"/>
        </w:rPr>
        <w:t>used as</w:t>
      </w:r>
      <w:r w:rsidR="00331A79" w:rsidRPr="00B53CFB">
        <w:rPr>
          <w:rStyle w:val="Heading2Char"/>
          <w:rFonts w:asciiTheme="minorHAnsi" w:eastAsia="Calibri" w:hAnsiTheme="minorHAnsi" w:cstheme="minorHAnsi"/>
          <w:b w:val="0"/>
          <w:bCs/>
          <w:color w:val="auto"/>
          <w:sz w:val="24"/>
          <w:szCs w:val="24"/>
        </w:rPr>
        <w:t xml:space="preserve"> evidence that </w:t>
      </w:r>
      <w:r w:rsidR="00331A79">
        <w:rPr>
          <w:rStyle w:val="Heading2Char"/>
          <w:rFonts w:asciiTheme="minorHAnsi" w:eastAsia="Calibri" w:hAnsiTheme="minorHAnsi" w:cstheme="minorHAnsi"/>
          <w:b w:val="0"/>
          <w:bCs/>
          <w:color w:val="auto"/>
          <w:sz w:val="24"/>
          <w:szCs w:val="24"/>
        </w:rPr>
        <w:t>there is an</w:t>
      </w:r>
      <w:r w:rsidR="00331A79" w:rsidRPr="00B53CFB">
        <w:rPr>
          <w:rStyle w:val="Heading2Char"/>
          <w:rFonts w:asciiTheme="minorHAnsi" w:eastAsia="Calibri" w:hAnsiTheme="minorHAnsi" w:cstheme="minorHAnsi"/>
          <w:b w:val="0"/>
          <w:bCs/>
          <w:color w:val="auto"/>
          <w:sz w:val="24"/>
          <w:szCs w:val="24"/>
        </w:rPr>
        <w:t xml:space="preserve"> obligation to carry out the works. It may</w:t>
      </w:r>
      <w:r w:rsidR="00003F85">
        <w:rPr>
          <w:rStyle w:val="Heading2Char"/>
          <w:rFonts w:asciiTheme="minorHAnsi" w:eastAsia="Calibri" w:hAnsiTheme="minorHAnsi" w:cstheme="minorHAnsi"/>
          <w:b w:val="0"/>
          <w:bCs/>
          <w:color w:val="auto"/>
          <w:sz w:val="24"/>
          <w:szCs w:val="24"/>
        </w:rPr>
        <w:t xml:space="preserve"> also</w:t>
      </w:r>
      <w:r w:rsidR="00331A79" w:rsidRPr="00B53CFB">
        <w:rPr>
          <w:rStyle w:val="Heading2Char"/>
          <w:rFonts w:asciiTheme="minorHAnsi" w:eastAsia="Calibri" w:hAnsiTheme="minorHAnsi" w:cstheme="minorHAnsi"/>
          <w:b w:val="0"/>
          <w:bCs/>
          <w:color w:val="auto"/>
          <w:sz w:val="24"/>
          <w:szCs w:val="24"/>
        </w:rPr>
        <w:t xml:space="preserve"> be relevant to any assessment of recovery where costs are included.</w:t>
      </w:r>
      <w:bookmarkEnd w:id="51"/>
      <w:bookmarkEnd w:id="52"/>
      <w:bookmarkEnd w:id="53"/>
      <w:r w:rsidR="00331A79" w:rsidRPr="00B53CFB">
        <w:rPr>
          <w:rStyle w:val="Heading2Char"/>
          <w:rFonts w:asciiTheme="minorHAnsi" w:eastAsia="Calibri" w:hAnsiTheme="minorHAnsi" w:cstheme="minorHAnsi"/>
          <w:b w:val="0"/>
          <w:bCs/>
          <w:color w:val="auto"/>
          <w:sz w:val="24"/>
          <w:szCs w:val="24"/>
        </w:rPr>
        <w:t xml:space="preserve"> </w:t>
      </w:r>
    </w:p>
    <w:p w14:paraId="52D5732C" w14:textId="56A3621F" w:rsidR="00331A79" w:rsidRPr="00B53CFB" w:rsidRDefault="00331A79" w:rsidP="00CA6891">
      <w:pPr>
        <w:rPr>
          <w:rStyle w:val="Heading2Char"/>
          <w:rFonts w:asciiTheme="minorHAnsi" w:eastAsia="Calibri" w:hAnsiTheme="minorHAnsi" w:cstheme="minorHAnsi"/>
          <w:b w:val="0"/>
          <w:bCs/>
          <w:color w:val="auto"/>
          <w:sz w:val="24"/>
          <w:szCs w:val="24"/>
        </w:rPr>
      </w:pPr>
      <w:bookmarkStart w:id="54" w:name="_Toc190879854"/>
      <w:bookmarkStart w:id="55" w:name="_Toc193281919"/>
      <w:bookmarkStart w:id="56" w:name="_Toc193303301"/>
      <w:r w:rsidRPr="00B53CFB">
        <w:rPr>
          <w:rStyle w:val="Heading2Char"/>
          <w:rFonts w:asciiTheme="minorHAnsi" w:eastAsia="Calibri" w:hAnsiTheme="minorHAnsi" w:cstheme="minorHAnsi"/>
          <w:b w:val="0"/>
          <w:bCs/>
          <w:color w:val="auto"/>
          <w:sz w:val="24"/>
          <w:szCs w:val="24"/>
        </w:rPr>
        <w:t xml:space="preserve">Planning documents can also show that </w:t>
      </w:r>
      <w:r>
        <w:rPr>
          <w:rStyle w:val="Heading2Char"/>
          <w:rFonts w:asciiTheme="minorHAnsi" w:eastAsia="Calibri" w:hAnsiTheme="minorHAnsi" w:cstheme="minorHAnsi"/>
          <w:b w:val="0"/>
          <w:bCs/>
          <w:color w:val="auto"/>
          <w:sz w:val="24"/>
          <w:szCs w:val="24"/>
        </w:rPr>
        <w:t>there is</w:t>
      </w:r>
      <w:r w:rsidRPr="00B53CFB">
        <w:rPr>
          <w:rStyle w:val="Heading2Char"/>
          <w:rFonts w:asciiTheme="minorHAnsi" w:eastAsia="Calibri" w:hAnsiTheme="minorHAnsi" w:cstheme="minorHAnsi"/>
          <w:b w:val="0"/>
          <w:bCs/>
          <w:color w:val="auto"/>
          <w:sz w:val="24"/>
          <w:szCs w:val="24"/>
        </w:rPr>
        <w:t xml:space="preserve"> permission to use the land and support any claim that an activity could and would go ahead as proposed.</w:t>
      </w:r>
      <w:bookmarkEnd w:id="54"/>
      <w:bookmarkEnd w:id="55"/>
      <w:r w:rsidRPr="00B53CFB">
        <w:rPr>
          <w:rStyle w:val="Heading2Char"/>
          <w:rFonts w:asciiTheme="minorHAnsi" w:eastAsia="Calibri" w:hAnsiTheme="minorHAnsi" w:cstheme="minorHAnsi"/>
          <w:b w:val="0"/>
          <w:bCs/>
          <w:color w:val="auto"/>
          <w:sz w:val="24"/>
          <w:szCs w:val="24"/>
        </w:rPr>
        <w:t xml:space="preserve"> </w:t>
      </w:r>
      <w:bookmarkStart w:id="57" w:name="_Toc190879855"/>
      <w:bookmarkStart w:id="58" w:name="_Toc193281920"/>
      <w:r w:rsidRPr="00B53CFB">
        <w:rPr>
          <w:rStyle w:val="Heading2Char"/>
          <w:rFonts w:asciiTheme="minorHAnsi" w:eastAsia="Calibri" w:hAnsiTheme="minorHAnsi" w:cstheme="minorHAnsi"/>
          <w:b w:val="0"/>
          <w:bCs/>
          <w:color w:val="auto"/>
          <w:sz w:val="24"/>
          <w:szCs w:val="24"/>
        </w:rPr>
        <w:t>If a project does not yet have planning permission, include alternative evidence</w:t>
      </w:r>
      <w:r>
        <w:rPr>
          <w:rStyle w:val="Heading2Char"/>
          <w:rFonts w:asciiTheme="minorHAnsi" w:eastAsia="Calibri" w:hAnsiTheme="minorHAnsi" w:cstheme="minorHAnsi"/>
          <w:b w:val="0"/>
          <w:bCs/>
          <w:color w:val="auto"/>
          <w:sz w:val="24"/>
          <w:szCs w:val="24"/>
        </w:rPr>
        <w:t xml:space="preserve"> of recovery</w:t>
      </w:r>
      <w:r w:rsidRPr="00B53CFB">
        <w:rPr>
          <w:rStyle w:val="Heading2Char"/>
          <w:rFonts w:asciiTheme="minorHAnsi" w:eastAsia="Calibri" w:hAnsiTheme="minorHAnsi" w:cstheme="minorHAnsi"/>
          <w:b w:val="0"/>
          <w:bCs/>
          <w:color w:val="auto"/>
          <w:sz w:val="24"/>
          <w:szCs w:val="24"/>
        </w:rPr>
        <w:t xml:space="preserve"> in </w:t>
      </w:r>
      <w:r>
        <w:rPr>
          <w:rStyle w:val="Heading2Char"/>
          <w:rFonts w:asciiTheme="minorHAnsi" w:eastAsia="Calibri" w:hAnsiTheme="minorHAnsi" w:cstheme="minorHAnsi"/>
          <w:b w:val="0"/>
          <w:bCs/>
          <w:color w:val="auto"/>
          <w:sz w:val="24"/>
          <w:szCs w:val="24"/>
        </w:rPr>
        <w:t>the</w:t>
      </w:r>
      <w:r w:rsidRPr="00B53CFB">
        <w:rPr>
          <w:rStyle w:val="Heading2Char"/>
          <w:rFonts w:asciiTheme="minorHAnsi" w:eastAsia="Calibri" w:hAnsiTheme="minorHAnsi" w:cstheme="minorHAnsi"/>
          <w:b w:val="0"/>
          <w:bCs/>
          <w:color w:val="auto"/>
          <w:sz w:val="24"/>
          <w:szCs w:val="24"/>
        </w:rPr>
        <w:t xml:space="preserve"> waste recovery plan.</w:t>
      </w:r>
      <w:bookmarkEnd w:id="56"/>
      <w:bookmarkEnd w:id="57"/>
      <w:bookmarkEnd w:id="58"/>
      <w:r w:rsidRPr="00B53CFB">
        <w:rPr>
          <w:rStyle w:val="Heading2Char"/>
          <w:rFonts w:asciiTheme="minorHAnsi" w:eastAsia="Calibri" w:hAnsiTheme="minorHAnsi" w:cstheme="minorHAnsi"/>
          <w:b w:val="0"/>
          <w:bCs/>
          <w:color w:val="auto"/>
          <w:sz w:val="24"/>
          <w:szCs w:val="24"/>
        </w:rPr>
        <w:t xml:space="preserve"> </w:t>
      </w:r>
    </w:p>
    <w:p w14:paraId="209C7919" w14:textId="77777777" w:rsidR="00C21031" w:rsidRPr="00B53CFB" w:rsidRDefault="00C21031" w:rsidP="00CA6891">
      <w:pPr>
        <w:rPr>
          <w:bCs/>
        </w:rPr>
      </w:pPr>
      <w:bookmarkStart w:id="59" w:name="_Toc190879856"/>
      <w:bookmarkStart w:id="60" w:name="_Toc193281921"/>
      <w:bookmarkStart w:id="61" w:name="_Toc193303302"/>
      <w:bookmarkEnd w:id="39"/>
      <w:bookmarkEnd w:id="43"/>
      <w:r w:rsidRPr="00B53CFB">
        <w:rPr>
          <w:rStyle w:val="Heading2Char"/>
          <w:rFonts w:asciiTheme="minorHAnsi" w:eastAsia="Calibri" w:hAnsiTheme="minorHAnsi" w:cstheme="minorHAnsi"/>
          <w:color w:val="auto"/>
          <w:sz w:val="24"/>
          <w:szCs w:val="24"/>
        </w:rPr>
        <w:t>Evidence the activity is viable</w:t>
      </w:r>
      <w:bookmarkEnd w:id="59"/>
      <w:bookmarkEnd w:id="60"/>
      <w:bookmarkEnd w:id="61"/>
      <w:r w:rsidRPr="00B53CFB">
        <w:rPr>
          <w:bCs/>
        </w:rPr>
        <w:t xml:space="preserve"> </w:t>
      </w:r>
    </w:p>
    <w:p w14:paraId="5ACCBDBD" w14:textId="3093C73C" w:rsidR="00003F85" w:rsidRDefault="00C21031" w:rsidP="00CA6891">
      <w:pPr>
        <w:rPr>
          <w:rStyle w:val="Heading2Char"/>
          <w:rFonts w:asciiTheme="minorHAnsi" w:eastAsia="Calibri" w:hAnsiTheme="minorHAnsi" w:cstheme="minorHAnsi"/>
          <w:b w:val="0"/>
          <w:bCs/>
          <w:color w:val="auto"/>
          <w:sz w:val="24"/>
          <w:szCs w:val="24"/>
        </w:rPr>
      </w:pPr>
      <w:bookmarkStart w:id="62" w:name="_Toc193303303"/>
      <w:bookmarkStart w:id="63" w:name="_Toc190879857"/>
      <w:bookmarkStart w:id="64" w:name="_Toc193281922"/>
      <w:r w:rsidRPr="00B53CFB">
        <w:rPr>
          <w:rStyle w:val="Heading2Char"/>
          <w:rFonts w:asciiTheme="minorHAnsi" w:eastAsia="Calibri" w:hAnsiTheme="minorHAnsi" w:cstheme="minorHAnsi"/>
          <w:b w:val="0"/>
          <w:bCs/>
          <w:color w:val="auto"/>
          <w:sz w:val="24"/>
          <w:szCs w:val="24"/>
        </w:rPr>
        <w:t xml:space="preserve">There may be cases where the </w:t>
      </w:r>
      <w:r w:rsidR="00003F85">
        <w:rPr>
          <w:rStyle w:val="Heading2Char"/>
          <w:rFonts w:asciiTheme="minorHAnsi" w:eastAsia="Calibri" w:hAnsiTheme="minorHAnsi" w:cstheme="minorHAnsi"/>
          <w:b w:val="0"/>
          <w:bCs/>
          <w:color w:val="auto"/>
          <w:sz w:val="24"/>
          <w:szCs w:val="24"/>
        </w:rPr>
        <w:t>evidence surrounding any</w:t>
      </w:r>
      <w:r w:rsidRPr="00B53CFB">
        <w:rPr>
          <w:rStyle w:val="Heading2Char"/>
          <w:rFonts w:asciiTheme="minorHAnsi" w:eastAsia="Calibri" w:hAnsiTheme="minorHAnsi" w:cstheme="minorHAnsi"/>
          <w:b w:val="0"/>
          <w:bCs/>
          <w:color w:val="auto"/>
          <w:sz w:val="24"/>
          <w:szCs w:val="24"/>
        </w:rPr>
        <w:t xml:space="preserve"> obligations, purpose or the extent of works are insufficient to approve a </w:t>
      </w:r>
      <w:r w:rsidR="00003F85">
        <w:rPr>
          <w:rStyle w:val="Heading2Char"/>
          <w:rFonts w:asciiTheme="minorHAnsi" w:eastAsia="Calibri" w:hAnsiTheme="minorHAnsi" w:cstheme="minorHAnsi"/>
          <w:b w:val="0"/>
          <w:bCs/>
          <w:color w:val="auto"/>
          <w:sz w:val="24"/>
          <w:szCs w:val="24"/>
        </w:rPr>
        <w:t xml:space="preserve">waste </w:t>
      </w:r>
      <w:r w:rsidRPr="00B53CFB">
        <w:rPr>
          <w:rStyle w:val="Heading2Char"/>
          <w:rFonts w:asciiTheme="minorHAnsi" w:eastAsia="Calibri" w:hAnsiTheme="minorHAnsi" w:cstheme="minorHAnsi"/>
          <w:b w:val="0"/>
          <w:bCs/>
          <w:color w:val="auto"/>
          <w:sz w:val="24"/>
          <w:szCs w:val="24"/>
        </w:rPr>
        <w:t>recovery plan. In such cases</w:t>
      </w:r>
      <w:r w:rsidR="00333B85">
        <w:rPr>
          <w:rStyle w:val="Heading2Char"/>
          <w:rFonts w:asciiTheme="minorHAnsi" w:eastAsia="Calibri" w:hAnsiTheme="minorHAnsi" w:cstheme="minorHAnsi"/>
          <w:b w:val="0"/>
          <w:bCs/>
          <w:color w:val="auto"/>
          <w:sz w:val="24"/>
          <w:szCs w:val="24"/>
        </w:rPr>
        <w:t>,</w:t>
      </w:r>
      <w:r w:rsidRPr="00B53CFB">
        <w:rPr>
          <w:rStyle w:val="Heading2Char"/>
          <w:rFonts w:asciiTheme="minorHAnsi" w:eastAsia="Calibri" w:hAnsiTheme="minorHAnsi" w:cstheme="minorHAnsi"/>
          <w:b w:val="0"/>
          <w:bCs/>
          <w:color w:val="auto"/>
          <w:sz w:val="24"/>
          <w:szCs w:val="24"/>
        </w:rPr>
        <w:t xml:space="preserve"> </w:t>
      </w:r>
      <w:r w:rsidR="00A82684">
        <w:rPr>
          <w:rStyle w:val="Heading2Char"/>
          <w:rFonts w:asciiTheme="minorHAnsi" w:eastAsia="Calibri" w:hAnsiTheme="minorHAnsi" w:cstheme="minorHAnsi"/>
          <w:b w:val="0"/>
          <w:bCs/>
          <w:color w:val="auto"/>
          <w:sz w:val="24"/>
          <w:szCs w:val="24"/>
        </w:rPr>
        <w:t>applicants may</w:t>
      </w:r>
      <w:r w:rsidRPr="00B53CFB">
        <w:rPr>
          <w:rStyle w:val="Heading2Char"/>
          <w:rFonts w:asciiTheme="minorHAnsi" w:eastAsia="Calibri" w:hAnsiTheme="minorHAnsi" w:cstheme="minorHAnsi"/>
          <w:b w:val="0"/>
          <w:bCs/>
          <w:color w:val="auto"/>
          <w:sz w:val="24"/>
          <w:szCs w:val="24"/>
        </w:rPr>
        <w:t xml:space="preserve"> provide </w:t>
      </w:r>
      <w:r w:rsidR="00B00490">
        <w:rPr>
          <w:rStyle w:val="Heading2Char"/>
          <w:rFonts w:asciiTheme="minorHAnsi" w:eastAsia="Calibri" w:hAnsiTheme="minorHAnsi" w:cstheme="minorHAnsi"/>
          <w:b w:val="0"/>
          <w:bCs/>
          <w:color w:val="auto"/>
          <w:sz w:val="24"/>
          <w:szCs w:val="24"/>
        </w:rPr>
        <w:t xml:space="preserve">alternative </w:t>
      </w:r>
      <w:r w:rsidRPr="00B53CFB">
        <w:rPr>
          <w:rStyle w:val="Heading2Char"/>
          <w:rFonts w:asciiTheme="minorHAnsi" w:eastAsia="Calibri" w:hAnsiTheme="minorHAnsi" w:cstheme="minorHAnsi"/>
          <w:b w:val="0"/>
          <w:bCs/>
          <w:color w:val="auto"/>
          <w:sz w:val="24"/>
          <w:szCs w:val="24"/>
        </w:rPr>
        <w:t xml:space="preserve">evidence </w:t>
      </w:r>
      <w:r w:rsidR="00333B85">
        <w:rPr>
          <w:rStyle w:val="Heading2Char"/>
          <w:rFonts w:asciiTheme="minorHAnsi" w:eastAsia="Calibri" w:hAnsiTheme="minorHAnsi" w:cstheme="minorHAnsi"/>
          <w:b w:val="0"/>
          <w:bCs/>
          <w:color w:val="auto"/>
          <w:sz w:val="24"/>
          <w:szCs w:val="24"/>
        </w:rPr>
        <w:t>that</w:t>
      </w:r>
      <w:r w:rsidR="00A34FDC">
        <w:rPr>
          <w:rStyle w:val="Heading2Char"/>
          <w:rFonts w:asciiTheme="minorHAnsi" w:eastAsia="Calibri" w:hAnsiTheme="minorHAnsi" w:cstheme="minorHAnsi"/>
          <w:b w:val="0"/>
          <w:bCs/>
          <w:color w:val="auto"/>
          <w:sz w:val="24"/>
          <w:szCs w:val="24"/>
        </w:rPr>
        <w:t xml:space="preserve"> the activity</w:t>
      </w:r>
      <w:r w:rsidRPr="00B53CFB">
        <w:rPr>
          <w:rStyle w:val="Heading2Char"/>
          <w:rFonts w:asciiTheme="minorHAnsi" w:eastAsia="Calibri" w:hAnsiTheme="minorHAnsi" w:cstheme="minorHAnsi"/>
          <w:b w:val="0"/>
          <w:bCs/>
          <w:color w:val="auto"/>
          <w:sz w:val="24"/>
          <w:szCs w:val="24"/>
        </w:rPr>
        <w:t xml:space="preserve"> </w:t>
      </w:r>
      <w:r w:rsidR="00A34FDC" w:rsidRPr="00B53CFB">
        <w:rPr>
          <w:rStyle w:val="Heading2Char"/>
          <w:rFonts w:asciiTheme="minorHAnsi" w:eastAsia="Calibri" w:hAnsiTheme="minorHAnsi" w:cstheme="minorHAnsi"/>
          <w:b w:val="0"/>
          <w:bCs/>
          <w:color w:val="auto"/>
          <w:sz w:val="24"/>
          <w:szCs w:val="24"/>
        </w:rPr>
        <w:t>would have a reasonable prospect of proceeding if non-waste materials were used</w:t>
      </w:r>
      <w:r w:rsidR="00A34FDC">
        <w:rPr>
          <w:rStyle w:val="Heading2Char"/>
          <w:rFonts w:asciiTheme="minorHAnsi" w:eastAsia="Calibri" w:hAnsiTheme="minorHAnsi" w:cstheme="minorHAnsi"/>
          <w:b w:val="0"/>
          <w:bCs/>
          <w:color w:val="auto"/>
          <w:sz w:val="24"/>
          <w:szCs w:val="24"/>
        </w:rPr>
        <w:t xml:space="preserve"> because of </w:t>
      </w:r>
      <w:r w:rsidRPr="00B53CFB">
        <w:rPr>
          <w:rStyle w:val="Heading2Char"/>
          <w:rFonts w:asciiTheme="minorHAnsi" w:eastAsia="Calibri" w:hAnsiTheme="minorHAnsi" w:cstheme="minorHAnsi"/>
          <w:b w:val="0"/>
          <w:bCs/>
          <w:color w:val="auto"/>
          <w:sz w:val="24"/>
          <w:szCs w:val="24"/>
        </w:rPr>
        <w:t>a meaningful financial or other benefit.</w:t>
      </w:r>
      <w:bookmarkEnd w:id="62"/>
      <w:r w:rsidRPr="00B53CFB">
        <w:rPr>
          <w:rStyle w:val="Heading2Char"/>
          <w:rFonts w:asciiTheme="minorHAnsi" w:eastAsia="Calibri" w:hAnsiTheme="minorHAnsi" w:cstheme="minorHAnsi"/>
          <w:b w:val="0"/>
          <w:bCs/>
          <w:color w:val="auto"/>
          <w:sz w:val="24"/>
          <w:szCs w:val="24"/>
        </w:rPr>
        <w:t xml:space="preserve"> </w:t>
      </w:r>
    </w:p>
    <w:p w14:paraId="257403F1" w14:textId="36BFDD7A" w:rsidR="00003F85" w:rsidRDefault="00003F85" w:rsidP="00CA6891">
      <w:r w:rsidRPr="007D600B">
        <w:t xml:space="preserve">‘Meaningful financial </w:t>
      </w:r>
      <w:r w:rsidR="00A34FDC">
        <w:t>b</w:t>
      </w:r>
      <w:r w:rsidR="00333B85">
        <w:t>enefit</w:t>
      </w:r>
      <w:r w:rsidRPr="007D600B">
        <w:t xml:space="preserve">’ means the profit and payback period would make it </w:t>
      </w:r>
      <w:r w:rsidR="007758C3" w:rsidRPr="007D600B">
        <w:t>worth</w:t>
      </w:r>
      <w:r w:rsidR="007758C3">
        <w:t>while</w:t>
      </w:r>
      <w:r w:rsidRPr="007D600B">
        <w:t xml:space="preserve"> to incur the full cost of using non-waste, considering normal commercial considerations, such as the degree of risk. </w:t>
      </w:r>
    </w:p>
    <w:p w14:paraId="16328D70" w14:textId="516F3391" w:rsidR="00003F85" w:rsidRDefault="00003F85" w:rsidP="00CA6891">
      <w:r w:rsidRPr="007D600B">
        <w:t xml:space="preserve">‘Other </w:t>
      </w:r>
      <w:r>
        <w:t>benefit</w:t>
      </w:r>
      <w:r w:rsidRPr="007D600B">
        <w:t xml:space="preserve">’ means there are </w:t>
      </w:r>
      <w:r w:rsidR="00A45BD8">
        <w:t>other non-financial benefits to the activity</w:t>
      </w:r>
      <w:r w:rsidRPr="007D600B">
        <w:t xml:space="preserve">, for example improved flood defence systems, </w:t>
      </w:r>
      <w:r w:rsidR="00A45BD8">
        <w:t>reducing</w:t>
      </w:r>
      <w:r w:rsidRPr="007D600B">
        <w:t xml:space="preserve"> future associated flood </w:t>
      </w:r>
      <w:r w:rsidR="00A45BD8">
        <w:t>risk</w:t>
      </w:r>
      <w:r w:rsidRPr="007D600B">
        <w:t xml:space="preserve">. </w:t>
      </w:r>
    </w:p>
    <w:p w14:paraId="2DDE86E1" w14:textId="2F3E0720" w:rsidR="00C21031" w:rsidRPr="00B53CFB" w:rsidRDefault="00C21031" w:rsidP="00CA6891">
      <w:pPr>
        <w:rPr>
          <w:rStyle w:val="Heading2Char"/>
          <w:rFonts w:asciiTheme="minorHAnsi" w:eastAsia="Calibri" w:hAnsiTheme="minorHAnsi" w:cstheme="minorHAnsi"/>
          <w:b w:val="0"/>
          <w:bCs/>
          <w:color w:val="auto"/>
          <w:sz w:val="24"/>
          <w:szCs w:val="24"/>
        </w:rPr>
      </w:pPr>
      <w:bookmarkStart w:id="65" w:name="_Toc193303304"/>
      <w:r w:rsidRPr="00B53CFB">
        <w:rPr>
          <w:rStyle w:val="Heading2Char"/>
          <w:rFonts w:asciiTheme="minorHAnsi" w:eastAsia="Calibri" w:hAnsiTheme="minorHAnsi" w:cstheme="minorHAnsi"/>
          <w:b w:val="0"/>
          <w:bCs/>
          <w:color w:val="auto"/>
          <w:sz w:val="24"/>
          <w:szCs w:val="24"/>
        </w:rPr>
        <w:t xml:space="preserve">In this instance, </w:t>
      </w:r>
      <w:r w:rsidR="00003F85">
        <w:rPr>
          <w:rStyle w:val="Heading2Char"/>
          <w:rFonts w:asciiTheme="minorHAnsi" w:eastAsia="Calibri" w:hAnsiTheme="minorHAnsi" w:cstheme="minorHAnsi"/>
          <w:b w:val="0"/>
          <w:bCs/>
          <w:color w:val="auto"/>
          <w:sz w:val="24"/>
          <w:szCs w:val="24"/>
        </w:rPr>
        <w:t>the waste recovery plan should include</w:t>
      </w:r>
      <w:r w:rsidRPr="00B53CFB">
        <w:rPr>
          <w:rStyle w:val="Heading2Char"/>
          <w:rFonts w:asciiTheme="minorHAnsi" w:eastAsia="Calibri" w:hAnsiTheme="minorHAnsi" w:cstheme="minorHAnsi"/>
          <w:b w:val="0"/>
          <w:bCs/>
          <w:color w:val="auto"/>
          <w:sz w:val="24"/>
          <w:szCs w:val="24"/>
        </w:rPr>
        <w:t>:</w:t>
      </w:r>
      <w:bookmarkEnd w:id="63"/>
      <w:bookmarkEnd w:id="64"/>
      <w:bookmarkEnd w:id="65"/>
    </w:p>
    <w:p w14:paraId="4CE93490" w14:textId="196008BC" w:rsidR="00C21031" w:rsidRPr="00003F85" w:rsidRDefault="00C21031" w:rsidP="00CA6891">
      <w:pPr>
        <w:pStyle w:val="ListParagraph"/>
        <w:numPr>
          <w:ilvl w:val="0"/>
          <w:numId w:val="16"/>
        </w:numPr>
        <w:contextualSpacing w:val="0"/>
        <w:rPr>
          <w:rStyle w:val="Heading2Char"/>
          <w:rFonts w:asciiTheme="minorHAnsi" w:eastAsia="Calibri" w:hAnsiTheme="minorHAnsi" w:cstheme="minorHAnsi"/>
          <w:b w:val="0"/>
          <w:bCs/>
          <w:color w:val="auto"/>
          <w:sz w:val="24"/>
          <w:szCs w:val="24"/>
        </w:rPr>
      </w:pPr>
      <w:bookmarkStart w:id="66" w:name="_Toc190879858"/>
      <w:bookmarkStart w:id="67" w:name="_Toc193281923"/>
      <w:bookmarkStart w:id="68" w:name="_Toc193303305"/>
      <w:r w:rsidRPr="00003F85">
        <w:rPr>
          <w:rStyle w:val="Heading2Char"/>
          <w:rFonts w:asciiTheme="minorHAnsi" w:eastAsia="Calibri" w:hAnsiTheme="minorHAnsi" w:cstheme="minorHAnsi"/>
          <w:b w:val="0"/>
          <w:bCs/>
          <w:color w:val="auto"/>
          <w:sz w:val="24"/>
          <w:szCs w:val="24"/>
        </w:rPr>
        <w:t>Details of the proposal and how it will provide direct financial or other benefit.</w:t>
      </w:r>
      <w:bookmarkEnd w:id="66"/>
      <w:bookmarkEnd w:id="67"/>
      <w:bookmarkEnd w:id="68"/>
    </w:p>
    <w:p w14:paraId="0DA22A7C" w14:textId="0534D3B5" w:rsidR="00003F85" w:rsidRDefault="00A82684" w:rsidP="00CA6891">
      <w:pPr>
        <w:pStyle w:val="ListParagraph"/>
        <w:numPr>
          <w:ilvl w:val="0"/>
          <w:numId w:val="16"/>
        </w:numPr>
        <w:contextualSpacing w:val="0"/>
        <w:rPr>
          <w:rStyle w:val="Heading2Char"/>
          <w:rFonts w:asciiTheme="minorHAnsi" w:eastAsia="Calibri" w:hAnsiTheme="minorHAnsi" w:cstheme="minorHAnsi"/>
          <w:b w:val="0"/>
          <w:bCs/>
          <w:color w:val="auto"/>
          <w:sz w:val="24"/>
          <w:szCs w:val="24"/>
        </w:rPr>
      </w:pPr>
      <w:bookmarkStart w:id="69" w:name="_Toc190879859"/>
      <w:bookmarkStart w:id="70" w:name="_Toc193281924"/>
      <w:bookmarkStart w:id="71" w:name="_Toc193303306"/>
      <w:r w:rsidRPr="00003F85">
        <w:rPr>
          <w:rStyle w:val="Heading2Char"/>
          <w:rFonts w:asciiTheme="minorHAnsi" w:eastAsia="Calibri" w:hAnsiTheme="minorHAnsi" w:cstheme="minorHAnsi"/>
          <w:b w:val="0"/>
          <w:bCs/>
          <w:color w:val="auto"/>
          <w:sz w:val="24"/>
          <w:szCs w:val="24"/>
        </w:rPr>
        <w:lastRenderedPageBreak/>
        <w:t>The expected</w:t>
      </w:r>
      <w:r w:rsidR="00C21031" w:rsidRPr="00003F85">
        <w:rPr>
          <w:rStyle w:val="Heading2Char"/>
          <w:rFonts w:asciiTheme="minorHAnsi" w:eastAsia="Calibri" w:hAnsiTheme="minorHAnsi" w:cstheme="minorHAnsi"/>
          <w:b w:val="0"/>
          <w:bCs/>
          <w:color w:val="auto"/>
          <w:sz w:val="24"/>
          <w:szCs w:val="24"/>
        </w:rPr>
        <w:t xml:space="preserve"> income, capital gain or other benefit.</w:t>
      </w:r>
      <w:bookmarkStart w:id="72" w:name="_Toc190879860"/>
      <w:bookmarkStart w:id="73" w:name="_Toc193281925"/>
      <w:bookmarkEnd w:id="69"/>
      <w:bookmarkEnd w:id="70"/>
      <w:bookmarkEnd w:id="71"/>
    </w:p>
    <w:p w14:paraId="5C667527" w14:textId="13E2D643" w:rsidR="00003F85" w:rsidRPr="00003F85" w:rsidRDefault="00C21031" w:rsidP="00CA6891">
      <w:pPr>
        <w:pStyle w:val="ListParagraph"/>
        <w:numPr>
          <w:ilvl w:val="0"/>
          <w:numId w:val="16"/>
        </w:numPr>
        <w:contextualSpacing w:val="0"/>
        <w:rPr>
          <w:rStyle w:val="Heading2Char"/>
          <w:rFonts w:asciiTheme="minorHAnsi" w:eastAsia="Calibri" w:hAnsiTheme="minorHAnsi" w:cstheme="minorHAnsi"/>
          <w:b w:val="0"/>
          <w:bCs/>
          <w:color w:val="auto"/>
          <w:sz w:val="24"/>
          <w:szCs w:val="24"/>
        </w:rPr>
      </w:pPr>
      <w:bookmarkStart w:id="74" w:name="_Toc193303307"/>
      <w:r w:rsidRPr="00003F85">
        <w:rPr>
          <w:rStyle w:val="Heading2Char"/>
          <w:rFonts w:asciiTheme="minorHAnsi" w:eastAsia="Calibri" w:hAnsiTheme="minorHAnsi" w:cstheme="minorHAnsi"/>
          <w:b w:val="0"/>
          <w:bCs/>
          <w:color w:val="auto"/>
          <w:sz w:val="24"/>
          <w:szCs w:val="24"/>
        </w:rPr>
        <w:t>What the costs of generating this benefit would be, including via use of non-waste, and any ongoing operating costs.</w:t>
      </w:r>
      <w:bookmarkEnd w:id="72"/>
      <w:bookmarkEnd w:id="73"/>
      <w:bookmarkEnd w:id="74"/>
    </w:p>
    <w:p w14:paraId="13DEF5A6" w14:textId="77777777" w:rsidR="00C21031" w:rsidRPr="005A20A2" w:rsidRDefault="00C21031" w:rsidP="00CA6891">
      <w:pPr>
        <w:rPr>
          <w:rStyle w:val="Heading2Char"/>
          <w:rFonts w:asciiTheme="minorHAnsi" w:eastAsia="Calibri" w:hAnsiTheme="minorHAnsi" w:cstheme="minorHAnsi"/>
          <w:b w:val="0"/>
          <w:bCs/>
          <w:color w:val="auto"/>
          <w:sz w:val="24"/>
          <w:szCs w:val="24"/>
        </w:rPr>
      </w:pPr>
      <w:bookmarkStart w:id="75" w:name="_Toc190879863"/>
      <w:bookmarkStart w:id="76" w:name="_Toc193281928"/>
      <w:bookmarkStart w:id="77" w:name="_Toc193303308"/>
      <w:r w:rsidRPr="00B53CFB">
        <w:rPr>
          <w:rStyle w:val="Heading2Char"/>
          <w:rFonts w:asciiTheme="minorHAnsi" w:eastAsia="Calibri" w:hAnsiTheme="minorHAnsi" w:cstheme="minorHAnsi"/>
          <w:b w:val="0"/>
          <w:bCs/>
          <w:color w:val="auto"/>
          <w:sz w:val="24"/>
          <w:szCs w:val="24"/>
        </w:rPr>
        <w:t xml:space="preserve">Evidence could be provided which costs the proposed works using non-waste materials and shows the benefits of the works, for example by a prospective increase in land value, expected </w:t>
      </w:r>
      <w:r w:rsidRPr="005A20A2">
        <w:rPr>
          <w:rStyle w:val="Heading2Char"/>
          <w:rFonts w:asciiTheme="minorHAnsi" w:eastAsia="Calibri" w:hAnsiTheme="minorHAnsi" w:cstheme="minorHAnsi"/>
          <w:b w:val="0"/>
          <w:bCs/>
          <w:color w:val="auto"/>
          <w:sz w:val="24"/>
          <w:szCs w:val="24"/>
        </w:rPr>
        <w:t>income or by cost savings e.g. the costs avoided in the installation and operation of equipment.</w:t>
      </w:r>
      <w:bookmarkEnd w:id="75"/>
      <w:bookmarkEnd w:id="76"/>
      <w:bookmarkEnd w:id="77"/>
    </w:p>
    <w:p w14:paraId="688E8019" w14:textId="1F083558" w:rsidR="00C21031" w:rsidRPr="00B53CFB" w:rsidRDefault="00A45BD8" w:rsidP="00CA6891">
      <w:pPr>
        <w:rPr>
          <w:rStyle w:val="Heading2Char"/>
          <w:rFonts w:asciiTheme="minorHAnsi" w:eastAsia="Calibri" w:hAnsiTheme="minorHAnsi" w:cstheme="minorHAnsi"/>
          <w:b w:val="0"/>
          <w:bCs/>
          <w:color w:val="auto"/>
          <w:sz w:val="24"/>
          <w:szCs w:val="24"/>
        </w:rPr>
      </w:pPr>
      <w:bookmarkStart w:id="78" w:name="_Toc190879866"/>
      <w:bookmarkStart w:id="79" w:name="_Toc193281931"/>
      <w:bookmarkStart w:id="80" w:name="_Toc193303310"/>
      <w:r w:rsidRPr="005A20A2">
        <w:rPr>
          <w:rStyle w:val="Heading2Char"/>
          <w:rFonts w:asciiTheme="minorHAnsi" w:eastAsia="Calibri" w:hAnsiTheme="minorHAnsi" w:cstheme="minorHAnsi"/>
          <w:b w:val="0"/>
          <w:bCs/>
          <w:color w:val="auto"/>
          <w:sz w:val="24"/>
          <w:szCs w:val="24"/>
        </w:rPr>
        <w:t>A</w:t>
      </w:r>
      <w:r w:rsidR="00C21031" w:rsidRPr="005A20A2">
        <w:rPr>
          <w:rStyle w:val="Heading2Char"/>
          <w:rFonts w:asciiTheme="minorHAnsi" w:eastAsia="Calibri" w:hAnsiTheme="minorHAnsi" w:cstheme="minorHAnsi"/>
          <w:b w:val="0"/>
          <w:bCs/>
          <w:color w:val="auto"/>
          <w:sz w:val="24"/>
          <w:szCs w:val="24"/>
        </w:rPr>
        <w:t xml:space="preserve"> financial case would not </w:t>
      </w:r>
      <w:r w:rsidRPr="005A20A2">
        <w:rPr>
          <w:rStyle w:val="Heading2Char"/>
          <w:rFonts w:asciiTheme="minorHAnsi" w:eastAsia="Calibri" w:hAnsiTheme="minorHAnsi" w:cstheme="minorHAnsi"/>
          <w:b w:val="0"/>
          <w:bCs/>
          <w:color w:val="auto"/>
          <w:sz w:val="24"/>
          <w:szCs w:val="24"/>
        </w:rPr>
        <w:t xml:space="preserve">always </w:t>
      </w:r>
      <w:r w:rsidR="00C21031" w:rsidRPr="005A20A2">
        <w:rPr>
          <w:rStyle w:val="Heading2Char"/>
          <w:rFonts w:asciiTheme="minorHAnsi" w:eastAsia="Calibri" w:hAnsiTheme="minorHAnsi" w:cstheme="minorHAnsi"/>
          <w:b w:val="0"/>
          <w:bCs/>
          <w:color w:val="auto"/>
          <w:sz w:val="24"/>
          <w:szCs w:val="24"/>
        </w:rPr>
        <w:t>need to demonstrate financial gain</w:t>
      </w:r>
      <w:r w:rsidR="004A66D3" w:rsidRPr="005A20A2">
        <w:rPr>
          <w:rStyle w:val="Heading2Char"/>
          <w:rFonts w:asciiTheme="minorHAnsi" w:eastAsia="Calibri" w:hAnsiTheme="minorHAnsi" w:cstheme="minorHAnsi"/>
          <w:b w:val="0"/>
          <w:bCs/>
          <w:color w:val="auto"/>
          <w:sz w:val="24"/>
          <w:szCs w:val="24"/>
        </w:rPr>
        <w:t xml:space="preserve">. For example, </w:t>
      </w:r>
      <w:r w:rsidR="007900E3" w:rsidRPr="005A20A2">
        <w:rPr>
          <w:rStyle w:val="Heading2Char"/>
          <w:rFonts w:asciiTheme="minorHAnsi" w:eastAsia="Calibri" w:hAnsiTheme="minorHAnsi" w:cstheme="minorHAnsi"/>
          <w:b w:val="0"/>
          <w:bCs/>
          <w:color w:val="auto"/>
          <w:sz w:val="24"/>
          <w:szCs w:val="24"/>
        </w:rPr>
        <w:t>if a</w:t>
      </w:r>
      <w:r w:rsidR="00846196" w:rsidRPr="005A20A2">
        <w:rPr>
          <w:rStyle w:val="Heading2Char"/>
          <w:rFonts w:asciiTheme="minorHAnsi" w:eastAsia="Calibri" w:hAnsiTheme="minorHAnsi" w:cstheme="minorHAnsi"/>
          <w:b w:val="0"/>
          <w:bCs/>
          <w:color w:val="auto"/>
          <w:sz w:val="24"/>
          <w:szCs w:val="24"/>
        </w:rPr>
        <w:t xml:space="preserve"> loss-making</w:t>
      </w:r>
      <w:r w:rsidR="007900E3" w:rsidRPr="005A20A2">
        <w:rPr>
          <w:rStyle w:val="Heading2Char"/>
          <w:rFonts w:asciiTheme="minorHAnsi" w:eastAsia="Calibri" w:hAnsiTheme="minorHAnsi" w:cstheme="minorHAnsi"/>
          <w:b w:val="0"/>
          <w:bCs/>
          <w:color w:val="auto"/>
          <w:sz w:val="24"/>
          <w:szCs w:val="24"/>
        </w:rPr>
        <w:t xml:space="preserve"> </w:t>
      </w:r>
      <w:r w:rsidR="00846196" w:rsidRPr="005A20A2">
        <w:rPr>
          <w:rStyle w:val="Heading2Char"/>
          <w:rFonts w:asciiTheme="minorHAnsi" w:eastAsia="Calibri" w:hAnsiTheme="minorHAnsi" w:cstheme="minorHAnsi"/>
          <w:b w:val="0"/>
          <w:bCs/>
          <w:color w:val="auto"/>
          <w:sz w:val="24"/>
          <w:szCs w:val="24"/>
        </w:rPr>
        <w:t>restoration</w:t>
      </w:r>
      <w:r w:rsidR="007900E3" w:rsidRPr="005A20A2">
        <w:rPr>
          <w:rStyle w:val="Heading2Char"/>
          <w:rFonts w:asciiTheme="minorHAnsi" w:eastAsia="Calibri" w:hAnsiTheme="minorHAnsi" w:cstheme="minorHAnsi"/>
          <w:b w:val="0"/>
          <w:bCs/>
          <w:color w:val="auto"/>
          <w:sz w:val="24"/>
          <w:szCs w:val="24"/>
        </w:rPr>
        <w:t xml:space="preserve"> </w:t>
      </w:r>
      <w:r w:rsidR="00C57280" w:rsidRPr="005A20A2">
        <w:rPr>
          <w:rStyle w:val="Heading2Char"/>
          <w:rFonts w:asciiTheme="minorHAnsi" w:eastAsia="Calibri" w:hAnsiTheme="minorHAnsi" w:cstheme="minorHAnsi"/>
          <w:b w:val="0"/>
          <w:bCs/>
          <w:color w:val="auto"/>
          <w:sz w:val="24"/>
          <w:szCs w:val="24"/>
        </w:rPr>
        <w:t>project</w:t>
      </w:r>
      <w:r w:rsidR="007900E3" w:rsidRPr="005A20A2">
        <w:rPr>
          <w:rStyle w:val="Heading2Char"/>
          <w:rFonts w:asciiTheme="minorHAnsi" w:eastAsia="Calibri" w:hAnsiTheme="minorHAnsi" w:cstheme="minorHAnsi"/>
          <w:b w:val="0"/>
          <w:bCs/>
          <w:color w:val="auto"/>
          <w:sz w:val="24"/>
          <w:szCs w:val="24"/>
        </w:rPr>
        <w:t xml:space="preserve"> </w:t>
      </w:r>
      <w:r w:rsidR="00C57280" w:rsidRPr="005A20A2">
        <w:rPr>
          <w:rStyle w:val="Heading2Char"/>
          <w:rFonts w:asciiTheme="minorHAnsi" w:eastAsia="Calibri" w:hAnsiTheme="minorHAnsi" w:cstheme="minorHAnsi"/>
          <w:b w:val="0"/>
          <w:bCs/>
          <w:color w:val="auto"/>
          <w:sz w:val="24"/>
          <w:szCs w:val="24"/>
        </w:rPr>
        <w:t>was required</w:t>
      </w:r>
      <w:r w:rsidR="00846196" w:rsidRPr="005A20A2">
        <w:rPr>
          <w:rStyle w:val="Heading2Char"/>
          <w:rFonts w:asciiTheme="minorHAnsi" w:eastAsia="Calibri" w:hAnsiTheme="minorHAnsi" w:cstheme="minorHAnsi"/>
          <w:b w:val="0"/>
          <w:bCs/>
          <w:color w:val="auto"/>
          <w:sz w:val="24"/>
          <w:szCs w:val="24"/>
        </w:rPr>
        <w:t xml:space="preserve"> as part of a wider </w:t>
      </w:r>
      <w:r w:rsidR="00D427C1" w:rsidRPr="005A20A2">
        <w:rPr>
          <w:rStyle w:val="Heading2Char"/>
          <w:rFonts w:asciiTheme="minorHAnsi" w:eastAsia="Calibri" w:hAnsiTheme="minorHAnsi" w:cstheme="minorHAnsi"/>
          <w:b w:val="0"/>
          <w:bCs/>
          <w:color w:val="auto"/>
          <w:sz w:val="24"/>
          <w:szCs w:val="24"/>
        </w:rPr>
        <w:t>profit-making</w:t>
      </w:r>
      <w:r w:rsidR="00846196" w:rsidRPr="005A20A2">
        <w:rPr>
          <w:rStyle w:val="Heading2Char"/>
          <w:rFonts w:asciiTheme="minorHAnsi" w:eastAsia="Calibri" w:hAnsiTheme="minorHAnsi" w:cstheme="minorHAnsi"/>
          <w:b w:val="0"/>
          <w:bCs/>
          <w:color w:val="auto"/>
          <w:sz w:val="24"/>
          <w:szCs w:val="24"/>
        </w:rPr>
        <w:t xml:space="preserve"> project. </w:t>
      </w:r>
      <w:bookmarkEnd w:id="78"/>
      <w:bookmarkEnd w:id="79"/>
      <w:bookmarkEnd w:id="80"/>
    </w:p>
    <w:p w14:paraId="3DD52715" w14:textId="691844D5" w:rsidR="00C21031" w:rsidRPr="00B53CFB" w:rsidRDefault="00C21031" w:rsidP="00CA6891">
      <w:pPr>
        <w:rPr>
          <w:rStyle w:val="Heading2Char"/>
          <w:rFonts w:asciiTheme="minorHAnsi" w:eastAsia="Calibri" w:hAnsiTheme="minorHAnsi" w:cstheme="minorHAnsi"/>
          <w:b w:val="0"/>
          <w:bCs/>
          <w:color w:val="auto"/>
          <w:sz w:val="24"/>
          <w:szCs w:val="24"/>
        </w:rPr>
      </w:pPr>
      <w:bookmarkStart w:id="81" w:name="_Toc190879867"/>
      <w:bookmarkStart w:id="82" w:name="_Toc193281932"/>
      <w:bookmarkStart w:id="83" w:name="_Toc193303311"/>
      <w:r w:rsidRPr="00B53CFB">
        <w:rPr>
          <w:rStyle w:val="Heading2Char"/>
          <w:rFonts w:asciiTheme="minorHAnsi" w:eastAsia="Calibri" w:hAnsiTheme="minorHAnsi" w:cstheme="minorHAnsi"/>
          <w:b w:val="0"/>
          <w:bCs/>
          <w:color w:val="auto"/>
          <w:sz w:val="24"/>
          <w:szCs w:val="24"/>
        </w:rPr>
        <w:t>The viability assessment does not hinge solely on profit, and it does not seek to quantify the monetary benefit of u</w:t>
      </w:r>
      <w:r w:rsidR="00FA5EAB">
        <w:rPr>
          <w:rStyle w:val="Heading2Char"/>
          <w:rFonts w:asciiTheme="minorHAnsi" w:eastAsia="Calibri" w:hAnsiTheme="minorHAnsi" w:cstheme="minorHAnsi"/>
          <w:b w:val="0"/>
          <w:bCs/>
          <w:color w:val="auto"/>
          <w:sz w:val="24"/>
          <w:szCs w:val="24"/>
        </w:rPr>
        <w:t>sing</w:t>
      </w:r>
      <w:r w:rsidRPr="00B53CFB">
        <w:rPr>
          <w:rStyle w:val="Heading2Char"/>
          <w:rFonts w:asciiTheme="minorHAnsi" w:eastAsia="Calibri" w:hAnsiTheme="minorHAnsi" w:cstheme="minorHAnsi"/>
          <w:b w:val="0"/>
          <w:bCs/>
          <w:color w:val="auto"/>
          <w:sz w:val="24"/>
          <w:szCs w:val="24"/>
        </w:rPr>
        <w:t xml:space="preserve"> wastes. However, the presence and direction of payment between </w:t>
      </w:r>
      <w:r w:rsidR="00BA4980">
        <w:rPr>
          <w:rStyle w:val="Heading2Char"/>
          <w:rFonts w:asciiTheme="minorHAnsi" w:eastAsia="Calibri" w:hAnsiTheme="minorHAnsi" w:cstheme="minorHAnsi"/>
          <w:b w:val="0"/>
          <w:bCs/>
          <w:color w:val="auto"/>
          <w:sz w:val="24"/>
          <w:szCs w:val="24"/>
        </w:rPr>
        <w:t>applicant</w:t>
      </w:r>
      <w:r w:rsidRPr="00B53CFB">
        <w:rPr>
          <w:rStyle w:val="Heading2Char"/>
          <w:rFonts w:asciiTheme="minorHAnsi" w:eastAsia="Calibri" w:hAnsiTheme="minorHAnsi" w:cstheme="minorHAnsi"/>
          <w:b w:val="0"/>
          <w:bCs/>
          <w:color w:val="auto"/>
          <w:sz w:val="24"/>
          <w:szCs w:val="24"/>
        </w:rPr>
        <w:t xml:space="preserve"> and the waste producer is one indicator for SEPA to consider in terms of determining whether </w:t>
      </w:r>
      <w:r w:rsidR="00BA4980">
        <w:rPr>
          <w:rStyle w:val="Heading2Char"/>
          <w:rFonts w:asciiTheme="minorHAnsi" w:eastAsia="Calibri" w:hAnsiTheme="minorHAnsi" w:cstheme="minorHAnsi"/>
          <w:b w:val="0"/>
          <w:bCs/>
          <w:color w:val="auto"/>
          <w:sz w:val="24"/>
          <w:szCs w:val="24"/>
        </w:rPr>
        <w:t xml:space="preserve">a </w:t>
      </w:r>
      <w:r w:rsidRPr="00B53CFB">
        <w:rPr>
          <w:rStyle w:val="Heading2Char"/>
          <w:rFonts w:asciiTheme="minorHAnsi" w:eastAsia="Calibri" w:hAnsiTheme="minorHAnsi" w:cstheme="minorHAnsi"/>
          <w:b w:val="0"/>
          <w:bCs/>
          <w:color w:val="auto"/>
          <w:sz w:val="24"/>
          <w:szCs w:val="24"/>
        </w:rPr>
        <w:t>proposed activity should be classed as recovery or disposal.</w:t>
      </w:r>
      <w:bookmarkEnd w:id="81"/>
      <w:bookmarkEnd w:id="82"/>
      <w:bookmarkEnd w:id="83"/>
    </w:p>
    <w:p w14:paraId="35492EF7" w14:textId="6DC42950" w:rsidR="00C21031" w:rsidRPr="00B53CFB" w:rsidRDefault="00C21031" w:rsidP="00CA6891">
      <w:pPr>
        <w:rPr>
          <w:rStyle w:val="Heading2Char"/>
          <w:rFonts w:asciiTheme="minorHAnsi" w:eastAsia="Calibri" w:hAnsiTheme="minorHAnsi" w:cstheme="minorHAnsi"/>
          <w:b w:val="0"/>
          <w:bCs/>
          <w:color w:val="auto"/>
          <w:sz w:val="24"/>
          <w:szCs w:val="24"/>
        </w:rPr>
      </w:pPr>
      <w:bookmarkStart w:id="84" w:name="_Toc190879868"/>
      <w:bookmarkStart w:id="85" w:name="_Toc193281933"/>
      <w:bookmarkStart w:id="86" w:name="_Toc193303312"/>
      <w:r w:rsidRPr="00B53CFB">
        <w:rPr>
          <w:rStyle w:val="Heading2Char"/>
          <w:rFonts w:asciiTheme="minorHAnsi" w:eastAsia="Calibri" w:hAnsiTheme="minorHAnsi" w:cstheme="minorHAnsi"/>
          <w:b w:val="0"/>
          <w:bCs/>
          <w:color w:val="auto"/>
          <w:sz w:val="24"/>
          <w:szCs w:val="24"/>
        </w:rPr>
        <w:t>Any case put forward could take account of any monetary benefit that gain</w:t>
      </w:r>
      <w:r w:rsidR="00BA4980">
        <w:rPr>
          <w:rStyle w:val="Heading2Char"/>
          <w:rFonts w:asciiTheme="minorHAnsi" w:eastAsia="Calibri" w:hAnsiTheme="minorHAnsi" w:cstheme="minorHAnsi"/>
          <w:b w:val="0"/>
          <w:bCs/>
          <w:color w:val="auto"/>
          <w:sz w:val="24"/>
          <w:szCs w:val="24"/>
        </w:rPr>
        <w:t>ed</w:t>
      </w:r>
      <w:r w:rsidRPr="00B53CFB">
        <w:rPr>
          <w:rStyle w:val="Heading2Char"/>
          <w:rFonts w:asciiTheme="minorHAnsi" w:eastAsia="Calibri" w:hAnsiTheme="minorHAnsi" w:cstheme="minorHAnsi"/>
          <w:b w:val="0"/>
          <w:bCs/>
          <w:color w:val="auto"/>
          <w:sz w:val="24"/>
          <w:szCs w:val="24"/>
        </w:rPr>
        <w:t xml:space="preserve"> from the proposed </w:t>
      </w:r>
      <w:r w:rsidR="00346B68">
        <w:rPr>
          <w:rStyle w:val="Heading2Char"/>
          <w:rFonts w:asciiTheme="minorHAnsi" w:eastAsia="Calibri" w:hAnsiTheme="minorHAnsi" w:cstheme="minorHAnsi"/>
          <w:b w:val="0"/>
          <w:bCs/>
          <w:color w:val="auto"/>
          <w:sz w:val="24"/>
          <w:szCs w:val="24"/>
        </w:rPr>
        <w:t>activity</w:t>
      </w:r>
      <w:r w:rsidRPr="00B53CFB">
        <w:rPr>
          <w:rStyle w:val="Heading2Char"/>
          <w:rFonts w:asciiTheme="minorHAnsi" w:eastAsia="Calibri" w:hAnsiTheme="minorHAnsi" w:cstheme="minorHAnsi"/>
          <w:b w:val="0"/>
          <w:bCs/>
          <w:color w:val="auto"/>
          <w:sz w:val="24"/>
          <w:szCs w:val="24"/>
        </w:rPr>
        <w:t xml:space="preserve">. This could include the value of materials extracted from the proposed authorised place or the value of the land once it has been restored. It could also take account of the cost of not carrying out the proposed works which might include the withholding of bonds or the provision of equipment to maintain the proposed authorised place in a safe condition. Where </w:t>
      </w:r>
      <w:r w:rsidR="00BA4980">
        <w:rPr>
          <w:rStyle w:val="Heading2Char"/>
          <w:rFonts w:asciiTheme="minorHAnsi" w:eastAsia="Calibri" w:hAnsiTheme="minorHAnsi" w:cstheme="minorHAnsi"/>
          <w:b w:val="0"/>
          <w:bCs/>
          <w:color w:val="auto"/>
          <w:sz w:val="24"/>
          <w:szCs w:val="24"/>
        </w:rPr>
        <w:t>a</w:t>
      </w:r>
      <w:r w:rsidRPr="00B53CFB">
        <w:rPr>
          <w:rStyle w:val="Heading2Char"/>
          <w:rFonts w:asciiTheme="minorHAnsi" w:eastAsia="Calibri" w:hAnsiTheme="minorHAnsi" w:cstheme="minorHAnsi"/>
          <w:b w:val="0"/>
          <w:bCs/>
          <w:color w:val="auto"/>
          <w:sz w:val="24"/>
          <w:szCs w:val="24"/>
        </w:rPr>
        <w:t xml:space="preserve"> proposal forms part of a larger scheme, it will be assessed as part of the whole scheme being commercially worthwhile. The presence of any funding secured for the implementation of the works will also be considered.</w:t>
      </w:r>
      <w:bookmarkEnd w:id="84"/>
      <w:bookmarkEnd w:id="85"/>
      <w:bookmarkEnd w:id="86"/>
    </w:p>
    <w:p w14:paraId="539B8781" w14:textId="702C9769" w:rsidR="00C21031" w:rsidRPr="00B53CFB" w:rsidRDefault="00C21031" w:rsidP="00CA6891">
      <w:pPr>
        <w:rPr>
          <w:rStyle w:val="Heading2Char"/>
          <w:rFonts w:asciiTheme="minorHAnsi" w:eastAsia="Calibri" w:hAnsiTheme="minorHAnsi" w:cstheme="minorHAnsi"/>
          <w:b w:val="0"/>
          <w:bCs/>
          <w:color w:val="auto"/>
          <w:sz w:val="24"/>
          <w:szCs w:val="24"/>
        </w:rPr>
      </w:pPr>
      <w:bookmarkStart w:id="87" w:name="_Toc190879869"/>
      <w:bookmarkStart w:id="88" w:name="_Toc193281934"/>
      <w:bookmarkStart w:id="89" w:name="_Toc193303313"/>
      <w:r w:rsidRPr="00B53CFB">
        <w:rPr>
          <w:rStyle w:val="Heading2Char"/>
          <w:rFonts w:asciiTheme="minorHAnsi" w:eastAsia="Calibri" w:hAnsiTheme="minorHAnsi" w:cstheme="minorHAnsi"/>
          <w:b w:val="0"/>
          <w:bCs/>
          <w:color w:val="auto"/>
          <w:sz w:val="24"/>
          <w:szCs w:val="24"/>
        </w:rPr>
        <w:t xml:space="preserve">It is accepted that any such viability assessment cannot be completely future proof and SEPA would not expect it to be. </w:t>
      </w:r>
      <w:r w:rsidR="00955499">
        <w:rPr>
          <w:rStyle w:val="Heading2Char"/>
          <w:rFonts w:asciiTheme="minorHAnsi" w:eastAsia="Calibri" w:hAnsiTheme="minorHAnsi" w:cstheme="minorHAnsi"/>
          <w:b w:val="0"/>
          <w:bCs/>
          <w:color w:val="auto"/>
          <w:sz w:val="24"/>
          <w:szCs w:val="24"/>
        </w:rPr>
        <w:t>The</w:t>
      </w:r>
      <w:r w:rsidRPr="00B53CFB">
        <w:rPr>
          <w:rStyle w:val="Heading2Char"/>
          <w:rFonts w:asciiTheme="minorHAnsi" w:eastAsia="Calibri" w:hAnsiTheme="minorHAnsi" w:cstheme="minorHAnsi"/>
          <w:b w:val="0"/>
          <w:bCs/>
          <w:color w:val="auto"/>
          <w:sz w:val="24"/>
          <w:szCs w:val="24"/>
        </w:rPr>
        <w:t xml:space="preserve"> case should show that the purpose of the proposed activity is reasonable and does not rely on income from the disposal of wastes. If SEPA determines that </w:t>
      </w:r>
      <w:r w:rsidR="00955499">
        <w:rPr>
          <w:rStyle w:val="Heading2Char"/>
          <w:rFonts w:asciiTheme="minorHAnsi" w:eastAsia="Calibri" w:hAnsiTheme="minorHAnsi" w:cstheme="minorHAnsi"/>
          <w:b w:val="0"/>
          <w:bCs/>
          <w:color w:val="auto"/>
          <w:sz w:val="24"/>
          <w:szCs w:val="24"/>
        </w:rPr>
        <w:t>the</w:t>
      </w:r>
      <w:r w:rsidRPr="00B53CFB">
        <w:rPr>
          <w:rStyle w:val="Heading2Char"/>
          <w:rFonts w:asciiTheme="minorHAnsi" w:eastAsia="Calibri" w:hAnsiTheme="minorHAnsi" w:cstheme="minorHAnsi"/>
          <w:b w:val="0"/>
          <w:bCs/>
          <w:color w:val="auto"/>
          <w:sz w:val="24"/>
          <w:szCs w:val="24"/>
        </w:rPr>
        <w:t xml:space="preserve"> activity is a recovery activity, we would not expect the financial case to be updated/revisited over the lifetime of the activity.</w:t>
      </w:r>
      <w:bookmarkEnd w:id="87"/>
      <w:bookmarkEnd w:id="88"/>
      <w:bookmarkEnd w:id="89"/>
    </w:p>
    <w:p w14:paraId="65B5DD91" w14:textId="7C8EB0BB" w:rsidR="00C21031" w:rsidRDefault="00C21031" w:rsidP="00CA6891">
      <w:pPr>
        <w:rPr>
          <w:rStyle w:val="Heading2Char"/>
          <w:rFonts w:asciiTheme="minorHAnsi" w:eastAsia="Calibri" w:hAnsiTheme="minorHAnsi" w:cstheme="minorHAnsi"/>
          <w:b w:val="0"/>
          <w:bCs/>
          <w:color w:val="auto"/>
          <w:sz w:val="24"/>
          <w:szCs w:val="24"/>
        </w:rPr>
      </w:pPr>
      <w:bookmarkStart w:id="90" w:name="_Toc190879870"/>
      <w:bookmarkStart w:id="91" w:name="_Toc193281935"/>
      <w:bookmarkStart w:id="92" w:name="_Toc193303314"/>
      <w:r w:rsidRPr="00B53CFB">
        <w:rPr>
          <w:rStyle w:val="Heading2Char"/>
          <w:rFonts w:asciiTheme="minorHAnsi" w:eastAsia="Calibri" w:hAnsiTheme="minorHAnsi" w:cstheme="minorHAnsi"/>
          <w:b w:val="0"/>
          <w:bCs/>
          <w:color w:val="auto"/>
          <w:sz w:val="24"/>
          <w:szCs w:val="24"/>
        </w:rPr>
        <w:lastRenderedPageBreak/>
        <w:t xml:space="preserve">While SEPA envisages that any financial case submitted would not contain detailed confidential information, we accept that some of that information may be regarded as commercially confidential by the applicant. </w:t>
      </w:r>
      <w:r w:rsidR="00BA4980">
        <w:rPr>
          <w:rStyle w:val="Heading2Char"/>
          <w:rFonts w:asciiTheme="minorHAnsi" w:eastAsia="Calibri" w:hAnsiTheme="minorHAnsi" w:cstheme="minorHAnsi"/>
          <w:b w:val="0"/>
          <w:bCs/>
          <w:color w:val="auto"/>
          <w:sz w:val="24"/>
          <w:szCs w:val="24"/>
        </w:rPr>
        <w:t>Applicants can</w:t>
      </w:r>
      <w:r w:rsidRPr="00B53CFB">
        <w:rPr>
          <w:rStyle w:val="Heading2Char"/>
          <w:rFonts w:asciiTheme="minorHAnsi" w:eastAsia="Calibri" w:hAnsiTheme="minorHAnsi" w:cstheme="minorHAnsi"/>
          <w:b w:val="0"/>
          <w:bCs/>
          <w:color w:val="auto"/>
          <w:sz w:val="24"/>
          <w:szCs w:val="24"/>
        </w:rPr>
        <w:t xml:space="preserve"> apply for </w:t>
      </w:r>
      <w:r w:rsidR="00955499">
        <w:rPr>
          <w:rStyle w:val="Heading2Char"/>
          <w:rFonts w:asciiTheme="minorHAnsi" w:eastAsia="Calibri" w:hAnsiTheme="minorHAnsi" w:cstheme="minorHAnsi"/>
          <w:b w:val="0"/>
          <w:bCs/>
          <w:color w:val="auto"/>
          <w:sz w:val="24"/>
          <w:szCs w:val="24"/>
        </w:rPr>
        <w:t xml:space="preserve">the </w:t>
      </w:r>
      <w:r w:rsidRPr="00B53CFB">
        <w:rPr>
          <w:rStyle w:val="Heading2Char"/>
          <w:rFonts w:asciiTheme="minorHAnsi" w:eastAsia="Calibri" w:hAnsiTheme="minorHAnsi" w:cstheme="minorHAnsi"/>
          <w:b w:val="0"/>
          <w:bCs/>
          <w:color w:val="auto"/>
          <w:sz w:val="24"/>
          <w:szCs w:val="24"/>
        </w:rPr>
        <w:t>submission or any part of it to be excluded from the public register. Any such application would be determined by SEPA in accordance with the legislation.</w:t>
      </w:r>
      <w:bookmarkEnd w:id="90"/>
      <w:bookmarkEnd w:id="91"/>
      <w:bookmarkEnd w:id="92"/>
    </w:p>
    <w:p w14:paraId="2025F7F8" w14:textId="651F5B57" w:rsidR="0056057B" w:rsidRPr="0056057B" w:rsidRDefault="0056057B" w:rsidP="00B315D7">
      <w:pPr>
        <w:pStyle w:val="Heading2"/>
        <w:rPr>
          <w:rFonts w:eastAsia="Calibri"/>
        </w:rPr>
      </w:pPr>
      <w:bookmarkStart w:id="93" w:name="_Toc190879876"/>
      <w:bookmarkStart w:id="94" w:name="_Toc193303315"/>
      <w:r w:rsidRPr="0056057B">
        <w:rPr>
          <w:rFonts w:eastAsia="Calibri"/>
        </w:rPr>
        <w:t xml:space="preserve">Annex </w:t>
      </w:r>
      <w:bookmarkEnd w:id="93"/>
      <w:r w:rsidRPr="0056057B">
        <w:rPr>
          <w:rFonts w:eastAsia="Calibri"/>
        </w:rPr>
        <w:t>2 –Waste Types</w:t>
      </w:r>
      <w:bookmarkEnd w:id="94"/>
    </w:p>
    <w:p w14:paraId="6BA69A37" w14:textId="352563A9" w:rsidR="0056057B" w:rsidRPr="00B315D7" w:rsidRDefault="0056057B" w:rsidP="00B315D7">
      <w:pPr>
        <w:rPr>
          <w:b/>
          <w:bCs/>
        </w:rPr>
      </w:pPr>
      <w:r w:rsidRPr="00B315D7">
        <w:rPr>
          <w:b/>
          <w:bCs/>
        </w:rPr>
        <w:t xml:space="preserve">Table </w:t>
      </w:r>
      <w:r w:rsidRPr="00B315D7">
        <w:rPr>
          <w:b/>
          <w:bCs/>
        </w:rPr>
        <w:fldChar w:fldCharType="begin"/>
      </w:r>
      <w:r w:rsidRPr="00B315D7">
        <w:rPr>
          <w:b/>
          <w:bCs/>
        </w:rPr>
        <w:instrText xml:space="preserve"> SEQ Table \* ARABIC </w:instrText>
      </w:r>
      <w:r w:rsidRPr="00B315D7">
        <w:rPr>
          <w:b/>
          <w:bCs/>
        </w:rPr>
        <w:fldChar w:fldCharType="separate"/>
      </w:r>
      <w:r w:rsidRPr="00B315D7">
        <w:rPr>
          <w:b/>
          <w:bCs/>
          <w:noProof/>
        </w:rPr>
        <w:t>1</w:t>
      </w:r>
      <w:r w:rsidRPr="00B315D7">
        <w:rPr>
          <w:b/>
          <w:bCs/>
        </w:rPr>
        <w:fldChar w:fldCharType="end"/>
      </w:r>
      <w:r w:rsidRPr="00B315D7">
        <w:rPr>
          <w:b/>
          <w:bCs/>
        </w:rPr>
        <w:t>: Waste types suitable for recovery activities, according to use</w:t>
      </w:r>
    </w:p>
    <w:tbl>
      <w:tblPr>
        <w:tblW w:w="4950" w:type="pct"/>
        <w:tblLayout w:type="fixed"/>
        <w:tblCellMar>
          <w:left w:w="0" w:type="dxa"/>
          <w:right w:w="0" w:type="dxa"/>
        </w:tblCellMar>
        <w:tblLook w:val="04A0" w:firstRow="1" w:lastRow="0" w:firstColumn="1" w:lastColumn="0" w:noHBand="0" w:noVBand="1"/>
        <w:tblCaption w:val="Table 1:"/>
        <w:tblDescription w:val="The waste code and potential acceptable use for each waste type that is suitable for recovery activities"/>
      </w:tblPr>
      <w:tblGrid>
        <w:gridCol w:w="1838"/>
        <w:gridCol w:w="1134"/>
        <w:gridCol w:w="7138"/>
      </w:tblGrid>
      <w:tr w:rsidR="0056057B" w:rsidRPr="00EF35D9" w14:paraId="4AEEAD14" w14:textId="77777777" w:rsidTr="000772DB">
        <w:trPr>
          <w:trHeight w:val="610"/>
          <w:tblHeader/>
        </w:trPr>
        <w:tc>
          <w:tcPr>
            <w:tcW w:w="909" w:type="pct"/>
            <w:tcBorders>
              <w:top w:val="single" w:sz="4" w:space="0" w:color="auto"/>
              <w:left w:val="single" w:sz="4" w:space="0" w:color="auto"/>
              <w:bottom w:val="single" w:sz="4" w:space="0" w:color="auto"/>
              <w:right w:val="single" w:sz="4" w:space="0" w:color="auto"/>
            </w:tcBorders>
            <w:shd w:val="clear" w:color="auto" w:fill="016574"/>
            <w:tcMar>
              <w:top w:w="0" w:type="dxa"/>
              <w:left w:w="108" w:type="dxa"/>
              <w:bottom w:w="0" w:type="dxa"/>
              <w:right w:w="108" w:type="dxa"/>
            </w:tcMar>
            <w:vAlign w:val="center"/>
            <w:hideMark/>
          </w:tcPr>
          <w:p w14:paraId="717727DD" w14:textId="77777777" w:rsidR="0056057B" w:rsidRPr="00B315D7" w:rsidRDefault="0056057B" w:rsidP="00B315D7">
            <w:pPr>
              <w:rPr>
                <w:b/>
                <w:bCs/>
                <w:color w:val="FFFFFF" w:themeColor="background1"/>
              </w:rPr>
            </w:pPr>
            <w:r w:rsidRPr="00B315D7">
              <w:rPr>
                <w:b/>
                <w:bCs/>
                <w:color w:val="FFFFFF" w:themeColor="background1"/>
              </w:rPr>
              <w:t>WASTE TYPE</w:t>
            </w:r>
          </w:p>
        </w:tc>
        <w:tc>
          <w:tcPr>
            <w:tcW w:w="561" w:type="pct"/>
            <w:tcBorders>
              <w:top w:val="single" w:sz="4" w:space="0" w:color="auto"/>
              <w:left w:val="single" w:sz="4" w:space="0" w:color="auto"/>
              <w:bottom w:val="single" w:sz="4" w:space="0" w:color="auto"/>
              <w:right w:val="single" w:sz="4" w:space="0" w:color="auto"/>
            </w:tcBorders>
            <w:shd w:val="clear" w:color="auto" w:fill="016574"/>
            <w:vAlign w:val="center"/>
          </w:tcPr>
          <w:p w14:paraId="03413B1B" w14:textId="77777777" w:rsidR="0056057B" w:rsidRPr="00B315D7" w:rsidRDefault="0056057B" w:rsidP="00B315D7">
            <w:pPr>
              <w:rPr>
                <w:b/>
                <w:bCs/>
                <w:color w:val="FFFFFF" w:themeColor="background1"/>
              </w:rPr>
            </w:pPr>
            <w:r w:rsidRPr="00B315D7">
              <w:rPr>
                <w:b/>
                <w:bCs/>
                <w:color w:val="FFFFFF" w:themeColor="background1"/>
              </w:rPr>
              <w:t>WASTE CODE</w:t>
            </w:r>
          </w:p>
        </w:tc>
        <w:tc>
          <w:tcPr>
            <w:tcW w:w="3530" w:type="pct"/>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hideMark/>
          </w:tcPr>
          <w:p w14:paraId="78852AFC" w14:textId="07417D3A" w:rsidR="0056057B" w:rsidRPr="00B315D7" w:rsidRDefault="0056057B" w:rsidP="00B315D7">
            <w:pPr>
              <w:rPr>
                <w:b/>
                <w:bCs/>
                <w:color w:val="FFFFFF" w:themeColor="background1"/>
              </w:rPr>
            </w:pPr>
            <w:r w:rsidRPr="00B315D7">
              <w:rPr>
                <w:b/>
                <w:bCs/>
                <w:color w:val="FFFFFF" w:themeColor="background1"/>
              </w:rPr>
              <w:t xml:space="preserve">ACCEPTABLE USES </w:t>
            </w:r>
          </w:p>
          <w:p w14:paraId="27CEFDE3" w14:textId="77777777" w:rsidR="0056057B" w:rsidRPr="00B315D7" w:rsidRDefault="0056057B" w:rsidP="00B315D7">
            <w:pPr>
              <w:rPr>
                <w:b/>
                <w:bCs/>
                <w:color w:val="FFFFFF" w:themeColor="background1"/>
              </w:rPr>
            </w:pPr>
            <w:r w:rsidRPr="00B315D7">
              <w:rPr>
                <w:b/>
                <w:bCs/>
                <w:color w:val="FFFFFF" w:themeColor="background1"/>
              </w:rPr>
              <w:t>(SUBJECT TO APPROVED RECOVERY PLANS)</w:t>
            </w:r>
          </w:p>
        </w:tc>
      </w:tr>
      <w:tr w:rsidR="0056057B" w:rsidRPr="00EF35D9" w14:paraId="737BBF63" w14:textId="77777777" w:rsidTr="000772DB">
        <w:trPr>
          <w:trHeight w:val="315"/>
        </w:trPr>
        <w:tc>
          <w:tcPr>
            <w:tcW w:w="90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172BA46" w14:textId="366F11E9" w:rsidR="0056057B" w:rsidRPr="00F3191F" w:rsidRDefault="0056057B" w:rsidP="00B315D7">
            <w:r w:rsidRPr="00F3191F">
              <w:t>Wastes from non-metalliferous excavation</w:t>
            </w:r>
            <w:r w:rsidR="00746A87">
              <w:t>.</w:t>
            </w:r>
          </w:p>
        </w:tc>
        <w:tc>
          <w:tcPr>
            <w:tcW w:w="561" w:type="pct"/>
            <w:tcBorders>
              <w:top w:val="single" w:sz="4" w:space="0" w:color="auto"/>
              <w:left w:val="single" w:sz="4" w:space="0" w:color="auto"/>
              <w:bottom w:val="single" w:sz="4" w:space="0" w:color="auto"/>
              <w:right w:val="single" w:sz="4" w:space="0" w:color="auto"/>
            </w:tcBorders>
            <w:vAlign w:val="center"/>
          </w:tcPr>
          <w:p w14:paraId="6960D962" w14:textId="77777777" w:rsidR="0056057B" w:rsidRPr="00F3191F" w:rsidRDefault="0056057B" w:rsidP="00B315D7">
            <w:r w:rsidRPr="00F3191F">
              <w:t>01 01 02</w:t>
            </w:r>
          </w:p>
        </w:tc>
        <w:tc>
          <w:tcPr>
            <w:tcW w:w="353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3806928" w14:textId="77777777" w:rsidR="0056057B" w:rsidRPr="00F3191F" w:rsidRDefault="0056057B" w:rsidP="00B315D7">
            <w:r w:rsidRPr="00F3191F">
              <w:t>Structural fill for building, stabilising slopes, drainage and road construction.</w:t>
            </w:r>
          </w:p>
          <w:p w14:paraId="304EF43B" w14:textId="77777777" w:rsidR="0056057B" w:rsidRPr="00F3191F" w:rsidRDefault="0056057B" w:rsidP="00B315D7">
            <w:r w:rsidRPr="00F3191F">
              <w:t>Construction of noise bunds, screening bunds, flood defence bunds, containment bunds and golf courses.</w:t>
            </w:r>
          </w:p>
          <w:p w14:paraId="5FFC46F6" w14:textId="77777777" w:rsidR="0056057B" w:rsidRPr="00F3191F" w:rsidRDefault="0056057B" w:rsidP="00B315D7">
            <w:r w:rsidRPr="00F3191F">
              <w:t>Landscaping associated with construction work, restoration of mineral workings and general fill material.</w:t>
            </w:r>
          </w:p>
          <w:p w14:paraId="6C3B28CD" w14:textId="77777777" w:rsidR="0056057B" w:rsidRPr="00F3191F" w:rsidRDefault="0056057B" w:rsidP="00B315D7">
            <w:r w:rsidRPr="00F3191F">
              <w:t>Agricultural improvement schemes.</w:t>
            </w:r>
          </w:p>
          <w:p w14:paraId="34992DB8" w14:textId="77777777" w:rsidR="0056057B" w:rsidRPr="00F3191F" w:rsidRDefault="0056057B" w:rsidP="00B315D7">
            <w:r w:rsidRPr="00F3191F">
              <w:t>Ecological improvements, wetland schemes and lakes.</w:t>
            </w:r>
          </w:p>
        </w:tc>
      </w:tr>
      <w:tr w:rsidR="0056057B" w:rsidRPr="00EF35D9" w14:paraId="28991BAF" w14:textId="77777777" w:rsidTr="000772DB">
        <w:trPr>
          <w:trHeight w:val="300"/>
        </w:trPr>
        <w:tc>
          <w:tcPr>
            <w:tcW w:w="90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D6A271B" w14:textId="5E0EE365" w:rsidR="0056057B" w:rsidRPr="00F3191F" w:rsidRDefault="0056057B" w:rsidP="00B315D7">
            <w:r w:rsidRPr="00F3191F">
              <w:t xml:space="preserve">Waste gravel and crushed rocks other than those containing </w:t>
            </w:r>
            <w:r w:rsidRPr="00F3191F">
              <w:lastRenderedPageBreak/>
              <w:t>dangerous substances</w:t>
            </w:r>
            <w:r w:rsidR="00746A87">
              <w:t>.</w:t>
            </w:r>
          </w:p>
        </w:tc>
        <w:tc>
          <w:tcPr>
            <w:tcW w:w="561" w:type="pct"/>
            <w:tcBorders>
              <w:top w:val="single" w:sz="4" w:space="0" w:color="auto"/>
              <w:left w:val="single" w:sz="4" w:space="0" w:color="auto"/>
              <w:bottom w:val="single" w:sz="4" w:space="0" w:color="auto"/>
              <w:right w:val="single" w:sz="4" w:space="0" w:color="auto"/>
            </w:tcBorders>
            <w:vAlign w:val="center"/>
          </w:tcPr>
          <w:p w14:paraId="1C6B379D" w14:textId="77777777" w:rsidR="0056057B" w:rsidRPr="00F3191F" w:rsidRDefault="0056057B" w:rsidP="00B315D7">
            <w:r w:rsidRPr="00F3191F">
              <w:lastRenderedPageBreak/>
              <w:t>01 04 08</w:t>
            </w:r>
          </w:p>
        </w:tc>
        <w:tc>
          <w:tcPr>
            <w:tcW w:w="353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413ECD" w14:textId="77777777" w:rsidR="0056057B" w:rsidRPr="00F3191F" w:rsidRDefault="0056057B" w:rsidP="00B315D7">
            <w:r>
              <w:t>S</w:t>
            </w:r>
            <w:r w:rsidRPr="00F3191F">
              <w:t>tructural fill for building, stabilising slopes, drainage and road construction</w:t>
            </w:r>
            <w:r>
              <w:t>.</w:t>
            </w:r>
          </w:p>
          <w:p w14:paraId="5A132439" w14:textId="00835F62" w:rsidR="0056057B" w:rsidRPr="00F3191F" w:rsidRDefault="0056057B" w:rsidP="00B315D7">
            <w:r>
              <w:t>C</w:t>
            </w:r>
            <w:r w:rsidRPr="00F3191F">
              <w:t>onstruction of noise bunds, screening bunds, flood defence bunds, containment bunds and golf courses</w:t>
            </w:r>
            <w:r w:rsidR="00746A87">
              <w:t>.</w:t>
            </w:r>
          </w:p>
          <w:p w14:paraId="2B61922C" w14:textId="4AEED8AA" w:rsidR="0056057B" w:rsidRPr="00F3191F" w:rsidRDefault="0056057B" w:rsidP="00B315D7">
            <w:r>
              <w:lastRenderedPageBreak/>
              <w:t>L</w:t>
            </w:r>
            <w:r w:rsidRPr="00F3191F">
              <w:t>andscaping associated with construction work, restoration of mineral workings and general fill material</w:t>
            </w:r>
            <w:r w:rsidR="00746A87">
              <w:t>.</w:t>
            </w:r>
          </w:p>
          <w:p w14:paraId="5931784D" w14:textId="47FAD616" w:rsidR="0056057B" w:rsidRPr="00F3191F" w:rsidRDefault="0056057B" w:rsidP="00B315D7">
            <w:r>
              <w:t>A</w:t>
            </w:r>
            <w:r w:rsidRPr="00F3191F">
              <w:t>gricultural improvement schemes</w:t>
            </w:r>
            <w:r w:rsidR="00746A87">
              <w:t>.</w:t>
            </w:r>
          </w:p>
          <w:p w14:paraId="59E10567" w14:textId="7CF3F79C" w:rsidR="0056057B" w:rsidRPr="00F3191F" w:rsidRDefault="0056057B" w:rsidP="00B315D7">
            <w:r>
              <w:t>E</w:t>
            </w:r>
            <w:r w:rsidRPr="00F3191F">
              <w:t>cological improvements, wetland schemes and lakes</w:t>
            </w:r>
            <w:r w:rsidR="00746A87">
              <w:t>.</w:t>
            </w:r>
          </w:p>
        </w:tc>
      </w:tr>
      <w:tr w:rsidR="0056057B" w:rsidRPr="00EF35D9" w14:paraId="00996FFC" w14:textId="77777777" w:rsidTr="000772DB">
        <w:trPr>
          <w:trHeight w:val="300"/>
        </w:trPr>
        <w:tc>
          <w:tcPr>
            <w:tcW w:w="90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4C7C532" w14:textId="1D150F6F" w:rsidR="0056057B" w:rsidRPr="00F3191F" w:rsidRDefault="0056057B" w:rsidP="00B315D7">
            <w:r w:rsidRPr="00F3191F">
              <w:lastRenderedPageBreak/>
              <w:t>Waste sand and clays</w:t>
            </w:r>
            <w:r w:rsidR="00746A87">
              <w:t>.</w:t>
            </w:r>
          </w:p>
        </w:tc>
        <w:tc>
          <w:tcPr>
            <w:tcW w:w="561" w:type="pct"/>
            <w:tcBorders>
              <w:top w:val="single" w:sz="4" w:space="0" w:color="auto"/>
              <w:left w:val="single" w:sz="4" w:space="0" w:color="auto"/>
              <w:bottom w:val="single" w:sz="4" w:space="0" w:color="auto"/>
              <w:right w:val="single" w:sz="4" w:space="0" w:color="auto"/>
            </w:tcBorders>
            <w:vAlign w:val="center"/>
          </w:tcPr>
          <w:p w14:paraId="4EE4C09E" w14:textId="77777777" w:rsidR="0056057B" w:rsidRPr="00F3191F" w:rsidRDefault="0056057B" w:rsidP="00B315D7">
            <w:r w:rsidRPr="00F3191F">
              <w:t>01 04 09</w:t>
            </w:r>
          </w:p>
        </w:tc>
        <w:tc>
          <w:tcPr>
            <w:tcW w:w="353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8BE42BE" w14:textId="7A565C6C" w:rsidR="0056057B" w:rsidRPr="00F3191F" w:rsidRDefault="00746A87" w:rsidP="00B315D7">
            <w:r>
              <w:t>S</w:t>
            </w:r>
            <w:r w:rsidR="0056057B" w:rsidRPr="00F3191F">
              <w:t>tructural fill for building, stabilising slopes, drainage and road construction</w:t>
            </w:r>
            <w:r>
              <w:t>.</w:t>
            </w:r>
          </w:p>
          <w:p w14:paraId="76134897" w14:textId="3AB168C9" w:rsidR="0056057B" w:rsidRPr="00F3191F" w:rsidRDefault="00746A87" w:rsidP="00B315D7">
            <w:r>
              <w:t>C</w:t>
            </w:r>
            <w:r w:rsidR="0056057B" w:rsidRPr="00F3191F">
              <w:t>onstruction of noise bunds, screening bunds, flood defence bunds, containment bunds and golf courses</w:t>
            </w:r>
            <w:r>
              <w:t>.</w:t>
            </w:r>
          </w:p>
          <w:p w14:paraId="5CD4B354" w14:textId="0233A385" w:rsidR="0056057B" w:rsidRPr="00F3191F" w:rsidRDefault="00746A87" w:rsidP="00B315D7">
            <w:r>
              <w:t>L</w:t>
            </w:r>
            <w:r w:rsidR="0056057B" w:rsidRPr="00F3191F">
              <w:t>andscaping associated with construction work, restoration of mineral workings and general fill material</w:t>
            </w:r>
            <w:r>
              <w:t>.</w:t>
            </w:r>
          </w:p>
          <w:p w14:paraId="66F07BB3" w14:textId="4474996E" w:rsidR="0056057B" w:rsidRPr="00F3191F" w:rsidRDefault="00746A87" w:rsidP="00B315D7">
            <w:r>
              <w:t>A</w:t>
            </w:r>
            <w:r w:rsidR="0056057B" w:rsidRPr="00F3191F">
              <w:t>gricultural improvement schemes</w:t>
            </w:r>
            <w:r>
              <w:t>.</w:t>
            </w:r>
          </w:p>
          <w:p w14:paraId="32C6683B" w14:textId="4A79D193" w:rsidR="0056057B" w:rsidRPr="00F3191F" w:rsidRDefault="00746A87" w:rsidP="00B315D7">
            <w:r>
              <w:t>E</w:t>
            </w:r>
            <w:r w:rsidR="0056057B" w:rsidRPr="00F3191F">
              <w:t>cological improvements, wetland schemes and lakes</w:t>
            </w:r>
            <w:r>
              <w:t>.</w:t>
            </w:r>
          </w:p>
        </w:tc>
      </w:tr>
      <w:tr w:rsidR="0056057B" w:rsidRPr="00EF35D9" w14:paraId="52ED33FD" w14:textId="77777777" w:rsidTr="000772DB">
        <w:trPr>
          <w:trHeight w:val="300"/>
        </w:trPr>
        <w:tc>
          <w:tcPr>
            <w:tcW w:w="90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969D424" w14:textId="3E69E16C" w:rsidR="0056057B" w:rsidRPr="00F3191F" w:rsidRDefault="0056057B" w:rsidP="00B315D7">
            <w:r w:rsidRPr="00F3191F">
              <w:t>Mollusc or crustacean shells from which the soft tissue or flesh has been completely removed</w:t>
            </w:r>
            <w:r w:rsidR="00746A87">
              <w:t>.</w:t>
            </w:r>
          </w:p>
        </w:tc>
        <w:tc>
          <w:tcPr>
            <w:tcW w:w="561" w:type="pct"/>
            <w:tcBorders>
              <w:top w:val="single" w:sz="4" w:space="0" w:color="auto"/>
              <w:left w:val="single" w:sz="4" w:space="0" w:color="auto"/>
              <w:bottom w:val="single" w:sz="4" w:space="0" w:color="auto"/>
              <w:right w:val="single" w:sz="4" w:space="0" w:color="auto"/>
            </w:tcBorders>
            <w:vAlign w:val="center"/>
          </w:tcPr>
          <w:p w14:paraId="0BFC2866" w14:textId="77777777" w:rsidR="0056057B" w:rsidRPr="00F3191F" w:rsidRDefault="0056057B" w:rsidP="00B315D7">
            <w:r w:rsidRPr="00F3191F">
              <w:t>02 02 02</w:t>
            </w:r>
          </w:p>
        </w:tc>
        <w:tc>
          <w:tcPr>
            <w:tcW w:w="353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3A67C53" w14:textId="68C8E6CB" w:rsidR="0056057B" w:rsidRPr="00F3191F" w:rsidRDefault="00746A87" w:rsidP="00B315D7">
            <w:r>
              <w:t>S</w:t>
            </w:r>
            <w:r w:rsidR="0056057B" w:rsidRPr="00F3191F">
              <w:t xml:space="preserve">urface treatment of </w:t>
            </w:r>
            <w:proofErr w:type="spellStart"/>
            <w:r w:rsidR="0056057B">
              <w:t>di</w:t>
            </w:r>
            <w:r w:rsidR="0056057B" w:rsidRPr="00F3191F">
              <w:t>r</w:t>
            </w:r>
            <w:r w:rsidR="0056057B">
              <w:t>tr</w:t>
            </w:r>
            <w:r w:rsidR="0056057B" w:rsidRPr="00F3191F">
              <w:t>oads</w:t>
            </w:r>
            <w:proofErr w:type="spellEnd"/>
            <w:r w:rsidR="0056057B" w:rsidRPr="00F3191F">
              <w:t xml:space="preserve"> and tracks</w:t>
            </w:r>
            <w:r>
              <w:t>.</w:t>
            </w:r>
          </w:p>
          <w:p w14:paraId="04FC653E" w14:textId="7E4ADFA5" w:rsidR="0056057B" w:rsidRPr="00F3191F" w:rsidRDefault="0056057B" w:rsidP="00B315D7">
            <w:r w:rsidRPr="00F3191F">
              <w:t>Drainage</w:t>
            </w:r>
            <w:r w:rsidR="00746A87">
              <w:t>.</w:t>
            </w:r>
          </w:p>
          <w:p w14:paraId="61C4B8AA" w14:textId="77777777" w:rsidR="0056057B" w:rsidRPr="00F3191F" w:rsidRDefault="0056057B" w:rsidP="00B315D7">
            <w:r w:rsidRPr="00F3191F">
              <w:t xml:space="preserve">Where clean shells from fish processing are to be used, they must be treated in accordance with The Animal By-Products (Enforcement) (Scotland) Regulations 2013.  </w:t>
            </w:r>
          </w:p>
        </w:tc>
      </w:tr>
      <w:tr w:rsidR="0056057B" w:rsidRPr="00EF35D9" w14:paraId="523813E9" w14:textId="77777777" w:rsidTr="000772DB">
        <w:trPr>
          <w:trHeight w:val="300"/>
        </w:trPr>
        <w:tc>
          <w:tcPr>
            <w:tcW w:w="90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0F04FC4" w14:textId="1972BE58" w:rsidR="0056057B" w:rsidRPr="00F3191F" w:rsidRDefault="0056057B" w:rsidP="00B315D7">
            <w:r w:rsidRPr="00F3191F">
              <w:lastRenderedPageBreak/>
              <w:t>Soil from cleaning and washing beet</w:t>
            </w:r>
            <w:r w:rsidR="00746A87">
              <w:t>.</w:t>
            </w:r>
          </w:p>
        </w:tc>
        <w:tc>
          <w:tcPr>
            <w:tcW w:w="561" w:type="pct"/>
            <w:tcBorders>
              <w:top w:val="single" w:sz="4" w:space="0" w:color="auto"/>
              <w:left w:val="single" w:sz="4" w:space="0" w:color="auto"/>
              <w:bottom w:val="single" w:sz="4" w:space="0" w:color="auto"/>
              <w:right w:val="single" w:sz="4" w:space="0" w:color="auto"/>
            </w:tcBorders>
            <w:vAlign w:val="center"/>
          </w:tcPr>
          <w:p w14:paraId="4E3110C2" w14:textId="77777777" w:rsidR="0056057B" w:rsidRPr="00F3191F" w:rsidRDefault="0056057B" w:rsidP="00B315D7">
            <w:r w:rsidRPr="00F3191F">
              <w:t>02 04 01</w:t>
            </w:r>
          </w:p>
        </w:tc>
        <w:tc>
          <w:tcPr>
            <w:tcW w:w="353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5CB45F" w14:textId="2D946303" w:rsidR="0056057B" w:rsidRPr="00F3191F" w:rsidRDefault="00746A87" w:rsidP="00B315D7">
            <w:r>
              <w:t>C</w:t>
            </w:r>
            <w:r w:rsidR="0056057B" w:rsidRPr="00F3191F">
              <w:t>onstruction of noise bunds, screening bunds, flood defence bunds, containment bunds and golf courses</w:t>
            </w:r>
            <w:r>
              <w:t>.</w:t>
            </w:r>
          </w:p>
          <w:p w14:paraId="3E808ECE" w14:textId="1BA0D63D" w:rsidR="0056057B" w:rsidRPr="00F3191F" w:rsidRDefault="00746A87" w:rsidP="00B315D7">
            <w:r>
              <w:t>L</w:t>
            </w:r>
            <w:r w:rsidR="0056057B" w:rsidRPr="00F3191F">
              <w:t>andscaping associated with construction work, restoration of mineral workings and general fill material</w:t>
            </w:r>
            <w:r>
              <w:t>.</w:t>
            </w:r>
          </w:p>
          <w:p w14:paraId="64F35D0F" w14:textId="0E465A97" w:rsidR="0056057B" w:rsidRPr="00F3191F" w:rsidRDefault="00746A87" w:rsidP="00B315D7">
            <w:r>
              <w:t>A</w:t>
            </w:r>
            <w:r w:rsidR="0056057B" w:rsidRPr="00F3191F">
              <w:t>gricultural improvement schemes</w:t>
            </w:r>
            <w:r>
              <w:t>.</w:t>
            </w:r>
          </w:p>
          <w:p w14:paraId="6745FBB0" w14:textId="0126FBC7" w:rsidR="0056057B" w:rsidRPr="00F3191F" w:rsidRDefault="00746A87" w:rsidP="00B315D7">
            <w:r>
              <w:t>E</w:t>
            </w:r>
            <w:r w:rsidR="0056057B" w:rsidRPr="00F3191F">
              <w:t>cological improvements, wetland schemes and lakes</w:t>
            </w:r>
            <w:r>
              <w:t>.</w:t>
            </w:r>
          </w:p>
          <w:p w14:paraId="02D576B8" w14:textId="77777777" w:rsidR="0056057B" w:rsidRPr="00F3191F" w:rsidRDefault="0056057B" w:rsidP="00B315D7">
            <w:r w:rsidRPr="00F3191F">
              <w:t>Material you deposit in place of non-waste topsoil must meet the British Standard for topsoil BS 3882:2015.</w:t>
            </w:r>
          </w:p>
        </w:tc>
      </w:tr>
      <w:tr w:rsidR="0056057B" w:rsidRPr="00EF35D9" w14:paraId="2F8D18B6" w14:textId="77777777" w:rsidTr="000772DB">
        <w:trPr>
          <w:trHeight w:val="300"/>
        </w:trPr>
        <w:tc>
          <w:tcPr>
            <w:tcW w:w="90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60ABC9" w14:textId="4F95C1F5" w:rsidR="0056057B" w:rsidRPr="00F3191F" w:rsidRDefault="0056057B" w:rsidP="00B315D7">
            <w:r w:rsidRPr="00F3191F">
              <w:t>Bottom ash and slag from power stations (furnace bottom ash)</w:t>
            </w:r>
            <w:r w:rsidR="00746A87">
              <w:t>.</w:t>
            </w:r>
            <w:r w:rsidRPr="00F3191F">
              <w:t xml:space="preserve"> </w:t>
            </w:r>
          </w:p>
        </w:tc>
        <w:tc>
          <w:tcPr>
            <w:tcW w:w="561" w:type="pct"/>
            <w:tcBorders>
              <w:top w:val="single" w:sz="4" w:space="0" w:color="auto"/>
              <w:left w:val="single" w:sz="4" w:space="0" w:color="auto"/>
              <w:bottom w:val="single" w:sz="4" w:space="0" w:color="auto"/>
              <w:right w:val="single" w:sz="4" w:space="0" w:color="auto"/>
            </w:tcBorders>
            <w:vAlign w:val="center"/>
          </w:tcPr>
          <w:p w14:paraId="33AB1C35" w14:textId="77777777" w:rsidR="0056057B" w:rsidRPr="00F3191F" w:rsidRDefault="0056057B" w:rsidP="00B315D7">
            <w:r w:rsidRPr="00F3191F">
              <w:t>10 01 01</w:t>
            </w:r>
          </w:p>
        </w:tc>
        <w:tc>
          <w:tcPr>
            <w:tcW w:w="353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DFB244" w14:textId="6138C4C5" w:rsidR="0056057B" w:rsidRPr="00F3191F" w:rsidRDefault="00746A87" w:rsidP="00B315D7">
            <w:r>
              <w:t>S</w:t>
            </w:r>
            <w:r w:rsidR="0056057B" w:rsidRPr="00F3191F">
              <w:t>tructural fill for building, stabilising slopes, drainage and road construction.</w:t>
            </w:r>
          </w:p>
          <w:p w14:paraId="3CC6BEA8" w14:textId="77777777" w:rsidR="0056057B" w:rsidRPr="00F3191F" w:rsidRDefault="0056057B" w:rsidP="00B315D7">
            <w:r w:rsidRPr="00F3191F">
              <w:t>The waste must meet the relevant civil engineering standards for use.</w:t>
            </w:r>
          </w:p>
        </w:tc>
      </w:tr>
      <w:tr w:rsidR="0056057B" w:rsidRPr="00EF35D9" w14:paraId="41A7C68D" w14:textId="77777777" w:rsidTr="000772DB">
        <w:trPr>
          <w:trHeight w:val="300"/>
        </w:trPr>
        <w:tc>
          <w:tcPr>
            <w:tcW w:w="90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2F9C440" w14:textId="59E19B59" w:rsidR="0056057B" w:rsidRPr="00F3191F" w:rsidRDefault="0056057B" w:rsidP="00B315D7">
            <w:r w:rsidRPr="00F3191F">
              <w:t>Pulverised fuel ash from power stations</w:t>
            </w:r>
            <w:r w:rsidR="00746A87">
              <w:t>.</w:t>
            </w:r>
            <w:r w:rsidRPr="00F3191F">
              <w:t xml:space="preserve"> </w:t>
            </w:r>
          </w:p>
        </w:tc>
        <w:tc>
          <w:tcPr>
            <w:tcW w:w="561" w:type="pct"/>
            <w:tcBorders>
              <w:top w:val="single" w:sz="4" w:space="0" w:color="auto"/>
              <w:left w:val="single" w:sz="4" w:space="0" w:color="auto"/>
              <w:bottom w:val="single" w:sz="4" w:space="0" w:color="auto"/>
              <w:right w:val="single" w:sz="4" w:space="0" w:color="auto"/>
            </w:tcBorders>
            <w:vAlign w:val="center"/>
          </w:tcPr>
          <w:p w14:paraId="52EAA5B0" w14:textId="77777777" w:rsidR="0056057B" w:rsidRPr="00F3191F" w:rsidRDefault="0056057B" w:rsidP="00B315D7">
            <w:r w:rsidRPr="00F3191F">
              <w:t>10 01 02</w:t>
            </w:r>
          </w:p>
        </w:tc>
        <w:tc>
          <w:tcPr>
            <w:tcW w:w="353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E333FF" w14:textId="6543B8D9" w:rsidR="0056057B" w:rsidRPr="00F3191F" w:rsidRDefault="00746A87" w:rsidP="00B315D7">
            <w:r>
              <w:t>S</w:t>
            </w:r>
            <w:r w:rsidR="0056057B" w:rsidRPr="00F3191F">
              <w:t>tructural fill for building, stabilising slopes, drainage and road construction</w:t>
            </w:r>
            <w:r>
              <w:t>.</w:t>
            </w:r>
          </w:p>
          <w:p w14:paraId="3D4E760F" w14:textId="72175324" w:rsidR="0056057B" w:rsidRPr="00F3191F" w:rsidRDefault="00746A87" w:rsidP="00B315D7">
            <w:r>
              <w:t>C</w:t>
            </w:r>
            <w:r w:rsidR="0056057B" w:rsidRPr="00F3191F">
              <w:t>onstruction of noise bunds, screening bunds, flood defence bunds, containment bunds and golf courses</w:t>
            </w:r>
            <w:r>
              <w:t>.</w:t>
            </w:r>
          </w:p>
          <w:p w14:paraId="0613EEAD" w14:textId="03DD8504" w:rsidR="0056057B" w:rsidRPr="00F3191F" w:rsidRDefault="00746A87" w:rsidP="00B315D7">
            <w:r>
              <w:t>L</w:t>
            </w:r>
            <w:r w:rsidR="0056057B" w:rsidRPr="00F3191F">
              <w:t>andscaping associated with construction work, restoration of mineral workings and general fill material</w:t>
            </w:r>
            <w:r>
              <w:t>.</w:t>
            </w:r>
          </w:p>
          <w:p w14:paraId="45B8126D" w14:textId="77777777" w:rsidR="0056057B" w:rsidRPr="00F3191F" w:rsidRDefault="0056057B" w:rsidP="00B315D7">
            <w:r w:rsidRPr="00F3191F">
              <w:lastRenderedPageBreak/>
              <w:t>The waste must meet the relevant civil engineering standards for use.</w:t>
            </w:r>
          </w:p>
        </w:tc>
      </w:tr>
      <w:tr w:rsidR="0056057B" w:rsidRPr="00EF35D9" w14:paraId="49D89E78" w14:textId="77777777" w:rsidTr="000772DB">
        <w:trPr>
          <w:trHeight w:val="300"/>
        </w:trPr>
        <w:tc>
          <w:tcPr>
            <w:tcW w:w="90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78D8BA" w14:textId="1B13A91F" w:rsidR="0056057B" w:rsidRPr="00F3191F" w:rsidRDefault="0056057B" w:rsidP="00B315D7">
            <w:r w:rsidRPr="00F3191F">
              <w:lastRenderedPageBreak/>
              <w:t>Gypsum (solid or sludge only)</w:t>
            </w:r>
            <w:r w:rsidR="00746A87">
              <w:t>.</w:t>
            </w:r>
            <w:r w:rsidRPr="00F3191F">
              <w:t xml:space="preserve"> </w:t>
            </w:r>
          </w:p>
        </w:tc>
        <w:tc>
          <w:tcPr>
            <w:tcW w:w="561" w:type="pct"/>
            <w:tcBorders>
              <w:top w:val="single" w:sz="4" w:space="0" w:color="auto"/>
              <w:left w:val="single" w:sz="4" w:space="0" w:color="auto"/>
              <w:bottom w:val="single" w:sz="4" w:space="0" w:color="auto"/>
              <w:right w:val="single" w:sz="4" w:space="0" w:color="auto"/>
            </w:tcBorders>
            <w:vAlign w:val="center"/>
          </w:tcPr>
          <w:p w14:paraId="231F38AE" w14:textId="77777777" w:rsidR="0056057B" w:rsidRPr="00F3191F" w:rsidRDefault="0056057B" w:rsidP="00B315D7">
            <w:r w:rsidRPr="00F3191F">
              <w:t>10 01 05</w:t>
            </w:r>
          </w:p>
          <w:p w14:paraId="7FCE2E45" w14:textId="77777777" w:rsidR="0056057B" w:rsidRPr="00F3191F" w:rsidRDefault="0056057B" w:rsidP="00B315D7">
            <w:r w:rsidRPr="00F3191F">
              <w:t>10 01 07</w:t>
            </w:r>
          </w:p>
        </w:tc>
        <w:tc>
          <w:tcPr>
            <w:tcW w:w="353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D1FCB6" w14:textId="386879C1" w:rsidR="0056057B" w:rsidRPr="00F3191F" w:rsidRDefault="00746A87" w:rsidP="00B315D7">
            <w:r>
              <w:t>A</w:t>
            </w:r>
            <w:r w:rsidR="0056057B" w:rsidRPr="00F3191F">
              <w:t>gricultural improvement schemes.</w:t>
            </w:r>
          </w:p>
        </w:tc>
      </w:tr>
      <w:tr w:rsidR="0056057B" w:rsidRPr="00EF35D9" w14:paraId="7567A73D" w14:textId="77777777" w:rsidTr="000772DB">
        <w:trPr>
          <w:trHeight w:val="300"/>
        </w:trPr>
        <w:tc>
          <w:tcPr>
            <w:tcW w:w="90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6443EF5" w14:textId="5C4BD317" w:rsidR="0056057B" w:rsidRPr="00F3191F" w:rsidRDefault="0056057B" w:rsidP="00B315D7">
            <w:r w:rsidRPr="00F3191F">
              <w:t>Incinerator bottom ash</w:t>
            </w:r>
            <w:r w:rsidR="00746A87">
              <w:t>.</w:t>
            </w:r>
            <w:r w:rsidRPr="00F3191F">
              <w:t xml:space="preserve"> </w:t>
            </w:r>
          </w:p>
        </w:tc>
        <w:tc>
          <w:tcPr>
            <w:tcW w:w="561" w:type="pct"/>
            <w:tcBorders>
              <w:top w:val="single" w:sz="4" w:space="0" w:color="auto"/>
              <w:left w:val="single" w:sz="4" w:space="0" w:color="auto"/>
              <w:bottom w:val="single" w:sz="4" w:space="0" w:color="auto"/>
              <w:right w:val="single" w:sz="4" w:space="0" w:color="auto"/>
            </w:tcBorders>
            <w:vAlign w:val="center"/>
          </w:tcPr>
          <w:p w14:paraId="532FFCEB" w14:textId="77777777" w:rsidR="0056057B" w:rsidRPr="00F3191F" w:rsidRDefault="0056057B" w:rsidP="00B315D7">
            <w:r w:rsidRPr="00F3191F">
              <w:t>10 01 15</w:t>
            </w:r>
          </w:p>
        </w:tc>
        <w:tc>
          <w:tcPr>
            <w:tcW w:w="353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F70D64C" w14:textId="3DC7F21C" w:rsidR="0056057B" w:rsidRPr="00F3191F" w:rsidRDefault="00746A87" w:rsidP="00B315D7">
            <w:r>
              <w:t>S</w:t>
            </w:r>
            <w:r w:rsidR="0056057B" w:rsidRPr="00F3191F">
              <w:t>tructural fill for building, stabilising slopes, drainage and road construction.</w:t>
            </w:r>
          </w:p>
          <w:p w14:paraId="06DA07BE" w14:textId="77777777" w:rsidR="0056057B" w:rsidRPr="00F3191F" w:rsidRDefault="0056057B" w:rsidP="00B315D7">
            <w:r w:rsidRPr="00F3191F">
              <w:t>The waste must meet the relevant civil engineering standards for use.</w:t>
            </w:r>
          </w:p>
        </w:tc>
      </w:tr>
      <w:tr w:rsidR="0056057B" w:rsidRPr="00EF35D9" w14:paraId="34C57904" w14:textId="77777777" w:rsidTr="000772DB">
        <w:trPr>
          <w:trHeight w:val="300"/>
        </w:trPr>
        <w:tc>
          <w:tcPr>
            <w:tcW w:w="90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487B73D" w14:textId="3A9FE215" w:rsidR="0056057B" w:rsidRPr="00F3191F" w:rsidRDefault="0056057B" w:rsidP="00B315D7">
            <w:r w:rsidRPr="00F3191F">
              <w:t>Wastes from the processing of slag</w:t>
            </w:r>
            <w:r w:rsidR="00746A87">
              <w:t>.</w:t>
            </w:r>
            <w:r w:rsidRPr="00F3191F">
              <w:t xml:space="preserve"> </w:t>
            </w:r>
          </w:p>
        </w:tc>
        <w:tc>
          <w:tcPr>
            <w:tcW w:w="561" w:type="pct"/>
            <w:tcBorders>
              <w:top w:val="single" w:sz="4" w:space="0" w:color="auto"/>
              <w:left w:val="single" w:sz="4" w:space="0" w:color="auto"/>
              <w:bottom w:val="single" w:sz="4" w:space="0" w:color="auto"/>
              <w:right w:val="single" w:sz="4" w:space="0" w:color="auto"/>
            </w:tcBorders>
            <w:vAlign w:val="center"/>
          </w:tcPr>
          <w:p w14:paraId="058D5E2E" w14:textId="77777777" w:rsidR="0056057B" w:rsidRPr="00F3191F" w:rsidRDefault="0056057B" w:rsidP="00B315D7">
            <w:r w:rsidRPr="00F3191F">
              <w:t>10 02 01</w:t>
            </w:r>
          </w:p>
        </w:tc>
        <w:tc>
          <w:tcPr>
            <w:tcW w:w="353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B62B4F9" w14:textId="7C1FE54F" w:rsidR="0056057B" w:rsidRPr="00F3191F" w:rsidRDefault="00746A87" w:rsidP="00B315D7">
            <w:r>
              <w:t>S</w:t>
            </w:r>
            <w:r w:rsidR="0056057B" w:rsidRPr="00F3191F">
              <w:t>tructural fill for building, stabilising slopes, drainage and road construction.</w:t>
            </w:r>
          </w:p>
        </w:tc>
      </w:tr>
      <w:tr w:rsidR="0056057B" w:rsidRPr="00EF35D9" w14:paraId="66EF21F3" w14:textId="77777777" w:rsidTr="000772DB">
        <w:trPr>
          <w:trHeight w:val="300"/>
        </w:trPr>
        <w:tc>
          <w:tcPr>
            <w:tcW w:w="90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6C07003" w14:textId="5AEB247C" w:rsidR="0056057B" w:rsidRPr="00F3191F" w:rsidRDefault="0056057B" w:rsidP="00B315D7">
            <w:r w:rsidRPr="00F3191F">
              <w:t>Unprocessed slag</w:t>
            </w:r>
            <w:r w:rsidR="00746A87">
              <w:t>.</w:t>
            </w:r>
            <w:r w:rsidRPr="00F3191F">
              <w:t xml:space="preserve"> </w:t>
            </w:r>
          </w:p>
        </w:tc>
        <w:tc>
          <w:tcPr>
            <w:tcW w:w="561" w:type="pct"/>
            <w:tcBorders>
              <w:top w:val="single" w:sz="4" w:space="0" w:color="auto"/>
              <w:left w:val="single" w:sz="4" w:space="0" w:color="auto"/>
              <w:bottom w:val="single" w:sz="4" w:space="0" w:color="auto"/>
              <w:right w:val="single" w:sz="4" w:space="0" w:color="auto"/>
            </w:tcBorders>
            <w:vAlign w:val="center"/>
          </w:tcPr>
          <w:p w14:paraId="6F95E998" w14:textId="77777777" w:rsidR="0056057B" w:rsidRPr="00F3191F" w:rsidRDefault="0056057B" w:rsidP="00B315D7">
            <w:r w:rsidRPr="00F3191F">
              <w:t>10 02 02</w:t>
            </w:r>
          </w:p>
        </w:tc>
        <w:tc>
          <w:tcPr>
            <w:tcW w:w="353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52F697F" w14:textId="7FA79424" w:rsidR="0056057B" w:rsidRPr="00F3191F" w:rsidRDefault="00746A87" w:rsidP="00B315D7">
            <w:r>
              <w:t>S</w:t>
            </w:r>
            <w:r w:rsidR="0056057B" w:rsidRPr="00F3191F">
              <w:t>tructural fill for building, stabilising slopes, drainage and road construction.</w:t>
            </w:r>
          </w:p>
        </w:tc>
      </w:tr>
      <w:tr w:rsidR="0056057B" w:rsidRPr="00EF35D9" w14:paraId="73B95381" w14:textId="77777777" w:rsidTr="000772DB">
        <w:trPr>
          <w:trHeight w:val="300"/>
        </w:trPr>
        <w:tc>
          <w:tcPr>
            <w:tcW w:w="90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F647EE" w14:textId="09E3892F" w:rsidR="0056057B" w:rsidRPr="00F3191F" w:rsidRDefault="0056057B" w:rsidP="00B315D7">
            <w:r w:rsidRPr="00F3191F">
              <w:t>Furnace slag (from casting of non-ferrous pieces)</w:t>
            </w:r>
            <w:r w:rsidR="00746A87">
              <w:t>.</w:t>
            </w:r>
            <w:r w:rsidRPr="00F3191F">
              <w:t xml:space="preserve"> </w:t>
            </w:r>
          </w:p>
        </w:tc>
        <w:tc>
          <w:tcPr>
            <w:tcW w:w="561" w:type="pct"/>
            <w:tcBorders>
              <w:top w:val="single" w:sz="4" w:space="0" w:color="auto"/>
              <w:left w:val="single" w:sz="4" w:space="0" w:color="auto"/>
              <w:bottom w:val="single" w:sz="4" w:space="0" w:color="auto"/>
              <w:right w:val="single" w:sz="4" w:space="0" w:color="auto"/>
            </w:tcBorders>
            <w:vAlign w:val="center"/>
          </w:tcPr>
          <w:p w14:paraId="493281CD" w14:textId="77777777" w:rsidR="0056057B" w:rsidRPr="00F3191F" w:rsidRDefault="0056057B" w:rsidP="00B315D7">
            <w:r w:rsidRPr="00F3191F">
              <w:t>10 10 03</w:t>
            </w:r>
          </w:p>
        </w:tc>
        <w:tc>
          <w:tcPr>
            <w:tcW w:w="353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1AA778E" w14:textId="568FA6EB" w:rsidR="0056057B" w:rsidRPr="00F3191F" w:rsidRDefault="00746A87" w:rsidP="00B315D7">
            <w:r>
              <w:t>S</w:t>
            </w:r>
            <w:r w:rsidR="0056057B" w:rsidRPr="00F3191F">
              <w:t>tructural fill for building, stabilising slopes, drainage and road construction.</w:t>
            </w:r>
          </w:p>
        </w:tc>
      </w:tr>
      <w:tr w:rsidR="0056057B" w:rsidRPr="00EF35D9" w14:paraId="1B47467B" w14:textId="77777777" w:rsidTr="000772DB">
        <w:trPr>
          <w:trHeight w:val="300"/>
        </w:trPr>
        <w:tc>
          <w:tcPr>
            <w:tcW w:w="90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7C582A9" w14:textId="60037324" w:rsidR="0056057B" w:rsidRPr="00F3191F" w:rsidRDefault="0056057B" w:rsidP="00B315D7">
            <w:r w:rsidRPr="00F3191F">
              <w:t xml:space="preserve">Waste ceramics, bricks, tiles </w:t>
            </w:r>
            <w:r w:rsidRPr="00F3191F">
              <w:lastRenderedPageBreak/>
              <w:t>and construction products (after thermal processing)</w:t>
            </w:r>
            <w:r w:rsidR="00746A87">
              <w:t>.</w:t>
            </w:r>
          </w:p>
        </w:tc>
        <w:tc>
          <w:tcPr>
            <w:tcW w:w="561" w:type="pct"/>
            <w:tcBorders>
              <w:top w:val="single" w:sz="4" w:space="0" w:color="auto"/>
              <w:left w:val="single" w:sz="4" w:space="0" w:color="auto"/>
              <w:bottom w:val="single" w:sz="4" w:space="0" w:color="auto"/>
              <w:right w:val="single" w:sz="4" w:space="0" w:color="auto"/>
            </w:tcBorders>
            <w:vAlign w:val="center"/>
          </w:tcPr>
          <w:p w14:paraId="5F325E8A" w14:textId="77777777" w:rsidR="0056057B" w:rsidRPr="00F3191F" w:rsidRDefault="0056057B" w:rsidP="00B315D7">
            <w:r w:rsidRPr="00F3191F">
              <w:lastRenderedPageBreak/>
              <w:t>10 12 08</w:t>
            </w:r>
          </w:p>
        </w:tc>
        <w:tc>
          <w:tcPr>
            <w:tcW w:w="353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61C979" w14:textId="0A832BC1" w:rsidR="0056057B" w:rsidRPr="00F3191F" w:rsidRDefault="00746A87" w:rsidP="00B315D7">
            <w:r>
              <w:t>S</w:t>
            </w:r>
            <w:r w:rsidR="0056057B" w:rsidRPr="00F3191F">
              <w:t>tructural fill for building, stabilising slopes, drainage and road construction</w:t>
            </w:r>
            <w:r>
              <w:t>.</w:t>
            </w:r>
          </w:p>
          <w:p w14:paraId="047AEBAC" w14:textId="65323E83" w:rsidR="0056057B" w:rsidRPr="00F3191F" w:rsidRDefault="00746A87" w:rsidP="00B315D7">
            <w:r>
              <w:lastRenderedPageBreak/>
              <w:t>C</w:t>
            </w:r>
            <w:r w:rsidR="0056057B" w:rsidRPr="00F3191F">
              <w:t>onstruction of noise bunds, screening bunds, flood defence bunds, containment bunds and golf courses</w:t>
            </w:r>
            <w:r>
              <w:t>.</w:t>
            </w:r>
          </w:p>
          <w:p w14:paraId="7AAFC83F" w14:textId="539518A8" w:rsidR="0056057B" w:rsidRPr="00F3191F" w:rsidRDefault="00746A87" w:rsidP="00B315D7">
            <w:r>
              <w:t>L</w:t>
            </w:r>
            <w:r w:rsidR="0056057B" w:rsidRPr="00F3191F">
              <w:t>andscaping associated with construction work, restoration of mineral workings and general fill material</w:t>
            </w:r>
            <w:r>
              <w:t>.</w:t>
            </w:r>
          </w:p>
          <w:p w14:paraId="44A223E1" w14:textId="3547519B" w:rsidR="0056057B" w:rsidRPr="00F3191F" w:rsidRDefault="00746A87" w:rsidP="00B315D7">
            <w:r>
              <w:t>R</w:t>
            </w:r>
            <w:r w:rsidR="0056057B" w:rsidRPr="00F3191F">
              <w:t>oad or track construction and repair, hard surfacing or car parks</w:t>
            </w:r>
            <w:r>
              <w:t>.</w:t>
            </w:r>
          </w:p>
        </w:tc>
      </w:tr>
      <w:tr w:rsidR="0056057B" w:rsidRPr="00EF35D9" w14:paraId="16A28D32" w14:textId="77777777" w:rsidTr="000772DB">
        <w:trPr>
          <w:trHeight w:val="300"/>
        </w:trPr>
        <w:tc>
          <w:tcPr>
            <w:tcW w:w="90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867AB10" w14:textId="0C1287E5" w:rsidR="0056057B" w:rsidRPr="00F3191F" w:rsidRDefault="0056057B" w:rsidP="00B315D7">
            <w:r w:rsidRPr="00F3191F">
              <w:lastRenderedPageBreak/>
              <w:t>Waste concrete and concrete sludge</w:t>
            </w:r>
            <w:r w:rsidR="00746A87">
              <w:t>.</w:t>
            </w:r>
            <w:r w:rsidRPr="00F3191F">
              <w:t xml:space="preserve"> </w:t>
            </w:r>
          </w:p>
        </w:tc>
        <w:tc>
          <w:tcPr>
            <w:tcW w:w="561" w:type="pct"/>
            <w:tcBorders>
              <w:top w:val="single" w:sz="4" w:space="0" w:color="auto"/>
              <w:left w:val="single" w:sz="4" w:space="0" w:color="auto"/>
              <w:bottom w:val="single" w:sz="4" w:space="0" w:color="auto"/>
              <w:right w:val="single" w:sz="4" w:space="0" w:color="auto"/>
            </w:tcBorders>
            <w:vAlign w:val="center"/>
          </w:tcPr>
          <w:p w14:paraId="5C1A3823" w14:textId="77777777" w:rsidR="0056057B" w:rsidRPr="00F3191F" w:rsidRDefault="0056057B" w:rsidP="00B315D7">
            <w:r w:rsidRPr="00F3191F">
              <w:t>10 13 14</w:t>
            </w:r>
          </w:p>
        </w:tc>
        <w:tc>
          <w:tcPr>
            <w:tcW w:w="353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E880CF" w14:textId="57D03BDE" w:rsidR="0056057B" w:rsidRPr="00F3191F" w:rsidRDefault="00746A87" w:rsidP="00B315D7">
            <w:r>
              <w:t>S</w:t>
            </w:r>
            <w:r w:rsidR="0056057B" w:rsidRPr="00F3191F">
              <w:t>tructural fill for building, stabilising slopes, drainage and road construction.</w:t>
            </w:r>
          </w:p>
        </w:tc>
      </w:tr>
      <w:tr w:rsidR="0056057B" w:rsidRPr="00EF35D9" w14:paraId="18F0E6F5" w14:textId="77777777" w:rsidTr="000772DB">
        <w:trPr>
          <w:trHeight w:val="300"/>
        </w:trPr>
        <w:tc>
          <w:tcPr>
            <w:tcW w:w="90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50F84B6" w14:textId="6A95A397" w:rsidR="0056057B" w:rsidRPr="002F50AD" w:rsidRDefault="0056057B" w:rsidP="00B315D7">
            <w:r w:rsidRPr="002F50AD">
              <w:t>End-of-life tyre bales</w:t>
            </w:r>
            <w:r w:rsidR="00746A87">
              <w:t>.</w:t>
            </w:r>
            <w:r w:rsidRPr="002F50AD">
              <w:t xml:space="preserve"> </w:t>
            </w:r>
          </w:p>
        </w:tc>
        <w:tc>
          <w:tcPr>
            <w:tcW w:w="561" w:type="pct"/>
            <w:tcBorders>
              <w:top w:val="single" w:sz="4" w:space="0" w:color="auto"/>
              <w:left w:val="single" w:sz="4" w:space="0" w:color="auto"/>
              <w:bottom w:val="single" w:sz="4" w:space="0" w:color="auto"/>
              <w:right w:val="single" w:sz="4" w:space="0" w:color="auto"/>
            </w:tcBorders>
            <w:vAlign w:val="center"/>
          </w:tcPr>
          <w:p w14:paraId="6F633A3E" w14:textId="77777777" w:rsidR="0056057B" w:rsidRPr="002F50AD" w:rsidRDefault="0056057B" w:rsidP="00B315D7">
            <w:r w:rsidRPr="002F50AD">
              <w:t>16 01 03</w:t>
            </w:r>
          </w:p>
        </w:tc>
        <w:tc>
          <w:tcPr>
            <w:tcW w:w="353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BE4DBD" w14:textId="32172B28" w:rsidR="0056057B" w:rsidRPr="00F3191F" w:rsidRDefault="00746A87" w:rsidP="00B315D7">
            <w:r>
              <w:t>S</w:t>
            </w:r>
            <w:r w:rsidR="0056057B" w:rsidRPr="00F3191F">
              <w:t>tructural fill for building, stabilising slopes, drainage and road construction</w:t>
            </w:r>
            <w:r>
              <w:t>.</w:t>
            </w:r>
          </w:p>
          <w:p w14:paraId="3BB9372F" w14:textId="3DDF77DC" w:rsidR="0056057B" w:rsidRPr="00F3191F" w:rsidRDefault="00746A87" w:rsidP="00B315D7">
            <w:r>
              <w:t>C</w:t>
            </w:r>
            <w:r w:rsidR="0056057B" w:rsidRPr="00F3191F">
              <w:t>onstruction of noise bunds, screening bunds, flood defence bunds, containment bunds and golf courses</w:t>
            </w:r>
            <w:r>
              <w:t>.</w:t>
            </w:r>
          </w:p>
          <w:p w14:paraId="4B86D2A7" w14:textId="4105F858" w:rsidR="0056057B" w:rsidRPr="00F3191F" w:rsidRDefault="00746A87" w:rsidP="00B315D7">
            <w:r>
              <w:t>L</w:t>
            </w:r>
            <w:r w:rsidR="0056057B" w:rsidRPr="00F3191F">
              <w:t>andscaping associated with construction work, restoration of mineral workings and general fill material</w:t>
            </w:r>
            <w:r>
              <w:t>.</w:t>
            </w:r>
          </w:p>
          <w:p w14:paraId="0E4C1C93" w14:textId="77777777" w:rsidR="0056057B" w:rsidRPr="00F3191F" w:rsidRDefault="0056057B" w:rsidP="00B315D7">
            <w:r w:rsidRPr="00F3191F">
              <w:t>Baled tyres must meet the PAS 108:2007 specification.</w:t>
            </w:r>
          </w:p>
        </w:tc>
      </w:tr>
      <w:tr w:rsidR="0056057B" w:rsidRPr="00EF35D9" w14:paraId="0EC3E887" w14:textId="77777777" w:rsidTr="000772DB">
        <w:trPr>
          <w:trHeight w:val="300"/>
        </w:trPr>
        <w:tc>
          <w:tcPr>
            <w:tcW w:w="90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CD8F747" w14:textId="77777777" w:rsidR="0056057B" w:rsidRPr="00F3191F" w:rsidRDefault="0056057B" w:rsidP="00B315D7">
            <w:r w:rsidRPr="00F3191F">
              <w:t xml:space="preserve">Concrete </w:t>
            </w:r>
          </w:p>
        </w:tc>
        <w:tc>
          <w:tcPr>
            <w:tcW w:w="561" w:type="pct"/>
            <w:tcBorders>
              <w:top w:val="single" w:sz="4" w:space="0" w:color="auto"/>
              <w:left w:val="single" w:sz="4" w:space="0" w:color="auto"/>
              <w:bottom w:val="single" w:sz="4" w:space="0" w:color="auto"/>
              <w:right w:val="single" w:sz="4" w:space="0" w:color="auto"/>
            </w:tcBorders>
            <w:vAlign w:val="center"/>
          </w:tcPr>
          <w:p w14:paraId="5A935A6C" w14:textId="77777777" w:rsidR="0056057B" w:rsidRPr="00F3191F" w:rsidRDefault="0056057B" w:rsidP="00B315D7">
            <w:r w:rsidRPr="00F3191F">
              <w:t>17 01 01</w:t>
            </w:r>
          </w:p>
        </w:tc>
        <w:tc>
          <w:tcPr>
            <w:tcW w:w="353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200D658" w14:textId="2F809ED3" w:rsidR="0056057B" w:rsidRPr="00F3191F" w:rsidRDefault="00746A87" w:rsidP="00B315D7">
            <w:r>
              <w:t>S</w:t>
            </w:r>
            <w:r w:rsidR="0056057B" w:rsidRPr="00F3191F">
              <w:t>tructural fill for building, stabilising slopes, drainage and road construction</w:t>
            </w:r>
            <w:r>
              <w:t>.</w:t>
            </w:r>
          </w:p>
          <w:p w14:paraId="552BEA80" w14:textId="7459DDD0" w:rsidR="0056057B" w:rsidRPr="00F3191F" w:rsidRDefault="00746A87" w:rsidP="00B315D7">
            <w:r>
              <w:lastRenderedPageBreak/>
              <w:t>C</w:t>
            </w:r>
            <w:r w:rsidR="0056057B" w:rsidRPr="00F3191F">
              <w:t>onstruction of noise bunds, screening bunds, flood defence bunds, containment bunds and golf courses</w:t>
            </w:r>
            <w:r>
              <w:t>.</w:t>
            </w:r>
          </w:p>
          <w:p w14:paraId="10D005FF" w14:textId="369F7A9C" w:rsidR="0056057B" w:rsidRPr="00F3191F" w:rsidRDefault="00746A87" w:rsidP="00B315D7">
            <w:r>
              <w:t>L</w:t>
            </w:r>
            <w:r w:rsidR="0056057B" w:rsidRPr="00F3191F">
              <w:t>andscaping associated with construction work, restoration of mineral workings and general fill material</w:t>
            </w:r>
            <w:r>
              <w:t>.</w:t>
            </w:r>
          </w:p>
          <w:p w14:paraId="1782C4C8" w14:textId="57967D22" w:rsidR="0056057B" w:rsidRPr="00F3191F" w:rsidRDefault="00746A87" w:rsidP="00B315D7">
            <w:r>
              <w:t>R</w:t>
            </w:r>
            <w:r w:rsidR="0056057B" w:rsidRPr="00F3191F">
              <w:t>oad or track construction and repair, hard surfacing or car parks</w:t>
            </w:r>
            <w:r>
              <w:t>.</w:t>
            </w:r>
          </w:p>
        </w:tc>
      </w:tr>
      <w:tr w:rsidR="0056057B" w:rsidRPr="00EF35D9" w14:paraId="4A4E1F79" w14:textId="77777777" w:rsidTr="000772DB">
        <w:trPr>
          <w:trHeight w:val="300"/>
        </w:trPr>
        <w:tc>
          <w:tcPr>
            <w:tcW w:w="90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CBC3B8B" w14:textId="434B6DC6" w:rsidR="0056057B" w:rsidRPr="00F3191F" w:rsidRDefault="0056057B" w:rsidP="00B315D7">
            <w:r w:rsidRPr="00F3191F">
              <w:lastRenderedPageBreak/>
              <w:t>Bricks</w:t>
            </w:r>
            <w:r w:rsidR="00746A87">
              <w:t>.</w:t>
            </w:r>
            <w:r w:rsidRPr="00F3191F">
              <w:t xml:space="preserve"> </w:t>
            </w:r>
          </w:p>
        </w:tc>
        <w:tc>
          <w:tcPr>
            <w:tcW w:w="561" w:type="pct"/>
            <w:tcBorders>
              <w:top w:val="single" w:sz="4" w:space="0" w:color="auto"/>
              <w:left w:val="single" w:sz="4" w:space="0" w:color="auto"/>
              <w:bottom w:val="single" w:sz="4" w:space="0" w:color="auto"/>
              <w:right w:val="single" w:sz="4" w:space="0" w:color="auto"/>
            </w:tcBorders>
            <w:vAlign w:val="center"/>
          </w:tcPr>
          <w:p w14:paraId="2C44F553" w14:textId="77777777" w:rsidR="0056057B" w:rsidRPr="00F3191F" w:rsidRDefault="0056057B" w:rsidP="00B315D7">
            <w:r w:rsidRPr="00F3191F">
              <w:t>17 01 02</w:t>
            </w:r>
          </w:p>
        </w:tc>
        <w:tc>
          <w:tcPr>
            <w:tcW w:w="353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C8442F9" w14:textId="20D5E657" w:rsidR="0056057B" w:rsidRPr="00F3191F" w:rsidRDefault="00746A87" w:rsidP="00B315D7">
            <w:r>
              <w:t>S</w:t>
            </w:r>
            <w:r w:rsidR="0056057B" w:rsidRPr="00F3191F">
              <w:t>tructural fill for building, stabilising slopes, drainage and road construction</w:t>
            </w:r>
            <w:r>
              <w:t>.</w:t>
            </w:r>
          </w:p>
          <w:p w14:paraId="290A31C9" w14:textId="1268141B" w:rsidR="0056057B" w:rsidRPr="00F3191F" w:rsidRDefault="00746A87" w:rsidP="00B315D7">
            <w:r>
              <w:t>C</w:t>
            </w:r>
            <w:r w:rsidR="0056057B" w:rsidRPr="00F3191F">
              <w:t>onstruction of noise bunds, screening bunds, flood defence bunds, containment bunds and golf courses</w:t>
            </w:r>
            <w:r>
              <w:t>.</w:t>
            </w:r>
          </w:p>
          <w:p w14:paraId="0724B215" w14:textId="23F16E76" w:rsidR="0056057B" w:rsidRPr="00F3191F" w:rsidRDefault="00746A87" w:rsidP="00B315D7">
            <w:r>
              <w:t>L</w:t>
            </w:r>
            <w:r w:rsidR="0056057B" w:rsidRPr="00F3191F">
              <w:t>andscaping associated with construction work, restoration of mineral workings and general fill material</w:t>
            </w:r>
            <w:r>
              <w:t>.</w:t>
            </w:r>
          </w:p>
          <w:p w14:paraId="25D07CBD" w14:textId="00DF54DC" w:rsidR="0056057B" w:rsidRPr="00F3191F" w:rsidRDefault="00746A87" w:rsidP="00B315D7">
            <w:r>
              <w:t>R</w:t>
            </w:r>
            <w:r w:rsidR="0056057B" w:rsidRPr="00F3191F">
              <w:t>oad or track construction and repair, hard surfacing or car parks</w:t>
            </w:r>
            <w:r>
              <w:t>.</w:t>
            </w:r>
          </w:p>
        </w:tc>
      </w:tr>
      <w:tr w:rsidR="0056057B" w:rsidRPr="00EF35D9" w14:paraId="6756B396" w14:textId="77777777" w:rsidTr="000772DB">
        <w:trPr>
          <w:trHeight w:val="300"/>
        </w:trPr>
        <w:tc>
          <w:tcPr>
            <w:tcW w:w="90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21A435E" w14:textId="12C72FED" w:rsidR="0056057B" w:rsidRPr="00F3191F" w:rsidRDefault="0056057B" w:rsidP="00B315D7">
            <w:r w:rsidRPr="00F3191F">
              <w:t>Tiles and ceramics</w:t>
            </w:r>
            <w:r w:rsidR="00746A87">
              <w:t>.</w:t>
            </w:r>
          </w:p>
        </w:tc>
        <w:tc>
          <w:tcPr>
            <w:tcW w:w="561" w:type="pct"/>
            <w:tcBorders>
              <w:top w:val="single" w:sz="4" w:space="0" w:color="auto"/>
              <w:left w:val="single" w:sz="4" w:space="0" w:color="auto"/>
              <w:bottom w:val="single" w:sz="4" w:space="0" w:color="auto"/>
              <w:right w:val="single" w:sz="4" w:space="0" w:color="auto"/>
            </w:tcBorders>
            <w:vAlign w:val="center"/>
          </w:tcPr>
          <w:p w14:paraId="349741E5" w14:textId="77777777" w:rsidR="0056057B" w:rsidRPr="00F3191F" w:rsidRDefault="0056057B" w:rsidP="00B315D7">
            <w:r w:rsidRPr="00F3191F">
              <w:t>17 01 03</w:t>
            </w:r>
          </w:p>
        </w:tc>
        <w:tc>
          <w:tcPr>
            <w:tcW w:w="353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9C7B261" w14:textId="24045701" w:rsidR="0056057B" w:rsidRPr="00F3191F" w:rsidRDefault="00746A87" w:rsidP="00B315D7">
            <w:r>
              <w:t>S</w:t>
            </w:r>
            <w:r w:rsidR="0056057B" w:rsidRPr="00F3191F">
              <w:t>tructural fill for building, stabilising slopes, drainage and road construction</w:t>
            </w:r>
            <w:r>
              <w:t>.</w:t>
            </w:r>
          </w:p>
          <w:p w14:paraId="6D12F1F3" w14:textId="558A75AA" w:rsidR="0056057B" w:rsidRPr="00F3191F" w:rsidRDefault="00746A87" w:rsidP="00B315D7">
            <w:r>
              <w:t>C</w:t>
            </w:r>
            <w:r w:rsidR="0056057B" w:rsidRPr="00F3191F">
              <w:t>onstruction of noise bunds, screening bunds, flood defence bunds, containment bunds and golf courses</w:t>
            </w:r>
            <w:r>
              <w:t>.</w:t>
            </w:r>
          </w:p>
          <w:p w14:paraId="0AD8F8C2" w14:textId="3BD0CC5B" w:rsidR="0056057B" w:rsidRPr="00F3191F" w:rsidRDefault="00746A87" w:rsidP="00B315D7">
            <w:r>
              <w:lastRenderedPageBreak/>
              <w:t>L</w:t>
            </w:r>
            <w:r w:rsidR="0056057B" w:rsidRPr="00F3191F">
              <w:t>andscaping associated with construction work, restoration of mineral workings and general fill material</w:t>
            </w:r>
            <w:r>
              <w:t>.</w:t>
            </w:r>
          </w:p>
          <w:p w14:paraId="40CBD928" w14:textId="543C917B" w:rsidR="0056057B" w:rsidRPr="00F3191F" w:rsidRDefault="00746A87" w:rsidP="00B315D7">
            <w:r>
              <w:t>R</w:t>
            </w:r>
            <w:r w:rsidR="0056057B" w:rsidRPr="00F3191F">
              <w:t>oad or track construction and repair, hard surfacing or car parks</w:t>
            </w:r>
            <w:r>
              <w:t>.</w:t>
            </w:r>
          </w:p>
        </w:tc>
      </w:tr>
      <w:tr w:rsidR="0056057B" w:rsidRPr="00EF35D9" w14:paraId="41B481E9" w14:textId="77777777" w:rsidTr="000772DB">
        <w:trPr>
          <w:trHeight w:val="300"/>
        </w:trPr>
        <w:tc>
          <w:tcPr>
            <w:tcW w:w="90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4347C74" w14:textId="32A5EE08" w:rsidR="0056057B" w:rsidRPr="00F3191F" w:rsidRDefault="0056057B" w:rsidP="00B315D7">
            <w:r w:rsidRPr="00F3191F">
              <w:lastRenderedPageBreak/>
              <w:t>Mixtures of concrete, bricks, tiles and ceramics</w:t>
            </w:r>
            <w:r w:rsidR="00746A87">
              <w:t>.</w:t>
            </w:r>
          </w:p>
        </w:tc>
        <w:tc>
          <w:tcPr>
            <w:tcW w:w="561" w:type="pct"/>
            <w:tcBorders>
              <w:top w:val="single" w:sz="4" w:space="0" w:color="auto"/>
              <w:left w:val="single" w:sz="4" w:space="0" w:color="auto"/>
              <w:bottom w:val="single" w:sz="4" w:space="0" w:color="auto"/>
              <w:right w:val="single" w:sz="4" w:space="0" w:color="auto"/>
            </w:tcBorders>
            <w:vAlign w:val="center"/>
          </w:tcPr>
          <w:p w14:paraId="6C972463" w14:textId="77777777" w:rsidR="0056057B" w:rsidRPr="00F3191F" w:rsidRDefault="0056057B" w:rsidP="00B315D7">
            <w:r w:rsidRPr="00F3191F">
              <w:t>17 01 07</w:t>
            </w:r>
          </w:p>
        </w:tc>
        <w:tc>
          <w:tcPr>
            <w:tcW w:w="353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D5BD748" w14:textId="3807D2E3" w:rsidR="0056057B" w:rsidRPr="00F3191F" w:rsidRDefault="00746A87" w:rsidP="00B315D7">
            <w:r>
              <w:t>S</w:t>
            </w:r>
            <w:r w:rsidR="0056057B" w:rsidRPr="00F3191F">
              <w:t>tructural fill for building, stabilising slopes, drainage and road construction</w:t>
            </w:r>
            <w:r>
              <w:t>.</w:t>
            </w:r>
          </w:p>
          <w:p w14:paraId="475EE5F5" w14:textId="60DF79EA" w:rsidR="0056057B" w:rsidRPr="00F3191F" w:rsidRDefault="00746A87" w:rsidP="00B315D7">
            <w:r>
              <w:t>C</w:t>
            </w:r>
            <w:r w:rsidR="0056057B" w:rsidRPr="00F3191F">
              <w:t>onstruction of noise bunds, screening bunds, flood defence bunds, containment bunds and golf courses</w:t>
            </w:r>
            <w:r>
              <w:t>.</w:t>
            </w:r>
          </w:p>
          <w:p w14:paraId="1EA8CB23" w14:textId="6C446C2E" w:rsidR="0056057B" w:rsidRPr="00F3191F" w:rsidRDefault="00746A87" w:rsidP="00B315D7">
            <w:r>
              <w:t>L</w:t>
            </w:r>
            <w:r w:rsidR="0056057B" w:rsidRPr="00F3191F">
              <w:t>andscaping associated with construction work, restoration of mineral workings and general fill material</w:t>
            </w:r>
            <w:r>
              <w:t>.</w:t>
            </w:r>
          </w:p>
          <w:p w14:paraId="4C85BD1B" w14:textId="7E4947AA" w:rsidR="0056057B" w:rsidRPr="00F3191F" w:rsidRDefault="00746A87" w:rsidP="00B315D7">
            <w:r>
              <w:t>R</w:t>
            </w:r>
            <w:r w:rsidR="0056057B" w:rsidRPr="00F3191F">
              <w:t>oad or track construction and repair, hard surfacing or car parks</w:t>
            </w:r>
            <w:r>
              <w:t>.</w:t>
            </w:r>
          </w:p>
        </w:tc>
      </w:tr>
      <w:tr w:rsidR="0056057B" w:rsidRPr="00EF35D9" w14:paraId="72D23C32" w14:textId="77777777" w:rsidTr="000772DB">
        <w:trPr>
          <w:trHeight w:val="300"/>
        </w:trPr>
        <w:tc>
          <w:tcPr>
            <w:tcW w:w="90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4E89DF6" w14:textId="5C4F4EA0" w:rsidR="0056057B" w:rsidRPr="00F3191F" w:rsidRDefault="0056057B" w:rsidP="00B315D7">
            <w:r w:rsidRPr="00F3191F">
              <w:t xml:space="preserve">Road base and road </w:t>
            </w:r>
            <w:proofErr w:type="spellStart"/>
            <w:r w:rsidRPr="00F3191F">
              <w:t>planings</w:t>
            </w:r>
            <w:proofErr w:type="spellEnd"/>
            <w:r w:rsidRPr="00F3191F">
              <w:t xml:space="preserve"> other than those containing coal tar</w:t>
            </w:r>
            <w:r w:rsidR="00746A87">
              <w:t>.</w:t>
            </w:r>
          </w:p>
        </w:tc>
        <w:tc>
          <w:tcPr>
            <w:tcW w:w="561" w:type="pct"/>
            <w:tcBorders>
              <w:top w:val="single" w:sz="4" w:space="0" w:color="auto"/>
              <w:left w:val="single" w:sz="4" w:space="0" w:color="auto"/>
              <w:bottom w:val="single" w:sz="4" w:space="0" w:color="auto"/>
              <w:right w:val="single" w:sz="4" w:space="0" w:color="auto"/>
            </w:tcBorders>
            <w:vAlign w:val="center"/>
          </w:tcPr>
          <w:p w14:paraId="2B00C9CC" w14:textId="77777777" w:rsidR="0056057B" w:rsidRPr="00F3191F" w:rsidRDefault="0056057B" w:rsidP="00B315D7">
            <w:r w:rsidRPr="00F3191F">
              <w:t>17 03 02</w:t>
            </w:r>
          </w:p>
        </w:tc>
        <w:tc>
          <w:tcPr>
            <w:tcW w:w="353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4A725F" w14:textId="2900ABEB" w:rsidR="0056057B" w:rsidRPr="00F3191F" w:rsidRDefault="00746A87" w:rsidP="00B315D7">
            <w:r>
              <w:t>R</w:t>
            </w:r>
            <w:r w:rsidR="0056057B" w:rsidRPr="00F3191F">
              <w:t>oad or track construction and repair, hard surfacing or car parks.</w:t>
            </w:r>
          </w:p>
          <w:p w14:paraId="3B12897E" w14:textId="19D02E90" w:rsidR="0056057B" w:rsidRPr="00F3191F" w:rsidRDefault="0056057B" w:rsidP="00B315D7">
            <w:r w:rsidRPr="00F3191F">
              <w:t xml:space="preserve">Use of bituminous road </w:t>
            </w:r>
            <w:proofErr w:type="spellStart"/>
            <w:r w:rsidRPr="00F3191F">
              <w:t>planings</w:t>
            </w:r>
            <w:proofErr w:type="spellEnd"/>
            <w:r w:rsidRPr="00F3191F">
              <w:t xml:space="preserve"> is limited to construction of hard surfaces infrastructure such as roads, tracks, pathways and parking within 30cm of the final waste level</w:t>
            </w:r>
            <w:r w:rsidR="00746A87">
              <w:t>.</w:t>
            </w:r>
          </w:p>
          <w:p w14:paraId="51317E97" w14:textId="77777777" w:rsidR="0056057B" w:rsidRPr="00F3191F" w:rsidRDefault="0056057B" w:rsidP="00B315D7">
            <w:r w:rsidRPr="00F3191F">
              <w:t xml:space="preserve">You must not deposit bituminous road </w:t>
            </w:r>
            <w:proofErr w:type="spellStart"/>
            <w:r w:rsidRPr="00F3191F">
              <w:t>planings</w:t>
            </w:r>
            <w:proofErr w:type="spellEnd"/>
            <w:r w:rsidRPr="00F3191F">
              <w:t xml:space="preserve"> more than 2 metres deep.</w:t>
            </w:r>
          </w:p>
        </w:tc>
      </w:tr>
      <w:tr w:rsidR="0056057B" w:rsidRPr="00EF35D9" w14:paraId="30AC98F2" w14:textId="77777777" w:rsidTr="000772DB">
        <w:trPr>
          <w:trHeight w:val="300"/>
        </w:trPr>
        <w:tc>
          <w:tcPr>
            <w:tcW w:w="90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65C4619" w14:textId="62971C22" w:rsidR="0056057B" w:rsidRPr="00F3191F" w:rsidRDefault="0056057B" w:rsidP="00B315D7">
            <w:r w:rsidRPr="00F3191F">
              <w:lastRenderedPageBreak/>
              <w:t>Soil and stones (topsoil, peat, subsoil and stones)</w:t>
            </w:r>
            <w:r w:rsidR="00746A87">
              <w:t>.</w:t>
            </w:r>
          </w:p>
        </w:tc>
        <w:tc>
          <w:tcPr>
            <w:tcW w:w="561" w:type="pct"/>
            <w:tcBorders>
              <w:top w:val="single" w:sz="4" w:space="0" w:color="auto"/>
              <w:left w:val="single" w:sz="4" w:space="0" w:color="auto"/>
              <w:bottom w:val="single" w:sz="4" w:space="0" w:color="auto"/>
              <w:right w:val="single" w:sz="4" w:space="0" w:color="auto"/>
            </w:tcBorders>
            <w:vAlign w:val="center"/>
          </w:tcPr>
          <w:p w14:paraId="1CF9F158" w14:textId="77777777" w:rsidR="0056057B" w:rsidRPr="00F3191F" w:rsidRDefault="0056057B" w:rsidP="00B315D7">
            <w:r w:rsidRPr="00F3191F">
              <w:t>17 05 04</w:t>
            </w:r>
          </w:p>
        </w:tc>
        <w:tc>
          <w:tcPr>
            <w:tcW w:w="353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BAC82A7" w14:textId="589BF9FE" w:rsidR="0056057B" w:rsidRPr="00F3191F" w:rsidRDefault="00746A87" w:rsidP="00B315D7">
            <w:r>
              <w:t>S</w:t>
            </w:r>
            <w:r w:rsidR="0056057B" w:rsidRPr="00F3191F">
              <w:t>tructural fill for building, stabilising slopes, drainage and road construction</w:t>
            </w:r>
            <w:r>
              <w:t>.</w:t>
            </w:r>
          </w:p>
          <w:p w14:paraId="641D17A8" w14:textId="72D2596A" w:rsidR="0056057B" w:rsidRPr="00F3191F" w:rsidRDefault="00746A87" w:rsidP="00B315D7">
            <w:r>
              <w:t>C</w:t>
            </w:r>
            <w:r w:rsidR="0056057B" w:rsidRPr="00F3191F">
              <w:t>onstruction of noise bunds, screening bunds, flood defence bunds, containment bunds and golf courses</w:t>
            </w:r>
            <w:r>
              <w:t>.</w:t>
            </w:r>
          </w:p>
          <w:p w14:paraId="4B2183D0" w14:textId="58CF8513" w:rsidR="0056057B" w:rsidRPr="00F3191F" w:rsidRDefault="00746A87" w:rsidP="00B315D7">
            <w:r>
              <w:t>L</w:t>
            </w:r>
            <w:r w:rsidR="0056057B" w:rsidRPr="00F3191F">
              <w:t>andscaping associated with construction work, restoration of mineral workings and general fill material</w:t>
            </w:r>
            <w:r>
              <w:t>.</w:t>
            </w:r>
          </w:p>
          <w:p w14:paraId="5FCA9F19" w14:textId="73435555" w:rsidR="0056057B" w:rsidRPr="00F3191F" w:rsidRDefault="00746A87" w:rsidP="00B315D7">
            <w:r>
              <w:t>A</w:t>
            </w:r>
            <w:r w:rsidR="0056057B" w:rsidRPr="00F3191F">
              <w:t>gricultural improvement schemes</w:t>
            </w:r>
            <w:r>
              <w:t>.</w:t>
            </w:r>
          </w:p>
          <w:p w14:paraId="7B46686E" w14:textId="66E833DC" w:rsidR="0056057B" w:rsidRPr="00F3191F" w:rsidRDefault="00746A87" w:rsidP="00B315D7">
            <w:r>
              <w:t>E</w:t>
            </w:r>
            <w:r w:rsidR="0056057B" w:rsidRPr="00F3191F">
              <w:t>cological improvements, wetland schemes and lakes</w:t>
            </w:r>
            <w:r>
              <w:t>.</w:t>
            </w:r>
          </w:p>
          <w:p w14:paraId="572148CF" w14:textId="1145841D" w:rsidR="0056057B" w:rsidRPr="00F3191F" w:rsidRDefault="0056057B" w:rsidP="00B315D7">
            <w:r w:rsidRPr="00F3191F">
              <w:t xml:space="preserve">Use </w:t>
            </w:r>
            <w:r>
              <w:t>as a growing media</w:t>
            </w:r>
            <w:r w:rsidRPr="00F3191F">
              <w:t xml:space="preserve"> is limited to the top 50cm of the recovery activity</w:t>
            </w:r>
            <w:r w:rsidR="00746A87">
              <w:t>.</w:t>
            </w:r>
          </w:p>
          <w:p w14:paraId="32F308FD" w14:textId="77777777" w:rsidR="0056057B" w:rsidRPr="00F3191F" w:rsidRDefault="0056057B" w:rsidP="00B315D7">
            <w:r w:rsidRPr="00F3191F">
              <w:t>Material you deposit in place of non-waste topsoil must meet the British Standard for topsoil BS 3882:2015.</w:t>
            </w:r>
          </w:p>
        </w:tc>
      </w:tr>
      <w:tr w:rsidR="0056057B" w:rsidRPr="00EF35D9" w14:paraId="2C2E70C1" w14:textId="77777777" w:rsidTr="000772DB">
        <w:trPr>
          <w:trHeight w:val="300"/>
        </w:trPr>
        <w:tc>
          <w:tcPr>
            <w:tcW w:w="90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87436E1" w14:textId="751A5E74" w:rsidR="0056057B" w:rsidRPr="00F3191F" w:rsidRDefault="0056057B" w:rsidP="00B315D7">
            <w:r w:rsidRPr="00F3191F">
              <w:t>Dredging spoil</w:t>
            </w:r>
            <w:r w:rsidR="00746A87">
              <w:t>.</w:t>
            </w:r>
          </w:p>
        </w:tc>
        <w:tc>
          <w:tcPr>
            <w:tcW w:w="561" w:type="pct"/>
            <w:tcBorders>
              <w:top w:val="single" w:sz="4" w:space="0" w:color="auto"/>
              <w:left w:val="single" w:sz="4" w:space="0" w:color="auto"/>
              <w:bottom w:val="single" w:sz="4" w:space="0" w:color="auto"/>
              <w:right w:val="single" w:sz="4" w:space="0" w:color="auto"/>
            </w:tcBorders>
            <w:vAlign w:val="center"/>
          </w:tcPr>
          <w:p w14:paraId="4D6A5411" w14:textId="77777777" w:rsidR="0056057B" w:rsidRPr="00F3191F" w:rsidRDefault="0056057B" w:rsidP="00B315D7">
            <w:r w:rsidRPr="00F3191F">
              <w:t>17 05 06</w:t>
            </w:r>
          </w:p>
        </w:tc>
        <w:tc>
          <w:tcPr>
            <w:tcW w:w="353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327F376" w14:textId="7C6DDE70" w:rsidR="0056057B" w:rsidRPr="00F3191F" w:rsidRDefault="00746A87" w:rsidP="00B315D7">
            <w:r>
              <w:t>C</w:t>
            </w:r>
            <w:r w:rsidR="0056057B" w:rsidRPr="00F3191F">
              <w:t>onstruction of noise bunds, screening bunds, flood defence bunds, containment bunds and golf courses</w:t>
            </w:r>
            <w:r>
              <w:t>.</w:t>
            </w:r>
          </w:p>
          <w:p w14:paraId="2EB39CD5" w14:textId="1DFB69B9" w:rsidR="0056057B" w:rsidRPr="00F3191F" w:rsidRDefault="00746A87" w:rsidP="00B315D7">
            <w:r>
              <w:t>L</w:t>
            </w:r>
            <w:r w:rsidR="0056057B" w:rsidRPr="00F3191F">
              <w:t>andscaping associated with construction work, restoration of mineral workings and general fill material</w:t>
            </w:r>
            <w:r>
              <w:t>.</w:t>
            </w:r>
          </w:p>
          <w:p w14:paraId="3B945C3E" w14:textId="77777777" w:rsidR="0056057B" w:rsidRPr="00F3191F" w:rsidRDefault="0056057B" w:rsidP="00B315D7">
            <w:r w:rsidRPr="00F3191F">
              <w:t>You must remove water from dredgings before you use them.</w:t>
            </w:r>
          </w:p>
          <w:p w14:paraId="45A37E3B" w14:textId="77777777" w:rsidR="0056057B" w:rsidRPr="00F3191F" w:rsidRDefault="0056057B" w:rsidP="00B315D7">
            <w:r w:rsidRPr="00F3191F">
              <w:t>Material you deposit in place of non-waste topsoil must meet the British Standard for topsoil BS 3882:2015.</w:t>
            </w:r>
          </w:p>
        </w:tc>
      </w:tr>
      <w:tr w:rsidR="0056057B" w:rsidRPr="00EF35D9" w14:paraId="526FA47E" w14:textId="77777777" w:rsidTr="000772DB">
        <w:trPr>
          <w:trHeight w:val="300"/>
        </w:trPr>
        <w:tc>
          <w:tcPr>
            <w:tcW w:w="90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CA8755B" w14:textId="51139B93" w:rsidR="0056057B" w:rsidRPr="00F3191F" w:rsidRDefault="0056057B" w:rsidP="00B315D7">
            <w:r w:rsidRPr="00F3191F">
              <w:lastRenderedPageBreak/>
              <w:t>Track ballast, soil and stones other than those containing dangerous substances</w:t>
            </w:r>
            <w:r w:rsidR="00746A87">
              <w:t>.</w:t>
            </w:r>
          </w:p>
        </w:tc>
        <w:tc>
          <w:tcPr>
            <w:tcW w:w="561" w:type="pct"/>
            <w:tcBorders>
              <w:top w:val="single" w:sz="4" w:space="0" w:color="auto"/>
              <w:left w:val="single" w:sz="4" w:space="0" w:color="auto"/>
              <w:bottom w:val="single" w:sz="4" w:space="0" w:color="auto"/>
              <w:right w:val="single" w:sz="4" w:space="0" w:color="auto"/>
            </w:tcBorders>
            <w:vAlign w:val="center"/>
          </w:tcPr>
          <w:p w14:paraId="35AAE459" w14:textId="77777777" w:rsidR="0056057B" w:rsidRPr="00F3191F" w:rsidRDefault="0056057B" w:rsidP="00B315D7">
            <w:r w:rsidRPr="00F3191F">
              <w:t>17 05 08</w:t>
            </w:r>
          </w:p>
        </w:tc>
        <w:tc>
          <w:tcPr>
            <w:tcW w:w="353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806FE53" w14:textId="02694190" w:rsidR="0056057B" w:rsidRPr="00F3191F" w:rsidRDefault="00746A87" w:rsidP="00B315D7">
            <w:r>
              <w:t>S</w:t>
            </w:r>
            <w:r w:rsidR="0056057B" w:rsidRPr="00F3191F">
              <w:t>tructural fill for building, stabilising slopes, drainage and road construction</w:t>
            </w:r>
            <w:r>
              <w:t>.</w:t>
            </w:r>
          </w:p>
          <w:p w14:paraId="3F57A7BE" w14:textId="1B04D6EE" w:rsidR="0056057B" w:rsidRPr="00F3191F" w:rsidRDefault="00746A87" w:rsidP="00B315D7">
            <w:r>
              <w:t>C</w:t>
            </w:r>
            <w:r w:rsidR="0056057B" w:rsidRPr="00F3191F">
              <w:t>onstruction of noise bunds, screening bunds, flood defence bunds, containment bunds and golf courses</w:t>
            </w:r>
            <w:r>
              <w:t>.</w:t>
            </w:r>
          </w:p>
          <w:p w14:paraId="20CB0BF4" w14:textId="09D5B6C9" w:rsidR="0056057B" w:rsidRPr="00F3191F" w:rsidRDefault="00746A87" w:rsidP="00B315D7">
            <w:r>
              <w:t>L</w:t>
            </w:r>
            <w:r w:rsidR="0056057B" w:rsidRPr="00F3191F">
              <w:t>andscaping associated with construction work, restoration of mineral workings and general fill material</w:t>
            </w:r>
            <w:r>
              <w:t>.</w:t>
            </w:r>
          </w:p>
          <w:p w14:paraId="289640A5" w14:textId="1F06E9AE" w:rsidR="0056057B" w:rsidRPr="00F3191F" w:rsidRDefault="00746A87" w:rsidP="00B315D7">
            <w:r>
              <w:t>R</w:t>
            </w:r>
            <w:r w:rsidR="0056057B" w:rsidRPr="00F3191F">
              <w:t>oad or track construction and repair, hard surfacing or car parks</w:t>
            </w:r>
            <w:r>
              <w:t>.</w:t>
            </w:r>
          </w:p>
          <w:p w14:paraId="273ACBD7" w14:textId="77777777" w:rsidR="0056057B" w:rsidRPr="00F3191F" w:rsidRDefault="0056057B" w:rsidP="00B315D7">
            <w:r w:rsidRPr="00F3191F">
              <w:t>Track ballast must be free from significant oil and organic contamination.</w:t>
            </w:r>
          </w:p>
          <w:p w14:paraId="15AABF0A" w14:textId="77777777" w:rsidR="0056057B" w:rsidRPr="00F3191F" w:rsidRDefault="0056057B" w:rsidP="00B315D7">
            <w:r w:rsidRPr="00F3191F">
              <w:t>Material you deposit in place of non-waste topsoil must meet the British Standard for topsoil BS 3882:2015.</w:t>
            </w:r>
          </w:p>
        </w:tc>
      </w:tr>
      <w:tr w:rsidR="0056057B" w:rsidRPr="00EF35D9" w14:paraId="10A0AAF7" w14:textId="77777777" w:rsidTr="000772DB">
        <w:trPr>
          <w:trHeight w:val="300"/>
        </w:trPr>
        <w:tc>
          <w:tcPr>
            <w:tcW w:w="90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0066904" w14:textId="673F8D7A" w:rsidR="0056057B" w:rsidRPr="00F3191F" w:rsidRDefault="0056057B" w:rsidP="00B315D7">
            <w:r w:rsidRPr="00F3191F">
              <w:t>Bottom ash and slag (incinerator bottom ash)</w:t>
            </w:r>
            <w:r w:rsidR="00746A87">
              <w:t>.</w:t>
            </w:r>
          </w:p>
        </w:tc>
        <w:tc>
          <w:tcPr>
            <w:tcW w:w="561" w:type="pct"/>
            <w:tcBorders>
              <w:top w:val="single" w:sz="4" w:space="0" w:color="auto"/>
              <w:left w:val="single" w:sz="4" w:space="0" w:color="auto"/>
              <w:bottom w:val="single" w:sz="4" w:space="0" w:color="auto"/>
              <w:right w:val="single" w:sz="4" w:space="0" w:color="auto"/>
            </w:tcBorders>
            <w:vAlign w:val="center"/>
          </w:tcPr>
          <w:p w14:paraId="30F77FDE" w14:textId="77777777" w:rsidR="0056057B" w:rsidRPr="00F3191F" w:rsidRDefault="0056057B" w:rsidP="00B315D7">
            <w:r w:rsidRPr="00F3191F">
              <w:t>19 01 12</w:t>
            </w:r>
          </w:p>
        </w:tc>
        <w:tc>
          <w:tcPr>
            <w:tcW w:w="353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1F13115" w14:textId="380D217C" w:rsidR="0056057B" w:rsidRPr="00F3191F" w:rsidRDefault="00746A87" w:rsidP="00B315D7">
            <w:r>
              <w:t>S</w:t>
            </w:r>
            <w:r w:rsidR="0056057B" w:rsidRPr="00F3191F">
              <w:t>tructural fill for building, stabilising slopes, drainage and road construction.</w:t>
            </w:r>
          </w:p>
          <w:p w14:paraId="3CF4A668" w14:textId="77777777" w:rsidR="0056057B" w:rsidRPr="00F3191F" w:rsidRDefault="0056057B" w:rsidP="00B315D7">
            <w:r w:rsidRPr="00F3191F">
              <w:t>The waste must meet the relevant civil engineering standards for use.</w:t>
            </w:r>
          </w:p>
        </w:tc>
      </w:tr>
      <w:tr w:rsidR="0056057B" w:rsidRPr="00EF35D9" w14:paraId="23073181" w14:textId="77777777" w:rsidTr="000772DB">
        <w:trPr>
          <w:trHeight w:val="300"/>
        </w:trPr>
        <w:tc>
          <w:tcPr>
            <w:tcW w:w="90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CB8EA2" w14:textId="0C237649" w:rsidR="0056057B" w:rsidRPr="00F3191F" w:rsidRDefault="0056057B" w:rsidP="00B315D7">
            <w:r w:rsidRPr="00F3191F">
              <w:t xml:space="preserve">Washed sewage grit (waste from </w:t>
            </w:r>
            <w:r w:rsidRPr="00F3191F">
              <w:lastRenderedPageBreak/>
              <w:t>de-sanding only)</w:t>
            </w:r>
            <w:r w:rsidR="00746A87">
              <w:t>.</w:t>
            </w:r>
          </w:p>
        </w:tc>
        <w:tc>
          <w:tcPr>
            <w:tcW w:w="561" w:type="pct"/>
            <w:tcBorders>
              <w:top w:val="single" w:sz="4" w:space="0" w:color="auto"/>
              <w:left w:val="single" w:sz="4" w:space="0" w:color="auto"/>
              <w:bottom w:val="single" w:sz="4" w:space="0" w:color="auto"/>
              <w:right w:val="single" w:sz="4" w:space="0" w:color="auto"/>
            </w:tcBorders>
            <w:vAlign w:val="center"/>
          </w:tcPr>
          <w:p w14:paraId="622BD2F0" w14:textId="77777777" w:rsidR="0056057B" w:rsidRPr="00F3191F" w:rsidRDefault="0056057B" w:rsidP="00B315D7">
            <w:r w:rsidRPr="00F3191F">
              <w:lastRenderedPageBreak/>
              <w:t>19 08 02</w:t>
            </w:r>
          </w:p>
        </w:tc>
        <w:tc>
          <w:tcPr>
            <w:tcW w:w="353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6482537" w14:textId="79EC1EB1" w:rsidR="0056057B" w:rsidRPr="00F3191F" w:rsidRDefault="00746A87" w:rsidP="00B315D7">
            <w:r>
              <w:t>A</w:t>
            </w:r>
            <w:r w:rsidR="0056057B" w:rsidRPr="00F3191F">
              <w:t>gricultural improvement schemes</w:t>
            </w:r>
            <w:r>
              <w:t>.</w:t>
            </w:r>
          </w:p>
          <w:p w14:paraId="58C89BA0" w14:textId="72625E1D" w:rsidR="0056057B" w:rsidRPr="00F3191F" w:rsidRDefault="00746A87" w:rsidP="00B315D7">
            <w:r>
              <w:t>E</w:t>
            </w:r>
            <w:r w:rsidR="0056057B" w:rsidRPr="00F3191F">
              <w:t>cological improvements, wetland schemes and lakes</w:t>
            </w:r>
            <w:r>
              <w:t>.</w:t>
            </w:r>
          </w:p>
        </w:tc>
      </w:tr>
      <w:tr w:rsidR="0056057B" w:rsidRPr="00EF35D9" w14:paraId="47F7B9A4" w14:textId="77777777" w:rsidTr="000772DB">
        <w:trPr>
          <w:trHeight w:val="300"/>
        </w:trPr>
        <w:tc>
          <w:tcPr>
            <w:tcW w:w="90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02D650" w14:textId="7DE7FE42" w:rsidR="0056057B" w:rsidRPr="00F3191F" w:rsidRDefault="0056057B" w:rsidP="00B315D7">
            <w:r w:rsidRPr="00F3191F">
              <w:t>Stone filter media only (if cleaned to remove sewage contamination)</w:t>
            </w:r>
            <w:r w:rsidR="00746A87">
              <w:t>.</w:t>
            </w:r>
          </w:p>
        </w:tc>
        <w:tc>
          <w:tcPr>
            <w:tcW w:w="561" w:type="pct"/>
            <w:tcBorders>
              <w:top w:val="single" w:sz="4" w:space="0" w:color="auto"/>
              <w:left w:val="single" w:sz="4" w:space="0" w:color="auto"/>
              <w:bottom w:val="single" w:sz="4" w:space="0" w:color="auto"/>
              <w:right w:val="single" w:sz="4" w:space="0" w:color="auto"/>
            </w:tcBorders>
            <w:vAlign w:val="center"/>
          </w:tcPr>
          <w:p w14:paraId="15E49A99" w14:textId="77777777" w:rsidR="0056057B" w:rsidRPr="00F3191F" w:rsidRDefault="0056057B" w:rsidP="00B315D7">
            <w:r w:rsidRPr="00F3191F">
              <w:t>19 08 99</w:t>
            </w:r>
          </w:p>
        </w:tc>
        <w:tc>
          <w:tcPr>
            <w:tcW w:w="353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0BA9C2" w14:textId="663E44F3" w:rsidR="0056057B" w:rsidRPr="00F3191F" w:rsidRDefault="00746A87" w:rsidP="00B315D7">
            <w:r>
              <w:t>S</w:t>
            </w:r>
            <w:r w:rsidR="0056057B" w:rsidRPr="00F3191F">
              <w:t>tructural fill for building, stabilising slopes, drainage and road construction</w:t>
            </w:r>
            <w:r>
              <w:t>.</w:t>
            </w:r>
          </w:p>
          <w:p w14:paraId="207C70F0" w14:textId="206D37DC" w:rsidR="0056057B" w:rsidRPr="00F3191F" w:rsidRDefault="00746A87" w:rsidP="00B315D7">
            <w:r>
              <w:t>C</w:t>
            </w:r>
            <w:r w:rsidR="0056057B" w:rsidRPr="00F3191F">
              <w:t>onstruction of noise bunds, screening bunds, flood defence bunds, containment bunds and golf courses</w:t>
            </w:r>
            <w:r>
              <w:t>.</w:t>
            </w:r>
          </w:p>
          <w:p w14:paraId="61056B98" w14:textId="1904B9A8" w:rsidR="0056057B" w:rsidRPr="00F3191F" w:rsidRDefault="00746A87" w:rsidP="00B315D7">
            <w:r>
              <w:t>L</w:t>
            </w:r>
            <w:r w:rsidR="0056057B" w:rsidRPr="00F3191F">
              <w:t>andscaping associated with construction work, restoration of mineral workings and general fill material</w:t>
            </w:r>
            <w:r>
              <w:t>.</w:t>
            </w:r>
          </w:p>
          <w:p w14:paraId="27FDA034" w14:textId="6553277D" w:rsidR="0056057B" w:rsidRPr="00F3191F" w:rsidRDefault="00746A87" w:rsidP="00B315D7">
            <w:r>
              <w:t>R</w:t>
            </w:r>
            <w:r w:rsidR="0056057B" w:rsidRPr="00F3191F">
              <w:t>oad or track construction and repair, hard surfacing or car parks</w:t>
            </w:r>
            <w:r>
              <w:t>.</w:t>
            </w:r>
          </w:p>
        </w:tc>
      </w:tr>
      <w:tr w:rsidR="0056057B" w:rsidRPr="00EF35D9" w14:paraId="39A6A5C1" w14:textId="77777777" w:rsidTr="000772DB">
        <w:trPr>
          <w:trHeight w:val="300"/>
        </w:trPr>
        <w:tc>
          <w:tcPr>
            <w:tcW w:w="90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5999EC0" w14:textId="234B67CE" w:rsidR="0056057B" w:rsidRPr="00F3191F" w:rsidRDefault="0056057B" w:rsidP="00B315D7">
            <w:r w:rsidRPr="00F3191F">
              <w:t>Glass</w:t>
            </w:r>
            <w:r w:rsidR="00746A87">
              <w:t>.</w:t>
            </w:r>
          </w:p>
        </w:tc>
        <w:tc>
          <w:tcPr>
            <w:tcW w:w="561" w:type="pct"/>
            <w:tcBorders>
              <w:top w:val="single" w:sz="4" w:space="0" w:color="auto"/>
              <w:left w:val="single" w:sz="4" w:space="0" w:color="auto"/>
              <w:bottom w:val="single" w:sz="4" w:space="0" w:color="auto"/>
              <w:right w:val="single" w:sz="4" w:space="0" w:color="auto"/>
            </w:tcBorders>
            <w:vAlign w:val="center"/>
          </w:tcPr>
          <w:p w14:paraId="716BDAE1" w14:textId="77777777" w:rsidR="0056057B" w:rsidRPr="00F3191F" w:rsidRDefault="0056057B" w:rsidP="00B315D7">
            <w:r w:rsidRPr="00F3191F">
              <w:t>19 12 05</w:t>
            </w:r>
          </w:p>
        </w:tc>
        <w:tc>
          <w:tcPr>
            <w:tcW w:w="353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1B8CD3E" w14:textId="32F2AFB4" w:rsidR="0056057B" w:rsidRPr="00F3191F" w:rsidRDefault="00746A87" w:rsidP="00B315D7">
            <w:r>
              <w:t>S</w:t>
            </w:r>
            <w:r w:rsidR="0056057B" w:rsidRPr="00F3191F">
              <w:t>tructural fill for building, stabilising slopes, drainage and road construction.</w:t>
            </w:r>
          </w:p>
        </w:tc>
      </w:tr>
      <w:tr w:rsidR="0056057B" w:rsidRPr="00EF35D9" w14:paraId="647708BE" w14:textId="77777777" w:rsidTr="000772DB">
        <w:trPr>
          <w:trHeight w:val="300"/>
        </w:trPr>
        <w:tc>
          <w:tcPr>
            <w:tcW w:w="90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931BBF9" w14:textId="1EDA1464" w:rsidR="0056057B" w:rsidRPr="00F3191F" w:rsidRDefault="0056057B" w:rsidP="00B315D7">
            <w:r w:rsidRPr="00F3191F">
              <w:t xml:space="preserve">Minerals (such as sand and stones) from the treatment of waste aggregates that are otherwise naturally </w:t>
            </w:r>
            <w:r w:rsidRPr="00F3191F">
              <w:lastRenderedPageBreak/>
              <w:t>occurring minerals</w:t>
            </w:r>
            <w:r w:rsidR="00746A87">
              <w:t>.</w:t>
            </w:r>
          </w:p>
        </w:tc>
        <w:tc>
          <w:tcPr>
            <w:tcW w:w="561" w:type="pct"/>
            <w:tcBorders>
              <w:top w:val="single" w:sz="4" w:space="0" w:color="auto"/>
              <w:left w:val="single" w:sz="4" w:space="0" w:color="auto"/>
              <w:bottom w:val="single" w:sz="4" w:space="0" w:color="auto"/>
              <w:right w:val="single" w:sz="4" w:space="0" w:color="auto"/>
            </w:tcBorders>
            <w:vAlign w:val="center"/>
          </w:tcPr>
          <w:p w14:paraId="140517A7" w14:textId="77777777" w:rsidR="0056057B" w:rsidRPr="00F3191F" w:rsidRDefault="0056057B" w:rsidP="00B315D7">
            <w:r w:rsidRPr="00F3191F">
              <w:lastRenderedPageBreak/>
              <w:t>19 12 09</w:t>
            </w:r>
          </w:p>
        </w:tc>
        <w:tc>
          <w:tcPr>
            <w:tcW w:w="353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2690D21" w14:textId="6DD9B148" w:rsidR="0056057B" w:rsidRPr="00F3191F" w:rsidRDefault="00746A87" w:rsidP="00B315D7">
            <w:r>
              <w:t>S</w:t>
            </w:r>
            <w:r w:rsidR="0056057B" w:rsidRPr="00F3191F">
              <w:t>tructural fill for building, stabilising slopes, drainage and road construction</w:t>
            </w:r>
            <w:r>
              <w:t>.</w:t>
            </w:r>
          </w:p>
          <w:p w14:paraId="33296BF4" w14:textId="7FD8873C" w:rsidR="0056057B" w:rsidRPr="00F3191F" w:rsidRDefault="00746A87" w:rsidP="00B315D7">
            <w:r>
              <w:t>C</w:t>
            </w:r>
            <w:r w:rsidR="0056057B" w:rsidRPr="00F3191F">
              <w:t>onstruction of noise bunds, screening bunds, flood defence bunds, containment bunds and golf courses</w:t>
            </w:r>
            <w:r>
              <w:t>.</w:t>
            </w:r>
          </w:p>
          <w:p w14:paraId="571F359F" w14:textId="2D6D9FAC" w:rsidR="0056057B" w:rsidRPr="00F3191F" w:rsidRDefault="00746A87" w:rsidP="00B315D7">
            <w:r>
              <w:t>L</w:t>
            </w:r>
            <w:r w:rsidR="0056057B" w:rsidRPr="00F3191F">
              <w:t>andscaping associated with construction work, restoration of mineral workings and general fill material</w:t>
            </w:r>
            <w:r>
              <w:t>.</w:t>
            </w:r>
          </w:p>
          <w:p w14:paraId="635907A0" w14:textId="77777777" w:rsidR="0056057B" w:rsidRPr="00F3191F" w:rsidRDefault="0056057B" w:rsidP="00B315D7">
            <w:r w:rsidRPr="00F3191F">
              <w:t>This excludes:</w:t>
            </w:r>
          </w:p>
          <w:p w14:paraId="6986706C" w14:textId="6F0B50AD" w:rsidR="0056057B" w:rsidRPr="00F3191F" w:rsidRDefault="00746A87" w:rsidP="00DD1B88">
            <w:pPr>
              <w:pStyle w:val="ListParagraph"/>
              <w:numPr>
                <w:ilvl w:val="0"/>
                <w:numId w:val="3"/>
              </w:numPr>
            </w:pPr>
            <w:r>
              <w:lastRenderedPageBreak/>
              <w:t>F</w:t>
            </w:r>
            <w:r w:rsidR="0056057B" w:rsidRPr="00F3191F">
              <w:t>ines from treatment of any non-hazardous waste</w:t>
            </w:r>
            <w:r>
              <w:t>.</w:t>
            </w:r>
          </w:p>
          <w:p w14:paraId="6593BD44" w14:textId="74D7C0FE" w:rsidR="0056057B" w:rsidRPr="00F3191F" w:rsidRDefault="00746A87" w:rsidP="00DD1B88">
            <w:pPr>
              <w:pStyle w:val="ListParagraph"/>
              <w:numPr>
                <w:ilvl w:val="0"/>
                <w:numId w:val="3"/>
              </w:numPr>
            </w:pPr>
            <w:r>
              <w:t>G</w:t>
            </w:r>
            <w:r w:rsidR="0056057B" w:rsidRPr="00F3191F">
              <w:t>ypsum from recovered plasterboard</w:t>
            </w:r>
            <w:r>
              <w:t>.</w:t>
            </w:r>
          </w:p>
          <w:p w14:paraId="6FD0D854" w14:textId="77777777" w:rsidR="0056057B" w:rsidRPr="00F3191F" w:rsidRDefault="0056057B" w:rsidP="00B315D7">
            <w:r w:rsidRPr="00F3191F">
              <w:t>It does not include residual ‘fines’ from mechanical treatment of mixed waste at transfer stations. Source materials must be:</w:t>
            </w:r>
          </w:p>
          <w:p w14:paraId="3A080DAB" w14:textId="41DA715E" w:rsidR="0056057B" w:rsidRPr="00F3191F" w:rsidRDefault="00746A87" w:rsidP="00DD1B88">
            <w:pPr>
              <w:pStyle w:val="ListParagraph"/>
              <w:numPr>
                <w:ilvl w:val="0"/>
                <w:numId w:val="2"/>
              </w:numPr>
            </w:pPr>
            <w:r>
              <w:t>P</w:t>
            </w:r>
            <w:r w:rsidR="0056057B" w:rsidRPr="00F3191F">
              <w:t>roperly classified as hazardous or non-hazardous</w:t>
            </w:r>
            <w:r>
              <w:t>.</w:t>
            </w:r>
          </w:p>
          <w:p w14:paraId="62013C66" w14:textId="743BFCC3" w:rsidR="0056057B" w:rsidRPr="00F3191F" w:rsidRDefault="00746A87" w:rsidP="00DD1B88">
            <w:pPr>
              <w:pStyle w:val="ListParagraph"/>
              <w:numPr>
                <w:ilvl w:val="0"/>
                <w:numId w:val="2"/>
              </w:numPr>
            </w:pPr>
            <w:r>
              <w:t>A</w:t>
            </w:r>
            <w:r w:rsidR="0056057B" w:rsidRPr="00F3191F">
              <w:t>ccurately described (characterised)</w:t>
            </w:r>
            <w:r>
              <w:t>.</w:t>
            </w:r>
          </w:p>
        </w:tc>
      </w:tr>
      <w:tr w:rsidR="0056057B" w:rsidRPr="00EF35D9" w14:paraId="5FC2597E" w14:textId="77777777" w:rsidTr="000772DB">
        <w:trPr>
          <w:trHeight w:val="300"/>
        </w:trPr>
        <w:tc>
          <w:tcPr>
            <w:tcW w:w="90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5974C3F" w14:textId="3C5CA7F8" w:rsidR="0056057B" w:rsidRPr="00F3191F" w:rsidRDefault="0056057B" w:rsidP="00B315D7">
            <w:r w:rsidRPr="00F3191F">
              <w:lastRenderedPageBreak/>
              <w:t>Crushed bricks, tiles, concrete and ceramics, including mixtures of materials</w:t>
            </w:r>
            <w:r w:rsidR="00746A87">
              <w:t>.</w:t>
            </w:r>
          </w:p>
        </w:tc>
        <w:tc>
          <w:tcPr>
            <w:tcW w:w="561" w:type="pct"/>
            <w:tcBorders>
              <w:top w:val="single" w:sz="4" w:space="0" w:color="auto"/>
              <w:left w:val="single" w:sz="4" w:space="0" w:color="auto"/>
              <w:bottom w:val="single" w:sz="4" w:space="0" w:color="auto"/>
              <w:right w:val="single" w:sz="4" w:space="0" w:color="auto"/>
            </w:tcBorders>
            <w:vAlign w:val="center"/>
          </w:tcPr>
          <w:p w14:paraId="5854E3F4" w14:textId="77777777" w:rsidR="0056057B" w:rsidRPr="00F3191F" w:rsidRDefault="0056057B" w:rsidP="00B315D7">
            <w:r w:rsidRPr="00F3191F">
              <w:t>19 12 12</w:t>
            </w:r>
          </w:p>
        </w:tc>
        <w:tc>
          <w:tcPr>
            <w:tcW w:w="353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B9E407" w14:textId="6E2D664C" w:rsidR="0056057B" w:rsidRPr="00F3191F" w:rsidRDefault="00746A87" w:rsidP="00B315D7">
            <w:r>
              <w:t>S</w:t>
            </w:r>
            <w:r w:rsidR="0056057B" w:rsidRPr="00F3191F">
              <w:t>tructural fill for building, stabilising slopes, drainage and road construction</w:t>
            </w:r>
            <w:r>
              <w:t>.</w:t>
            </w:r>
          </w:p>
          <w:p w14:paraId="356DB8F6" w14:textId="5EBA5BB5" w:rsidR="0056057B" w:rsidRPr="00F3191F" w:rsidRDefault="00746A87" w:rsidP="00B315D7">
            <w:r>
              <w:t>C</w:t>
            </w:r>
            <w:r w:rsidR="0056057B" w:rsidRPr="00F3191F">
              <w:t>onstruction of noise bunds, screening bunds, flood defence bunds, containment bunds and golf courses</w:t>
            </w:r>
            <w:r>
              <w:t>.</w:t>
            </w:r>
          </w:p>
          <w:p w14:paraId="4D5D75BB" w14:textId="2E5D1063" w:rsidR="0056057B" w:rsidRPr="00F3191F" w:rsidRDefault="00746A87" w:rsidP="00B315D7">
            <w:r>
              <w:t>L</w:t>
            </w:r>
            <w:r w:rsidR="0056057B" w:rsidRPr="00F3191F">
              <w:t>andscaping associated with construction work, restoration of mineral workings and general fill material</w:t>
            </w:r>
            <w:r>
              <w:t>.</w:t>
            </w:r>
          </w:p>
          <w:p w14:paraId="157A61E6" w14:textId="77777777" w:rsidR="0056057B" w:rsidRPr="00F3191F" w:rsidRDefault="0056057B" w:rsidP="00B315D7">
            <w:r w:rsidRPr="00F3191F">
              <w:t>This excludes:</w:t>
            </w:r>
          </w:p>
          <w:p w14:paraId="130A7BAA" w14:textId="74A7B811" w:rsidR="0056057B" w:rsidRPr="00F3191F" w:rsidRDefault="00746A87" w:rsidP="00DD1B88">
            <w:pPr>
              <w:pStyle w:val="ListParagraph"/>
              <w:numPr>
                <w:ilvl w:val="0"/>
                <w:numId w:val="4"/>
              </w:numPr>
            </w:pPr>
            <w:r>
              <w:t>M</w:t>
            </w:r>
            <w:r w:rsidR="0056057B" w:rsidRPr="00F3191F">
              <w:t>etal from reinforced concrete</w:t>
            </w:r>
            <w:r>
              <w:t>.</w:t>
            </w:r>
          </w:p>
          <w:p w14:paraId="1436EAB3" w14:textId="6DDD73EA" w:rsidR="0056057B" w:rsidRPr="00F3191F" w:rsidRDefault="00746A87" w:rsidP="00DD1B88">
            <w:pPr>
              <w:pStyle w:val="ListParagraph"/>
              <w:numPr>
                <w:ilvl w:val="0"/>
                <w:numId w:val="4"/>
              </w:numPr>
            </w:pPr>
            <w:r>
              <w:t>F</w:t>
            </w:r>
            <w:r w:rsidR="0056057B" w:rsidRPr="00F3191F">
              <w:t>ines from treating any non-hazardous waste</w:t>
            </w:r>
            <w:r>
              <w:t>.</w:t>
            </w:r>
          </w:p>
          <w:p w14:paraId="19D68283" w14:textId="2BA683A4" w:rsidR="0056057B" w:rsidRPr="00F3191F" w:rsidRDefault="00746A87" w:rsidP="00DD1B88">
            <w:pPr>
              <w:pStyle w:val="ListParagraph"/>
              <w:numPr>
                <w:ilvl w:val="0"/>
                <w:numId w:val="4"/>
              </w:numPr>
            </w:pPr>
            <w:r>
              <w:t>G</w:t>
            </w:r>
            <w:r w:rsidR="0056057B" w:rsidRPr="00F3191F">
              <w:t>ypsum from recovered plasterboard</w:t>
            </w:r>
            <w:r>
              <w:t>.</w:t>
            </w:r>
          </w:p>
          <w:p w14:paraId="555998E1" w14:textId="77777777" w:rsidR="0056057B" w:rsidRPr="00F3191F" w:rsidRDefault="0056057B" w:rsidP="00B315D7">
            <w:r w:rsidRPr="00F3191F">
              <w:t>It does not include residual ‘fines’ from mechanical treatment of mixed waste at transfer stations. Source materials must be:</w:t>
            </w:r>
          </w:p>
          <w:p w14:paraId="694ADFE7" w14:textId="18A1C8B5" w:rsidR="0056057B" w:rsidRPr="00F3191F" w:rsidRDefault="00746A87" w:rsidP="00DD1B88">
            <w:pPr>
              <w:pStyle w:val="ListParagraph"/>
              <w:numPr>
                <w:ilvl w:val="0"/>
                <w:numId w:val="5"/>
              </w:numPr>
            </w:pPr>
            <w:r>
              <w:t>P</w:t>
            </w:r>
            <w:r w:rsidR="0056057B" w:rsidRPr="00F3191F">
              <w:t>roperly classified as hazardous or non-hazardous</w:t>
            </w:r>
            <w:r>
              <w:t>.</w:t>
            </w:r>
          </w:p>
          <w:p w14:paraId="787C9DE5" w14:textId="119D9874" w:rsidR="0056057B" w:rsidRPr="00F3191F" w:rsidRDefault="00746A87" w:rsidP="00DD1B88">
            <w:pPr>
              <w:pStyle w:val="ListParagraph"/>
              <w:numPr>
                <w:ilvl w:val="0"/>
                <w:numId w:val="5"/>
              </w:numPr>
            </w:pPr>
            <w:r>
              <w:lastRenderedPageBreak/>
              <w:t>A</w:t>
            </w:r>
            <w:r w:rsidR="0056057B" w:rsidRPr="00F3191F">
              <w:t>ccurately described (characterised)</w:t>
            </w:r>
            <w:r>
              <w:t>.</w:t>
            </w:r>
          </w:p>
        </w:tc>
      </w:tr>
      <w:tr w:rsidR="0056057B" w:rsidRPr="00EF35D9" w14:paraId="3CF02296" w14:textId="77777777" w:rsidTr="000772DB">
        <w:trPr>
          <w:trHeight w:val="300"/>
        </w:trPr>
        <w:tc>
          <w:tcPr>
            <w:tcW w:w="90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DF027FE" w14:textId="4F43EE41" w:rsidR="0056057B" w:rsidRPr="00F3191F" w:rsidRDefault="0056057B" w:rsidP="00B315D7">
            <w:r w:rsidRPr="00F3191F">
              <w:lastRenderedPageBreak/>
              <w:t>Soil substitutes other than those containing dangerous substances only</w:t>
            </w:r>
            <w:r w:rsidR="00746A87">
              <w:t>.</w:t>
            </w:r>
          </w:p>
        </w:tc>
        <w:tc>
          <w:tcPr>
            <w:tcW w:w="561" w:type="pct"/>
            <w:tcBorders>
              <w:top w:val="single" w:sz="4" w:space="0" w:color="auto"/>
              <w:left w:val="single" w:sz="4" w:space="0" w:color="auto"/>
              <w:bottom w:val="single" w:sz="4" w:space="0" w:color="auto"/>
              <w:right w:val="single" w:sz="4" w:space="0" w:color="auto"/>
            </w:tcBorders>
            <w:vAlign w:val="center"/>
          </w:tcPr>
          <w:p w14:paraId="413B005C" w14:textId="77777777" w:rsidR="0056057B" w:rsidRPr="00F3191F" w:rsidRDefault="0056057B" w:rsidP="00B315D7">
            <w:r w:rsidRPr="00F3191F">
              <w:t>19 12 12</w:t>
            </w:r>
          </w:p>
        </w:tc>
        <w:tc>
          <w:tcPr>
            <w:tcW w:w="353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F898F09" w14:textId="0462C0C7" w:rsidR="0056057B" w:rsidRPr="00F3191F" w:rsidRDefault="00746A87" w:rsidP="00B315D7">
            <w:r>
              <w:t>A</w:t>
            </w:r>
            <w:r w:rsidR="0056057B" w:rsidRPr="00F3191F">
              <w:t>gricultural improvement schemes</w:t>
            </w:r>
            <w:r>
              <w:t>.</w:t>
            </w:r>
          </w:p>
          <w:p w14:paraId="2B40F5EE" w14:textId="6397BD3E" w:rsidR="0056057B" w:rsidRPr="00F3191F" w:rsidRDefault="00746A87" w:rsidP="00B315D7">
            <w:r>
              <w:t>E</w:t>
            </w:r>
            <w:r w:rsidR="0056057B" w:rsidRPr="00F3191F">
              <w:t>cological improvements, wetland schemes and lakes</w:t>
            </w:r>
            <w:r>
              <w:t>.</w:t>
            </w:r>
          </w:p>
          <w:p w14:paraId="762784FF" w14:textId="77777777" w:rsidR="0056057B" w:rsidRPr="00F3191F" w:rsidRDefault="0056057B" w:rsidP="00B315D7">
            <w:r w:rsidRPr="00F3191F">
              <w:t xml:space="preserve">A ‘soil substitute’ is a material that serves as a direct replacement and performs the same function as </w:t>
            </w:r>
            <w:proofErr w:type="gramStart"/>
            <w:r w:rsidRPr="00F3191F">
              <w:t>top soil</w:t>
            </w:r>
            <w:proofErr w:type="gramEnd"/>
            <w:r w:rsidRPr="00F3191F">
              <w:t xml:space="preserve">. It can only be used </w:t>
            </w:r>
            <w:r>
              <w:t>at</w:t>
            </w:r>
            <w:r w:rsidRPr="00F3191F">
              <w:t xml:space="preserve"> a </w:t>
            </w:r>
            <w:r>
              <w:t>plac</w:t>
            </w:r>
            <w:r w:rsidRPr="00F3191F">
              <w:t>e where there is no existing soil profile.</w:t>
            </w:r>
          </w:p>
          <w:p w14:paraId="65262D29" w14:textId="77777777" w:rsidR="0056057B" w:rsidRPr="00F3191F" w:rsidRDefault="0056057B" w:rsidP="00B315D7">
            <w:r w:rsidRPr="00F3191F">
              <w:t>You should not include hazardous waste or dangerous substances. The soil substitute must be free from contaminants such as:</w:t>
            </w:r>
          </w:p>
          <w:p w14:paraId="049F67EC" w14:textId="10086957" w:rsidR="0056057B" w:rsidRPr="00F3191F" w:rsidRDefault="00746A87" w:rsidP="00DD1B88">
            <w:pPr>
              <w:pStyle w:val="ListParagraph"/>
              <w:numPr>
                <w:ilvl w:val="0"/>
                <w:numId w:val="6"/>
              </w:numPr>
            </w:pPr>
            <w:r>
              <w:t>A</w:t>
            </w:r>
            <w:r w:rsidR="0056057B" w:rsidRPr="00F3191F">
              <w:t>sbestos fragments</w:t>
            </w:r>
            <w:r>
              <w:t>.</w:t>
            </w:r>
          </w:p>
          <w:p w14:paraId="72627D08" w14:textId="0E40B59E" w:rsidR="0056057B" w:rsidRPr="00F3191F" w:rsidRDefault="00746A87" w:rsidP="00DD1B88">
            <w:pPr>
              <w:pStyle w:val="ListParagraph"/>
              <w:numPr>
                <w:ilvl w:val="0"/>
                <w:numId w:val="6"/>
              </w:numPr>
            </w:pPr>
            <w:r w:rsidRPr="00F3191F">
              <w:t>P</w:t>
            </w:r>
            <w:r w:rsidR="0056057B" w:rsidRPr="00F3191F">
              <w:t>lastics</w:t>
            </w:r>
            <w:r>
              <w:t>.</w:t>
            </w:r>
          </w:p>
          <w:p w14:paraId="476393DE" w14:textId="12414248" w:rsidR="0056057B" w:rsidRPr="00F3191F" w:rsidRDefault="00746A87" w:rsidP="00DD1B88">
            <w:pPr>
              <w:pStyle w:val="ListParagraph"/>
              <w:numPr>
                <w:ilvl w:val="0"/>
                <w:numId w:val="6"/>
              </w:numPr>
            </w:pPr>
            <w:r w:rsidRPr="00F3191F">
              <w:t>G</w:t>
            </w:r>
            <w:r w:rsidR="0056057B" w:rsidRPr="00F3191F">
              <w:t>lass</w:t>
            </w:r>
            <w:r>
              <w:t>.</w:t>
            </w:r>
          </w:p>
          <w:p w14:paraId="522C7E25" w14:textId="5EA76EC0" w:rsidR="0056057B" w:rsidRPr="00F3191F" w:rsidRDefault="00746A87" w:rsidP="00DD1B88">
            <w:pPr>
              <w:pStyle w:val="ListParagraph"/>
              <w:numPr>
                <w:ilvl w:val="0"/>
                <w:numId w:val="6"/>
              </w:numPr>
            </w:pPr>
            <w:r w:rsidRPr="00F3191F">
              <w:t>M</w:t>
            </w:r>
            <w:r w:rsidR="0056057B" w:rsidRPr="00F3191F">
              <w:t>etals</w:t>
            </w:r>
            <w:r>
              <w:t>.</w:t>
            </w:r>
          </w:p>
          <w:p w14:paraId="0FF02AC2" w14:textId="6B4EB200" w:rsidR="0056057B" w:rsidRPr="00F3191F" w:rsidRDefault="00746A87" w:rsidP="00DD1B88">
            <w:pPr>
              <w:pStyle w:val="ListParagraph"/>
              <w:numPr>
                <w:ilvl w:val="0"/>
                <w:numId w:val="6"/>
              </w:numPr>
            </w:pPr>
            <w:r>
              <w:t>T</w:t>
            </w:r>
            <w:r w:rsidR="0056057B" w:rsidRPr="00F3191F">
              <w:t>reated timber</w:t>
            </w:r>
            <w:r>
              <w:t>.</w:t>
            </w:r>
          </w:p>
          <w:p w14:paraId="0BA51BBD" w14:textId="04F5DF29" w:rsidR="0056057B" w:rsidRPr="00F3191F" w:rsidRDefault="00746A87" w:rsidP="00DD1B88">
            <w:pPr>
              <w:pStyle w:val="ListParagraph"/>
              <w:numPr>
                <w:ilvl w:val="0"/>
                <w:numId w:val="6"/>
              </w:numPr>
            </w:pPr>
            <w:r>
              <w:t>F</w:t>
            </w:r>
            <w:r w:rsidR="0056057B" w:rsidRPr="00F3191F">
              <w:t>oils and films</w:t>
            </w:r>
            <w:r>
              <w:t>.</w:t>
            </w:r>
          </w:p>
          <w:p w14:paraId="5825CB2B" w14:textId="77777777" w:rsidR="0056057B" w:rsidRPr="00F3191F" w:rsidRDefault="0056057B" w:rsidP="00B315D7">
            <w:r w:rsidRPr="00F3191F">
              <w:t>Material you deposit in place of non-waste topsoil must meet the British Standard for topsoil BS 3882:2015.</w:t>
            </w:r>
          </w:p>
        </w:tc>
      </w:tr>
      <w:tr w:rsidR="0056057B" w:rsidRPr="00EF35D9" w14:paraId="649137D9" w14:textId="77777777" w:rsidTr="000772DB">
        <w:trPr>
          <w:trHeight w:val="300"/>
        </w:trPr>
        <w:tc>
          <w:tcPr>
            <w:tcW w:w="90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36BB8E5" w14:textId="78E221E0" w:rsidR="0056057B" w:rsidRPr="00F3191F" w:rsidRDefault="0056057B" w:rsidP="00B315D7">
            <w:r w:rsidRPr="00F3191F">
              <w:t xml:space="preserve">Treated bottom ash including incinerator </w:t>
            </w:r>
            <w:r w:rsidRPr="00F3191F">
              <w:lastRenderedPageBreak/>
              <w:t>bottom ash and slag other than that containing dangerous substances only</w:t>
            </w:r>
            <w:r w:rsidR="00746A87">
              <w:t>.</w:t>
            </w:r>
          </w:p>
        </w:tc>
        <w:tc>
          <w:tcPr>
            <w:tcW w:w="561" w:type="pct"/>
            <w:tcBorders>
              <w:top w:val="single" w:sz="4" w:space="0" w:color="auto"/>
              <w:left w:val="single" w:sz="4" w:space="0" w:color="auto"/>
              <w:bottom w:val="single" w:sz="4" w:space="0" w:color="auto"/>
              <w:right w:val="single" w:sz="4" w:space="0" w:color="auto"/>
            </w:tcBorders>
            <w:vAlign w:val="center"/>
          </w:tcPr>
          <w:p w14:paraId="36A11251" w14:textId="77777777" w:rsidR="0056057B" w:rsidRPr="00F3191F" w:rsidRDefault="0056057B" w:rsidP="00B315D7">
            <w:r w:rsidRPr="00F3191F">
              <w:lastRenderedPageBreak/>
              <w:t>19 12 12</w:t>
            </w:r>
          </w:p>
        </w:tc>
        <w:tc>
          <w:tcPr>
            <w:tcW w:w="353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488132" w14:textId="066557B3" w:rsidR="0056057B" w:rsidRPr="00F3191F" w:rsidRDefault="00746A87" w:rsidP="00B315D7">
            <w:r>
              <w:t>S</w:t>
            </w:r>
            <w:r w:rsidR="0056057B" w:rsidRPr="00F3191F">
              <w:t>tructural fill for building, stabilising slopes, drainage and road construction.</w:t>
            </w:r>
          </w:p>
        </w:tc>
      </w:tr>
      <w:tr w:rsidR="0056057B" w:rsidRPr="00EF35D9" w14:paraId="21987132" w14:textId="77777777" w:rsidTr="000772DB">
        <w:trPr>
          <w:trHeight w:val="300"/>
        </w:trPr>
        <w:tc>
          <w:tcPr>
            <w:tcW w:w="90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218741F" w14:textId="163A82E4" w:rsidR="0056057B" w:rsidRPr="00F3191F" w:rsidRDefault="0056057B" w:rsidP="00B315D7">
            <w:r w:rsidRPr="00F3191F">
              <w:t>Solid wastes from soil remediation other than those containing dangerous substances</w:t>
            </w:r>
            <w:r w:rsidR="00746A87">
              <w:t>.</w:t>
            </w:r>
          </w:p>
        </w:tc>
        <w:tc>
          <w:tcPr>
            <w:tcW w:w="561" w:type="pct"/>
            <w:tcBorders>
              <w:top w:val="single" w:sz="4" w:space="0" w:color="auto"/>
              <w:left w:val="single" w:sz="4" w:space="0" w:color="auto"/>
              <w:bottom w:val="single" w:sz="4" w:space="0" w:color="auto"/>
              <w:right w:val="single" w:sz="4" w:space="0" w:color="auto"/>
            </w:tcBorders>
            <w:vAlign w:val="center"/>
          </w:tcPr>
          <w:p w14:paraId="6F2B9F80" w14:textId="77777777" w:rsidR="0056057B" w:rsidRPr="00F3191F" w:rsidRDefault="0056057B" w:rsidP="00B315D7">
            <w:r w:rsidRPr="00F3191F">
              <w:t>19 13 02</w:t>
            </w:r>
          </w:p>
        </w:tc>
        <w:tc>
          <w:tcPr>
            <w:tcW w:w="353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792F452" w14:textId="36085F83" w:rsidR="0056057B" w:rsidRPr="00F3191F" w:rsidRDefault="00746A87" w:rsidP="00B315D7">
            <w:r>
              <w:t>C</w:t>
            </w:r>
            <w:r w:rsidR="0056057B" w:rsidRPr="00F3191F">
              <w:t>onstruction of noise bunds, screening bunds, flood defence bunds, containment bunds and golf courses</w:t>
            </w:r>
            <w:r>
              <w:t>.</w:t>
            </w:r>
          </w:p>
          <w:p w14:paraId="5BB3F3AF" w14:textId="4B49542A" w:rsidR="0056057B" w:rsidRPr="00F3191F" w:rsidRDefault="00746A87" w:rsidP="00B315D7">
            <w:r>
              <w:t>L</w:t>
            </w:r>
            <w:r w:rsidR="0056057B" w:rsidRPr="00F3191F">
              <w:t>andscaping associated with construction work, restoration of mineral workings and general fill material</w:t>
            </w:r>
            <w:r>
              <w:t>.</w:t>
            </w:r>
          </w:p>
        </w:tc>
      </w:tr>
      <w:tr w:rsidR="0056057B" w:rsidRPr="00EF35D9" w14:paraId="0EEC5D1B" w14:textId="77777777" w:rsidTr="000772DB">
        <w:trPr>
          <w:trHeight w:val="300"/>
        </w:trPr>
        <w:tc>
          <w:tcPr>
            <w:tcW w:w="90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03B3EDD" w14:textId="7A44EBB2" w:rsidR="0056057B" w:rsidRPr="00F3191F" w:rsidRDefault="0056057B" w:rsidP="00B315D7">
            <w:r w:rsidRPr="00F3191F">
              <w:t>Soil and stones (topsoil, peat, subsoil and stones)</w:t>
            </w:r>
            <w:r w:rsidR="00746A87">
              <w:t>.</w:t>
            </w:r>
          </w:p>
        </w:tc>
        <w:tc>
          <w:tcPr>
            <w:tcW w:w="561" w:type="pct"/>
            <w:tcBorders>
              <w:top w:val="single" w:sz="4" w:space="0" w:color="auto"/>
              <w:left w:val="single" w:sz="4" w:space="0" w:color="auto"/>
              <w:bottom w:val="single" w:sz="4" w:space="0" w:color="auto"/>
              <w:right w:val="single" w:sz="4" w:space="0" w:color="auto"/>
            </w:tcBorders>
            <w:vAlign w:val="center"/>
          </w:tcPr>
          <w:p w14:paraId="2BE78ADD" w14:textId="77777777" w:rsidR="0056057B" w:rsidRPr="00F3191F" w:rsidRDefault="0056057B" w:rsidP="00B315D7">
            <w:r w:rsidRPr="00F3191F">
              <w:t>20 02 02</w:t>
            </w:r>
          </w:p>
        </w:tc>
        <w:tc>
          <w:tcPr>
            <w:tcW w:w="353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CC70D62" w14:textId="05A12E27" w:rsidR="0056057B" w:rsidRPr="00F3191F" w:rsidRDefault="00746A87" w:rsidP="00B315D7">
            <w:r>
              <w:t>S</w:t>
            </w:r>
            <w:r w:rsidR="0056057B" w:rsidRPr="00F3191F">
              <w:t>tructural fill for building, stabilising slopes, drainage and road construction</w:t>
            </w:r>
            <w:r>
              <w:t>.</w:t>
            </w:r>
          </w:p>
          <w:p w14:paraId="2B596549" w14:textId="6B9D246A" w:rsidR="0056057B" w:rsidRPr="00F3191F" w:rsidRDefault="00746A87" w:rsidP="00B315D7">
            <w:r>
              <w:t>C</w:t>
            </w:r>
            <w:r w:rsidR="0056057B" w:rsidRPr="00F3191F">
              <w:t>onstruction of noise bunds, screening bunds, flood defence bunds, containment bunds and golf courses</w:t>
            </w:r>
            <w:r>
              <w:t>.</w:t>
            </w:r>
          </w:p>
          <w:p w14:paraId="1F8F5E97" w14:textId="1CA31061" w:rsidR="0056057B" w:rsidRPr="00F3191F" w:rsidRDefault="00746A87" w:rsidP="00B315D7">
            <w:r>
              <w:t>A</w:t>
            </w:r>
            <w:r w:rsidR="0056057B" w:rsidRPr="00F3191F">
              <w:t>gricultural improvement schemes</w:t>
            </w:r>
            <w:r>
              <w:t>.</w:t>
            </w:r>
          </w:p>
          <w:p w14:paraId="5A2C7BC1" w14:textId="520289A8" w:rsidR="0056057B" w:rsidRPr="00F3191F" w:rsidRDefault="00746A87" w:rsidP="00B315D7">
            <w:r>
              <w:t>L</w:t>
            </w:r>
            <w:r w:rsidR="0056057B" w:rsidRPr="00F3191F">
              <w:t>andscaping associated with construction work, restoration of mineral workings and general fill material</w:t>
            </w:r>
            <w:r>
              <w:t>.</w:t>
            </w:r>
          </w:p>
          <w:p w14:paraId="77947E17" w14:textId="1552EF37" w:rsidR="0056057B" w:rsidRPr="00F3191F" w:rsidRDefault="00746A87" w:rsidP="00B315D7">
            <w:r>
              <w:lastRenderedPageBreak/>
              <w:t>E</w:t>
            </w:r>
            <w:r w:rsidR="0056057B" w:rsidRPr="00F3191F">
              <w:t>cological improvements, wetland schemes and lakes</w:t>
            </w:r>
            <w:r>
              <w:t>.</w:t>
            </w:r>
          </w:p>
          <w:p w14:paraId="16B6368A" w14:textId="502B9A5F" w:rsidR="0056057B" w:rsidRPr="00F3191F" w:rsidRDefault="0056057B" w:rsidP="00B315D7">
            <w:r w:rsidRPr="00F3191F">
              <w:t>Use is limited to the top 50cm of the recovery activity as a growing media</w:t>
            </w:r>
            <w:r w:rsidR="00746A87">
              <w:t>.</w:t>
            </w:r>
          </w:p>
          <w:p w14:paraId="6756FB1C" w14:textId="77777777" w:rsidR="0056057B" w:rsidRPr="00F3191F" w:rsidRDefault="0056057B" w:rsidP="00B315D7">
            <w:r w:rsidRPr="00F3191F">
              <w:t>Material you deposit in place of non-waste topsoil must meet the British Standard for topsoil BS 3882:2015.</w:t>
            </w:r>
          </w:p>
        </w:tc>
      </w:tr>
    </w:tbl>
    <w:p w14:paraId="0DD8FB41" w14:textId="77777777" w:rsidR="00710104" w:rsidRDefault="00710104" w:rsidP="00B315D7"/>
    <w:p w14:paraId="5AAF1706" w14:textId="182BA91B" w:rsidR="00710104" w:rsidRDefault="00710104" w:rsidP="00CA6891">
      <w:pPr>
        <w:pStyle w:val="Heading2"/>
        <w:spacing w:line="360" w:lineRule="auto"/>
      </w:pPr>
      <w:bookmarkStart w:id="95" w:name="_Toc193303316"/>
      <w:r>
        <w:t>Annex 3 - Testing Waste</w:t>
      </w:r>
      <w:bookmarkEnd w:id="95"/>
    </w:p>
    <w:p w14:paraId="0A133206" w14:textId="77777777" w:rsidR="00710104" w:rsidRPr="008444E2" w:rsidRDefault="00710104" w:rsidP="00CA6891">
      <w:r w:rsidRPr="008444E2">
        <w:t xml:space="preserve">The waste producer must test waste and </w:t>
      </w:r>
      <w:r>
        <w:t>provide</w:t>
      </w:r>
      <w:r w:rsidRPr="008444E2">
        <w:t xml:space="preserve"> the results of the analysis if the waste has come from:</w:t>
      </w:r>
    </w:p>
    <w:p w14:paraId="1D72D8CA" w14:textId="78C83BBC" w:rsidR="00710104" w:rsidRDefault="00746A87" w:rsidP="00CA6891">
      <w:pPr>
        <w:pStyle w:val="ListParagraph"/>
        <w:numPr>
          <w:ilvl w:val="0"/>
          <w:numId w:val="11"/>
        </w:numPr>
        <w:contextualSpacing w:val="0"/>
      </w:pPr>
      <w:r>
        <w:t>L</w:t>
      </w:r>
      <w:r w:rsidR="00710104" w:rsidRPr="008444E2">
        <w:t>and that has or may have been contaminated by previous use</w:t>
      </w:r>
      <w:r w:rsidR="00294560">
        <w:t>.</w:t>
      </w:r>
    </w:p>
    <w:p w14:paraId="59F3713B" w14:textId="416FBFAF" w:rsidR="00710104" w:rsidRDefault="00746A87" w:rsidP="00CA6891">
      <w:pPr>
        <w:pStyle w:val="ListParagraph"/>
        <w:numPr>
          <w:ilvl w:val="0"/>
          <w:numId w:val="11"/>
        </w:numPr>
        <w:contextualSpacing w:val="0"/>
      </w:pPr>
      <w:r>
        <w:t>A</w:t>
      </w:r>
      <w:r w:rsidR="00710104" w:rsidRPr="008444E2">
        <w:t xml:space="preserve"> waste treatment or transfer facility</w:t>
      </w:r>
      <w:r w:rsidR="00294560">
        <w:t>.</w:t>
      </w:r>
    </w:p>
    <w:p w14:paraId="6B4BD8F2" w14:textId="1EF003A3" w:rsidR="00710104" w:rsidRDefault="00746A87" w:rsidP="00CA6891">
      <w:pPr>
        <w:pStyle w:val="ListParagraph"/>
        <w:numPr>
          <w:ilvl w:val="0"/>
          <w:numId w:val="11"/>
        </w:numPr>
        <w:contextualSpacing w:val="0"/>
      </w:pPr>
      <w:r>
        <w:t>A</w:t>
      </w:r>
      <w:r w:rsidR="00710104" w:rsidRPr="008444E2">
        <w:t>ny site where contaminat</w:t>
      </w:r>
      <w:r w:rsidR="00710104">
        <w:t>ion may be suspected</w:t>
      </w:r>
      <w:r w:rsidR="00710104" w:rsidRPr="008444E2">
        <w:t xml:space="preserve"> suspect</w:t>
      </w:r>
      <w:r w:rsidR="00294560">
        <w:t>.</w:t>
      </w:r>
    </w:p>
    <w:p w14:paraId="6A2A4816" w14:textId="54A3C658" w:rsidR="00E0000D" w:rsidRPr="008444E2" w:rsidRDefault="00710104" w:rsidP="00CA6891">
      <w:r>
        <w:t xml:space="preserve">This includes all soils and stones (17 05 04) derived from brownfield sites. </w:t>
      </w:r>
      <w:r w:rsidR="00E0000D">
        <w:t>This waste type must be accompanied by a</w:t>
      </w:r>
      <w:r w:rsidR="00331A79">
        <w:t xml:space="preserve"> written</w:t>
      </w:r>
      <w:r w:rsidR="00E0000D">
        <w:t xml:space="preserve"> WM3 assessment </w:t>
      </w:r>
      <w:r w:rsidR="00331A79">
        <w:t xml:space="preserve">confirming </w:t>
      </w:r>
      <w:r w:rsidR="00835D14">
        <w:t>the</w:t>
      </w:r>
      <w:r w:rsidR="00331A79">
        <w:t xml:space="preserve"> correct classification. </w:t>
      </w:r>
      <w:r w:rsidR="00835D14">
        <w:t xml:space="preserve">It must also be accompanied by </w:t>
      </w:r>
      <w:r w:rsidR="004D575A" w:rsidRPr="00FF1B3D">
        <w:rPr>
          <w:rFonts w:eastAsia="Arial" w:cs="Arial"/>
        </w:rPr>
        <w:t>representative sampling and analysis</w:t>
      </w:r>
      <w:r w:rsidR="004D575A">
        <w:rPr>
          <w:rFonts w:eastAsia="Arial" w:cs="Arial"/>
        </w:rPr>
        <w:t xml:space="preserve"> to demonstrate it meets the </w:t>
      </w:r>
      <w:r w:rsidR="00060223">
        <w:rPr>
          <w:rFonts w:eastAsia="Arial" w:cs="Arial"/>
        </w:rPr>
        <w:t xml:space="preserve">screening criteria </w:t>
      </w:r>
      <w:r w:rsidR="004D575A">
        <w:rPr>
          <w:rFonts w:eastAsia="Arial" w:cs="Arial"/>
        </w:rPr>
        <w:t xml:space="preserve">set out in the waste recovery plan. </w:t>
      </w:r>
    </w:p>
    <w:p w14:paraId="2DEBE110" w14:textId="45D55441" w:rsidR="00710104" w:rsidRPr="008444E2" w:rsidRDefault="00710104" w:rsidP="00CA6891">
      <w:pPr>
        <w:rPr>
          <w:rFonts w:ascii="Arial" w:hAnsi="Arial" w:cs="Arial"/>
          <w:color w:val="0B0C0C"/>
        </w:rPr>
      </w:pPr>
      <w:r w:rsidRPr="008444E2">
        <w:rPr>
          <w:rFonts w:ascii="Arial" w:hAnsi="Arial" w:cs="Arial"/>
          <w:color w:val="0B0C0C"/>
        </w:rPr>
        <w:t>Waste producers do not need to test their waste (except for classification), if they are in the following list of waste codes and:</w:t>
      </w:r>
    </w:p>
    <w:p w14:paraId="4D25EAE5" w14:textId="202EEE06" w:rsidR="00710104" w:rsidRPr="008444E2" w:rsidRDefault="00294560" w:rsidP="00CA6891">
      <w:pPr>
        <w:pStyle w:val="ListParagraph"/>
        <w:numPr>
          <w:ilvl w:val="0"/>
          <w:numId w:val="12"/>
        </w:numPr>
        <w:contextualSpacing w:val="0"/>
        <w:rPr>
          <w:rFonts w:ascii="Arial" w:hAnsi="Arial" w:cs="Arial"/>
          <w:color w:val="0B0C0C"/>
        </w:rPr>
      </w:pPr>
      <w:r>
        <w:rPr>
          <w:rFonts w:ascii="Arial" w:hAnsi="Arial" w:cs="Arial"/>
          <w:color w:val="0B0C0C"/>
        </w:rPr>
        <w:t>C</w:t>
      </w:r>
      <w:r w:rsidR="00710104" w:rsidRPr="008444E2">
        <w:rPr>
          <w:rFonts w:ascii="Arial" w:hAnsi="Arial" w:cs="Arial"/>
          <w:color w:val="0B0C0C"/>
        </w:rPr>
        <w:t>ome from a single source</w:t>
      </w:r>
      <w:r>
        <w:rPr>
          <w:rFonts w:ascii="Arial" w:hAnsi="Arial" w:cs="Arial"/>
          <w:color w:val="0B0C0C"/>
        </w:rPr>
        <w:t>.</w:t>
      </w:r>
    </w:p>
    <w:p w14:paraId="42B122FD" w14:textId="15CD5013" w:rsidR="00710104" w:rsidRPr="008444E2" w:rsidRDefault="00294560" w:rsidP="00CA6891">
      <w:pPr>
        <w:pStyle w:val="ListParagraph"/>
        <w:numPr>
          <w:ilvl w:val="0"/>
          <w:numId w:val="12"/>
        </w:numPr>
        <w:contextualSpacing w:val="0"/>
        <w:rPr>
          <w:rFonts w:ascii="Arial" w:hAnsi="Arial" w:cs="Arial"/>
          <w:color w:val="0B0C0C"/>
        </w:rPr>
      </w:pPr>
      <w:r>
        <w:rPr>
          <w:rFonts w:ascii="Arial" w:hAnsi="Arial" w:cs="Arial"/>
          <w:color w:val="0B0C0C"/>
        </w:rPr>
        <w:lastRenderedPageBreak/>
        <w:t>A</w:t>
      </w:r>
      <w:r w:rsidR="00710104" w:rsidRPr="008444E2">
        <w:rPr>
          <w:rFonts w:ascii="Arial" w:hAnsi="Arial" w:cs="Arial"/>
          <w:color w:val="0B0C0C"/>
        </w:rPr>
        <w:t>re well characterised and described</w:t>
      </w:r>
      <w:r>
        <w:rPr>
          <w:rFonts w:ascii="Arial" w:hAnsi="Arial" w:cs="Arial"/>
          <w:color w:val="0B0C0C"/>
        </w:rPr>
        <w:t>.</w:t>
      </w:r>
    </w:p>
    <w:p w14:paraId="20982EE9" w14:textId="487D9CD1" w:rsidR="00710104" w:rsidRPr="008444E2" w:rsidRDefault="00294560" w:rsidP="00CA6891">
      <w:pPr>
        <w:pStyle w:val="ListParagraph"/>
        <w:numPr>
          <w:ilvl w:val="0"/>
          <w:numId w:val="12"/>
        </w:numPr>
        <w:contextualSpacing w:val="0"/>
        <w:rPr>
          <w:rFonts w:ascii="Arial" w:hAnsi="Arial" w:cs="Arial"/>
          <w:color w:val="0B0C0C"/>
        </w:rPr>
      </w:pPr>
      <w:r>
        <w:rPr>
          <w:rFonts w:ascii="Arial" w:hAnsi="Arial" w:cs="Arial"/>
          <w:color w:val="0B0C0C"/>
        </w:rPr>
        <w:t>C</w:t>
      </w:r>
      <w:r w:rsidR="00710104" w:rsidRPr="008444E2">
        <w:rPr>
          <w:rFonts w:ascii="Arial" w:hAnsi="Arial" w:cs="Arial"/>
          <w:color w:val="0B0C0C"/>
        </w:rPr>
        <w:t>arry no risk of contamination, for example</w:t>
      </w:r>
      <w:r w:rsidR="004D575A">
        <w:rPr>
          <w:rFonts w:ascii="Arial" w:hAnsi="Arial" w:cs="Arial"/>
          <w:color w:val="0B0C0C"/>
        </w:rPr>
        <w:t xml:space="preserve"> greenfield soil</w:t>
      </w:r>
      <w:r w:rsidR="00710104" w:rsidRPr="008444E2">
        <w:rPr>
          <w:rFonts w:ascii="Arial" w:hAnsi="Arial" w:cs="Arial"/>
          <w:color w:val="0B0C0C"/>
        </w:rPr>
        <w:t xml:space="preserve"> from a site that has not previously been developed</w:t>
      </w:r>
      <w:r>
        <w:rPr>
          <w:rFonts w:ascii="Arial" w:hAnsi="Arial" w:cs="Arial"/>
          <w:color w:val="0B0C0C"/>
        </w:rPr>
        <w:t>.</w:t>
      </w:r>
    </w:p>
    <w:p w14:paraId="094C62CF" w14:textId="495501B8" w:rsidR="00710104" w:rsidRPr="008444E2" w:rsidRDefault="00710104" w:rsidP="00CA6891">
      <w:pPr>
        <w:rPr>
          <w:rFonts w:ascii="Arial" w:hAnsi="Arial" w:cs="Arial"/>
          <w:color w:val="0B0C0C"/>
        </w:rPr>
      </w:pPr>
      <w:r w:rsidRPr="008444E2">
        <w:rPr>
          <w:rFonts w:ascii="Arial" w:hAnsi="Arial" w:cs="Arial"/>
          <w:color w:val="0B0C0C"/>
        </w:rPr>
        <w:t xml:space="preserve">List of waste codes that do not need </w:t>
      </w:r>
      <w:r w:rsidR="004D575A">
        <w:rPr>
          <w:rFonts w:ascii="Arial" w:hAnsi="Arial" w:cs="Arial"/>
          <w:color w:val="0B0C0C"/>
        </w:rPr>
        <w:t>to be tested include</w:t>
      </w:r>
      <w:r w:rsidRPr="008444E2">
        <w:rPr>
          <w:rFonts w:ascii="Arial" w:hAnsi="Arial" w:cs="Arial"/>
          <w:color w:val="0B0C0C"/>
        </w:rPr>
        <w:t xml:space="preserve"> (providing </w:t>
      </w:r>
      <w:r>
        <w:rPr>
          <w:rFonts w:ascii="Arial" w:hAnsi="Arial" w:cs="Arial"/>
          <w:color w:val="0B0C0C"/>
        </w:rPr>
        <w:t>registration or permit</w:t>
      </w:r>
      <w:r w:rsidRPr="008444E2">
        <w:rPr>
          <w:rFonts w:ascii="Arial" w:hAnsi="Arial" w:cs="Arial"/>
          <w:color w:val="0B0C0C"/>
        </w:rPr>
        <w:t xml:space="preserve"> authorises them):</w:t>
      </w:r>
    </w:p>
    <w:p w14:paraId="52776196" w14:textId="436E320C" w:rsidR="00710104" w:rsidRDefault="00710104" w:rsidP="00CA6891">
      <w:pPr>
        <w:pStyle w:val="ListParagraph"/>
        <w:numPr>
          <w:ilvl w:val="0"/>
          <w:numId w:val="13"/>
        </w:numPr>
        <w:contextualSpacing w:val="0"/>
        <w:rPr>
          <w:rFonts w:ascii="Arial" w:hAnsi="Arial" w:cs="Arial"/>
          <w:color w:val="0B0C0C"/>
        </w:rPr>
      </w:pPr>
      <w:r w:rsidRPr="008444E2">
        <w:rPr>
          <w:rFonts w:ascii="Arial" w:hAnsi="Arial" w:cs="Arial"/>
          <w:color w:val="0B0C0C"/>
        </w:rPr>
        <w:t>01 01 02: waste from non-metalliferous excavation</w:t>
      </w:r>
      <w:r w:rsidR="00294560">
        <w:rPr>
          <w:rFonts w:ascii="Arial" w:hAnsi="Arial" w:cs="Arial"/>
          <w:color w:val="0B0C0C"/>
        </w:rPr>
        <w:t>.</w:t>
      </w:r>
    </w:p>
    <w:p w14:paraId="48E78EC9" w14:textId="7582E1D7" w:rsidR="00710104" w:rsidRDefault="00710104" w:rsidP="00CA6891">
      <w:pPr>
        <w:pStyle w:val="ListParagraph"/>
        <w:numPr>
          <w:ilvl w:val="0"/>
          <w:numId w:val="13"/>
        </w:numPr>
        <w:contextualSpacing w:val="0"/>
        <w:rPr>
          <w:rFonts w:ascii="Arial" w:hAnsi="Arial" w:cs="Arial"/>
          <w:color w:val="0B0C0C"/>
        </w:rPr>
      </w:pPr>
      <w:r w:rsidRPr="008444E2">
        <w:rPr>
          <w:rFonts w:ascii="Arial" w:hAnsi="Arial" w:cs="Arial"/>
          <w:color w:val="0B0C0C"/>
        </w:rPr>
        <w:t>01 04 08: waste gravel and crushed rocks other than those containing dangerous substances</w:t>
      </w:r>
      <w:r w:rsidR="00294560">
        <w:rPr>
          <w:rFonts w:ascii="Arial" w:hAnsi="Arial" w:cs="Arial"/>
          <w:color w:val="0B0C0C"/>
        </w:rPr>
        <w:t>.</w:t>
      </w:r>
    </w:p>
    <w:p w14:paraId="765D7FF2" w14:textId="391EF7C8" w:rsidR="00710104" w:rsidRDefault="00710104" w:rsidP="00CA6891">
      <w:pPr>
        <w:pStyle w:val="ListParagraph"/>
        <w:numPr>
          <w:ilvl w:val="0"/>
          <w:numId w:val="13"/>
        </w:numPr>
        <w:contextualSpacing w:val="0"/>
        <w:rPr>
          <w:rFonts w:ascii="Arial" w:hAnsi="Arial" w:cs="Arial"/>
          <w:color w:val="0B0C0C"/>
        </w:rPr>
      </w:pPr>
      <w:r w:rsidRPr="008444E2">
        <w:rPr>
          <w:rFonts w:ascii="Arial" w:hAnsi="Arial" w:cs="Arial"/>
          <w:color w:val="0B0C0C"/>
        </w:rPr>
        <w:t>01 04 09: waste sand and clays</w:t>
      </w:r>
      <w:r w:rsidR="00294560">
        <w:rPr>
          <w:rFonts w:ascii="Arial" w:hAnsi="Arial" w:cs="Arial"/>
          <w:color w:val="0B0C0C"/>
        </w:rPr>
        <w:t>.</w:t>
      </w:r>
    </w:p>
    <w:p w14:paraId="7C025954" w14:textId="7414851A" w:rsidR="00710104" w:rsidRDefault="00710104" w:rsidP="00CA6891">
      <w:pPr>
        <w:pStyle w:val="ListParagraph"/>
        <w:numPr>
          <w:ilvl w:val="0"/>
          <w:numId w:val="13"/>
        </w:numPr>
        <w:contextualSpacing w:val="0"/>
        <w:rPr>
          <w:rFonts w:ascii="Arial" w:hAnsi="Arial" w:cs="Arial"/>
          <w:color w:val="0B0C0C"/>
        </w:rPr>
      </w:pPr>
      <w:r w:rsidRPr="008444E2">
        <w:rPr>
          <w:rFonts w:ascii="Arial" w:hAnsi="Arial" w:cs="Arial"/>
          <w:color w:val="0B0C0C"/>
        </w:rPr>
        <w:t>10 12 08: waste ceramics, bricks, tiles and construction products (after thermal processing)</w:t>
      </w:r>
      <w:r w:rsidR="00294560">
        <w:rPr>
          <w:rFonts w:ascii="Arial" w:hAnsi="Arial" w:cs="Arial"/>
          <w:color w:val="0B0C0C"/>
        </w:rPr>
        <w:t>.</w:t>
      </w:r>
    </w:p>
    <w:p w14:paraId="0129D372" w14:textId="5243214B" w:rsidR="00710104" w:rsidRDefault="00710104" w:rsidP="00CA6891">
      <w:pPr>
        <w:pStyle w:val="ListParagraph"/>
        <w:numPr>
          <w:ilvl w:val="0"/>
          <w:numId w:val="13"/>
        </w:numPr>
        <w:contextualSpacing w:val="0"/>
        <w:rPr>
          <w:rFonts w:ascii="Arial" w:hAnsi="Arial" w:cs="Arial"/>
          <w:color w:val="0B0C0C"/>
        </w:rPr>
      </w:pPr>
      <w:r w:rsidRPr="008444E2">
        <w:rPr>
          <w:rFonts w:ascii="Arial" w:hAnsi="Arial" w:cs="Arial"/>
          <w:color w:val="0B0C0C"/>
        </w:rPr>
        <w:t>17 01 01: concrete</w:t>
      </w:r>
      <w:r w:rsidR="00294560">
        <w:rPr>
          <w:rFonts w:ascii="Arial" w:hAnsi="Arial" w:cs="Arial"/>
          <w:color w:val="0B0C0C"/>
        </w:rPr>
        <w:t>.</w:t>
      </w:r>
    </w:p>
    <w:p w14:paraId="3CA16D7E" w14:textId="746114FB" w:rsidR="00710104" w:rsidRDefault="00710104" w:rsidP="00CA6891">
      <w:pPr>
        <w:pStyle w:val="ListParagraph"/>
        <w:numPr>
          <w:ilvl w:val="0"/>
          <w:numId w:val="13"/>
        </w:numPr>
        <w:contextualSpacing w:val="0"/>
        <w:rPr>
          <w:rFonts w:ascii="Arial" w:hAnsi="Arial" w:cs="Arial"/>
          <w:color w:val="0B0C0C"/>
        </w:rPr>
      </w:pPr>
      <w:r w:rsidRPr="008444E2">
        <w:rPr>
          <w:rFonts w:ascii="Arial" w:hAnsi="Arial" w:cs="Arial"/>
          <w:color w:val="0B0C0C"/>
        </w:rPr>
        <w:t>17 01 02: bricks</w:t>
      </w:r>
      <w:r w:rsidR="00294560">
        <w:rPr>
          <w:rFonts w:ascii="Arial" w:hAnsi="Arial" w:cs="Arial"/>
          <w:color w:val="0B0C0C"/>
        </w:rPr>
        <w:t>.</w:t>
      </w:r>
    </w:p>
    <w:p w14:paraId="17F253A4" w14:textId="4B6EE01D" w:rsidR="00710104" w:rsidRDefault="00710104" w:rsidP="00CA6891">
      <w:pPr>
        <w:pStyle w:val="ListParagraph"/>
        <w:numPr>
          <w:ilvl w:val="0"/>
          <w:numId w:val="13"/>
        </w:numPr>
        <w:contextualSpacing w:val="0"/>
        <w:rPr>
          <w:rFonts w:ascii="Arial" w:hAnsi="Arial" w:cs="Arial"/>
          <w:color w:val="0B0C0C"/>
        </w:rPr>
      </w:pPr>
      <w:r w:rsidRPr="008444E2">
        <w:rPr>
          <w:rFonts w:ascii="Arial" w:hAnsi="Arial" w:cs="Arial"/>
          <w:color w:val="0B0C0C"/>
        </w:rPr>
        <w:t>17 01 03: tiles and ceramics</w:t>
      </w:r>
      <w:r w:rsidR="00294560">
        <w:rPr>
          <w:rFonts w:ascii="Arial" w:hAnsi="Arial" w:cs="Arial"/>
          <w:color w:val="0B0C0C"/>
        </w:rPr>
        <w:t>.</w:t>
      </w:r>
    </w:p>
    <w:p w14:paraId="467F89DA" w14:textId="779886FB" w:rsidR="00710104" w:rsidRDefault="00710104" w:rsidP="00CA6891">
      <w:pPr>
        <w:pStyle w:val="ListParagraph"/>
        <w:numPr>
          <w:ilvl w:val="0"/>
          <w:numId w:val="13"/>
        </w:numPr>
        <w:contextualSpacing w:val="0"/>
        <w:rPr>
          <w:rFonts w:ascii="Arial" w:hAnsi="Arial" w:cs="Arial"/>
          <w:color w:val="0B0C0C"/>
        </w:rPr>
      </w:pPr>
      <w:r w:rsidRPr="008444E2">
        <w:rPr>
          <w:rFonts w:ascii="Arial" w:hAnsi="Arial" w:cs="Arial"/>
          <w:color w:val="0B0C0C"/>
        </w:rPr>
        <w:t>17 01 07: mixtures of concrete, bricks, tiles and ceramics</w:t>
      </w:r>
      <w:r w:rsidR="00294560">
        <w:rPr>
          <w:rFonts w:ascii="Arial" w:hAnsi="Arial" w:cs="Arial"/>
          <w:color w:val="0B0C0C"/>
        </w:rPr>
        <w:t>.</w:t>
      </w:r>
    </w:p>
    <w:p w14:paraId="25D850C8" w14:textId="317F5235" w:rsidR="00710104" w:rsidRDefault="00710104" w:rsidP="00CA6891">
      <w:pPr>
        <w:pStyle w:val="ListParagraph"/>
        <w:numPr>
          <w:ilvl w:val="0"/>
          <w:numId w:val="13"/>
        </w:numPr>
        <w:contextualSpacing w:val="0"/>
        <w:rPr>
          <w:rFonts w:ascii="Arial" w:hAnsi="Arial" w:cs="Arial"/>
          <w:color w:val="0B0C0C"/>
        </w:rPr>
      </w:pPr>
      <w:r w:rsidRPr="008444E2">
        <w:rPr>
          <w:rFonts w:ascii="Arial" w:hAnsi="Arial" w:cs="Arial"/>
          <w:color w:val="0B0C0C"/>
        </w:rPr>
        <w:t>17 05 04: soil and stones</w:t>
      </w:r>
      <w:r w:rsidR="00294560">
        <w:rPr>
          <w:rFonts w:ascii="Arial" w:hAnsi="Arial" w:cs="Arial"/>
          <w:color w:val="0B0C0C"/>
        </w:rPr>
        <w:t>.</w:t>
      </w:r>
    </w:p>
    <w:p w14:paraId="769FC14D" w14:textId="7C817B04" w:rsidR="00710104" w:rsidRDefault="00710104" w:rsidP="00CA6891">
      <w:pPr>
        <w:pStyle w:val="ListParagraph"/>
        <w:numPr>
          <w:ilvl w:val="0"/>
          <w:numId w:val="13"/>
        </w:numPr>
        <w:contextualSpacing w:val="0"/>
        <w:rPr>
          <w:rFonts w:ascii="Arial" w:hAnsi="Arial" w:cs="Arial"/>
          <w:color w:val="0B0C0C"/>
        </w:rPr>
      </w:pPr>
      <w:r w:rsidRPr="008444E2">
        <w:rPr>
          <w:rFonts w:ascii="Arial" w:hAnsi="Arial" w:cs="Arial"/>
          <w:color w:val="0B0C0C"/>
        </w:rPr>
        <w:t>19 12 09: minerals (for example, sand and stones)</w:t>
      </w:r>
      <w:r w:rsidR="00294560">
        <w:rPr>
          <w:rFonts w:ascii="Arial" w:hAnsi="Arial" w:cs="Arial"/>
          <w:color w:val="0B0C0C"/>
        </w:rPr>
        <w:t>.</w:t>
      </w:r>
    </w:p>
    <w:p w14:paraId="2C39677E" w14:textId="0E593866" w:rsidR="00A82684" w:rsidRPr="004D575A" w:rsidRDefault="00710104" w:rsidP="00CA6891">
      <w:pPr>
        <w:pStyle w:val="ListParagraph"/>
        <w:numPr>
          <w:ilvl w:val="0"/>
          <w:numId w:val="13"/>
        </w:numPr>
        <w:contextualSpacing w:val="0"/>
        <w:rPr>
          <w:rFonts w:ascii="Arial" w:hAnsi="Arial" w:cs="Arial"/>
          <w:color w:val="0B0C0C"/>
        </w:rPr>
      </w:pPr>
      <w:r w:rsidRPr="008444E2">
        <w:rPr>
          <w:rFonts w:ascii="Arial" w:hAnsi="Arial" w:cs="Arial"/>
          <w:color w:val="0B0C0C"/>
        </w:rPr>
        <w:t>20 02 02: soil and stones</w:t>
      </w:r>
      <w:r w:rsidR="00294560">
        <w:rPr>
          <w:rFonts w:ascii="Arial" w:hAnsi="Arial" w:cs="Arial"/>
          <w:color w:val="0B0C0C"/>
        </w:rPr>
        <w:t>.</w:t>
      </w:r>
    </w:p>
    <w:p w14:paraId="1EC683FE" w14:textId="77777777" w:rsidR="00A82684" w:rsidRDefault="00A82684" w:rsidP="00B315D7"/>
    <w:p w14:paraId="29AB9535" w14:textId="77777777" w:rsidR="00B315D7" w:rsidRDefault="00B315D7" w:rsidP="00B315D7"/>
    <w:p w14:paraId="20D6DFB9" w14:textId="77777777" w:rsidR="006243FF" w:rsidRPr="00E67C75" w:rsidRDefault="006243FF" w:rsidP="00B315D7"/>
    <w:sectPr w:rsidR="006243FF" w:rsidRPr="00E67C75" w:rsidSect="00825E6E">
      <w:headerReference w:type="even" r:id="rId16"/>
      <w:headerReference w:type="default" r:id="rId17"/>
      <w:footerReference w:type="even" r:id="rId18"/>
      <w:footerReference w:type="default" r:id="rId19"/>
      <w:headerReference w:type="first" r:id="rId20"/>
      <w:footerReference w:type="first" r:id="rId21"/>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B7DBB" w14:textId="77777777" w:rsidR="00807DE0" w:rsidRDefault="00807DE0" w:rsidP="00B315D7">
      <w:r>
        <w:separator/>
      </w:r>
    </w:p>
  </w:endnote>
  <w:endnote w:type="continuationSeparator" w:id="0">
    <w:p w14:paraId="11BC7901" w14:textId="77777777" w:rsidR="00807DE0" w:rsidRDefault="00807DE0" w:rsidP="00B315D7">
      <w:r>
        <w:continuationSeparator/>
      </w:r>
    </w:p>
  </w:endnote>
  <w:endnote w:type="continuationNotice" w:id="1">
    <w:p w14:paraId="30F3590E" w14:textId="77777777" w:rsidR="00807DE0" w:rsidRDefault="00807DE0" w:rsidP="00B31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91B02" w14:textId="77777777" w:rsidR="00EC6A73" w:rsidRDefault="00805B2F" w:rsidP="00B315D7">
    <w:pPr>
      <w:pStyle w:val="Footer"/>
      <w:rPr>
        <w:rStyle w:val="PageNumber"/>
      </w:rPr>
    </w:pPr>
    <w:r>
      <w:rPr>
        <w:noProof/>
      </w:rPr>
      <mc:AlternateContent>
        <mc:Choice Requires="wps">
          <w:drawing>
            <wp:anchor distT="0" distB="0" distL="0" distR="0" simplePos="0" relativeHeight="251658245" behindDoc="0" locked="0" layoutInCell="1" allowOverlap="1" wp14:anchorId="47F7E853" wp14:editId="0C9896CA">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4D0BFC" w14:textId="77777777" w:rsidR="00805B2F" w:rsidRPr="00805B2F" w:rsidRDefault="00805B2F" w:rsidP="00B315D7">
                          <w:pPr>
                            <w:rPr>
                              <w:rFonts w:eastAsia="Calibri"/>
                              <w:noProof/>
                            </w:rPr>
                          </w:pPr>
                          <w:r w:rsidRPr="00805B2F">
                            <w:rPr>
                              <w:rFonts w:eastAsia="Calibri"/>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F7E853"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94D0BFC" w14:textId="77777777" w:rsidR="00805B2F" w:rsidRPr="00805B2F" w:rsidRDefault="00805B2F" w:rsidP="00B315D7">
                    <w:pPr>
                      <w:rPr>
                        <w:rFonts w:eastAsia="Calibri"/>
                        <w:noProof/>
                      </w:rPr>
                    </w:pPr>
                    <w:r w:rsidRPr="00805B2F">
                      <w:rPr>
                        <w:rFonts w:eastAsia="Calibri"/>
                        <w:noProof/>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24CDF26C" w14:textId="77777777" w:rsidR="00EC6A73" w:rsidRDefault="00EC6A73" w:rsidP="00B315D7">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0BD9D2C8" w14:textId="77777777" w:rsidR="00917BB1" w:rsidRDefault="00917BB1" w:rsidP="00B315D7">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780950" w14:textId="77777777" w:rsidR="00917BB1" w:rsidRDefault="00917BB1" w:rsidP="00B31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CB95" w14:textId="1A22EA1C" w:rsidR="00EC6A73" w:rsidRDefault="00EC6A73" w:rsidP="00B315D7">
    <w:pPr>
      <w:pStyle w:val="Footer"/>
    </w:pPr>
  </w:p>
  <w:p w14:paraId="0925CE2D" w14:textId="77777777" w:rsidR="00917BB1" w:rsidRDefault="000E0D15" w:rsidP="00B315D7">
    <w:pPr>
      <w:pStyle w:val="Footer"/>
    </w:pPr>
    <w:r>
      <w:rPr>
        <w:noProof/>
      </w:rPr>
      <mc:AlternateContent>
        <mc:Choice Requires="wps">
          <w:drawing>
            <wp:anchor distT="0" distB="0" distL="114300" distR="114300" simplePos="0" relativeHeight="251658241" behindDoc="0" locked="0" layoutInCell="1" allowOverlap="1" wp14:anchorId="56A49289" wp14:editId="029688AF">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line id="Straight Connector 10" style="position:absolute;z-index:25165824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21EF1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Content>
      <w:p w14:paraId="0A634CEC" w14:textId="77777777" w:rsidR="00EC6A73" w:rsidRDefault="00EC6A73" w:rsidP="00B315D7">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8AB288" w14:textId="77777777" w:rsidR="00917BB1" w:rsidRDefault="00917BB1" w:rsidP="00B315D7">
    <w:pPr>
      <w:pStyle w:val="Footer"/>
    </w:pPr>
    <w:r>
      <w:rPr>
        <w:noProof/>
      </w:rPr>
      <w:drawing>
        <wp:inline distT="0" distB="0" distL="0" distR="0" wp14:anchorId="64065F2A" wp14:editId="637DB3F0">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2CFD" w14:textId="77777777" w:rsidR="00805B2F" w:rsidRDefault="00805B2F" w:rsidP="00B315D7">
    <w:pPr>
      <w:pStyle w:val="Footer"/>
    </w:pPr>
    <w:r>
      <w:rPr>
        <w:noProof/>
      </w:rPr>
      <mc:AlternateContent>
        <mc:Choice Requires="wps">
          <w:drawing>
            <wp:anchor distT="0" distB="0" distL="0" distR="0" simplePos="0" relativeHeight="251658244" behindDoc="0" locked="0" layoutInCell="1" allowOverlap="1" wp14:anchorId="731A888E" wp14:editId="5BF5B4A8">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C57D17" w14:textId="77777777" w:rsidR="00805B2F" w:rsidRPr="00805B2F" w:rsidRDefault="00805B2F" w:rsidP="00B315D7">
                          <w:pPr>
                            <w:rPr>
                              <w:rFonts w:eastAsia="Calibri"/>
                              <w:noProof/>
                            </w:rPr>
                          </w:pPr>
                          <w:r w:rsidRPr="00805B2F">
                            <w:rPr>
                              <w:rFonts w:eastAsia="Calibri"/>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1A888E" id="_x0000_t202" coordsize="21600,21600" o:spt="202" path="m,l,21600r21600,l21600,xe">
              <v:stroke joinstyle="miter"/>
              <v:path gradientshapeok="t" o:connecttype="rect"/>
            </v:shapetype>
            <v:shape id="Text Box 9" o:spid="_x0000_s1031"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7C57D17" w14:textId="77777777" w:rsidR="00805B2F" w:rsidRPr="00805B2F" w:rsidRDefault="00805B2F" w:rsidP="00B315D7">
                    <w:pPr>
                      <w:rPr>
                        <w:rFonts w:eastAsia="Calibri"/>
                        <w:noProof/>
                      </w:rPr>
                    </w:pPr>
                    <w:r w:rsidRPr="00805B2F">
                      <w:rPr>
                        <w:rFonts w:eastAsia="Calibri"/>
                        <w:noProo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29D3C" w14:textId="77777777" w:rsidR="00807DE0" w:rsidRDefault="00807DE0" w:rsidP="00B315D7">
      <w:r>
        <w:separator/>
      </w:r>
    </w:p>
  </w:footnote>
  <w:footnote w:type="continuationSeparator" w:id="0">
    <w:p w14:paraId="449B4295" w14:textId="77777777" w:rsidR="00807DE0" w:rsidRDefault="00807DE0" w:rsidP="00B315D7">
      <w:r>
        <w:continuationSeparator/>
      </w:r>
    </w:p>
  </w:footnote>
  <w:footnote w:type="continuationNotice" w:id="1">
    <w:p w14:paraId="69317ED1" w14:textId="77777777" w:rsidR="00807DE0" w:rsidRDefault="00807DE0" w:rsidP="00B315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528E4" w14:textId="77777777" w:rsidR="00805B2F" w:rsidRDefault="00805B2F" w:rsidP="00B315D7">
    <w:pPr>
      <w:pStyle w:val="Header"/>
    </w:pPr>
    <w:r>
      <w:rPr>
        <w:noProof/>
      </w:rPr>
      <mc:AlternateContent>
        <mc:Choice Requires="wps">
          <w:drawing>
            <wp:anchor distT="0" distB="0" distL="0" distR="0" simplePos="0" relativeHeight="251658243" behindDoc="0" locked="0" layoutInCell="1" allowOverlap="1" wp14:anchorId="15A9D629" wp14:editId="2F89AD4D">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7DA122" w14:textId="77777777" w:rsidR="00805B2F" w:rsidRPr="00805B2F" w:rsidRDefault="00805B2F" w:rsidP="00B315D7">
                          <w:pPr>
                            <w:rPr>
                              <w:rFonts w:eastAsia="Calibri"/>
                              <w:noProof/>
                            </w:rPr>
                          </w:pPr>
                          <w:r w:rsidRPr="00805B2F">
                            <w:rPr>
                              <w:rFonts w:eastAsia="Calibri"/>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A9D629" id="_x0000_t202" coordsize="21600,21600" o:spt="202" path="m,l,21600r21600,l21600,xe">
              <v:stroke joinstyle="miter"/>
              <v:path gradientshapeok="t" o:connecttype="rect"/>
            </v:shapetype>
            <v:shape id="Text Box 6" o:spid="_x0000_s1028"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37DA122" w14:textId="77777777" w:rsidR="00805B2F" w:rsidRPr="00805B2F" w:rsidRDefault="00805B2F" w:rsidP="00B315D7">
                    <w:pPr>
                      <w:rPr>
                        <w:rFonts w:eastAsia="Calibri"/>
                        <w:noProof/>
                      </w:rPr>
                    </w:pPr>
                    <w:r w:rsidRPr="00805B2F">
                      <w:rPr>
                        <w:rFonts w:eastAsia="Calibri"/>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06588" w14:textId="1A57173B" w:rsidR="008D113C" w:rsidRPr="00917BB1" w:rsidRDefault="005558BC" w:rsidP="00825E6E">
    <w:pPr>
      <w:pStyle w:val="BodyText1"/>
      <w:jc w:val="right"/>
    </w:pPr>
    <w:r>
      <w:t xml:space="preserve">Waste Recovery Plans </w:t>
    </w:r>
  </w:p>
  <w:p w14:paraId="5CF3F742" w14:textId="77777777" w:rsidR="008D113C" w:rsidRDefault="007D441B" w:rsidP="00B315D7">
    <w:pPr>
      <w:pStyle w:val="BodyText1"/>
    </w:pPr>
    <w:r>
      <w:rPr>
        <w:noProof/>
      </w:rPr>
      <mc:AlternateContent>
        <mc:Choice Requires="wps">
          <w:drawing>
            <wp:anchor distT="0" distB="0" distL="114300" distR="114300" simplePos="0" relativeHeight="251658240" behindDoc="0" locked="0" layoutInCell="1" allowOverlap="1" wp14:anchorId="16DC4181" wp14:editId="1AC9BA2C">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arto="http://schemas.microsoft.com/office/word/2006/arto">
          <w:pict>
            <v:line id="Straight Connector 7"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7DF07D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8C883" w14:textId="77777777" w:rsidR="00805B2F" w:rsidRDefault="00805B2F" w:rsidP="00B315D7">
    <w:pPr>
      <w:pStyle w:val="Header"/>
    </w:pPr>
    <w:r>
      <w:rPr>
        <w:noProof/>
      </w:rPr>
      <mc:AlternateContent>
        <mc:Choice Requires="wps">
          <w:drawing>
            <wp:anchor distT="0" distB="0" distL="0" distR="0" simplePos="0" relativeHeight="251658242" behindDoc="0" locked="0" layoutInCell="1" allowOverlap="1" wp14:anchorId="686CDB52" wp14:editId="3326D087">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BFB682" w14:textId="77777777" w:rsidR="00805B2F" w:rsidRPr="00805B2F" w:rsidRDefault="00805B2F" w:rsidP="00B315D7">
                          <w:pPr>
                            <w:rPr>
                              <w:rFonts w:eastAsia="Calibri"/>
                              <w:noProof/>
                            </w:rPr>
                          </w:pPr>
                          <w:r w:rsidRPr="00805B2F">
                            <w:rPr>
                              <w:rFonts w:eastAsia="Calibri"/>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6CDB52"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78BFB682" w14:textId="77777777" w:rsidR="00805B2F" w:rsidRPr="00805B2F" w:rsidRDefault="00805B2F" w:rsidP="00B315D7">
                    <w:pPr>
                      <w:rPr>
                        <w:rFonts w:eastAsia="Calibri"/>
                        <w:noProof/>
                      </w:rPr>
                    </w:pPr>
                    <w:r w:rsidRPr="00805B2F">
                      <w:rPr>
                        <w:rFonts w:eastAsia="Calibri"/>
                        <w:noProo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BBB"/>
    <w:multiLevelType w:val="hybridMultilevel"/>
    <w:tmpl w:val="6DF4A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31AEC"/>
    <w:multiLevelType w:val="hybridMultilevel"/>
    <w:tmpl w:val="2C9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727496"/>
    <w:multiLevelType w:val="hybridMultilevel"/>
    <w:tmpl w:val="EB34D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46681"/>
    <w:multiLevelType w:val="hybridMultilevel"/>
    <w:tmpl w:val="3F809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8F4256"/>
    <w:multiLevelType w:val="hybridMultilevel"/>
    <w:tmpl w:val="2D22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C61075"/>
    <w:multiLevelType w:val="hybridMultilevel"/>
    <w:tmpl w:val="3738E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6D2E62"/>
    <w:multiLevelType w:val="hybridMultilevel"/>
    <w:tmpl w:val="1A34A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B507AC"/>
    <w:multiLevelType w:val="hybridMultilevel"/>
    <w:tmpl w:val="E320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040AF9"/>
    <w:multiLevelType w:val="hybridMultilevel"/>
    <w:tmpl w:val="66820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B6391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8A04B24"/>
    <w:multiLevelType w:val="hybridMultilevel"/>
    <w:tmpl w:val="8DC2D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F92287"/>
    <w:multiLevelType w:val="hybridMultilevel"/>
    <w:tmpl w:val="B1D83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9D1965"/>
    <w:multiLevelType w:val="hybridMultilevel"/>
    <w:tmpl w:val="B6521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991340"/>
    <w:multiLevelType w:val="hybridMultilevel"/>
    <w:tmpl w:val="7FC62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4209B7"/>
    <w:multiLevelType w:val="hybridMultilevel"/>
    <w:tmpl w:val="D2742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E36033"/>
    <w:multiLevelType w:val="hybridMultilevel"/>
    <w:tmpl w:val="790A1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4850E4"/>
    <w:multiLevelType w:val="hybridMultilevel"/>
    <w:tmpl w:val="242AB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F80F8F"/>
    <w:multiLevelType w:val="hybridMultilevel"/>
    <w:tmpl w:val="4CE8DC3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8" w15:restartNumberingAfterBreak="0">
    <w:nsid w:val="7FF9395A"/>
    <w:multiLevelType w:val="hybridMultilevel"/>
    <w:tmpl w:val="D08C2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9134235">
    <w:abstractNumId w:val="1"/>
  </w:num>
  <w:num w:numId="2" w16cid:durableId="542835217">
    <w:abstractNumId w:val="14"/>
  </w:num>
  <w:num w:numId="3" w16cid:durableId="588469203">
    <w:abstractNumId w:val="18"/>
  </w:num>
  <w:num w:numId="4" w16cid:durableId="665062244">
    <w:abstractNumId w:val="2"/>
  </w:num>
  <w:num w:numId="5" w16cid:durableId="1957902984">
    <w:abstractNumId w:val="3"/>
  </w:num>
  <w:num w:numId="6" w16cid:durableId="344750597">
    <w:abstractNumId w:val="13"/>
  </w:num>
  <w:num w:numId="7" w16cid:durableId="975062598">
    <w:abstractNumId w:val="6"/>
  </w:num>
  <w:num w:numId="8" w16cid:durableId="2091926641">
    <w:abstractNumId w:val="11"/>
  </w:num>
  <w:num w:numId="9" w16cid:durableId="202138431">
    <w:abstractNumId w:val="5"/>
  </w:num>
  <w:num w:numId="10" w16cid:durableId="2084644618">
    <w:abstractNumId w:val="16"/>
  </w:num>
  <w:num w:numId="11" w16cid:durableId="813958480">
    <w:abstractNumId w:val="0"/>
  </w:num>
  <w:num w:numId="12" w16cid:durableId="245117764">
    <w:abstractNumId w:val="15"/>
  </w:num>
  <w:num w:numId="13" w16cid:durableId="351417545">
    <w:abstractNumId w:val="7"/>
  </w:num>
  <w:num w:numId="14" w16cid:durableId="1100761775">
    <w:abstractNumId w:val="8"/>
  </w:num>
  <w:num w:numId="15" w16cid:durableId="1225798863">
    <w:abstractNumId w:val="4"/>
  </w:num>
  <w:num w:numId="16" w16cid:durableId="1217623903">
    <w:abstractNumId w:val="10"/>
  </w:num>
  <w:num w:numId="17" w16cid:durableId="1783069266">
    <w:abstractNumId w:val="17"/>
  </w:num>
  <w:num w:numId="18" w16cid:durableId="2006005842">
    <w:abstractNumId w:val="12"/>
  </w:num>
  <w:num w:numId="19" w16cid:durableId="1934631755">
    <w:abstractNumId w:val="9"/>
    <w:lvlOverride w:ilvl="0"/>
    <w:lvlOverride w:ilvl="1"/>
    <w:lvlOverride w:ilvl="2"/>
    <w:lvlOverride w:ilvl="3"/>
    <w:lvlOverride w:ilvl="4"/>
    <w:lvlOverride w:ilvl="5"/>
    <w:lvlOverride w:ilvl="6"/>
    <w:lvlOverride w:ilvl="7"/>
    <w:lvlOverride w:ilv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729"/>
    <w:rsid w:val="0000017A"/>
    <w:rsid w:val="00003F85"/>
    <w:rsid w:val="000061F5"/>
    <w:rsid w:val="00006307"/>
    <w:rsid w:val="0001469A"/>
    <w:rsid w:val="00016696"/>
    <w:rsid w:val="000306BE"/>
    <w:rsid w:val="00032829"/>
    <w:rsid w:val="00040561"/>
    <w:rsid w:val="00047A72"/>
    <w:rsid w:val="00054C3D"/>
    <w:rsid w:val="00056AC9"/>
    <w:rsid w:val="00060223"/>
    <w:rsid w:val="00063F64"/>
    <w:rsid w:val="0006651E"/>
    <w:rsid w:val="00070937"/>
    <w:rsid w:val="000772DB"/>
    <w:rsid w:val="000822D8"/>
    <w:rsid w:val="00090CBA"/>
    <w:rsid w:val="00092156"/>
    <w:rsid w:val="00097AA2"/>
    <w:rsid w:val="000A2587"/>
    <w:rsid w:val="000B043A"/>
    <w:rsid w:val="000B7559"/>
    <w:rsid w:val="000C7988"/>
    <w:rsid w:val="000E0D15"/>
    <w:rsid w:val="00105F31"/>
    <w:rsid w:val="00106C18"/>
    <w:rsid w:val="001416CC"/>
    <w:rsid w:val="00146F33"/>
    <w:rsid w:val="00152906"/>
    <w:rsid w:val="001656BB"/>
    <w:rsid w:val="001700D1"/>
    <w:rsid w:val="0017462B"/>
    <w:rsid w:val="001976A6"/>
    <w:rsid w:val="001A7098"/>
    <w:rsid w:val="001B2CE4"/>
    <w:rsid w:val="001B5DEA"/>
    <w:rsid w:val="001B6948"/>
    <w:rsid w:val="001B74C0"/>
    <w:rsid w:val="001C00B7"/>
    <w:rsid w:val="001D0C30"/>
    <w:rsid w:val="001E3A52"/>
    <w:rsid w:val="001F113D"/>
    <w:rsid w:val="001F4C0B"/>
    <w:rsid w:val="001F5492"/>
    <w:rsid w:val="00203B05"/>
    <w:rsid w:val="0020743F"/>
    <w:rsid w:val="00213C4C"/>
    <w:rsid w:val="00217EB5"/>
    <w:rsid w:val="002218B5"/>
    <w:rsid w:val="00232626"/>
    <w:rsid w:val="0023308B"/>
    <w:rsid w:val="00233CA7"/>
    <w:rsid w:val="00236552"/>
    <w:rsid w:val="002528C4"/>
    <w:rsid w:val="00256A40"/>
    <w:rsid w:val="00281BB1"/>
    <w:rsid w:val="00290B1F"/>
    <w:rsid w:val="00294560"/>
    <w:rsid w:val="002A29C5"/>
    <w:rsid w:val="002A575B"/>
    <w:rsid w:val="002B4EAA"/>
    <w:rsid w:val="002B4F98"/>
    <w:rsid w:val="002B5729"/>
    <w:rsid w:val="002C6E12"/>
    <w:rsid w:val="002D7114"/>
    <w:rsid w:val="002F3363"/>
    <w:rsid w:val="0030096D"/>
    <w:rsid w:val="00305860"/>
    <w:rsid w:val="00310792"/>
    <w:rsid w:val="00310B9A"/>
    <w:rsid w:val="003165DA"/>
    <w:rsid w:val="00317618"/>
    <w:rsid w:val="003177D5"/>
    <w:rsid w:val="00331A79"/>
    <w:rsid w:val="00333B85"/>
    <w:rsid w:val="00346B68"/>
    <w:rsid w:val="0035653D"/>
    <w:rsid w:val="00370D86"/>
    <w:rsid w:val="00373A0F"/>
    <w:rsid w:val="00376A87"/>
    <w:rsid w:val="0038089C"/>
    <w:rsid w:val="00380D2D"/>
    <w:rsid w:val="00386655"/>
    <w:rsid w:val="00390B1A"/>
    <w:rsid w:val="003A1F90"/>
    <w:rsid w:val="003A44E5"/>
    <w:rsid w:val="003C4720"/>
    <w:rsid w:val="003C6D3E"/>
    <w:rsid w:val="003D01D0"/>
    <w:rsid w:val="003D04DA"/>
    <w:rsid w:val="003D6BB4"/>
    <w:rsid w:val="003D7478"/>
    <w:rsid w:val="003E3A4D"/>
    <w:rsid w:val="003F07C9"/>
    <w:rsid w:val="003F5384"/>
    <w:rsid w:val="003F7659"/>
    <w:rsid w:val="00404923"/>
    <w:rsid w:val="004073BC"/>
    <w:rsid w:val="00414AFC"/>
    <w:rsid w:val="00420C6B"/>
    <w:rsid w:val="00421A2D"/>
    <w:rsid w:val="00424ABF"/>
    <w:rsid w:val="004341C7"/>
    <w:rsid w:val="004438B9"/>
    <w:rsid w:val="00444AA1"/>
    <w:rsid w:val="0046769A"/>
    <w:rsid w:val="004700B7"/>
    <w:rsid w:val="0047387E"/>
    <w:rsid w:val="00473DD4"/>
    <w:rsid w:val="004A20FC"/>
    <w:rsid w:val="004A66D3"/>
    <w:rsid w:val="004B42C4"/>
    <w:rsid w:val="004C27EC"/>
    <w:rsid w:val="004D12AA"/>
    <w:rsid w:val="004D30A3"/>
    <w:rsid w:val="004D3B8B"/>
    <w:rsid w:val="004D575A"/>
    <w:rsid w:val="004E31FE"/>
    <w:rsid w:val="004E726A"/>
    <w:rsid w:val="004F2E15"/>
    <w:rsid w:val="0050075E"/>
    <w:rsid w:val="005028EE"/>
    <w:rsid w:val="00514407"/>
    <w:rsid w:val="005145D3"/>
    <w:rsid w:val="00526C46"/>
    <w:rsid w:val="00531305"/>
    <w:rsid w:val="005358C6"/>
    <w:rsid w:val="00540C78"/>
    <w:rsid w:val="005506DF"/>
    <w:rsid w:val="00551989"/>
    <w:rsid w:val="005558BC"/>
    <w:rsid w:val="0056057B"/>
    <w:rsid w:val="00571965"/>
    <w:rsid w:val="005773EE"/>
    <w:rsid w:val="00583005"/>
    <w:rsid w:val="00597C97"/>
    <w:rsid w:val="005A15E1"/>
    <w:rsid w:val="005A20A2"/>
    <w:rsid w:val="005A355E"/>
    <w:rsid w:val="005B3FF2"/>
    <w:rsid w:val="005B5C84"/>
    <w:rsid w:val="005C200A"/>
    <w:rsid w:val="005C6ECA"/>
    <w:rsid w:val="005D1213"/>
    <w:rsid w:val="005E448F"/>
    <w:rsid w:val="005E6007"/>
    <w:rsid w:val="005F6C29"/>
    <w:rsid w:val="00610923"/>
    <w:rsid w:val="006243FF"/>
    <w:rsid w:val="00630B74"/>
    <w:rsid w:val="00631C20"/>
    <w:rsid w:val="00656642"/>
    <w:rsid w:val="00660C79"/>
    <w:rsid w:val="00667E70"/>
    <w:rsid w:val="006801D3"/>
    <w:rsid w:val="006C121E"/>
    <w:rsid w:val="006C4BD9"/>
    <w:rsid w:val="006C56F1"/>
    <w:rsid w:val="006D16CE"/>
    <w:rsid w:val="006D6084"/>
    <w:rsid w:val="006F658B"/>
    <w:rsid w:val="007054CE"/>
    <w:rsid w:val="007058FD"/>
    <w:rsid w:val="0070734A"/>
    <w:rsid w:val="00710104"/>
    <w:rsid w:val="00711083"/>
    <w:rsid w:val="00716758"/>
    <w:rsid w:val="00730888"/>
    <w:rsid w:val="00733F04"/>
    <w:rsid w:val="00737208"/>
    <w:rsid w:val="007378BF"/>
    <w:rsid w:val="007426A4"/>
    <w:rsid w:val="00746A87"/>
    <w:rsid w:val="007604FC"/>
    <w:rsid w:val="007654F6"/>
    <w:rsid w:val="007726D3"/>
    <w:rsid w:val="00774A2C"/>
    <w:rsid w:val="007758C3"/>
    <w:rsid w:val="007771E3"/>
    <w:rsid w:val="007832E2"/>
    <w:rsid w:val="007835A7"/>
    <w:rsid w:val="00783FFF"/>
    <w:rsid w:val="007900E3"/>
    <w:rsid w:val="007937CC"/>
    <w:rsid w:val="00793B30"/>
    <w:rsid w:val="007A15EB"/>
    <w:rsid w:val="007A1B0E"/>
    <w:rsid w:val="007B1DAD"/>
    <w:rsid w:val="007C2BCF"/>
    <w:rsid w:val="007C3F12"/>
    <w:rsid w:val="007D441B"/>
    <w:rsid w:val="007E28DD"/>
    <w:rsid w:val="00801105"/>
    <w:rsid w:val="00805B2F"/>
    <w:rsid w:val="00807DE0"/>
    <w:rsid w:val="00817A19"/>
    <w:rsid w:val="00825E6E"/>
    <w:rsid w:val="0083233F"/>
    <w:rsid w:val="00835D14"/>
    <w:rsid w:val="00842377"/>
    <w:rsid w:val="008444E2"/>
    <w:rsid w:val="00846196"/>
    <w:rsid w:val="0085084C"/>
    <w:rsid w:val="008546B2"/>
    <w:rsid w:val="00861B46"/>
    <w:rsid w:val="00863881"/>
    <w:rsid w:val="00886233"/>
    <w:rsid w:val="008A6ECF"/>
    <w:rsid w:val="008B6622"/>
    <w:rsid w:val="008C1A73"/>
    <w:rsid w:val="008C5072"/>
    <w:rsid w:val="008D113C"/>
    <w:rsid w:val="008D376F"/>
    <w:rsid w:val="008D6FDE"/>
    <w:rsid w:val="008E680C"/>
    <w:rsid w:val="008F643A"/>
    <w:rsid w:val="009119FE"/>
    <w:rsid w:val="00916B68"/>
    <w:rsid w:val="009172E4"/>
    <w:rsid w:val="00917A88"/>
    <w:rsid w:val="00917BB1"/>
    <w:rsid w:val="00920D5D"/>
    <w:rsid w:val="00925121"/>
    <w:rsid w:val="00931B54"/>
    <w:rsid w:val="00934526"/>
    <w:rsid w:val="00955499"/>
    <w:rsid w:val="0095590D"/>
    <w:rsid w:val="00962CE0"/>
    <w:rsid w:val="00972B8B"/>
    <w:rsid w:val="00975D21"/>
    <w:rsid w:val="00980531"/>
    <w:rsid w:val="0098769C"/>
    <w:rsid w:val="00990DE6"/>
    <w:rsid w:val="009974A0"/>
    <w:rsid w:val="009A240D"/>
    <w:rsid w:val="009A5C70"/>
    <w:rsid w:val="009B46C4"/>
    <w:rsid w:val="009B6A1C"/>
    <w:rsid w:val="009B77EB"/>
    <w:rsid w:val="009C0841"/>
    <w:rsid w:val="009E60B6"/>
    <w:rsid w:val="00A07A8B"/>
    <w:rsid w:val="00A31251"/>
    <w:rsid w:val="00A34FDC"/>
    <w:rsid w:val="00A45BD8"/>
    <w:rsid w:val="00A479E4"/>
    <w:rsid w:val="00A512D8"/>
    <w:rsid w:val="00A578DD"/>
    <w:rsid w:val="00A669D8"/>
    <w:rsid w:val="00A82684"/>
    <w:rsid w:val="00A84C54"/>
    <w:rsid w:val="00A87D9C"/>
    <w:rsid w:val="00A9349C"/>
    <w:rsid w:val="00A96059"/>
    <w:rsid w:val="00AA2454"/>
    <w:rsid w:val="00AB5B11"/>
    <w:rsid w:val="00AD17BF"/>
    <w:rsid w:val="00AE068C"/>
    <w:rsid w:val="00AE0DE1"/>
    <w:rsid w:val="00B00490"/>
    <w:rsid w:val="00B004E3"/>
    <w:rsid w:val="00B20652"/>
    <w:rsid w:val="00B315D7"/>
    <w:rsid w:val="00B42845"/>
    <w:rsid w:val="00B46E48"/>
    <w:rsid w:val="00B53CFB"/>
    <w:rsid w:val="00B54CF4"/>
    <w:rsid w:val="00B57DC3"/>
    <w:rsid w:val="00B74718"/>
    <w:rsid w:val="00B90B3A"/>
    <w:rsid w:val="00B91171"/>
    <w:rsid w:val="00B9376F"/>
    <w:rsid w:val="00B956F3"/>
    <w:rsid w:val="00BA0669"/>
    <w:rsid w:val="00BA340C"/>
    <w:rsid w:val="00BA366A"/>
    <w:rsid w:val="00BA4980"/>
    <w:rsid w:val="00BB35B7"/>
    <w:rsid w:val="00BB6488"/>
    <w:rsid w:val="00BB76B5"/>
    <w:rsid w:val="00BC0482"/>
    <w:rsid w:val="00BC7DE1"/>
    <w:rsid w:val="00BE0A93"/>
    <w:rsid w:val="00BE3957"/>
    <w:rsid w:val="00BE617B"/>
    <w:rsid w:val="00BE7125"/>
    <w:rsid w:val="00BE7D59"/>
    <w:rsid w:val="00BF243A"/>
    <w:rsid w:val="00C06D34"/>
    <w:rsid w:val="00C21031"/>
    <w:rsid w:val="00C2444D"/>
    <w:rsid w:val="00C300EB"/>
    <w:rsid w:val="00C45A65"/>
    <w:rsid w:val="00C569B9"/>
    <w:rsid w:val="00C57280"/>
    <w:rsid w:val="00C818EE"/>
    <w:rsid w:val="00C8238E"/>
    <w:rsid w:val="00C8567B"/>
    <w:rsid w:val="00C86EAE"/>
    <w:rsid w:val="00C946B6"/>
    <w:rsid w:val="00CA1280"/>
    <w:rsid w:val="00CA2132"/>
    <w:rsid w:val="00CA310F"/>
    <w:rsid w:val="00CA37E8"/>
    <w:rsid w:val="00CA6891"/>
    <w:rsid w:val="00CA7228"/>
    <w:rsid w:val="00CB4B81"/>
    <w:rsid w:val="00CC1DCD"/>
    <w:rsid w:val="00CC1E93"/>
    <w:rsid w:val="00CD6AC0"/>
    <w:rsid w:val="00CF3051"/>
    <w:rsid w:val="00CF7EFB"/>
    <w:rsid w:val="00D2543E"/>
    <w:rsid w:val="00D35448"/>
    <w:rsid w:val="00D407CC"/>
    <w:rsid w:val="00D40A85"/>
    <w:rsid w:val="00D427C1"/>
    <w:rsid w:val="00D64846"/>
    <w:rsid w:val="00D64D20"/>
    <w:rsid w:val="00D67600"/>
    <w:rsid w:val="00D72A8E"/>
    <w:rsid w:val="00D72DA4"/>
    <w:rsid w:val="00D74687"/>
    <w:rsid w:val="00D80A08"/>
    <w:rsid w:val="00DD1B88"/>
    <w:rsid w:val="00DE0DAA"/>
    <w:rsid w:val="00DE71EA"/>
    <w:rsid w:val="00DF19CD"/>
    <w:rsid w:val="00DF3E1E"/>
    <w:rsid w:val="00DF68DE"/>
    <w:rsid w:val="00E0000D"/>
    <w:rsid w:val="00E11A56"/>
    <w:rsid w:val="00E36295"/>
    <w:rsid w:val="00E42C9F"/>
    <w:rsid w:val="00E52AE1"/>
    <w:rsid w:val="00E5659F"/>
    <w:rsid w:val="00E60556"/>
    <w:rsid w:val="00E610E6"/>
    <w:rsid w:val="00E66365"/>
    <w:rsid w:val="00E66F3B"/>
    <w:rsid w:val="00E67C75"/>
    <w:rsid w:val="00E70CCD"/>
    <w:rsid w:val="00E7130A"/>
    <w:rsid w:val="00E77FF3"/>
    <w:rsid w:val="00E8064A"/>
    <w:rsid w:val="00E8284B"/>
    <w:rsid w:val="00E869F4"/>
    <w:rsid w:val="00E94CC3"/>
    <w:rsid w:val="00EA0684"/>
    <w:rsid w:val="00EA1329"/>
    <w:rsid w:val="00EB47DA"/>
    <w:rsid w:val="00EC6A73"/>
    <w:rsid w:val="00ED2E21"/>
    <w:rsid w:val="00ED35D1"/>
    <w:rsid w:val="00ED7160"/>
    <w:rsid w:val="00EF4978"/>
    <w:rsid w:val="00F07048"/>
    <w:rsid w:val="00F13324"/>
    <w:rsid w:val="00F14EA9"/>
    <w:rsid w:val="00F178CC"/>
    <w:rsid w:val="00F335A8"/>
    <w:rsid w:val="00F34197"/>
    <w:rsid w:val="00F57057"/>
    <w:rsid w:val="00F62E76"/>
    <w:rsid w:val="00F67D47"/>
    <w:rsid w:val="00F7167F"/>
    <w:rsid w:val="00F72274"/>
    <w:rsid w:val="00F741DE"/>
    <w:rsid w:val="00F85BC6"/>
    <w:rsid w:val="00F8789A"/>
    <w:rsid w:val="00FA5EAB"/>
    <w:rsid w:val="00FB69F8"/>
    <w:rsid w:val="00FD2F37"/>
    <w:rsid w:val="00FE7246"/>
    <w:rsid w:val="00FF1B3D"/>
    <w:rsid w:val="00FF571C"/>
    <w:rsid w:val="00FF5D5A"/>
    <w:rsid w:val="049CEBC0"/>
    <w:rsid w:val="2316EF41"/>
    <w:rsid w:val="38FE9A2D"/>
    <w:rsid w:val="3D918062"/>
    <w:rsid w:val="447FA83A"/>
    <w:rsid w:val="5BF62271"/>
    <w:rsid w:val="79DFBB9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F9E80"/>
  <w15:chartTrackingRefBased/>
  <w15:docId w15:val="{F96261D1-30A1-4772-BF95-C0686AC4E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5D7"/>
    <w:pPr>
      <w:spacing w:after="240" w:line="360" w:lineRule="auto"/>
    </w:pPr>
    <w:rPr>
      <w:rFonts w:eastAsia="Times New Roman" w:cstheme="minorHAnsi"/>
      <w:lang w:eastAsia="en-GB"/>
    </w:rPr>
  </w:style>
  <w:style w:type="paragraph" w:styleId="Heading1">
    <w:name w:val="heading 1"/>
    <w:basedOn w:val="Normal"/>
    <w:next w:val="Normal"/>
    <w:link w:val="Heading1Char"/>
    <w:uiPriority w:val="9"/>
    <w:qFormat/>
    <w:rsid w:val="00B42845"/>
    <w:pPr>
      <w:keepNext/>
      <w:keepLines/>
      <w:spacing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B42845"/>
    <w:pPr>
      <w:keepNext/>
      <w:keepLines/>
      <w:spacing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B42845"/>
    <w:pPr>
      <w:keepNext/>
      <w:keepLines/>
      <w:spacing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B42845"/>
    <w:pPr>
      <w:keepNext/>
      <w:keepLines/>
      <w:spacing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B4284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B4284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B4284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B42845"/>
    <w:rPr>
      <w:rFonts w:asciiTheme="majorHAnsi" w:eastAsiaTheme="majorEastAsia" w:hAnsiTheme="majorHAnsi" w:cstheme="majorBidi"/>
      <w:b/>
      <w:iCs/>
    </w:rPr>
  </w:style>
  <w:style w:type="paragraph" w:customStyle="1" w:styleId="BodyText1">
    <w:name w:val="Body Text1"/>
    <w:basedOn w:val="Normal"/>
    <w:qFormat/>
    <w:rsid w:val="00B42845"/>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pPr>
      <w:ind w:left="720"/>
      <w:contextualSpacing/>
    </w:pPr>
  </w:style>
  <w:style w:type="character" w:styleId="CommentReference">
    <w:name w:val="annotation reference"/>
    <w:basedOn w:val="DefaultParagraphFont"/>
    <w:uiPriority w:val="99"/>
    <w:unhideWhenUsed/>
    <w:rsid w:val="002B5729"/>
    <w:rPr>
      <w:sz w:val="16"/>
      <w:szCs w:val="16"/>
    </w:rPr>
  </w:style>
  <w:style w:type="paragraph" w:styleId="CommentText">
    <w:name w:val="annotation text"/>
    <w:basedOn w:val="Normal"/>
    <w:link w:val="CommentTextChar"/>
    <w:uiPriority w:val="99"/>
    <w:unhideWhenUsed/>
    <w:rsid w:val="002B5729"/>
    <w:pPr>
      <w:spacing w:after="160"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2B5729"/>
    <w:rPr>
      <w:rFonts w:ascii="Arial" w:hAnsi="Arial"/>
      <w:sz w:val="20"/>
      <w:szCs w:val="20"/>
    </w:rPr>
  </w:style>
  <w:style w:type="character" w:customStyle="1" w:styleId="ListParagraphChar">
    <w:name w:val="List Paragraph Char"/>
    <w:basedOn w:val="DefaultParagraphFont"/>
    <w:link w:val="ListParagraph"/>
    <w:uiPriority w:val="34"/>
    <w:rsid w:val="002B5729"/>
    <w:rPr>
      <w:rFonts w:eastAsiaTheme="minorEastAsia"/>
    </w:rPr>
  </w:style>
  <w:style w:type="paragraph" w:customStyle="1" w:styleId="Default">
    <w:name w:val="Default"/>
    <w:basedOn w:val="Normal"/>
    <w:rsid w:val="002B5729"/>
    <w:pPr>
      <w:autoSpaceDE w:val="0"/>
      <w:autoSpaceDN w:val="0"/>
      <w:spacing w:line="240" w:lineRule="auto"/>
    </w:pPr>
    <w:rPr>
      <w:rFonts w:ascii="Arial" w:eastAsia="Calibri" w:hAnsi="Arial" w:cs="Arial"/>
      <w:color w:val="000000"/>
    </w:rPr>
  </w:style>
  <w:style w:type="paragraph" w:styleId="CommentSubject">
    <w:name w:val="annotation subject"/>
    <w:basedOn w:val="CommentText"/>
    <w:next w:val="CommentText"/>
    <w:link w:val="CommentSubjectChar"/>
    <w:uiPriority w:val="99"/>
    <w:semiHidden/>
    <w:unhideWhenUsed/>
    <w:rsid w:val="007835A7"/>
    <w:pPr>
      <w:spacing w:after="0"/>
    </w:pPr>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7835A7"/>
    <w:rPr>
      <w:rFonts w:ascii="Arial" w:eastAsiaTheme="minorEastAsia" w:hAnsi="Arial"/>
      <w:b/>
      <w:bCs/>
      <w:sz w:val="20"/>
      <w:szCs w:val="20"/>
    </w:rPr>
  </w:style>
  <w:style w:type="paragraph" w:styleId="NormalWeb">
    <w:name w:val="Normal (Web)"/>
    <w:basedOn w:val="Normal"/>
    <w:uiPriority w:val="99"/>
    <w:semiHidden/>
    <w:unhideWhenUsed/>
    <w:rsid w:val="0047387E"/>
    <w:rPr>
      <w:rFonts w:ascii="Times New Roman" w:hAnsi="Times New Roman" w:cs="Times New Roman"/>
    </w:rPr>
  </w:style>
  <w:style w:type="paragraph" w:styleId="Caption">
    <w:name w:val="caption"/>
    <w:basedOn w:val="Normal"/>
    <w:next w:val="Normal"/>
    <w:uiPriority w:val="35"/>
    <w:unhideWhenUsed/>
    <w:qFormat/>
    <w:rsid w:val="0056057B"/>
    <w:pPr>
      <w:spacing w:after="200" w:line="240" w:lineRule="auto"/>
    </w:pPr>
    <w:rPr>
      <w:rFonts w:ascii="Arial" w:eastAsiaTheme="minorHAnsi" w:hAnsi="Arial"/>
      <w:i/>
      <w:iCs/>
      <w:color w:val="6E7571" w:themeColor="text2"/>
      <w:sz w:val="18"/>
      <w:szCs w:val="18"/>
    </w:rPr>
  </w:style>
  <w:style w:type="paragraph" w:styleId="TOCHeading">
    <w:name w:val="TOC Heading"/>
    <w:basedOn w:val="Heading1"/>
    <w:next w:val="Normal"/>
    <w:uiPriority w:val="39"/>
    <w:unhideWhenUsed/>
    <w:qFormat/>
    <w:rsid w:val="00B315D7"/>
    <w:pPr>
      <w:spacing w:before="240" w:after="0" w:line="259" w:lineRule="auto"/>
      <w:outlineLvl w:val="9"/>
    </w:pPr>
    <w:rPr>
      <w:b w:val="0"/>
      <w:color w:val="004B56" w:themeColor="accent1" w:themeShade="BF"/>
      <w:sz w:val="32"/>
      <w:lang w:val="en-US"/>
    </w:rPr>
  </w:style>
  <w:style w:type="paragraph" w:styleId="TOC2">
    <w:name w:val="toc 2"/>
    <w:basedOn w:val="Normal"/>
    <w:next w:val="Normal"/>
    <w:autoRedefine/>
    <w:uiPriority w:val="39"/>
    <w:unhideWhenUsed/>
    <w:rsid w:val="00825E6E"/>
    <w:pPr>
      <w:tabs>
        <w:tab w:val="right" w:leader="dot" w:pos="10212"/>
      </w:tabs>
      <w:spacing w:line="240" w:lineRule="auto"/>
      <w:ind w:left="284"/>
    </w:pPr>
  </w:style>
  <w:style w:type="paragraph" w:styleId="TOC3">
    <w:name w:val="toc 3"/>
    <w:basedOn w:val="Normal"/>
    <w:next w:val="Normal"/>
    <w:autoRedefine/>
    <w:uiPriority w:val="39"/>
    <w:unhideWhenUsed/>
    <w:rsid w:val="00B315D7"/>
    <w:pPr>
      <w:spacing w:after="100"/>
      <w:ind w:left="480"/>
    </w:pPr>
  </w:style>
  <w:style w:type="paragraph" w:styleId="Title">
    <w:name w:val="Title"/>
    <w:basedOn w:val="Normal"/>
    <w:next w:val="Normal"/>
    <w:link w:val="TitleChar"/>
    <w:uiPriority w:val="10"/>
    <w:qFormat/>
    <w:rsid w:val="00825E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E6E"/>
    <w:rPr>
      <w:rFonts w:asciiTheme="majorHAnsi" w:eastAsiaTheme="majorEastAsia" w:hAnsiTheme="majorHAnsi" w:cstheme="majorBidi"/>
      <w:spacing w:val="-10"/>
      <w:kern w:val="28"/>
      <w:sz w:val="56"/>
      <w:szCs w:val="56"/>
      <w:lang w:eastAsia="en-GB"/>
    </w:rPr>
  </w:style>
  <w:style w:type="paragraph" w:customStyle="1" w:styleId="paragraph">
    <w:name w:val="paragraph"/>
    <w:basedOn w:val="Normal"/>
    <w:rsid w:val="00E0000D"/>
    <w:pPr>
      <w:spacing w:before="100" w:beforeAutospacing="1" w:after="100" w:afterAutospacing="1" w:line="240" w:lineRule="auto"/>
    </w:pPr>
    <w:rPr>
      <w:rFonts w:ascii="Times New Roman" w:hAnsi="Times New Roman" w:cs="Times New Roman"/>
    </w:rPr>
  </w:style>
  <w:style w:type="character" w:customStyle="1" w:styleId="eop">
    <w:name w:val="eop"/>
    <w:basedOn w:val="DefaultParagraphFont"/>
    <w:rsid w:val="00E00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715350">
      <w:bodyDiv w:val="1"/>
      <w:marLeft w:val="0"/>
      <w:marRight w:val="0"/>
      <w:marTop w:val="0"/>
      <w:marBottom w:val="0"/>
      <w:divBdr>
        <w:top w:val="none" w:sz="0" w:space="0" w:color="auto"/>
        <w:left w:val="none" w:sz="0" w:space="0" w:color="auto"/>
        <w:bottom w:val="none" w:sz="0" w:space="0" w:color="auto"/>
        <w:right w:val="none" w:sz="0" w:space="0" w:color="auto"/>
      </w:divBdr>
    </w:div>
    <w:div w:id="328559559">
      <w:bodyDiv w:val="1"/>
      <w:marLeft w:val="0"/>
      <w:marRight w:val="0"/>
      <w:marTop w:val="0"/>
      <w:marBottom w:val="0"/>
      <w:divBdr>
        <w:top w:val="none" w:sz="0" w:space="0" w:color="auto"/>
        <w:left w:val="none" w:sz="0" w:space="0" w:color="auto"/>
        <w:bottom w:val="none" w:sz="0" w:space="0" w:color="auto"/>
        <w:right w:val="none" w:sz="0" w:space="0" w:color="auto"/>
      </w:divBdr>
    </w:div>
    <w:div w:id="404497839">
      <w:bodyDiv w:val="1"/>
      <w:marLeft w:val="0"/>
      <w:marRight w:val="0"/>
      <w:marTop w:val="0"/>
      <w:marBottom w:val="0"/>
      <w:divBdr>
        <w:top w:val="none" w:sz="0" w:space="0" w:color="auto"/>
        <w:left w:val="none" w:sz="0" w:space="0" w:color="auto"/>
        <w:bottom w:val="none" w:sz="0" w:space="0" w:color="auto"/>
        <w:right w:val="none" w:sz="0" w:space="0" w:color="auto"/>
      </w:divBdr>
    </w:div>
    <w:div w:id="525680451">
      <w:bodyDiv w:val="1"/>
      <w:marLeft w:val="0"/>
      <w:marRight w:val="0"/>
      <w:marTop w:val="0"/>
      <w:marBottom w:val="0"/>
      <w:divBdr>
        <w:top w:val="none" w:sz="0" w:space="0" w:color="auto"/>
        <w:left w:val="none" w:sz="0" w:space="0" w:color="auto"/>
        <w:bottom w:val="none" w:sz="0" w:space="0" w:color="auto"/>
        <w:right w:val="none" w:sz="0" w:space="0" w:color="auto"/>
      </w:divBdr>
    </w:div>
    <w:div w:id="674301980">
      <w:bodyDiv w:val="1"/>
      <w:marLeft w:val="0"/>
      <w:marRight w:val="0"/>
      <w:marTop w:val="0"/>
      <w:marBottom w:val="0"/>
      <w:divBdr>
        <w:top w:val="none" w:sz="0" w:space="0" w:color="auto"/>
        <w:left w:val="none" w:sz="0" w:space="0" w:color="auto"/>
        <w:bottom w:val="none" w:sz="0" w:space="0" w:color="auto"/>
        <w:right w:val="none" w:sz="0" w:space="0" w:color="auto"/>
      </w:divBdr>
    </w:div>
    <w:div w:id="887451178">
      <w:bodyDiv w:val="1"/>
      <w:marLeft w:val="0"/>
      <w:marRight w:val="0"/>
      <w:marTop w:val="0"/>
      <w:marBottom w:val="0"/>
      <w:divBdr>
        <w:top w:val="none" w:sz="0" w:space="0" w:color="auto"/>
        <w:left w:val="none" w:sz="0" w:space="0" w:color="auto"/>
        <w:bottom w:val="none" w:sz="0" w:space="0" w:color="auto"/>
        <w:right w:val="none" w:sz="0" w:space="0" w:color="auto"/>
      </w:divBdr>
    </w:div>
    <w:div w:id="976495166">
      <w:bodyDiv w:val="1"/>
      <w:marLeft w:val="0"/>
      <w:marRight w:val="0"/>
      <w:marTop w:val="0"/>
      <w:marBottom w:val="0"/>
      <w:divBdr>
        <w:top w:val="none" w:sz="0" w:space="0" w:color="auto"/>
        <w:left w:val="none" w:sz="0" w:space="0" w:color="auto"/>
        <w:bottom w:val="none" w:sz="0" w:space="0" w:color="auto"/>
        <w:right w:val="none" w:sz="0" w:space="0" w:color="auto"/>
      </w:divBdr>
    </w:div>
    <w:div w:id="1115753107">
      <w:bodyDiv w:val="1"/>
      <w:marLeft w:val="0"/>
      <w:marRight w:val="0"/>
      <w:marTop w:val="0"/>
      <w:marBottom w:val="0"/>
      <w:divBdr>
        <w:top w:val="none" w:sz="0" w:space="0" w:color="auto"/>
        <w:left w:val="none" w:sz="0" w:space="0" w:color="auto"/>
        <w:bottom w:val="none" w:sz="0" w:space="0" w:color="auto"/>
        <w:right w:val="none" w:sz="0" w:space="0" w:color="auto"/>
      </w:divBdr>
    </w:div>
    <w:div w:id="1133716665">
      <w:bodyDiv w:val="1"/>
      <w:marLeft w:val="0"/>
      <w:marRight w:val="0"/>
      <w:marTop w:val="0"/>
      <w:marBottom w:val="0"/>
      <w:divBdr>
        <w:top w:val="none" w:sz="0" w:space="0" w:color="auto"/>
        <w:left w:val="none" w:sz="0" w:space="0" w:color="auto"/>
        <w:bottom w:val="none" w:sz="0" w:space="0" w:color="auto"/>
        <w:right w:val="none" w:sz="0" w:space="0" w:color="auto"/>
      </w:divBdr>
    </w:div>
    <w:div w:id="1369838037">
      <w:bodyDiv w:val="1"/>
      <w:marLeft w:val="0"/>
      <w:marRight w:val="0"/>
      <w:marTop w:val="0"/>
      <w:marBottom w:val="0"/>
      <w:divBdr>
        <w:top w:val="none" w:sz="0" w:space="0" w:color="auto"/>
        <w:left w:val="none" w:sz="0" w:space="0" w:color="auto"/>
        <w:bottom w:val="none" w:sz="0" w:space="0" w:color="auto"/>
        <w:right w:val="none" w:sz="0" w:space="0" w:color="auto"/>
      </w:divBdr>
    </w:div>
    <w:div w:id="1401173585">
      <w:bodyDiv w:val="1"/>
      <w:marLeft w:val="0"/>
      <w:marRight w:val="0"/>
      <w:marTop w:val="0"/>
      <w:marBottom w:val="0"/>
      <w:divBdr>
        <w:top w:val="none" w:sz="0" w:space="0" w:color="auto"/>
        <w:left w:val="none" w:sz="0" w:space="0" w:color="auto"/>
        <w:bottom w:val="none" w:sz="0" w:space="0" w:color="auto"/>
        <w:right w:val="none" w:sz="0" w:space="0" w:color="auto"/>
      </w:divBdr>
    </w:div>
    <w:div w:id="1530947321">
      <w:bodyDiv w:val="1"/>
      <w:marLeft w:val="0"/>
      <w:marRight w:val="0"/>
      <w:marTop w:val="0"/>
      <w:marBottom w:val="0"/>
      <w:divBdr>
        <w:top w:val="none" w:sz="0" w:space="0" w:color="auto"/>
        <w:left w:val="none" w:sz="0" w:space="0" w:color="auto"/>
        <w:bottom w:val="none" w:sz="0" w:space="0" w:color="auto"/>
        <w:right w:val="none" w:sz="0" w:space="0" w:color="auto"/>
      </w:divBdr>
    </w:div>
    <w:div w:id="1814715176">
      <w:bodyDiv w:val="1"/>
      <w:marLeft w:val="0"/>
      <w:marRight w:val="0"/>
      <w:marTop w:val="0"/>
      <w:marBottom w:val="0"/>
      <w:divBdr>
        <w:top w:val="none" w:sz="0" w:space="0" w:color="auto"/>
        <w:left w:val="none" w:sz="0" w:space="0" w:color="auto"/>
        <w:bottom w:val="none" w:sz="0" w:space="0" w:color="auto"/>
        <w:right w:val="none" w:sz="0" w:space="0" w:color="auto"/>
      </w:divBdr>
    </w:div>
    <w:div w:id="2005352055">
      <w:bodyDiv w:val="1"/>
      <w:marLeft w:val="0"/>
      <w:marRight w:val="0"/>
      <w:marTop w:val="0"/>
      <w:marBottom w:val="0"/>
      <w:divBdr>
        <w:top w:val="none" w:sz="0" w:space="0" w:color="auto"/>
        <w:left w:val="none" w:sz="0" w:space="0" w:color="auto"/>
        <w:bottom w:val="none" w:sz="0" w:space="0" w:color="auto"/>
        <w:right w:val="none" w:sz="0" w:space="0" w:color="auto"/>
      </w:divBdr>
    </w:div>
    <w:div w:id="20132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epa.org.uk/media/izxccosj/wat-ps-10-02.doc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astepermitting@sepa.org.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resources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Props1.xml><?xml version="1.0" encoding="utf-8"?>
<ds:datastoreItem xmlns:ds="http://schemas.openxmlformats.org/officeDocument/2006/customXml" ds:itemID="{475554B5-8D0A-49B3-AF95-A13F06FD5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CC311ED9-7CF4-407B-A4CD-FD7B8517B1D3}">
  <ds:schemaRefs>
    <ds:schemaRef ds:uri="http://schemas.microsoft.com/sharepoint/v3/contenttype/forms"/>
  </ds:schemaRefs>
</ds:datastoreItem>
</file>

<file path=customXml/itemProps4.xml><?xml version="1.0" encoding="utf-8"?>
<ds:datastoreItem xmlns:ds="http://schemas.openxmlformats.org/officeDocument/2006/customXml" ds:itemID="{A3016898-C939-47D2-A4B3-A42BF1E3B413}">
  <ds:schemaRefs>
    <ds:schemaRef ds:uri="http://schemas.microsoft.com/office/2006/metadata/properties"/>
    <ds:schemaRef ds:uri="http://schemas.microsoft.com/office/infopath/2007/PartnerControls"/>
    <ds:schemaRef ds:uri="ce5b52f7-9556-48ad-bf4f-1238de82834a"/>
    <ds:schemaRef ds:uri="7dd4d6b0-2bd1-40f7-94aa-8d4785e79023"/>
  </ds:schemaRefs>
</ds:datastoreItem>
</file>

<file path=docProps/app.xml><?xml version="1.0" encoding="utf-8"?>
<Properties xmlns="http://schemas.openxmlformats.org/officeDocument/2006/extended-properties" xmlns:vt="http://schemas.openxmlformats.org/officeDocument/2006/docPropsVTypes">
  <Template>SEPA_word_template_resources_cover</Template>
  <TotalTime>17</TotalTime>
  <Pages>27</Pages>
  <Words>4428</Words>
  <Characters>25246</Characters>
  <Application>Microsoft Office Word</Application>
  <DocSecurity>0</DocSecurity>
  <Lines>210</Lines>
  <Paragraphs>59</Paragraphs>
  <ScaleCrop>false</ScaleCrop>
  <Company/>
  <LinksUpToDate>false</LinksUpToDate>
  <CharactersWithSpaces>29615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Andrew</dc:creator>
  <cp:keywords/>
  <dc:description/>
  <cp:lastModifiedBy>Ross, Naomi</cp:lastModifiedBy>
  <cp:revision>75</cp:revision>
  <cp:lastPrinted>2023-03-24T04:44:00Z</cp:lastPrinted>
  <dcterms:created xsi:type="dcterms:W3CDTF">2025-03-19T16:20:00Z</dcterms:created>
  <dcterms:modified xsi:type="dcterms:W3CDTF">2025-05-01T14:42:00Z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2023-07-28T12:39:48Z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42244f92-3245-42e1-804f-f4492a4b6a19</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