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304432" w:displacedByCustomXml="next"/>
    <w:bookmarkEnd w:id="0" w:displacedByCustomXml="next"/>
    <w:bookmarkStart w:id="1" w:name="_Toc184629512" w:displacedByCustomXml="next"/>
    <w:bookmarkStart w:id="2" w:name="_Toc184628554" w:displacedByCustomXml="next"/>
    <w:bookmarkStart w:id="3" w:name="_Toc183681108" w:displacedByCustomXml="next"/>
    <w:bookmarkStart w:id="4" w:name="_Toc183182945" w:displacedByCustomXml="next"/>
    <w:bookmarkStart w:id="5" w:name="_Toc184020157" w:displacedByCustomXml="next"/>
    <w:bookmarkStart w:id="6" w:name="_Toc184977024"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387ACAF5" w14:textId="77777777" w:rsidR="004073BC" w:rsidRDefault="00F72274" w:rsidP="00571963">
          <w:pPr>
            <w:pStyle w:val="Heading1"/>
          </w:pPr>
          <w:r>
            <w:rPr>
              <w:noProof/>
            </w:rPr>
            <w:drawing>
              <wp:anchor distT="0" distB="0" distL="114300" distR="114300" simplePos="0" relativeHeight="251658241" behindDoc="1" locked="0" layoutInCell="1" allowOverlap="1" wp14:anchorId="4BEA6403" wp14:editId="7A0BA7BE">
                <wp:simplePos x="0" y="0"/>
                <wp:positionH relativeFrom="column">
                  <wp:posOffset>-532765</wp:posOffset>
                </wp:positionH>
                <wp:positionV relativeFrom="paragraph">
                  <wp:posOffset>-711200</wp:posOffset>
                </wp:positionV>
                <wp:extent cx="7559645" cy="108692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885" cy="10871078"/>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C2F305E" wp14:editId="295F41D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6"/>
          <w:bookmarkEnd w:id="5"/>
          <w:bookmarkEnd w:id="4"/>
          <w:bookmarkEnd w:id="3"/>
          <w:bookmarkEnd w:id="2"/>
          <w:bookmarkEnd w:id="1"/>
        </w:p>
        <w:p w14:paraId="59C8F40A" w14:textId="77777777" w:rsidR="004073BC" w:rsidRDefault="004073BC" w:rsidP="008C1A73"/>
        <w:p w14:paraId="0D471813" w14:textId="77777777" w:rsidR="004073BC" w:rsidRDefault="004073BC" w:rsidP="008C1A73"/>
        <w:p w14:paraId="7B734EB7" w14:textId="678E114E" w:rsidR="004073BC" w:rsidRPr="003F6422" w:rsidRDefault="003F6422" w:rsidP="003F6422">
          <w:pPr>
            <w:pStyle w:val="Heading2"/>
            <w:rPr>
              <w:color w:val="FFFFFF" w:themeColor="background1"/>
            </w:rPr>
          </w:pPr>
          <w:r w:rsidRPr="003F6422">
            <w:rPr>
              <w:color w:val="FFFFFF" w:themeColor="background1"/>
            </w:rPr>
            <w:t>IND-G-008</w:t>
          </w:r>
        </w:p>
        <w:p w14:paraId="119FBD11" w14:textId="77777777" w:rsidR="004073BC" w:rsidRDefault="004073BC" w:rsidP="008C1A73"/>
        <w:p w14:paraId="3824EEF2" w14:textId="77777777" w:rsidR="004073BC" w:rsidRDefault="004073BC" w:rsidP="008C1A73"/>
        <w:p w14:paraId="243F5C36" w14:textId="4CD3CD9D" w:rsidR="00291C3B" w:rsidRPr="008E36E9" w:rsidRDefault="00281BB1" w:rsidP="00801105">
          <w:pPr>
            <w:rPr>
              <w:b/>
              <w:bCs/>
              <w:color w:val="FFFFFF" w:themeColor="background1"/>
              <w:sz w:val="84"/>
              <w:szCs w:val="84"/>
            </w:rPr>
          </w:pPr>
          <w:r w:rsidRPr="008E36E9">
            <w:rPr>
              <w:noProof/>
              <w:sz w:val="84"/>
              <w:szCs w:val="84"/>
            </w:rPr>
            <mc:AlternateContent>
              <mc:Choice Requires="wps">
                <w:drawing>
                  <wp:anchor distT="0" distB="0" distL="114300" distR="114300" simplePos="0" relativeHeight="251658240" behindDoc="0" locked="1" layoutInCell="1" allowOverlap="1" wp14:anchorId="466EB292" wp14:editId="2520F94D">
                    <wp:simplePos x="0" y="0"/>
                    <wp:positionH relativeFrom="column">
                      <wp:posOffset>-94615</wp:posOffset>
                    </wp:positionH>
                    <wp:positionV relativeFrom="paragraph">
                      <wp:posOffset>6962775</wp:posOffset>
                    </wp:positionV>
                    <wp:extent cx="4308475" cy="235585"/>
                    <wp:effectExtent l="0" t="0" r="0" b="1206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35585"/>
                            </a:xfrm>
                            <a:prstGeom prst="rect">
                              <a:avLst/>
                            </a:prstGeom>
                            <a:noFill/>
                            <a:ln w="6350">
                              <a:noFill/>
                            </a:ln>
                          </wps:spPr>
                          <wps:txbx>
                            <w:txbxContent>
                              <w:p w14:paraId="64CDBD44" w14:textId="6C1AB689" w:rsidR="00281BB1" w:rsidRPr="009A240D" w:rsidRDefault="00291C3B" w:rsidP="00281BB1">
                                <w:pPr>
                                  <w:pStyle w:val="BodyText1"/>
                                  <w:rPr>
                                    <w:color w:val="FFFFFF" w:themeColor="background1"/>
                                  </w:rPr>
                                </w:pPr>
                                <w:r>
                                  <w:rPr>
                                    <w:color w:val="FFFFFF" w:themeColor="background1"/>
                                  </w:rPr>
                                  <w:t>Version 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EB292" id="_x0000_t202" coordsize="21600,21600" o:spt="202" path="m,l,21600r21600,l21600,xe">
                    <v:stroke joinstyle="miter"/>
                    <v:path gradientshapeok="t" o:connecttype="rect"/>
                  </v:shapetype>
                  <v:shape id="Text Box 3" o:spid="_x0000_s1026" type="#_x0000_t202" alt="&quot;&quot;" style="position:absolute;margin-left:-7.45pt;margin-top:548.25pt;width:339.25pt;height:1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" filled="f" stroked="f" strokeweight=".5pt">
                    <v:textbox inset="0,0,0,0">
                      <w:txbxContent>
                        <w:p w14:paraId="64CDBD44" w14:textId="6C1AB689" w:rsidR="00281BB1" w:rsidRPr="009A240D" w:rsidRDefault="00291C3B" w:rsidP="00281BB1">
                          <w:pPr>
                            <w:pStyle w:val="BodyText1"/>
                            <w:rPr>
                              <w:color w:val="FFFFFF" w:themeColor="background1"/>
                            </w:rPr>
                          </w:pPr>
                          <w:r>
                            <w:rPr>
                              <w:color w:val="FFFFFF" w:themeColor="background1"/>
                            </w:rPr>
                            <w:t>Version 1.0 August 2025</w:t>
                          </w:r>
                        </w:p>
                      </w:txbxContent>
                    </v:textbox>
                    <w10:anchorlock/>
                  </v:shape>
                </w:pict>
              </mc:Fallback>
            </mc:AlternateContent>
          </w:r>
          <w:r w:rsidR="0064086C" w:rsidRPr="008E36E9">
            <w:rPr>
              <w:b/>
              <w:color w:val="FFFFFF" w:themeColor="background1"/>
              <w:sz w:val="84"/>
              <w:szCs w:val="84"/>
            </w:rPr>
            <w:t>EASR</w:t>
          </w:r>
          <w:r w:rsidR="005155C9" w:rsidRPr="008E36E9">
            <w:rPr>
              <w:b/>
              <w:color w:val="FFFFFF" w:themeColor="background1"/>
              <w:sz w:val="84"/>
              <w:szCs w:val="84"/>
            </w:rPr>
            <w:t xml:space="preserve"> </w:t>
          </w:r>
          <w:r w:rsidR="008E36E9">
            <w:rPr>
              <w:b/>
              <w:color w:val="FFFFFF" w:themeColor="background1"/>
              <w:sz w:val="84"/>
              <w:szCs w:val="84"/>
            </w:rPr>
            <w:t>g</w:t>
          </w:r>
          <w:r w:rsidR="00654CC6" w:rsidRPr="008E36E9">
            <w:rPr>
              <w:b/>
              <w:color w:val="FFFFFF" w:themeColor="background1"/>
              <w:sz w:val="84"/>
              <w:szCs w:val="84"/>
            </w:rPr>
            <w:t>uidance</w:t>
          </w:r>
          <w:r w:rsidR="008E36E9">
            <w:rPr>
              <w:b/>
              <w:color w:val="FFFFFF" w:themeColor="background1"/>
              <w:sz w:val="84"/>
              <w:szCs w:val="84"/>
            </w:rPr>
            <w:t>:</w:t>
          </w:r>
        </w:p>
        <w:p w14:paraId="314641D0" w14:textId="3441E9AE" w:rsidR="00801105" w:rsidRPr="008E36E9" w:rsidRDefault="00291C3B" w:rsidP="00801105">
          <w:pPr>
            <w:rPr>
              <w:b/>
              <w:color w:val="FFFFFF" w:themeColor="background1"/>
              <w:sz w:val="84"/>
              <w:szCs w:val="84"/>
            </w:rPr>
          </w:pPr>
          <w:r w:rsidRPr="008E36E9">
            <w:rPr>
              <w:b/>
              <w:color w:val="FFFFFF" w:themeColor="background1"/>
              <w:sz w:val="84"/>
              <w:szCs w:val="84"/>
            </w:rPr>
            <w:t>Registration activity</w:t>
          </w:r>
          <w:r w:rsidR="005C3171" w:rsidRPr="008E36E9">
            <w:rPr>
              <w:b/>
              <w:color w:val="FFFFFF" w:themeColor="background1"/>
              <w:sz w:val="84"/>
              <w:szCs w:val="84"/>
            </w:rPr>
            <w:t xml:space="preserve"> </w:t>
          </w:r>
          <w:r w:rsidRPr="008E36E9">
            <w:rPr>
              <w:b/>
              <w:color w:val="FFFFFF" w:themeColor="background1"/>
              <w:sz w:val="84"/>
              <w:szCs w:val="84"/>
            </w:rPr>
            <w:t>R</w:t>
          </w:r>
          <w:r w:rsidR="003E6EF4" w:rsidRPr="008E36E9">
            <w:rPr>
              <w:b/>
              <w:color w:val="FFFFFF" w:themeColor="background1"/>
              <w:sz w:val="84"/>
              <w:szCs w:val="84"/>
            </w:rPr>
            <w:t>oad vehicle</w:t>
          </w:r>
          <w:r w:rsidR="004A2549" w:rsidRPr="008E36E9">
            <w:rPr>
              <w:b/>
              <w:color w:val="FFFFFF" w:themeColor="background1"/>
              <w:sz w:val="84"/>
              <w:szCs w:val="84"/>
            </w:rPr>
            <w:t xml:space="preserve"> respraying</w:t>
          </w:r>
        </w:p>
        <w:p w14:paraId="40DBCAA4" w14:textId="77777777" w:rsidR="00460AC8" w:rsidRDefault="00460AC8" w:rsidP="00801105">
          <w:pPr>
            <w:rPr>
              <w:b/>
              <w:bCs/>
              <w:color w:val="FFFFFF" w:themeColor="background1"/>
              <w:sz w:val="84"/>
              <w:szCs w:val="84"/>
            </w:rPr>
          </w:pPr>
        </w:p>
        <w:p w14:paraId="6F578FF7" w14:textId="77777777" w:rsidR="008C1A73" w:rsidRPr="00CF7EFB" w:rsidRDefault="008C1A73" w:rsidP="00CF7EFB">
          <w:pPr>
            <w:rPr>
              <w:b/>
              <w:bCs/>
              <w:color w:val="FFFFFF" w:themeColor="background1"/>
              <w:sz w:val="84"/>
              <w:szCs w:val="84"/>
            </w:rPr>
          </w:pPr>
          <w:r>
            <w:br w:type="page"/>
          </w:r>
        </w:p>
      </w:sdtContent>
    </w:sdt>
    <w:bookmarkStart w:id="7" w:name="_Toc184629513" w:displacedByCustomXml="next"/>
    <w:bookmarkStart w:id="8" w:name="_Toc184628555" w:displacedByCustomXml="next"/>
    <w:bookmarkStart w:id="9" w:name="_Toc184020158" w:displacedByCustomXml="next"/>
    <w:bookmarkStart w:id="10" w:name="_Toc184977025" w:displacedByCustomXml="next"/>
    <w:sdt>
      <w:sdtPr>
        <w:rPr>
          <w:rFonts w:asciiTheme="minorHAnsi" w:eastAsiaTheme="minorEastAsia" w:hAnsiTheme="minorHAnsi" w:cstheme="minorBidi"/>
          <w:b w:val="0"/>
          <w:color w:val="auto"/>
          <w:sz w:val="24"/>
          <w:szCs w:val="24"/>
        </w:rPr>
        <w:id w:val="335896941"/>
        <w:docPartObj>
          <w:docPartGallery w:val="Table of Contents"/>
          <w:docPartUnique/>
        </w:docPartObj>
      </w:sdtPr>
      <w:sdtEndPr>
        <w:rPr>
          <w:bCs/>
          <w:noProof/>
        </w:rPr>
      </w:sdtEndPr>
      <w:sdtContent>
        <w:p w14:paraId="03745191" w14:textId="5E6BF6F9" w:rsidR="00C56E26" w:rsidRPr="00C56E26" w:rsidRDefault="009F6AA7" w:rsidP="00C56E26">
          <w:pPr>
            <w:pStyle w:val="Heading1"/>
            <w:spacing w:after="120"/>
            <w:rPr>
              <w:noProof/>
            </w:rPr>
          </w:pPr>
          <w:r w:rsidRPr="009F6AA7">
            <w:rPr>
              <w:bCs/>
            </w:rPr>
            <w:t>Contents</w:t>
          </w:r>
          <w:bookmarkEnd w:id="10"/>
          <w:bookmarkEnd w:id="9"/>
          <w:bookmarkEnd w:id="8"/>
          <w:bookmarkEnd w:id="7"/>
          <w:r>
            <w:rPr>
              <w:color w:val="004B56" w:themeColor="accent1" w:themeShade="BF"/>
              <w:sz w:val="32"/>
              <w:lang w:val="en-US"/>
            </w:rPr>
            <w:fldChar w:fldCharType="begin"/>
          </w:r>
          <w:r>
            <w:instrText xml:space="preserve"> TOC \o "1-3" \h \z \u </w:instrText>
          </w:r>
          <w:r>
            <w:rPr>
              <w:color w:val="004B56" w:themeColor="accent1" w:themeShade="BF"/>
              <w:sz w:val="32"/>
              <w:lang w:val="en-US"/>
            </w:rPr>
            <w:fldChar w:fldCharType="separate"/>
          </w:r>
        </w:p>
        <w:p w14:paraId="2069EC76" w14:textId="461B71CE" w:rsidR="00C56E26" w:rsidRDefault="00C56E26" w:rsidP="00C56E26">
          <w:pPr>
            <w:pStyle w:val="TOC1"/>
            <w:spacing w:after="240"/>
            <w:rPr>
              <w:noProof/>
              <w:kern w:val="2"/>
              <w:lang w:eastAsia="en-GB"/>
              <w14:ligatures w14:val="standardContextual"/>
            </w:rPr>
          </w:pPr>
          <w:hyperlink w:anchor="_Toc184977026" w:history="1">
            <w:r w:rsidRPr="0021176A">
              <w:rPr>
                <w:rStyle w:val="Hyperlink"/>
                <w:noProof/>
              </w:rPr>
              <w:t>Introduction</w:t>
            </w:r>
            <w:r>
              <w:rPr>
                <w:noProof/>
                <w:webHidden/>
              </w:rPr>
              <w:tab/>
            </w:r>
            <w:r>
              <w:rPr>
                <w:noProof/>
                <w:webHidden/>
              </w:rPr>
              <w:fldChar w:fldCharType="begin"/>
            </w:r>
            <w:r>
              <w:rPr>
                <w:noProof/>
                <w:webHidden/>
              </w:rPr>
              <w:instrText xml:space="preserve"> PAGEREF _Toc184977026 \h </w:instrText>
            </w:r>
            <w:r>
              <w:rPr>
                <w:noProof/>
                <w:webHidden/>
              </w:rPr>
            </w:r>
            <w:r>
              <w:rPr>
                <w:noProof/>
                <w:webHidden/>
              </w:rPr>
              <w:fldChar w:fldCharType="separate"/>
            </w:r>
            <w:r w:rsidR="00071DFE">
              <w:rPr>
                <w:noProof/>
                <w:webHidden/>
              </w:rPr>
              <w:t>1</w:t>
            </w:r>
            <w:r>
              <w:rPr>
                <w:noProof/>
                <w:webHidden/>
              </w:rPr>
              <w:fldChar w:fldCharType="end"/>
            </w:r>
          </w:hyperlink>
        </w:p>
        <w:p w14:paraId="1AA13AF8" w14:textId="429B90F0" w:rsidR="00C56E26" w:rsidRDefault="00C56E26" w:rsidP="00C56E26">
          <w:pPr>
            <w:pStyle w:val="TOC1"/>
            <w:spacing w:after="240"/>
            <w:rPr>
              <w:noProof/>
              <w:kern w:val="2"/>
              <w:lang w:eastAsia="en-GB"/>
              <w14:ligatures w14:val="standardContextual"/>
            </w:rPr>
          </w:pPr>
          <w:hyperlink w:anchor="_Toc184977027" w:history="1">
            <w:r w:rsidRPr="0021176A">
              <w:rPr>
                <w:rStyle w:val="Hyperlink"/>
                <w:noProof/>
              </w:rPr>
              <w:t>What does this guidance apply to?</w:t>
            </w:r>
            <w:r>
              <w:rPr>
                <w:noProof/>
                <w:webHidden/>
              </w:rPr>
              <w:tab/>
            </w:r>
            <w:r>
              <w:rPr>
                <w:noProof/>
                <w:webHidden/>
              </w:rPr>
              <w:fldChar w:fldCharType="begin"/>
            </w:r>
            <w:r>
              <w:rPr>
                <w:noProof/>
                <w:webHidden/>
              </w:rPr>
              <w:instrText xml:space="preserve"> PAGEREF _Toc184977027 \h </w:instrText>
            </w:r>
            <w:r>
              <w:rPr>
                <w:noProof/>
                <w:webHidden/>
              </w:rPr>
            </w:r>
            <w:r>
              <w:rPr>
                <w:noProof/>
                <w:webHidden/>
              </w:rPr>
              <w:fldChar w:fldCharType="separate"/>
            </w:r>
            <w:r w:rsidR="00071DFE">
              <w:rPr>
                <w:noProof/>
                <w:webHidden/>
              </w:rPr>
              <w:t>1</w:t>
            </w:r>
            <w:r>
              <w:rPr>
                <w:noProof/>
                <w:webHidden/>
              </w:rPr>
              <w:fldChar w:fldCharType="end"/>
            </w:r>
          </w:hyperlink>
        </w:p>
        <w:p w14:paraId="365FF63D" w14:textId="1F691171" w:rsidR="00C56E26" w:rsidRDefault="00C56E26" w:rsidP="00C56E26">
          <w:pPr>
            <w:pStyle w:val="TOC1"/>
            <w:spacing w:after="240"/>
            <w:rPr>
              <w:noProof/>
              <w:kern w:val="2"/>
              <w:lang w:eastAsia="en-GB"/>
              <w14:ligatures w14:val="standardContextual"/>
            </w:rPr>
          </w:pPr>
          <w:hyperlink w:anchor="_Toc184977028" w:history="1">
            <w:r w:rsidRPr="0021176A">
              <w:rPr>
                <w:rStyle w:val="Hyperlink"/>
                <w:noProof/>
              </w:rPr>
              <w:t>Road vehicle respraying process</w:t>
            </w:r>
            <w:r>
              <w:rPr>
                <w:noProof/>
                <w:webHidden/>
              </w:rPr>
              <w:tab/>
            </w:r>
            <w:r>
              <w:rPr>
                <w:noProof/>
                <w:webHidden/>
              </w:rPr>
              <w:fldChar w:fldCharType="begin"/>
            </w:r>
            <w:r>
              <w:rPr>
                <w:noProof/>
                <w:webHidden/>
              </w:rPr>
              <w:instrText xml:space="preserve"> PAGEREF _Toc184977028 \h </w:instrText>
            </w:r>
            <w:r>
              <w:rPr>
                <w:noProof/>
                <w:webHidden/>
              </w:rPr>
            </w:r>
            <w:r>
              <w:rPr>
                <w:noProof/>
                <w:webHidden/>
              </w:rPr>
              <w:fldChar w:fldCharType="separate"/>
            </w:r>
            <w:r w:rsidR="00071DFE">
              <w:rPr>
                <w:noProof/>
                <w:webHidden/>
              </w:rPr>
              <w:t>2</w:t>
            </w:r>
            <w:r>
              <w:rPr>
                <w:noProof/>
                <w:webHidden/>
              </w:rPr>
              <w:fldChar w:fldCharType="end"/>
            </w:r>
          </w:hyperlink>
        </w:p>
        <w:p w14:paraId="1A765A34" w14:textId="6F13BABF" w:rsidR="00C56E26" w:rsidRDefault="00C56E26" w:rsidP="00C56E26">
          <w:pPr>
            <w:pStyle w:val="TOC2"/>
            <w:tabs>
              <w:tab w:val="right" w:leader="dot" w:pos="10212"/>
            </w:tabs>
            <w:spacing w:after="240"/>
            <w:rPr>
              <w:noProof/>
              <w:kern w:val="2"/>
              <w:lang w:eastAsia="en-GB"/>
              <w14:ligatures w14:val="standardContextual"/>
            </w:rPr>
          </w:pPr>
          <w:hyperlink w:anchor="_Toc184977029" w:history="1">
            <w:r w:rsidRPr="0021176A">
              <w:rPr>
                <w:rStyle w:val="Hyperlink"/>
                <w:noProof/>
                <w:lang w:eastAsia="en-GB"/>
              </w:rPr>
              <w:t>Overview</w:t>
            </w:r>
            <w:r>
              <w:rPr>
                <w:noProof/>
                <w:webHidden/>
              </w:rPr>
              <w:tab/>
            </w:r>
            <w:r>
              <w:rPr>
                <w:noProof/>
                <w:webHidden/>
              </w:rPr>
              <w:fldChar w:fldCharType="begin"/>
            </w:r>
            <w:r>
              <w:rPr>
                <w:noProof/>
                <w:webHidden/>
              </w:rPr>
              <w:instrText xml:space="preserve"> PAGEREF _Toc184977029 \h </w:instrText>
            </w:r>
            <w:r>
              <w:rPr>
                <w:noProof/>
                <w:webHidden/>
              </w:rPr>
            </w:r>
            <w:r>
              <w:rPr>
                <w:noProof/>
                <w:webHidden/>
              </w:rPr>
              <w:fldChar w:fldCharType="separate"/>
            </w:r>
            <w:r w:rsidR="00071DFE">
              <w:rPr>
                <w:noProof/>
                <w:webHidden/>
              </w:rPr>
              <w:t>2</w:t>
            </w:r>
            <w:r>
              <w:rPr>
                <w:noProof/>
                <w:webHidden/>
              </w:rPr>
              <w:fldChar w:fldCharType="end"/>
            </w:r>
          </w:hyperlink>
        </w:p>
        <w:p w14:paraId="496F40C7" w14:textId="77C2A8D4" w:rsidR="00C56E26" w:rsidRDefault="00C56E26" w:rsidP="00C56E26">
          <w:pPr>
            <w:pStyle w:val="TOC3"/>
            <w:tabs>
              <w:tab w:val="right" w:leader="dot" w:pos="10212"/>
            </w:tabs>
            <w:spacing w:after="240"/>
            <w:rPr>
              <w:noProof/>
              <w:kern w:val="2"/>
              <w:lang w:eastAsia="en-GB"/>
              <w14:ligatures w14:val="standardContextual"/>
            </w:rPr>
          </w:pPr>
          <w:hyperlink w:anchor="_Toc184977030" w:history="1">
            <w:r w:rsidRPr="0021176A">
              <w:rPr>
                <w:rStyle w:val="Hyperlink"/>
                <w:noProof/>
                <w:lang w:eastAsia="en-GB"/>
              </w:rPr>
              <w:t>Diagram 1: Overview of respraying process including VOC release points</w:t>
            </w:r>
            <w:r>
              <w:rPr>
                <w:noProof/>
                <w:webHidden/>
              </w:rPr>
              <w:tab/>
            </w:r>
            <w:r>
              <w:rPr>
                <w:noProof/>
                <w:webHidden/>
              </w:rPr>
              <w:fldChar w:fldCharType="begin"/>
            </w:r>
            <w:r>
              <w:rPr>
                <w:noProof/>
                <w:webHidden/>
              </w:rPr>
              <w:instrText xml:space="preserve"> PAGEREF _Toc184977030 \h </w:instrText>
            </w:r>
            <w:r>
              <w:rPr>
                <w:noProof/>
                <w:webHidden/>
              </w:rPr>
            </w:r>
            <w:r>
              <w:rPr>
                <w:noProof/>
                <w:webHidden/>
              </w:rPr>
              <w:fldChar w:fldCharType="separate"/>
            </w:r>
            <w:r w:rsidR="00071DFE">
              <w:rPr>
                <w:noProof/>
                <w:webHidden/>
              </w:rPr>
              <w:t>3</w:t>
            </w:r>
            <w:r>
              <w:rPr>
                <w:noProof/>
                <w:webHidden/>
              </w:rPr>
              <w:fldChar w:fldCharType="end"/>
            </w:r>
          </w:hyperlink>
        </w:p>
        <w:p w14:paraId="4C14DB7F" w14:textId="0B0E13DF" w:rsidR="00C56E26" w:rsidRDefault="00C56E26" w:rsidP="00C56E26">
          <w:pPr>
            <w:pStyle w:val="TOC2"/>
            <w:tabs>
              <w:tab w:val="right" w:leader="dot" w:pos="10212"/>
            </w:tabs>
            <w:spacing w:after="240"/>
            <w:rPr>
              <w:noProof/>
              <w:kern w:val="2"/>
              <w:lang w:eastAsia="en-GB"/>
              <w14:ligatures w14:val="standardContextual"/>
            </w:rPr>
          </w:pPr>
          <w:hyperlink w:anchor="_Toc184977031" w:history="1">
            <w:r w:rsidRPr="0021176A">
              <w:rPr>
                <w:rStyle w:val="Hyperlink"/>
                <w:rFonts w:eastAsia="Times New Roman"/>
                <w:bCs/>
                <w:noProof/>
                <w:lang w:eastAsia="en-GB"/>
              </w:rPr>
              <w:t>Coating application methods</w:t>
            </w:r>
            <w:r>
              <w:rPr>
                <w:noProof/>
                <w:webHidden/>
              </w:rPr>
              <w:tab/>
            </w:r>
            <w:r>
              <w:rPr>
                <w:noProof/>
                <w:webHidden/>
              </w:rPr>
              <w:fldChar w:fldCharType="begin"/>
            </w:r>
            <w:r>
              <w:rPr>
                <w:noProof/>
                <w:webHidden/>
              </w:rPr>
              <w:instrText xml:space="preserve"> PAGEREF _Toc184977031 \h </w:instrText>
            </w:r>
            <w:r>
              <w:rPr>
                <w:noProof/>
                <w:webHidden/>
              </w:rPr>
            </w:r>
            <w:r>
              <w:rPr>
                <w:noProof/>
                <w:webHidden/>
              </w:rPr>
              <w:fldChar w:fldCharType="separate"/>
            </w:r>
            <w:r w:rsidR="00071DFE">
              <w:rPr>
                <w:noProof/>
                <w:webHidden/>
              </w:rPr>
              <w:t>4</w:t>
            </w:r>
            <w:r>
              <w:rPr>
                <w:noProof/>
                <w:webHidden/>
              </w:rPr>
              <w:fldChar w:fldCharType="end"/>
            </w:r>
          </w:hyperlink>
        </w:p>
        <w:p w14:paraId="573582BC" w14:textId="0D7180AB" w:rsidR="00C56E26" w:rsidRDefault="00C56E26" w:rsidP="00C56E26">
          <w:pPr>
            <w:pStyle w:val="TOC2"/>
            <w:tabs>
              <w:tab w:val="right" w:leader="dot" w:pos="10212"/>
            </w:tabs>
            <w:spacing w:after="240"/>
            <w:rPr>
              <w:noProof/>
              <w:kern w:val="2"/>
              <w:lang w:eastAsia="en-GB"/>
              <w14:ligatures w14:val="standardContextual"/>
            </w:rPr>
          </w:pPr>
          <w:hyperlink w:anchor="_Toc184977032" w:history="1">
            <w:r w:rsidRPr="0021176A">
              <w:rPr>
                <w:rStyle w:val="Hyperlink"/>
                <w:rFonts w:eastAsia="Times New Roman"/>
                <w:bCs/>
                <w:noProof/>
                <w:lang w:eastAsia="en-GB"/>
              </w:rPr>
              <w:t>Surface cleaning and preparation</w:t>
            </w:r>
            <w:r>
              <w:rPr>
                <w:noProof/>
                <w:webHidden/>
              </w:rPr>
              <w:tab/>
            </w:r>
            <w:r>
              <w:rPr>
                <w:noProof/>
                <w:webHidden/>
              </w:rPr>
              <w:fldChar w:fldCharType="begin"/>
            </w:r>
            <w:r>
              <w:rPr>
                <w:noProof/>
                <w:webHidden/>
              </w:rPr>
              <w:instrText xml:space="preserve"> PAGEREF _Toc184977032 \h </w:instrText>
            </w:r>
            <w:r>
              <w:rPr>
                <w:noProof/>
                <w:webHidden/>
              </w:rPr>
            </w:r>
            <w:r>
              <w:rPr>
                <w:noProof/>
                <w:webHidden/>
              </w:rPr>
              <w:fldChar w:fldCharType="separate"/>
            </w:r>
            <w:r w:rsidR="00071DFE">
              <w:rPr>
                <w:noProof/>
                <w:webHidden/>
              </w:rPr>
              <w:t>4</w:t>
            </w:r>
            <w:r>
              <w:rPr>
                <w:noProof/>
                <w:webHidden/>
              </w:rPr>
              <w:fldChar w:fldCharType="end"/>
            </w:r>
          </w:hyperlink>
        </w:p>
        <w:p w14:paraId="3AE539D8" w14:textId="5B009B0B" w:rsidR="00C56E26" w:rsidRDefault="00C56E26" w:rsidP="00C56E26">
          <w:pPr>
            <w:pStyle w:val="TOC2"/>
            <w:tabs>
              <w:tab w:val="right" w:leader="dot" w:pos="10212"/>
            </w:tabs>
            <w:spacing w:after="240"/>
            <w:rPr>
              <w:noProof/>
              <w:kern w:val="2"/>
              <w:lang w:eastAsia="en-GB"/>
              <w14:ligatures w14:val="standardContextual"/>
            </w:rPr>
          </w:pPr>
          <w:hyperlink w:anchor="_Toc184977033" w:history="1">
            <w:r w:rsidRPr="0021176A">
              <w:rPr>
                <w:rStyle w:val="Hyperlink"/>
                <w:rFonts w:eastAsia="Times New Roman"/>
                <w:bCs/>
                <w:noProof/>
                <w:lang w:eastAsia="en-GB"/>
              </w:rPr>
              <w:t>Coating application</w:t>
            </w:r>
            <w:r>
              <w:rPr>
                <w:noProof/>
                <w:webHidden/>
              </w:rPr>
              <w:tab/>
            </w:r>
            <w:r>
              <w:rPr>
                <w:noProof/>
                <w:webHidden/>
              </w:rPr>
              <w:fldChar w:fldCharType="begin"/>
            </w:r>
            <w:r>
              <w:rPr>
                <w:noProof/>
                <w:webHidden/>
              </w:rPr>
              <w:instrText xml:space="preserve"> PAGEREF _Toc184977033 \h </w:instrText>
            </w:r>
            <w:r>
              <w:rPr>
                <w:noProof/>
                <w:webHidden/>
              </w:rPr>
            </w:r>
            <w:r>
              <w:rPr>
                <w:noProof/>
                <w:webHidden/>
              </w:rPr>
              <w:fldChar w:fldCharType="separate"/>
            </w:r>
            <w:r w:rsidR="00071DFE">
              <w:rPr>
                <w:noProof/>
                <w:webHidden/>
              </w:rPr>
              <w:t>4</w:t>
            </w:r>
            <w:r>
              <w:rPr>
                <w:noProof/>
                <w:webHidden/>
              </w:rPr>
              <w:fldChar w:fldCharType="end"/>
            </w:r>
          </w:hyperlink>
        </w:p>
        <w:p w14:paraId="06E8DB41" w14:textId="272F8EFB" w:rsidR="00C56E26" w:rsidRDefault="00C56E26" w:rsidP="00C56E26">
          <w:pPr>
            <w:pStyle w:val="TOC2"/>
            <w:tabs>
              <w:tab w:val="right" w:leader="dot" w:pos="10212"/>
            </w:tabs>
            <w:spacing w:after="240"/>
            <w:rPr>
              <w:noProof/>
              <w:kern w:val="2"/>
              <w:lang w:eastAsia="en-GB"/>
              <w14:ligatures w14:val="standardContextual"/>
            </w:rPr>
          </w:pPr>
          <w:hyperlink w:anchor="_Toc184977034" w:history="1">
            <w:r w:rsidRPr="0021176A">
              <w:rPr>
                <w:rStyle w:val="Hyperlink"/>
                <w:rFonts w:eastAsia="Times New Roman"/>
                <w:bCs/>
                <w:noProof/>
                <w:lang w:eastAsia="en-GB"/>
              </w:rPr>
              <w:t>Equipment cleaning</w:t>
            </w:r>
            <w:r>
              <w:rPr>
                <w:noProof/>
                <w:webHidden/>
              </w:rPr>
              <w:tab/>
            </w:r>
            <w:r>
              <w:rPr>
                <w:noProof/>
                <w:webHidden/>
              </w:rPr>
              <w:fldChar w:fldCharType="begin"/>
            </w:r>
            <w:r>
              <w:rPr>
                <w:noProof/>
                <w:webHidden/>
              </w:rPr>
              <w:instrText xml:space="preserve"> PAGEREF _Toc184977034 \h </w:instrText>
            </w:r>
            <w:r>
              <w:rPr>
                <w:noProof/>
                <w:webHidden/>
              </w:rPr>
            </w:r>
            <w:r>
              <w:rPr>
                <w:noProof/>
                <w:webHidden/>
              </w:rPr>
              <w:fldChar w:fldCharType="separate"/>
            </w:r>
            <w:r w:rsidR="00071DFE">
              <w:rPr>
                <w:noProof/>
                <w:webHidden/>
              </w:rPr>
              <w:t>5</w:t>
            </w:r>
            <w:r>
              <w:rPr>
                <w:noProof/>
                <w:webHidden/>
              </w:rPr>
              <w:fldChar w:fldCharType="end"/>
            </w:r>
          </w:hyperlink>
        </w:p>
        <w:p w14:paraId="2E30008A" w14:textId="36D80834" w:rsidR="00C56E26" w:rsidRDefault="00C56E26" w:rsidP="00C56E26">
          <w:pPr>
            <w:pStyle w:val="TOC2"/>
            <w:tabs>
              <w:tab w:val="right" w:leader="dot" w:pos="10212"/>
            </w:tabs>
            <w:spacing w:after="240"/>
            <w:rPr>
              <w:noProof/>
              <w:kern w:val="2"/>
              <w:lang w:eastAsia="en-GB"/>
              <w14:ligatures w14:val="standardContextual"/>
            </w:rPr>
          </w:pPr>
          <w:hyperlink w:anchor="_Toc184977035" w:history="1">
            <w:r w:rsidRPr="0021176A">
              <w:rPr>
                <w:rStyle w:val="Hyperlink"/>
                <w:rFonts w:eastAsia="Times New Roman"/>
                <w:bCs/>
                <w:noProof/>
                <w:lang w:eastAsia="en-GB"/>
              </w:rPr>
              <w:t>SMART spraying</w:t>
            </w:r>
            <w:r>
              <w:rPr>
                <w:noProof/>
                <w:webHidden/>
              </w:rPr>
              <w:tab/>
            </w:r>
            <w:r>
              <w:rPr>
                <w:noProof/>
                <w:webHidden/>
              </w:rPr>
              <w:fldChar w:fldCharType="begin"/>
            </w:r>
            <w:r>
              <w:rPr>
                <w:noProof/>
                <w:webHidden/>
              </w:rPr>
              <w:instrText xml:space="preserve"> PAGEREF _Toc184977035 \h </w:instrText>
            </w:r>
            <w:r>
              <w:rPr>
                <w:noProof/>
                <w:webHidden/>
              </w:rPr>
            </w:r>
            <w:r>
              <w:rPr>
                <w:noProof/>
                <w:webHidden/>
              </w:rPr>
              <w:fldChar w:fldCharType="separate"/>
            </w:r>
            <w:r w:rsidR="00071DFE">
              <w:rPr>
                <w:noProof/>
                <w:webHidden/>
              </w:rPr>
              <w:t>5</w:t>
            </w:r>
            <w:r>
              <w:rPr>
                <w:noProof/>
                <w:webHidden/>
              </w:rPr>
              <w:fldChar w:fldCharType="end"/>
            </w:r>
          </w:hyperlink>
        </w:p>
        <w:p w14:paraId="02918341" w14:textId="52AB25D0" w:rsidR="00C56E26" w:rsidRDefault="00C56E26" w:rsidP="00C56E26">
          <w:pPr>
            <w:pStyle w:val="TOC2"/>
            <w:tabs>
              <w:tab w:val="right" w:leader="dot" w:pos="10212"/>
            </w:tabs>
            <w:spacing w:after="240"/>
            <w:rPr>
              <w:noProof/>
              <w:kern w:val="2"/>
              <w:lang w:eastAsia="en-GB"/>
              <w14:ligatures w14:val="standardContextual"/>
            </w:rPr>
          </w:pPr>
          <w:hyperlink w:anchor="_Toc184977036" w:history="1">
            <w:r w:rsidRPr="0021176A">
              <w:rPr>
                <w:rStyle w:val="Hyperlink"/>
                <w:rFonts w:eastAsia="Times New Roman"/>
                <w:bCs/>
                <w:noProof/>
                <w:lang w:eastAsia="en-GB"/>
              </w:rPr>
              <w:t>Portable spraybooth</w:t>
            </w:r>
            <w:r>
              <w:rPr>
                <w:noProof/>
                <w:webHidden/>
              </w:rPr>
              <w:tab/>
            </w:r>
            <w:r>
              <w:rPr>
                <w:noProof/>
                <w:webHidden/>
              </w:rPr>
              <w:fldChar w:fldCharType="begin"/>
            </w:r>
            <w:r>
              <w:rPr>
                <w:noProof/>
                <w:webHidden/>
              </w:rPr>
              <w:instrText xml:space="preserve"> PAGEREF _Toc184977036 \h </w:instrText>
            </w:r>
            <w:r>
              <w:rPr>
                <w:noProof/>
                <w:webHidden/>
              </w:rPr>
            </w:r>
            <w:r>
              <w:rPr>
                <w:noProof/>
                <w:webHidden/>
              </w:rPr>
              <w:fldChar w:fldCharType="separate"/>
            </w:r>
            <w:r w:rsidR="00071DFE">
              <w:rPr>
                <w:noProof/>
                <w:webHidden/>
              </w:rPr>
              <w:t>5</w:t>
            </w:r>
            <w:r>
              <w:rPr>
                <w:noProof/>
                <w:webHidden/>
              </w:rPr>
              <w:fldChar w:fldCharType="end"/>
            </w:r>
          </w:hyperlink>
        </w:p>
        <w:p w14:paraId="23651547" w14:textId="7706C20B" w:rsidR="00C56E26" w:rsidRDefault="00C56E26" w:rsidP="00C56E26">
          <w:pPr>
            <w:pStyle w:val="TOC1"/>
            <w:spacing w:after="240"/>
            <w:rPr>
              <w:noProof/>
              <w:kern w:val="2"/>
              <w:lang w:eastAsia="en-GB"/>
              <w14:ligatures w14:val="standardContextual"/>
            </w:rPr>
          </w:pPr>
          <w:hyperlink w:anchor="_Toc184977037" w:history="1">
            <w:r w:rsidRPr="0021176A">
              <w:rPr>
                <w:rStyle w:val="Hyperlink"/>
                <w:noProof/>
                <w:lang w:eastAsia="en-GB"/>
              </w:rPr>
              <w:t>Environmental controls</w:t>
            </w:r>
            <w:r>
              <w:rPr>
                <w:noProof/>
                <w:webHidden/>
              </w:rPr>
              <w:tab/>
            </w:r>
            <w:r>
              <w:rPr>
                <w:noProof/>
                <w:webHidden/>
              </w:rPr>
              <w:fldChar w:fldCharType="begin"/>
            </w:r>
            <w:r>
              <w:rPr>
                <w:noProof/>
                <w:webHidden/>
              </w:rPr>
              <w:instrText xml:space="preserve"> PAGEREF _Toc184977037 \h </w:instrText>
            </w:r>
            <w:r>
              <w:rPr>
                <w:noProof/>
                <w:webHidden/>
              </w:rPr>
            </w:r>
            <w:r>
              <w:rPr>
                <w:noProof/>
                <w:webHidden/>
              </w:rPr>
              <w:fldChar w:fldCharType="separate"/>
            </w:r>
            <w:r w:rsidR="00071DFE">
              <w:rPr>
                <w:noProof/>
                <w:webHidden/>
              </w:rPr>
              <w:t>6</w:t>
            </w:r>
            <w:r>
              <w:rPr>
                <w:noProof/>
                <w:webHidden/>
              </w:rPr>
              <w:fldChar w:fldCharType="end"/>
            </w:r>
          </w:hyperlink>
        </w:p>
        <w:p w14:paraId="77EE1544" w14:textId="43975C3F" w:rsidR="00C56E26" w:rsidRDefault="00C56E26" w:rsidP="00C56E26">
          <w:pPr>
            <w:pStyle w:val="TOC2"/>
            <w:tabs>
              <w:tab w:val="right" w:leader="dot" w:pos="10212"/>
            </w:tabs>
            <w:spacing w:after="240"/>
            <w:rPr>
              <w:noProof/>
              <w:kern w:val="2"/>
              <w:lang w:eastAsia="en-GB"/>
              <w14:ligatures w14:val="standardContextual"/>
            </w:rPr>
          </w:pPr>
          <w:hyperlink w:anchor="_Toc184977038" w:history="1">
            <w:r w:rsidRPr="0021176A">
              <w:rPr>
                <w:rStyle w:val="Hyperlink"/>
                <w:rFonts w:eastAsia="Times New Roman"/>
                <w:bCs/>
                <w:noProof/>
                <w:lang w:eastAsia="en-GB"/>
              </w:rPr>
              <w:t>Solvent and coatings</w:t>
            </w:r>
            <w:r>
              <w:rPr>
                <w:noProof/>
                <w:webHidden/>
              </w:rPr>
              <w:tab/>
            </w:r>
            <w:r>
              <w:rPr>
                <w:noProof/>
                <w:webHidden/>
              </w:rPr>
              <w:fldChar w:fldCharType="begin"/>
            </w:r>
            <w:r>
              <w:rPr>
                <w:noProof/>
                <w:webHidden/>
              </w:rPr>
              <w:instrText xml:space="preserve"> PAGEREF _Toc184977038 \h </w:instrText>
            </w:r>
            <w:r>
              <w:rPr>
                <w:noProof/>
                <w:webHidden/>
              </w:rPr>
            </w:r>
            <w:r>
              <w:rPr>
                <w:noProof/>
                <w:webHidden/>
              </w:rPr>
              <w:fldChar w:fldCharType="separate"/>
            </w:r>
            <w:r w:rsidR="00071DFE">
              <w:rPr>
                <w:noProof/>
                <w:webHidden/>
              </w:rPr>
              <w:t>6</w:t>
            </w:r>
            <w:r>
              <w:rPr>
                <w:noProof/>
                <w:webHidden/>
              </w:rPr>
              <w:fldChar w:fldCharType="end"/>
            </w:r>
          </w:hyperlink>
        </w:p>
        <w:p w14:paraId="03B2C5B2" w14:textId="03AE22E5" w:rsidR="00C56E26" w:rsidRDefault="00C56E26" w:rsidP="00C56E26">
          <w:pPr>
            <w:pStyle w:val="TOC3"/>
            <w:tabs>
              <w:tab w:val="right" w:leader="dot" w:pos="10212"/>
            </w:tabs>
            <w:spacing w:after="240"/>
            <w:rPr>
              <w:noProof/>
              <w:kern w:val="2"/>
              <w:lang w:eastAsia="en-GB"/>
              <w14:ligatures w14:val="standardContextual"/>
            </w:rPr>
          </w:pPr>
          <w:hyperlink w:anchor="_Toc184977039" w:history="1">
            <w:r w:rsidRPr="0021176A">
              <w:rPr>
                <w:rStyle w:val="Hyperlink"/>
                <w:noProof/>
              </w:rPr>
              <w:t>Table 1: Compliant Coatings</w:t>
            </w:r>
            <w:r>
              <w:rPr>
                <w:noProof/>
                <w:webHidden/>
              </w:rPr>
              <w:tab/>
            </w:r>
            <w:r>
              <w:rPr>
                <w:noProof/>
                <w:webHidden/>
              </w:rPr>
              <w:fldChar w:fldCharType="begin"/>
            </w:r>
            <w:r>
              <w:rPr>
                <w:noProof/>
                <w:webHidden/>
              </w:rPr>
              <w:instrText xml:space="preserve"> PAGEREF _Toc184977039 \h </w:instrText>
            </w:r>
            <w:r>
              <w:rPr>
                <w:noProof/>
                <w:webHidden/>
              </w:rPr>
            </w:r>
            <w:r>
              <w:rPr>
                <w:noProof/>
                <w:webHidden/>
              </w:rPr>
              <w:fldChar w:fldCharType="separate"/>
            </w:r>
            <w:r w:rsidR="00071DFE">
              <w:rPr>
                <w:noProof/>
                <w:webHidden/>
              </w:rPr>
              <w:t>6</w:t>
            </w:r>
            <w:r>
              <w:rPr>
                <w:noProof/>
                <w:webHidden/>
              </w:rPr>
              <w:fldChar w:fldCharType="end"/>
            </w:r>
          </w:hyperlink>
        </w:p>
        <w:p w14:paraId="7C56F808" w14:textId="5A851D96" w:rsidR="00C56E26" w:rsidRDefault="00C56E26" w:rsidP="00C56E26">
          <w:pPr>
            <w:pStyle w:val="TOC2"/>
            <w:tabs>
              <w:tab w:val="right" w:leader="dot" w:pos="10212"/>
            </w:tabs>
            <w:spacing w:after="240"/>
            <w:rPr>
              <w:noProof/>
              <w:kern w:val="2"/>
              <w:lang w:eastAsia="en-GB"/>
              <w14:ligatures w14:val="standardContextual"/>
            </w:rPr>
          </w:pPr>
          <w:hyperlink w:anchor="_Toc184977040" w:history="1">
            <w:r w:rsidRPr="0021176A">
              <w:rPr>
                <w:rStyle w:val="Hyperlink"/>
                <w:noProof/>
              </w:rPr>
              <w:t>Site design and infrastructure</w:t>
            </w:r>
            <w:r>
              <w:rPr>
                <w:noProof/>
                <w:webHidden/>
              </w:rPr>
              <w:tab/>
            </w:r>
            <w:r>
              <w:rPr>
                <w:noProof/>
                <w:webHidden/>
              </w:rPr>
              <w:fldChar w:fldCharType="begin"/>
            </w:r>
            <w:r>
              <w:rPr>
                <w:noProof/>
                <w:webHidden/>
              </w:rPr>
              <w:instrText xml:space="preserve"> PAGEREF _Toc184977040 \h </w:instrText>
            </w:r>
            <w:r>
              <w:rPr>
                <w:noProof/>
                <w:webHidden/>
              </w:rPr>
            </w:r>
            <w:r>
              <w:rPr>
                <w:noProof/>
                <w:webHidden/>
              </w:rPr>
              <w:fldChar w:fldCharType="separate"/>
            </w:r>
            <w:r w:rsidR="00071DFE">
              <w:rPr>
                <w:noProof/>
                <w:webHidden/>
              </w:rPr>
              <w:t>7</w:t>
            </w:r>
            <w:r>
              <w:rPr>
                <w:noProof/>
                <w:webHidden/>
              </w:rPr>
              <w:fldChar w:fldCharType="end"/>
            </w:r>
          </w:hyperlink>
        </w:p>
        <w:p w14:paraId="2F7637DA" w14:textId="13CB770E" w:rsidR="00C56E26" w:rsidRDefault="00C56E26" w:rsidP="00C56E26">
          <w:pPr>
            <w:pStyle w:val="TOC3"/>
            <w:tabs>
              <w:tab w:val="right" w:leader="dot" w:pos="10212"/>
            </w:tabs>
            <w:spacing w:after="240"/>
            <w:rPr>
              <w:noProof/>
              <w:kern w:val="2"/>
              <w:lang w:eastAsia="en-GB"/>
              <w14:ligatures w14:val="standardContextual"/>
            </w:rPr>
          </w:pPr>
          <w:hyperlink w:anchor="_Toc184977041" w:history="1">
            <w:r w:rsidRPr="0021176A">
              <w:rPr>
                <w:rStyle w:val="Hyperlink"/>
                <w:noProof/>
              </w:rPr>
              <w:t>Storage</w:t>
            </w:r>
            <w:r>
              <w:rPr>
                <w:noProof/>
                <w:webHidden/>
              </w:rPr>
              <w:tab/>
            </w:r>
            <w:r>
              <w:rPr>
                <w:noProof/>
                <w:webHidden/>
              </w:rPr>
              <w:fldChar w:fldCharType="begin"/>
            </w:r>
            <w:r>
              <w:rPr>
                <w:noProof/>
                <w:webHidden/>
              </w:rPr>
              <w:instrText xml:space="preserve"> PAGEREF _Toc184977041 \h </w:instrText>
            </w:r>
            <w:r>
              <w:rPr>
                <w:noProof/>
                <w:webHidden/>
              </w:rPr>
            </w:r>
            <w:r>
              <w:rPr>
                <w:noProof/>
                <w:webHidden/>
              </w:rPr>
              <w:fldChar w:fldCharType="separate"/>
            </w:r>
            <w:r w:rsidR="00071DFE">
              <w:rPr>
                <w:noProof/>
                <w:webHidden/>
              </w:rPr>
              <w:t>8</w:t>
            </w:r>
            <w:r>
              <w:rPr>
                <w:noProof/>
                <w:webHidden/>
              </w:rPr>
              <w:fldChar w:fldCharType="end"/>
            </w:r>
          </w:hyperlink>
        </w:p>
        <w:p w14:paraId="6549843A" w14:textId="17F6C705" w:rsidR="00C56E26" w:rsidRDefault="00C56E26" w:rsidP="00C56E26">
          <w:pPr>
            <w:pStyle w:val="TOC3"/>
            <w:tabs>
              <w:tab w:val="right" w:leader="dot" w:pos="10212"/>
            </w:tabs>
            <w:spacing w:after="240"/>
            <w:rPr>
              <w:noProof/>
              <w:kern w:val="2"/>
              <w:lang w:eastAsia="en-GB"/>
              <w14:ligatures w14:val="standardContextual"/>
            </w:rPr>
          </w:pPr>
          <w:hyperlink w:anchor="_Toc184977042" w:history="1">
            <w:r w:rsidRPr="0021176A">
              <w:rPr>
                <w:rStyle w:val="Hyperlink"/>
                <w:noProof/>
              </w:rPr>
              <w:t>Housekeeping</w:t>
            </w:r>
            <w:r>
              <w:rPr>
                <w:noProof/>
                <w:webHidden/>
              </w:rPr>
              <w:tab/>
            </w:r>
            <w:r>
              <w:rPr>
                <w:noProof/>
                <w:webHidden/>
              </w:rPr>
              <w:fldChar w:fldCharType="begin"/>
            </w:r>
            <w:r>
              <w:rPr>
                <w:noProof/>
                <w:webHidden/>
              </w:rPr>
              <w:instrText xml:space="preserve"> PAGEREF _Toc184977042 \h </w:instrText>
            </w:r>
            <w:r>
              <w:rPr>
                <w:noProof/>
                <w:webHidden/>
              </w:rPr>
            </w:r>
            <w:r>
              <w:rPr>
                <w:noProof/>
                <w:webHidden/>
              </w:rPr>
              <w:fldChar w:fldCharType="separate"/>
            </w:r>
            <w:r w:rsidR="00071DFE">
              <w:rPr>
                <w:noProof/>
                <w:webHidden/>
              </w:rPr>
              <w:t>9</w:t>
            </w:r>
            <w:r>
              <w:rPr>
                <w:noProof/>
                <w:webHidden/>
              </w:rPr>
              <w:fldChar w:fldCharType="end"/>
            </w:r>
          </w:hyperlink>
        </w:p>
        <w:p w14:paraId="5062A3B3" w14:textId="75457FBF" w:rsidR="00C56E26" w:rsidRDefault="00C56E26" w:rsidP="00C56E26">
          <w:pPr>
            <w:pStyle w:val="TOC3"/>
            <w:tabs>
              <w:tab w:val="right" w:leader="dot" w:pos="10212"/>
            </w:tabs>
            <w:spacing w:after="240"/>
            <w:rPr>
              <w:noProof/>
              <w:kern w:val="2"/>
              <w:lang w:eastAsia="en-GB"/>
              <w14:ligatures w14:val="standardContextual"/>
            </w:rPr>
          </w:pPr>
          <w:hyperlink w:anchor="_Toc184977043" w:history="1">
            <w:r w:rsidRPr="0021176A">
              <w:rPr>
                <w:rStyle w:val="Hyperlink"/>
                <w:noProof/>
              </w:rPr>
              <w:t>Emission stacks</w:t>
            </w:r>
            <w:r>
              <w:rPr>
                <w:noProof/>
                <w:webHidden/>
              </w:rPr>
              <w:tab/>
            </w:r>
            <w:r>
              <w:rPr>
                <w:noProof/>
                <w:webHidden/>
              </w:rPr>
              <w:fldChar w:fldCharType="begin"/>
            </w:r>
            <w:r>
              <w:rPr>
                <w:noProof/>
                <w:webHidden/>
              </w:rPr>
              <w:instrText xml:space="preserve"> PAGEREF _Toc184977043 \h </w:instrText>
            </w:r>
            <w:r>
              <w:rPr>
                <w:noProof/>
                <w:webHidden/>
              </w:rPr>
            </w:r>
            <w:r>
              <w:rPr>
                <w:noProof/>
                <w:webHidden/>
              </w:rPr>
              <w:fldChar w:fldCharType="separate"/>
            </w:r>
            <w:r w:rsidR="00071DFE">
              <w:rPr>
                <w:noProof/>
                <w:webHidden/>
              </w:rPr>
              <w:t>9</w:t>
            </w:r>
            <w:r>
              <w:rPr>
                <w:noProof/>
                <w:webHidden/>
              </w:rPr>
              <w:fldChar w:fldCharType="end"/>
            </w:r>
          </w:hyperlink>
        </w:p>
        <w:p w14:paraId="732EE2D1" w14:textId="30BF3E9B" w:rsidR="00C56E26" w:rsidRDefault="00C56E26" w:rsidP="00C56E26">
          <w:pPr>
            <w:pStyle w:val="TOC3"/>
            <w:tabs>
              <w:tab w:val="right" w:leader="dot" w:pos="10212"/>
            </w:tabs>
            <w:spacing w:after="240"/>
            <w:rPr>
              <w:noProof/>
              <w:kern w:val="2"/>
              <w:lang w:eastAsia="en-GB"/>
              <w14:ligatures w14:val="standardContextual"/>
            </w:rPr>
          </w:pPr>
          <w:hyperlink w:anchor="_Toc184977044" w:history="1">
            <w:r w:rsidRPr="0021176A">
              <w:rPr>
                <w:rStyle w:val="Hyperlink"/>
                <w:noProof/>
                <w:lang w:eastAsia="en-GB"/>
              </w:rPr>
              <w:t>Diagram 2: Examples of stack heights and distances</w:t>
            </w:r>
            <w:r>
              <w:rPr>
                <w:noProof/>
                <w:webHidden/>
              </w:rPr>
              <w:tab/>
            </w:r>
            <w:r>
              <w:rPr>
                <w:noProof/>
                <w:webHidden/>
              </w:rPr>
              <w:fldChar w:fldCharType="begin"/>
            </w:r>
            <w:r>
              <w:rPr>
                <w:noProof/>
                <w:webHidden/>
              </w:rPr>
              <w:instrText xml:space="preserve"> PAGEREF _Toc184977044 \h </w:instrText>
            </w:r>
            <w:r>
              <w:rPr>
                <w:noProof/>
                <w:webHidden/>
              </w:rPr>
            </w:r>
            <w:r>
              <w:rPr>
                <w:noProof/>
                <w:webHidden/>
              </w:rPr>
              <w:fldChar w:fldCharType="separate"/>
            </w:r>
            <w:r w:rsidR="00071DFE">
              <w:rPr>
                <w:noProof/>
                <w:webHidden/>
              </w:rPr>
              <w:t>10</w:t>
            </w:r>
            <w:r>
              <w:rPr>
                <w:noProof/>
                <w:webHidden/>
              </w:rPr>
              <w:fldChar w:fldCharType="end"/>
            </w:r>
          </w:hyperlink>
        </w:p>
        <w:p w14:paraId="68C04F21" w14:textId="4424DBB5" w:rsidR="00C56E26" w:rsidRDefault="00C56E26" w:rsidP="00C56E26">
          <w:pPr>
            <w:pStyle w:val="TOC2"/>
            <w:tabs>
              <w:tab w:val="right" w:leader="dot" w:pos="10212"/>
            </w:tabs>
            <w:spacing w:after="240"/>
            <w:rPr>
              <w:noProof/>
              <w:kern w:val="2"/>
              <w:lang w:eastAsia="en-GB"/>
              <w14:ligatures w14:val="standardContextual"/>
            </w:rPr>
          </w:pPr>
          <w:hyperlink w:anchor="_Toc184977045" w:history="1">
            <w:r w:rsidRPr="0021176A">
              <w:rPr>
                <w:rStyle w:val="Hyperlink"/>
                <w:noProof/>
              </w:rPr>
              <w:t>Emissions monitoring</w:t>
            </w:r>
            <w:r>
              <w:rPr>
                <w:noProof/>
                <w:webHidden/>
              </w:rPr>
              <w:tab/>
            </w:r>
            <w:r>
              <w:rPr>
                <w:noProof/>
                <w:webHidden/>
              </w:rPr>
              <w:fldChar w:fldCharType="begin"/>
            </w:r>
            <w:r>
              <w:rPr>
                <w:noProof/>
                <w:webHidden/>
              </w:rPr>
              <w:instrText xml:space="preserve"> PAGEREF _Toc184977045 \h </w:instrText>
            </w:r>
            <w:r>
              <w:rPr>
                <w:noProof/>
                <w:webHidden/>
              </w:rPr>
            </w:r>
            <w:r>
              <w:rPr>
                <w:noProof/>
                <w:webHidden/>
              </w:rPr>
              <w:fldChar w:fldCharType="separate"/>
            </w:r>
            <w:r w:rsidR="00071DFE">
              <w:rPr>
                <w:noProof/>
                <w:webHidden/>
              </w:rPr>
              <w:t>11</w:t>
            </w:r>
            <w:r>
              <w:rPr>
                <w:noProof/>
                <w:webHidden/>
              </w:rPr>
              <w:fldChar w:fldCharType="end"/>
            </w:r>
          </w:hyperlink>
        </w:p>
        <w:p w14:paraId="34A891B6" w14:textId="253414BB" w:rsidR="00C56E26" w:rsidRDefault="00C56E26" w:rsidP="00C56E26">
          <w:pPr>
            <w:pStyle w:val="TOC1"/>
            <w:spacing w:after="240"/>
            <w:rPr>
              <w:noProof/>
              <w:kern w:val="2"/>
              <w:lang w:eastAsia="en-GB"/>
              <w14:ligatures w14:val="standardContextual"/>
            </w:rPr>
          </w:pPr>
          <w:hyperlink w:anchor="_Toc184977046" w:history="1">
            <w:r w:rsidRPr="0021176A">
              <w:rPr>
                <w:rStyle w:val="Hyperlink"/>
                <w:noProof/>
              </w:rPr>
              <w:t>Management techniques</w:t>
            </w:r>
            <w:r>
              <w:rPr>
                <w:noProof/>
                <w:webHidden/>
              </w:rPr>
              <w:tab/>
            </w:r>
            <w:r>
              <w:rPr>
                <w:noProof/>
                <w:webHidden/>
              </w:rPr>
              <w:fldChar w:fldCharType="begin"/>
            </w:r>
            <w:r>
              <w:rPr>
                <w:noProof/>
                <w:webHidden/>
              </w:rPr>
              <w:instrText xml:space="preserve"> PAGEREF _Toc184977046 \h </w:instrText>
            </w:r>
            <w:r>
              <w:rPr>
                <w:noProof/>
                <w:webHidden/>
              </w:rPr>
            </w:r>
            <w:r>
              <w:rPr>
                <w:noProof/>
                <w:webHidden/>
              </w:rPr>
              <w:fldChar w:fldCharType="separate"/>
            </w:r>
            <w:r w:rsidR="00071DFE">
              <w:rPr>
                <w:noProof/>
                <w:webHidden/>
              </w:rPr>
              <w:t>12</w:t>
            </w:r>
            <w:r>
              <w:rPr>
                <w:noProof/>
                <w:webHidden/>
              </w:rPr>
              <w:fldChar w:fldCharType="end"/>
            </w:r>
          </w:hyperlink>
        </w:p>
        <w:p w14:paraId="41EABC19" w14:textId="4C5406E4" w:rsidR="00C56E26" w:rsidRDefault="00C56E26" w:rsidP="00C56E26">
          <w:pPr>
            <w:pStyle w:val="TOC2"/>
            <w:tabs>
              <w:tab w:val="right" w:leader="dot" w:pos="10212"/>
            </w:tabs>
            <w:spacing w:after="240"/>
            <w:rPr>
              <w:noProof/>
              <w:kern w:val="2"/>
              <w:lang w:eastAsia="en-GB"/>
              <w14:ligatures w14:val="standardContextual"/>
            </w:rPr>
          </w:pPr>
          <w:hyperlink w:anchor="_Toc184977047" w:history="1">
            <w:r w:rsidRPr="0021176A">
              <w:rPr>
                <w:rStyle w:val="Hyperlink"/>
                <w:noProof/>
              </w:rPr>
              <w:t>Maintenance</w:t>
            </w:r>
            <w:r>
              <w:rPr>
                <w:noProof/>
                <w:webHidden/>
              </w:rPr>
              <w:tab/>
            </w:r>
            <w:r>
              <w:rPr>
                <w:noProof/>
                <w:webHidden/>
              </w:rPr>
              <w:fldChar w:fldCharType="begin"/>
            </w:r>
            <w:r>
              <w:rPr>
                <w:noProof/>
                <w:webHidden/>
              </w:rPr>
              <w:instrText xml:space="preserve"> PAGEREF _Toc184977047 \h </w:instrText>
            </w:r>
            <w:r>
              <w:rPr>
                <w:noProof/>
                <w:webHidden/>
              </w:rPr>
            </w:r>
            <w:r>
              <w:rPr>
                <w:noProof/>
                <w:webHidden/>
              </w:rPr>
              <w:fldChar w:fldCharType="separate"/>
            </w:r>
            <w:r w:rsidR="00071DFE">
              <w:rPr>
                <w:noProof/>
                <w:webHidden/>
              </w:rPr>
              <w:t>12</w:t>
            </w:r>
            <w:r>
              <w:rPr>
                <w:noProof/>
                <w:webHidden/>
              </w:rPr>
              <w:fldChar w:fldCharType="end"/>
            </w:r>
          </w:hyperlink>
        </w:p>
        <w:p w14:paraId="653EE1C6" w14:textId="17A81500" w:rsidR="00C56E26" w:rsidRDefault="00C56E26" w:rsidP="00C56E26">
          <w:pPr>
            <w:pStyle w:val="TOC2"/>
            <w:tabs>
              <w:tab w:val="right" w:leader="dot" w:pos="10212"/>
            </w:tabs>
            <w:spacing w:after="240"/>
            <w:rPr>
              <w:noProof/>
              <w:kern w:val="2"/>
              <w:lang w:eastAsia="en-GB"/>
              <w14:ligatures w14:val="standardContextual"/>
            </w:rPr>
          </w:pPr>
          <w:hyperlink w:anchor="_Toc184977048" w:history="1">
            <w:r w:rsidRPr="0021176A">
              <w:rPr>
                <w:rStyle w:val="Hyperlink"/>
                <w:noProof/>
              </w:rPr>
              <w:t>Operator training</w:t>
            </w:r>
            <w:r>
              <w:rPr>
                <w:noProof/>
                <w:webHidden/>
              </w:rPr>
              <w:tab/>
            </w:r>
            <w:r>
              <w:rPr>
                <w:noProof/>
                <w:webHidden/>
              </w:rPr>
              <w:fldChar w:fldCharType="begin"/>
            </w:r>
            <w:r>
              <w:rPr>
                <w:noProof/>
                <w:webHidden/>
              </w:rPr>
              <w:instrText xml:space="preserve"> PAGEREF _Toc184977048 \h </w:instrText>
            </w:r>
            <w:r>
              <w:rPr>
                <w:noProof/>
                <w:webHidden/>
              </w:rPr>
            </w:r>
            <w:r>
              <w:rPr>
                <w:noProof/>
                <w:webHidden/>
              </w:rPr>
              <w:fldChar w:fldCharType="separate"/>
            </w:r>
            <w:r w:rsidR="00071DFE">
              <w:rPr>
                <w:noProof/>
                <w:webHidden/>
              </w:rPr>
              <w:t>13</w:t>
            </w:r>
            <w:r>
              <w:rPr>
                <w:noProof/>
                <w:webHidden/>
              </w:rPr>
              <w:fldChar w:fldCharType="end"/>
            </w:r>
          </w:hyperlink>
        </w:p>
        <w:p w14:paraId="386848D7" w14:textId="28DD9CE6" w:rsidR="00C56E26" w:rsidRDefault="00C56E26" w:rsidP="00C56E26">
          <w:pPr>
            <w:pStyle w:val="TOC2"/>
            <w:tabs>
              <w:tab w:val="right" w:leader="dot" w:pos="10212"/>
            </w:tabs>
            <w:spacing w:after="240"/>
            <w:rPr>
              <w:noProof/>
              <w:kern w:val="2"/>
              <w:lang w:eastAsia="en-GB"/>
              <w14:ligatures w14:val="standardContextual"/>
            </w:rPr>
          </w:pPr>
          <w:hyperlink w:anchor="_Toc184977049" w:history="1">
            <w:r w:rsidRPr="0021176A">
              <w:rPr>
                <w:rStyle w:val="Hyperlink"/>
                <w:noProof/>
              </w:rPr>
              <w:t>Resource use and efficiency</w:t>
            </w:r>
            <w:r>
              <w:rPr>
                <w:noProof/>
                <w:webHidden/>
              </w:rPr>
              <w:tab/>
            </w:r>
            <w:r>
              <w:rPr>
                <w:noProof/>
                <w:webHidden/>
              </w:rPr>
              <w:fldChar w:fldCharType="begin"/>
            </w:r>
            <w:r>
              <w:rPr>
                <w:noProof/>
                <w:webHidden/>
              </w:rPr>
              <w:instrText xml:space="preserve"> PAGEREF _Toc184977049 \h </w:instrText>
            </w:r>
            <w:r>
              <w:rPr>
                <w:noProof/>
                <w:webHidden/>
              </w:rPr>
            </w:r>
            <w:r>
              <w:rPr>
                <w:noProof/>
                <w:webHidden/>
              </w:rPr>
              <w:fldChar w:fldCharType="separate"/>
            </w:r>
            <w:r w:rsidR="00071DFE">
              <w:rPr>
                <w:noProof/>
                <w:webHidden/>
              </w:rPr>
              <w:t>13</w:t>
            </w:r>
            <w:r>
              <w:rPr>
                <w:noProof/>
                <w:webHidden/>
              </w:rPr>
              <w:fldChar w:fldCharType="end"/>
            </w:r>
          </w:hyperlink>
        </w:p>
        <w:p w14:paraId="13BF26C4" w14:textId="456C8169" w:rsidR="00C56E26" w:rsidRDefault="00C56E26" w:rsidP="00C56E26">
          <w:pPr>
            <w:pStyle w:val="TOC3"/>
            <w:tabs>
              <w:tab w:val="right" w:leader="dot" w:pos="10212"/>
            </w:tabs>
            <w:spacing w:after="240"/>
            <w:rPr>
              <w:noProof/>
              <w:kern w:val="2"/>
              <w:lang w:eastAsia="en-GB"/>
              <w14:ligatures w14:val="standardContextual"/>
            </w:rPr>
          </w:pPr>
          <w:hyperlink w:anchor="_Toc184977050" w:history="1">
            <w:r w:rsidRPr="0021176A">
              <w:rPr>
                <w:rStyle w:val="Hyperlink"/>
                <w:noProof/>
              </w:rPr>
              <w:t>Raw materials</w:t>
            </w:r>
            <w:r>
              <w:rPr>
                <w:noProof/>
                <w:webHidden/>
              </w:rPr>
              <w:tab/>
            </w:r>
            <w:r>
              <w:rPr>
                <w:noProof/>
                <w:webHidden/>
              </w:rPr>
              <w:fldChar w:fldCharType="begin"/>
            </w:r>
            <w:r>
              <w:rPr>
                <w:noProof/>
                <w:webHidden/>
              </w:rPr>
              <w:instrText xml:space="preserve"> PAGEREF _Toc184977050 \h </w:instrText>
            </w:r>
            <w:r>
              <w:rPr>
                <w:noProof/>
                <w:webHidden/>
              </w:rPr>
            </w:r>
            <w:r>
              <w:rPr>
                <w:noProof/>
                <w:webHidden/>
              </w:rPr>
              <w:fldChar w:fldCharType="separate"/>
            </w:r>
            <w:r w:rsidR="00071DFE">
              <w:rPr>
                <w:noProof/>
                <w:webHidden/>
              </w:rPr>
              <w:t>14</w:t>
            </w:r>
            <w:r>
              <w:rPr>
                <w:noProof/>
                <w:webHidden/>
              </w:rPr>
              <w:fldChar w:fldCharType="end"/>
            </w:r>
          </w:hyperlink>
        </w:p>
        <w:p w14:paraId="273EEBB2" w14:textId="53BD2DBA" w:rsidR="00C56E26" w:rsidRDefault="00C56E26" w:rsidP="00C56E26">
          <w:pPr>
            <w:pStyle w:val="TOC3"/>
            <w:tabs>
              <w:tab w:val="right" w:leader="dot" w:pos="10212"/>
            </w:tabs>
            <w:spacing w:after="240"/>
            <w:rPr>
              <w:noProof/>
              <w:kern w:val="2"/>
              <w:lang w:eastAsia="en-GB"/>
              <w14:ligatures w14:val="standardContextual"/>
            </w:rPr>
          </w:pPr>
          <w:hyperlink w:anchor="_Toc184977051" w:history="1">
            <w:r w:rsidRPr="0021176A">
              <w:rPr>
                <w:rStyle w:val="Hyperlink"/>
                <w:noProof/>
              </w:rPr>
              <w:t>Water</w:t>
            </w:r>
            <w:r>
              <w:rPr>
                <w:noProof/>
                <w:webHidden/>
              </w:rPr>
              <w:tab/>
            </w:r>
            <w:r>
              <w:rPr>
                <w:noProof/>
                <w:webHidden/>
              </w:rPr>
              <w:fldChar w:fldCharType="begin"/>
            </w:r>
            <w:r>
              <w:rPr>
                <w:noProof/>
                <w:webHidden/>
              </w:rPr>
              <w:instrText xml:space="preserve"> PAGEREF _Toc184977051 \h </w:instrText>
            </w:r>
            <w:r>
              <w:rPr>
                <w:noProof/>
                <w:webHidden/>
              </w:rPr>
            </w:r>
            <w:r>
              <w:rPr>
                <w:noProof/>
                <w:webHidden/>
              </w:rPr>
              <w:fldChar w:fldCharType="separate"/>
            </w:r>
            <w:r w:rsidR="00071DFE">
              <w:rPr>
                <w:noProof/>
                <w:webHidden/>
              </w:rPr>
              <w:t>14</w:t>
            </w:r>
            <w:r>
              <w:rPr>
                <w:noProof/>
                <w:webHidden/>
              </w:rPr>
              <w:fldChar w:fldCharType="end"/>
            </w:r>
          </w:hyperlink>
        </w:p>
        <w:p w14:paraId="33E4D1DF" w14:textId="0553BE83" w:rsidR="00C56E26" w:rsidRDefault="00C56E26" w:rsidP="00C56E26">
          <w:pPr>
            <w:pStyle w:val="TOC3"/>
            <w:tabs>
              <w:tab w:val="right" w:leader="dot" w:pos="10212"/>
            </w:tabs>
            <w:spacing w:after="240"/>
            <w:rPr>
              <w:noProof/>
              <w:kern w:val="2"/>
              <w:lang w:eastAsia="en-GB"/>
              <w14:ligatures w14:val="standardContextual"/>
            </w:rPr>
          </w:pPr>
          <w:hyperlink w:anchor="_Toc184977052" w:history="1">
            <w:r w:rsidRPr="0021176A">
              <w:rPr>
                <w:rStyle w:val="Hyperlink"/>
                <w:noProof/>
              </w:rPr>
              <w:t>Waste</w:t>
            </w:r>
            <w:r>
              <w:rPr>
                <w:noProof/>
                <w:webHidden/>
              </w:rPr>
              <w:tab/>
            </w:r>
            <w:r>
              <w:rPr>
                <w:noProof/>
                <w:webHidden/>
              </w:rPr>
              <w:fldChar w:fldCharType="begin"/>
            </w:r>
            <w:r>
              <w:rPr>
                <w:noProof/>
                <w:webHidden/>
              </w:rPr>
              <w:instrText xml:space="preserve"> PAGEREF _Toc184977052 \h </w:instrText>
            </w:r>
            <w:r>
              <w:rPr>
                <w:noProof/>
                <w:webHidden/>
              </w:rPr>
            </w:r>
            <w:r>
              <w:rPr>
                <w:noProof/>
                <w:webHidden/>
              </w:rPr>
              <w:fldChar w:fldCharType="separate"/>
            </w:r>
            <w:r w:rsidR="00071DFE">
              <w:rPr>
                <w:noProof/>
                <w:webHidden/>
              </w:rPr>
              <w:t>14</w:t>
            </w:r>
            <w:r>
              <w:rPr>
                <w:noProof/>
                <w:webHidden/>
              </w:rPr>
              <w:fldChar w:fldCharType="end"/>
            </w:r>
          </w:hyperlink>
        </w:p>
        <w:p w14:paraId="6C54396B" w14:textId="7CEB7D2E" w:rsidR="00C56E26" w:rsidRDefault="00C56E26" w:rsidP="00C56E26">
          <w:pPr>
            <w:pStyle w:val="TOC3"/>
            <w:tabs>
              <w:tab w:val="right" w:leader="dot" w:pos="10212"/>
            </w:tabs>
            <w:spacing w:after="240"/>
            <w:rPr>
              <w:noProof/>
              <w:kern w:val="2"/>
              <w:lang w:eastAsia="en-GB"/>
              <w14:ligatures w14:val="standardContextual"/>
            </w:rPr>
          </w:pPr>
          <w:hyperlink w:anchor="_Toc184977053" w:history="1">
            <w:r w:rsidRPr="0021176A">
              <w:rPr>
                <w:rStyle w:val="Hyperlink"/>
                <w:noProof/>
              </w:rPr>
              <w:t>Heat</w:t>
            </w:r>
            <w:r>
              <w:rPr>
                <w:noProof/>
                <w:webHidden/>
              </w:rPr>
              <w:tab/>
            </w:r>
            <w:r>
              <w:rPr>
                <w:noProof/>
                <w:webHidden/>
              </w:rPr>
              <w:fldChar w:fldCharType="begin"/>
            </w:r>
            <w:r>
              <w:rPr>
                <w:noProof/>
                <w:webHidden/>
              </w:rPr>
              <w:instrText xml:space="preserve"> PAGEREF _Toc184977053 \h </w:instrText>
            </w:r>
            <w:r>
              <w:rPr>
                <w:noProof/>
                <w:webHidden/>
              </w:rPr>
            </w:r>
            <w:r>
              <w:rPr>
                <w:noProof/>
                <w:webHidden/>
              </w:rPr>
              <w:fldChar w:fldCharType="separate"/>
            </w:r>
            <w:r w:rsidR="00071DFE">
              <w:rPr>
                <w:noProof/>
                <w:webHidden/>
              </w:rPr>
              <w:t>14</w:t>
            </w:r>
            <w:r>
              <w:rPr>
                <w:noProof/>
                <w:webHidden/>
              </w:rPr>
              <w:fldChar w:fldCharType="end"/>
            </w:r>
          </w:hyperlink>
        </w:p>
        <w:p w14:paraId="762B9CCD" w14:textId="311DF9A4" w:rsidR="00C56E26" w:rsidRDefault="00C56E26" w:rsidP="00C56E26">
          <w:pPr>
            <w:pStyle w:val="TOC3"/>
            <w:tabs>
              <w:tab w:val="right" w:leader="dot" w:pos="10212"/>
            </w:tabs>
            <w:spacing w:after="240"/>
            <w:rPr>
              <w:noProof/>
              <w:kern w:val="2"/>
              <w:lang w:eastAsia="en-GB"/>
              <w14:ligatures w14:val="standardContextual"/>
            </w:rPr>
          </w:pPr>
          <w:hyperlink w:anchor="_Toc184977054" w:history="1">
            <w:r w:rsidRPr="0021176A">
              <w:rPr>
                <w:rStyle w:val="Hyperlink"/>
                <w:noProof/>
              </w:rPr>
              <w:t>Energy</w:t>
            </w:r>
            <w:r>
              <w:rPr>
                <w:noProof/>
                <w:webHidden/>
              </w:rPr>
              <w:tab/>
            </w:r>
            <w:r>
              <w:rPr>
                <w:noProof/>
                <w:webHidden/>
              </w:rPr>
              <w:fldChar w:fldCharType="begin"/>
            </w:r>
            <w:r>
              <w:rPr>
                <w:noProof/>
                <w:webHidden/>
              </w:rPr>
              <w:instrText xml:space="preserve"> PAGEREF _Toc184977054 \h </w:instrText>
            </w:r>
            <w:r>
              <w:rPr>
                <w:noProof/>
                <w:webHidden/>
              </w:rPr>
            </w:r>
            <w:r>
              <w:rPr>
                <w:noProof/>
                <w:webHidden/>
              </w:rPr>
              <w:fldChar w:fldCharType="separate"/>
            </w:r>
            <w:r w:rsidR="00071DFE">
              <w:rPr>
                <w:noProof/>
                <w:webHidden/>
              </w:rPr>
              <w:t>14</w:t>
            </w:r>
            <w:r>
              <w:rPr>
                <w:noProof/>
                <w:webHidden/>
              </w:rPr>
              <w:fldChar w:fldCharType="end"/>
            </w:r>
          </w:hyperlink>
        </w:p>
        <w:p w14:paraId="022B6A13" w14:textId="358B4980" w:rsidR="00C56E26" w:rsidRDefault="00C56E26" w:rsidP="00C56E26">
          <w:pPr>
            <w:pStyle w:val="TOC1"/>
            <w:spacing w:after="240"/>
            <w:rPr>
              <w:noProof/>
              <w:kern w:val="2"/>
              <w:lang w:eastAsia="en-GB"/>
              <w14:ligatures w14:val="standardContextual"/>
            </w:rPr>
          </w:pPr>
          <w:hyperlink w:anchor="_Toc184977055" w:history="1">
            <w:r w:rsidRPr="0021176A">
              <w:rPr>
                <w:rStyle w:val="Hyperlink"/>
                <w:noProof/>
                <w:lang w:eastAsia="en-GB"/>
              </w:rPr>
              <w:t>Interpretation of terms</w:t>
            </w:r>
            <w:r>
              <w:rPr>
                <w:noProof/>
                <w:webHidden/>
              </w:rPr>
              <w:tab/>
            </w:r>
            <w:r>
              <w:rPr>
                <w:noProof/>
                <w:webHidden/>
              </w:rPr>
              <w:fldChar w:fldCharType="begin"/>
            </w:r>
            <w:r>
              <w:rPr>
                <w:noProof/>
                <w:webHidden/>
              </w:rPr>
              <w:instrText xml:space="preserve"> PAGEREF _Toc184977055 \h </w:instrText>
            </w:r>
            <w:r>
              <w:rPr>
                <w:noProof/>
                <w:webHidden/>
              </w:rPr>
            </w:r>
            <w:r>
              <w:rPr>
                <w:noProof/>
                <w:webHidden/>
              </w:rPr>
              <w:fldChar w:fldCharType="separate"/>
            </w:r>
            <w:r w:rsidR="00071DFE">
              <w:rPr>
                <w:noProof/>
                <w:webHidden/>
              </w:rPr>
              <w:t>15</w:t>
            </w:r>
            <w:r>
              <w:rPr>
                <w:noProof/>
                <w:webHidden/>
              </w:rPr>
              <w:fldChar w:fldCharType="end"/>
            </w:r>
          </w:hyperlink>
        </w:p>
        <w:p w14:paraId="56910948" w14:textId="51C908DC" w:rsidR="00C56E26" w:rsidRDefault="00C56E26" w:rsidP="00C56E26">
          <w:pPr>
            <w:pStyle w:val="TOC2"/>
            <w:tabs>
              <w:tab w:val="right" w:leader="dot" w:pos="10212"/>
            </w:tabs>
            <w:spacing w:after="240"/>
            <w:rPr>
              <w:noProof/>
              <w:kern w:val="2"/>
              <w:lang w:eastAsia="en-GB"/>
              <w14:ligatures w14:val="standardContextual"/>
            </w:rPr>
          </w:pPr>
          <w:hyperlink w:anchor="_Toc184977056" w:history="1">
            <w:r w:rsidRPr="0021176A">
              <w:rPr>
                <w:rStyle w:val="Hyperlink"/>
                <w:noProof/>
              </w:rPr>
              <w:t>Disclaimer</w:t>
            </w:r>
            <w:r>
              <w:rPr>
                <w:noProof/>
                <w:webHidden/>
              </w:rPr>
              <w:tab/>
            </w:r>
            <w:r>
              <w:rPr>
                <w:noProof/>
                <w:webHidden/>
              </w:rPr>
              <w:fldChar w:fldCharType="begin"/>
            </w:r>
            <w:r>
              <w:rPr>
                <w:noProof/>
                <w:webHidden/>
              </w:rPr>
              <w:instrText xml:space="preserve"> PAGEREF _Toc184977056 \h </w:instrText>
            </w:r>
            <w:r>
              <w:rPr>
                <w:noProof/>
                <w:webHidden/>
              </w:rPr>
            </w:r>
            <w:r>
              <w:rPr>
                <w:noProof/>
                <w:webHidden/>
              </w:rPr>
              <w:fldChar w:fldCharType="separate"/>
            </w:r>
            <w:r w:rsidR="00071DFE">
              <w:rPr>
                <w:noProof/>
                <w:webHidden/>
              </w:rPr>
              <w:t>15</w:t>
            </w:r>
            <w:r>
              <w:rPr>
                <w:noProof/>
                <w:webHidden/>
              </w:rPr>
              <w:fldChar w:fldCharType="end"/>
            </w:r>
          </w:hyperlink>
        </w:p>
        <w:p w14:paraId="6B53C37B" w14:textId="24928C64" w:rsidR="009F6AA7" w:rsidRPr="00C82C07" w:rsidRDefault="009F6AA7" w:rsidP="009F6AA7">
          <w:pPr>
            <w:rPr>
              <w:sz w:val="32"/>
              <w:szCs w:val="32"/>
            </w:rPr>
          </w:pPr>
          <w:r>
            <w:rPr>
              <w:b/>
              <w:bCs/>
              <w:noProof/>
            </w:rPr>
            <w:fldChar w:fldCharType="end"/>
          </w:r>
        </w:p>
      </w:sdtContent>
    </w:sdt>
    <w:p w14:paraId="431F2508" w14:textId="77777777" w:rsidR="00FA6F1C" w:rsidRPr="00C82C07" w:rsidRDefault="00FA6F1C" w:rsidP="00AA7153">
      <w:pPr>
        <w:pStyle w:val="BodyText1"/>
        <w:rPr>
          <w:rFonts w:eastAsia="Times New Roman"/>
          <w:sz w:val="32"/>
          <w:szCs w:val="32"/>
        </w:rPr>
        <w:sectPr w:rsidR="00FA6F1C" w:rsidRPr="00C82C07" w:rsidSect="005E5007">
          <w:headerReference w:type="even" r:id="rId13"/>
          <w:headerReference w:type="default" r:id="rId14"/>
          <w:footerReference w:type="even" r:id="rId15"/>
          <w:footerReference w:type="default" r:id="rId16"/>
          <w:headerReference w:type="first" r:id="rId17"/>
          <w:footerReference w:type="first" r:id="rId18"/>
          <w:pgSz w:w="11900" w:h="16840"/>
          <w:pgMar w:top="839" w:right="839" w:bottom="839" w:left="839" w:header="794" w:footer="567" w:gutter="0"/>
          <w:pgNumType w:start="0"/>
          <w:cols w:space="708"/>
          <w:titlePg/>
          <w:docGrid w:linePitch="360"/>
        </w:sectPr>
      </w:pPr>
    </w:p>
    <w:p w14:paraId="73F5ACED" w14:textId="72E83F0B" w:rsidR="00291C3B" w:rsidRPr="00C82C07" w:rsidRDefault="00291C3B" w:rsidP="001F66D8">
      <w:pPr>
        <w:pStyle w:val="BodyText1"/>
        <w:rPr>
          <w:rFonts w:eastAsia="Times New Roman"/>
          <w:sz w:val="32"/>
          <w:szCs w:val="32"/>
        </w:rPr>
        <w:sectPr w:rsidR="00291C3B" w:rsidRPr="00C82C07" w:rsidSect="00291C3B">
          <w:headerReference w:type="even" r:id="rId19"/>
          <w:headerReference w:type="default" r:id="rId20"/>
          <w:footerReference w:type="even" r:id="rId21"/>
          <w:footerReference w:type="default" r:id="rId22"/>
          <w:headerReference w:type="first" r:id="rId23"/>
          <w:footerReference w:type="first" r:id="rId24"/>
          <w:type w:val="continuous"/>
          <w:pgSz w:w="11900" w:h="16840"/>
          <w:pgMar w:top="839" w:right="839" w:bottom="839" w:left="839" w:header="794" w:footer="567" w:gutter="0"/>
          <w:pgNumType w:start="0"/>
          <w:cols w:space="708"/>
          <w:titlePg/>
          <w:docGrid w:linePitch="360"/>
        </w:sectPr>
      </w:pPr>
      <w:r w:rsidRPr="00C82C07">
        <w:rPr>
          <w:rFonts w:eastAsia="Times New Roman"/>
          <w:sz w:val="32"/>
          <w:szCs w:val="32"/>
        </w:rPr>
        <w:t>If you would like this document in an accessible format, such as large print, audio recording or braille, please contact SEPA by emailing </w:t>
      </w:r>
      <w:hyperlink r:id="rId25" w:tgtFrame="_blank" w:tooltip="mailto:equalities@sepa.org.uk" w:history="1">
        <w:r w:rsidRPr="00C82C07">
          <w:rPr>
            <w:rStyle w:val="Hyperlink"/>
            <w:rFonts w:eastAsia="Times New Roman"/>
            <w:sz w:val="32"/>
            <w:szCs w:val="32"/>
          </w:rPr>
          <w:t>equalities@sepa.org.uk</w:t>
        </w:r>
      </w:hyperlink>
      <w:r w:rsidR="002A7B83" w:rsidRPr="00C82C07">
        <w:rPr>
          <w:rFonts w:eastAsia="Times New Roman"/>
          <w:sz w:val="32"/>
          <w:szCs w:val="32"/>
        </w:rPr>
        <w:t xml:space="preserve"> </w:t>
      </w:r>
    </w:p>
    <w:p w14:paraId="2D10C94D" w14:textId="77777777" w:rsidR="005155C9" w:rsidRDefault="005155C9" w:rsidP="005155C9">
      <w:pPr>
        <w:pStyle w:val="Heading1"/>
        <w:rPr>
          <w:color w:val="016574"/>
        </w:rPr>
      </w:pPr>
    </w:p>
    <w:p w14:paraId="78EAE843" w14:textId="77777777" w:rsidR="00C933DE" w:rsidRDefault="00C933DE">
      <w:pPr>
        <w:spacing w:line="240" w:lineRule="auto"/>
        <w:rPr>
          <w:rFonts w:asciiTheme="majorHAnsi" w:eastAsiaTheme="majorEastAsia" w:hAnsiTheme="majorHAnsi" w:cstheme="majorBidi"/>
          <w:b/>
          <w:color w:val="016574"/>
          <w:sz w:val="40"/>
          <w:szCs w:val="32"/>
        </w:rPr>
      </w:pPr>
      <w:r>
        <w:rPr>
          <w:color w:val="016574"/>
        </w:rPr>
        <w:br w:type="page"/>
      </w:r>
    </w:p>
    <w:p w14:paraId="7807484A" w14:textId="625F3115" w:rsidR="005155C9" w:rsidRDefault="005155C9" w:rsidP="003F6422">
      <w:pPr>
        <w:pStyle w:val="Heading1"/>
      </w:pPr>
      <w:bookmarkStart w:id="11" w:name="_Toc184977026"/>
      <w:r w:rsidRPr="003F6422">
        <w:lastRenderedPageBreak/>
        <w:t>Introduction</w:t>
      </w:r>
      <w:bookmarkEnd w:id="11"/>
      <w:r>
        <w:t xml:space="preserve"> </w:t>
      </w:r>
    </w:p>
    <w:p w14:paraId="5EDF725D" w14:textId="7D75E7D2" w:rsidR="005155C9" w:rsidRPr="003F6422" w:rsidRDefault="00844CC5" w:rsidP="003F6422">
      <w:pPr>
        <w:spacing w:after="360"/>
        <w:rPr>
          <w:rFonts w:ascii="Arial" w:hAnsi="Arial" w:cs="Arial"/>
        </w:rPr>
      </w:pPr>
      <w:r w:rsidRPr="000406F6">
        <w:rPr>
          <w:rFonts w:ascii="Arial" w:hAnsi="Arial" w:cs="Arial"/>
        </w:rPr>
        <w:t>This document provides information and guidance for anyone undertaking</w:t>
      </w:r>
      <w:r>
        <w:rPr>
          <w:rFonts w:ascii="Arial" w:hAnsi="Arial" w:cs="Arial"/>
        </w:rPr>
        <w:t xml:space="preserve"> </w:t>
      </w:r>
      <w:r>
        <w:rPr>
          <w:rFonts w:ascii="Arial" w:eastAsia="Times New Roman" w:hAnsi="Arial" w:cs="Arial"/>
          <w:color w:val="000000"/>
          <w:lang w:eastAsia="en-GB"/>
        </w:rPr>
        <w:t>respraying of road vehicles</w:t>
      </w:r>
      <w:r w:rsidRPr="000406F6">
        <w:rPr>
          <w:rFonts w:ascii="Arial" w:hAnsi="Arial" w:cs="Arial"/>
        </w:rPr>
        <w:t xml:space="preserve"> which may be authorised under the Environmental Authorisation (Scotland) Regulations (EASR). It should be read alongside the standard conditions for this activity.</w:t>
      </w:r>
    </w:p>
    <w:p w14:paraId="3D33502C" w14:textId="77777777" w:rsidR="005155C9" w:rsidRDefault="005155C9" w:rsidP="003F6422">
      <w:pPr>
        <w:pStyle w:val="Heading1"/>
      </w:pPr>
      <w:bookmarkStart w:id="12" w:name="_Toc170472765"/>
      <w:bookmarkStart w:id="13" w:name="_Toc170724802"/>
      <w:bookmarkStart w:id="14" w:name="_Toc184977027"/>
      <w:r>
        <w:t xml:space="preserve">What </w:t>
      </w:r>
      <w:r w:rsidRPr="003F6422">
        <w:t>does</w:t>
      </w:r>
      <w:r>
        <w:t xml:space="preserve"> this guidance apply to?</w:t>
      </w:r>
      <w:bookmarkEnd w:id="12"/>
      <w:bookmarkEnd w:id="13"/>
      <w:bookmarkEnd w:id="14"/>
    </w:p>
    <w:p w14:paraId="7E3F1B6D" w14:textId="77777777" w:rsidR="007B5647" w:rsidRPr="005137F8" w:rsidRDefault="007B5647" w:rsidP="00E248B4">
      <w:pPr>
        <w:spacing w:after="240"/>
        <w:rPr>
          <w:rFonts w:ascii="Arial" w:hAnsi="Arial" w:cs="Arial"/>
        </w:rPr>
      </w:pPr>
      <w:r w:rsidRPr="005137F8">
        <w:rPr>
          <w:rFonts w:ascii="Arial" w:hAnsi="Arial" w:cs="Arial"/>
        </w:rPr>
        <w:t>This guidance applies to:</w:t>
      </w:r>
    </w:p>
    <w:p w14:paraId="2F2F9C23" w14:textId="5D227193" w:rsidR="00A4262B" w:rsidRDefault="00267454" w:rsidP="00E248B4">
      <w:pPr>
        <w:pStyle w:val="ListParagraph"/>
        <w:numPr>
          <w:ilvl w:val="0"/>
          <w:numId w:val="8"/>
        </w:numPr>
        <w:spacing w:after="240" w:line="360" w:lineRule="auto"/>
        <w:rPr>
          <w:rFonts w:cs="Arial"/>
          <w:sz w:val="24"/>
          <w:szCs w:val="24"/>
        </w:rPr>
      </w:pPr>
      <w:r>
        <w:rPr>
          <w:rFonts w:cs="Arial"/>
          <w:sz w:val="24"/>
          <w:szCs w:val="24"/>
        </w:rPr>
        <w:t xml:space="preserve">The repainting or </w:t>
      </w:r>
      <w:r w:rsidR="001F66D8">
        <w:rPr>
          <w:rFonts w:cs="Arial"/>
          <w:sz w:val="24"/>
          <w:szCs w:val="24"/>
        </w:rPr>
        <w:t>respray</w:t>
      </w:r>
      <w:r>
        <w:rPr>
          <w:rFonts w:cs="Arial"/>
          <w:sz w:val="24"/>
          <w:szCs w:val="24"/>
        </w:rPr>
        <w:t xml:space="preserve">ing of road vehicles, or parts of them, using two or more tonnes of organic solvent in a </w:t>
      </w:r>
      <w:r w:rsidR="00907FFB">
        <w:rPr>
          <w:rFonts w:cs="Arial"/>
          <w:sz w:val="24"/>
          <w:szCs w:val="24"/>
        </w:rPr>
        <w:t>12-month</w:t>
      </w:r>
      <w:r w:rsidR="00805034">
        <w:rPr>
          <w:rFonts w:cs="Arial"/>
          <w:sz w:val="24"/>
          <w:szCs w:val="24"/>
        </w:rPr>
        <w:t xml:space="preserve"> period. </w:t>
      </w:r>
    </w:p>
    <w:p w14:paraId="13C1B5AD" w14:textId="5773466C" w:rsidR="007B5647" w:rsidRPr="008231FD" w:rsidRDefault="007B5647" w:rsidP="00E248B4">
      <w:pPr>
        <w:spacing w:after="240"/>
        <w:rPr>
          <w:rFonts w:cs="Arial"/>
        </w:rPr>
      </w:pPr>
      <w:r w:rsidRPr="008231FD">
        <w:rPr>
          <w:rFonts w:cs="Arial"/>
        </w:rPr>
        <w:t>It also applies to:</w:t>
      </w:r>
    </w:p>
    <w:p w14:paraId="2C616C9F" w14:textId="3AD79FED" w:rsidR="00B9242B" w:rsidRPr="00646D29" w:rsidRDefault="003F6422" w:rsidP="003F6422">
      <w:pPr>
        <w:pStyle w:val="ListParagraph"/>
        <w:numPr>
          <w:ilvl w:val="0"/>
          <w:numId w:val="8"/>
        </w:numPr>
        <w:spacing w:after="240" w:line="360" w:lineRule="auto"/>
        <w:ind w:left="714" w:hanging="357"/>
        <w:contextualSpacing w:val="0"/>
        <w:rPr>
          <w:rFonts w:cs="Arial"/>
          <w:sz w:val="24"/>
          <w:szCs w:val="24"/>
        </w:rPr>
      </w:pPr>
      <w:r>
        <w:rPr>
          <w:rFonts w:cs="Arial"/>
          <w:sz w:val="24"/>
          <w:szCs w:val="24"/>
        </w:rPr>
        <w:t>T</w:t>
      </w:r>
      <w:r w:rsidR="00581609" w:rsidRPr="00581609">
        <w:rPr>
          <w:rFonts w:cs="Arial"/>
          <w:sz w:val="24"/>
          <w:szCs w:val="24"/>
        </w:rPr>
        <w:t xml:space="preserve">he </w:t>
      </w:r>
      <w:r w:rsidR="005155C9" w:rsidRPr="00581609">
        <w:rPr>
          <w:rFonts w:cs="Arial"/>
          <w:sz w:val="24"/>
          <w:szCs w:val="24"/>
        </w:rPr>
        <w:t>temporary storage of materials used or generated as part of the activity</w:t>
      </w:r>
      <w:r w:rsidR="00646D29">
        <w:rPr>
          <w:rFonts w:cs="Arial"/>
          <w:sz w:val="24"/>
          <w:szCs w:val="24"/>
        </w:rPr>
        <w:t xml:space="preserve"> including</w:t>
      </w:r>
      <w:r w:rsidR="005155C9" w:rsidRPr="00646D29">
        <w:rPr>
          <w:rFonts w:cs="Arial"/>
        </w:rPr>
        <w:t xml:space="preserve"> </w:t>
      </w:r>
      <w:r w:rsidR="00907FFB" w:rsidRPr="00C07876">
        <w:rPr>
          <w:rFonts w:cs="Arial"/>
          <w:sz w:val="24"/>
          <w:szCs w:val="24"/>
        </w:rPr>
        <w:t>paint</w:t>
      </w:r>
      <w:r w:rsidR="005155C9" w:rsidRPr="00C07876">
        <w:rPr>
          <w:rFonts w:cs="Arial"/>
          <w:sz w:val="24"/>
          <w:szCs w:val="24"/>
        </w:rPr>
        <w:t xml:space="preserve"> </w:t>
      </w:r>
      <w:r w:rsidR="00ED5822" w:rsidRPr="00C07876">
        <w:rPr>
          <w:rFonts w:cs="Arial"/>
          <w:sz w:val="24"/>
          <w:szCs w:val="24"/>
        </w:rPr>
        <w:t xml:space="preserve">storage and </w:t>
      </w:r>
      <w:r w:rsidR="00907FFB" w:rsidRPr="00C07876">
        <w:rPr>
          <w:rFonts w:cs="Arial"/>
          <w:sz w:val="24"/>
          <w:szCs w:val="24"/>
        </w:rPr>
        <w:t>paint mixing</w:t>
      </w:r>
      <w:r>
        <w:rPr>
          <w:rFonts w:cs="Arial"/>
          <w:sz w:val="24"/>
          <w:szCs w:val="24"/>
        </w:rPr>
        <w:t>.</w:t>
      </w:r>
    </w:p>
    <w:p w14:paraId="513A8E37" w14:textId="2C6ADDF1" w:rsidR="005155C9" w:rsidRDefault="003F6422" w:rsidP="00E248B4">
      <w:pPr>
        <w:pStyle w:val="ListParagraph"/>
        <w:numPr>
          <w:ilvl w:val="0"/>
          <w:numId w:val="8"/>
        </w:numPr>
        <w:spacing w:after="240" w:line="360" w:lineRule="auto"/>
        <w:ind w:left="714" w:hanging="357"/>
        <w:rPr>
          <w:rFonts w:cs="Arial"/>
          <w:sz w:val="24"/>
          <w:szCs w:val="24"/>
        </w:rPr>
      </w:pPr>
      <w:r>
        <w:rPr>
          <w:rFonts w:cs="Arial"/>
          <w:sz w:val="24"/>
          <w:szCs w:val="24"/>
        </w:rPr>
        <w:t>T</w:t>
      </w:r>
      <w:r w:rsidR="005155C9" w:rsidRPr="00581609">
        <w:rPr>
          <w:rFonts w:cs="Arial"/>
          <w:sz w:val="24"/>
          <w:szCs w:val="24"/>
        </w:rPr>
        <w:t xml:space="preserve">he storage of </w:t>
      </w:r>
      <w:r w:rsidR="008205B7">
        <w:rPr>
          <w:rFonts w:cs="Arial"/>
          <w:sz w:val="24"/>
          <w:szCs w:val="24"/>
        </w:rPr>
        <w:t xml:space="preserve">any associated </w:t>
      </w:r>
      <w:r w:rsidR="00907FFB">
        <w:rPr>
          <w:rFonts w:cs="Arial"/>
          <w:sz w:val="24"/>
          <w:szCs w:val="24"/>
        </w:rPr>
        <w:t>waste</w:t>
      </w:r>
      <w:r w:rsidR="005155C9" w:rsidRPr="00581609">
        <w:rPr>
          <w:rFonts w:cs="Arial"/>
          <w:sz w:val="24"/>
          <w:szCs w:val="24"/>
        </w:rPr>
        <w:t xml:space="preserve"> </w:t>
      </w:r>
      <w:r w:rsidR="00B9242B">
        <w:rPr>
          <w:rFonts w:cs="Arial"/>
          <w:sz w:val="24"/>
          <w:szCs w:val="24"/>
        </w:rPr>
        <w:t>material</w:t>
      </w:r>
      <w:r w:rsidR="00907FFB">
        <w:rPr>
          <w:rFonts w:cs="Arial"/>
          <w:sz w:val="24"/>
          <w:szCs w:val="24"/>
        </w:rPr>
        <w:t>s</w:t>
      </w:r>
      <w:r w:rsidR="005155C9" w:rsidRPr="00581609">
        <w:rPr>
          <w:rFonts w:cs="Arial"/>
          <w:sz w:val="24"/>
          <w:szCs w:val="24"/>
        </w:rPr>
        <w:t>.</w:t>
      </w:r>
    </w:p>
    <w:p w14:paraId="154DE7FE" w14:textId="49B332AF" w:rsidR="00782A74" w:rsidRDefault="00B9242B" w:rsidP="00E248B4">
      <w:pPr>
        <w:spacing w:after="240"/>
        <w:rPr>
          <w:rFonts w:cs="Arial"/>
        </w:rPr>
      </w:pPr>
      <w:r>
        <w:rPr>
          <w:rFonts w:cs="Arial"/>
        </w:rPr>
        <w:t>It does not apply to</w:t>
      </w:r>
      <w:r w:rsidR="523868B9" w:rsidRPr="2E849AA8">
        <w:rPr>
          <w:rFonts w:cs="Arial"/>
        </w:rPr>
        <w:t>:</w:t>
      </w:r>
    </w:p>
    <w:p w14:paraId="1278AB8B" w14:textId="4CAD69A5" w:rsidR="002C5505" w:rsidRPr="002C5505" w:rsidRDefault="003F6422" w:rsidP="003F6422">
      <w:pPr>
        <w:pStyle w:val="ListParagraph"/>
        <w:numPr>
          <w:ilvl w:val="0"/>
          <w:numId w:val="35"/>
        </w:numPr>
        <w:spacing w:after="240" w:line="360" w:lineRule="auto"/>
        <w:ind w:left="714" w:hanging="357"/>
        <w:contextualSpacing w:val="0"/>
        <w:rPr>
          <w:rFonts w:cs="Arial"/>
          <w:sz w:val="24"/>
          <w:szCs w:val="24"/>
        </w:rPr>
      </w:pPr>
      <w:r>
        <w:rPr>
          <w:rFonts w:cs="Arial"/>
          <w:sz w:val="24"/>
          <w:szCs w:val="24"/>
        </w:rPr>
        <w:t>R</w:t>
      </w:r>
      <w:r w:rsidR="002C5505" w:rsidRPr="002C5505">
        <w:rPr>
          <w:rFonts w:cs="Arial"/>
          <w:sz w:val="24"/>
          <w:szCs w:val="24"/>
        </w:rPr>
        <w:t>oad vehicle respraying using isocyanate coatings</w:t>
      </w:r>
      <w:r>
        <w:rPr>
          <w:rFonts w:cs="Arial"/>
          <w:sz w:val="24"/>
          <w:szCs w:val="24"/>
        </w:rPr>
        <w:t>.</w:t>
      </w:r>
      <w:r w:rsidR="002C5505" w:rsidRPr="002C5505">
        <w:rPr>
          <w:rFonts w:cs="Arial"/>
          <w:sz w:val="24"/>
          <w:szCs w:val="24"/>
        </w:rPr>
        <w:t xml:space="preserve"> </w:t>
      </w:r>
    </w:p>
    <w:p w14:paraId="47F8D852" w14:textId="464C654B" w:rsidR="00782A74" w:rsidRPr="00DB511E" w:rsidRDefault="003F6422" w:rsidP="003F6422">
      <w:pPr>
        <w:pStyle w:val="ListParagraph"/>
        <w:numPr>
          <w:ilvl w:val="0"/>
          <w:numId w:val="35"/>
        </w:numPr>
        <w:spacing w:after="240" w:line="360" w:lineRule="auto"/>
        <w:ind w:left="714" w:hanging="357"/>
        <w:contextualSpacing w:val="0"/>
        <w:rPr>
          <w:rFonts w:cs="Arial"/>
          <w:sz w:val="24"/>
          <w:szCs w:val="24"/>
        </w:rPr>
      </w:pPr>
      <w:r>
        <w:rPr>
          <w:rFonts w:cs="Arial"/>
          <w:sz w:val="24"/>
          <w:szCs w:val="24"/>
        </w:rPr>
        <w:t>V</w:t>
      </w:r>
      <w:r w:rsidR="009E21E2" w:rsidRPr="00DB511E">
        <w:rPr>
          <w:rFonts w:cs="Arial"/>
          <w:sz w:val="24"/>
          <w:szCs w:val="24"/>
        </w:rPr>
        <w:t xml:space="preserve">ehicle coating </w:t>
      </w:r>
      <w:r w:rsidR="00CE1C4B" w:rsidRPr="00DB511E">
        <w:rPr>
          <w:rFonts w:cs="Arial"/>
          <w:sz w:val="24"/>
          <w:szCs w:val="24"/>
        </w:rPr>
        <w:t xml:space="preserve">at </w:t>
      </w:r>
      <w:r w:rsidR="00374454" w:rsidRPr="00DB511E">
        <w:rPr>
          <w:rFonts w:cs="Arial"/>
          <w:sz w:val="24"/>
          <w:szCs w:val="24"/>
        </w:rPr>
        <w:t xml:space="preserve">new </w:t>
      </w:r>
      <w:r w:rsidR="008A62DB" w:rsidRPr="00DB511E">
        <w:rPr>
          <w:rFonts w:cs="Arial"/>
          <w:sz w:val="24"/>
          <w:szCs w:val="24"/>
        </w:rPr>
        <w:t xml:space="preserve">vehicle </w:t>
      </w:r>
      <w:r w:rsidR="00CE1C4B" w:rsidRPr="00DB511E">
        <w:rPr>
          <w:rFonts w:cs="Arial"/>
          <w:sz w:val="24"/>
          <w:szCs w:val="24"/>
        </w:rPr>
        <w:t xml:space="preserve">manufacturing </w:t>
      </w:r>
      <w:r w:rsidR="00E617B2" w:rsidRPr="00DB511E">
        <w:rPr>
          <w:rFonts w:cs="Arial"/>
          <w:sz w:val="24"/>
          <w:szCs w:val="24"/>
        </w:rPr>
        <w:t>sites</w:t>
      </w:r>
      <w:r>
        <w:rPr>
          <w:rFonts w:cs="Arial"/>
          <w:sz w:val="24"/>
          <w:szCs w:val="24"/>
        </w:rPr>
        <w:t>.</w:t>
      </w:r>
    </w:p>
    <w:p w14:paraId="6ACAB397" w14:textId="4D26781C" w:rsidR="00782A74" w:rsidRPr="00DB511E" w:rsidRDefault="003F6422" w:rsidP="003F6422">
      <w:pPr>
        <w:pStyle w:val="ListParagraph"/>
        <w:numPr>
          <w:ilvl w:val="0"/>
          <w:numId w:val="35"/>
        </w:numPr>
        <w:spacing w:after="240" w:line="360" w:lineRule="auto"/>
        <w:ind w:left="714" w:hanging="357"/>
        <w:contextualSpacing w:val="0"/>
        <w:rPr>
          <w:rFonts w:cs="Arial"/>
          <w:sz w:val="24"/>
          <w:szCs w:val="24"/>
        </w:rPr>
      </w:pPr>
      <w:r>
        <w:rPr>
          <w:rFonts w:cs="Arial"/>
          <w:sz w:val="24"/>
          <w:szCs w:val="24"/>
        </w:rPr>
        <w:t>V</w:t>
      </w:r>
      <w:r w:rsidR="009E21E2" w:rsidRPr="00DB511E">
        <w:rPr>
          <w:rFonts w:cs="Arial"/>
          <w:sz w:val="24"/>
          <w:szCs w:val="24"/>
        </w:rPr>
        <w:t>ehicle refinishing</w:t>
      </w:r>
      <w:r w:rsidR="00CE1C4B" w:rsidRPr="00DB511E">
        <w:rPr>
          <w:rFonts w:cs="Arial"/>
          <w:sz w:val="24"/>
          <w:szCs w:val="24"/>
        </w:rPr>
        <w:t xml:space="preserve"> </w:t>
      </w:r>
      <w:r w:rsidR="00756B80" w:rsidRPr="00DB511E">
        <w:rPr>
          <w:rFonts w:cs="Arial"/>
          <w:sz w:val="24"/>
          <w:szCs w:val="24"/>
        </w:rPr>
        <w:t>at</w:t>
      </w:r>
      <w:r w:rsidR="00CE1C4B" w:rsidRPr="00DB511E">
        <w:rPr>
          <w:rFonts w:cs="Arial"/>
          <w:sz w:val="24"/>
          <w:szCs w:val="24"/>
        </w:rPr>
        <w:t xml:space="preserve"> </w:t>
      </w:r>
      <w:r w:rsidR="00E3B05B" w:rsidRPr="00DB511E">
        <w:rPr>
          <w:rFonts w:cs="Arial"/>
          <w:sz w:val="24"/>
          <w:szCs w:val="24"/>
        </w:rPr>
        <w:t xml:space="preserve">sites where </w:t>
      </w:r>
      <w:r w:rsidR="53241DAE" w:rsidRPr="00DB511E">
        <w:rPr>
          <w:rFonts w:cs="Arial"/>
          <w:sz w:val="24"/>
          <w:szCs w:val="24"/>
        </w:rPr>
        <w:t>road vehicle</w:t>
      </w:r>
      <w:r w:rsidR="0BB323FC" w:rsidRPr="00DB511E">
        <w:rPr>
          <w:rFonts w:cs="Arial"/>
          <w:sz w:val="24"/>
          <w:szCs w:val="24"/>
        </w:rPr>
        <w:t>s are being coated for the first time</w:t>
      </w:r>
      <w:r>
        <w:rPr>
          <w:rFonts w:cs="Arial"/>
          <w:sz w:val="24"/>
          <w:szCs w:val="24"/>
        </w:rPr>
        <w:t>.</w:t>
      </w:r>
    </w:p>
    <w:p w14:paraId="43F79312" w14:textId="3633C52B" w:rsidR="00782A74" w:rsidRPr="00DB511E" w:rsidRDefault="003F6422" w:rsidP="003F6422">
      <w:pPr>
        <w:pStyle w:val="ListParagraph"/>
        <w:numPr>
          <w:ilvl w:val="0"/>
          <w:numId w:val="35"/>
        </w:numPr>
        <w:spacing w:after="240" w:line="360" w:lineRule="auto"/>
        <w:ind w:left="714" w:hanging="357"/>
        <w:contextualSpacing w:val="0"/>
        <w:rPr>
          <w:rFonts w:cs="Arial"/>
          <w:sz w:val="24"/>
          <w:szCs w:val="24"/>
        </w:rPr>
      </w:pPr>
      <w:r>
        <w:rPr>
          <w:rFonts w:cs="Arial"/>
          <w:sz w:val="24"/>
          <w:szCs w:val="24"/>
        </w:rPr>
        <w:t>T</w:t>
      </w:r>
      <w:r w:rsidR="00D731F7" w:rsidRPr="00DB511E">
        <w:rPr>
          <w:rFonts w:cs="Arial"/>
          <w:sz w:val="24"/>
          <w:szCs w:val="24"/>
        </w:rPr>
        <w:t>he coating of trailers</w:t>
      </w:r>
      <w:r>
        <w:rPr>
          <w:rFonts w:cs="Arial"/>
          <w:sz w:val="24"/>
          <w:szCs w:val="24"/>
        </w:rPr>
        <w:t>.</w:t>
      </w:r>
    </w:p>
    <w:p w14:paraId="7FD59D81" w14:textId="40A55E80" w:rsidR="00782A74" w:rsidRPr="00DB511E" w:rsidRDefault="003F6422" w:rsidP="00E248B4">
      <w:pPr>
        <w:pStyle w:val="ListParagraph"/>
        <w:numPr>
          <w:ilvl w:val="0"/>
          <w:numId w:val="35"/>
        </w:numPr>
        <w:spacing w:after="240" w:line="360" w:lineRule="auto"/>
        <w:ind w:left="714" w:hanging="357"/>
        <w:rPr>
          <w:rFonts w:cs="Arial"/>
          <w:sz w:val="24"/>
          <w:szCs w:val="24"/>
        </w:rPr>
      </w:pPr>
      <w:r>
        <w:rPr>
          <w:rFonts w:cs="Arial"/>
          <w:sz w:val="24"/>
          <w:szCs w:val="24"/>
        </w:rPr>
        <w:t>T</w:t>
      </w:r>
      <w:r w:rsidR="0E173086" w:rsidRPr="00DB511E">
        <w:rPr>
          <w:rFonts w:cs="Arial"/>
          <w:sz w:val="24"/>
          <w:szCs w:val="24"/>
        </w:rPr>
        <w:t>he</w:t>
      </w:r>
      <w:r w:rsidR="377A0E5A" w:rsidRPr="00DB511E">
        <w:rPr>
          <w:rFonts w:cs="Arial"/>
          <w:sz w:val="24"/>
          <w:szCs w:val="24"/>
        </w:rPr>
        <w:t xml:space="preserve"> </w:t>
      </w:r>
      <w:r w:rsidR="009709B6" w:rsidRPr="00DB511E">
        <w:rPr>
          <w:rFonts w:cs="Arial"/>
          <w:sz w:val="24"/>
          <w:szCs w:val="24"/>
        </w:rPr>
        <w:t xml:space="preserve">re-painting or </w:t>
      </w:r>
      <w:r w:rsidR="001F66D8">
        <w:rPr>
          <w:rFonts w:cs="Arial"/>
          <w:sz w:val="24"/>
          <w:szCs w:val="24"/>
        </w:rPr>
        <w:t>respray</w:t>
      </w:r>
      <w:r w:rsidR="009709B6" w:rsidRPr="00DB511E">
        <w:rPr>
          <w:rFonts w:cs="Arial"/>
          <w:sz w:val="24"/>
          <w:szCs w:val="24"/>
        </w:rPr>
        <w:t xml:space="preserve">ing of </w:t>
      </w:r>
      <w:r w:rsidR="0043121D" w:rsidRPr="00DB511E">
        <w:rPr>
          <w:rFonts w:cs="Arial"/>
          <w:sz w:val="24"/>
          <w:szCs w:val="24"/>
        </w:rPr>
        <w:t>non-road vehicles</w:t>
      </w:r>
      <w:r>
        <w:rPr>
          <w:rFonts w:cs="Arial"/>
          <w:sz w:val="24"/>
          <w:szCs w:val="24"/>
        </w:rPr>
        <w:t>.</w:t>
      </w:r>
    </w:p>
    <w:p w14:paraId="7655E337" w14:textId="7CDF36BF" w:rsidR="00782A74" w:rsidRDefault="00782A74" w:rsidP="00E248B4">
      <w:pPr>
        <w:spacing w:after="240"/>
        <w:rPr>
          <w:rFonts w:cs="Arial"/>
        </w:rPr>
      </w:pPr>
      <w:r>
        <w:rPr>
          <w:rFonts w:cs="Arial"/>
        </w:rPr>
        <w:t xml:space="preserve">The </w:t>
      </w:r>
      <w:r w:rsidR="00604D48">
        <w:rPr>
          <w:rFonts w:cs="Arial"/>
        </w:rPr>
        <w:t xml:space="preserve">above activities require a permit from </w:t>
      </w:r>
      <w:r w:rsidR="00415C64">
        <w:rPr>
          <w:rFonts w:cs="Arial"/>
        </w:rPr>
        <w:t>SEPA.</w:t>
      </w:r>
    </w:p>
    <w:p w14:paraId="7B3F4533" w14:textId="77777777" w:rsidR="00C32457" w:rsidRDefault="00C32457" w:rsidP="00EE76F2">
      <w:pPr>
        <w:spacing w:after="240"/>
        <w:rPr>
          <w:rFonts w:cs="Arial"/>
        </w:rPr>
      </w:pPr>
    </w:p>
    <w:p w14:paraId="7B401D58" w14:textId="77777777" w:rsidR="00E248B4" w:rsidRDefault="00E248B4" w:rsidP="00EE76F2">
      <w:pPr>
        <w:spacing w:after="240"/>
        <w:rPr>
          <w:rFonts w:cs="Arial"/>
        </w:rPr>
      </w:pPr>
    </w:p>
    <w:p w14:paraId="68332DA8" w14:textId="2E10CC34" w:rsidR="00D44C24" w:rsidRDefault="009B4036" w:rsidP="003F6422">
      <w:pPr>
        <w:pStyle w:val="Heading1"/>
      </w:pPr>
      <w:bookmarkStart w:id="15" w:name="_Toc184977028"/>
      <w:r>
        <w:lastRenderedPageBreak/>
        <w:t xml:space="preserve">Road vehicle </w:t>
      </w:r>
      <w:r w:rsidR="001F66D8">
        <w:t>respray</w:t>
      </w:r>
      <w:r>
        <w:t>ing</w:t>
      </w:r>
      <w:r w:rsidR="009A30D5">
        <w:t xml:space="preserve"> </w:t>
      </w:r>
      <w:r w:rsidR="009A30D5" w:rsidRPr="003F6422">
        <w:t>process</w:t>
      </w:r>
      <w:bookmarkEnd w:id="15"/>
    </w:p>
    <w:p w14:paraId="0BCB835B" w14:textId="0C91396A" w:rsidR="009E2080" w:rsidRDefault="009E2080" w:rsidP="003F6422">
      <w:pPr>
        <w:pStyle w:val="Heading2"/>
        <w:rPr>
          <w:lang w:eastAsia="en-GB"/>
        </w:rPr>
      </w:pPr>
      <w:bookmarkStart w:id="16" w:name="_Toc184977029"/>
      <w:r w:rsidRPr="003F6422">
        <w:t>O</w:t>
      </w:r>
      <w:r w:rsidR="00834C1A" w:rsidRPr="003F6422">
        <w:t>verview</w:t>
      </w:r>
      <w:bookmarkEnd w:id="16"/>
    </w:p>
    <w:p w14:paraId="65D1CB55" w14:textId="37654E1D" w:rsidR="009B27F8" w:rsidRDefault="00FF2F3D" w:rsidP="00E248B4">
      <w:pPr>
        <w:spacing w:after="240"/>
        <w:textAlignment w:val="baseline"/>
        <w:rPr>
          <w:rFonts w:eastAsia="Times New Roman" w:cs="Arial"/>
          <w:lang w:eastAsia="en-GB"/>
        </w:rPr>
      </w:pPr>
      <w:r>
        <w:rPr>
          <w:rFonts w:eastAsia="Times New Roman" w:cs="Arial"/>
          <w:lang w:eastAsia="en-GB"/>
        </w:rPr>
        <w:t xml:space="preserve">Road vehicles </w:t>
      </w:r>
      <w:r w:rsidR="00D1697E">
        <w:rPr>
          <w:rFonts w:eastAsia="Times New Roman" w:cs="Arial"/>
          <w:lang w:eastAsia="en-GB"/>
        </w:rPr>
        <w:t xml:space="preserve">require </w:t>
      </w:r>
      <w:r w:rsidR="001F66D8">
        <w:rPr>
          <w:rFonts w:eastAsia="Times New Roman" w:cs="Arial"/>
          <w:lang w:eastAsia="en-GB"/>
        </w:rPr>
        <w:t>respray</w:t>
      </w:r>
      <w:r w:rsidR="00D1697E">
        <w:rPr>
          <w:rFonts w:eastAsia="Times New Roman" w:cs="Arial"/>
          <w:lang w:eastAsia="en-GB"/>
        </w:rPr>
        <w:t>ing</w:t>
      </w:r>
      <w:r w:rsidR="000B485C">
        <w:rPr>
          <w:rFonts w:eastAsia="Times New Roman" w:cs="Arial"/>
          <w:lang w:eastAsia="en-GB"/>
        </w:rPr>
        <w:t xml:space="preserve"> </w:t>
      </w:r>
      <w:r w:rsidR="000B485C" w:rsidRPr="000B485C">
        <w:rPr>
          <w:rFonts w:eastAsia="Times New Roman" w:cs="Arial"/>
          <w:lang w:eastAsia="en-GB"/>
        </w:rPr>
        <w:t>as part of a vehicle repair, conservation, or for decorative purposes</w:t>
      </w:r>
      <w:r w:rsidR="00A06070">
        <w:rPr>
          <w:rFonts w:eastAsia="Times New Roman" w:cs="Arial"/>
          <w:lang w:eastAsia="en-GB"/>
        </w:rPr>
        <w:t xml:space="preserve">. </w:t>
      </w:r>
      <w:r w:rsidR="002C07E5">
        <w:rPr>
          <w:rFonts w:ascii="Arial" w:eastAsia="Times New Roman" w:hAnsi="Arial" w:cs="Arial"/>
          <w:lang w:eastAsia="en-GB"/>
        </w:rPr>
        <w:t>Coatings used to repaint or respray road vehicles contain</w:t>
      </w:r>
      <w:r w:rsidR="00003CA2">
        <w:rPr>
          <w:rFonts w:ascii="Arial" w:eastAsia="Times New Roman" w:hAnsi="Arial" w:cs="Arial"/>
          <w:lang w:eastAsia="en-GB"/>
        </w:rPr>
        <w:t xml:space="preserve"> organic</w:t>
      </w:r>
      <w:r w:rsidR="002C07E5">
        <w:rPr>
          <w:rFonts w:ascii="Arial" w:eastAsia="Times New Roman" w:hAnsi="Arial" w:cs="Arial"/>
          <w:lang w:eastAsia="en-GB"/>
        </w:rPr>
        <w:t xml:space="preserve"> solvents so that they can be applied in liquid form and dried to create a thin layer of solid covering. </w:t>
      </w:r>
      <w:r w:rsidR="00551091">
        <w:rPr>
          <w:rFonts w:ascii="Arial" w:eastAsia="Times New Roman" w:hAnsi="Arial" w:cs="Arial"/>
          <w:lang w:eastAsia="en-GB"/>
        </w:rPr>
        <w:t xml:space="preserve">An overview of this process can also be seen in Diagram 1 on </w:t>
      </w:r>
      <w:r w:rsidR="00EE76F2">
        <w:rPr>
          <w:rFonts w:ascii="Arial" w:eastAsia="Times New Roman" w:hAnsi="Arial" w:cs="Arial"/>
          <w:lang w:eastAsia="en-GB"/>
        </w:rPr>
        <w:t>the next page</w:t>
      </w:r>
      <w:r w:rsidR="00551091">
        <w:rPr>
          <w:rFonts w:ascii="Arial" w:eastAsia="Times New Roman" w:hAnsi="Arial" w:cs="Arial"/>
          <w:lang w:eastAsia="en-GB"/>
        </w:rPr>
        <w:t xml:space="preserve">. </w:t>
      </w:r>
    </w:p>
    <w:p w14:paraId="5B3C95C6" w14:textId="27BC7C4E" w:rsidR="001F15F8" w:rsidRPr="000743A7" w:rsidRDefault="009B27F8" w:rsidP="00E248B4">
      <w:pPr>
        <w:spacing w:after="240"/>
        <w:textAlignment w:val="baseline"/>
        <w:rPr>
          <w:rFonts w:cstheme="minorHAnsi"/>
          <w:bCs/>
          <w:lang w:eastAsia="en-GB"/>
        </w:rPr>
      </w:pPr>
      <w:r w:rsidRPr="000743A7">
        <w:rPr>
          <w:rFonts w:eastAsia="Times New Roman" w:cstheme="minorHAnsi"/>
          <w:lang w:eastAsia="en-GB"/>
        </w:rPr>
        <w:t>Organic solvent</w:t>
      </w:r>
      <w:r w:rsidR="00003CA2" w:rsidRPr="000743A7">
        <w:rPr>
          <w:rFonts w:eastAsia="Times New Roman" w:cstheme="minorHAnsi"/>
          <w:lang w:eastAsia="en-GB"/>
        </w:rPr>
        <w:t xml:space="preserve">s are problematic because </w:t>
      </w:r>
      <w:r w:rsidR="008E2BE6" w:rsidRPr="000743A7">
        <w:rPr>
          <w:rFonts w:eastAsia="Times New Roman" w:cstheme="minorHAnsi"/>
          <w:lang w:eastAsia="en-GB"/>
        </w:rPr>
        <w:t>they are</w:t>
      </w:r>
      <w:r w:rsidR="000541A0" w:rsidRPr="000541A0">
        <w:rPr>
          <w:rFonts w:cstheme="minorHAnsi"/>
          <w:bCs/>
          <w:lang w:eastAsia="en-GB"/>
        </w:rPr>
        <w:t xml:space="preserve"> composed of volatile organic compounds </w:t>
      </w:r>
      <w:r w:rsidR="004F5A86">
        <w:rPr>
          <w:rFonts w:cstheme="minorHAnsi"/>
          <w:bCs/>
          <w:lang w:eastAsia="en-GB"/>
        </w:rPr>
        <w:t xml:space="preserve">(VOCs) </w:t>
      </w:r>
      <w:r w:rsidR="008E2BE6" w:rsidRPr="000743A7">
        <w:rPr>
          <w:rFonts w:cstheme="minorHAnsi"/>
          <w:bCs/>
          <w:lang w:eastAsia="en-GB"/>
        </w:rPr>
        <w:t xml:space="preserve">which </w:t>
      </w:r>
      <w:r w:rsidR="000541A0" w:rsidRPr="000541A0">
        <w:rPr>
          <w:rFonts w:cstheme="minorHAnsi"/>
          <w:bCs/>
          <w:lang w:eastAsia="en-GB"/>
        </w:rPr>
        <w:t xml:space="preserve">contribute to the formation of photochemical oxidants such as ozone which in high concentrations can impair human health and damage vegetation and materials. </w:t>
      </w:r>
      <w:r w:rsidR="003E2627" w:rsidRPr="000743A7">
        <w:rPr>
          <w:rFonts w:cstheme="minorHAnsi"/>
          <w:lang w:eastAsia="en-GB"/>
        </w:rPr>
        <w:t xml:space="preserve">Ozone is also a greenhouse gas and contributes to atmospheric warming and climate change. </w:t>
      </w:r>
      <w:r w:rsidR="000541A0" w:rsidRPr="000541A0">
        <w:rPr>
          <w:rFonts w:cstheme="minorHAnsi"/>
          <w:bCs/>
          <w:lang w:eastAsia="en-GB"/>
        </w:rPr>
        <w:t xml:space="preserve">Some volatile organic compounds are classified as toxic, carcinogenic or teratogenic. </w:t>
      </w:r>
      <w:r w:rsidR="000541A0" w:rsidRPr="000743A7">
        <w:rPr>
          <w:rFonts w:cstheme="minorHAnsi"/>
          <w:lang w:eastAsia="en-GB"/>
        </w:rPr>
        <w:t xml:space="preserve">These emissions represent a significant contribution to air pollution in urban areas and may also cause odour problems. </w:t>
      </w:r>
      <w:r w:rsidR="001F15F8" w:rsidRPr="000743A7">
        <w:rPr>
          <w:rFonts w:cstheme="minorHAnsi"/>
          <w:lang w:eastAsia="en-GB"/>
        </w:rPr>
        <w:br w:type="page"/>
      </w:r>
    </w:p>
    <w:p w14:paraId="362C0108" w14:textId="2D3AB833" w:rsidR="007F4C1F" w:rsidRPr="00E248B4" w:rsidRDefault="001F15F8" w:rsidP="003F6422">
      <w:pPr>
        <w:pStyle w:val="Heading3"/>
        <w:rPr>
          <w:lang w:eastAsia="en-GB"/>
        </w:rPr>
      </w:pPr>
      <w:bookmarkStart w:id="17" w:name="_Toc184977030"/>
      <w:r w:rsidRPr="00E248B4">
        <w:rPr>
          <w:lang w:eastAsia="en-GB"/>
        </w:rPr>
        <w:lastRenderedPageBreak/>
        <w:t>Diagram 1: O</w:t>
      </w:r>
      <w:r w:rsidR="00834C1A" w:rsidRPr="00E248B4">
        <w:rPr>
          <w:lang w:eastAsia="en-GB"/>
        </w:rPr>
        <w:t>verview</w:t>
      </w:r>
      <w:r w:rsidRPr="00E248B4">
        <w:rPr>
          <w:lang w:eastAsia="en-GB"/>
        </w:rPr>
        <w:t xml:space="preserve"> of respraying process </w:t>
      </w:r>
      <w:r w:rsidRPr="003F6422">
        <w:t>including</w:t>
      </w:r>
      <w:r w:rsidRPr="00E248B4">
        <w:rPr>
          <w:lang w:eastAsia="en-GB"/>
        </w:rPr>
        <w:t xml:space="preserve"> VOC release points</w:t>
      </w:r>
      <w:bookmarkEnd w:id="17"/>
    </w:p>
    <w:p w14:paraId="7B694BF4" w14:textId="04F95F61" w:rsidR="00585987" w:rsidRPr="00585987" w:rsidRDefault="00585987" w:rsidP="00585987">
      <w:pPr>
        <w:jc w:val="center"/>
        <w:textAlignment w:val="baseline"/>
        <w:rPr>
          <w:rFonts w:ascii="Arial" w:eastAsia="Times New Roman" w:hAnsi="Arial" w:cs="Arial"/>
          <w:lang w:eastAsia="en-GB"/>
        </w:rPr>
      </w:pPr>
      <w:r w:rsidRPr="00585987">
        <w:rPr>
          <w:rFonts w:ascii="Arial" w:eastAsia="Times New Roman" w:hAnsi="Arial" w:cs="Arial"/>
          <w:noProof/>
          <w:lang w:eastAsia="en-GB"/>
        </w:rPr>
        <w:drawing>
          <wp:inline distT="0" distB="0" distL="0" distR="0" wp14:anchorId="3A30C102" wp14:editId="77CEA2EF">
            <wp:extent cx="5624489" cy="7955280"/>
            <wp:effectExtent l="0" t="0" r="0" b="7620"/>
            <wp:docPr id="1894084604" name="Picture 2" descr="A flow chart showing the main aspects of the road vehicle respraying process including release points of Volatile Organic Compound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84604" name="Picture 2" descr="A flow chart showing the main aspects of the road vehicle respraying process including release points of Volatile Organic Compounds. &#10;&#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37597" cy="7973820"/>
                    </a:xfrm>
                    <a:prstGeom prst="rect">
                      <a:avLst/>
                    </a:prstGeom>
                    <a:noFill/>
                    <a:ln>
                      <a:noFill/>
                    </a:ln>
                  </pic:spPr>
                </pic:pic>
              </a:graphicData>
            </a:graphic>
          </wp:inline>
        </w:drawing>
      </w:r>
    </w:p>
    <w:p w14:paraId="060B1325" w14:textId="77777777" w:rsidR="00AC13F6" w:rsidRPr="00FA2217" w:rsidRDefault="00AC13F6" w:rsidP="003F6422">
      <w:pPr>
        <w:pStyle w:val="Heading2"/>
        <w:rPr>
          <w:b w:val="0"/>
          <w:lang w:eastAsia="en-GB"/>
        </w:rPr>
      </w:pPr>
      <w:bookmarkStart w:id="18" w:name="_Toc184977031"/>
      <w:r w:rsidRPr="00FA2217">
        <w:rPr>
          <w:lang w:eastAsia="en-GB"/>
        </w:rPr>
        <w:lastRenderedPageBreak/>
        <w:t xml:space="preserve">Coating application </w:t>
      </w:r>
      <w:r w:rsidRPr="003F6422">
        <w:t>methods</w:t>
      </w:r>
      <w:bookmarkEnd w:id="18"/>
    </w:p>
    <w:p w14:paraId="29AFE279" w14:textId="6108BE45" w:rsidR="00F75D7C" w:rsidRDefault="0066282B" w:rsidP="003F6422">
      <w:pPr>
        <w:spacing w:after="360"/>
        <w:textAlignment w:val="baseline"/>
        <w:rPr>
          <w:rFonts w:ascii="Arial" w:eastAsia="Times New Roman" w:hAnsi="Arial" w:cs="Arial"/>
          <w:lang w:eastAsia="en-GB"/>
        </w:rPr>
      </w:pPr>
      <w:r>
        <w:rPr>
          <w:rFonts w:ascii="Arial" w:eastAsia="Times New Roman" w:hAnsi="Arial" w:cs="Arial"/>
          <w:lang w:eastAsia="en-GB"/>
        </w:rPr>
        <w:t>Most c</w:t>
      </w:r>
      <w:r w:rsidR="00AC13F6">
        <w:rPr>
          <w:rFonts w:ascii="Arial" w:eastAsia="Times New Roman" w:hAnsi="Arial" w:cs="Arial"/>
          <w:lang w:eastAsia="en-GB"/>
        </w:rPr>
        <w:t xml:space="preserve">oatings are applied in vehicle spray booths usually with a hand-held spray – spraying in the open workshop must not occur. </w:t>
      </w:r>
      <w:r w:rsidR="00EA2DDE">
        <w:rPr>
          <w:rFonts w:ascii="Arial" w:eastAsia="Times New Roman" w:hAnsi="Arial" w:cs="Arial"/>
          <w:lang w:eastAsia="en-GB"/>
        </w:rPr>
        <w:t xml:space="preserve">There are different </w:t>
      </w:r>
      <w:r w:rsidR="001F5429">
        <w:rPr>
          <w:rFonts w:ascii="Arial" w:eastAsia="Times New Roman" w:hAnsi="Arial" w:cs="Arial"/>
          <w:lang w:eastAsia="en-GB"/>
        </w:rPr>
        <w:t>types of hand-held spray</w:t>
      </w:r>
      <w:r w:rsidR="004B2DFE">
        <w:rPr>
          <w:rFonts w:ascii="Arial" w:eastAsia="Times New Roman" w:hAnsi="Arial" w:cs="Arial"/>
          <w:lang w:eastAsia="en-GB"/>
        </w:rPr>
        <w:t xml:space="preserve">ing: </w:t>
      </w:r>
      <w:r w:rsidR="004B2DFE" w:rsidRPr="7B93B25E">
        <w:rPr>
          <w:rFonts w:ascii="Arial" w:eastAsia="Times New Roman" w:hAnsi="Arial" w:cs="Arial"/>
          <w:lang w:eastAsia="en-GB"/>
        </w:rPr>
        <w:t>compl</w:t>
      </w:r>
      <w:r w:rsidR="336D4D09" w:rsidRPr="7B93B25E">
        <w:rPr>
          <w:rFonts w:ascii="Arial" w:eastAsia="Times New Roman" w:hAnsi="Arial" w:cs="Arial"/>
          <w:lang w:eastAsia="en-GB"/>
        </w:rPr>
        <w:t>ia</w:t>
      </w:r>
      <w:r w:rsidR="004B2DFE" w:rsidRPr="7B93B25E">
        <w:rPr>
          <w:rFonts w:ascii="Arial" w:eastAsia="Times New Roman" w:hAnsi="Arial" w:cs="Arial"/>
          <w:lang w:eastAsia="en-GB"/>
        </w:rPr>
        <w:t>nt</w:t>
      </w:r>
      <w:r w:rsidR="004B2DFE">
        <w:rPr>
          <w:rFonts w:ascii="Arial" w:eastAsia="Times New Roman" w:hAnsi="Arial" w:cs="Arial"/>
          <w:lang w:eastAsia="en-GB"/>
        </w:rPr>
        <w:t xml:space="preserve"> compressed-air; high-volume low-pressure; airless; air-assisted airless; </w:t>
      </w:r>
      <w:r w:rsidR="00B95812">
        <w:rPr>
          <w:rFonts w:ascii="Arial" w:eastAsia="Times New Roman" w:hAnsi="Arial" w:cs="Arial"/>
          <w:lang w:eastAsia="en-GB"/>
        </w:rPr>
        <w:t>and electrostatic assisted.</w:t>
      </w:r>
      <w:r w:rsidR="004B2DFE">
        <w:rPr>
          <w:rFonts w:ascii="Arial" w:eastAsia="Times New Roman" w:hAnsi="Arial" w:cs="Arial"/>
          <w:lang w:eastAsia="en-GB"/>
        </w:rPr>
        <w:t xml:space="preserve"> </w:t>
      </w:r>
      <w:r w:rsidR="00AC13F6">
        <w:rPr>
          <w:rFonts w:ascii="Arial" w:eastAsia="Times New Roman" w:hAnsi="Arial" w:cs="Arial"/>
          <w:lang w:eastAsia="en-GB"/>
        </w:rPr>
        <w:t xml:space="preserve">A small amount of coating or remover </w:t>
      </w:r>
      <w:r w:rsidR="005A3C6C">
        <w:rPr>
          <w:rFonts w:ascii="Arial" w:eastAsia="Times New Roman" w:hAnsi="Arial" w:cs="Arial"/>
          <w:lang w:eastAsia="en-GB"/>
        </w:rPr>
        <w:t xml:space="preserve">may be </w:t>
      </w:r>
      <w:r w:rsidR="00AC13F6">
        <w:rPr>
          <w:rFonts w:ascii="Arial" w:eastAsia="Times New Roman" w:hAnsi="Arial" w:cs="Arial"/>
          <w:lang w:eastAsia="en-GB"/>
        </w:rPr>
        <w:t xml:space="preserve">applied by brush, roller or with a knife. </w:t>
      </w:r>
    </w:p>
    <w:p w14:paraId="40D701DC" w14:textId="77777777" w:rsidR="00AC13F6" w:rsidRPr="00A67BD9" w:rsidRDefault="00AC13F6" w:rsidP="003F6422">
      <w:pPr>
        <w:pStyle w:val="Heading2"/>
        <w:rPr>
          <w:b w:val="0"/>
          <w:lang w:eastAsia="en-GB"/>
        </w:rPr>
      </w:pPr>
      <w:bookmarkStart w:id="19" w:name="_Toc184977032"/>
      <w:r w:rsidRPr="00A67BD9">
        <w:rPr>
          <w:lang w:eastAsia="en-GB"/>
        </w:rPr>
        <w:t>Surface cleaning and preparation</w:t>
      </w:r>
      <w:bookmarkEnd w:id="19"/>
    </w:p>
    <w:p w14:paraId="136F2B04" w14:textId="0C3669CD" w:rsidR="00AC13F6" w:rsidRDefault="00AC13F6" w:rsidP="00E248B4">
      <w:pPr>
        <w:spacing w:after="240"/>
        <w:textAlignment w:val="baseline"/>
        <w:rPr>
          <w:rFonts w:ascii="Arial" w:eastAsia="Times New Roman" w:hAnsi="Arial" w:cs="Arial"/>
          <w:lang w:eastAsia="en-GB"/>
        </w:rPr>
      </w:pPr>
      <w:r>
        <w:rPr>
          <w:rFonts w:ascii="Arial" w:eastAsia="Times New Roman" w:hAnsi="Arial" w:cs="Arial"/>
          <w:lang w:eastAsia="en-GB"/>
        </w:rPr>
        <w:t xml:space="preserve">Surfaces to be coated need to be smooth and clean to achieve a good finish and any undulations </w:t>
      </w:r>
      <w:r w:rsidR="00584D72">
        <w:rPr>
          <w:rFonts w:ascii="Arial" w:eastAsia="Times New Roman" w:hAnsi="Arial" w:cs="Arial"/>
          <w:lang w:eastAsia="en-GB"/>
        </w:rPr>
        <w:t xml:space="preserve">are </w:t>
      </w:r>
      <w:r>
        <w:rPr>
          <w:rFonts w:ascii="Arial" w:eastAsia="Times New Roman" w:hAnsi="Arial" w:cs="Arial"/>
          <w:lang w:eastAsia="en-GB"/>
        </w:rPr>
        <w:t>smoothed out with stopper. Cleaning is generally done manually using brushes and cloths with organic solvents or aqueous cleaners. Abrasive blasting may be used to improve paint adhesion and to assist underbody protection. Surface unevenness is addressed before painting</w:t>
      </w:r>
      <w:r w:rsidR="00274B78">
        <w:rPr>
          <w:rFonts w:ascii="Arial" w:eastAsia="Times New Roman" w:hAnsi="Arial" w:cs="Arial"/>
          <w:lang w:eastAsia="en-GB"/>
        </w:rPr>
        <w:t>,</w:t>
      </w:r>
      <w:r>
        <w:rPr>
          <w:rFonts w:ascii="Arial" w:eastAsia="Times New Roman" w:hAnsi="Arial" w:cs="Arial"/>
          <w:lang w:eastAsia="en-GB"/>
        </w:rPr>
        <w:t xml:space="preserve"> with depressions filled with stopper which is then sanded down once it has cured. </w:t>
      </w:r>
    </w:p>
    <w:p w14:paraId="56628C72" w14:textId="48D40833" w:rsidR="00AC13F6" w:rsidRDefault="00AC13F6" w:rsidP="00E248B4">
      <w:pPr>
        <w:spacing w:after="240"/>
        <w:textAlignment w:val="baseline"/>
        <w:rPr>
          <w:rFonts w:ascii="Arial" w:eastAsia="Times New Roman" w:hAnsi="Arial" w:cs="Arial"/>
          <w:lang w:eastAsia="en-GB"/>
        </w:rPr>
      </w:pPr>
      <w:r w:rsidRPr="0E0CAF47">
        <w:rPr>
          <w:rFonts w:ascii="Arial" w:eastAsia="Times New Roman" w:hAnsi="Arial" w:cs="Arial"/>
          <w:lang w:eastAsia="en-GB"/>
        </w:rPr>
        <w:t xml:space="preserve">Sanding </w:t>
      </w:r>
      <w:r w:rsidR="007722FA" w:rsidRPr="0E0CAF47">
        <w:rPr>
          <w:rFonts w:ascii="Arial" w:eastAsia="Times New Roman" w:hAnsi="Arial" w:cs="Arial"/>
          <w:lang w:eastAsia="en-GB"/>
        </w:rPr>
        <w:t xml:space="preserve">and grinding </w:t>
      </w:r>
      <w:r w:rsidRPr="0E0CAF47">
        <w:rPr>
          <w:rFonts w:ascii="Arial" w:eastAsia="Times New Roman" w:hAnsi="Arial" w:cs="Arial"/>
          <w:lang w:eastAsia="en-GB"/>
        </w:rPr>
        <w:t xml:space="preserve">can be wet or dry </w:t>
      </w:r>
      <w:r w:rsidR="0D2F990B" w:rsidRPr="0E0CAF47">
        <w:rPr>
          <w:rFonts w:ascii="Arial" w:eastAsia="Times New Roman" w:hAnsi="Arial" w:cs="Arial"/>
          <w:lang w:eastAsia="en-GB"/>
        </w:rPr>
        <w:t xml:space="preserve">using mechanical equipment. </w:t>
      </w:r>
      <w:r w:rsidR="6550F0A9" w:rsidRPr="0E0CAF47">
        <w:rPr>
          <w:rFonts w:ascii="Arial" w:eastAsia="Times New Roman" w:hAnsi="Arial" w:cs="Arial"/>
          <w:lang w:eastAsia="en-GB"/>
        </w:rPr>
        <w:t>Equipment for</w:t>
      </w:r>
      <w:r w:rsidRPr="0E0CAF47">
        <w:rPr>
          <w:rFonts w:ascii="Arial" w:eastAsia="Times New Roman" w:hAnsi="Arial" w:cs="Arial"/>
          <w:lang w:eastAsia="en-GB"/>
        </w:rPr>
        <w:t xml:space="preserve"> dry sand</w:t>
      </w:r>
      <w:r w:rsidR="257F707D" w:rsidRPr="0E0CAF47">
        <w:rPr>
          <w:rFonts w:ascii="Arial" w:eastAsia="Times New Roman" w:hAnsi="Arial" w:cs="Arial"/>
          <w:lang w:eastAsia="en-GB"/>
        </w:rPr>
        <w:t>ing or grinding</w:t>
      </w:r>
      <w:r w:rsidRPr="0E0CAF47">
        <w:rPr>
          <w:rFonts w:ascii="Arial" w:eastAsia="Times New Roman" w:hAnsi="Arial" w:cs="Arial"/>
          <w:lang w:eastAsia="en-GB"/>
        </w:rPr>
        <w:t xml:space="preserve"> </w:t>
      </w:r>
      <w:r w:rsidR="00274B78">
        <w:rPr>
          <w:rFonts w:ascii="Arial" w:eastAsia="Times New Roman" w:hAnsi="Arial" w:cs="Arial"/>
          <w:lang w:eastAsia="en-GB"/>
        </w:rPr>
        <w:t>is</w:t>
      </w:r>
      <w:r w:rsidRPr="0E0CAF47">
        <w:rPr>
          <w:rFonts w:ascii="Arial" w:eastAsia="Times New Roman" w:hAnsi="Arial" w:cs="Arial"/>
          <w:lang w:eastAsia="en-GB"/>
        </w:rPr>
        <w:t xml:space="preserve"> equipped with a suction device to collect dust either locally or centrally.</w:t>
      </w:r>
      <w:r w:rsidR="002A7B83">
        <w:rPr>
          <w:rFonts w:ascii="Arial" w:eastAsia="Times New Roman" w:hAnsi="Arial" w:cs="Arial"/>
          <w:lang w:eastAsia="en-GB"/>
        </w:rPr>
        <w:t xml:space="preserve"> </w:t>
      </w:r>
    </w:p>
    <w:p w14:paraId="29326236" w14:textId="10724801" w:rsidR="00AC13F6" w:rsidRDefault="00AC13F6" w:rsidP="003F6422">
      <w:pPr>
        <w:spacing w:after="360"/>
        <w:textAlignment w:val="baseline"/>
        <w:rPr>
          <w:rFonts w:ascii="Arial" w:eastAsia="Times New Roman" w:hAnsi="Arial" w:cs="Arial"/>
          <w:lang w:eastAsia="en-GB"/>
        </w:rPr>
      </w:pPr>
      <w:r>
        <w:rPr>
          <w:rFonts w:ascii="Arial" w:eastAsia="Times New Roman" w:hAnsi="Arial" w:cs="Arial"/>
          <w:lang w:eastAsia="en-GB"/>
        </w:rPr>
        <w:t xml:space="preserve">The use of methylene chloride paint strippers </w:t>
      </w:r>
      <w:r w:rsidR="00374279">
        <w:rPr>
          <w:rFonts w:ascii="Arial" w:eastAsia="Times New Roman" w:hAnsi="Arial" w:cs="Arial"/>
          <w:lang w:eastAsia="en-GB"/>
        </w:rPr>
        <w:t>has been</w:t>
      </w:r>
      <w:r>
        <w:rPr>
          <w:rFonts w:ascii="Arial" w:eastAsia="Times New Roman" w:hAnsi="Arial" w:cs="Arial"/>
          <w:lang w:eastAsia="en-GB"/>
        </w:rPr>
        <w:t xml:space="preserve"> restricted</w:t>
      </w:r>
      <w:r w:rsidR="002A7B83">
        <w:rPr>
          <w:rFonts w:ascii="Arial" w:eastAsia="Times New Roman" w:hAnsi="Arial" w:cs="Arial"/>
          <w:lang w:eastAsia="en-GB"/>
        </w:rPr>
        <w:t xml:space="preserve"> </w:t>
      </w:r>
      <w:r>
        <w:rPr>
          <w:rFonts w:ascii="Arial" w:eastAsia="Times New Roman" w:hAnsi="Arial" w:cs="Arial"/>
          <w:lang w:eastAsia="en-GB"/>
        </w:rPr>
        <w:t xml:space="preserve">so damaged vehicle panels are more usually replaced than beaten out, stripped and repainted. The repair of vintage cars is one area of continued use and requires very good ventilation. </w:t>
      </w:r>
    </w:p>
    <w:p w14:paraId="0CEE8192" w14:textId="77777777" w:rsidR="00AC13F6" w:rsidRPr="00933A18" w:rsidRDefault="00AC13F6" w:rsidP="00E248B4">
      <w:pPr>
        <w:pStyle w:val="Heading2"/>
        <w:tabs>
          <w:tab w:val="left" w:pos="3920"/>
        </w:tabs>
        <w:spacing w:after="120"/>
        <w:rPr>
          <w:rFonts w:eastAsia="Times New Roman"/>
          <w:b w:val="0"/>
          <w:bCs/>
          <w:lang w:eastAsia="en-GB"/>
        </w:rPr>
      </w:pPr>
      <w:bookmarkStart w:id="20" w:name="_Toc184977033"/>
      <w:r w:rsidRPr="00933A18">
        <w:rPr>
          <w:rFonts w:eastAsia="Times New Roman"/>
          <w:bCs/>
          <w:lang w:eastAsia="en-GB"/>
        </w:rPr>
        <w:t>Coating application</w:t>
      </w:r>
      <w:bookmarkEnd w:id="20"/>
    </w:p>
    <w:p w14:paraId="34ED6A3F" w14:textId="77777777" w:rsidR="00AC13F6" w:rsidRDefault="00AC13F6" w:rsidP="00E248B4">
      <w:pPr>
        <w:spacing w:after="240"/>
        <w:textAlignment w:val="baseline"/>
        <w:rPr>
          <w:rFonts w:ascii="Arial" w:eastAsia="Times New Roman" w:hAnsi="Arial" w:cs="Arial"/>
          <w:lang w:eastAsia="en-GB"/>
        </w:rPr>
      </w:pPr>
      <w:r>
        <w:rPr>
          <w:rFonts w:ascii="Arial" w:eastAsia="Times New Roman" w:hAnsi="Arial" w:cs="Arial"/>
          <w:lang w:eastAsia="en-GB"/>
        </w:rPr>
        <w:t xml:space="preserve">Primer, stopper and top-coats are applied as necessary and sanding between coats may be required. In addition, various specialist coatings for seam sealing, stone-chip protection, cavity sealing and undersealing may be required as well as bonding adhesives for attaching add-on parts. </w:t>
      </w:r>
    </w:p>
    <w:p w14:paraId="1311D32C" w14:textId="77777777" w:rsidR="00AC13F6" w:rsidRDefault="00AC13F6" w:rsidP="004D2BED">
      <w:pPr>
        <w:spacing w:after="120"/>
        <w:textAlignment w:val="baseline"/>
        <w:rPr>
          <w:rFonts w:ascii="Arial" w:eastAsia="Times New Roman" w:hAnsi="Arial" w:cs="Arial"/>
          <w:lang w:eastAsia="en-GB"/>
        </w:rPr>
      </w:pPr>
    </w:p>
    <w:p w14:paraId="2BFC25EC" w14:textId="77777777" w:rsidR="00566CA2" w:rsidRDefault="00566CA2" w:rsidP="004D2BED">
      <w:pPr>
        <w:spacing w:after="120"/>
        <w:textAlignment w:val="baseline"/>
        <w:rPr>
          <w:rFonts w:ascii="Arial" w:eastAsia="Times New Roman" w:hAnsi="Arial" w:cs="Arial"/>
          <w:lang w:eastAsia="en-GB"/>
        </w:rPr>
      </w:pPr>
    </w:p>
    <w:p w14:paraId="2DDF021F" w14:textId="77777777" w:rsidR="00AC13F6" w:rsidRPr="006338F7" w:rsidRDefault="00AC13F6" w:rsidP="003F6422">
      <w:pPr>
        <w:pStyle w:val="Heading2"/>
        <w:rPr>
          <w:b w:val="0"/>
          <w:lang w:eastAsia="en-GB"/>
        </w:rPr>
      </w:pPr>
      <w:bookmarkStart w:id="21" w:name="_Toc184977034"/>
      <w:r w:rsidRPr="003F6422">
        <w:lastRenderedPageBreak/>
        <w:t>Equipment</w:t>
      </w:r>
      <w:r w:rsidRPr="006338F7">
        <w:rPr>
          <w:lang w:eastAsia="en-GB"/>
        </w:rPr>
        <w:t xml:space="preserve"> cleaning</w:t>
      </w:r>
      <w:bookmarkEnd w:id="21"/>
    </w:p>
    <w:p w14:paraId="5F612F82" w14:textId="03302DA8" w:rsidR="00AC13F6" w:rsidRDefault="00AC13F6" w:rsidP="00E248B4">
      <w:pPr>
        <w:spacing w:after="240"/>
        <w:textAlignment w:val="baseline"/>
        <w:rPr>
          <w:rFonts w:ascii="Arial" w:eastAsia="Times New Roman" w:hAnsi="Arial" w:cs="Arial"/>
          <w:lang w:eastAsia="en-GB"/>
        </w:rPr>
      </w:pPr>
      <w:r>
        <w:rPr>
          <w:rFonts w:ascii="Arial" w:eastAsia="Times New Roman" w:hAnsi="Arial" w:cs="Arial"/>
          <w:lang w:eastAsia="en-GB"/>
        </w:rPr>
        <w:t>The tools used for applying coatings such as spray guns, mixing vessels</w:t>
      </w:r>
      <w:r w:rsidR="00EE76F2">
        <w:rPr>
          <w:rFonts w:ascii="Arial" w:eastAsia="Times New Roman" w:hAnsi="Arial" w:cs="Arial"/>
          <w:lang w:eastAsia="en-GB"/>
        </w:rPr>
        <w:t xml:space="preserve"> and</w:t>
      </w:r>
      <w:r>
        <w:rPr>
          <w:rFonts w:ascii="Arial" w:eastAsia="Times New Roman" w:hAnsi="Arial" w:cs="Arial"/>
          <w:lang w:eastAsia="en-GB"/>
        </w:rPr>
        <w:t xml:space="preserve"> measuring breakers </w:t>
      </w:r>
      <w:r w:rsidR="00EE76F2">
        <w:rPr>
          <w:rFonts w:ascii="Arial" w:eastAsia="Times New Roman" w:hAnsi="Arial" w:cs="Arial"/>
          <w:lang w:eastAsia="en-GB"/>
        </w:rPr>
        <w:t>have to</w:t>
      </w:r>
      <w:r>
        <w:rPr>
          <w:rFonts w:ascii="Arial" w:eastAsia="Times New Roman" w:hAnsi="Arial" w:cs="Arial"/>
          <w:lang w:eastAsia="en-GB"/>
        </w:rPr>
        <w:t xml:space="preserve"> be cleaned after use. Where products have been used that contain solvents, the equipment is cleaned with solvent-based cleaner. </w:t>
      </w:r>
    </w:p>
    <w:p w14:paraId="7983A248" w14:textId="3FDA868C" w:rsidR="00AC13F6" w:rsidRDefault="00AC13F6" w:rsidP="00E248B4">
      <w:pPr>
        <w:spacing w:after="240"/>
        <w:textAlignment w:val="baseline"/>
        <w:rPr>
          <w:rFonts w:ascii="Arial" w:eastAsia="Times New Roman" w:hAnsi="Arial" w:cs="Arial"/>
          <w:lang w:eastAsia="en-GB"/>
        </w:rPr>
      </w:pPr>
      <w:r>
        <w:rPr>
          <w:rFonts w:ascii="Arial" w:eastAsia="Times New Roman" w:hAnsi="Arial" w:cs="Arial"/>
          <w:lang w:eastAsia="en-GB"/>
        </w:rPr>
        <w:t xml:space="preserve">Spray guns are cleaned in fully or semi enclosed gun cleaning machines with suitable extraction for health and safety purposes which usually vents directly to the atmosphere. The organic solvent cleaner is re-used until it is spent and disposed of to a specialist company. It </w:t>
      </w:r>
      <w:r w:rsidR="006C6B21">
        <w:rPr>
          <w:rFonts w:ascii="Arial" w:eastAsia="Times New Roman" w:hAnsi="Arial" w:cs="Arial"/>
          <w:lang w:eastAsia="en-GB"/>
        </w:rPr>
        <w:t>must</w:t>
      </w:r>
      <w:r>
        <w:rPr>
          <w:rFonts w:ascii="Arial" w:eastAsia="Times New Roman" w:hAnsi="Arial" w:cs="Arial"/>
          <w:lang w:eastAsia="en-GB"/>
        </w:rPr>
        <w:t xml:space="preserve"> not </w:t>
      </w:r>
      <w:r w:rsidR="006C6B21">
        <w:rPr>
          <w:rFonts w:ascii="Arial" w:eastAsia="Times New Roman" w:hAnsi="Arial" w:cs="Arial"/>
          <w:lang w:eastAsia="en-GB"/>
        </w:rPr>
        <w:t xml:space="preserve">be </w:t>
      </w:r>
      <w:r>
        <w:rPr>
          <w:rFonts w:ascii="Arial" w:eastAsia="Times New Roman" w:hAnsi="Arial" w:cs="Arial"/>
          <w:lang w:eastAsia="en-GB"/>
        </w:rPr>
        <w:t xml:space="preserve">discharged to a drain. </w:t>
      </w:r>
    </w:p>
    <w:p w14:paraId="27DDD01B" w14:textId="56EAC70D" w:rsidR="009925B4" w:rsidRDefault="00AC13F6" w:rsidP="003F6422">
      <w:pPr>
        <w:spacing w:after="360"/>
        <w:textAlignment w:val="baseline"/>
        <w:rPr>
          <w:rFonts w:ascii="Arial" w:eastAsia="Times New Roman" w:hAnsi="Arial" w:cs="Arial"/>
          <w:lang w:eastAsia="en-GB"/>
        </w:rPr>
      </w:pPr>
      <w:r>
        <w:rPr>
          <w:rFonts w:ascii="Arial" w:eastAsia="Times New Roman" w:hAnsi="Arial" w:cs="Arial"/>
          <w:lang w:eastAsia="en-GB"/>
        </w:rPr>
        <w:t xml:space="preserve">Spray booths are kept clean by repainting them or using disposal walls coverings; and covering lights with a clear removable coating/film. </w:t>
      </w:r>
    </w:p>
    <w:p w14:paraId="3C958717" w14:textId="77777777" w:rsidR="009925B4" w:rsidRPr="001F1AFC" w:rsidRDefault="009925B4" w:rsidP="003F6422">
      <w:pPr>
        <w:pStyle w:val="Heading2"/>
        <w:rPr>
          <w:b w:val="0"/>
          <w:lang w:eastAsia="en-GB"/>
        </w:rPr>
      </w:pPr>
      <w:bookmarkStart w:id="22" w:name="_Toc184977035"/>
      <w:r w:rsidRPr="003F6422">
        <w:t>SMART</w:t>
      </w:r>
      <w:r w:rsidRPr="001F1AFC">
        <w:rPr>
          <w:lang w:eastAsia="en-GB"/>
        </w:rPr>
        <w:t xml:space="preserve"> spraying</w:t>
      </w:r>
      <w:bookmarkEnd w:id="22"/>
    </w:p>
    <w:p w14:paraId="07F2C684" w14:textId="405BA3F3" w:rsidR="009925B4" w:rsidRDefault="009925B4" w:rsidP="003F6422">
      <w:pPr>
        <w:spacing w:after="360"/>
        <w:textAlignment w:val="baseline"/>
        <w:rPr>
          <w:rFonts w:ascii="Arial" w:eastAsia="Times New Roman" w:hAnsi="Arial" w:cs="Arial"/>
          <w:lang w:eastAsia="en-GB"/>
        </w:rPr>
      </w:pPr>
      <w:r>
        <w:rPr>
          <w:rFonts w:ascii="Arial" w:eastAsia="Times New Roman" w:hAnsi="Arial" w:cs="Arial"/>
          <w:lang w:eastAsia="en-GB"/>
        </w:rPr>
        <w:t xml:space="preserve">SMART spraying </w:t>
      </w:r>
      <w:r w:rsidR="000C46FC">
        <w:rPr>
          <w:rFonts w:ascii="Arial" w:eastAsia="Times New Roman" w:hAnsi="Arial" w:cs="Arial"/>
          <w:lang w:eastAsia="en-GB"/>
        </w:rPr>
        <w:t>(</w:t>
      </w:r>
      <w:r>
        <w:rPr>
          <w:rFonts w:ascii="Arial" w:eastAsia="Times New Roman" w:hAnsi="Arial" w:cs="Arial"/>
          <w:lang w:eastAsia="en-GB"/>
        </w:rPr>
        <w:t>small and medium area repair technique</w:t>
      </w:r>
      <w:r w:rsidR="000C46FC">
        <w:rPr>
          <w:rFonts w:ascii="Arial" w:eastAsia="Times New Roman" w:hAnsi="Arial" w:cs="Arial"/>
          <w:lang w:eastAsia="en-GB"/>
        </w:rPr>
        <w:t>)</w:t>
      </w:r>
      <w:r w:rsidR="0030574D">
        <w:rPr>
          <w:rFonts w:ascii="Arial" w:eastAsia="Times New Roman" w:hAnsi="Arial" w:cs="Arial"/>
          <w:lang w:eastAsia="en-GB"/>
        </w:rPr>
        <w:t xml:space="preserve"> tends to be a mobile </w:t>
      </w:r>
      <w:r w:rsidR="00A75DE8">
        <w:rPr>
          <w:rFonts w:ascii="Arial" w:eastAsia="Times New Roman" w:hAnsi="Arial" w:cs="Arial"/>
          <w:lang w:eastAsia="en-GB"/>
        </w:rPr>
        <w:t>process</w:t>
      </w:r>
      <w:r>
        <w:rPr>
          <w:rFonts w:ascii="Arial" w:eastAsia="Times New Roman" w:hAnsi="Arial" w:cs="Arial"/>
          <w:lang w:eastAsia="en-GB"/>
        </w:rPr>
        <w:t xml:space="preserve">. This is the surface coating of part of a motor vehicle outside of a spray booth or room, typically using a mini-spray gun, an air brush or pre-packaged aerosol can. Often a protective enclosure will be used which may have filtration. The parts coated should only be small chips or scrapes and not extend to a complete panel or panels. This activity is extremely unlikely to breach the permitted threshold of 2 tonnes of solvent in a 12 month period. </w:t>
      </w:r>
    </w:p>
    <w:p w14:paraId="07B66889" w14:textId="77777777" w:rsidR="009925B4" w:rsidRPr="007653B0" w:rsidRDefault="009925B4" w:rsidP="003F6422">
      <w:pPr>
        <w:pStyle w:val="Heading2"/>
        <w:rPr>
          <w:b w:val="0"/>
          <w:lang w:eastAsia="en-GB"/>
        </w:rPr>
      </w:pPr>
      <w:bookmarkStart w:id="23" w:name="_Toc184977036"/>
      <w:r w:rsidRPr="007653B0">
        <w:rPr>
          <w:lang w:eastAsia="en-GB"/>
        </w:rPr>
        <w:t xml:space="preserve">Portable </w:t>
      </w:r>
      <w:r w:rsidRPr="003F6422">
        <w:t>spraybooth</w:t>
      </w:r>
      <w:bookmarkEnd w:id="23"/>
    </w:p>
    <w:p w14:paraId="7BD4F42E" w14:textId="38E0E69E" w:rsidR="009925B4" w:rsidRDefault="009925B4" w:rsidP="00E248B4">
      <w:pPr>
        <w:spacing w:after="240"/>
        <w:textAlignment w:val="baseline"/>
        <w:rPr>
          <w:rFonts w:ascii="Arial" w:eastAsia="Times New Roman" w:hAnsi="Arial" w:cs="Arial"/>
          <w:lang w:eastAsia="en-GB"/>
        </w:rPr>
      </w:pPr>
      <w:r>
        <w:rPr>
          <w:rFonts w:ascii="Arial" w:eastAsia="Times New Roman" w:hAnsi="Arial" w:cs="Arial"/>
          <w:lang w:eastAsia="en-GB"/>
        </w:rPr>
        <w:t xml:space="preserve">These are fully enclosed inflatable spraybooths with filtration which carry out SMART activities. If the throughput exceeds 2 tonnes of VOC in a 12 month period, they will require a </w:t>
      </w:r>
      <w:r w:rsidR="004E60E1">
        <w:rPr>
          <w:rFonts w:ascii="Arial" w:eastAsia="Times New Roman" w:hAnsi="Arial" w:cs="Arial"/>
          <w:lang w:eastAsia="en-GB"/>
        </w:rPr>
        <w:t>R</w:t>
      </w:r>
      <w:r>
        <w:rPr>
          <w:rFonts w:ascii="Arial" w:eastAsia="Times New Roman" w:hAnsi="Arial" w:cs="Arial"/>
          <w:lang w:eastAsia="en-GB"/>
        </w:rPr>
        <w:t xml:space="preserve">egistration. </w:t>
      </w:r>
    </w:p>
    <w:p w14:paraId="0474126E" w14:textId="2381F034" w:rsidR="00CC0C9E" w:rsidRDefault="00CC0C9E">
      <w:pPr>
        <w:spacing w:line="240" w:lineRule="auto"/>
        <w:rPr>
          <w:rFonts w:asciiTheme="majorHAnsi" w:eastAsiaTheme="majorEastAsia" w:hAnsiTheme="majorHAnsi" w:cstheme="majorBidi"/>
          <w:b/>
          <w:color w:val="016574" w:themeColor="accent2"/>
          <w:sz w:val="40"/>
          <w:szCs w:val="32"/>
          <w:lang w:eastAsia="en-GB"/>
        </w:rPr>
      </w:pPr>
    </w:p>
    <w:p w14:paraId="08F2898F" w14:textId="77777777" w:rsidR="001E6A39" w:rsidRDefault="001E6A39">
      <w:pPr>
        <w:spacing w:line="240" w:lineRule="auto"/>
        <w:rPr>
          <w:rFonts w:asciiTheme="majorHAnsi" w:eastAsiaTheme="majorEastAsia" w:hAnsiTheme="majorHAnsi" w:cstheme="majorBidi"/>
          <w:b/>
          <w:color w:val="016574" w:themeColor="accent2"/>
          <w:sz w:val="40"/>
          <w:szCs w:val="32"/>
          <w:lang w:eastAsia="en-GB"/>
        </w:rPr>
      </w:pPr>
    </w:p>
    <w:p w14:paraId="51CB2E7D" w14:textId="77777777" w:rsidR="001E6A39" w:rsidRDefault="001E6A39">
      <w:pPr>
        <w:spacing w:line="240" w:lineRule="auto"/>
        <w:rPr>
          <w:rFonts w:asciiTheme="majorHAnsi" w:eastAsiaTheme="majorEastAsia" w:hAnsiTheme="majorHAnsi" w:cstheme="majorBidi"/>
          <w:b/>
          <w:color w:val="016574" w:themeColor="accent2"/>
          <w:sz w:val="40"/>
          <w:szCs w:val="32"/>
          <w:lang w:eastAsia="en-GB"/>
        </w:rPr>
      </w:pPr>
    </w:p>
    <w:p w14:paraId="089624AA" w14:textId="77777777" w:rsidR="001E6A39" w:rsidRDefault="001E6A39">
      <w:pPr>
        <w:spacing w:line="240" w:lineRule="auto"/>
        <w:rPr>
          <w:rFonts w:asciiTheme="majorHAnsi" w:eastAsiaTheme="majorEastAsia" w:hAnsiTheme="majorHAnsi" w:cstheme="majorBidi"/>
          <w:b/>
          <w:color w:val="016574" w:themeColor="accent2"/>
          <w:sz w:val="40"/>
          <w:szCs w:val="32"/>
          <w:lang w:eastAsia="en-GB"/>
        </w:rPr>
      </w:pPr>
    </w:p>
    <w:p w14:paraId="13981FD4" w14:textId="72B0D1F8" w:rsidR="00D44C24" w:rsidRDefault="003A74FB" w:rsidP="003F6422">
      <w:pPr>
        <w:pStyle w:val="Heading1"/>
        <w:rPr>
          <w:lang w:eastAsia="en-GB"/>
        </w:rPr>
      </w:pPr>
      <w:bookmarkStart w:id="24" w:name="_Toc184977037"/>
      <w:r>
        <w:rPr>
          <w:lang w:eastAsia="en-GB"/>
        </w:rPr>
        <w:lastRenderedPageBreak/>
        <w:t xml:space="preserve">Environmental </w:t>
      </w:r>
      <w:r w:rsidRPr="003F6422">
        <w:t>controls</w:t>
      </w:r>
      <w:bookmarkEnd w:id="24"/>
    </w:p>
    <w:p w14:paraId="6ECC82D0" w14:textId="087D2179" w:rsidR="00C14BA2" w:rsidRPr="00357A2F" w:rsidRDefault="00C14BA2" w:rsidP="00E248B4">
      <w:pPr>
        <w:spacing w:after="240"/>
        <w:textAlignment w:val="baseline"/>
        <w:rPr>
          <w:rFonts w:eastAsia="Times New Roman"/>
          <w:lang w:eastAsia="en-GB"/>
        </w:rPr>
      </w:pPr>
      <w:r w:rsidRPr="4F740E99">
        <w:rPr>
          <w:rFonts w:ascii="Arial" w:eastAsia="Arial" w:hAnsi="Arial" w:cs="Arial"/>
        </w:rPr>
        <w:t xml:space="preserve">It is expected that the methods described </w:t>
      </w:r>
      <w:r>
        <w:rPr>
          <w:rFonts w:ascii="Arial" w:eastAsia="Arial" w:hAnsi="Arial" w:cs="Arial"/>
        </w:rPr>
        <w:t>in this section</w:t>
      </w:r>
      <w:r w:rsidRPr="4F740E99">
        <w:rPr>
          <w:rFonts w:ascii="Arial" w:eastAsia="Arial" w:hAnsi="Arial" w:cs="Arial"/>
        </w:rPr>
        <w:t xml:space="preserve"> are utilised to control emissions </w:t>
      </w:r>
      <w:r>
        <w:t xml:space="preserve">from </w:t>
      </w:r>
      <w:r w:rsidR="005C0A6F">
        <w:t>road vehicle respraying</w:t>
      </w:r>
      <w:r>
        <w:t xml:space="preserve"> activities</w:t>
      </w:r>
      <w:r w:rsidRPr="1F252902">
        <w:rPr>
          <w:rFonts w:eastAsia="Times New Roman"/>
          <w:lang w:eastAsia="en-GB"/>
        </w:rPr>
        <w:t xml:space="preserve">. Where other </w:t>
      </w:r>
      <w:r>
        <w:rPr>
          <w:rFonts w:eastAsia="Times New Roman"/>
          <w:lang w:eastAsia="en-GB"/>
        </w:rPr>
        <w:t>methods</w:t>
      </w:r>
      <w:r w:rsidRPr="1F252902">
        <w:rPr>
          <w:rFonts w:eastAsia="Times New Roman"/>
          <w:lang w:eastAsia="en-GB"/>
        </w:rPr>
        <w:t xml:space="preserve"> are used, they should offer at least an equivalent level of environmental protection.</w:t>
      </w:r>
    </w:p>
    <w:p w14:paraId="6BB9FDDC" w14:textId="096B1DA8" w:rsidR="004A392C" w:rsidRPr="005506CD" w:rsidRDefault="00D06728" w:rsidP="003F6422">
      <w:pPr>
        <w:spacing w:after="360"/>
        <w:rPr>
          <w:rStyle w:val="ui-provider"/>
          <w:rFonts w:ascii="Arial" w:eastAsiaTheme="majorEastAsia" w:hAnsi="Arial" w:cs="Arial"/>
          <w:bCs/>
          <w:szCs w:val="22"/>
        </w:rPr>
      </w:pPr>
      <w:r>
        <w:rPr>
          <w:rFonts w:ascii="Arial" w:eastAsiaTheme="majorEastAsia" w:hAnsi="Arial" w:cs="Arial"/>
          <w:bCs/>
          <w:szCs w:val="22"/>
        </w:rPr>
        <w:t>Containment</w:t>
      </w:r>
      <w:r w:rsidR="00713CD0">
        <w:rPr>
          <w:rFonts w:ascii="Arial" w:eastAsiaTheme="majorEastAsia" w:hAnsi="Arial" w:cs="Arial"/>
          <w:bCs/>
          <w:szCs w:val="22"/>
        </w:rPr>
        <w:t xml:space="preserve"> and </w:t>
      </w:r>
      <w:r w:rsidR="003D37A7">
        <w:rPr>
          <w:rFonts w:ascii="Arial" w:eastAsiaTheme="majorEastAsia" w:hAnsi="Arial" w:cs="Arial"/>
          <w:bCs/>
          <w:szCs w:val="22"/>
        </w:rPr>
        <w:t>extraction</w:t>
      </w:r>
      <w:r w:rsidR="00024D9C">
        <w:rPr>
          <w:rFonts w:ascii="Arial" w:eastAsiaTheme="majorEastAsia" w:hAnsi="Arial" w:cs="Arial"/>
          <w:bCs/>
          <w:szCs w:val="22"/>
        </w:rPr>
        <w:t xml:space="preserve"> of </w:t>
      </w:r>
      <w:r w:rsidR="009923AE">
        <w:rPr>
          <w:rFonts w:ascii="Arial" w:eastAsiaTheme="majorEastAsia" w:hAnsi="Arial" w:cs="Arial"/>
          <w:bCs/>
          <w:szCs w:val="22"/>
        </w:rPr>
        <w:t xml:space="preserve">dusty </w:t>
      </w:r>
      <w:r w:rsidR="00024D9C">
        <w:rPr>
          <w:rFonts w:ascii="Arial" w:eastAsiaTheme="majorEastAsia" w:hAnsi="Arial" w:cs="Arial"/>
          <w:bCs/>
          <w:szCs w:val="22"/>
        </w:rPr>
        <w:t>air through filtration</w:t>
      </w:r>
      <w:r w:rsidR="009923AE">
        <w:rPr>
          <w:rFonts w:ascii="Arial" w:eastAsiaTheme="majorEastAsia" w:hAnsi="Arial" w:cs="Arial"/>
          <w:bCs/>
          <w:szCs w:val="22"/>
        </w:rPr>
        <w:t xml:space="preserve"> </w:t>
      </w:r>
      <w:r>
        <w:rPr>
          <w:rFonts w:ascii="Arial" w:eastAsiaTheme="majorEastAsia" w:hAnsi="Arial" w:cs="Arial"/>
          <w:bCs/>
          <w:szCs w:val="22"/>
        </w:rPr>
        <w:t>are considere</w:t>
      </w:r>
      <w:r w:rsidR="00445F56">
        <w:rPr>
          <w:rFonts w:ascii="Arial" w:eastAsiaTheme="majorEastAsia" w:hAnsi="Arial" w:cs="Arial"/>
          <w:bCs/>
          <w:szCs w:val="22"/>
        </w:rPr>
        <w:t>d</w:t>
      </w:r>
      <w:r>
        <w:rPr>
          <w:rFonts w:ascii="Arial" w:eastAsiaTheme="majorEastAsia" w:hAnsi="Arial" w:cs="Arial"/>
          <w:bCs/>
          <w:szCs w:val="22"/>
        </w:rPr>
        <w:t xml:space="preserve"> the best ways to control </w:t>
      </w:r>
      <w:r w:rsidR="00445F56">
        <w:rPr>
          <w:rFonts w:ascii="Arial" w:eastAsiaTheme="majorEastAsia" w:hAnsi="Arial" w:cs="Arial"/>
          <w:bCs/>
          <w:szCs w:val="22"/>
        </w:rPr>
        <w:t>d</w:t>
      </w:r>
      <w:r w:rsidR="00C3657A">
        <w:rPr>
          <w:rFonts w:ascii="Arial" w:eastAsiaTheme="majorEastAsia" w:hAnsi="Arial" w:cs="Arial"/>
          <w:bCs/>
          <w:szCs w:val="22"/>
        </w:rPr>
        <w:t>ust</w:t>
      </w:r>
      <w:r w:rsidR="00445F56">
        <w:rPr>
          <w:rFonts w:ascii="Arial" w:eastAsiaTheme="majorEastAsia" w:hAnsi="Arial" w:cs="Arial"/>
          <w:bCs/>
          <w:szCs w:val="22"/>
        </w:rPr>
        <w:t xml:space="preserve"> emissions.</w:t>
      </w:r>
      <w:r w:rsidR="00D32DB6">
        <w:rPr>
          <w:rFonts w:ascii="Arial" w:eastAsiaTheme="majorEastAsia" w:hAnsi="Arial" w:cs="Arial"/>
          <w:bCs/>
          <w:szCs w:val="22"/>
        </w:rPr>
        <w:t xml:space="preserve"> Emissions of volatile organic compounds (VOCs) </w:t>
      </w:r>
      <w:r w:rsidR="009923AE">
        <w:rPr>
          <w:rFonts w:ascii="Arial" w:eastAsiaTheme="majorEastAsia" w:hAnsi="Arial" w:cs="Arial"/>
          <w:bCs/>
          <w:szCs w:val="22"/>
        </w:rPr>
        <w:t xml:space="preserve">should be </w:t>
      </w:r>
      <w:r w:rsidR="00680C9B">
        <w:rPr>
          <w:rFonts w:ascii="Arial" w:eastAsiaTheme="majorEastAsia" w:hAnsi="Arial" w:cs="Arial"/>
          <w:bCs/>
          <w:szCs w:val="22"/>
        </w:rPr>
        <w:t>controlled by using</w:t>
      </w:r>
      <w:r w:rsidR="009923AE">
        <w:rPr>
          <w:rFonts w:ascii="Arial" w:eastAsiaTheme="majorEastAsia" w:hAnsi="Arial" w:cs="Arial"/>
          <w:bCs/>
          <w:szCs w:val="22"/>
        </w:rPr>
        <w:t xml:space="preserve"> compl</w:t>
      </w:r>
      <w:r w:rsidR="00D2763D">
        <w:rPr>
          <w:rFonts w:ascii="Arial" w:eastAsiaTheme="majorEastAsia" w:hAnsi="Arial" w:cs="Arial"/>
          <w:bCs/>
          <w:szCs w:val="22"/>
        </w:rPr>
        <w:t>ia</w:t>
      </w:r>
      <w:r w:rsidR="009923AE">
        <w:rPr>
          <w:rFonts w:ascii="Arial" w:eastAsiaTheme="majorEastAsia" w:hAnsi="Arial" w:cs="Arial"/>
          <w:bCs/>
          <w:szCs w:val="22"/>
        </w:rPr>
        <w:t>nt coatings</w:t>
      </w:r>
      <w:r w:rsidR="003F0C9F">
        <w:rPr>
          <w:rFonts w:ascii="Arial" w:eastAsiaTheme="majorEastAsia" w:hAnsi="Arial" w:cs="Arial"/>
          <w:bCs/>
          <w:szCs w:val="22"/>
        </w:rPr>
        <w:t xml:space="preserve"> and minimising fugitive emissions</w:t>
      </w:r>
      <w:r w:rsidR="00CC0C9E">
        <w:rPr>
          <w:rFonts w:ascii="Arial" w:eastAsiaTheme="majorEastAsia" w:hAnsi="Arial" w:cs="Arial"/>
          <w:bCs/>
          <w:szCs w:val="22"/>
        </w:rPr>
        <w:t xml:space="preserve">. </w:t>
      </w:r>
    </w:p>
    <w:p w14:paraId="58DD52F5" w14:textId="77777777" w:rsidR="004A392C" w:rsidRPr="005934BD" w:rsidRDefault="004A392C" w:rsidP="003F6422">
      <w:pPr>
        <w:pStyle w:val="Heading2"/>
        <w:rPr>
          <w:b w:val="0"/>
          <w:lang w:eastAsia="en-GB"/>
        </w:rPr>
      </w:pPr>
      <w:bookmarkStart w:id="25" w:name="_Toc184977038"/>
      <w:r>
        <w:rPr>
          <w:lang w:eastAsia="en-GB"/>
        </w:rPr>
        <w:t xml:space="preserve">Solvent and </w:t>
      </w:r>
      <w:r w:rsidRPr="003F6422">
        <w:t>coatings</w:t>
      </w:r>
      <w:bookmarkEnd w:id="25"/>
    </w:p>
    <w:p w14:paraId="4B395878" w14:textId="310BD863" w:rsidR="004A392C" w:rsidRDefault="001744AE" w:rsidP="00E248B4">
      <w:pPr>
        <w:spacing w:after="240"/>
        <w:rPr>
          <w:rFonts w:ascii="Arial" w:eastAsia="Times New Roman" w:hAnsi="Arial" w:cs="Arial"/>
          <w:lang w:eastAsia="en-GB"/>
        </w:rPr>
      </w:pPr>
      <w:r>
        <w:rPr>
          <w:rFonts w:ascii="Arial" w:hAnsi="Arial" w:cs="Arial"/>
        </w:rPr>
        <w:t>Only compliant coatings may be used</w:t>
      </w:r>
      <w:r w:rsidR="00286E3B">
        <w:rPr>
          <w:rFonts w:ascii="Arial" w:hAnsi="Arial" w:cs="Arial"/>
        </w:rPr>
        <w:t>. This is a requirement of</w:t>
      </w:r>
      <w:r w:rsidR="00C62464">
        <w:rPr>
          <w:rFonts w:ascii="Arial" w:hAnsi="Arial" w:cs="Arial"/>
        </w:rPr>
        <w:t xml:space="preserve"> </w:t>
      </w:r>
      <w:hyperlink r:id="rId27" w:history="1">
        <w:r w:rsidR="00C62464" w:rsidRPr="00C62464">
          <w:rPr>
            <w:rStyle w:val="Hyperlink"/>
            <w:rFonts w:ascii="Arial" w:hAnsi="Arial" w:cs="Arial"/>
          </w:rPr>
          <w:t>The Volatile Organic Compounds in Paints, Varnishes and Vehicle Refinishing Products Regulations 2012</w:t>
        </w:r>
      </w:hyperlink>
      <w:r>
        <w:rPr>
          <w:rFonts w:ascii="Arial" w:hAnsi="Arial" w:cs="Arial"/>
        </w:rPr>
        <w:t xml:space="preserve">. </w:t>
      </w:r>
      <w:r w:rsidR="00846B00">
        <w:rPr>
          <w:rFonts w:ascii="Arial" w:hAnsi="Arial" w:cs="Arial"/>
        </w:rPr>
        <w:t>Compliant</w:t>
      </w:r>
      <w:r w:rsidR="004A392C">
        <w:rPr>
          <w:rFonts w:ascii="Arial" w:eastAsia="Times New Roman" w:hAnsi="Arial" w:cs="Arial"/>
          <w:lang w:eastAsia="en-GB"/>
        </w:rPr>
        <w:t xml:space="preserve"> coatings must contain equal or less than the VOC limits detailed in the table </w:t>
      </w:r>
      <w:r w:rsidR="001E6A39">
        <w:rPr>
          <w:rFonts w:ascii="Arial" w:eastAsia="Times New Roman" w:hAnsi="Arial" w:cs="Arial"/>
          <w:lang w:eastAsia="en-GB"/>
        </w:rPr>
        <w:t>on the next page</w:t>
      </w:r>
      <w:r w:rsidR="004A392C">
        <w:rPr>
          <w:rFonts w:ascii="Arial" w:eastAsia="Times New Roman" w:hAnsi="Arial" w:cs="Arial"/>
          <w:lang w:eastAsia="en-GB"/>
        </w:rPr>
        <w:t xml:space="preserve">. These coatings must be labelled with the VOC content in grams per litre (g/l) and the VOC content limit in g/l that applies to that category of product. </w:t>
      </w:r>
    </w:p>
    <w:p w14:paraId="152F610B" w14:textId="7A5124BA" w:rsidR="004A392C" w:rsidRPr="003F6422" w:rsidRDefault="004A392C" w:rsidP="003F6422">
      <w:pPr>
        <w:pStyle w:val="Heading3"/>
      </w:pPr>
      <w:bookmarkStart w:id="26" w:name="_Toc184977039"/>
      <w:r w:rsidRPr="003F6422">
        <w:t xml:space="preserve">Table 1: Compliant </w:t>
      </w:r>
      <w:r w:rsidR="003F6422">
        <w:t>c</w:t>
      </w:r>
      <w:r w:rsidRPr="003F6422">
        <w:t>oatings</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 Compliant Coatings"/>
        <w:tblDescription w:val="Table 1 shows the product sub categories such as primer and body filler, with the types of coating such as pre-cleaner and wash primer, and the volatile organic compound limit allowed for that particular type of coating in grams per litre"/>
      </w:tblPr>
      <w:tblGrid>
        <w:gridCol w:w="2898"/>
        <w:gridCol w:w="4578"/>
        <w:gridCol w:w="2736"/>
      </w:tblGrid>
      <w:tr w:rsidR="004A392C" w:rsidRPr="00A2125B" w14:paraId="33927679" w14:textId="77777777" w:rsidTr="00962731">
        <w:trPr>
          <w:trHeight w:val="610"/>
          <w:tblHeader/>
        </w:trPr>
        <w:tc>
          <w:tcPr>
            <w:tcW w:w="1667" w:type="pct"/>
            <w:shd w:val="clear" w:color="auto" w:fill="auto"/>
            <w:tcMar>
              <w:top w:w="0" w:type="dxa"/>
              <w:left w:w="108" w:type="dxa"/>
              <w:bottom w:w="0" w:type="dxa"/>
              <w:right w:w="108" w:type="dxa"/>
            </w:tcMar>
            <w:vAlign w:val="center"/>
            <w:hideMark/>
          </w:tcPr>
          <w:p w14:paraId="55AAAF0C" w14:textId="77777777" w:rsidR="004A392C" w:rsidRPr="00962731" w:rsidRDefault="004A392C" w:rsidP="00E248B4">
            <w:pPr>
              <w:spacing w:before="120" w:after="240"/>
              <w:jc w:val="center"/>
              <w:rPr>
                <w:rFonts w:ascii="Arial" w:eastAsia="Times New Roman" w:hAnsi="Arial" w:cs="Arial"/>
                <w:b/>
                <w:bCs/>
                <w:color w:val="016574" w:themeColor="accent2"/>
                <w:lang w:eastAsia="en-GB"/>
              </w:rPr>
            </w:pPr>
            <w:r w:rsidRPr="00962731">
              <w:rPr>
                <w:rFonts w:ascii="Arial" w:eastAsia="Times New Roman" w:hAnsi="Arial" w:cs="Arial"/>
                <w:b/>
                <w:bCs/>
                <w:color w:val="016574" w:themeColor="accent2"/>
                <w:lang w:eastAsia="en-GB"/>
              </w:rPr>
              <w:t>Product subcategory</w:t>
            </w:r>
          </w:p>
        </w:tc>
        <w:tc>
          <w:tcPr>
            <w:tcW w:w="1666" w:type="pct"/>
            <w:shd w:val="clear" w:color="auto" w:fill="auto"/>
            <w:noWrap/>
            <w:tcMar>
              <w:top w:w="0" w:type="dxa"/>
              <w:left w:w="108" w:type="dxa"/>
              <w:bottom w:w="0" w:type="dxa"/>
              <w:right w:w="108" w:type="dxa"/>
            </w:tcMar>
            <w:vAlign w:val="center"/>
            <w:hideMark/>
          </w:tcPr>
          <w:p w14:paraId="100A4737" w14:textId="77777777" w:rsidR="004A392C" w:rsidRPr="00962731" w:rsidRDefault="004A392C" w:rsidP="00E248B4">
            <w:pPr>
              <w:spacing w:before="120" w:after="240"/>
              <w:jc w:val="center"/>
              <w:rPr>
                <w:rFonts w:ascii="Arial" w:eastAsia="Times New Roman" w:hAnsi="Arial" w:cs="Arial"/>
                <w:b/>
                <w:bCs/>
                <w:color w:val="016574" w:themeColor="accent2"/>
                <w:lang w:eastAsia="en-GB"/>
              </w:rPr>
            </w:pPr>
            <w:r w:rsidRPr="00962731">
              <w:rPr>
                <w:rFonts w:ascii="Arial" w:eastAsia="Times New Roman" w:hAnsi="Arial" w:cs="Arial"/>
                <w:b/>
                <w:bCs/>
                <w:color w:val="016574" w:themeColor="accent2"/>
                <w:lang w:eastAsia="en-GB"/>
              </w:rPr>
              <w:t>Coating</w:t>
            </w:r>
          </w:p>
        </w:tc>
        <w:tc>
          <w:tcPr>
            <w:tcW w:w="1667" w:type="pct"/>
            <w:shd w:val="clear" w:color="auto" w:fill="auto"/>
            <w:noWrap/>
            <w:tcMar>
              <w:top w:w="0" w:type="dxa"/>
              <w:left w:w="108" w:type="dxa"/>
              <w:bottom w:w="0" w:type="dxa"/>
              <w:right w:w="108" w:type="dxa"/>
            </w:tcMar>
            <w:vAlign w:val="center"/>
            <w:hideMark/>
          </w:tcPr>
          <w:p w14:paraId="755AB303" w14:textId="77777777" w:rsidR="004A392C" w:rsidRPr="00962731" w:rsidRDefault="004A392C" w:rsidP="00E248B4">
            <w:pPr>
              <w:spacing w:before="120" w:after="240"/>
              <w:jc w:val="center"/>
              <w:rPr>
                <w:rFonts w:ascii="Arial" w:eastAsia="Times New Roman" w:hAnsi="Arial" w:cs="Arial"/>
                <w:b/>
                <w:bCs/>
                <w:color w:val="016574" w:themeColor="accent2"/>
                <w:vertAlign w:val="superscript"/>
                <w:lang w:eastAsia="en-GB"/>
              </w:rPr>
            </w:pPr>
            <w:r w:rsidRPr="00962731">
              <w:rPr>
                <w:rFonts w:ascii="Arial" w:eastAsia="Times New Roman" w:hAnsi="Arial" w:cs="Arial"/>
                <w:b/>
                <w:bCs/>
                <w:color w:val="016574" w:themeColor="accent2"/>
                <w:lang w:eastAsia="en-GB"/>
              </w:rPr>
              <w:t>VOC (g/l)</w:t>
            </w:r>
            <w:r w:rsidRPr="00962731">
              <w:rPr>
                <w:rFonts w:ascii="Arial" w:eastAsia="Times New Roman" w:hAnsi="Arial" w:cs="Arial"/>
                <w:b/>
                <w:bCs/>
                <w:color w:val="016574" w:themeColor="accent2"/>
                <w:vertAlign w:val="superscript"/>
                <w:lang w:eastAsia="en-GB"/>
              </w:rPr>
              <w:t>(1)</w:t>
            </w:r>
          </w:p>
        </w:tc>
      </w:tr>
      <w:tr w:rsidR="004A392C" w:rsidRPr="00A2125B" w14:paraId="0052A1B2" w14:textId="77777777" w:rsidTr="00962731">
        <w:trPr>
          <w:trHeight w:val="315"/>
        </w:trPr>
        <w:tc>
          <w:tcPr>
            <w:tcW w:w="1667" w:type="pct"/>
            <w:noWrap/>
            <w:tcMar>
              <w:top w:w="0" w:type="dxa"/>
              <w:left w:w="108" w:type="dxa"/>
              <w:bottom w:w="0" w:type="dxa"/>
              <w:right w:w="108" w:type="dxa"/>
            </w:tcMar>
            <w:vAlign w:val="center"/>
            <w:hideMark/>
          </w:tcPr>
          <w:p w14:paraId="14D7C784"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Preparatory and cleaning</w:t>
            </w:r>
          </w:p>
        </w:tc>
        <w:tc>
          <w:tcPr>
            <w:tcW w:w="1666" w:type="pct"/>
            <w:noWrap/>
            <w:tcMar>
              <w:top w:w="0" w:type="dxa"/>
              <w:left w:w="108" w:type="dxa"/>
              <w:bottom w:w="0" w:type="dxa"/>
              <w:right w:w="108" w:type="dxa"/>
            </w:tcMar>
            <w:vAlign w:val="center"/>
            <w:hideMark/>
          </w:tcPr>
          <w:p w14:paraId="350DD856" w14:textId="77777777" w:rsidR="004A392C"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Preparatory</w:t>
            </w:r>
          </w:p>
          <w:p w14:paraId="6F313CB9"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Pre-cleaner</w:t>
            </w:r>
          </w:p>
        </w:tc>
        <w:tc>
          <w:tcPr>
            <w:tcW w:w="1667" w:type="pct"/>
            <w:noWrap/>
            <w:tcMar>
              <w:top w:w="0" w:type="dxa"/>
              <w:left w:w="108" w:type="dxa"/>
              <w:bottom w:w="0" w:type="dxa"/>
              <w:right w:w="108" w:type="dxa"/>
            </w:tcMar>
            <w:vAlign w:val="center"/>
            <w:hideMark/>
          </w:tcPr>
          <w:p w14:paraId="4EF36B1C" w14:textId="77777777" w:rsidR="004A392C"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850</w:t>
            </w:r>
          </w:p>
          <w:p w14:paraId="6B60EC35"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200</w:t>
            </w:r>
          </w:p>
        </w:tc>
      </w:tr>
      <w:tr w:rsidR="004A392C" w:rsidRPr="00A2125B" w14:paraId="00DA70DD" w14:textId="77777777" w:rsidTr="00962731">
        <w:trPr>
          <w:trHeight w:val="300"/>
        </w:trPr>
        <w:tc>
          <w:tcPr>
            <w:tcW w:w="1667" w:type="pct"/>
            <w:noWrap/>
            <w:tcMar>
              <w:top w:w="0" w:type="dxa"/>
              <w:left w:w="108" w:type="dxa"/>
              <w:bottom w:w="0" w:type="dxa"/>
              <w:right w:w="108" w:type="dxa"/>
            </w:tcMar>
            <w:vAlign w:val="center"/>
            <w:hideMark/>
          </w:tcPr>
          <w:p w14:paraId="7D11E7A0"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Body filler / stopper</w:t>
            </w:r>
          </w:p>
        </w:tc>
        <w:tc>
          <w:tcPr>
            <w:tcW w:w="1666" w:type="pct"/>
            <w:noWrap/>
            <w:tcMar>
              <w:top w:w="0" w:type="dxa"/>
              <w:left w:w="108" w:type="dxa"/>
              <w:bottom w:w="0" w:type="dxa"/>
              <w:right w:w="108" w:type="dxa"/>
            </w:tcMar>
            <w:vAlign w:val="center"/>
            <w:hideMark/>
          </w:tcPr>
          <w:p w14:paraId="32EFEDA6"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All types</w:t>
            </w:r>
          </w:p>
        </w:tc>
        <w:tc>
          <w:tcPr>
            <w:tcW w:w="1667" w:type="pct"/>
            <w:noWrap/>
            <w:tcMar>
              <w:top w:w="0" w:type="dxa"/>
              <w:left w:w="108" w:type="dxa"/>
              <w:bottom w:w="0" w:type="dxa"/>
              <w:right w:w="108" w:type="dxa"/>
            </w:tcMar>
            <w:vAlign w:val="center"/>
            <w:hideMark/>
          </w:tcPr>
          <w:p w14:paraId="397CB938"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250</w:t>
            </w:r>
          </w:p>
        </w:tc>
      </w:tr>
      <w:tr w:rsidR="004A392C" w:rsidRPr="00A2125B" w14:paraId="1B422213" w14:textId="77777777" w:rsidTr="00962731">
        <w:trPr>
          <w:trHeight w:val="300"/>
        </w:trPr>
        <w:tc>
          <w:tcPr>
            <w:tcW w:w="1667" w:type="pct"/>
            <w:noWrap/>
            <w:tcMar>
              <w:top w:w="0" w:type="dxa"/>
              <w:left w:w="108" w:type="dxa"/>
              <w:bottom w:w="0" w:type="dxa"/>
              <w:right w:w="108" w:type="dxa"/>
            </w:tcMar>
            <w:vAlign w:val="center"/>
            <w:hideMark/>
          </w:tcPr>
          <w:p w14:paraId="572887C1"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Primer</w:t>
            </w:r>
          </w:p>
        </w:tc>
        <w:tc>
          <w:tcPr>
            <w:tcW w:w="1666" w:type="pct"/>
            <w:noWrap/>
            <w:tcMar>
              <w:top w:w="0" w:type="dxa"/>
              <w:left w:w="108" w:type="dxa"/>
              <w:bottom w:w="0" w:type="dxa"/>
              <w:right w:w="108" w:type="dxa"/>
            </w:tcMar>
            <w:vAlign w:val="center"/>
            <w:hideMark/>
          </w:tcPr>
          <w:p w14:paraId="48ECDD2B" w14:textId="77777777" w:rsidR="004A392C"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Surface / filler and general (metal) primer</w:t>
            </w:r>
          </w:p>
          <w:p w14:paraId="41ED88B2"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Wash primer</w:t>
            </w:r>
          </w:p>
        </w:tc>
        <w:tc>
          <w:tcPr>
            <w:tcW w:w="1667" w:type="pct"/>
            <w:noWrap/>
            <w:tcMar>
              <w:top w:w="0" w:type="dxa"/>
              <w:left w:w="108" w:type="dxa"/>
              <w:bottom w:w="0" w:type="dxa"/>
              <w:right w:w="108" w:type="dxa"/>
            </w:tcMar>
            <w:vAlign w:val="center"/>
            <w:hideMark/>
          </w:tcPr>
          <w:p w14:paraId="50A1F8D8" w14:textId="77777777" w:rsidR="004A392C"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540</w:t>
            </w:r>
          </w:p>
          <w:p w14:paraId="70D44AAF"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780</w:t>
            </w:r>
          </w:p>
        </w:tc>
      </w:tr>
      <w:tr w:rsidR="004A392C" w:rsidRPr="00A2125B" w14:paraId="2EED085D" w14:textId="77777777" w:rsidTr="00962731">
        <w:trPr>
          <w:trHeight w:val="300"/>
        </w:trPr>
        <w:tc>
          <w:tcPr>
            <w:tcW w:w="1667" w:type="pct"/>
            <w:noWrap/>
            <w:tcMar>
              <w:top w:w="0" w:type="dxa"/>
              <w:left w:w="108" w:type="dxa"/>
              <w:bottom w:w="0" w:type="dxa"/>
              <w:right w:w="108" w:type="dxa"/>
            </w:tcMar>
            <w:vAlign w:val="center"/>
          </w:tcPr>
          <w:p w14:paraId="5321E82D" w14:textId="77777777" w:rsidR="004A392C"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Topcoat</w:t>
            </w:r>
          </w:p>
        </w:tc>
        <w:tc>
          <w:tcPr>
            <w:tcW w:w="1666" w:type="pct"/>
            <w:noWrap/>
            <w:tcMar>
              <w:top w:w="0" w:type="dxa"/>
              <w:left w:w="108" w:type="dxa"/>
              <w:bottom w:w="0" w:type="dxa"/>
              <w:right w:w="108" w:type="dxa"/>
            </w:tcMar>
            <w:vAlign w:val="center"/>
          </w:tcPr>
          <w:p w14:paraId="56D4E5CE"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All types</w:t>
            </w:r>
          </w:p>
        </w:tc>
        <w:tc>
          <w:tcPr>
            <w:tcW w:w="1667" w:type="pct"/>
            <w:noWrap/>
            <w:tcMar>
              <w:top w:w="0" w:type="dxa"/>
              <w:left w:w="108" w:type="dxa"/>
              <w:bottom w:w="0" w:type="dxa"/>
              <w:right w:w="108" w:type="dxa"/>
            </w:tcMar>
            <w:vAlign w:val="center"/>
          </w:tcPr>
          <w:p w14:paraId="4080F969"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420</w:t>
            </w:r>
          </w:p>
        </w:tc>
      </w:tr>
      <w:tr w:rsidR="004A392C" w:rsidRPr="00A2125B" w14:paraId="64C83884" w14:textId="77777777" w:rsidTr="00962731">
        <w:trPr>
          <w:trHeight w:val="300"/>
        </w:trPr>
        <w:tc>
          <w:tcPr>
            <w:tcW w:w="1667" w:type="pct"/>
            <w:noWrap/>
            <w:tcMar>
              <w:top w:w="0" w:type="dxa"/>
              <w:left w:w="108" w:type="dxa"/>
              <w:bottom w:w="0" w:type="dxa"/>
              <w:right w:w="108" w:type="dxa"/>
            </w:tcMar>
            <w:vAlign w:val="center"/>
            <w:hideMark/>
          </w:tcPr>
          <w:p w14:paraId="56669BBE"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lastRenderedPageBreak/>
              <w:t>Special finishes</w:t>
            </w:r>
          </w:p>
        </w:tc>
        <w:tc>
          <w:tcPr>
            <w:tcW w:w="1666" w:type="pct"/>
            <w:noWrap/>
            <w:tcMar>
              <w:top w:w="0" w:type="dxa"/>
              <w:left w:w="108" w:type="dxa"/>
              <w:bottom w:w="0" w:type="dxa"/>
              <w:right w:w="108" w:type="dxa"/>
            </w:tcMar>
            <w:vAlign w:val="center"/>
            <w:hideMark/>
          </w:tcPr>
          <w:p w14:paraId="3971BE90"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All types</w:t>
            </w:r>
          </w:p>
        </w:tc>
        <w:tc>
          <w:tcPr>
            <w:tcW w:w="1667" w:type="pct"/>
            <w:noWrap/>
            <w:tcMar>
              <w:top w:w="0" w:type="dxa"/>
              <w:left w:w="108" w:type="dxa"/>
              <w:bottom w:w="0" w:type="dxa"/>
              <w:right w:w="108" w:type="dxa"/>
            </w:tcMar>
            <w:vAlign w:val="center"/>
            <w:hideMark/>
          </w:tcPr>
          <w:p w14:paraId="5BA85B6C" w14:textId="77777777" w:rsidR="004A392C" w:rsidRPr="00A2125B" w:rsidRDefault="004A392C" w:rsidP="00E248B4">
            <w:pPr>
              <w:spacing w:before="120" w:after="240"/>
              <w:jc w:val="center"/>
              <w:rPr>
                <w:rFonts w:ascii="Arial" w:eastAsia="Times New Roman" w:hAnsi="Arial" w:cs="Arial"/>
                <w:lang w:eastAsia="en-GB"/>
              </w:rPr>
            </w:pPr>
            <w:r>
              <w:rPr>
                <w:rFonts w:ascii="Arial" w:eastAsia="Times New Roman" w:hAnsi="Arial" w:cs="Arial"/>
                <w:lang w:eastAsia="en-GB"/>
              </w:rPr>
              <w:t>840</w:t>
            </w:r>
          </w:p>
        </w:tc>
      </w:tr>
    </w:tbl>
    <w:p w14:paraId="702D0A93" w14:textId="7DB24E30" w:rsidR="004A392C" w:rsidRPr="000A7DBE" w:rsidRDefault="004A392C" w:rsidP="003F6422">
      <w:pPr>
        <w:pStyle w:val="ListParagraph"/>
        <w:numPr>
          <w:ilvl w:val="0"/>
          <w:numId w:val="48"/>
        </w:numPr>
        <w:spacing w:before="240" w:after="360" w:line="360" w:lineRule="auto"/>
        <w:ind w:left="714" w:hanging="357"/>
        <w:contextualSpacing w:val="0"/>
        <w:textAlignment w:val="baseline"/>
        <w:rPr>
          <w:rFonts w:eastAsia="Times New Roman" w:cs="Arial"/>
          <w:lang w:eastAsia="en-GB"/>
        </w:rPr>
      </w:pPr>
      <w:r w:rsidRPr="000A7DBE">
        <w:rPr>
          <w:rFonts w:eastAsia="Times New Roman" w:cs="Arial"/>
          <w:lang w:eastAsia="en-GB"/>
        </w:rPr>
        <w:t>g</w:t>
      </w:r>
      <w:r w:rsidR="00E6304D" w:rsidRPr="000A7DBE">
        <w:rPr>
          <w:rFonts w:eastAsia="Times New Roman" w:cs="Arial"/>
          <w:lang w:eastAsia="en-GB"/>
        </w:rPr>
        <w:t>ram</w:t>
      </w:r>
      <w:r w:rsidRPr="000A7DBE">
        <w:rPr>
          <w:rFonts w:eastAsia="Times New Roman" w:cs="Arial"/>
          <w:lang w:eastAsia="en-GB"/>
        </w:rPr>
        <w:t>/l</w:t>
      </w:r>
      <w:r w:rsidR="00E6304D" w:rsidRPr="000A7DBE">
        <w:rPr>
          <w:rFonts w:eastAsia="Times New Roman" w:cs="Arial"/>
          <w:lang w:eastAsia="en-GB"/>
        </w:rPr>
        <w:t>itre</w:t>
      </w:r>
      <w:r w:rsidRPr="000A7DBE">
        <w:rPr>
          <w:rFonts w:eastAsia="Times New Roman" w:cs="Arial"/>
          <w:lang w:eastAsia="en-GB"/>
        </w:rPr>
        <w:t xml:space="preserve"> of ready to use product with any water content of the product discounted, except for preparatory and cleaning products.</w:t>
      </w:r>
    </w:p>
    <w:p w14:paraId="590D7281" w14:textId="17F681AE" w:rsidR="00781647" w:rsidRPr="008632F6" w:rsidRDefault="00781647" w:rsidP="003F6422">
      <w:pPr>
        <w:pStyle w:val="Heading2"/>
      </w:pPr>
      <w:bookmarkStart w:id="27" w:name="_Toc184977040"/>
      <w:r w:rsidRPr="008632F6">
        <w:t>Site design and infrastructure</w:t>
      </w:r>
      <w:bookmarkEnd w:id="27"/>
      <w:r w:rsidR="002A7B83">
        <w:t xml:space="preserve"> </w:t>
      </w:r>
    </w:p>
    <w:p w14:paraId="4ADF5314" w14:textId="31C35DC9" w:rsidR="00866289" w:rsidRDefault="001F66D8" w:rsidP="00E248B4">
      <w:pPr>
        <w:numPr>
          <w:ilvl w:val="0"/>
          <w:numId w:val="3"/>
        </w:numPr>
        <w:spacing w:after="240"/>
        <w:ind w:left="714" w:hanging="357"/>
        <w:rPr>
          <w:rFonts w:ascii="Arial" w:hAnsi="Arial" w:cs="Arial"/>
        </w:rPr>
      </w:pPr>
      <w:r>
        <w:t>Respray</w:t>
      </w:r>
      <w:r w:rsidR="00866289">
        <w:t xml:space="preserve">ing of road vehicles or their parts </w:t>
      </w:r>
      <w:r w:rsidR="00144508">
        <w:t>must</w:t>
      </w:r>
      <w:r w:rsidR="00866289">
        <w:t xml:space="preserve"> only take place in purpose-built </w:t>
      </w:r>
      <w:r w:rsidR="00E7106B">
        <w:t xml:space="preserve">totally enclosed </w:t>
      </w:r>
      <w:r w:rsidR="00866289">
        <w:t xml:space="preserve">booths / rooms with filtered extraction </w:t>
      </w:r>
      <w:r w:rsidR="00E7106B" w:rsidRPr="00E7106B">
        <w:rPr>
          <w:rFonts w:ascii="Arial" w:hAnsi="Arial" w:cs="Arial"/>
        </w:rPr>
        <w:t>designed to emit</w:t>
      </w:r>
      <w:r w:rsidR="00F3348F">
        <w:rPr>
          <w:rFonts w:ascii="Arial" w:hAnsi="Arial" w:cs="Arial"/>
        </w:rPr>
        <w:t xml:space="preserve"> less than </w:t>
      </w:r>
      <w:r w:rsidR="00E7106B" w:rsidRPr="00E7106B">
        <w:rPr>
          <w:rFonts w:ascii="Arial" w:hAnsi="Arial" w:cs="Arial"/>
        </w:rPr>
        <w:t>10mg/m</w:t>
      </w:r>
      <w:r w:rsidR="00E7106B" w:rsidRPr="00E7106B">
        <w:rPr>
          <w:rFonts w:ascii="Arial" w:hAnsi="Arial" w:cs="Arial"/>
          <w:vertAlign w:val="superscript"/>
        </w:rPr>
        <w:t>3</w:t>
      </w:r>
      <w:r w:rsidR="00E7106B" w:rsidRPr="00E7106B">
        <w:rPr>
          <w:rFonts w:ascii="Arial" w:hAnsi="Arial" w:cs="Arial"/>
        </w:rPr>
        <w:t xml:space="preserve"> </w:t>
      </w:r>
      <w:r w:rsidR="00B035B3">
        <w:rPr>
          <w:rFonts w:ascii="Arial" w:hAnsi="Arial" w:cs="Arial"/>
        </w:rPr>
        <w:t xml:space="preserve">(under normal conditions) </w:t>
      </w:r>
      <w:r w:rsidR="00E7106B" w:rsidRPr="00E7106B">
        <w:rPr>
          <w:rFonts w:ascii="Arial" w:hAnsi="Arial" w:cs="Arial"/>
        </w:rPr>
        <w:t>of dust</w:t>
      </w:r>
      <w:r w:rsidR="00E7106B">
        <w:rPr>
          <w:rFonts w:ascii="Arial" w:hAnsi="Arial" w:cs="Arial"/>
        </w:rPr>
        <w:t xml:space="preserve"> and the </w:t>
      </w:r>
      <w:r w:rsidR="00196A68">
        <w:rPr>
          <w:rFonts w:ascii="Arial" w:hAnsi="Arial" w:cs="Arial"/>
        </w:rPr>
        <w:t xml:space="preserve">enclosed space </w:t>
      </w:r>
      <w:r w:rsidR="004013F9">
        <w:rPr>
          <w:rFonts w:ascii="Arial" w:hAnsi="Arial" w:cs="Arial"/>
        </w:rPr>
        <w:t xml:space="preserve">must be maintained </w:t>
      </w:r>
      <w:r w:rsidR="00196A68">
        <w:rPr>
          <w:rFonts w:ascii="Arial" w:hAnsi="Arial" w:cs="Arial"/>
        </w:rPr>
        <w:t xml:space="preserve">under negative pressure to prevent fugitive emissions. </w:t>
      </w:r>
    </w:p>
    <w:p w14:paraId="41A8A214" w14:textId="799262A1" w:rsidR="004B7523" w:rsidRPr="00031E11" w:rsidRDefault="008B7409" w:rsidP="00E248B4">
      <w:pPr>
        <w:numPr>
          <w:ilvl w:val="0"/>
          <w:numId w:val="3"/>
        </w:numPr>
        <w:spacing w:after="240"/>
        <w:ind w:left="714" w:hanging="357"/>
        <w:rPr>
          <w:rFonts w:ascii="Arial" w:hAnsi="Arial" w:cs="Arial"/>
        </w:rPr>
      </w:pPr>
      <w:r>
        <w:t>To demonstrate compliance with the dust emission limit</w:t>
      </w:r>
      <w:r w:rsidR="00991560">
        <w:t>, a</w:t>
      </w:r>
      <w:r w:rsidR="004B51AF">
        <w:t xml:space="preserve"> spraybooth </w:t>
      </w:r>
      <w:r w:rsidR="00712D48">
        <w:t xml:space="preserve">manufacturer </w:t>
      </w:r>
      <w:r w:rsidR="00173E0F">
        <w:t xml:space="preserve">should be able to provide </w:t>
      </w:r>
      <w:r w:rsidR="00991560">
        <w:t xml:space="preserve">the operator with </w:t>
      </w:r>
      <w:r w:rsidR="00173E0F">
        <w:t>a guarantee that the dust emission limit will be met</w:t>
      </w:r>
      <w:r w:rsidR="00991560">
        <w:t xml:space="preserve">, </w:t>
      </w:r>
      <w:r w:rsidR="00BE78D8">
        <w:t xml:space="preserve">supported by emission test data for the spraybooth type </w:t>
      </w:r>
      <w:r w:rsidR="00590005">
        <w:t xml:space="preserve">which has been </w:t>
      </w:r>
      <w:r w:rsidR="00BE78D8">
        <w:t>installed</w:t>
      </w:r>
      <w:r w:rsidR="008511A4">
        <w:t xml:space="preserve"> or upgraded. </w:t>
      </w:r>
      <w:r w:rsidR="00D90D6C">
        <w:t>The spraybooth must then be o</w:t>
      </w:r>
      <w:r w:rsidR="00682950">
        <w:t>perate</w:t>
      </w:r>
      <w:r w:rsidR="00D90D6C">
        <w:t>d</w:t>
      </w:r>
      <w:r w:rsidR="00682950">
        <w:t xml:space="preserve"> </w:t>
      </w:r>
      <w:r w:rsidR="00A71F53">
        <w:t xml:space="preserve">in line with </w:t>
      </w:r>
      <w:r w:rsidR="00682950">
        <w:t>the m</w:t>
      </w:r>
      <w:r w:rsidR="008E63BB">
        <w:t>anufacture</w:t>
      </w:r>
      <w:r w:rsidR="00682950">
        <w:t xml:space="preserve">r’s </w:t>
      </w:r>
      <w:r w:rsidR="00566D01">
        <w:t>instructions for use</w:t>
      </w:r>
      <w:r w:rsidR="00800D98">
        <w:t xml:space="preserve"> to guarantee compliance with the dust emission limi</w:t>
      </w:r>
      <w:r w:rsidR="005553D5">
        <w:t>t</w:t>
      </w:r>
      <w:r w:rsidR="00FD3674">
        <w:t xml:space="preserve">. </w:t>
      </w:r>
      <w:r w:rsidR="00FE52A9">
        <w:t>S</w:t>
      </w:r>
      <w:r w:rsidR="005553D5">
        <w:t xml:space="preserve">ervicing and maintenance </w:t>
      </w:r>
      <w:r w:rsidR="00566D01">
        <w:t xml:space="preserve">must also </w:t>
      </w:r>
      <w:r w:rsidR="00FE52A9">
        <w:t xml:space="preserve">be </w:t>
      </w:r>
      <w:r w:rsidR="00E46F61">
        <w:t xml:space="preserve">in line with the manufacturer’s recommendations. </w:t>
      </w:r>
    </w:p>
    <w:p w14:paraId="20279447" w14:textId="3C35986A" w:rsidR="00700A77" w:rsidRPr="00770862" w:rsidRDefault="00031E11" w:rsidP="00E248B4">
      <w:pPr>
        <w:numPr>
          <w:ilvl w:val="0"/>
          <w:numId w:val="3"/>
        </w:numPr>
        <w:spacing w:after="240"/>
        <w:ind w:left="714" w:hanging="357"/>
        <w:rPr>
          <w:rFonts w:ascii="Arial" w:hAnsi="Arial" w:cs="Arial"/>
        </w:rPr>
      </w:pPr>
      <w:r>
        <w:t xml:space="preserve">If no guarantee can be supplied, annual dust emission monitoring will be required to demonstrate compliance with </w:t>
      </w:r>
      <w:r w:rsidR="00D90D6C">
        <w:t xml:space="preserve">the dust emission limit. </w:t>
      </w:r>
    </w:p>
    <w:p w14:paraId="4BBD8514" w14:textId="6EE420CD" w:rsidR="008839CE" w:rsidRPr="00700A77" w:rsidRDefault="00700A77" w:rsidP="00E248B4">
      <w:pPr>
        <w:numPr>
          <w:ilvl w:val="0"/>
          <w:numId w:val="3"/>
        </w:numPr>
        <w:spacing w:after="240"/>
        <w:ind w:left="714" w:hanging="357"/>
      </w:pPr>
      <w:r>
        <w:t xml:space="preserve">Sanding </w:t>
      </w:r>
      <w:r w:rsidR="003D3347">
        <w:t xml:space="preserve">and grinding </w:t>
      </w:r>
      <w:r>
        <w:t xml:space="preserve">should be carried out by mechanical means fitted with </w:t>
      </w:r>
      <w:r w:rsidR="00037A23">
        <w:t xml:space="preserve">local </w:t>
      </w:r>
      <w:r w:rsidR="00CB334E">
        <w:t>ventilation or air extraction-fitted equipment which is vented to arrestment plant.</w:t>
      </w:r>
    </w:p>
    <w:p w14:paraId="04CCF8EE" w14:textId="793D3150" w:rsidR="008839CE" w:rsidRDefault="008839CE" w:rsidP="00E248B4">
      <w:pPr>
        <w:numPr>
          <w:ilvl w:val="0"/>
          <w:numId w:val="3"/>
        </w:numPr>
        <w:spacing w:after="240"/>
        <w:ind w:left="714" w:hanging="357"/>
        <w:rPr>
          <w:rFonts w:ascii="Arial" w:hAnsi="Arial" w:cs="Arial"/>
        </w:rPr>
      </w:pPr>
      <w:r>
        <w:rPr>
          <w:rFonts w:ascii="Arial" w:hAnsi="Arial" w:cs="Arial"/>
        </w:rPr>
        <w:t xml:space="preserve">Abrasive blasting </w:t>
      </w:r>
      <w:r w:rsidR="00842519">
        <w:rPr>
          <w:rFonts w:ascii="Arial" w:hAnsi="Arial" w:cs="Arial"/>
        </w:rPr>
        <w:t>should</w:t>
      </w:r>
      <w:r>
        <w:rPr>
          <w:rFonts w:ascii="Arial" w:hAnsi="Arial" w:cs="Arial"/>
        </w:rPr>
        <w:t xml:space="preserve"> only carried out in a purpose-built contained area designed to emit </w:t>
      </w:r>
      <w:r w:rsidR="00F3348F">
        <w:rPr>
          <w:rFonts w:ascii="Arial" w:hAnsi="Arial" w:cs="Arial"/>
        </w:rPr>
        <w:t xml:space="preserve">less than </w:t>
      </w:r>
      <w:r>
        <w:rPr>
          <w:rFonts w:ascii="Arial" w:hAnsi="Arial" w:cs="Arial"/>
        </w:rPr>
        <w:t>50mg/m</w:t>
      </w:r>
      <w:r w:rsidRPr="006E7142">
        <w:rPr>
          <w:rFonts w:ascii="Arial" w:hAnsi="Arial" w:cs="Arial"/>
          <w:vertAlign w:val="superscript"/>
        </w:rPr>
        <w:t>3</w:t>
      </w:r>
      <w:r w:rsidR="00B035B3">
        <w:rPr>
          <w:rFonts w:ascii="Arial" w:hAnsi="Arial" w:cs="Arial"/>
        </w:rPr>
        <w:t xml:space="preserve"> (under normal conditions).</w:t>
      </w:r>
      <w:r w:rsidR="002A7B83">
        <w:rPr>
          <w:rFonts w:ascii="Arial" w:hAnsi="Arial" w:cs="Arial"/>
        </w:rPr>
        <w:t xml:space="preserve"> </w:t>
      </w:r>
    </w:p>
    <w:p w14:paraId="67B7A563" w14:textId="3A9ECBD0" w:rsidR="00171D9C" w:rsidRDefault="00171D9C" w:rsidP="00E248B4">
      <w:pPr>
        <w:numPr>
          <w:ilvl w:val="0"/>
          <w:numId w:val="3"/>
        </w:numPr>
        <w:spacing w:after="240"/>
        <w:ind w:left="714" w:hanging="357"/>
        <w:rPr>
          <w:lang w:eastAsia="en-GB"/>
        </w:rPr>
      </w:pPr>
      <w:r w:rsidRPr="0058632B">
        <w:rPr>
          <w:lang w:eastAsia="en-GB"/>
        </w:rPr>
        <w:t>Arrestment equipment should be regularly checked and maintained to ensure it is fully operational.</w:t>
      </w:r>
      <w:r w:rsidR="002A7B83">
        <w:rPr>
          <w:lang w:eastAsia="en-GB"/>
        </w:rPr>
        <w:t xml:space="preserve"> </w:t>
      </w:r>
    </w:p>
    <w:p w14:paraId="25E1EFC2" w14:textId="20F363E0" w:rsidR="00171D9C" w:rsidRPr="00171D9C" w:rsidRDefault="00171D9C" w:rsidP="00E248B4">
      <w:pPr>
        <w:numPr>
          <w:ilvl w:val="0"/>
          <w:numId w:val="3"/>
        </w:numPr>
        <w:spacing w:after="240"/>
        <w:ind w:left="714" w:hanging="357"/>
      </w:pPr>
      <w:r w:rsidRPr="00735A4C">
        <w:lastRenderedPageBreak/>
        <w:t xml:space="preserve">The method of collection of dust from dry arrestment plant should be done in a manner that does not create dust emissions. </w:t>
      </w:r>
    </w:p>
    <w:p w14:paraId="46767BA2" w14:textId="77777777" w:rsidR="008839CE" w:rsidRDefault="008839CE" w:rsidP="00E248B4">
      <w:pPr>
        <w:numPr>
          <w:ilvl w:val="0"/>
          <w:numId w:val="3"/>
        </w:numPr>
        <w:spacing w:after="240"/>
        <w:ind w:left="714" w:hanging="357"/>
        <w:rPr>
          <w:rFonts w:ascii="Arial" w:hAnsi="Arial" w:cs="Arial"/>
        </w:rPr>
      </w:pPr>
      <w:r>
        <w:rPr>
          <w:rFonts w:ascii="Arial" w:hAnsi="Arial" w:cs="Arial"/>
        </w:rPr>
        <w:t xml:space="preserve">Cleaning of spray guns should only be done in the gun cleaning machine with the extraction running and a receptacle in place to collect the solvent used to clean the gun. </w:t>
      </w:r>
    </w:p>
    <w:p w14:paraId="3F5D0358" w14:textId="77777777" w:rsidR="00C47263" w:rsidRDefault="008839CE" w:rsidP="00E248B4">
      <w:pPr>
        <w:numPr>
          <w:ilvl w:val="0"/>
          <w:numId w:val="3"/>
        </w:numPr>
        <w:spacing w:after="240"/>
        <w:ind w:left="714" w:hanging="357"/>
        <w:rPr>
          <w:rFonts w:ascii="Arial" w:hAnsi="Arial" w:cs="Arial"/>
        </w:rPr>
      </w:pPr>
      <w:r>
        <w:rPr>
          <w:rFonts w:ascii="Arial" w:hAnsi="Arial" w:cs="Arial"/>
        </w:rPr>
        <w:t>Manual dispensing of cleaning solvents should only be done with pump dispenser or similar method to minimise use of cleaner.</w:t>
      </w:r>
    </w:p>
    <w:p w14:paraId="3218D8B3" w14:textId="127C78B1" w:rsidR="008839CE" w:rsidRDefault="00C47263" w:rsidP="003F6422">
      <w:pPr>
        <w:numPr>
          <w:ilvl w:val="0"/>
          <w:numId w:val="3"/>
        </w:numPr>
        <w:spacing w:after="120"/>
        <w:ind w:left="714" w:hanging="357"/>
        <w:rPr>
          <w:rFonts w:ascii="Arial" w:hAnsi="Arial" w:cs="Arial"/>
        </w:rPr>
      </w:pPr>
      <w:r w:rsidRPr="00C47263">
        <w:rPr>
          <w:rFonts w:ascii="Arial" w:hAnsi="Arial" w:cs="Arial"/>
        </w:rPr>
        <w:t xml:space="preserve">Dirty solvent and waste paint should be recycled on or off-site. </w:t>
      </w:r>
      <w:r w:rsidR="008839CE">
        <w:rPr>
          <w:rFonts w:ascii="Arial" w:hAnsi="Arial" w:cs="Arial"/>
        </w:rPr>
        <w:t>Spray coatings should only be applied to road vehicles by the following methods:</w:t>
      </w:r>
    </w:p>
    <w:p w14:paraId="7E3E17AD" w14:textId="4A468DB1" w:rsidR="008839CE" w:rsidRDefault="00071DFE" w:rsidP="00E248B4">
      <w:pPr>
        <w:numPr>
          <w:ilvl w:val="1"/>
          <w:numId w:val="42"/>
        </w:numPr>
        <w:spacing w:after="240"/>
        <w:rPr>
          <w:rFonts w:ascii="Arial" w:hAnsi="Arial" w:cs="Arial"/>
        </w:rPr>
      </w:pPr>
      <w:r>
        <w:rPr>
          <w:rFonts w:ascii="Arial" w:hAnsi="Arial" w:cs="Arial"/>
        </w:rPr>
        <w:t>H</w:t>
      </w:r>
      <w:r w:rsidR="008839CE">
        <w:rPr>
          <w:rFonts w:ascii="Arial" w:hAnsi="Arial" w:cs="Arial"/>
        </w:rPr>
        <w:t xml:space="preserve">igh volume low pressure (HVLP) spraying equipment with a maximum </w:t>
      </w:r>
      <w:r w:rsidR="00B60156">
        <w:rPr>
          <w:rFonts w:ascii="Arial" w:hAnsi="Arial" w:cs="Arial"/>
        </w:rPr>
        <w:t>atomisation</w:t>
      </w:r>
      <w:r w:rsidR="008839CE">
        <w:rPr>
          <w:rFonts w:ascii="Arial" w:hAnsi="Arial" w:cs="Arial"/>
        </w:rPr>
        <w:t xml:space="preserve"> pressure of 67.5kPa)</w:t>
      </w:r>
      <w:r>
        <w:rPr>
          <w:rFonts w:ascii="Arial" w:hAnsi="Arial" w:cs="Arial"/>
        </w:rPr>
        <w:t>.</w:t>
      </w:r>
    </w:p>
    <w:p w14:paraId="2F1F4115" w14:textId="4C248AB9" w:rsidR="008839CE" w:rsidRDefault="00071DFE" w:rsidP="00E248B4">
      <w:pPr>
        <w:numPr>
          <w:ilvl w:val="1"/>
          <w:numId w:val="42"/>
        </w:numPr>
        <w:spacing w:after="240"/>
        <w:rPr>
          <w:rFonts w:ascii="Arial" w:hAnsi="Arial" w:cs="Arial"/>
        </w:rPr>
      </w:pPr>
      <w:r>
        <w:rPr>
          <w:rFonts w:ascii="Arial" w:hAnsi="Arial" w:cs="Arial"/>
        </w:rPr>
        <w:t>A</w:t>
      </w:r>
      <w:r w:rsidR="008839CE">
        <w:rPr>
          <w:rFonts w:ascii="Arial" w:hAnsi="Arial" w:cs="Arial"/>
        </w:rPr>
        <w:t>ir assisted airless spraying equipment</w:t>
      </w:r>
      <w:r>
        <w:rPr>
          <w:rFonts w:ascii="Arial" w:hAnsi="Arial" w:cs="Arial"/>
        </w:rPr>
        <w:t>.</w:t>
      </w:r>
    </w:p>
    <w:p w14:paraId="5D109892" w14:textId="63E6E406" w:rsidR="008839CE" w:rsidRDefault="00071DFE" w:rsidP="00E248B4">
      <w:pPr>
        <w:numPr>
          <w:ilvl w:val="1"/>
          <w:numId w:val="42"/>
        </w:numPr>
        <w:spacing w:after="240"/>
        <w:rPr>
          <w:rFonts w:ascii="Arial" w:hAnsi="Arial" w:cs="Arial"/>
        </w:rPr>
      </w:pPr>
      <w:r>
        <w:rPr>
          <w:rFonts w:ascii="Arial" w:hAnsi="Arial" w:cs="Arial"/>
        </w:rPr>
        <w:t>A</w:t>
      </w:r>
      <w:r w:rsidR="008839CE">
        <w:rPr>
          <w:rFonts w:ascii="Arial" w:hAnsi="Arial" w:cs="Arial"/>
        </w:rPr>
        <w:t>irless spraying equipment for commercial vehicles only</w:t>
      </w:r>
      <w:r>
        <w:rPr>
          <w:rFonts w:ascii="Arial" w:hAnsi="Arial" w:cs="Arial"/>
        </w:rPr>
        <w:t>.</w:t>
      </w:r>
    </w:p>
    <w:p w14:paraId="60B9FFFD" w14:textId="3060DCF0" w:rsidR="008839CE" w:rsidRDefault="00071DFE" w:rsidP="00E248B4">
      <w:pPr>
        <w:numPr>
          <w:ilvl w:val="1"/>
          <w:numId w:val="42"/>
        </w:numPr>
        <w:spacing w:after="240"/>
        <w:rPr>
          <w:rFonts w:ascii="Arial" w:hAnsi="Arial" w:cs="Arial"/>
        </w:rPr>
      </w:pPr>
      <w:r>
        <w:rPr>
          <w:rFonts w:ascii="Arial" w:hAnsi="Arial" w:cs="Arial"/>
        </w:rPr>
        <w:t>E</w:t>
      </w:r>
      <w:r w:rsidR="008839CE">
        <w:rPr>
          <w:rFonts w:ascii="Arial" w:hAnsi="Arial" w:cs="Arial"/>
        </w:rPr>
        <w:t>lectrostatic spraying equipment</w:t>
      </w:r>
      <w:r>
        <w:rPr>
          <w:rFonts w:ascii="Arial" w:hAnsi="Arial" w:cs="Arial"/>
        </w:rPr>
        <w:t>.</w:t>
      </w:r>
    </w:p>
    <w:p w14:paraId="5A9E7CC7" w14:textId="5BF55679" w:rsidR="008839CE" w:rsidRDefault="00071DFE" w:rsidP="003F6422">
      <w:pPr>
        <w:numPr>
          <w:ilvl w:val="1"/>
          <w:numId w:val="42"/>
        </w:numPr>
        <w:spacing w:after="360"/>
        <w:ind w:left="1434" w:hanging="357"/>
        <w:rPr>
          <w:rFonts w:ascii="Arial" w:hAnsi="Arial" w:cs="Arial"/>
        </w:rPr>
      </w:pPr>
      <w:r>
        <w:rPr>
          <w:rFonts w:ascii="Arial" w:hAnsi="Arial" w:cs="Arial"/>
        </w:rPr>
        <w:t>A</w:t>
      </w:r>
      <w:r w:rsidR="008839CE">
        <w:rPr>
          <w:rFonts w:ascii="Arial" w:hAnsi="Arial" w:cs="Arial"/>
        </w:rPr>
        <w:t xml:space="preserve"> system capable of achieving a transfer efficiency of at least 65%. </w:t>
      </w:r>
    </w:p>
    <w:p w14:paraId="066ED513" w14:textId="091481BB" w:rsidR="00081947" w:rsidRPr="004D2BED" w:rsidRDefault="00081947" w:rsidP="003F6422">
      <w:pPr>
        <w:pStyle w:val="Heading3"/>
      </w:pPr>
      <w:bookmarkStart w:id="28" w:name="_Toc184977041"/>
      <w:r w:rsidRPr="003F6422">
        <w:t>Storage</w:t>
      </w:r>
      <w:bookmarkEnd w:id="28"/>
    </w:p>
    <w:p w14:paraId="5C422EE4" w14:textId="791167EB" w:rsidR="00081947" w:rsidRDefault="00081947" w:rsidP="00E248B4">
      <w:pPr>
        <w:numPr>
          <w:ilvl w:val="0"/>
          <w:numId w:val="3"/>
        </w:numPr>
        <w:spacing w:after="240"/>
        <w:ind w:left="714" w:hanging="357"/>
        <w:rPr>
          <w:rFonts w:ascii="Arial" w:hAnsi="Arial" w:cs="Arial"/>
        </w:rPr>
      </w:pPr>
      <w:r>
        <w:rPr>
          <w:rFonts w:ascii="Arial" w:hAnsi="Arial" w:cs="Arial"/>
        </w:rPr>
        <w:t xml:space="preserve">Fugitive emissions of VOCs should be minimised by appropriate storage, handling and preventing spills of solvent-containing materials. </w:t>
      </w:r>
      <w:r w:rsidR="00C32457">
        <w:rPr>
          <w:rFonts w:ascii="Arial" w:hAnsi="Arial" w:cs="Arial"/>
        </w:rPr>
        <w:t>These materials</w:t>
      </w:r>
      <w:r>
        <w:rPr>
          <w:rFonts w:ascii="Arial" w:hAnsi="Arial" w:cs="Arial"/>
        </w:rPr>
        <w:t xml:space="preserve"> should be in a closed container when not in use and the exposure to atmosphere time should be kept as short as possible</w:t>
      </w:r>
      <w:r w:rsidR="00CC0B81">
        <w:rPr>
          <w:rFonts w:ascii="Arial" w:hAnsi="Arial" w:cs="Arial"/>
        </w:rPr>
        <w:t>.</w:t>
      </w:r>
    </w:p>
    <w:p w14:paraId="0D25BF67" w14:textId="3B0F7D2E" w:rsidR="008839CE" w:rsidRDefault="008839CE" w:rsidP="00E248B4">
      <w:pPr>
        <w:numPr>
          <w:ilvl w:val="0"/>
          <w:numId w:val="3"/>
        </w:numPr>
        <w:spacing w:after="240"/>
        <w:ind w:left="714" w:hanging="357"/>
        <w:rPr>
          <w:rFonts w:ascii="Arial" w:hAnsi="Arial" w:cs="Arial"/>
        </w:rPr>
      </w:pPr>
      <w:r>
        <w:rPr>
          <w:rFonts w:ascii="Arial" w:hAnsi="Arial" w:cs="Arial"/>
        </w:rPr>
        <w:t xml:space="preserve">Waste contaminated with solvent should be kept in enclosed containers. </w:t>
      </w:r>
    </w:p>
    <w:p w14:paraId="07EDEE52" w14:textId="636D1685" w:rsidR="00BD3E76" w:rsidRPr="00BD3E76" w:rsidRDefault="00BD3E76" w:rsidP="00E248B4">
      <w:pPr>
        <w:numPr>
          <w:ilvl w:val="0"/>
          <w:numId w:val="3"/>
        </w:numPr>
        <w:spacing w:after="240"/>
        <w:ind w:left="714" w:hanging="357"/>
        <w:rPr>
          <w:rFonts w:ascii="Arial" w:hAnsi="Arial" w:cs="Arial"/>
        </w:rPr>
      </w:pPr>
      <w:r w:rsidRPr="00BD3E76">
        <w:rPr>
          <w:rFonts w:ascii="Arial" w:hAnsi="Arial" w:cs="Arial"/>
        </w:rPr>
        <w:t xml:space="preserve">Impregnated solvent wipes should be kept in an enclosed container. </w:t>
      </w:r>
    </w:p>
    <w:p w14:paraId="7D556953" w14:textId="77777777" w:rsidR="008839CE" w:rsidRDefault="008839CE" w:rsidP="00E248B4">
      <w:pPr>
        <w:numPr>
          <w:ilvl w:val="0"/>
          <w:numId w:val="3"/>
        </w:numPr>
        <w:spacing w:after="240"/>
        <w:ind w:left="714" w:hanging="357"/>
        <w:rPr>
          <w:rFonts w:ascii="Arial" w:hAnsi="Arial" w:cs="Arial"/>
        </w:rPr>
      </w:pPr>
      <w:r>
        <w:rPr>
          <w:rFonts w:ascii="Arial" w:hAnsi="Arial" w:cs="Arial"/>
        </w:rPr>
        <w:t>Dusty wastes should be stored in enclosed containers.</w:t>
      </w:r>
    </w:p>
    <w:p w14:paraId="7D7E23F5" w14:textId="2E689629" w:rsidR="004D6922" w:rsidRPr="004D2BED" w:rsidRDefault="004D6922" w:rsidP="003F6422">
      <w:pPr>
        <w:pStyle w:val="Heading3"/>
        <w:rPr>
          <w:rFonts w:ascii="Arial" w:hAnsi="Arial" w:cs="Arial"/>
        </w:rPr>
      </w:pPr>
      <w:bookmarkStart w:id="29" w:name="_Toc184977042"/>
      <w:r w:rsidRPr="003F6422">
        <w:lastRenderedPageBreak/>
        <w:t>Housekeeping</w:t>
      </w:r>
      <w:bookmarkEnd w:id="29"/>
    </w:p>
    <w:p w14:paraId="2BB4C815" w14:textId="77777777" w:rsidR="008839CE" w:rsidRDefault="008839CE" w:rsidP="00E248B4">
      <w:pPr>
        <w:numPr>
          <w:ilvl w:val="0"/>
          <w:numId w:val="3"/>
        </w:numPr>
        <w:spacing w:after="240"/>
        <w:ind w:left="714" w:hanging="357"/>
        <w:rPr>
          <w:rFonts w:ascii="Arial" w:hAnsi="Arial" w:cs="Arial"/>
        </w:rPr>
      </w:pPr>
      <w:r>
        <w:rPr>
          <w:rFonts w:ascii="Arial" w:hAnsi="Arial" w:cs="Arial"/>
        </w:rPr>
        <w:t xml:space="preserve">Spillages should be dealt with as soon as possible with no dry sweeping of dusty materials and suitable solvent spillage equipment should be available in solvent handling areas. </w:t>
      </w:r>
    </w:p>
    <w:p w14:paraId="7FB5FE52" w14:textId="27045EFC" w:rsidR="005506CD" w:rsidRPr="003F6422" w:rsidRDefault="008839CE" w:rsidP="003F6422">
      <w:pPr>
        <w:numPr>
          <w:ilvl w:val="0"/>
          <w:numId w:val="3"/>
        </w:numPr>
        <w:spacing w:after="300"/>
        <w:ind w:left="714" w:hanging="357"/>
        <w:rPr>
          <w:rFonts w:ascii="Arial" w:hAnsi="Arial" w:cs="Arial"/>
        </w:rPr>
      </w:pPr>
      <w:r>
        <w:rPr>
          <w:rFonts w:ascii="Arial" w:hAnsi="Arial" w:cs="Arial"/>
        </w:rPr>
        <w:t xml:space="preserve">A high standard of housekeeping should be maintained. </w:t>
      </w:r>
      <w:r w:rsidR="00DF6F7F">
        <w:t>There should be no significant deposits of dust in process buildings or on equipment.</w:t>
      </w:r>
    </w:p>
    <w:p w14:paraId="71A6874F" w14:textId="2B465AA3" w:rsidR="004D6922" w:rsidRPr="004D2BED" w:rsidRDefault="00C47263" w:rsidP="003F6422">
      <w:pPr>
        <w:pStyle w:val="Heading3"/>
      </w:pPr>
      <w:bookmarkStart w:id="30" w:name="_Toc184977043"/>
      <w:r w:rsidRPr="003F6422">
        <w:t>Emission</w:t>
      </w:r>
      <w:r w:rsidRPr="004D2BED">
        <w:t xml:space="preserve"> s</w:t>
      </w:r>
      <w:r w:rsidR="004D6922" w:rsidRPr="004D2BED">
        <w:t>tacks</w:t>
      </w:r>
      <w:bookmarkEnd w:id="30"/>
    </w:p>
    <w:p w14:paraId="50E89230" w14:textId="619D7BE2" w:rsidR="008839CE" w:rsidRPr="00333C05" w:rsidRDefault="008839CE" w:rsidP="003F6422">
      <w:pPr>
        <w:numPr>
          <w:ilvl w:val="0"/>
          <w:numId w:val="3"/>
        </w:numPr>
        <w:spacing w:after="120"/>
        <w:ind w:hanging="357"/>
        <w:rPr>
          <w:rFonts w:ascii="Arial" w:hAnsi="Arial" w:cs="Arial"/>
        </w:rPr>
      </w:pPr>
      <w:r w:rsidRPr="45628C1B">
        <w:rPr>
          <w:rFonts w:ascii="Arial" w:hAnsi="Arial" w:cs="Arial"/>
        </w:rPr>
        <w:t>Emission stacks for any vehicle respraying or abrasive blasting should have a height as follows:</w:t>
      </w:r>
    </w:p>
    <w:p w14:paraId="053D12F5" w14:textId="0F52BFAF" w:rsidR="008839CE" w:rsidRPr="00333C05" w:rsidRDefault="00D5128D" w:rsidP="00E248B4">
      <w:pPr>
        <w:numPr>
          <w:ilvl w:val="1"/>
          <w:numId w:val="37"/>
        </w:numPr>
        <w:spacing w:after="240"/>
        <w:ind w:hanging="357"/>
        <w:rPr>
          <w:rFonts w:ascii="Arial" w:hAnsi="Arial" w:cs="Arial"/>
        </w:rPr>
      </w:pPr>
      <w:r>
        <w:rPr>
          <w:rFonts w:ascii="Arial" w:hAnsi="Arial" w:cs="Arial"/>
        </w:rPr>
        <w:t>F</w:t>
      </w:r>
      <w:r w:rsidR="008839CE" w:rsidRPr="00333C05">
        <w:rPr>
          <w:rFonts w:ascii="Arial" w:hAnsi="Arial" w:cs="Arial"/>
        </w:rPr>
        <w:t>or a stack located on a building, the stack height should be greater than or equal to 3</w:t>
      </w:r>
      <w:r w:rsidR="00E6304D">
        <w:rPr>
          <w:rFonts w:ascii="Arial" w:hAnsi="Arial" w:cs="Arial"/>
        </w:rPr>
        <w:t xml:space="preserve"> metres</w:t>
      </w:r>
      <w:r w:rsidR="008839CE" w:rsidRPr="00333C05">
        <w:rPr>
          <w:rFonts w:ascii="Arial" w:hAnsi="Arial" w:cs="Arial"/>
        </w:rPr>
        <w:t xml:space="preserve"> above the building’s roof ridge height</w:t>
      </w:r>
      <w:r w:rsidR="003F7DB3">
        <w:rPr>
          <w:rFonts w:ascii="Arial" w:hAnsi="Arial" w:cs="Arial"/>
        </w:rPr>
        <w:t>.</w:t>
      </w:r>
    </w:p>
    <w:p w14:paraId="130CFA7A" w14:textId="0E3EE0AD" w:rsidR="008839CE" w:rsidRPr="00333C05" w:rsidRDefault="00D5128D" w:rsidP="00E248B4">
      <w:pPr>
        <w:numPr>
          <w:ilvl w:val="1"/>
          <w:numId w:val="37"/>
        </w:numPr>
        <w:spacing w:after="240"/>
        <w:ind w:hanging="357"/>
        <w:rPr>
          <w:rFonts w:ascii="Arial" w:hAnsi="Arial" w:cs="Arial"/>
        </w:rPr>
      </w:pPr>
      <w:r>
        <w:rPr>
          <w:rFonts w:ascii="Arial" w:hAnsi="Arial" w:cs="Arial"/>
        </w:rPr>
        <w:t>F</w:t>
      </w:r>
      <w:r w:rsidR="008839CE" w:rsidRPr="00333C05">
        <w:rPr>
          <w:rFonts w:ascii="Arial" w:hAnsi="Arial" w:cs="Arial"/>
        </w:rPr>
        <w:t>or a stack located separately to any building, the stack height should be great than or equal to 3</w:t>
      </w:r>
      <w:r w:rsidR="00E6304D">
        <w:rPr>
          <w:rFonts w:ascii="Arial" w:hAnsi="Arial" w:cs="Arial"/>
        </w:rPr>
        <w:t xml:space="preserve"> metres</w:t>
      </w:r>
      <w:r w:rsidR="008839CE" w:rsidRPr="00333C05">
        <w:rPr>
          <w:rFonts w:ascii="Arial" w:hAnsi="Arial" w:cs="Arial"/>
        </w:rPr>
        <w:t xml:space="preserve"> above the ground</w:t>
      </w:r>
      <w:r w:rsidR="003F7DB3">
        <w:rPr>
          <w:rFonts w:ascii="Arial" w:hAnsi="Arial" w:cs="Arial"/>
        </w:rPr>
        <w:t>.</w:t>
      </w:r>
    </w:p>
    <w:p w14:paraId="73F1DA02" w14:textId="7F1B130C" w:rsidR="008839CE" w:rsidRDefault="00D5128D" w:rsidP="00E248B4">
      <w:pPr>
        <w:numPr>
          <w:ilvl w:val="1"/>
          <w:numId w:val="37"/>
        </w:numPr>
        <w:spacing w:after="240"/>
        <w:ind w:hanging="357"/>
        <w:rPr>
          <w:rFonts w:ascii="Arial" w:hAnsi="Arial" w:cs="Arial"/>
        </w:rPr>
      </w:pPr>
      <w:r>
        <w:rPr>
          <w:rFonts w:ascii="Arial" w:hAnsi="Arial" w:cs="Arial"/>
        </w:rPr>
        <w:t>A</w:t>
      </w:r>
      <w:r w:rsidR="008839CE" w:rsidRPr="00333C05">
        <w:rPr>
          <w:rFonts w:ascii="Arial" w:hAnsi="Arial" w:cs="Arial"/>
        </w:rPr>
        <w:t>ll stacks should be at least the same height of any building which is located within a distance of 5 times the uncorrected stack height.</w:t>
      </w:r>
    </w:p>
    <w:p w14:paraId="204567B4" w14:textId="79567A4D" w:rsidR="008839CE" w:rsidRPr="00333C05" w:rsidRDefault="008839CE" w:rsidP="003F6422">
      <w:pPr>
        <w:numPr>
          <w:ilvl w:val="0"/>
          <w:numId w:val="3"/>
        </w:numPr>
        <w:spacing w:after="120"/>
        <w:ind w:hanging="357"/>
        <w:rPr>
          <w:rFonts w:ascii="Arial" w:hAnsi="Arial" w:cs="Arial"/>
        </w:rPr>
      </w:pPr>
      <w:r w:rsidRPr="00333C05">
        <w:rPr>
          <w:rFonts w:ascii="Arial" w:hAnsi="Arial" w:cs="Arial"/>
        </w:rPr>
        <w:t>Emission stack height examples:</w:t>
      </w:r>
    </w:p>
    <w:p w14:paraId="21A82A4D" w14:textId="07A8A2A0" w:rsidR="008839CE" w:rsidRPr="00333C05" w:rsidRDefault="008839CE" w:rsidP="00E248B4">
      <w:pPr>
        <w:numPr>
          <w:ilvl w:val="1"/>
          <w:numId w:val="38"/>
        </w:numPr>
        <w:spacing w:after="240"/>
        <w:ind w:hanging="357"/>
        <w:rPr>
          <w:rFonts w:ascii="Arial" w:hAnsi="Arial" w:cs="Arial"/>
        </w:rPr>
      </w:pPr>
      <w:r w:rsidRPr="00333C05">
        <w:rPr>
          <w:rFonts w:ascii="Arial" w:hAnsi="Arial" w:cs="Arial"/>
        </w:rPr>
        <w:t>A stack exits through the roof of a building with a roof ridge height of 6</w:t>
      </w:r>
      <w:r w:rsidR="00E6304D">
        <w:rPr>
          <w:rFonts w:ascii="Arial" w:hAnsi="Arial" w:cs="Arial"/>
        </w:rPr>
        <w:t xml:space="preserve"> metres</w:t>
      </w:r>
      <w:r w:rsidRPr="00333C05">
        <w:rPr>
          <w:rFonts w:ascii="Arial" w:hAnsi="Arial" w:cs="Arial"/>
        </w:rPr>
        <w:t>. The stack will need to be tall enough to extend to at least 9</w:t>
      </w:r>
      <w:r w:rsidR="00C32457">
        <w:rPr>
          <w:rFonts w:ascii="Arial" w:hAnsi="Arial" w:cs="Arial"/>
        </w:rPr>
        <w:t xml:space="preserve"> metres</w:t>
      </w:r>
      <w:r w:rsidRPr="00333C05">
        <w:rPr>
          <w:rFonts w:ascii="Arial" w:hAnsi="Arial" w:cs="Arial"/>
        </w:rPr>
        <w:t xml:space="preserve"> from the ground line of the building so that it is 3</w:t>
      </w:r>
      <w:r w:rsidR="00E6304D">
        <w:rPr>
          <w:rFonts w:ascii="Arial" w:hAnsi="Arial" w:cs="Arial"/>
        </w:rPr>
        <w:t xml:space="preserve"> metres</w:t>
      </w:r>
      <w:r w:rsidRPr="00333C05">
        <w:rPr>
          <w:rFonts w:ascii="Arial" w:hAnsi="Arial" w:cs="Arial"/>
        </w:rPr>
        <w:t xml:space="preserve"> above the roof ridge. As it exits through the roof, the stack won’t need to be 9</w:t>
      </w:r>
      <w:r w:rsidR="00E6304D">
        <w:rPr>
          <w:rFonts w:ascii="Arial" w:hAnsi="Arial" w:cs="Arial"/>
        </w:rPr>
        <w:t xml:space="preserve"> metres</w:t>
      </w:r>
      <w:r w:rsidRPr="00333C05">
        <w:rPr>
          <w:rFonts w:ascii="Arial" w:hAnsi="Arial" w:cs="Arial"/>
        </w:rPr>
        <w:t xml:space="preserve"> long itself, just long enough to reach a 9</w:t>
      </w:r>
      <w:r w:rsidR="00E6304D">
        <w:rPr>
          <w:rFonts w:ascii="Arial" w:hAnsi="Arial" w:cs="Arial"/>
        </w:rPr>
        <w:t xml:space="preserve"> metres</w:t>
      </w:r>
      <w:r w:rsidRPr="00333C05">
        <w:rPr>
          <w:rFonts w:ascii="Arial" w:hAnsi="Arial" w:cs="Arial"/>
        </w:rPr>
        <w:t xml:space="preserve"> height from the building ground-level. </w:t>
      </w:r>
    </w:p>
    <w:p w14:paraId="4B6B9181" w14:textId="5BD52C13" w:rsidR="008839CE" w:rsidRPr="00333C05" w:rsidRDefault="008839CE" w:rsidP="00E248B4">
      <w:pPr>
        <w:numPr>
          <w:ilvl w:val="1"/>
          <w:numId w:val="38"/>
        </w:numPr>
        <w:spacing w:after="240"/>
        <w:ind w:hanging="357"/>
        <w:rPr>
          <w:rFonts w:ascii="Arial" w:hAnsi="Arial" w:cs="Arial"/>
        </w:rPr>
      </w:pPr>
      <w:r w:rsidRPr="00333C05">
        <w:rPr>
          <w:rFonts w:ascii="Arial" w:hAnsi="Arial" w:cs="Arial"/>
        </w:rPr>
        <w:t>A stack stands beside the building which it serves. The building roof ridge height is 6</w:t>
      </w:r>
      <w:r w:rsidR="00896C8D">
        <w:rPr>
          <w:rFonts w:ascii="Arial" w:hAnsi="Arial" w:cs="Arial"/>
        </w:rPr>
        <w:t xml:space="preserve"> </w:t>
      </w:r>
      <w:r w:rsidRPr="00333C05">
        <w:rPr>
          <w:rFonts w:ascii="Arial" w:hAnsi="Arial" w:cs="Arial"/>
        </w:rPr>
        <w:t>m</w:t>
      </w:r>
      <w:r w:rsidR="00896C8D">
        <w:rPr>
          <w:rFonts w:ascii="Arial" w:hAnsi="Arial" w:cs="Arial"/>
        </w:rPr>
        <w:t>etres</w:t>
      </w:r>
      <w:r w:rsidRPr="00333C05">
        <w:rPr>
          <w:rFonts w:ascii="Arial" w:hAnsi="Arial" w:cs="Arial"/>
        </w:rPr>
        <w:t>. In this case the stack will need to be at least 9</w:t>
      </w:r>
      <w:r w:rsidR="00E6304D">
        <w:rPr>
          <w:rFonts w:ascii="Arial" w:hAnsi="Arial" w:cs="Arial"/>
        </w:rPr>
        <w:t xml:space="preserve"> metres</w:t>
      </w:r>
      <w:r w:rsidRPr="00333C05">
        <w:rPr>
          <w:rFonts w:ascii="Arial" w:hAnsi="Arial" w:cs="Arial"/>
        </w:rPr>
        <w:t xml:space="preserve"> tall. </w:t>
      </w:r>
    </w:p>
    <w:p w14:paraId="78B9F147" w14:textId="1C6564FC" w:rsidR="008839CE" w:rsidRDefault="008839CE" w:rsidP="00E248B4">
      <w:pPr>
        <w:numPr>
          <w:ilvl w:val="1"/>
          <w:numId w:val="38"/>
        </w:numPr>
        <w:spacing w:after="240"/>
        <w:ind w:hanging="357"/>
        <w:rPr>
          <w:rFonts w:ascii="Arial" w:hAnsi="Arial" w:cs="Arial"/>
        </w:rPr>
      </w:pPr>
      <w:r w:rsidRPr="45628C1B">
        <w:rPr>
          <w:rFonts w:ascii="Arial" w:hAnsi="Arial" w:cs="Arial"/>
        </w:rPr>
        <w:t>In both the above cases, there is another building located within 5 times the uncorrected stack height i.e. 5 x 9</w:t>
      </w:r>
      <w:r w:rsidR="00E6304D">
        <w:rPr>
          <w:rFonts w:ascii="Arial" w:hAnsi="Arial" w:cs="Arial"/>
        </w:rPr>
        <w:t xml:space="preserve"> metres</w:t>
      </w:r>
      <w:r w:rsidRPr="45628C1B">
        <w:rPr>
          <w:rFonts w:ascii="Arial" w:hAnsi="Arial" w:cs="Arial"/>
        </w:rPr>
        <w:t xml:space="preserve"> = 45</w:t>
      </w:r>
      <w:r w:rsidR="00E6304D">
        <w:rPr>
          <w:rFonts w:ascii="Arial" w:hAnsi="Arial" w:cs="Arial"/>
        </w:rPr>
        <w:t xml:space="preserve"> metres</w:t>
      </w:r>
      <w:r w:rsidRPr="45628C1B">
        <w:rPr>
          <w:rFonts w:ascii="Arial" w:hAnsi="Arial" w:cs="Arial"/>
        </w:rPr>
        <w:t xml:space="preserve">. This building has a roof </w:t>
      </w:r>
      <w:r w:rsidRPr="45628C1B">
        <w:rPr>
          <w:rFonts w:ascii="Arial" w:hAnsi="Arial" w:cs="Arial"/>
        </w:rPr>
        <w:lastRenderedPageBreak/>
        <w:t>ridge height of 12</w:t>
      </w:r>
      <w:r w:rsidR="00F02540">
        <w:rPr>
          <w:rFonts w:ascii="Arial" w:hAnsi="Arial" w:cs="Arial"/>
        </w:rPr>
        <w:t xml:space="preserve"> metres</w:t>
      </w:r>
      <w:r w:rsidRPr="45628C1B">
        <w:rPr>
          <w:rFonts w:ascii="Arial" w:hAnsi="Arial" w:cs="Arial"/>
        </w:rPr>
        <w:t>. Both stacks will need to be extended a further 3</w:t>
      </w:r>
      <w:r w:rsidR="00F02540">
        <w:rPr>
          <w:rFonts w:ascii="Arial" w:hAnsi="Arial" w:cs="Arial"/>
        </w:rPr>
        <w:t xml:space="preserve"> metres</w:t>
      </w:r>
      <w:r w:rsidRPr="45628C1B">
        <w:rPr>
          <w:rFonts w:ascii="Arial" w:hAnsi="Arial" w:cs="Arial"/>
        </w:rPr>
        <w:t xml:space="preserve"> in order to have a corresponding height of this additional building. </w:t>
      </w:r>
    </w:p>
    <w:p w14:paraId="221230CE" w14:textId="422F646A" w:rsidR="005506CD" w:rsidRDefault="00C32457" w:rsidP="00D5128D">
      <w:pPr>
        <w:spacing w:after="360"/>
        <w:rPr>
          <w:rFonts w:ascii="Arial" w:hAnsi="Arial" w:cs="Arial"/>
        </w:rPr>
      </w:pPr>
      <w:r>
        <w:rPr>
          <w:rFonts w:ascii="Arial" w:hAnsi="Arial" w:cs="Arial"/>
        </w:rPr>
        <w:t>Diagram 2 shows</w:t>
      </w:r>
      <w:r w:rsidR="0063188E">
        <w:rPr>
          <w:rFonts w:ascii="Arial" w:hAnsi="Arial" w:cs="Arial"/>
        </w:rPr>
        <w:t xml:space="preserve"> examples of stack heights and distances from other buildings. </w:t>
      </w:r>
    </w:p>
    <w:p w14:paraId="194E6044" w14:textId="77777777" w:rsidR="00EE004D" w:rsidRDefault="00EE004D" w:rsidP="00EE004D">
      <w:pPr>
        <w:pStyle w:val="Heading3"/>
        <w:spacing w:after="480"/>
        <w:rPr>
          <w:lang w:eastAsia="en-GB"/>
        </w:rPr>
      </w:pPr>
      <w:bookmarkStart w:id="31" w:name="_Toc184977044"/>
      <w:r w:rsidRPr="004D2BED">
        <w:rPr>
          <w:lang w:eastAsia="en-GB"/>
        </w:rPr>
        <w:t xml:space="preserve">Diagram </w:t>
      </w:r>
      <w:r>
        <w:rPr>
          <w:lang w:eastAsia="en-GB"/>
        </w:rPr>
        <w:t>2</w:t>
      </w:r>
      <w:r w:rsidRPr="004D2BED">
        <w:rPr>
          <w:lang w:eastAsia="en-GB"/>
        </w:rPr>
        <w:t xml:space="preserve">: </w:t>
      </w:r>
      <w:r>
        <w:rPr>
          <w:lang w:eastAsia="en-GB"/>
        </w:rPr>
        <w:t>Examples of stack heights and distances</w:t>
      </w:r>
      <w:bookmarkEnd w:id="31"/>
      <w:r>
        <w:rPr>
          <w:lang w:eastAsia="en-GB"/>
        </w:rPr>
        <w:t xml:space="preserve"> </w:t>
      </w:r>
    </w:p>
    <w:p w14:paraId="33B169DE" w14:textId="25BDE28E" w:rsidR="00EE004D" w:rsidRDefault="00EE004D" w:rsidP="00EE004D">
      <w:pPr>
        <w:rPr>
          <w:lang w:eastAsia="en-GB"/>
        </w:rPr>
      </w:pPr>
      <w:r>
        <w:rPr>
          <w:noProof/>
        </w:rPr>
        <w:drawing>
          <wp:inline distT="0" distB="0" distL="0" distR="0" wp14:anchorId="00A933F0" wp14:editId="4F71FF53">
            <wp:extent cx="6490970" cy="4589487"/>
            <wp:effectExtent l="0" t="0" r="5080" b="1905"/>
            <wp:docPr id="1223307880" name="Picture 3" descr="A diagram illustrating stack heights and distances and when they should be used. It is a visual representation of the information provided on the previous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07880" name="Picture 3" descr="A diagram illustrating stack heights and distances and when they should be used. It is a visual representation of the information provided on the previous page.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90970" cy="4589487"/>
                    </a:xfrm>
                    <a:prstGeom prst="rect">
                      <a:avLst/>
                    </a:prstGeom>
                    <a:noFill/>
                    <a:ln>
                      <a:noFill/>
                    </a:ln>
                  </pic:spPr>
                </pic:pic>
              </a:graphicData>
            </a:graphic>
          </wp:inline>
        </w:drawing>
      </w:r>
    </w:p>
    <w:p w14:paraId="6ED4C877" w14:textId="77777777" w:rsidR="00EE004D" w:rsidRPr="00333C05" w:rsidRDefault="00EE004D" w:rsidP="00E248B4">
      <w:pPr>
        <w:spacing w:after="240"/>
        <w:rPr>
          <w:rFonts w:ascii="Arial" w:hAnsi="Arial" w:cs="Arial"/>
        </w:rPr>
      </w:pPr>
    </w:p>
    <w:p w14:paraId="106A34D2" w14:textId="77777777" w:rsidR="008839CE" w:rsidRDefault="008839CE" w:rsidP="00E248B4">
      <w:pPr>
        <w:numPr>
          <w:ilvl w:val="0"/>
          <w:numId w:val="3"/>
        </w:numPr>
        <w:spacing w:after="240"/>
        <w:ind w:hanging="357"/>
        <w:rPr>
          <w:rFonts w:ascii="Arial" w:hAnsi="Arial" w:cs="Arial"/>
        </w:rPr>
      </w:pPr>
      <w:r>
        <w:rPr>
          <w:rFonts w:ascii="Arial" w:hAnsi="Arial" w:cs="Arial"/>
        </w:rPr>
        <w:t>Flues and ductwork should be cleaned to prevent the accumulation of materials as part of the routine maintenance programme.</w:t>
      </w:r>
    </w:p>
    <w:p w14:paraId="557911DD" w14:textId="345BF3DA" w:rsidR="008839CE" w:rsidRDefault="008839CE" w:rsidP="00E248B4">
      <w:pPr>
        <w:numPr>
          <w:ilvl w:val="0"/>
          <w:numId w:val="3"/>
        </w:numPr>
        <w:spacing w:after="240"/>
        <w:ind w:hanging="357"/>
        <w:rPr>
          <w:rFonts w:ascii="Arial" w:hAnsi="Arial" w:cs="Arial"/>
        </w:rPr>
      </w:pPr>
      <w:r>
        <w:rPr>
          <w:rFonts w:ascii="Arial" w:hAnsi="Arial" w:cs="Arial"/>
        </w:rPr>
        <w:t xml:space="preserve">The target velocity of the stack should be 15m/s under normal operating conditions so that adequate dispersion is achieved. A cone may be used to increase exit </w:t>
      </w:r>
      <w:r w:rsidR="00191855">
        <w:rPr>
          <w:rFonts w:ascii="Arial" w:hAnsi="Arial" w:cs="Arial"/>
        </w:rPr>
        <w:t>velocity,</w:t>
      </w:r>
      <w:r>
        <w:rPr>
          <w:rFonts w:ascii="Arial" w:hAnsi="Arial" w:cs="Arial"/>
        </w:rPr>
        <w:t xml:space="preserve"> but no other type of restriction is to be used. </w:t>
      </w:r>
    </w:p>
    <w:p w14:paraId="60685924" w14:textId="6D9FA402" w:rsidR="00960E7E" w:rsidRPr="00EE004D" w:rsidRDefault="008839CE" w:rsidP="00EE004D">
      <w:pPr>
        <w:numPr>
          <w:ilvl w:val="0"/>
          <w:numId w:val="3"/>
        </w:numPr>
        <w:spacing w:after="360"/>
        <w:ind w:hanging="357"/>
        <w:rPr>
          <w:rFonts w:ascii="Arial" w:hAnsi="Arial" w:cs="Arial"/>
        </w:rPr>
      </w:pPr>
      <w:r w:rsidRPr="00573855">
        <w:rPr>
          <w:rFonts w:ascii="Arial" w:hAnsi="Arial" w:cs="Arial"/>
        </w:rPr>
        <w:lastRenderedPageBreak/>
        <w:t xml:space="preserve">Wet arrestment may be used in some </w:t>
      </w:r>
      <w:r w:rsidR="00191855" w:rsidRPr="00573855">
        <w:rPr>
          <w:rFonts w:ascii="Arial" w:hAnsi="Arial" w:cs="Arial"/>
        </w:rPr>
        <w:t>circumstances,</w:t>
      </w:r>
      <w:r w:rsidRPr="00573855">
        <w:rPr>
          <w:rFonts w:ascii="Arial" w:hAnsi="Arial" w:cs="Arial"/>
        </w:rPr>
        <w:t xml:space="preserve"> and this will require an exit velocity of less than 9m/s in order to prevent unacceptable emissions of droplets or else a mist eliminator should be used. </w:t>
      </w:r>
      <w:bookmarkStart w:id="32" w:name="_Toc184977045"/>
      <w:bookmarkStart w:id="33" w:name="_Toc179296291"/>
    </w:p>
    <w:p w14:paraId="79C134F7" w14:textId="3930BA2E" w:rsidR="009F4CC5" w:rsidRPr="009F4CC5" w:rsidRDefault="009F4CC5" w:rsidP="007A568D">
      <w:pPr>
        <w:pStyle w:val="Heading2"/>
      </w:pPr>
      <w:r>
        <w:t xml:space="preserve">Emissions </w:t>
      </w:r>
      <w:r w:rsidRPr="007A568D">
        <w:t>monitoring</w:t>
      </w:r>
      <w:bookmarkEnd w:id="32"/>
    </w:p>
    <w:p w14:paraId="0E82A6EE" w14:textId="37A81EEE" w:rsidR="00306BE5" w:rsidRDefault="009F4CC5" w:rsidP="00E248B4">
      <w:pPr>
        <w:numPr>
          <w:ilvl w:val="0"/>
          <w:numId w:val="39"/>
        </w:numPr>
        <w:spacing w:after="240"/>
        <w:ind w:hanging="357"/>
      </w:pPr>
      <w:r w:rsidRPr="009F4CC5">
        <w:t xml:space="preserve">Dust emissions from </w:t>
      </w:r>
      <w:r w:rsidR="00306BE5">
        <w:t xml:space="preserve">the </w:t>
      </w:r>
      <w:r w:rsidR="009971B9">
        <w:t xml:space="preserve">vehicle respraying </w:t>
      </w:r>
      <w:r w:rsidR="006E0160">
        <w:t xml:space="preserve">stack </w:t>
      </w:r>
      <w:r w:rsidRPr="009F4CC5">
        <w:t xml:space="preserve">must not exceed </w:t>
      </w:r>
      <w:r w:rsidR="00306BE5">
        <w:t>1</w:t>
      </w:r>
      <w:r w:rsidRPr="009F4CC5">
        <w:t>0</w:t>
      </w:r>
      <w:r w:rsidR="00306BE5">
        <w:t xml:space="preserve"> </w:t>
      </w:r>
      <w:r w:rsidRPr="009F4CC5">
        <w:t>mg/m</w:t>
      </w:r>
      <w:r w:rsidRPr="00B34B83">
        <w:rPr>
          <w:vertAlign w:val="superscript"/>
        </w:rPr>
        <w:t>3</w:t>
      </w:r>
      <w:r w:rsidR="00306BE5">
        <w:t>.</w:t>
      </w:r>
    </w:p>
    <w:p w14:paraId="0419F31A" w14:textId="4EF22A49" w:rsidR="009F4CC5" w:rsidRPr="009F4CC5" w:rsidRDefault="00306BE5" w:rsidP="00E248B4">
      <w:pPr>
        <w:numPr>
          <w:ilvl w:val="0"/>
          <w:numId w:val="39"/>
        </w:numPr>
        <w:spacing w:after="240"/>
        <w:ind w:hanging="357"/>
      </w:pPr>
      <w:r w:rsidRPr="009F4CC5">
        <w:t>Dust emissions from</w:t>
      </w:r>
      <w:r>
        <w:t xml:space="preserve"> the abrasive blasting stack must not exceed 50 </w:t>
      </w:r>
      <w:r w:rsidRPr="009F4CC5">
        <w:t>mg/m</w:t>
      </w:r>
      <w:r w:rsidRPr="00B34B83">
        <w:rPr>
          <w:vertAlign w:val="superscript"/>
        </w:rPr>
        <w:t>3</w:t>
      </w:r>
      <w:r>
        <w:t>.</w:t>
      </w:r>
    </w:p>
    <w:p w14:paraId="246732A2" w14:textId="40D5EC26" w:rsidR="00714329" w:rsidRDefault="00EA7F48" w:rsidP="00E248B4">
      <w:pPr>
        <w:numPr>
          <w:ilvl w:val="0"/>
          <w:numId w:val="39"/>
        </w:numPr>
        <w:spacing w:after="240"/>
        <w:ind w:hanging="357"/>
      </w:pPr>
      <w:r>
        <w:t>If</w:t>
      </w:r>
      <w:r w:rsidR="00714329">
        <w:t xml:space="preserve"> a manufacturer</w:t>
      </w:r>
      <w:r w:rsidR="00B34B83">
        <w:t>’</w:t>
      </w:r>
      <w:r w:rsidR="00714329">
        <w:t xml:space="preserve">s guarantee is not in place for the spraybooth, </w:t>
      </w:r>
      <w:r w:rsidR="00513771">
        <w:t xml:space="preserve">dust </w:t>
      </w:r>
      <w:r>
        <w:t>monitoring is required at the vehicle respraying</w:t>
      </w:r>
      <w:r w:rsidRPr="009F4CC5">
        <w:t xml:space="preserve"> </w:t>
      </w:r>
      <w:r>
        <w:t>stack</w:t>
      </w:r>
      <w:r w:rsidR="00714329">
        <w:t xml:space="preserve">. </w:t>
      </w:r>
    </w:p>
    <w:p w14:paraId="6AEDC540" w14:textId="49BC30D8" w:rsidR="009451B0" w:rsidRDefault="009451B0" w:rsidP="00E248B4">
      <w:pPr>
        <w:numPr>
          <w:ilvl w:val="0"/>
          <w:numId w:val="39"/>
        </w:numPr>
        <w:spacing w:after="240"/>
        <w:ind w:hanging="357"/>
      </w:pPr>
      <w:r>
        <w:t>For all sites where abrasive blasting is taking place, dust monitoring is required.</w:t>
      </w:r>
    </w:p>
    <w:p w14:paraId="728FDA39" w14:textId="1676913B" w:rsidR="009F4CC5" w:rsidRPr="009F4CC5" w:rsidRDefault="00714329" w:rsidP="00EE004D">
      <w:pPr>
        <w:numPr>
          <w:ilvl w:val="0"/>
          <w:numId w:val="39"/>
        </w:numPr>
        <w:spacing w:after="120"/>
        <w:ind w:hanging="357"/>
      </w:pPr>
      <w:r>
        <w:t xml:space="preserve"> </w:t>
      </w:r>
      <w:r w:rsidR="009F4CC5" w:rsidRPr="009F4CC5">
        <w:t xml:space="preserve">Monitoring </w:t>
      </w:r>
      <w:r w:rsidR="00365AFD">
        <w:t>must</w:t>
      </w:r>
      <w:r w:rsidR="009F4CC5" w:rsidRPr="009F4CC5">
        <w:t xml:space="preserve"> be carried out</w:t>
      </w:r>
      <w:r w:rsidR="00210A4F">
        <w:t>:</w:t>
      </w:r>
    </w:p>
    <w:p w14:paraId="13B3BC3D" w14:textId="39456924" w:rsidR="009F4CC5" w:rsidRDefault="00EE004D" w:rsidP="00E248B4">
      <w:pPr>
        <w:numPr>
          <w:ilvl w:val="1"/>
          <w:numId w:val="43"/>
        </w:numPr>
        <w:spacing w:after="240"/>
      </w:pPr>
      <w:r>
        <w:t>A</w:t>
      </w:r>
      <w:r w:rsidR="009F4CC5" w:rsidRPr="009F4CC5">
        <w:t xml:space="preserve">t the </w:t>
      </w:r>
      <w:r w:rsidR="00B94AAC">
        <w:t>vehicle respraying</w:t>
      </w:r>
      <w:r w:rsidR="009F4CC5" w:rsidRPr="009F4CC5">
        <w:t xml:space="preserve"> </w:t>
      </w:r>
      <w:r w:rsidR="00EA7F48">
        <w:t xml:space="preserve">and abrasive blasting </w:t>
      </w:r>
      <w:r w:rsidR="009F4CC5" w:rsidRPr="009F4CC5">
        <w:t>stack using monitoring standard BS EN 13284-1</w:t>
      </w:r>
      <w:r>
        <w:t>.</w:t>
      </w:r>
    </w:p>
    <w:p w14:paraId="714929A1" w14:textId="28845A85" w:rsidR="009F4CC5" w:rsidRPr="009F4CC5" w:rsidRDefault="00EE004D" w:rsidP="00E248B4">
      <w:pPr>
        <w:numPr>
          <w:ilvl w:val="1"/>
          <w:numId w:val="43"/>
        </w:numPr>
        <w:spacing w:after="240"/>
      </w:pPr>
      <w:r>
        <w:t>W</w:t>
      </w:r>
      <w:r w:rsidR="009F4CC5" w:rsidRPr="009F4CC5">
        <w:t>ithin the first 4 months of starting operations and then annually after that</w:t>
      </w:r>
      <w:r>
        <w:t>.</w:t>
      </w:r>
    </w:p>
    <w:p w14:paraId="1ECEEB8B" w14:textId="68CD6BC2" w:rsidR="009F4CC5" w:rsidRPr="009F4CC5" w:rsidRDefault="00EE004D" w:rsidP="00E248B4">
      <w:pPr>
        <w:numPr>
          <w:ilvl w:val="1"/>
          <w:numId w:val="43"/>
        </w:numPr>
        <w:spacing w:after="240"/>
      </w:pPr>
      <w:r>
        <w:t>W</w:t>
      </w:r>
      <w:r w:rsidR="009F4CC5" w:rsidRPr="009F4CC5">
        <w:t>ithout adding air to dilute emissions</w:t>
      </w:r>
      <w:r>
        <w:t>.</w:t>
      </w:r>
    </w:p>
    <w:p w14:paraId="032EF643" w14:textId="3514AAFB" w:rsidR="009F4CC5" w:rsidRPr="009F4CC5" w:rsidRDefault="00EE004D" w:rsidP="00E248B4">
      <w:pPr>
        <w:numPr>
          <w:ilvl w:val="1"/>
          <w:numId w:val="43"/>
        </w:numPr>
        <w:spacing w:after="240"/>
      </w:pPr>
      <w:r>
        <w:t>D</w:t>
      </w:r>
      <w:r w:rsidR="009F4CC5" w:rsidRPr="009F4CC5">
        <w:t>uring normal operations and under stable conditions.</w:t>
      </w:r>
    </w:p>
    <w:p w14:paraId="3BAA15BF" w14:textId="7E84443F" w:rsidR="009F4CC5" w:rsidRPr="009F4CC5" w:rsidRDefault="009F4CC5" w:rsidP="007A568D">
      <w:pPr>
        <w:numPr>
          <w:ilvl w:val="0"/>
          <w:numId w:val="39"/>
        </w:numPr>
        <w:spacing w:after="120"/>
        <w:ind w:hanging="357"/>
      </w:pPr>
      <w:r w:rsidRPr="009F4CC5">
        <w:t>The sample point should be</w:t>
      </w:r>
      <w:r w:rsidR="00210A4F">
        <w:t>:</w:t>
      </w:r>
    </w:p>
    <w:p w14:paraId="07111D14" w14:textId="724EC2C4" w:rsidR="009F4CC5" w:rsidRPr="009F4CC5" w:rsidRDefault="00EE004D" w:rsidP="00E248B4">
      <w:pPr>
        <w:numPr>
          <w:ilvl w:val="1"/>
          <w:numId w:val="44"/>
        </w:numPr>
        <w:spacing w:after="240"/>
      </w:pPr>
      <w:r>
        <w:t>D</w:t>
      </w:r>
      <w:r w:rsidR="009F4CC5" w:rsidRPr="009F4CC5">
        <w:t>esigned according to BS EN 15259</w:t>
      </w:r>
      <w:r>
        <w:t>.</w:t>
      </w:r>
    </w:p>
    <w:p w14:paraId="6B45C606" w14:textId="4D17F8B7" w:rsidR="00E248B4" w:rsidRDefault="00EE004D" w:rsidP="00D5128D">
      <w:pPr>
        <w:numPr>
          <w:ilvl w:val="1"/>
          <w:numId w:val="44"/>
        </w:numPr>
        <w:spacing w:after="480"/>
        <w:ind w:left="1434" w:hanging="357"/>
      </w:pPr>
      <w:r>
        <w:t>I</w:t>
      </w:r>
      <w:r w:rsidR="009F4CC5" w:rsidRPr="009F4CC5">
        <w:t xml:space="preserve">nstalled, maintained and clearly marked to ensure safe and </w:t>
      </w:r>
      <w:r w:rsidR="00A149C7">
        <w:t>representative</w:t>
      </w:r>
      <w:r w:rsidR="009F4CC5" w:rsidRPr="009F4CC5">
        <w:t xml:space="preserve"> sample collection.</w:t>
      </w:r>
    </w:p>
    <w:p w14:paraId="5C1C25B7" w14:textId="77777777" w:rsidR="00D5128D" w:rsidRDefault="00D5128D" w:rsidP="00D5128D">
      <w:pPr>
        <w:spacing w:after="480"/>
      </w:pPr>
    </w:p>
    <w:p w14:paraId="645860B3" w14:textId="104C36D6" w:rsidR="00F02540" w:rsidRPr="0010246B" w:rsidRDefault="00F02540" w:rsidP="00E248B4">
      <w:pPr>
        <w:pStyle w:val="Heading1"/>
        <w:spacing w:after="120"/>
      </w:pPr>
      <w:bookmarkStart w:id="34" w:name="_Toc184977046"/>
      <w:r w:rsidRPr="0010246B">
        <w:lastRenderedPageBreak/>
        <w:t xml:space="preserve">Management </w:t>
      </w:r>
      <w:r>
        <w:t>t</w:t>
      </w:r>
      <w:r w:rsidRPr="0010246B">
        <w:t>echniques</w:t>
      </w:r>
      <w:bookmarkEnd w:id="34"/>
    </w:p>
    <w:p w14:paraId="2D829735" w14:textId="41FDC7E1" w:rsidR="00F02540" w:rsidRPr="00E96A20" w:rsidRDefault="00F02540" w:rsidP="00E248B4">
      <w:pPr>
        <w:spacing w:after="240"/>
        <w:rPr>
          <w:rFonts w:cstheme="minorHAnsi"/>
        </w:rPr>
      </w:pPr>
      <w:r w:rsidRPr="00E96A20">
        <w:rPr>
          <w:rFonts w:cstheme="minorHAnsi"/>
        </w:rPr>
        <w:t xml:space="preserve">Good management techniques, training and well-maintained infrastructure are key to prevent and limit the consequences of accidents which could have an impact on the environment. For example, bunding </w:t>
      </w:r>
      <w:r>
        <w:rPr>
          <w:rFonts w:cstheme="minorHAnsi"/>
        </w:rPr>
        <w:t>should</w:t>
      </w:r>
      <w:r w:rsidRPr="00E96A20">
        <w:rPr>
          <w:rFonts w:cstheme="minorHAnsi"/>
        </w:rPr>
        <w:t xml:space="preserve"> be used around liquid storage to contain any spillages, but good management and maintenance would take this a step further by ensuring that the integrity of the bunding is checked regularly to prevent leaks, and deliveries and movements around the site are well controlled. This will enable you to comply with environmental regulations, avoid incidents, and avoid any costs incurred through loss of resources.</w:t>
      </w:r>
    </w:p>
    <w:p w14:paraId="05EFA07A" w14:textId="77777777" w:rsidR="00F02540" w:rsidRDefault="00F02540" w:rsidP="00E248B4">
      <w:pPr>
        <w:numPr>
          <w:ilvl w:val="0"/>
          <w:numId w:val="6"/>
        </w:numPr>
        <w:spacing w:after="240"/>
        <w:rPr>
          <w:rFonts w:cstheme="minorHAnsi"/>
        </w:rPr>
      </w:pPr>
      <w:r w:rsidRPr="0010246B">
        <w:rPr>
          <w:rFonts w:cstheme="minorHAnsi"/>
        </w:rPr>
        <w:t>Effective control of emissions start</w:t>
      </w:r>
      <w:r>
        <w:rPr>
          <w:rFonts w:cstheme="minorHAnsi"/>
        </w:rPr>
        <w:t>s</w:t>
      </w:r>
      <w:r w:rsidRPr="0010246B">
        <w:rPr>
          <w:rFonts w:cstheme="minorHAnsi"/>
        </w:rPr>
        <w:t xml:space="preserve"> with proper management, supervision and training for process operators. </w:t>
      </w:r>
    </w:p>
    <w:p w14:paraId="54EC2217" w14:textId="77777777" w:rsidR="00F02540" w:rsidRDefault="00F02540" w:rsidP="00E248B4">
      <w:pPr>
        <w:numPr>
          <w:ilvl w:val="0"/>
          <w:numId w:val="6"/>
        </w:numPr>
        <w:spacing w:after="240"/>
      </w:pPr>
      <w:r w:rsidRPr="005A4A18">
        <w:t>Implement an environmental management system to help identify and provide a systematic approach to manage, monitor and control your environmental issues and maintain efficiency. These can be certified through ISO 140001, BS8555 or EMAS but can also be in-house</w:t>
      </w:r>
      <w:r>
        <w:t>.</w:t>
      </w:r>
    </w:p>
    <w:p w14:paraId="2A903267" w14:textId="4ACC0EEE" w:rsidR="00564DF5" w:rsidRPr="001F2CD9" w:rsidRDefault="00564DF5" w:rsidP="007A568D">
      <w:pPr>
        <w:numPr>
          <w:ilvl w:val="0"/>
          <w:numId w:val="6"/>
        </w:numPr>
        <w:spacing w:after="360"/>
        <w:ind w:left="714" w:hanging="357"/>
        <w:rPr>
          <w:rFonts w:ascii="Arial" w:hAnsi="Arial" w:cs="Arial"/>
        </w:rPr>
      </w:pPr>
      <w:bookmarkStart w:id="35" w:name="_Hlk184963126"/>
      <w:bookmarkStart w:id="36" w:name="_Toc179296289"/>
      <w:r w:rsidRPr="001F2CD9">
        <w:rPr>
          <w:rFonts w:ascii="Arial" w:hAnsi="Arial" w:cs="Arial"/>
        </w:rPr>
        <w:t>Develop and maintain an emergency response plans e.g. specific actions for preventing and mitigating spills or runoff that may affect water bodies.</w:t>
      </w:r>
      <w:r>
        <w:rPr>
          <w:rFonts w:ascii="Arial" w:hAnsi="Arial" w:cs="Arial"/>
        </w:rPr>
        <w:t xml:space="preserve"> F</w:t>
      </w:r>
      <w:r w:rsidRPr="001F2CD9">
        <w:rPr>
          <w:rFonts w:ascii="Arial" w:hAnsi="Arial" w:cs="Arial"/>
        </w:rPr>
        <w:t>or best practice and guidance</w:t>
      </w:r>
      <w:r>
        <w:rPr>
          <w:rFonts w:ascii="Arial" w:hAnsi="Arial" w:cs="Arial"/>
        </w:rPr>
        <w:t xml:space="preserve"> </w:t>
      </w:r>
      <w:hyperlink r:id="rId29" w:tgtFrame="_blank" w:history="1">
        <w:r w:rsidRPr="001F2CD9">
          <w:rPr>
            <w:rStyle w:val="Hyperlink"/>
            <w:rFonts w:ascii="Arial" w:hAnsi="Arial" w:cs="Arial"/>
          </w:rPr>
          <w:t>read</w:t>
        </w:r>
        <w:r w:rsidR="00737D0F">
          <w:rPr>
            <w:rStyle w:val="Hyperlink"/>
            <w:rFonts w:ascii="Arial" w:hAnsi="Arial" w:cs="Arial"/>
          </w:rPr>
          <w:t xml:space="preserve"> the</w:t>
        </w:r>
        <w:r w:rsidRPr="001F2CD9">
          <w:rPr>
            <w:rStyle w:val="Hyperlink"/>
            <w:rFonts w:ascii="Arial" w:hAnsi="Arial" w:cs="Arial"/>
          </w:rPr>
          <w:t xml:space="preserve"> CIRIA Guide to Containment Systems for the prevention of pollution (C736F)</w:t>
        </w:r>
      </w:hyperlink>
      <w:r>
        <w:rPr>
          <w:rFonts w:ascii="Arial" w:hAnsi="Arial" w:cs="Arial"/>
        </w:rPr>
        <w:t xml:space="preserve">. </w:t>
      </w:r>
    </w:p>
    <w:p w14:paraId="3C0ABADD" w14:textId="77777777" w:rsidR="00F02540" w:rsidRPr="009B664B" w:rsidRDefault="00F02540" w:rsidP="007A568D">
      <w:pPr>
        <w:pStyle w:val="Heading2"/>
      </w:pPr>
      <w:bookmarkStart w:id="37" w:name="_Toc184977047"/>
      <w:bookmarkEnd w:id="35"/>
      <w:r w:rsidRPr="007A568D">
        <w:t>Maintenance</w:t>
      </w:r>
      <w:bookmarkEnd w:id="36"/>
      <w:bookmarkEnd w:id="37"/>
    </w:p>
    <w:p w14:paraId="26A45410" w14:textId="3C27CFF6" w:rsidR="004D2BED" w:rsidRDefault="004D2BED" w:rsidP="00E248B4">
      <w:pPr>
        <w:spacing w:after="240"/>
        <w:rPr>
          <w:rFonts w:cstheme="minorHAnsi"/>
        </w:rPr>
      </w:pPr>
      <w:r w:rsidRPr="004D2BED">
        <w:rPr>
          <w:rFonts w:cstheme="minorHAnsi"/>
        </w:rPr>
        <w:t>Maintenance can be categorised as ‘preventative’ or ‘corrective’ (also known as ‘reactive’). Preventative maintenance includes regular planned checks, servicing and maintenance of equipment to prevent or reduce failures and breakdowns which can lead to pollution incidents, safety concerns and costly downtime. Corrective maintenance includes identifying and repairing a fault once it has occurred with the aim of restoring equipment or systems to their optimum operational condition(s). </w:t>
      </w:r>
    </w:p>
    <w:p w14:paraId="02AF77A0" w14:textId="037FE24B" w:rsidR="00F02540" w:rsidRPr="009045A0" w:rsidRDefault="00F02540" w:rsidP="00E248B4">
      <w:pPr>
        <w:numPr>
          <w:ilvl w:val="0"/>
          <w:numId w:val="9"/>
        </w:numPr>
        <w:spacing w:after="240"/>
        <w:rPr>
          <w:rFonts w:cstheme="minorHAnsi"/>
        </w:rPr>
      </w:pPr>
      <w:r w:rsidRPr="009045A0">
        <w:rPr>
          <w:rFonts w:cstheme="minorHAnsi"/>
        </w:rPr>
        <w:lastRenderedPageBreak/>
        <w:t xml:space="preserve">All aspects of the activity plant, buildings and equipment </w:t>
      </w:r>
      <w:r w:rsidR="0073595C">
        <w:rPr>
          <w:rFonts w:cstheme="minorHAnsi"/>
        </w:rPr>
        <w:t xml:space="preserve">should </w:t>
      </w:r>
      <w:r w:rsidRPr="009045A0">
        <w:rPr>
          <w:rFonts w:cstheme="minorHAnsi"/>
        </w:rPr>
        <w:t xml:space="preserve">be properly maintained and there should be a written maintenance programme with a record that the maintenance has been carried out. </w:t>
      </w:r>
    </w:p>
    <w:p w14:paraId="208CD63F" w14:textId="4A9D60C4" w:rsidR="00F02540" w:rsidRPr="009045A0" w:rsidRDefault="00F02540" w:rsidP="00E248B4">
      <w:pPr>
        <w:numPr>
          <w:ilvl w:val="0"/>
          <w:numId w:val="9"/>
        </w:numPr>
        <w:spacing w:after="240"/>
        <w:ind w:left="714" w:hanging="357"/>
        <w:rPr>
          <w:rFonts w:cstheme="minorHAnsi"/>
        </w:rPr>
      </w:pPr>
      <w:r w:rsidRPr="009045A0">
        <w:rPr>
          <w:rFonts w:cstheme="minorHAnsi"/>
        </w:rPr>
        <w:t xml:space="preserve">Equipment </w:t>
      </w:r>
      <w:r w:rsidR="0073595C">
        <w:rPr>
          <w:rFonts w:cstheme="minorHAnsi"/>
        </w:rPr>
        <w:t>should</w:t>
      </w:r>
      <w:r w:rsidRPr="009045A0">
        <w:rPr>
          <w:rFonts w:cstheme="minorHAnsi"/>
        </w:rPr>
        <w:t xml:space="preserve"> be used properly, and preventative maintenance carried out and ensuring that operators know what to do in the event of an incident which may cause emissions from the activity. </w:t>
      </w:r>
    </w:p>
    <w:p w14:paraId="5603ED4E" w14:textId="77777777" w:rsidR="00F02540" w:rsidRDefault="00F02540" w:rsidP="00E248B4">
      <w:pPr>
        <w:numPr>
          <w:ilvl w:val="0"/>
          <w:numId w:val="9"/>
        </w:numPr>
        <w:spacing w:after="240"/>
        <w:ind w:left="714" w:hanging="357"/>
        <w:rPr>
          <w:rFonts w:cstheme="minorHAnsi"/>
        </w:rPr>
      </w:pPr>
      <w:r w:rsidRPr="009045A0">
        <w:rPr>
          <w:rFonts w:cstheme="minorHAnsi"/>
        </w:rPr>
        <w:t xml:space="preserve">Spares and consumables should be held on site so that rapid repairs can be carried out and there is no temptation to continue operating with ineffective emission controls in place. </w:t>
      </w:r>
    </w:p>
    <w:p w14:paraId="6FB39F93" w14:textId="77777777" w:rsidR="00F02540" w:rsidRPr="00E11322" w:rsidRDefault="00F02540" w:rsidP="00D5128D">
      <w:pPr>
        <w:numPr>
          <w:ilvl w:val="0"/>
          <w:numId w:val="9"/>
        </w:numPr>
        <w:spacing w:after="360"/>
        <w:ind w:left="714" w:hanging="357"/>
        <w:rPr>
          <w:rFonts w:ascii="Arial" w:hAnsi="Arial" w:cs="Arial"/>
        </w:rPr>
      </w:pPr>
      <w:r>
        <w:rPr>
          <w:rFonts w:ascii="Arial" w:hAnsi="Arial" w:cs="Arial"/>
        </w:rPr>
        <w:t xml:space="preserve">Spray booths should be serviced and maintained in accordance with the manufacturer’s instructions so as to maintain the validity of the guarantee of maximum emission concentration limit. </w:t>
      </w:r>
    </w:p>
    <w:p w14:paraId="58FDCD3A" w14:textId="77777777" w:rsidR="00F02540" w:rsidRPr="009B664B" w:rsidRDefault="00F02540" w:rsidP="007A568D">
      <w:pPr>
        <w:pStyle w:val="Heading2"/>
      </w:pPr>
      <w:bookmarkStart w:id="38" w:name="_Toc179296290"/>
      <w:bookmarkStart w:id="39" w:name="_Toc184977048"/>
      <w:r w:rsidRPr="007A568D">
        <w:t>Operator</w:t>
      </w:r>
      <w:r w:rsidRPr="009B664B">
        <w:t xml:space="preserve"> training</w:t>
      </w:r>
      <w:bookmarkEnd w:id="38"/>
      <w:bookmarkEnd w:id="39"/>
    </w:p>
    <w:p w14:paraId="1BB7099B" w14:textId="77777777" w:rsidR="00F02540" w:rsidRPr="00BA3DF8" w:rsidRDefault="00F02540" w:rsidP="00E248B4">
      <w:pPr>
        <w:numPr>
          <w:ilvl w:val="0"/>
          <w:numId w:val="10"/>
        </w:numPr>
        <w:spacing w:after="240"/>
        <w:ind w:left="714" w:hanging="357"/>
        <w:rPr>
          <w:rFonts w:cstheme="minorHAnsi"/>
        </w:rPr>
      </w:pPr>
      <w:r w:rsidRPr="00BA3DF8">
        <w:rPr>
          <w:rFonts w:cstheme="minorHAnsi"/>
        </w:rPr>
        <w:t xml:space="preserve">Staff at all levels </w:t>
      </w:r>
      <w:r>
        <w:rPr>
          <w:rFonts w:cstheme="minorHAnsi"/>
        </w:rPr>
        <w:t>must be trained and instructed</w:t>
      </w:r>
      <w:r w:rsidRPr="00BA3DF8">
        <w:rPr>
          <w:rFonts w:cstheme="minorHAnsi"/>
        </w:rPr>
        <w:t xml:space="preserve"> as to their duties to control emissions from the activity. T</w:t>
      </w:r>
      <w:r>
        <w:rPr>
          <w:rFonts w:cstheme="minorHAnsi"/>
        </w:rPr>
        <w:t>raining</w:t>
      </w:r>
      <w:r w:rsidRPr="00BA3DF8">
        <w:rPr>
          <w:rFonts w:cstheme="minorHAnsi"/>
        </w:rPr>
        <w:t xml:space="preserve"> should include awareness of the SEPA registration requirements and actions to take in the event of incidents that may result in emissions from the activity. </w:t>
      </w:r>
    </w:p>
    <w:p w14:paraId="67F0E232" w14:textId="77777777" w:rsidR="00066D41" w:rsidRPr="0010246B" w:rsidRDefault="00066D41" w:rsidP="00D5128D">
      <w:pPr>
        <w:numPr>
          <w:ilvl w:val="0"/>
          <w:numId w:val="10"/>
        </w:numPr>
        <w:spacing w:after="360"/>
        <w:ind w:left="714" w:hanging="357"/>
        <w:rPr>
          <w:rFonts w:cstheme="minorHAnsi"/>
        </w:rPr>
      </w:pPr>
      <w:r w:rsidRPr="0010246B">
        <w:rPr>
          <w:rFonts w:cstheme="minorHAnsi"/>
        </w:rPr>
        <w:t xml:space="preserve">A </w:t>
      </w:r>
      <w:r>
        <w:rPr>
          <w:rFonts w:cstheme="minorHAnsi"/>
        </w:rPr>
        <w:t xml:space="preserve">training </w:t>
      </w:r>
      <w:r w:rsidRPr="0010246B">
        <w:rPr>
          <w:rFonts w:cstheme="minorHAnsi"/>
        </w:rPr>
        <w:t xml:space="preserve">record </w:t>
      </w:r>
      <w:r>
        <w:rPr>
          <w:rFonts w:cstheme="minorHAnsi"/>
        </w:rPr>
        <w:t>should</w:t>
      </w:r>
      <w:r w:rsidRPr="0010246B">
        <w:rPr>
          <w:rFonts w:cstheme="minorHAnsi"/>
        </w:rPr>
        <w:t xml:space="preserve"> be kept for each member of staff. </w:t>
      </w:r>
    </w:p>
    <w:p w14:paraId="69B7E25A" w14:textId="4A5546D4" w:rsidR="00892F58" w:rsidRPr="009B664B" w:rsidRDefault="00892F58" w:rsidP="00D5128D">
      <w:pPr>
        <w:pStyle w:val="Heading2"/>
      </w:pPr>
      <w:bookmarkStart w:id="40" w:name="_Toc184977049"/>
      <w:r w:rsidRPr="009B664B">
        <w:t xml:space="preserve">Resource use and </w:t>
      </w:r>
      <w:r w:rsidRPr="00D5128D">
        <w:t>efficiency</w:t>
      </w:r>
      <w:bookmarkEnd w:id="33"/>
      <w:bookmarkEnd w:id="40"/>
      <w:r w:rsidRPr="009B664B">
        <w:t xml:space="preserve"> </w:t>
      </w:r>
    </w:p>
    <w:p w14:paraId="4E7377A7" w14:textId="77777777" w:rsidR="00892F58" w:rsidRPr="00BA3DF8" w:rsidRDefault="00892F58" w:rsidP="00E248B4">
      <w:pPr>
        <w:spacing w:after="240"/>
        <w:rPr>
          <w:rFonts w:cstheme="minorHAnsi"/>
        </w:rPr>
      </w:pPr>
      <w:r w:rsidRPr="00BA3DF8">
        <w:rPr>
          <w:rFonts w:cstheme="minorHAnsi"/>
        </w:rPr>
        <w:t>Best practice for resource use and efficiency is to review and implement any potential opportunities to reduce emissions and wastes. In addition to reducing the impact on the environment, you will also benefit because resource efficiency is also about:</w:t>
      </w:r>
    </w:p>
    <w:p w14:paraId="3EC21D28" w14:textId="6EC9FA27" w:rsidR="00892F58" w:rsidRPr="00BA3DF8" w:rsidRDefault="00D5128D" w:rsidP="00E248B4">
      <w:pPr>
        <w:numPr>
          <w:ilvl w:val="0"/>
          <w:numId w:val="11"/>
        </w:numPr>
        <w:spacing w:after="240"/>
        <w:rPr>
          <w:rFonts w:cstheme="minorHAnsi"/>
        </w:rPr>
      </w:pPr>
      <w:r>
        <w:rPr>
          <w:rFonts w:cstheme="minorHAnsi"/>
        </w:rPr>
        <w:t>R</w:t>
      </w:r>
      <w:r w:rsidR="00892F58" w:rsidRPr="00BA3DF8">
        <w:rPr>
          <w:rFonts w:cstheme="minorHAnsi"/>
        </w:rPr>
        <w:t>educing costs (raw material and waste disposal)</w:t>
      </w:r>
      <w:r>
        <w:rPr>
          <w:rFonts w:cstheme="minorHAnsi"/>
        </w:rPr>
        <w:t>.</w:t>
      </w:r>
    </w:p>
    <w:p w14:paraId="37E5590E" w14:textId="5D85D356" w:rsidR="00892F58" w:rsidRPr="00BA3DF8" w:rsidRDefault="00D5128D" w:rsidP="00E248B4">
      <w:pPr>
        <w:numPr>
          <w:ilvl w:val="0"/>
          <w:numId w:val="11"/>
        </w:numPr>
        <w:spacing w:after="240"/>
        <w:rPr>
          <w:rFonts w:cstheme="minorHAnsi"/>
        </w:rPr>
      </w:pPr>
      <w:r>
        <w:rPr>
          <w:rFonts w:cstheme="minorHAnsi"/>
        </w:rPr>
        <w:t>M</w:t>
      </w:r>
      <w:r w:rsidR="00892F58" w:rsidRPr="00BA3DF8">
        <w:rPr>
          <w:rFonts w:cstheme="minorHAnsi"/>
        </w:rPr>
        <w:t>aximising output of product or service from a given level of materials and energy (competitive advantage)</w:t>
      </w:r>
      <w:r>
        <w:rPr>
          <w:rFonts w:cstheme="minorHAnsi"/>
        </w:rPr>
        <w:t>.</w:t>
      </w:r>
    </w:p>
    <w:p w14:paraId="74963989" w14:textId="47C8FF2C" w:rsidR="00892F58" w:rsidRPr="00BA3DF8" w:rsidRDefault="00D5128D" w:rsidP="00E248B4">
      <w:pPr>
        <w:numPr>
          <w:ilvl w:val="0"/>
          <w:numId w:val="11"/>
        </w:numPr>
        <w:spacing w:after="240"/>
        <w:rPr>
          <w:rFonts w:cstheme="minorHAnsi"/>
        </w:rPr>
      </w:pPr>
      <w:r>
        <w:rPr>
          <w:rFonts w:cstheme="minorHAnsi"/>
        </w:rPr>
        <w:lastRenderedPageBreak/>
        <w:t>F</w:t>
      </w:r>
      <w:r w:rsidR="00892F58" w:rsidRPr="00BA3DF8">
        <w:rPr>
          <w:rFonts w:cstheme="minorHAnsi"/>
        </w:rPr>
        <w:t>inding an outlet for surplus materials therefore removing them from the waste chain</w:t>
      </w:r>
      <w:r>
        <w:rPr>
          <w:rFonts w:cstheme="minorHAnsi"/>
        </w:rPr>
        <w:t>.</w:t>
      </w:r>
    </w:p>
    <w:p w14:paraId="422A399A" w14:textId="7169F883" w:rsidR="00892F58" w:rsidRPr="00BA3DF8" w:rsidRDefault="00D5128D" w:rsidP="00E248B4">
      <w:pPr>
        <w:numPr>
          <w:ilvl w:val="0"/>
          <w:numId w:val="11"/>
        </w:numPr>
        <w:spacing w:after="240"/>
        <w:rPr>
          <w:rFonts w:cstheme="minorHAnsi"/>
        </w:rPr>
      </w:pPr>
      <w:r>
        <w:rPr>
          <w:rFonts w:cstheme="minorHAnsi"/>
        </w:rPr>
        <w:t>H</w:t>
      </w:r>
      <w:r w:rsidR="00892F58" w:rsidRPr="00BA3DF8">
        <w:rPr>
          <w:rFonts w:cstheme="minorHAnsi"/>
        </w:rPr>
        <w:t>elping Scotland achieve its goal of becoming a zero waste society</w:t>
      </w:r>
      <w:r>
        <w:rPr>
          <w:rFonts w:cstheme="minorHAnsi"/>
        </w:rPr>
        <w:t>.</w:t>
      </w:r>
    </w:p>
    <w:p w14:paraId="68F09419" w14:textId="63772D08" w:rsidR="00892F58" w:rsidRPr="00BA3DF8" w:rsidRDefault="00D5128D" w:rsidP="00E248B4">
      <w:pPr>
        <w:numPr>
          <w:ilvl w:val="0"/>
          <w:numId w:val="11"/>
        </w:numPr>
        <w:spacing w:after="240"/>
        <w:rPr>
          <w:rFonts w:cstheme="minorHAnsi"/>
        </w:rPr>
      </w:pPr>
      <w:r>
        <w:rPr>
          <w:rFonts w:cstheme="minorHAnsi"/>
        </w:rPr>
        <w:t>R</w:t>
      </w:r>
      <w:r w:rsidR="00892F58" w:rsidRPr="00BA3DF8">
        <w:rPr>
          <w:rFonts w:cstheme="minorHAnsi"/>
        </w:rPr>
        <w:t>educing pollution risks and avoiding reputational impacts.</w:t>
      </w:r>
    </w:p>
    <w:p w14:paraId="706E6409" w14:textId="77777777" w:rsidR="00892F58" w:rsidRPr="00BA3DF8" w:rsidRDefault="00892F58" w:rsidP="00D5128D">
      <w:pPr>
        <w:spacing w:after="360"/>
        <w:rPr>
          <w:rFonts w:cstheme="minorHAnsi"/>
        </w:rPr>
      </w:pPr>
      <w:r w:rsidRPr="00BA3DF8">
        <w:rPr>
          <w:rFonts w:cstheme="minorHAnsi"/>
        </w:rPr>
        <w:t>Resources include water, raw materials, energy, fuel and wastes used and produced throughout a regulated process. These can be manged in the following ways:</w:t>
      </w:r>
    </w:p>
    <w:p w14:paraId="5600AF1F" w14:textId="77777777" w:rsidR="00892F58" w:rsidRPr="004D2BED" w:rsidRDefault="00892F58" w:rsidP="00E248B4">
      <w:pPr>
        <w:pStyle w:val="Heading3"/>
        <w:spacing w:after="120"/>
      </w:pPr>
      <w:bookmarkStart w:id="41" w:name="_Toc184977050"/>
      <w:r w:rsidRPr="004D2BED">
        <w:t>Raw materials</w:t>
      </w:r>
      <w:bookmarkEnd w:id="41"/>
    </w:p>
    <w:p w14:paraId="734B09DB" w14:textId="267DA1E4" w:rsidR="00892F58" w:rsidRPr="00BA3DF8" w:rsidRDefault="0059038E" w:rsidP="00D5128D">
      <w:pPr>
        <w:spacing w:after="300"/>
        <w:rPr>
          <w:rFonts w:cstheme="minorHAnsi"/>
        </w:rPr>
      </w:pPr>
      <w:r>
        <w:rPr>
          <w:rFonts w:cstheme="minorHAnsi"/>
        </w:rPr>
        <w:t>R</w:t>
      </w:r>
      <w:r w:rsidR="00892F58" w:rsidRPr="00BA3DF8">
        <w:rPr>
          <w:rFonts w:cstheme="minorHAnsi"/>
        </w:rPr>
        <w:t xml:space="preserve">aw material use </w:t>
      </w:r>
      <w:r>
        <w:rPr>
          <w:rFonts w:cstheme="minorHAnsi"/>
        </w:rPr>
        <w:t xml:space="preserve">should be managed </w:t>
      </w:r>
      <w:r w:rsidR="00892F58" w:rsidRPr="00BA3DF8">
        <w:rPr>
          <w:rFonts w:cstheme="minorHAnsi"/>
        </w:rPr>
        <w:t>by tracking use and stores and ensuring that all resources are stored appropriately to avoid contamination, spoilage or leaks. </w:t>
      </w:r>
      <w:r>
        <w:rPr>
          <w:rFonts w:cstheme="minorHAnsi"/>
        </w:rPr>
        <w:t>T</w:t>
      </w:r>
      <w:r w:rsidR="00892F58" w:rsidRPr="00BA3DF8">
        <w:rPr>
          <w:rFonts w:cstheme="minorHAnsi"/>
        </w:rPr>
        <w:t xml:space="preserve">he use of automatic dosing equipment </w:t>
      </w:r>
      <w:r>
        <w:rPr>
          <w:rFonts w:cstheme="minorHAnsi"/>
        </w:rPr>
        <w:t xml:space="preserve">should be considered </w:t>
      </w:r>
      <w:r w:rsidR="00892F58" w:rsidRPr="00BA3DF8">
        <w:rPr>
          <w:rFonts w:cstheme="minorHAnsi"/>
        </w:rPr>
        <w:t>to ensure that optimum measured quantities are used throughout the process. LEAN methodologies that focus on reducing waste could be beneficial</w:t>
      </w:r>
      <w:r>
        <w:rPr>
          <w:rFonts w:cstheme="minorHAnsi"/>
        </w:rPr>
        <w:t>.</w:t>
      </w:r>
      <w:r w:rsidR="00892F58" w:rsidRPr="00BA3DF8">
        <w:rPr>
          <w:rFonts w:cstheme="minorHAnsi"/>
        </w:rPr>
        <w:t xml:space="preserve"> </w:t>
      </w:r>
    </w:p>
    <w:p w14:paraId="20C60F58" w14:textId="77777777" w:rsidR="00892F58" w:rsidRPr="004D2BED" w:rsidRDefault="00892F58" w:rsidP="00E248B4">
      <w:pPr>
        <w:pStyle w:val="Heading3"/>
        <w:spacing w:after="120"/>
      </w:pPr>
      <w:bookmarkStart w:id="42" w:name="_Toc184977051"/>
      <w:r w:rsidRPr="00E248B4">
        <w:t>Water</w:t>
      </w:r>
      <w:bookmarkEnd w:id="42"/>
    </w:p>
    <w:p w14:paraId="69477550" w14:textId="5FAE4E45" w:rsidR="00892F58" w:rsidRPr="00BA3DF8" w:rsidRDefault="00892F58" w:rsidP="00D5128D">
      <w:pPr>
        <w:spacing w:after="300"/>
        <w:rPr>
          <w:rFonts w:cstheme="minorHAnsi"/>
        </w:rPr>
      </w:pPr>
      <w:r w:rsidRPr="00BA3DF8">
        <w:rPr>
          <w:rFonts w:cstheme="minorHAnsi"/>
        </w:rPr>
        <w:t>Water should be stored in adequate containers and any pipework and taps maintained to avoid leaks and evaporation. Where possible</w:t>
      </w:r>
      <w:r w:rsidR="00EE76F2">
        <w:rPr>
          <w:rFonts w:cstheme="minorHAnsi"/>
        </w:rPr>
        <w:t>,</w:t>
      </w:r>
      <w:r w:rsidRPr="00BA3DF8">
        <w:rPr>
          <w:rFonts w:cstheme="minorHAnsi"/>
        </w:rPr>
        <w:t xml:space="preserve"> rainwater harvesting and recycled water</w:t>
      </w:r>
      <w:r w:rsidR="006817D0">
        <w:rPr>
          <w:rFonts w:cstheme="minorHAnsi"/>
        </w:rPr>
        <w:t xml:space="preserve"> should be used</w:t>
      </w:r>
      <w:r w:rsidRPr="00BA3DF8">
        <w:rPr>
          <w:rFonts w:cstheme="minorHAnsi"/>
        </w:rPr>
        <w:t>.</w:t>
      </w:r>
    </w:p>
    <w:p w14:paraId="756C6FCD" w14:textId="77777777" w:rsidR="00892F58" w:rsidRPr="004D2BED" w:rsidRDefault="00892F58" w:rsidP="00E248B4">
      <w:pPr>
        <w:pStyle w:val="Heading3"/>
        <w:spacing w:after="120"/>
      </w:pPr>
      <w:bookmarkStart w:id="43" w:name="_Toc184977052"/>
      <w:r w:rsidRPr="00E248B4">
        <w:t>Waste</w:t>
      </w:r>
      <w:bookmarkEnd w:id="43"/>
    </w:p>
    <w:p w14:paraId="5C0A0155" w14:textId="3C78DA21" w:rsidR="00892F58" w:rsidRPr="00BA3DF8" w:rsidRDefault="006817D0" w:rsidP="00E248B4">
      <w:pPr>
        <w:spacing w:after="240"/>
        <w:rPr>
          <w:rFonts w:cstheme="minorHAnsi"/>
        </w:rPr>
      </w:pPr>
      <w:r>
        <w:rPr>
          <w:rFonts w:cstheme="minorHAnsi"/>
        </w:rPr>
        <w:t>W</w:t>
      </w:r>
      <w:r w:rsidR="00892F58" w:rsidRPr="00BA3DF8">
        <w:rPr>
          <w:rFonts w:cstheme="minorHAnsi"/>
        </w:rPr>
        <w:t xml:space="preserve">aste </w:t>
      </w:r>
      <w:r>
        <w:rPr>
          <w:rFonts w:cstheme="minorHAnsi"/>
        </w:rPr>
        <w:t xml:space="preserve">should be </w:t>
      </w:r>
      <w:r w:rsidR="00892F58" w:rsidRPr="00BA3DF8">
        <w:rPr>
          <w:rFonts w:cstheme="minorHAnsi"/>
        </w:rPr>
        <w:t>managed in line with the waste hierarchy (prevention &gt; prepare for reuse &gt; recycle &gt; recover value &gt; disposal).</w:t>
      </w:r>
      <w:r w:rsidR="002A7B83">
        <w:rPr>
          <w:rFonts w:cstheme="minorHAnsi"/>
        </w:rPr>
        <w:t xml:space="preserve"> </w:t>
      </w:r>
      <w:r w:rsidR="009B6FD0">
        <w:rPr>
          <w:rFonts w:cstheme="minorHAnsi"/>
        </w:rPr>
        <w:t>W</w:t>
      </w:r>
      <w:r w:rsidR="00892F58" w:rsidRPr="00BA3DF8">
        <w:rPr>
          <w:rFonts w:cstheme="minorHAnsi"/>
        </w:rPr>
        <w:t>aste</w:t>
      </w:r>
      <w:r w:rsidR="009B6FD0">
        <w:rPr>
          <w:rFonts w:cstheme="minorHAnsi"/>
        </w:rPr>
        <w:t xml:space="preserve"> should be segregated and</w:t>
      </w:r>
      <w:r w:rsidR="00892F58" w:rsidRPr="00BA3DF8">
        <w:rPr>
          <w:rFonts w:cstheme="minorHAnsi"/>
        </w:rPr>
        <w:t xml:space="preserve"> store</w:t>
      </w:r>
      <w:r w:rsidR="009B6FD0">
        <w:rPr>
          <w:rFonts w:cstheme="minorHAnsi"/>
        </w:rPr>
        <w:t>d</w:t>
      </w:r>
      <w:r w:rsidR="00892F58" w:rsidRPr="00BA3DF8">
        <w:rPr>
          <w:rFonts w:cstheme="minorHAnsi"/>
        </w:rPr>
        <w:t xml:space="preserve"> appropriately to ensure that it can be managed as high up the hierarchy as possible.</w:t>
      </w:r>
      <w:r w:rsidR="002A7B83">
        <w:rPr>
          <w:rFonts w:cstheme="minorHAnsi"/>
        </w:rPr>
        <w:t xml:space="preserve"> </w:t>
      </w:r>
    </w:p>
    <w:p w14:paraId="06E20F72" w14:textId="77777777" w:rsidR="00892F58" w:rsidRPr="004D2BED" w:rsidRDefault="00892F58" w:rsidP="00E248B4">
      <w:pPr>
        <w:pStyle w:val="Heading3"/>
        <w:spacing w:after="120"/>
      </w:pPr>
      <w:bookmarkStart w:id="44" w:name="_Toc184977053"/>
      <w:r w:rsidRPr="00E248B4">
        <w:t>Heat</w:t>
      </w:r>
      <w:bookmarkEnd w:id="44"/>
    </w:p>
    <w:p w14:paraId="29773BAB" w14:textId="282F7E60" w:rsidR="00892F58" w:rsidRPr="00BA3DF8" w:rsidRDefault="00892F58" w:rsidP="00D5128D">
      <w:pPr>
        <w:spacing w:after="300"/>
        <w:rPr>
          <w:rFonts w:cstheme="minorHAnsi"/>
        </w:rPr>
      </w:pPr>
      <w:r w:rsidRPr="00BA3DF8">
        <w:rPr>
          <w:rFonts w:cstheme="minorHAnsi"/>
        </w:rPr>
        <w:t xml:space="preserve">Where heat is used or generated, optimum temperatures </w:t>
      </w:r>
      <w:r w:rsidR="00027363">
        <w:rPr>
          <w:rFonts w:cstheme="minorHAnsi"/>
        </w:rPr>
        <w:t>should</w:t>
      </w:r>
      <w:r w:rsidR="00F623C8">
        <w:rPr>
          <w:rFonts w:cstheme="minorHAnsi"/>
        </w:rPr>
        <w:t xml:space="preserve"> be</w:t>
      </w:r>
      <w:r w:rsidRPr="00BA3DF8">
        <w:rPr>
          <w:rFonts w:cstheme="minorHAnsi"/>
        </w:rPr>
        <w:t xml:space="preserve"> maintained during the process; buildings, pipes and tanks should be insulated to minimise heat loss, and where possible heat</w:t>
      </w:r>
      <w:r w:rsidR="00E7174C">
        <w:rPr>
          <w:rFonts w:cstheme="minorHAnsi"/>
        </w:rPr>
        <w:t xml:space="preserve"> should be</w:t>
      </w:r>
      <w:r w:rsidRPr="00BA3DF8">
        <w:rPr>
          <w:rFonts w:cstheme="minorHAnsi"/>
        </w:rPr>
        <w:t xml:space="preserve"> captured and used elsewhere.</w:t>
      </w:r>
    </w:p>
    <w:p w14:paraId="5E38CBE3" w14:textId="77777777" w:rsidR="00892F58" w:rsidRPr="004D2BED" w:rsidRDefault="00892F58" w:rsidP="00E248B4">
      <w:pPr>
        <w:pStyle w:val="Heading3"/>
        <w:spacing w:after="120"/>
      </w:pPr>
      <w:bookmarkStart w:id="45" w:name="_Toc184977054"/>
      <w:r w:rsidRPr="00E248B4">
        <w:t>Energy</w:t>
      </w:r>
      <w:bookmarkEnd w:id="45"/>
    </w:p>
    <w:p w14:paraId="17B4EC65" w14:textId="78CCD12C" w:rsidR="009863BA" w:rsidRPr="009045A0" w:rsidRDefault="00E7174C" w:rsidP="00D5128D">
      <w:pPr>
        <w:spacing w:after="360"/>
        <w:rPr>
          <w:rFonts w:cstheme="minorHAnsi"/>
        </w:rPr>
      </w:pPr>
      <w:r w:rsidRPr="0048127F">
        <w:rPr>
          <w:rFonts w:cstheme="minorHAnsi"/>
        </w:rPr>
        <w:t>E</w:t>
      </w:r>
      <w:r w:rsidR="00892F58" w:rsidRPr="0048127F">
        <w:rPr>
          <w:rFonts w:cstheme="minorHAnsi"/>
        </w:rPr>
        <w:t xml:space="preserve">nergy </w:t>
      </w:r>
      <w:r w:rsidRPr="0048127F">
        <w:rPr>
          <w:rFonts w:cstheme="minorHAnsi"/>
        </w:rPr>
        <w:t>should be</w:t>
      </w:r>
      <w:r w:rsidR="00892F58" w:rsidRPr="0048127F">
        <w:rPr>
          <w:rFonts w:cstheme="minorHAnsi"/>
        </w:rPr>
        <w:t xml:space="preserve"> used efficiently across the site by monitoring energy use, ensuring any lighting, motors, compressors or other equipment is well maintained and working at optimum, </w:t>
      </w:r>
      <w:r w:rsidR="00892F58" w:rsidRPr="0048127F">
        <w:rPr>
          <w:rFonts w:cstheme="minorHAnsi"/>
        </w:rPr>
        <w:lastRenderedPageBreak/>
        <w:t>rather than maximum, levels. Consider</w:t>
      </w:r>
      <w:r w:rsidR="00C90D53" w:rsidRPr="0048127F">
        <w:rPr>
          <w:rFonts w:cstheme="minorHAnsi"/>
        </w:rPr>
        <w:t>ation should be given to</w:t>
      </w:r>
      <w:r w:rsidR="00892F58" w:rsidRPr="0048127F">
        <w:rPr>
          <w:rFonts w:cstheme="minorHAnsi"/>
        </w:rPr>
        <w:t xml:space="preserve"> replac</w:t>
      </w:r>
      <w:r w:rsidR="00430749" w:rsidRPr="0048127F">
        <w:rPr>
          <w:rFonts w:cstheme="minorHAnsi"/>
        </w:rPr>
        <w:t>ement</w:t>
      </w:r>
      <w:r w:rsidR="00892F58" w:rsidRPr="0048127F">
        <w:rPr>
          <w:rFonts w:cstheme="minorHAnsi"/>
        </w:rPr>
        <w:t xml:space="preserve"> with more energy efficient equipment during upgrades. Servicing </w:t>
      </w:r>
      <w:r w:rsidR="00430749" w:rsidRPr="0048127F">
        <w:rPr>
          <w:rFonts w:cstheme="minorHAnsi"/>
        </w:rPr>
        <w:t xml:space="preserve">should be </w:t>
      </w:r>
      <w:r w:rsidR="00892F58" w:rsidRPr="0048127F">
        <w:rPr>
          <w:rFonts w:cstheme="minorHAnsi"/>
        </w:rPr>
        <w:t>to manufacturer’s recommendations and preventative maintenance</w:t>
      </w:r>
      <w:r w:rsidR="0048127F" w:rsidRPr="0048127F">
        <w:rPr>
          <w:rFonts w:cstheme="minorHAnsi"/>
        </w:rPr>
        <w:t xml:space="preserve"> should be carried out</w:t>
      </w:r>
      <w:r w:rsidR="00892F58" w:rsidRPr="0048127F">
        <w:rPr>
          <w:rFonts w:cstheme="minorHAnsi"/>
        </w:rPr>
        <w:t>, instead of only reactive maintenance after plant faults</w:t>
      </w:r>
      <w:r w:rsidR="0048127F">
        <w:rPr>
          <w:rFonts w:cstheme="minorHAnsi"/>
        </w:rPr>
        <w:t>.</w:t>
      </w:r>
    </w:p>
    <w:p w14:paraId="298C2A4F" w14:textId="41F406E8" w:rsidR="004049C1" w:rsidRPr="004D2BED" w:rsidRDefault="00624F43" w:rsidP="00D5128D">
      <w:pPr>
        <w:pStyle w:val="Heading1"/>
        <w:rPr>
          <w:lang w:eastAsia="en-GB"/>
        </w:rPr>
      </w:pPr>
      <w:bookmarkStart w:id="46" w:name="_Toc184977055"/>
      <w:r w:rsidRPr="00D5128D">
        <w:t>Interpretation</w:t>
      </w:r>
      <w:r>
        <w:rPr>
          <w:lang w:eastAsia="en-GB"/>
        </w:rPr>
        <w:t xml:space="preserve"> of terms</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his table defines terms used throughout the registration and this guidance document"/>
      </w:tblPr>
      <w:tblGrid>
        <w:gridCol w:w="1693"/>
        <w:gridCol w:w="8519"/>
      </w:tblGrid>
      <w:tr w:rsidR="00A77627" w:rsidRPr="001D545A" w14:paraId="63FABB06" w14:textId="77777777" w:rsidTr="00962731">
        <w:trPr>
          <w:trHeight w:val="610"/>
          <w:tblHeader/>
        </w:trPr>
        <w:tc>
          <w:tcPr>
            <w:tcW w:w="829" w:type="pct"/>
            <w:shd w:val="clear" w:color="auto" w:fill="auto"/>
            <w:tcMar>
              <w:top w:w="0" w:type="dxa"/>
              <w:left w:w="108" w:type="dxa"/>
              <w:bottom w:w="0" w:type="dxa"/>
              <w:right w:w="108" w:type="dxa"/>
            </w:tcMar>
            <w:vAlign w:val="center"/>
            <w:hideMark/>
          </w:tcPr>
          <w:p w14:paraId="013FE429" w14:textId="708A9098" w:rsidR="004049C1" w:rsidRPr="00962731" w:rsidRDefault="004049C1" w:rsidP="00E248B4">
            <w:pPr>
              <w:spacing w:before="120" w:after="240"/>
              <w:jc w:val="center"/>
              <w:rPr>
                <w:rFonts w:ascii="Arial" w:eastAsia="Times New Roman" w:hAnsi="Arial" w:cs="Arial"/>
                <w:b/>
                <w:bCs/>
                <w:color w:val="016574" w:themeColor="accent2"/>
                <w:lang w:eastAsia="en-GB"/>
              </w:rPr>
            </w:pPr>
            <w:r w:rsidRPr="00962731">
              <w:rPr>
                <w:rFonts w:ascii="Arial" w:eastAsia="Times New Roman" w:hAnsi="Arial" w:cs="Arial"/>
                <w:b/>
                <w:bCs/>
                <w:color w:val="016574" w:themeColor="accent2"/>
                <w:lang w:eastAsia="en-GB"/>
              </w:rPr>
              <w:t>Term</w:t>
            </w:r>
          </w:p>
        </w:tc>
        <w:tc>
          <w:tcPr>
            <w:tcW w:w="4171" w:type="pct"/>
            <w:shd w:val="clear" w:color="auto" w:fill="auto"/>
            <w:noWrap/>
            <w:tcMar>
              <w:top w:w="0" w:type="dxa"/>
              <w:left w:w="108" w:type="dxa"/>
              <w:bottom w:w="0" w:type="dxa"/>
              <w:right w:w="108" w:type="dxa"/>
            </w:tcMar>
            <w:vAlign w:val="center"/>
            <w:hideMark/>
          </w:tcPr>
          <w:p w14:paraId="0B2099A4" w14:textId="099A20F6" w:rsidR="004049C1" w:rsidRPr="00962731" w:rsidRDefault="004049C1" w:rsidP="00E248B4">
            <w:pPr>
              <w:spacing w:before="120" w:after="240"/>
              <w:jc w:val="center"/>
              <w:rPr>
                <w:rFonts w:ascii="Arial" w:eastAsia="Times New Roman" w:hAnsi="Arial" w:cs="Arial"/>
                <w:b/>
                <w:bCs/>
                <w:color w:val="016574" w:themeColor="accent2"/>
                <w:lang w:eastAsia="en-GB"/>
              </w:rPr>
            </w:pPr>
            <w:r w:rsidRPr="00962731">
              <w:rPr>
                <w:rFonts w:ascii="Arial" w:eastAsia="Times New Roman" w:hAnsi="Arial" w:cs="Arial"/>
                <w:b/>
                <w:bCs/>
                <w:color w:val="016574" w:themeColor="accent2"/>
                <w:lang w:eastAsia="en-GB"/>
              </w:rPr>
              <w:t>Definition</w:t>
            </w:r>
          </w:p>
        </w:tc>
      </w:tr>
      <w:tr w:rsidR="003511FC" w:rsidRPr="001D545A" w14:paraId="07E03F6A" w14:textId="77777777" w:rsidTr="001816F0">
        <w:trPr>
          <w:trHeight w:val="315"/>
        </w:trPr>
        <w:tc>
          <w:tcPr>
            <w:tcW w:w="829" w:type="pct"/>
            <w:noWrap/>
            <w:tcMar>
              <w:top w:w="0" w:type="dxa"/>
              <w:left w:w="108" w:type="dxa"/>
              <w:bottom w:w="0" w:type="dxa"/>
              <w:right w:w="108" w:type="dxa"/>
            </w:tcMar>
          </w:tcPr>
          <w:p w14:paraId="008703AD" w14:textId="3D733233" w:rsidR="003511FC" w:rsidRDefault="003511FC" w:rsidP="00E248B4">
            <w:pPr>
              <w:spacing w:before="120" w:after="240"/>
              <w:rPr>
                <w:rFonts w:ascii="Arial" w:eastAsia="Times New Roman" w:hAnsi="Arial" w:cs="Arial"/>
                <w:color w:val="1E1E1E"/>
                <w:lang w:eastAsia="en-GB"/>
              </w:rPr>
            </w:pPr>
            <w:r>
              <w:rPr>
                <w:rFonts w:ascii="Arial" w:eastAsia="Times New Roman" w:hAnsi="Arial" w:cs="Arial"/>
                <w:color w:val="1E1E1E"/>
                <w:lang w:eastAsia="en-GB"/>
              </w:rPr>
              <w:t>fugitive emission</w:t>
            </w:r>
          </w:p>
        </w:tc>
        <w:tc>
          <w:tcPr>
            <w:tcW w:w="4171" w:type="pct"/>
            <w:noWrap/>
            <w:tcMar>
              <w:top w:w="0" w:type="dxa"/>
              <w:left w:w="108" w:type="dxa"/>
              <w:bottom w:w="0" w:type="dxa"/>
              <w:right w:w="108" w:type="dxa"/>
            </w:tcMar>
            <w:vAlign w:val="center"/>
          </w:tcPr>
          <w:p w14:paraId="56A4B5D3" w14:textId="1228ABB4" w:rsidR="003511FC" w:rsidRDefault="007C493B" w:rsidP="00E248B4">
            <w:pPr>
              <w:spacing w:after="240"/>
              <w:textAlignment w:val="baseline"/>
              <w:rPr>
                <w:rFonts w:ascii="Arial" w:eastAsia="Times New Roman" w:hAnsi="Arial" w:cs="Arial"/>
                <w:lang w:eastAsia="en-GB"/>
              </w:rPr>
            </w:pPr>
            <w:r w:rsidRPr="00C95B70">
              <w:rPr>
                <w:rFonts w:ascii="Arial" w:eastAsia="Calibri" w:hAnsi="Arial" w:cs="Arial"/>
              </w:rPr>
              <w:t>Any emission released to the environment in the course of the Activity other than through a single identifiable source.</w:t>
            </w:r>
          </w:p>
        </w:tc>
      </w:tr>
      <w:tr w:rsidR="001239EF" w:rsidRPr="001D545A" w14:paraId="5C8CD48C" w14:textId="77777777" w:rsidTr="001816F0">
        <w:trPr>
          <w:trHeight w:val="315"/>
        </w:trPr>
        <w:tc>
          <w:tcPr>
            <w:tcW w:w="829" w:type="pct"/>
            <w:noWrap/>
            <w:tcMar>
              <w:top w:w="0" w:type="dxa"/>
              <w:left w:w="108" w:type="dxa"/>
              <w:bottom w:w="0" w:type="dxa"/>
              <w:right w:w="108" w:type="dxa"/>
            </w:tcMar>
          </w:tcPr>
          <w:p w14:paraId="5E0670D9" w14:textId="36845C29" w:rsidR="001239EF" w:rsidRPr="00273E4F" w:rsidRDefault="003511FC" w:rsidP="00E248B4">
            <w:pPr>
              <w:spacing w:before="120" w:after="240"/>
              <w:rPr>
                <w:rFonts w:ascii="Arial" w:eastAsia="Times New Roman" w:hAnsi="Arial" w:cs="Arial"/>
                <w:color w:val="1E1E1E"/>
                <w:lang w:eastAsia="en-GB"/>
              </w:rPr>
            </w:pPr>
            <w:r>
              <w:rPr>
                <w:rFonts w:ascii="Arial" w:eastAsia="Times New Roman" w:hAnsi="Arial" w:cs="Arial"/>
                <w:color w:val="1E1E1E"/>
                <w:lang w:eastAsia="en-GB"/>
              </w:rPr>
              <w:t>o</w:t>
            </w:r>
            <w:r w:rsidR="00C305FC">
              <w:rPr>
                <w:rFonts w:ascii="Arial" w:eastAsia="Times New Roman" w:hAnsi="Arial" w:cs="Arial"/>
                <w:color w:val="1E1E1E"/>
                <w:lang w:eastAsia="en-GB"/>
              </w:rPr>
              <w:t>rganic solvent</w:t>
            </w:r>
          </w:p>
        </w:tc>
        <w:tc>
          <w:tcPr>
            <w:tcW w:w="4171" w:type="pct"/>
            <w:noWrap/>
            <w:tcMar>
              <w:top w:w="0" w:type="dxa"/>
              <w:left w:w="108" w:type="dxa"/>
              <w:bottom w:w="0" w:type="dxa"/>
              <w:right w:w="108" w:type="dxa"/>
            </w:tcMar>
            <w:vAlign w:val="center"/>
          </w:tcPr>
          <w:p w14:paraId="38241D82" w14:textId="294AAC77" w:rsidR="001239EF" w:rsidRPr="00440C87" w:rsidRDefault="00C305FC" w:rsidP="00E248B4">
            <w:pPr>
              <w:spacing w:after="240"/>
              <w:textAlignment w:val="baseline"/>
              <w:rPr>
                <w:rFonts w:ascii="Arial" w:eastAsia="Times New Roman" w:hAnsi="Arial" w:cs="Arial"/>
                <w:lang w:eastAsia="en-GB"/>
              </w:rPr>
            </w:pPr>
            <w:r>
              <w:rPr>
                <w:rFonts w:ascii="Arial" w:eastAsia="Times New Roman" w:hAnsi="Arial" w:cs="Arial"/>
                <w:lang w:eastAsia="en-GB"/>
              </w:rPr>
              <w:t xml:space="preserve">composed of volatile organic compounds (VOC) which are any organic compounds with a vapour pressure of 0.01kPa or more at 293.15K or having a corresponding volatility under the particular conditions of use. </w:t>
            </w:r>
          </w:p>
        </w:tc>
      </w:tr>
      <w:tr w:rsidR="001239EF" w:rsidRPr="001D545A" w14:paraId="62815E26" w14:textId="77777777" w:rsidTr="00962731">
        <w:trPr>
          <w:trHeight w:val="315"/>
        </w:trPr>
        <w:tc>
          <w:tcPr>
            <w:tcW w:w="829" w:type="pct"/>
            <w:noWrap/>
            <w:tcMar>
              <w:top w:w="0" w:type="dxa"/>
              <w:left w:w="108" w:type="dxa"/>
              <w:bottom w:w="0" w:type="dxa"/>
              <w:right w:w="108" w:type="dxa"/>
            </w:tcMar>
            <w:hideMark/>
          </w:tcPr>
          <w:p w14:paraId="24E5BD1B" w14:textId="3E10A882" w:rsidR="001239EF" w:rsidRPr="001D545A" w:rsidRDefault="00A4079D" w:rsidP="00E248B4">
            <w:pPr>
              <w:spacing w:before="120" w:after="240"/>
              <w:rPr>
                <w:rFonts w:ascii="Arial" w:eastAsia="Times New Roman" w:hAnsi="Arial" w:cs="Arial"/>
                <w:lang w:eastAsia="en-GB"/>
              </w:rPr>
            </w:pPr>
            <w:r>
              <w:rPr>
                <w:rFonts w:ascii="Arial" w:eastAsia="Times New Roman" w:hAnsi="Arial" w:cs="Arial"/>
                <w:lang w:eastAsia="en-GB"/>
              </w:rPr>
              <w:t>r</w:t>
            </w:r>
            <w:r w:rsidR="001239EF">
              <w:rPr>
                <w:rFonts w:ascii="Arial" w:eastAsia="Times New Roman" w:hAnsi="Arial" w:cs="Arial"/>
                <w:lang w:eastAsia="en-GB"/>
              </w:rPr>
              <w:t>esource</w:t>
            </w:r>
          </w:p>
        </w:tc>
        <w:tc>
          <w:tcPr>
            <w:tcW w:w="4171" w:type="pct"/>
            <w:noWrap/>
            <w:tcMar>
              <w:top w:w="0" w:type="dxa"/>
              <w:left w:w="108" w:type="dxa"/>
              <w:bottom w:w="0" w:type="dxa"/>
              <w:right w:w="108" w:type="dxa"/>
            </w:tcMar>
            <w:hideMark/>
          </w:tcPr>
          <w:p w14:paraId="1C948C2D" w14:textId="2D80BFBE" w:rsidR="001239EF" w:rsidRPr="001D545A" w:rsidRDefault="001239EF" w:rsidP="00E248B4">
            <w:pPr>
              <w:spacing w:before="120" w:after="240"/>
              <w:rPr>
                <w:rFonts w:ascii="Arial" w:eastAsia="Times New Roman" w:hAnsi="Arial" w:cs="Arial"/>
                <w:lang w:eastAsia="en-GB"/>
              </w:rPr>
            </w:pPr>
            <w:r>
              <w:rPr>
                <w:rFonts w:ascii="Arial" w:eastAsia="Times New Roman" w:hAnsi="Arial" w:cs="Arial"/>
                <w:lang w:eastAsia="en-GB"/>
              </w:rPr>
              <w:t xml:space="preserve">materials, water, waste, residues and energy used within, or produced from, the </w:t>
            </w:r>
            <w:r w:rsidR="00D13F83">
              <w:rPr>
                <w:rFonts w:ascii="Arial" w:eastAsia="Times New Roman" w:hAnsi="Arial" w:cs="Arial"/>
                <w:lang w:eastAsia="en-GB"/>
              </w:rPr>
              <w:t>authorised activities</w:t>
            </w:r>
            <w:r>
              <w:rPr>
                <w:rFonts w:ascii="Arial" w:eastAsia="Times New Roman" w:hAnsi="Arial" w:cs="Arial"/>
                <w:lang w:eastAsia="en-GB"/>
              </w:rPr>
              <w:t xml:space="preserve"> and in any ancillary processes on site. </w:t>
            </w:r>
          </w:p>
        </w:tc>
      </w:tr>
    </w:tbl>
    <w:p w14:paraId="665B2F20" w14:textId="77777777" w:rsidR="00624F43" w:rsidRDefault="00624F43" w:rsidP="00071DFE">
      <w:pPr>
        <w:spacing w:after="240"/>
        <w:rPr>
          <w:lang w:eastAsia="en-GB"/>
        </w:rPr>
      </w:pPr>
    </w:p>
    <w:p w14:paraId="270924F6" w14:textId="77777777" w:rsidR="008E36E9" w:rsidRDefault="008E36E9" w:rsidP="00071DFE">
      <w:pPr>
        <w:pStyle w:val="Heading2"/>
      </w:pPr>
      <w:bookmarkStart w:id="47" w:name="_Toc184977056"/>
      <w:r w:rsidRPr="00071DFE">
        <w:t>Disclaimer</w:t>
      </w:r>
      <w:bookmarkEnd w:id="47"/>
    </w:p>
    <w:p w14:paraId="1BA5A93E" w14:textId="6C8687E9" w:rsidR="008E36E9" w:rsidRPr="006D2D35" w:rsidRDefault="008E36E9" w:rsidP="00E248B4">
      <w:pPr>
        <w:spacing w:after="240"/>
        <w:rPr>
          <w:rFonts w:ascii="Arial" w:hAnsi="Arial" w:cs="Arial"/>
        </w:rPr>
      </w:pPr>
      <w:r w:rsidRPr="006D2D35">
        <w:rPr>
          <w:rFonts w:ascii="Arial" w:hAnsi="Arial" w:cs="Arial"/>
        </w:rPr>
        <w:t>This guidance is based on the law as it stood when the guidance was published.</w:t>
      </w:r>
    </w:p>
    <w:p w14:paraId="53495DFE" w14:textId="295301E1" w:rsidR="008E36E9" w:rsidRPr="006D2D35" w:rsidRDefault="008E36E9" w:rsidP="00E248B4">
      <w:pPr>
        <w:spacing w:after="240"/>
        <w:rPr>
          <w:rFonts w:ascii="Arial" w:hAnsi="Arial" w:cs="Arial"/>
        </w:rPr>
      </w:pPr>
      <w:r w:rsidRPr="006D2D35">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40A7C7CB" w14:textId="67475BA0" w:rsidR="008E36E9" w:rsidRPr="006D2D35" w:rsidRDefault="00D5128D" w:rsidP="00E248B4">
      <w:pPr>
        <w:numPr>
          <w:ilvl w:val="0"/>
          <w:numId w:val="46"/>
        </w:numPr>
        <w:spacing w:after="240"/>
        <w:rPr>
          <w:rFonts w:ascii="Arial" w:hAnsi="Arial" w:cs="Arial"/>
        </w:rPr>
      </w:pPr>
      <w:r>
        <w:rPr>
          <w:rFonts w:ascii="Arial" w:hAnsi="Arial" w:cs="Arial"/>
        </w:rPr>
        <w:t>A</w:t>
      </w:r>
      <w:r w:rsidR="008E36E9" w:rsidRPr="006D2D35">
        <w:rPr>
          <w:rFonts w:ascii="Arial" w:hAnsi="Arial" w:cs="Arial"/>
        </w:rPr>
        <w:t>ny direct, indirect and consequential losses</w:t>
      </w:r>
      <w:r>
        <w:rPr>
          <w:rFonts w:ascii="Arial" w:hAnsi="Arial" w:cs="Arial"/>
        </w:rPr>
        <w:t>.</w:t>
      </w:r>
    </w:p>
    <w:p w14:paraId="446036CE" w14:textId="1C69E941" w:rsidR="008E36E9" w:rsidRDefault="00D5128D" w:rsidP="00E248B4">
      <w:pPr>
        <w:numPr>
          <w:ilvl w:val="0"/>
          <w:numId w:val="46"/>
        </w:numPr>
        <w:spacing w:after="240"/>
        <w:rPr>
          <w:rFonts w:ascii="Arial" w:hAnsi="Arial" w:cs="Arial"/>
        </w:rPr>
      </w:pPr>
      <w:r>
        <w:rPr>
          <w:rFonts w:ascii="Arial" w:hAnsi="Arial" w:cs="Arial"/>
        </w:rPr>
        <w:t>A</w:t>
      </w:r>
      <w:r w:rsidR="008E36E9" w:rsidRPr="008E36E9">
        <w:rPr>
          <w:rFonts w:ascii="Arial" w:hAnsi="Arial" w:cs="Arial"/>
        </w:rPr>
        <w:t>ny loss or damage caused by civil wrongs, breach of contract or otherwise.</w:t>
      </w:r>
    </w:p>
    <w:p w14:paraId="288FDB35" w14:textId="15A05EC4" w:rsidR="008E36E9" w:rsidRPr="008E36E9" w:rsidRDefault="008E36E9" w:rsidP="00E248B4">
      <w:pPr>
        <w:spacing w:after="240"/>
        <w:ind w:left="360"/>
        <w:rPr>
          <w:rFonts w:ascii="Arial" w:hAnsi="Arial" w:cs="Arial"/>
        </w:rPr>
      </w:pPr>
      <w:r w:rsidRPr="008E36E9">
        <w:rPr>
          <w:rFonts w:ascii="Arial" w:hAnsi="Arial" w:cs="Arial"/>
        </w:rPr>
        <w:lastRenderedPageBreak/>
        <w:t>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6C7030B3" w14:textId="77777777" w:rsidR="008E36E9" w:rsidRPr="00624F43" w:rsidRDefault="008E36E9" w:rsidP="00AB0FD6">
      <w:pPr>
        <w:rPr>
          <w:lang w:eastAsia="en-GB"/>
        </w:rPr>
      </w:pPr>
    </w:p>
    <w:sectPr w:rsidR="008E36E9" w:rsidRPr="00624F43" w:rsidSect="00FA6F1C">
      <w:type w:val="continuous"/>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5024" w14:textId="77777777" w:rsidR="00D97898" w:rsidRDefault="00D97898" w:rsidP="00660C79">
      <w:pPr>
        <w:spacing w:line="240" w:lineRule="auto"/>
      </w:pPr>
      <w:r>
        <w:separator/>
      </w:r>
    </w:p>
  </w:endnote>
  <w:endnote w:type="continuationSeparator" w:id="0">
    <w:p w14:paraId="23196D79" w14:textId="77777777" w:rsidR="00D97898" w:rsidRDefault="00D97898" w:rsidP="00660C79">
      <w:pPr>
        <w:spacing w:line="240" w:lineRule="auto"/>
      </w:pPr>
      <w:r>
        <w:continuationSeparator/>
      </w:r>
    </w:p>
  </w:endnote>
  <w:endnote w:type="continuationNotice" w:id="1">
    <w:p w14:paraId="338BE566" w14:textId="77777777" w:rsidR="00D97898" w:rsidRDefault="00D978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altName w:val="Symbol"/>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6FDA"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4A56D051" wp14:editId="7F8281C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7F126B"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6D051"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F7F126B"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5C9E081"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CB6745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998E9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1D8E"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4CBA6F29" wp14:editId="27476212">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14350"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A6F29"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8B14350"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34B0CD6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88A0EC6" wp14:editId="6365B1A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30B4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7DC54CDF" w14:textId="4508CF62" w:rsidR="00EC6A73" w:rsidRDefault="00EC6A73" w:rsidP="00EC6A73">
    <w:pPr>
      <w:pStyle w:val="Footer"/>
      <w:framePr w:wrap="none" w:vAnchor="text" w:hAnchor="page" w:x="10958" w:y="9"/>
      <w:rPr>
        <w:rStyle w:val="PageNumber"/>
      </w:rPr>
    </w:pPr>
  </w:p>
  <w:p w14:paraId="15230066" w14:textId="77777777" w:rsidR="00917BB1" w:rsidRDefault="00917BB1" w:rsidP="00917BB1">
    <w:pPr>
      <w:pStyle w:val="Footer"/>
      <w:ind w:right="360"/>
    </w:pPr>
    <w:r>
      <w:rPr>
        <w:noProof/>
      </w:rPr>
      <w:drawing>
        <wp:inline distT="0" distB="0" distL="0" distR="0" wp14:anchorId="4F5D008D" wp14:editId="3DEAF37F">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84C3"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00FCFE70" wp14:editId="04B9BE7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62DD1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CFE70"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462DD1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E4E" w14:textId="77777777" w:rsidR="00291C3B" w:rsidRDefault="00291C3B"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54" behindDoc="0" locked="0" layoutInCell="1" allowOverlap="1" wp14:anchorId="7A84A554" wp14:editId="4DC78C23">
              <wp:simplePos x="635" y="635"/>
              <wp:positionH relativeFrom="page">
                <wp:align>center</wp:align>
              </wp:positionH>
              <wp:positionV relativeFrom="page">
                <wp:align>bottom</wp:align>
              </wp:positionV>
              <wp:extent cx="443865" cy="443865"/>
              <wp:effectExtent l="0" t="0" r="16510" b="0"/>
              <wp:wrapNone/>
              <wp:docPr id="92814953" name="Text Box 9281495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6277B"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4A554" id="_x0000_t202" coordsize="21600,21600" o:spt="202" path="m,l,21600r21600,l21600,xe">
              <v:stroke joinstyle="miter"/>
              <v:path gradientshapeok="t" o:connecttype="rect"/>
            </v:shapetype>
            <v:shape id="Text Box 92814953" o:spid="_x0000_s1035" type="#_x0000_t202" alt="&quot;&quot;" style="position:absolute;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1DC6277B"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115351930"/>
      <w:docPartObj>
        <w:docPartGallery w:val="Page Numbers (Bottom of Page)"/>
        <w:docPartUnique/>
      </w:docPartObj>
    </w:sdtPr>
    <w:sdtEndPr>
      <w:rPr>
        <w:rStyle w:val="PageNumber"/>
      </w:rPr>
    </w:sdtEndPr>
    <w:sdtContent>
      <w:p w14:paraId="55313041" w14:textId="77777777" w:rsidR="00291C3B" w:rsidRDefault="00291C3B"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13036286"/>
      <w:docPartObj>
        <w:docPartGallery w:val="Page Numbers (Bottom of Page)"/>
        <w:docPartUnique/>
      </w:docPartObj>
    </w:sdtPr>
    <w:sdtEndPr>
      <w:rPr>
        <w:rStyle w:val="PageNumber"/>
      </w:rPr>
    </w:sdtEndPr>
    <w:sdtContent>
      <w:p w14:paraId="5B15171D" w14:textId="77777777" w:rsidR="00291C3B" w:rsidRDefault="00291C3B"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249AC9" w14:textId="77777777" w:rsidR="00291C3B" w:rsidRDefault="00291C3B"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77AE" w14:textId="77777777" w:rsidR="00291C3B" w:rsidRDefault="00291C3B" w:rsidP="00917BB1">
    <w:pPr>
      <w:pStyle w:val="Footer"/>
      <w:ind w:right="360"/>
    </w:pPr>
    <w:r>
      <w:rPr>
        <w:noProof/>
      </w:rPr>
      <mc:AlternateContent>
        <mc:Choice Requires="wps">
          <w:drawing>
            <wp:anchor distT="0" distB="0" distL="0" distR="0" simplePos="0" relativeHeight="251658255" behindDoc="0" locked="0" layoutInCell="1" allowOverlap="1" wp14:anchorId="7B580808" wp14:editId="7B391BA1">
              <wp:simplePos x="533400" y="9716770"/>
              <wp:positionH relativeFrom="page">
                <wp:align>center</wp:align>
              </wp:positionH>
              <wp:positionV relativeFrom="page">
                <wp:align>bottom</wp:align>
              </wp:positionV>
              <wp:extent cx="443865" cy="443865"/>
              <wp:effectExtent l="0" t="0" r="16510" b="0"/>
              <wp:wrapNone/>
              <wp:docPr id="1188359405" name="Text Box 118835940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E54EF5"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580808" id="_x0000_t202" coordsize="21600,21600" o:spt="202" path="m,l,21600r21600,l21600,xe">
              <v:stroke joinstyle="miter"/>
              <v:path gradientshapeok="t" o:connecttype="rect"/>
            </v:shapetype>
            <v:shape id="Text Box 1188359405" o:spid="_x0000_s1036" type="#_x0000_t202" alt="&quot;&quot;"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55E54EF5"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58D312C5" w14:textId="77777777" w:rsidR="00291C3B" w:rsidRDefault="00291C3B" w:rsidP="00917BB1">
    <w:pPr>
      <w:pStyle w:val="Footer"/>
      <w:ind w:right="360"/>
    </w:pPr>
    <w:r>
      <w:rPr>
        <w:noProof/>
      </w:rPr>
      <mc:AlternateContent>
        <mc:Choice Requires="wps">
          <w:drawing>
            <wp:anchor distT="0" distB="0" distL="114300" distR="114300" simplePos="0" relativeHeight="251658249" behindDoc="0" locked="0" layoutInCell="1" allowOverlap="1" wp14:anchorId="58E5F216" wp14:editId="088526EA">
              <wp:simplePos x="0" y="0"/>
              <wp:positionH relativeFrom="column">
                <wp:posOffset>23826</wp:posOffset>
              </wp:positionH>
              <wp:positionV relativeFrom="paragraph">
                <wp:posOffset>74240</wp:posOffset>
              </wp:positionV>
              <wp:extent cx="6466840" cy="0"/>
              <wp:effectExtent l="0" t="0" r="10160" b="12700"/>
              <wp:wrapNone/>
              <wp:docPr id="989546550" name="Straight Connector 9895465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291F09" id="Straight Connector 989546550" o:spid="_x0000_s1026" alt="&quot;&quot;"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341011170"/>
      <w:docPartObj>
        <w:docPartGallery w:val="Page Numbers (Bottom of Page)"/>
        <w:docPartUnique/>
      </w:docPartObj>
    </w:sdtPr>
    <w:sdtEndPr>
      <w:rPr>
        <w:rStyle w:val="PageNumber"/>
      </w:rPr>
    </w:sdtEndPr>
    <w:sdtContent>
      <w:p w14:paraId="3483F120" w14:textId="77777777" w:rsidR="00291C3B" w:rsidRDefault="00291C3B"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C61F22" w14:textId="77777777" w:rsidR="00291C3B" w:rsidRDefault="00291C3B" w:rsidP="00917BB1">
    <w:pPr>
      <w:pStyle w:val="Footer"/>
      <w:ind w:right="360"/>
    </w:pPr>
    <w:r>
      <w:rPr>
        <w:noProof/>
      </w:rPr>
      <w:drawing>
        <wp:inline distT="0" distB="0" distL="0" distR="0" wp14:anchorId="77328837" wp14:editId="68A0A26F">
          <wp:extent cx="1007167" cy="265044"/>
          <wp:effectExtent l="0" t="0" r="0" b="1905"/>
          <wp:docPr id="1627936844" name="Picture 1627936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3599" w14:textId="77777777" w:rsidR="00291C3B" w:rsidRDefault="00291C3B">
    <w:pPr>
      <w:pStyle w:val="Footer"/>
    </w:pPr>
    <w:r>
      <w:rPr>
        <w:noProof/>
      </w:rPr>
      <mc:AlternateContent>
        <mc:Choice Requires="wps">
          <w:drawing>
            <wp:anchor distT="0" distB="0" distL="0" distR="0" simplePos="0" relativeHeight="251658253" behindDoc="0" locked="0" layoutInCell="1" allowOverlap="1" wp14:anchorId="5940F245" wp14:editId="2B9B23E6">
              <wp:simplePos x="533400" y="10160000"/>
              <wp:positionH relativeFrom="page">
                <wp:align>center</wp:align>
              </wp:positionH>
              <wp:positionV relativeFrom="page">
                <wp:align>bottom</wp:align>
              </wp:positionV>
              <wp:extent cx="443865" cy="443865"/>
              <wp:effectExtent l="0" t="0" r="16510" b="0"/>
              <wp:wrapNone/>
              <wp:docPr id="564772244" name="Text Box 56477224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065471"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40F245" id="_x0000_t202" coordsize="21600,21600" o:spt="202" path="m,l,21600r21600,l21600,xe">
              <v:stroke joinstyle="miter"/>
              <v:path gradientshapeok="t" o:connecttype="rect"/>
            </v:shapetype>
            <v:shape id="Text Box 564772244" o:spid="_x0000_s1038" type="#_x0000_t202" alt="&quot;&quot;"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46065471"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0FF3" w14:textId="77777777" w:rsidR="00D97898" w:rsidRDefault="00D97898" w:rsidP="00660C79">
      <w:pPr>
        <w:spacing w:line="240" w:lineRule="auto"/>
      </w:pPr>
      <w:r>
        <w:separator/>
      </w:r>
    </w:p>
  </w:footnote>
  <w:footnote w:type="continuationSeparator" w:id="0">
    <w:p w14:paraId="752FF619" w14:textId="77777777" w:rsidR="00D97898" w:rsidRDefault="00D97898" w:rsidP="00660C79">
      <w:pPr>
        <w:spacing w:line="240" w:lineRule="auto"/>
      </w:pPr>
      <w:r>
        <w:continuationSeparator/>
      </w:r>
    </w:p>
  </w:footnote>
  <w:footnote w:type="continuationNotice" w:id="1">
    <w:p w14:paraId="62B340EB" w14:textId="77777777" w:rsidR="00D97898" w:rsidRDefault="00D978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4E2"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0AC5C870" wp14:editId="60A72CA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3355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5C870"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63355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A24" w14:textId="66999B13" w:rsidR="008D113C" w:rsidRPr="00917BB1" w:rsidRDefault="00242D07"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8680252" wp14:editId="192DB17F">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0A46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80252"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E0A46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AD4913">
      <w:rPr>
        <w:color w:val="6E7571" w:themeColor="text2"/>
      </w:rPr>
      <w:t xml:space="preserve"> </w:t>
    </w:r>
    <w:r w:rsidR="00DF6E90">
      <w:rPr>
        <w:color w:val="6E7571" w:themeColor="text2"/>
      </w:rPr>
      <w:t xml:space="preserve">EASR </w:t>
    </w:r>
    <w:r w:rsidR="008E36E9">
      <w:rPr>
        <w:color w:val="6E7571" w:themeColor="text2"/>
      </w:rPr>
      <w:t>g</w:t>
    </w:r>
    <w:r w:rsidR="00940A3E">
      <w:rPr>
        <w:color w:val="6E7571" w:themeColor="text2"/>
      </w:rPr>
      <w:t>uidance</w:t>
    </w:r>
    <w:r w:rsidR="00DF6E90">
      <w:rPr>
        <w:color w:val="6E7571" w:themeColor="text2"/>
      </w:rPr>
      <w:t xml:space="preserve">: </w:t>
    </w:r>
    <w:r w:rsidR="008E36E9">
      <w:rPr>
        <w:color w:val="6E7571" w:themeColor="text2"/>
      </w:rPr>
      <w:t>R</w:t>
    </w:r>
    <w:r w:rsidR="0064086C">
      <w:rPr>
        <w:color w:val="6E7571" w:themeColor="text2"/>
      </w:rPr>
      <w:t>oad vehicle</w:t>
    </w:r>
    <w:r w:rsidR="00F30653">
      <w:rPr>
        <w:color w:val="6E7571" w:themeColor="text2"/>
      </w:rPr>
      <w:t xml:space="preserve"> </w:t>
    </w:r>
    <w:r w:rsidR="0064086C">
      <w:rPr>
        <w:color w:val="6E7571" w:themeColor="text2"/>
      </w:rPr>
      <w:t>respraying</w:t>
    </w:r>
  </w:p>
  <w:p w14:paraId="014B4C4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8FF2756" wp14:editId="3F94CBA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F078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E03"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798C138B" wp14:editId="0DD6B57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AEED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C138B"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E4AEED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4A44" w14:textId="77777777" w:rsidR="00291C3B" w:rsidRDefault="00291C3B">
    <w:pPr>
      <w:pStyle w:val="Header"/>
    </w:pPr>
    <w:r>
      <w:rPr>
        <w:noProof/>
      </w:rPr>
      <mc:AlternateContent>
        <mc:Choice Requires="wps">
          <w:drawing>
            <wp:anchor distT="0" distB="0" distL="0" distR="0" simplePos="0" relativeHeight="251658251" behindDoc="0" locked="0" layoutInCell="1" allowOverlap="1" wp14:anchorId="5EAAB81C" wp14:editId="5665EB94">
              <wp:simplePos x="635" y="635"/>
              <wp:positionH relativeFrom="page">
                <wp:align>center</wp:align>
              </wp:positionH>
              <wp:positionV relativeFrom="page">
                <wp:align>top</wp:align>
              </wp:positionV>
              <wp:extent cx="443865" cy="443865"/>
              <wp:effectExtent l="0" t="0" r="16510" b="15240"/>
              <wp:wrapNone/>
              <wp:docPr id="356927219" name="Text Box 35692721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F7F476"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AAB81C" id="_x0000_t202" coordsize="21600,21600" o:spt="202" path="m,l,21600r21600,l21600,xe">
              <v:stroke joinstyle="miter"/>
              <v:path gradientshapeok="t" o:connecttype="rect"/>
            </v:shapetype>
            <v:shape id="Text Box 356927219" o:spid="_x0000_s1033" type="#_x0000_t202" alt="&quot;&quot;" style="position:absolute;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32F7F476"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C5CA" w14:textId="693ABCE4" w:rsidR="00291C3B" w:rsidRPr="00917BB1" w:rsidRDefault="00291C3B"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52" behindDoc="0" locked="0" layoutInCell="1" allowOverlap="1" wp14:anchorId="1F0B6BB4" wp14:editId="142F9130">
              <wp:simplePos x="533400" y="504825"/>
              <wp:positionH relativeFrom="page">
                <wp:align>center</wp:align>
              </wp:positionH>
              <wp:positionV relativeFrom="page">
                <wp:align>top</wp:align>
              </wp:positionV>
              <wp:extent cx="443865" cy="443865"/>
              <wp:effectExtent l="0" t="0" r="16510" b="15240"/>
              <wp:wrapNone/>
              <wp:docPr id="520315553" name="Text Box 52031555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6A3027"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B6BB4" id="_x0000_t202" coordsize="21600,21600" o:spt="202" path="m,l,21600r21600,l21600,xe">
              <v:stroke joinstyle="miter"/>
              <v:path gradientshapeok="t" o:connecttype="rect"/>
            </v:shapetype>
            <v:shape id="Text Box 520315553" o:spid="_x0000_s1034" type="#_x0000_t202" alt="&quot;&quot;"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D6A3027"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Pr>
        <w:color w:val="6E7571" w:themeColor="text2"/>
      </w:rPr>
      <w:t xml:space="preserve">EASR </w:t>
    </w:r>
    <w:r w:rsidR="00960E7E">
      <w:rPr>
        <w:color w:val="6E7571" w:themeColor="text2"/>
      </w:rPr>
      <w:t>g</w:t>
    </w:r>
    <w:r>
      <w:rPr>
        <w:color w:val="6E7571" w:themeColor="text2"/>
      </w:rPr>
      <w:t xml:space="preserve">uidance: </w:t>
    </w:r>
    <w:r w:rsidR="00960E7E">
      <w:rPr>
        <w:color w:val="6E7571" w:themeColor="text2"/>
      </w:rPr>
      <w:t>R</w:t>
    </w:r>
    <w:r w:rsidR="004A2549">
      <w:rPr>
        <w:color w:val="6E7571" w:themeColor="text2"/>
      </w:rPr>
      <w:t xml:space="preserve">oad vehicle </w:t>
    </w:r>
    <w:r>
      <w:rPr>
        <w:color w:val="6E7571" w:themeColor="text2"/>
      </w:rPr>
      <w:t>respraying</w:t>
    </w:r>
  </w:p>
  <w:p w14:paraId="2A2AC4D4" w14:textId="77777777" w:rsidR="00291C3B" w:rsidRDefault="00291C3B" w:rsidP="008D113C">
    <w:pPr>
      <w:pStyle w:val="BodyText1"/>
      <w:jc w:val="right"/>
    </w:pPr>
    <w:r>
      <w:rPr>
        <w:noProof/>
      </w:rPr>
      <mc:AlternateContent>
        <mc:Choice Requires="wps">
          <w:drawing>
            <wp:anchor distT="0" distB="0" distL="114300" distR="114300" simplePos="0" relativeHeight="251658248" behindDoc="0" locked="0" layoutInCell="1" allowOverlap="1" wp14:anchorId="7FE1AC22" wp14:editId="0F95A26B">
              <wp:simplePos x="0" y="0"/>
              <wp:positionH relativeFrom="column">
                <wp:posOffset>23826</wp:posOffset>
              </wp:positionH>
              <wp:positionV relativeFrom="paragraph">
                <wp:posOffset>89176</wp:posOffset>
              </wp:positionV>
              <wp:extent cx="6467061" cy="0"/>
              <wp:effectExtent l="0" t="0" r="10160" b="12700"/>
              <wp:wrapNone/>
              <wp:docPr id="1119614987" name="Straight Connector 111961498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59C87" id="Straight Connector 1119614987" o:spid="_x0000_s1026" alt="&quot;&quot;" style="position:absolute;flip:x;z-index:251658248;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4F83" w14:textId="77777777" w:rsidR="00291C3B" w:rsidRDefault="00291C3B">
    <w:pPr>
      <w:pStyle w:val="Header"/>
    </w:pPr>
    <w:r>
      <w:rPr>
        <w:noProof/>
      </w:rPr>
      <mc:AlternateContent>
        <mc:Choice Requires="wps">
          <w:drawing>
            <wp:anchor distT="0" distB="0" distL="0" distR="0" simplePos="0" relativeHeight="251658250" behindDoc="0" locked="0" layoutInCell="1" allowOverlap="1" wp14:anchorId="75847149" wp14:editId="74FAEC1C">
              <wp:simplePos x="533400" y="508000"/>
              <wp:positionH relativeFrom="page">
                <wp:align>center</wp:align>
              </wp:positionH>
              <wp:positionV relativeFrom="page">
                <wp:align>top</wp:align>
              </wp:positionV>
              <wp:extent cx="443865" cy="443865"/>
              <wp:effectExtent l="0" t="0" r="16510" b="15240"/>
              <wp:wrapNone/>
              <wp:docPr id="600870301" name="Text Box 60087030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12EC76"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47149" id="_x0000_t202" coordsize="21600,21600" o:spt="202" path="m,l,21600r21600,l21600,xe">
              <v:stroke joinstyle="miter"/>
              <v:path gradientshapeok="t" o:connecttype="rect"/>
            </v:shapetype>
            <v:shape id="Text Box 600870301" o:spid="_x0000_s1037" type="#_x0000_t202" alt="&quot;&quot;" style="position:absolute;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5912EC76" w14:textId="77777777" w:rsidR="00291C3B" w:rsidRPr="00242D07" w:rsidRDefault="00291C3B"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2CEB"/>
    <w:multiLevelType w:val="hybridMultilevel"/>
    <w:tmpl w:val="49E08568"/>
    <w:lvl w:ilvl="0" w:tplc="80B07E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64B7F"/>
    <w:multiLevelType w:val="hybridMultilevel"/>
    <w:tmpl w:val="969EB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D256A"/>
    <w:multiLevelType w:val="hybridMultilevel"/>
    <w:tmpl w:val="1CF66CD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1616C5A"/>
    <w:multiLevelType w:val="hybridMultilevel"/>
    <w:tmpl w:val="38928EA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AE4A5C"/>
    <w:multiLevelType w:val="multilevel"/>
    <w:tmpl w:val="EF369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9751A"/>
    <w:multiLevelType w:val="hybridMultilevel"/>
    <w:tmpl w:val="84DA28C0"/>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7444045"/>
    <w:multiLevelType w:val="multilevel"/>
    <w:tmpl w:val="C4A2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26E15"/>
    <w:multiLevelType w:val="hybridMultilevel"/>
    <w:tmpl w:val="378687B0"/>
    <w:lvl w:ilvl="0" w:tplc="FFFFFFFF">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9267932"/>
    <w:multiLevelType w:val="hybridMultilevel"/>
    <w:tmpl w:val="7A2C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A309C"/>
    <w:multiLevelType w:val="multilevel"/>
    <w:tmpl w:val="2046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22DF2"/>
    <w:multiLevelType w:val="hybridMultilevel"/>
    <w:tmpl w:val="5AA8504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505585"/>
    <w:multiLevelType w:val="multilevel"/>
    <w:tmpl w:val="087A8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351826"/>
    <w:multiLevelType w:val="hybridMultilevel"/>
    <w:tmpl w:val="40D2387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4F32D93"/>
    <w:multiLevelType w:val="hybridMultilevel"/>
    <w:tmpl w:val="2C9A8E3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65671F9"/>
    <w:multiLevelType w:val="hybridMultilevel"/>
    <w:tmpl w:val="F6E8E99A"/>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7D315AC"/>
    <w:multiLevelType w:val="multilevel"/>
    <w:tmpl w:val="1396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F52755"/>
    <w:multiLevelType w:val="hybridMultilevel"/>
    <w:tmpl w:val="B0FE7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54548"/>
    <w:multiLevelType w:val="hybridMultilevel"/>
    <w:tmpl w:val="FFFFFFFF"/>
    <w:lvl w:ilvl="0" w:tplc="771AA47C">
      <w:start w:val="1"/>
      <w:numFmt w:val="bullet"/>
      <w:lvlText w:val=""/>
      <w:lvlJc w:val="left"/>
      <w:pPr>
        <w:ind w:left="720" w:hanging="360"/>
      </w:pPr>
      <w:rPr>
        <w:rFonts w:ascii="Symbol" w:hAnsi="Symbol" w:hint="default"/>
      </w:rPr>
    </w:lvl>
    <w:lvl w:ilvl="1" w:tplc="D6A03C8A">
      <w:start w:val="1"/>
      <w:numFmt w:val="bullet"/>
      <w:lvlText w:val="o"/>
      <w:lvlJc w:val="left"/>
      <w:pPr>
        <w:ind w:left="1440" w:hanging="360"/>
      </w:pPr>
      <w:rPr>
        <w:rFonts w:ascii="Courier New" w:hAnsi="Courier New" w:hint="default"/>
      </w:rPr>
    </w:lvl>
    <w:lvl w:ilvl="2" w:tplc="F9783D50">
      <w:start w:val="1"/>
      <w:numFmt w:val="bullet"/>
      <w:lvlText w:val=""/>
      <w:lvlJc w:val="left"/>
      <w:pPr>
        <w:ind w:left="2160" w:hanging="360"/>
      </w:pPr>
      <w:rPr>
        <w:rFonts w:ascii="Wingdings" w:hAnsi="Wingdings" w:hint="default"/>
      </w:rPr>
    </w:lvl>
    <w:lvl w:ilvl="3" w:tplc="6EECCB40">
      <w:start w:val="1"/>
      <w:numFmt w:val="bullet"/>
      <w:lvlText w:val=""/>
      <w:lvlJc w:val="left"/>
      <w:pPr>
        <w:ind w:left="2880" w:hanging="360"/>
      </w:pPr>
      <w:rPr>
        <w:rFonts w:ascii="Symbol" w:hAnsi="Symbol" w:hint="default"/>
      </w:rPr>
    </w:lvl>
    <w:lvl w:ilvl="4" w:tplc="DB18E0D2">
      <w:start w:val="1"/>
      <w:numFmt w:val="bullet"/>
      <w:lvlText w:val="o"/>
      <w:lvlJc w:val="left"/>
      <w:pPr>
        <w:ind w:left="3600" w:hanging="360"/>
      </w:pPr>
      <w:rPr>
        <w:rFonts w:ascii="Courier New" w:hAnsi="Courier New" w:hint="default"/>
      </w:rPr>
    </w:lvl>
    <w:lvl w:ilvl="5" w:tplc="637AA23E">
      <w:start w:val="1"/>
      <w:numFmt w:val="bullet"/>
      <w:lvlText w:val=""/>
      <w:lvlJc w:val="left"/>
      <w:pPr>
        <w:ind w:left="4320" w:hanging="360"/>
      </w:pPr>
      <w:rPr>
        <w:rFonts w:ascii="Wingdings" w:hAnsi="Wingdings" w:hint="default"/>
      </w:rPr>
    </w:lvl>
    <w:lvl w:ilvl="6" w:tplc="BD9227DA">
      <w:start w:val="1"/>
      <w:numFmt w:val="bullet"/>
      <w:lvlText w:val=""/>
      <w:lvlJc w:val="left"/>
      <w:pPr>
        <w:ind w:left="5040" w:hanging="360"/>
      </w:pPr>
      <w:rPr>
        <w:rFonts w:ascii="Symbol" w:hAnsi="Symbol" w:hint="default"/>
      </w:rPr>
    </w:lvl>
    <w:lvl w:ilvl="7" w:tplc="19A89C88">
      <w:start w:val="1"/>
      <w:numFmt w:val="bullet"/>
      <w:lvlText w:val="o"/>
      <w:lvlJc w:val="left"/>
      <w:pPr>
        <w:ind w:left="5760" w:hanging="360"/>
      </w:pPr>
      <w:rPr>
        <w:rFonts w:ascii="Courier New" w:hAnsi="Courier New" w:hint="default"/>
      </w:rPr>
    </w:lvl>
    <w:lvl w:ilvl="8" w:tplc="7A827396">
      <w:start w:val="1"/>
      <w:numFmt w:val="bullet"/>
      <w:lvlText w:val=""/>
      <w:lvlJc w:val="left"/>
      <w:pPr>
        <w:ind w:left="6480" w:hanging="360"/>
      </w:pPr>
      <w:rPr>
        <w:rFonts w:ascii="Wingdings" w:hAnsi="Wingdings" w:hint="default"/>
      </w:rPr>
    </w:lvl>
  </w:abstractNum>
  <w:abstractNum w:abstractNumId="18" w15:restartNumberingAfterBreak="0">
    <w:nsid w:val="323B3435"/>
    <w:multiLevelType w:val="hybridMultilevel"/>
    <w:tmpl w:val="2038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70D4C"/>
    <w:multiLevelType w:val="hybridMultilevel"/>
    <w:tmpl w:val="7C2A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30B6E"/>
    <w:multiLevelType w:val="hybridMultilevel"/>
    <w:tmpl w:val="BD6A32C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A67595"/>
    <w:multiLevelType w:val="multilevel"/>
    <w:tmpl w:val="4F2A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C50BE0"/>
    <w:multiLevelType w:val="hybridMultilevel"/>
    <w:tmpl w:val="9A368E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3B7A649C"/>
    <w:multiLevelType w:val="hybridMultilevel"/>
    <w:tmpl w:val="5C5C9D8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00B15A9"/>
    <w:multiLevelType w:val="hybridMultilevel"/>
    <w:tmpl w:val="64963D4E"/>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452C71F3"/>
    <w:multiLevelType w:val="hybridMultilevel"/>
    <w:tmpl w:val="B652FD30"/>
    <w:lvl w:ilvl="0" w:tplc="08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46EB5FE1"/>
    <w:multiLevelType w:val="hybridMultilevel"/>
    <w:tmpl w:val="A8B8189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471B27E8"/>
    <w:multiLevelType w:val="hybridMultilevel"/>
    <w:tmpl w:val="4776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1F39AC"/>
    <w:multiLevelType w:val="multilevel"/>
    <w:tmpl w:val="155C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A12835"/>
    <w:multiLevelType w:val="multilevel"/>
    <w:tmpl w:val="3F24C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AC04DB"/>
    <w:multiLevelType w:val="hybridMultilevel"/>
    <w:tmpl w:val="09684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4F086F"/>
    <w:multiLevelType w:val="multilevel"/>
    <w:tmpl w:val="7390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B70126"/>
    <w:multiLevelType w:val="hybridMultilevel"/>
    <w:tmpl w:val="6D04C65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4EF856D7"/>
    <w:multiLevelType w:val="hybridMultilevel"/>
    <w:tmpl w:val="AABEBB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A037D8"/>
    <w:multiLevelType w:val="hybridMultilevel"/>
    <w:tmpl w:val="40F6732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B4244A"/>
    <w:multiLevelType w:val="hybridMultilevel"/>
    <w:tmpl w:val="EDFC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E33132"/>
    <w:multiLevelType w:val="multilevel"/>
    <w:tmpl w:val="CB841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980E08"/>
    <w:multiLevelType w:val="multilevel"/>
    <w:tmpl w:val="DB2A7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F94C5E"/>
    <w:multiLevelType w:val="hybridMultilevel"/>
    <w:tmpl w:val="1C1CBA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4816A76"/>
    <w:multiLevelType w:val="hybridMultilevel"/>
    <w:tmpl w:val="D17AAD6E"/>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65194BFF"/>
    <w:multiLevelType w:val="hybridMultilevel"/>
    <w:tmpl w:val="508C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372AB"/>
    <w:multiLevelType w:val="hybridMultilevel"/>
    <w:tmpl w:val="15C6C0B2"/>
    <w:lvl w:ilvl="0" w:tplc="00C034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5F7B22"/>
    <w:multiLevelType w:val="multilevel"/>
    <w:tmpl w:val="254E9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040428"/>
    <w:multiLevelType w:val="hybridMultilevel"/>
    <w:tmpl w:val="354613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7B5806"/>
    <w:multiLevelType w:val="multilevel"/>
    <w:tmpl w:val="3A78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0B6D3A"/>
    <w:multiLevelType w:val="multilevel"/>
    <w:tmpl w:val="4DEC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D23332"/>
    <w:multiLevelType w:val="hybridMultilevel"/>
    <w:tmpl w:val="53045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19056">
    <w:abstractNumId w:val="19"/>
  </w:num>
  <w:num w:numId="2" w16cid:durableId="1818955842">
    <w:abstractNumId w:val="35"/>
  </w:num>
  <w:num w:numId="3" w16cid:durableId="663167306">
    <w:abstractNumId w:val="5"/>
  </w:num>
  <w:num w:numId="4" w16cid:durableId="1967349103">
    <w:abstractNumId w:val="16"/>
  </w:num>
  <w:num w:numId="5" w16cid:durableId="1240671015">
    <w:abstractNumId w:val="33"/>
  </w:num>
  <w:num w:numId="6" w16cid:durableId="1860699834">
    <w:abstractNumId w:val="23"/>
  </w:num>
  <w:num w:numId="7" w16cid:durableId="340008477">
    <w:abstractNumId w:val="41"/>
  </w:num>
  <w:num w:numId="8" w16cid:durableId="1888683124">
    <w:abstractNumId w:val="47"/>
  </w:num>
  <w:num w:numId="9" w16cid:durableId="1237089941">
    <w:abstractNumId w:val="4"/>
  </w:num>
  <w:num w:numId="10" w16cid:durableId="1020934381">
    <w:abstractNumId w:val="31"/>
  </w:num>
  <w:num w:numId="11" w16cid:durableId="802114771">
    <w:abstractNumId w:val="15"/>
  </w:num>
  <w:num w:numId="12" w16cid:durableId="2056419513">
    <w:abstractNumId w:val="46"/>
  </w:num>
  <w:num w:numId="13" w16cid:durableId="443160200">
    <w:abstractNumId w:val="6"/>
  </w:num>
  <w:num w:numId="14" w16cid:durableId="505899369">
    <w:abstractNumId w:val="9"/>
  </w:num>
  <w:num w:numId="15" w16cid:durableId="1626086034">
    <w:abstractNumId w:val="21"/>
  </w:num>
  <w:num w:numId="16" w16cid:durableId="141898291">
    <w:abstractNumId w:val="45"/>
  </w:num>
  <w:num w:numId="17" w16cid:durableId="615253459">
    <w:abstractNumId w:val="13"/>
  </w:num>
  <w:num w:numId="18" w16cid:durableId="745152864">
    <w:abstractNumId w:val="1"/>
  </w:num>
  <w:num w:numId="19" w16cid:durableId="407269207">
    <w:abstractNumId w:val="34"/>
  </w:num>
  <w:num w:numId="20" w16cid:durableId="1384983258">
    <w:abstractNumId w:val="22"/>
  </w:num>
  <w:num w:numId="21" w16cid:durableId="1862624209">
    <w:abstractNumId w:val="12"/>
  </w:num>
  <w:num w:numId="22" w16cid:durableId="1912157107">
    <w:abstractNumId w:val="8"/>
  </w:num>
  <w:num w:numId="23" w16cid:durableId="1006135427">
    <w:abstractNumId w:val="18"/>
  </w:num>
  <w:num w:numId="24" w16cid:durableId="2090157736">
    <w:abstractNumId w:val="40"/>
  </w:num>
  <w:num w:numId="25" w16cid:durableId="117988220">
    <w:abstractNumId w:val="44"/>
  </w:num>
  <w:num w:numId="26" w16cid:durableId="1308777035">
    <w:abstractNumId w:val="10"/>
  </w:num>
  <w:num w:numId="27" w16cid:durableId="926309587">
    <w:abstractNumId w:val="25"/>
  </w:num>
  <w:num w:numId="28" w16cid:durableId="190800027">
    <w:abstractNumId w:val="26"/>
  </w:num>
  <w:num w:numId="29" w16cid:durableId="1013410564">
    <w:abstractNumId w:val="32"/>
  </w:num>
  <w:num w:numId="30" w16cid:durableId="385569251">
    <w:abstractNumId w:val="30"/>
  </w:num>
  <w:num w:numId="31" w16cid:durableId="1940216364">
    <w:abstractNumId w:val="38"/>
  </w:num>
  <w:num w:numId="32" w16cid:durableId="810749571">
    <w:abstractNumId w:val="20"/>
  </w:num>
  <w:num w:numId="33" w16cid:durableId="376124385">
    <w:abstractNumId w:val="2"/>
  </w:num>
  <w:num w:numId="34" w16cid:durableId="1457990346">
    <w:abstractNumId w:val="27"/>
  </w:num>
  <w:num w:numId="35" w16cid:durableId="1755125402">
    <w:abstractNumId w:val="17"/>
  </w:num>
  <w:num w:numId="36" w16cid:durableId="1882936971">
    <w:abstractNumId w:val="39"/>
  </w:num>
  <w:num w:numId="37" w16cid:durableId="583683580">
    <w:abstractNumId w:val="14"/>
  </w:num>
  <w:num w:numId="38" w16cid:durableId="515775123">
    <w:abstractNumId w:val="24"/>
  </w:num>
  <w:num w:numId="39" w16cid:durableId="1574120368">
    <w:abstractNumId w:val="11"/>
  </w:num>
  <w:num w:numId="40" w16cid:durableId="328409068">
    <w:abstractNumId w:val="36"/>
  </w:num>
  <w:num w:numId="41" w16cid:durableId="1800495459">
    <w:abstractNumId w:val="37"/>
  </w:num>
  <w:num w:numId="42" w16cid:durableId="1758087923">
    <w:abstractNumId w:val="7"/>
  </w:num>
  <w:num w:numId="43" w16cid:durableId="727994884">
    <w:abstractNumId w:val="29"/>
  </w:num>
  <w:num w:numId="44" w16cid:durableId="647367894">
    <w:abstractNumId w:val="43"/>
  </w:num>
  <w:num w:numId="45" w16cid:durableId="783160757">
    <w:abstractNumId w:val="28"/>
  </w:num>
  <w:num w:numId="46" w16cid:durableId="1115488505">
    <w:abstractNumId w:val="42"/>
  </w:num>
  <w:num w:numId="47" w16cid:durableId="709844217">
    <w:abstractNumId w:val="3"/>
  </w:num>
  <w:num w:numId="48" w16cid:durableId="132339029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A9"/>
    <w:rsid w:val="00000A3F"/>
    <w:rsid w:val="00003CA2"/>
    <w:rsid w:val="000056F9"/>
    <w:rsid w:val="00006765"/>
    <w:rsid w:val="000114F8"/>
    <w:rsid w:val="000117E4"/>
    <w:rsid w:val="00013638"/>
    <w:rsid w:val="00013FCB"/>
    <w:rsid w:val="00015E93"/>
    <w:rsid w:val="00016032"/>
    <w:rsid w:val="000175F7"/>
    <w:rsid w:val="00017DF4"/>
    <w:rsid w:val="000224B9"/>
    <w:rsid w:val="00022674"/>
    <w:rsid w:val="0002345B"/>
    <w:rsid w:val="0002397D"/>
    <w:rsid w:val="00024D9C"/>
    <w:rsid w:val="00027363"/>
    <w:rsid w:val="00030DCC"/>
    <w:rsid w:val="00031E11"/>
    <w:rsid w:val="00032829"/>
    <w:rsid w:val="00033164"/>
    <w:rsid w:val="00037A23"/>
    <w:rsid w:val="00037EAF"/>
    <w:rsid w:val="00040431"/>
    <w:rsid w:val="00040561"/>
    <w:rsid w:val="00040B3A"/>
    <w:rsid w:val="00041A60"/>
    <w:rsid w:val="00042EAD"/>
    <w:rsid w:val="000447EF"/>
    <w:rsid w:val="00046B93"/>
    <w:rsid w:val="000502FA"/>
    <w:rsid w:val="00050C40"/>
    <w:rsid w:val="00050F74"/>
    <w:rsid w:val="0005126C"/>
    <w:rsid w:val="000541A0"/>
    <w:rsid w:val="00054786"/>
    <w:rsid w:val="00056C91"/>
    <w:rsid w:val="00057048"/>
    <w:rsid w:val="00057108"/>
    <w:rsid w:val="00057181"/>
    <w:rsid w:val="00062D39"/>
    <w:rsid w:val="000653F0"/>
    <w:rsid w:val="000664E4"/>
    <w:rsid w:val="00066D41"/>
    <w:rsid w:val="00067D88"/>
    <w:rsid w:val="00067F94"/>
    <w:rsid w:val="00070937"/>
    <w:rsid w:val="00071762"/>
    <w:rsid w:val="00071DFE"/>
    <w:rsid w:val="00072B7F"/>
    <w:rsid w:val="000743A7"/>
    <w:rsid w:val="0007596A"/>
    <w:rsid w:val="000760BF"/>
    <w:rsid w:val="000768BE"/>
    <w:rsid w:val="000771FB"/>
    <w:rsid w:val="00077DCD"/>
    <w:rsid w:val="00077F64"/>
    <w:rsid w:val="000808B7"/>
    <w:rsid w:val="00081947"/>
    <w:rsid w:val="000824C6"/>
    <w:rsid w:val="00084202"/>
    <w:rsid w:val="00084EF2"/>
    <w:rsid w:val="00085C13"/>
    <w:rsid w:val="00085F4E"/>
    <w:rsid w:val="000868DD"/>
    <w:rsid w:val="00086C23"/>
    <w:rsid w:val="00094575"/>
    <w:rsid w:val="00095567"/>
    <w:rsid w:val="00096EAC"/>
    <w:rsid w:val="000A07A0"/>
    <w:rsid w:val="000A1598"/>
    <w:rsid w:val="000A18CE"/>
    <w:rsid w:val="000A31FF"/>
    <w:rsid w:val="000A33B8"/>
    <w:rsid w:val="000A47C7"/>
    <w:rsid w:val="000A5F1A"/>
    <w:rsid w:val="000A6721"/>
    <w:rsid w:val="000A681A"/>
    <w:rsid w:val="000A7643"/>
    <w:rsid w:val="000A7DBE"/>
    <w:rsid w:val="000B0551"/>
    <w:rsid w:val="000B33CA"/>
    <w:rsid w:val="000B4251"/>
    <w:rsid w:val="000B485C"/>
    <w:rsid w:val="000B499F"/>
    <w:rsid w:val="000B4CB3"/>
    <w:rsid w:val="000B5DC3"/>
    <w:rsid w:val="000B68FE"/>
    <w:rsid w:val="000B7559"/>
    <w:rsid w:val="000B7B70"/>
    <w:rsid w:val="000C41FA"/>
    <w:rsid w:val="000C46FC"/>
    <w:rsid w:val="000C606B"/>
    <w:rsid w:val="000D0952"/>
    <w:rsid w:val="000D1029"/>
    <w:rsid w:val="000D16D4"/>
    <w:rsid w:val="000D1D10"/>
    <w:rsid w:val="000D6B43"/>
    <w:rsid w:val="000D6C1D"/>
    <w:rsid w:val="000E05DE"/>
    <w:rsid w:val="000E0A54"/>
    <w:rsid w:val="000E0D15"/>
    <w:rsid w:val="000E20C8"/>
    <w:rsid w:val="000E3CEC"/>
    <w:rsid w:val="000E4351"/>
    <w:rsid w:val="000E5629"/>
    <w:rsid w:val="000E6B17"/>
    <w:rsid w:val="000E6F27"/>
    <w:rsid w:val="000F2126"/>
    <w:rsid w:val="000F25A3"/>
    <w:rsid w:val="000F3E26"/>
    <w:rsid w:val="000F3F23"/>
    <w:rsid w:val="000F5CBF"/>
    <w:rsid w:val="000F6026"/>
    <w:rsid w:val="000F6AA5"/>
    <w:rsid w:val="00101433"/>
    <w:rsid w:val="0010246B"/>
    <w:rsid w:val="00104B01"/>
    <w:rsid w:val="00105F31"/>
    <w:rsid w:val="00106EE0"/>
    <w:rsid w:val="00110A23"/>
    <w:rsid w:val="001115A6"/>
    <w:rsid w:val="00113CD1"/>
    <w:rsid w:val="001149EF"/>
    <w:rsid w:val="00114E6E"/>
    <w:rsid w:val="00115C65"/>
    <w:rsid w:val="00122832"/>
    <w:rsid w:val="001239EF"/>
    <w:rsid w:val="001243D8"/>
    <w:rsid w:val="0013309C"/>
    <w:rsid w:val="00134CF4"/>
    <w:rsid w:val="00144508"/>
    <w:rsid w:val="00152C15"/>
    <w:rsid w:val="00153A7E"/>
    <w:rsid w:val="00156590"/>
    <w:rsid w:val="001568CC"/>
    <w:rsid w:val="00161780"/>
    <w:rsid w:val="00164093"/>
    <w:rsid w:val="00164840"/>
    <w:rsid w:val="00165D58"/>
    <w:rsid w:val="00166C2B"/>
    <w:rsid w:val="00170EEE"/>
    <w:rsid w:val="00171D9C"/>
    <w:rsid w:val="00172160"/>
    <w:rsid w:val="00172D22"/>
    <w:rsid w:val="00172FAA"/>
    <w:rsid w:val="00173E0F"/>
    <w:rsid w:val="001744AE"/>
    <w:rsid w:val="00177738"/>
    <w:rsid w:val="00180F32"/>
    <w:rsid w:val="001816F0"/>
    <w:rsid w:val="00181A64"/>
    <w:rsid w:val="00181FE0"/>
    <w:rsid w:val="00183144"/>
    <w:rsid w:val="00185022"/>
    <w:rsid w:val="00185E60"/>
    <w:rsid w:val="0018639F"/>
    <w:rsid w:val="00186D5E"/>
    <w:rsid w:val="00187C0B"/>
    <w:rsid w:val="00190564"/>
    <w:rsid w:val="00191855"/>
    <w:rsid w:val="001935B4"/>
    <w:rsid w:val="001943E3"/>
    <w:rsid w:val="00194B7A"/>
    <w:rsid w:val="001953A8"/>
    <w:rsid w:val="00196A68"/>
    <w:rsid w:val="001A0196"/>
    <w:rsid w:val="001A041B"/>
    <w:rsid w:val="001A2FEA"/>
    <w:rsid w:val="001A604A"/>
    <w:rsid w:val="001B07FC"/>
    <w:rsid w:val="001B12DA"/>
    <w:rsid w:val="001B1ADE"/>
    <w:rsid w:val="001B203A"/>
    <w:rsid w:val="001B2345"/>
    <w:rsid w:val="001B4365"/>
    <w:rsid w:val="001B5212"/>
    <w:rsid w:val="001B6A5F"/>
    <w:rsid w:val="001C448A"/>
    <w:rsid w:val="001C7025"/>
    <w:rsid w:val="001D11BE"/>
    <w:rsid w:val="001D2216"/>
    <w:rsid w:val="001D2D84"/>
    <w:rsid w:val="001D545A"/>
    <w:rsid w:val="001D749D"/>
    <w:rsid w:val="001D7A2A"/>
    <w:rsid w:val="001E26E9"/>
    <w:rsid w:val="001E3507"/>
    <w:rsid w:val="001E36DE"/>
    <w:rsid w:val="001E4C09"/>
    <w:rsid w:val="001E6164"/>
    <w:rsid w:val="001E6199"/>
    <w:rsid w:val="001E6A39"/>
    <w:rsid w:val="001E7804"/>
    <w:rsid w:val="001F15F8"/>
    <w:rsid w:val="001F3503"/>
    <w:rsid w:val="001F41F4"/>
    <w:rsid w:val="001F4FEF"/>
    <w:rsid w:val="001F5429"/>
    <w:rsid w:val="001F66D8"/>
    <w:rsid w:val="002020D6"/>
    <w:rsid w:val="00203989"/>
    <w:rsid w:val="00203EA1"/>
    <w:rsid w:val="00205C0F"/>
    <w:rsid w:val="00210989"/>
    <w:rsid w:val="00210A4F"/>
    <w:rsid w:val="00210B42"/>
    <w:rsid w:val="00210D78"/>
    <w:rsid w:val="00211AF2"/>
    <w:rsid w:val="00211C10"/>
    <w:rsid w:val="00211F05"/>
    <w:rsid w:val="00212DBC"/>
    <w:rsid w:val="00212F19"/>
    <w:rsid w:val="00215E4F"/>
    <w:rsid w:val="00217F26"/>
    <w:rsid w:val="0022066F"/>
    <w:rsid w:val="00220803"/>
    <w:rsid w:val="00220E0A"/>
    <w:rsid w:val="002212F0"/>
    <w:rsid w:val="00222DC6"/>
    <w:rsid w:val="00223709"/>
    <w:rsid w:val="00223BA8"/>
    <w:rsid w:val="00227B23"/>
    <w:rsid w:val="00227BB5"/>
    <w:rsid w:val="002353D3"/>
    <w:rsid w:val="002360A9"/>
    <w:rsid w:val="00236552"/>
    <w:rsid w:val="0023687C"/>
    <w:rsid w:val="00237E97"/>
    <w:rsid w:val="00237F20"/>
    <w:rsid w:val="002409B2"/>
    <w:rsid w:val="002409EA"/>
    <w:rsid w:val="00240C7B"/>
    <w:rsid w:val="002429E8"/>
    <w:rsid w:val="00242D07"/>
    <w:rsid w:val="00242D23"/>
    <w:rsid w:val="002462B4"/>
    <w:rsid w:val="00247E11"/>
    <w:rsid w:val="00250E62"/>
    <w:rsid w:val="00253C49"/>
    <w:rsid w:val="002550DD"/>
    <w:rsid w:val="00256BE2"/>
    <w:rsid w:val="00256F56"/>
    <w:rsid w:val="002608B2"/>
    <w:rsid w:val="002610BC"/>
    <w:rsid w:val="00261533"/>
    <w:rsid w:val="00262614"/>
    <w:rsid w:val="00262C7B"/>
    <w:rsid w:val="00263770"/>
    <w:rsid w:val="00267454"/>
    <w:rsid w:val="002707F6"/>
    <w:rsid w:val="00272A11"/>
    <w:rsid w:val="00273EDA"/>
    <w:rsid w:val="00274B78"/>
    <w:rsid w:val="00280E0C"/>
    <w:rsid w:val="00281841"/>
    <w:rsid w:val="00281BB1"/>
    <w:rsid w:val="00282630"/>
    <w:rsid w:val="00283B70"/>
    <w:rsid w:val="00285F22"/>
    <w:rsid w:val="00286E3B"/>
    <w:rsid w:val="00287837"/>
    <w:rsid w:val="00287B17"/>
    <w:rsid w:val="00287B3D"/>
    <w:rsid w:val="00290B1F"/>
    <w:rsid w:val="00291710"/>
    <w:rsid w:val="00291C3B"/>
    <w:rsid w:val="00294C88"/>
    <w:rsid w:val="00296DF9"/>
    <w:rsid w:val="002970FD"/>
    <w:rsid w:val="002A27F4"/>
    <w:rsid w:val="002A2CB3"/>
    <w:rsid w:val="002A52C6"/>
    <w:rsid w:val="002A62F7"/>
    <w:rsid w:val="002A7B83"/>
    <w:rsid w:val="002B0BD9"/>
    <w:rsid w:val="002B0BDB"/>
    <w:rsid w:val="002B4963"/>
    <w:rsid w:val="002B74BD"/>
    <w:rsid w:val="002C072F"/>
    <w:rsid w:val="002C07E5"/>
    <w:rsid w:val="002C12FC"/>
    <w:rsid w:val="002C1DC5"/>
    <w:rsid w:val="002C20C5"/>
    <w:rsid w:val="002C340E"/>
    <w:rsid w:val="002C3E79"/>
    <w:rsid w:val="002C5505"/>
    <w:rsid w:val="002D0D5E"/>
    <w:rsid w:val="002D2501"/>
    <w:rsid w:val="002D2C25"/>
    <w:rsid w:val="002D385D"/>
    <w:rsid w:val="002E29E5"/>
    <w:rsid w:val="002E3296"/>
    <w:rsid w:val="002E3EA4"/>
    <w:rsid w:val="002E41B0"/>
    <w:rsid w:val="002E4941"/>
    <w:rsid w:val="002E4F48"/>
    <w:rsid w:val="002F279E"/>
    <w:rsid w:val="002F29AE"/>
    <w:rsid w:val="0030073F"/>
    <w:rsid w:val="0030096D"/>
    <w:rsid w:val="00301A3E"/>
    <w:rsid w:val="003043AD"/>
    <w:rsid w:val="003055C6"/>
    <w:rsid w:val="0030574D"/>
    <w:rsid w:val="00306BE5"/>
    <w:rsid w:val="00306FA1"/>
    <w:rsid w:val="00317028"/>
    <w:rsid w:val="00317618"/>
    <w:rsid w:val="003177D2"/>
    <w:rsid w:val="00321401"/>
    <w:rsid w:val="003258B8"/>
    <w:rsid w:val="00330E15"/>
    <w:rsid w:val="00331032"/>
    <w:rsid w:val="0033151E"/>
    <w:rsid w:val="00331B25"/>
    <w:rsid w:val="00332A03"/>
    <w:rsid w:val="00332B33"/>
    <w:rsid w:val="00337B96"/>
    <w:rsid w:val="0034021F"/>
    <w:rsid w:val="00340AD1"/>
    <w:rsid w:val="00340E08"/>
    <w:rsid w:val="0034164F"/>
    <w:rsid w:val="00342709"/>
    <w:rsid w:val="00342FCB"/>
    <w:rsid w:val="00343110"/>
    <w:rsid w:val="003445D1"/>
    <w:rsid w:val="00346481"/>
    <w:rsid w:val="00346B7A"/>
    <w:rsid w:val="00346C5E"/>
    <w:rsid w:val="00350FED"/>
    <w:rsid w:val="003511FC"/>
    <w:rsid w:val="00351288"/>
    <w:rsid w:val="003514F9"/>
    <w:rsid w:val="00351E31"/>
    <w:rsid w:val="003524EA"/>
    <w:rsid w:val="0035312F"/>
    <w:rsid w:val="003542E8"/>
    <w:rsid w:val="00355453"/>
    <w:rsid w:val="00355DDA"/>
    <w:rsid w:val="00355F6F"/>
    <w:rsid w:val="00356165"/>
    <w:rsid w:val="00356B63"/>
    <w:rsid w:val="00357566"/>
    <w:rsid w:val="00357861"/>
    <w:rsid w:val="00360065"/>
    <w:rsid w:val="0036142A"/>
    <w:rsid w:val="003620A3"/>
    <w:rsid w:val="00362F72"/>
    <w:rsid w:val="0036320B"/>
    <w:rsid w:val="00363275"/>
    <w:rsid w:val="0036540F"/>
    <w:rsid w:val="0036558A"/>
    <w:rsid w:val="00365AFD"/>
    <w:rsid w:val="00367143"/>
    <w:rsid w:val="00374279"/>
    <w:rsid w:val="00374454"/>
    <w:rsid w:val="003749AA"/>
    <w:rsid w:val="00375F5E"/>
    <w:rsid w:val="003800AD"/>
    <w:rsid w:val="003804A2"/>
    <w:rsid w:val="003809A2"/>
    <w:rsid w:val="00381E17"/>
    <w:rsid w:val="00381F80"/>
    <w:rsid w:val="00383BC4"/>
    <w:rsid w:val="00384AC4"/>
    <w:rsid w:val="003863DC"/>
    <w:rsid w:val="00390E29"/>
    <w:rsid w:val="003920A6"/>
    <w:rsid w:val="003936A5"/>
    <w:rsid w:val="00396F86"/>
    <w:rsid w:val="00397532"/>
    <w:rsid w:val="003976BD"/>
    <w:rsid w:val="00397B8A"/>
    <w:rsid w:val="003A067E"/>
    <w:rsid w:val="003A0816"/>
    <w:rsid w:val="003A1257"/>
    <w:rsid w:val="003A211B"/>
    <w:rsid w:val="003A5123"/>
    <w:rsid w:val="003A58AA"/>
    <w:rsid w:val="003A5E21"/>
    <w:rsid w:val="003A5F54"/>
    <w:rsid w:val="003A74FB"/>
    <w:rsid w:val="003B07DF"/>
    <w:rsid w:val="003B08A1"/>
    <w:rsid w:val="003B1EF1"/>
    <w:rsid w:val="003B26B7"/>
    <w:rsid w:val="003B31F6"/>
    <w:rsid w:val="003B3EB7"/>
    <w:rsid w:val="003B3EE1"/>
    <w:rsid w:val="003B47AF"/>
    <w:rsid w:val="003C0294"/>
    <w:rsid w:val="003C1FF0"/>
    <w:rsid w:val="003C4506"/>
    <w:rsid w:val="003C54D5"/>
    <w:rsid w:val="003D0DD6"/>
    <w:rsid w:val="003D0F4D"/>
    <w:rsid w:val="003D2174"/>
    <w:rsid w:val="003D3347"/>
    <w:rsid w:val="003D37A7"/>
    <w:rsid w:val="003D3E63"/>
    <w:rsid w:val="003D4016"/>
    <w:rsid w:val="003D58A9"/>
    <w:rsid w:val="003E05E3"/>
    <w:rsid w:val="003E0A61"/>
    <w:rsid w:val="003E1182"/>
    <w:rsid w:val="003E1377"/>
    <w:rsid w:val="003E2627"/>
    <w:rsid w:val="003E37CB"/>
    <w:rsid w:val="003E40A7"/>
    <w:rsid w:val="003E485E"/>
    <w:rsid w:val="003E6EF4"/>
    <w:rsid w:val="003F015F"/>
    <w:rsid w:val="003F0C9F"/>
    <w:rsid w:val="003F1346"/>
    <w:rsid w:val="003F1FE7"/>
    <w:rsid w:val="003F5384"/>
    <w:rsid w:val="003F6422"/>
    <w:rsid w:val="003F67D9"/>
    <w:rsid w:val="003F7DB3"/>
    <w:rsid w:val="00400BA3"/>
    <w:rsid w:val="004013F9"/>
    <w:rsid w:val="004049C1"/>
    <w:rsid w:val="00405B57"/>
    <w:rsid w:val="00405D83"/>
    <w:rsid w:val="00406724"/>
    <w:rsid w:val="004073BC"/>
    <w:rsid w:val="00407CF0"/>
    <w:rsid w:val="00410B0E"/>
    <w:rsid w:val="00413EAB"/>
    <w:rsid w:val="00415C64"/>
    <w:rsid w:val="00415E98"/>
    <w:rsid w:val="004233AA"/>
    <w:rsid w:val="0042476E"/>
    <w:rsid w:val="004261C3"/>
    <w:rsid w:val="00427551"/>
    <w:rsid w:val="00430749"/>
    <w:rsid w:val="00430853"/>
    <w:rsid w:val="00431194"/>
    <w:rsid w:val="0043121D"/>
    <w:rsid w:val="00433011"/>
    <w:rsid w:val="00433359"/>
    <w:rsid w:val="00433F46"/>
    <w:rsid w:val="00440C87"/>
    <w:rsid w:val="00441106"/>
    <w:rsid w:val="0044113E"/>
    <w:rsid w:val="00442E54"/>
    <w:rsid w:val="00443FA9"/>
    <w:rsid w:val="00444AA1"/>
    <w:rsid w:val="004454E0"/>
    <w:rsid w:val="00445F56"/>
    <w:rsid w:val="00446312"/>
    <w:rsid w:val="004470A7"/>
    <w:rsid w:val="0045153E"/>
    <w:rsid w:val="00452478"/>
    <w:rsid w:val="00452FB5"/>
    <w:rsid w:val="00454AE1"/>
    <w:rsid w:val="00455668"/>
    <w:rsid w:val="0045633A"/>
    <w:rsid w:val="00457217"/>
    <w:rsid w:val="00457CF1"/>
    <w:rsid w:val="00460AC8"/>
    <w:rsid w:val="00461066"/>
    <w:rsid w:val="0046503C"/>
    <w:rsid w:val="00465258"/>
    <w:rsid w:val="00465BDA"/>
    <w:rsid w:val="00465F05"/>
    <w:rsid w:val="00466A7D"/>
    <w:rsid w:val="00466CEF"/>
    <w:rsid w:val="00467B77"/>
    <w:rsid w:val="004719CB"/>
    <w:rsid w:val="00475C28"/>
    <w:rsid w:val="004771D0"/>
    <w:rsid w:val="00477446"/>
    <w:rsid w:val="00477759"/>
    <w:rsid w:val="00480A18"/>
    <w:rsid w:val="0048127F"/>
    <w:rsid w:val="00486173"/>
    <w:rsid w:val="00486F9A"/>
    <w:rsid w:val="0049205D"/>
    <w:rsid w:val="00492546"/>
    <w:rsid w:val="00492BAF"/>
    <w:rsid w:val="004932C3"/>
    <w:rsid w:val="004942E7"/>
    <w:rsid w:val="004974DE"/>
    <w:rsid w:val="004A0D16"/>
    <w:rsid w:val="004A2549"/>
    <w:rsid w:val="004A2568"/>
    <w:rsid w:val="004A3699"/>
    <w:rsid w:val="004A392C"/>
    <w:rsid w:val="004A4A95"/>
    <w:rsid w:val="004A5237"/>
    <w:rsid w:val="004A5395"/>
    <w:rsid w:val="004A6470"/>
    <w:rsid w:val="004A6C3B"/>
    <w:rsid w:val="004B1413"/>
    <w:rsid w:val="004B279B"/>
    <w:rsid w:val="004B2DFE"/>
    <w:rsid w:val="004B3F2E"/>
    <w:rsid w:val="004B3F36"/>
    <w:rsid w:val="004B51AF"/>
    <w:rsid w:val="004B659C"/>
    <w:rsid w:val="004B7523"/>
    <w:rsid w:val="004C1A8E"/>
    <w:rsid w:val="004C29C4"/>
    <w:rsid w:val="004C5C1E"/>
    <w:rsid w:val="004D00D8"/>
    <w:rsid w:val="004D12ED"/>
    <w:rsid w:val="004D1C93"/>
    <w:rsid w:val="004D2331"/>
    <w:rsid w:val="004D2BED"/>
    <w:rsid w:val="004D37DD"/>
    <w:rsid w:val="004D6922"/>
    <w:rsid w:val="004E0649"/>
    <w:rsid w:val="004E441A"/>
    <w:rsid w:val="004E583D"/>
    <w:rsid w:val="004E60E1"/>
    <w:rsid w:val="004E7E4A"/>
    <w:rsid w:val="004F2315"/>
    <w:rsid w:val="004F5A86"/>
    <w:rsid w:val="004F64FE"/>
    <w:rsid w:val="004F677F"/>
    <w:rsid w:val="005041FC"/>
    <w:rsid w:val="00506EBF"/>
    <w:rsid w:val="00506F7E"/>
    <w:rsid w:val="00510CFA"/>
    <w:rsid w:val="00513135"/>
    <w:rsid w:val="00513771"/>
    <w:rsid w:val="005137E9"/>
    <w:rsid w:val="005137F8"/>
    <w:rsid w:val="005138DA"/>
    <w:rsid w:val="005155C9"/>
    <w:rsid w:val="005201B1"/>
    <w:rsid w:val="005207D3"/>
    <w:rsid w:val="00521705"/>
    <w:rsid w:val="00521A7E"/>
    <w:rsid w:val="00523E36"/>
    <w:rsid w:val="00525213"/>
    <w:rsid w:val="00526738"/>
    <w:rsid w:val="00526EB9"/>
    <w:rsid w:val="00531D07"/>
    <w:rsid w:val="0053471F"/>
    <w:rsid w:val="00536AB9"/>
    <w:rsid w:val="00537102"/>
    <w:rsid w:val="00540BBC"/>
    <w:rsid w:val="00541977"/>
    <w:rsid w:val="0054307E"/>
    <w:rsid w:val="005439E4"/>
    <w:rsid w:val="00544E5C"/>
    <w:rsid w:val="005471DF"/>
    <w:rsid w:val="005477A6"/>
    <w:rsid w:val="00547BB4"/>
    <w:rsid w:val="005506CD"/>
    <w:rsid w:val="00551091"/>
    <w:rsid w:val="00551989"/>
    <w:rsid w:val="00554500"/>
    <w:rsid w:val="005545C1"/>
    <w:rsid w:val="005546E2"/>
    <w:rsid w:val="005550AE"/>
    <w:rsid w:val="005553D5"/>
    <w:rsid w:val="00555607"/>
    <w:rsid w:val="0055608D"/>
    <w:rsid w:val="005560DE"/>
    <w:rsid w:val="00556C04"/>
    <w:rsid w:val="005613E6"/>
    <w:rsid w:val="00562959"/>
    <w:rsid w:val="0056302D"/>
    <w:rsid w:val="0056370E"/>
    <w:rsid w:val="00564DF5"/>
    <w:rsid w:val="00565882"/>
    <w:rsid w:val="00566CA2"/>
    <w:rsid w:val="00566D01"/>
    <w:rsid w:val="0056737B"/>
    <w:rsid w:val="00567E02"/>
    <w:rsid w:val="00570EE9"/>
    <w:rsid w:val="0057135A"/>
    <w:rsid w:val="00571963"/>
    <w:rsid w:val="00573855"/>
    <w:rsid w:val="005755CD"/>
    <w:rsid w:val="00576414"/>
    <w:rsid w:val="0057773C"/>
    <w:rsid w:val="00577BD5"/>
    <w:rsid w:val="00580102"/>
    <w:rsid w:val="005809A5"/>
    <w:rsid w:val="00581609"/>
    <w:rsid w:val="00584D72"/>
    <w:rsid w:val="00585987"/>
    <w:rsid w:val="00590005"/>
    <w:rsid w:val="0059038E"/>
    <w:rsid w:val="00593955"/>
    <w:rsid w:val="005954B4"/>
    <w:rsid w:val="00597603"/>
    <w:rsid w:val="005A26CD"/>
    <w:rsid w:val="005A355E"/>
    <w:rsid w:val="005A3C18"/>
    <w:rsid w:val="005A3C6C"/>
    <w:rsid w:val="005A5C26"/>
    <w:rsid w:val="005A6E39"/>
    <w:rsid w:val="005A6E45"/>
    <w:rsid w:val="005A74CF"/>
    <w:rsid w:val="005B2D1D"/>
    <w:rsid w:val="005B75A6"/>
    <w:rsid w:val="005B7F33"/>
    <w:rsid w:val="005C00A8"/>
    <w:rsid w:val="005C0A6F"/>
    <w:rsid w:val="005C119A"/>
    <w:rsid w:val="005C1631"/>
    <w:rsid w:val="005C2168"/>
    <w:rsid w:val="005C3171"/>
    <w:rsid w:val="005C5649"/>
    <w:rsid w:val="005C596F"/>
    <w:rsid w:val="005C5E8C"/>
    <w:rsid w:val="005C7A3A"/>
    <w:rsid w:val="005D015C"/>
    <w:rsid w:val="005D1213"/>
    <w:rsid w:val="005D1284"/>
    <w:rsid w:val="005D174F"/>
    <w:rsid w:val="005D22CA"/>
    <w:rsid w:val="005D2CC0"/>
    <w:rsid w:val="005D3933"/>
    <w:rsid w:val="005D425C"/>
    <w:rsid w:val="005D7F28"/>
    <w:rsid w:val="005E065C"/>
    <w:rsid w:val="005E06CA"/>
    <w:rsid w:val="005E25F5"/>
    <w:rsid w:val="005E32BE"/>
    <w:rsid w:val="005E388E"/>
    <w:rsid w:val="005E5007"/>
    <w:rsid w:val="005E6EB7"/>
    <w:rsid w:val="005E7452"/>
    <w:rsid w:val="005E766C"/>
    <w:rsid w:val="005F05F5"/>
    <w:rsid w:val="005F4FCB"/>
    <w:rsid w:val="005F6D39"/>
    <w:rsid w:val="005F6DA9"/>
    <w:rsid w:val="005F7BDB"/>
    <w:rsid w:val="00600C06"/>
    <w:rsid w:val="00600FFF"/>
    <w:rsid w:val="00603C94"/>
    <w:rsid w:val="00604D48"/>
    <w:rsid w:val="0060607D"/>
    <w:rsid w:val="00606346"/>
    <w:rsid w:val="0060684E"/>
    <w:rsid w:val="0061054B"/>
    <w:rsid w:val="00611547"/>
    <w:rsid w:val="00612B6D"/>
    <w:rsid w:val="0061428B"/>
    <w:rsid w:val="006142B6"/>
    <w:rsid w:val="006170A6"/>
    <w:rsid w:val="00620668"/>
    <w:rsid w:val="00620B75"/>
    <w:rsid w:val="00622B26"/>
    <w:rsid w:val="00622D14"/>
    <w:rsid w:val="00622FA9"/>
    <w:rsid w:val="006243FF"/>
    <w:rsid w:val="00624F43"/>
    <w:rsid w:val="00625167"/>
    <w:rsid w:val="0063188E"/>
    <w:rsid w:val="00632A3E"/>
    <w:rsid w:val="00632E84"/>
    <w:rsid w:val="0064086C"/>
    <w:rsid w:val="00641540"/>
    <w:rsid w:val="006421A5"/>
    <w:rsid w:val="00642BF2"/>
    <w:rsid w:val="00643FF8"/>
    <w:rsid w:val="00644630"/>
    <w:rsid w:val="006446C7"/>
    <w:rsid w:val="00646D29"/>
    <w:rsid w:val="00647699"/>
    <w:rsid w:val="0064793F"/>
    <w:rsid w:val="00647A42"/>
    <w:rsid w:val="00647E48"/>
    <w:rsid w:val="00647EE4"/>
    <w:rsid w:val="006524A3"/>
    <w:rsid w:val="00654CC6"/>
    <w:rsid w:val="00655FBC"/>
    <w:rsid w:val="0065635D"/>
    <w:rsid w:val="00657963"/>
    <w:rsid w:val="00660832"/>
    <w:rsid w:val="00660C79"/>
    <w:rsid w:val="0066282B"/>
    <w:rsid w:val="006646EA"/>
    <w:rsid w:val="00664777"/>
    <w:rsid w:val="006667B3"/>
    <w:rsid w:val="00667A24"/>
    <w:rsid w:val="00670484"/>
    <w:rsid w:val="006710C7"/>
    <w:rsid w:val="0067136E"/>
    <w:rsid w:val="00671567"/>
    <w:rsid w:val="00672467"/>
    <w:rsid w:val="00677B1D"/>
    <w:rsid w:val="00680C9B"/>
    <w:rsid w:val="00681136"/>
    <w:rsid w:val="006817D0"/>
    <w:rsid w:val="00682222"/>
    <w:rsid w:val="0068256E"/>
    <w:rsid w:val="006826C4"/>
    <w:rsid w:val="00682950"/>
    <w:rsid w:val="00685110"/>
    <w:rsid w:val="00685E7A"/>
    <w:rsid w:val="00685FF2"/>
    <w:rsid w:val="00687783"/>
    <w:rsid w:val="006909AE"/>
    <w:rsid w:val="00690FC9"/>
    <w:rsid w:val="00691E9C"/>
    <w:rsid w:val="00693510"/>
    <w:rsid w:val="00693C18"/>
    <w:rsid w:val="00694EE1"/>
    <w:rsid w:val="00694F55"/>
    <w:rsid w:val="006A1FB8"/>
    <w:rsid w:val="006A4E9E"/>
    <w:rsid w:val="006A5C73"/>
    <w:rsid w:val="006A66F1"/>
    <w:rsid w:val="006A6A84"/>
    <w:rsid w:val="006B333F"/>
    <w:rsid w:val="006B3F4B"/>
    <w:rsid w:val="006B4A31"/>
    <w:rsid w:val="006B5C45"/>
    <w:rsid w:val="006B621A"/>
    <w:rsid w:val="006C0FD7"/>
    <w:rsid w:val="006C2A11"/>
    <w:rsid w:val="006C3287"/>
    <w:rsid w:val="006C3EB9"/>
    <w:rsid w:val="006C4035"/>
    <w:rsid w:val="006C4A0B"/>
    <w:rsid w:val="006C4C68"/>
    <w:rsid w:val="006C6B21"/>
    <w:rsid w:val="006D16CE"/>
    <w:rsid w:val="006D18F3"/>
    <w:rsid w:val="006D42E8"/>
    <w:rsid w:val="006D6A6E"/>
    <w:rsid w:val="006D75E6"/>
    <w:rsid w:val="006D7B1D"/>
    <w:rsid w:val="006E0160"/>
    <w:rsid w:val="006E0EBA"/>
    <w:rsid w:val="006E0FB2"/>
    <w:rsid w:val="006E371B"/>
    <w:rsid w:val="006E7474"/>
    <w:rsid w:val="006F2738"/>
    <w:rsid w:val="006F2BFA"/>
    <w:rsid w:val="006F4E06"/>
    <w:rsid w:val="006F51F4"/>
    <w:rsid w:val="006F6F69"/>
    <w:rsid w:val="006F7748"/>
    <w:rsid w:val="006F7CAC"/>
    <w:rsid w:val="00700A77"/>
    <w:rsid w:val="0070100A"/>
    <w:rsid w:val="007030C9"/>
    <w:rsid w:val="0070695B"/>
    <w:rsid w:val="00712D48"/>
    <w:rsid w:val="00713CD0"/>
    <w:rsid w:val="00714329"/>
    <w:rsid w:val="0071515C"/>
    <w:rsid w:val="00720F68"/>
    <w:rsid w:val="007224BB"/>
    <w:rsid w:val="007263A2"/>
    <w:rsid w:val="007303DB"/>
    <w:rsid w:val="00730FA1"/>
    <w:rsid w:val="00732FD8"/>
    <w:rsid w:val="00733233"/>
    <w:rsid w:val="0073357B"/>
    <w:rsid w:val="00734185"/>
    <w:rsid w:val="00734818"/>
    <w:rsid w:val="0073555C"/>
    <w:rsid w:val="0073595C"/>
    <w:rsid w:val="00735A4C"/>
    <w:rsid w:val="00735D3F"/>
    <w:rsid w:val="007368C3"/>
    <w:rsid w:val="00736AB6"/>
    <w:rsid w:val="00736B8C"/>
    <w:rsid w:val="00737817"/>
    <w:rsid w:val="00737D0F"/>
    <w:rsid w:val="007406C2"/>
    <w:rsid w:val="00741ED6"/>
    <w:rsid w:val="00743AB4"/>
    <w:rsid w:val="007501C5"/>
    <w:rsid w:val="00750C1F"/>
    <w:rsid w:val="00752324"/>
    <w:rsid w:val="00753A92"/>
    <w:rsid w:val="00754477"/>
    <w:rsid w:val="00755E75"/>
    <w:rsid w:val="00756B80"/>
    <w:rsid w:val="0076001E"/>
    <w:rsid w:val="00761A22"/>
    <w:rsid w:val="0076211E"/>
    <w:rsid w:val="00762F8F"/>
    <w:rsid w:val="00764D9B"/>
    <w:rsid w:val="00766E46"/>
    <w:rsid w:val="007671ED"/>
    <w:rsid w:val="00770862"/>
    <w:rsid w:val="007722B3"/>
    <w:rsid w:val="007722FA"/>
    <w:rsid w:val="007738A2"/>
    <w:rsid w:val="00773E4F"/>
    <w:rsid w:val="00776B95"/>
    <w:rsid w:val="00777236"/>
    <w:rsid w:val="0078076D"/>
    <w:rsid w:val="00781647"/>
    <w:rsid w:val="00781E9A"/>
    <w:rsid w:val="00782786"/>
    <w:rsid w:val="00782A74"/>
    <w:rsid w:val="00785CF9"/>
    <w:rsid w:val="00786193"/>
    <w:rsid w:val="007868C1"/>
    <w:rsid w:val="00790FB0"/>
    <w:rsid w:val="00792DB3"/>
    <w:rsid w:val="007945B1"/>
    <w:rsid w:val="00794FB4"/>
    <w:rsid w:val="00795710"/>
    <w:rsid w:val="00797434"/>
    <w:rsid w:val="00797A82"/>
    <w:rsid w:val="007A13C6"/>
    <w:rsid w:val="007A2DC8"/>
    <w:rsid w:val="007A568D"/>
    <w:rsid w:val="007A60E1"/>
    <w:rsid w:val="007A6557"/>
    <w:rsid w:val="007A65A9"/>
    <w:rsid w:val="007A74B9"/>
    <w:rsid w:val="007A7D1E"/>
    <w:rsid w:val="007A7DFE"/>
    <w:rsid w:val="007B392C"/>
    <w:rsid w:val="007B3E58"/>
    <w:rsid w:val="007B4BA9"/>
    <w:rsid w:val="007B5647"/>
    <w:rsid w:val="007C0384"/>
    <w:rsid w:val="007C0B44"/>
    <w:rsid w:val="007C0CA0"/>
    <w:rsid w:val="007C20D2"/>
    <w:rsid w:val="007C268C"/>
    <w:rsid w:val="007C32D4"/>
    <w:rsid w:val="007C38A8"/>
    <w:rsid w:val="007C3941"/>
    <w:rsid w:val="007C3F12"/>
    <w:rsid w:val="007C493B"/>
    <w:rsid w:val="007D10E2"/>
    <w:rsid w:val="007D441B"/>
    <w:rsid w:val="007D5290"/>
    <w:rsid w:val="007D5358"/>
    <w:rsid w:val="007D7C8A"/>
    <w:rsid w:val="007E025A"/>
    <w:rsid w:val="007E0680"/>
    <w:rsid w:val="007E0691"/>
    <w:rsid w:val="007E0DDB"/>
    <w:rsid w:val="007E22B1"/>
    <w:rsid w:val="007F27E4"/>
    <w:rsid w:val="007F2B54"/>
    <w:rsid w:val="007F4C1F"/>
    <w:rsid w:val="007F599C"/>
    <w:rsid w:val="007F607D"/>
    <w:rsid w:val="007F7B91"/>
    <w:rsid w:val="00800A79"/>
    <w:rsid w:val="00800D98"/>
    <w:rsid w:val="00801105"/>
    <w:rsid w:val="0080177A"/>
    <w:rsid w:val="00802B7A"/>
    <w:rsid w:val="00804FE6"/>
    <w:rsid w:val="00805034"/>
    <w:rsid w:val="008055C8"/>
    <w:rsid w:val="008078DE"/>
    <w:rsid w:val="00810FF9"/>
    <w:rsid w:val="008168E4"/>
    <w:rsid w:val="008172F6"/>
    <w:rsid w:val="008205B7"/>
    <w:rsid w:val="008231FD"/>
    <w:rsid w:val="008234D5"/>
    <w:rsid w:val="00824211"/>
    <w:rsid w:val="008247FB"/>
    <w:rsid w:val="008260A6"/>
    <w:rsid w:val="00826D47"/>
    <w:rsid w:val="00830F40"/>
    <w:rsid w:val="0083102B"/>
    <w:rsid w:val="008315BC"/>
    <w:rsid w:val="00834B33"/>
    <w:rsid w:val="00834C1A"/>
    <w:rsid w:val="0083511D"/>
    <w:rsid w:val="0084032B"/>
    <w:rsid w:val="00840746"/>
    <w:rsid w:val="00842106"/>
    <w:rsid w:val="00842519"/>
    <w:rsid w:val="00843D92"/>
    <w:rsid w:val="00844CC5"/>
    <w:rsid w:val="00846B00"/>
    <w:rsid w:val="00847DC4"/>
    <w:rsid w:val="008511A4"/>
    <w:rsid w:val="008513C2"/>
    <w:rsid w:val="00856240"/>
    <w:rsid w:val="00857316"/>
    <w:rsid w:val="0086011C"/>
    <w:rsid w:val="00861B46"/>
    <w:rsid w:val="00862270"/>
    <w:rsid w:val="008625FB"/>
    <w:rsid w:val="008632F6"/>
    <w:rsid w:val="008650FC"/>
    <w:rsid w:val="00866289"/>
    <w:rsid w:val="00867EB5"/>
    <w:rsid w:val="00867EBE"/>
    <w:rsid w:val="00870A02"/>
    <w:rsid w:val="0087731B"/>
    <w:rsid w:val="0088019B"/>
    <w:rsid w:val="008802EB"/>
    <w:rsid w:val="00880D84"/>
    <w:rsid w:val="00881291"/>
    <w:rsid w:val="008825D1"/>
    <w:rsid w:val="00883792"/>
    <w:rsid w:val="008839CE"/>
    <w:rsid w:val="00883C23"/>
    <w:rsid w:val="00884BA6"/>
    <w:rsid w:val="00887F69"/>
    <w:rsid w:val="00890578"/>
    <w:rsid w:val="00890E33"/>
    <w:rsid w:val="00892F58"/>
    <w:rsid w:val="00893389"/>
    <w:rsid w:val="00894EE3"/>
    <w:rsid w:val="00895CBE"/>
    <w:rsid w:val="00896065"/>
    <w:rsid w:val="00896A4A"/>
    <w:rsid w:val="00896C8D"/>
    <w:rsid w:val="0089789F"/>
    <w:rsid w:val="008A078E"/>
    <w:rsid w:val="008A4E95"/>
    <w:rsid w:val="008A62DB"/>
    <w:rsid w:val="008B2596"/>
    <w:rsid w:val="008B2C34"/>
    <w:rsid w:val="008B5069"/>
    <w:rsid w:val="008B5E60"/>
    <w:rsid w:val="008B60A0"/>
    <w:rsid w:val="008B7409"/>
    <w:rsid w:val="008C0CE8"/>
    <w:rsid w:val="008C1A73"/>
    <w:rsid w:val="008C3474"/>
    <w:rsid w:val="008C35A3"/>
    <w:rsid w:val="008C5943"/>
    <w:rsid w:val="008C7279"/>
    <w:rsid w:val="008D113C"/>
    <w:rsid w:val="008D251A"/>
    <w:rsid w:val="008D376F"/>
    <w:rsid w:val="008D5A18"/>
    <w:rsid w:val="008D5B9D"/>
    <w:rsid w:val="008D61B6"/>
    <w:rsid w:val="008D61DD"/>
    <w:rsid w:val="008D7261"/>
    <w:rsid w:val="008E143E"/>
    <w:rsid w:val="008E1461"/>
    <w:rsid w:val="008E188E"/>
    <w:rsid w:val="008E2BE6"/>
    <w:rsid w:val="008E36E9"/>
    <w:rsid w:val="008E493E"/>
    <w:rsid w:val="008E6220"/>
    <w:rsid w:val="008E63BB"/>
    <w:rsid w:val="008F01E7"/>
    <w:rsid w:val="008F10F9"/>
    <w:rsid w:val="008F3BD6"/>
    <w:rsid w:val="008F786E"/>
    <w:rsid w:val="009022C8"/>
    <w:rsid w:val="0090283C"/>
    <w:rsid w:val="00902D01"/>
    <w:rsid w:val="0090405F"/>
    <w:rsid w:val="00905E84"/>
    <w:rsid w:val="009062BC"/>
    <w:rsid w:val="00906BCF"/>
    <w:rsid w:val="00907FFB"/>
    <w:rsid w:val="0091007E"/>
    <w:rsid w:val="009108B8"/>
    <w:rsid w:val="0091285F"/>
    <w:rsid w:val="00912CD3"/>
    <w:rsid w:val="009136AC"/>
    <w:rsid w:val="00913FC8"/>
    <w:rsid w:val="009142D5"/>
    <w:rsid w:val="0091432B"/>
    <w:rsid w:val="0091464B"/>
    <w:rsid w:val="0091594B"/>
    <w:rsid w:val="009165C6"/>
    <w:rsid w:val="00916B78"/>
    <w:rsid w:val="00916FB3"/>
    <w:rsid w:val="00917BB1"/>
    <w:rsid w:val="00920070"/>
    <w:rsid w:val="0092138F"/>
    <w:rsid w:val="00921E6F"/>
    <w:rsid w:val="009243F4"/>
    <w:rsid w:val="009269B5"/>
    <w:rsid w:val="009306B2"/>
    <w:rsid w:val="00930F58"/>
    <w:rsid w:val="009337E1"/>
    <w:rsid w:val="009347F5"/>
    <w:rsid w:val="00935DEE"/>
    <w:rsid w:val="00940501"/>
    <w:rsid w:val="00940A3E"/>
    <w:rsid w:val="009415B1"/>
    <w:rsid w:val="009422AA"/>
    <w:rsid w:val="009430EE"/>
    <w:rsid w:val="009451B0"/>
    <w:rsid w:val="009477E8"/>
    <w:rsid w:val="00947C50"/>
    <w:rsid w:val="00950D63"/>
    <w:rsid w:val="00950E0D"/>
    <w:rsid w:val="009517E7"/>
    <w:rsid w:val="00952EEC"/>
    <w:rsid w:val="00955216"/>
    <w:rsid w:val="00956045"/>
    <w:rsid w:val="0095733E"/>
    <w:rsid w:val="00957683"/>
    <w:rsid w:val="00957BD3"/>
    <w:rsid w:val="00957E02"/>
    <w:rsid w:val="00960E7E"/>
    <w:rsid w:val="00962731"/>
    <w:rsid w:val="009637EA"/>
    <w:rsid w:val="009658B1"/>
    <w:rsid w:val="00965D88"/>
    <w:rsid w:val="00966B12"/>
    <w:rsid w:val="009709B6"/>
    <w:rsid w:val="009718FE"/>
    <w:rsid w:val="00971E60"/>
    <w:rsid w:val="00972176"/>
    <w:rsid w:val="0097497A"/>
    <w:rsid w:val="009751B2"/>
    <w:rsid w:val="00975D21"/>
    <w:rsid w:val="00980531"/>
    <w:rsid w:val="0098079F"/>
    <w:rsid w:val="00981570"/>
    <w:rsid w:val="0098301E"/>
    <w:rsid w:val="009838DE"/>
    <w:rsid w:val="00983D73"/>
    <w:rsid w:val="00984212"/>
    <w:rsid w:val="00984871"/>
    <w:rsid w:val="00985166"/>
    <w:rsid w:val="009856E4"/>
    <w:rsid w:val="009863BA"/>
    <w:rsid w:val="00987230"/>
    <w:rsid w:val="00987E0F"/>
    <w:rsid w:val="00990D61"/>
    <w:rsid w:val="00991560"/>
    <w:rsid w:val="00991A0E"/>
    <w:rsid w:val="009923AE"/>
    <w:rsid w:val="009925B4"/>
    <w:rsid w:val="00994933"/>
    <w:rsid w:val="009957DD"/>
    <w:rsid w:val="009966E1"/>
    <w:rsid w:val="009971B9"/>
    <w:rsid w:val="00997888"/>
    <w:rsid w:val="009A207E"/>
    <w:rsid w:val="009A240D"/>
    <w:rsid w:val="009A30D5"/>
    <w:rsid w:val="009A3743"/>
    <w:rsid w:val="009A4249"/>
    <w:rsid w:val="009A5E5F"/>
    <w:rsid w:val="009B2718"/>
    <w:rsid w:val="009B27F8"/>
    <w:rsid w:val="009B3423"/>
    <w:rsid w:val="009B4036"/>
    <w:rsid w:val="009B6FD0"/>
    <w:rsid w:val="009C1323"/>
    <w:rsid w:val="009D02EC"/>
    <w:rsid w:val="009D2CC3"/>
    <w:rsid w:val="009D508E"/>
    <w:rsid w:val="009D5AF3"/>
    <w:rsid w:val="009E00DC"/>
    <w:rsid w:val="009E2080"/>
    <w:rsid w:val="009E21E2"/>
    <w:rsid w:val="009E6853"/>
    <w:rsid w:val="009F02A4"/>
    <w:rsid w:val="009F074D"/>
    <w:rsid w:val="009F13AD"/>
    <w:rsid w:val="009F13B3"/>
    <w:rsid w:val="009F4CC5"/>
    <w:rsid w:val="009F4D0F"/>
    <w:rsid w:val="009F591E"/>
    <w:rsid w:val="009F6AA7"/>
    <w:rsid w:val="00A0034A"/>
    <w:rsid w:val="00A01CA8"/>
    <w:rsid w:val="00A0464C"/>
    <w:rsid w:val="00A06070"/>
    <w:rsid w:val="00A0739F"/>
    <w:rsid w:val="00A07B27"/>
    <w:rsid w:val="00A13A65"/>
    <w:rsid w:val="00A149C7"/>
    <w:rsid w:val="00A16BA4"/>
    <w:rsid w:val="00A16CAB"/>
    <w:rsid w:val="00A21C1E"/>
    <w:rsid w:val="00A22E65"/>
    <w:rsid w:val="00A244FD"/>
    <w:rsid w:val="00A246B2"/>
    <w:rsid w:val="00A2481F"/>
    <w:rsid w:val="00A24F28"/>
    <w:rsid w:val="00A2617F"/>
    <w:rsid w:val="00A2694D"/>
    <w:rsid w:val="00A2714E"/>
    <w:rsid w:val="00A27B5E"/>
    <w:rsid w:val="00A30482"/>
    <w:rsid w:val="00A30651"/>
    <w:rsid w:val="00A32FD2"/>
    <w:rsid w:val="00A34248"/>
    <w:rsid w:val="00A4079D"/>
    <w:rsid w:val="00A413BD"/>
    <w:rsid w:val="00A4262B"/>
    <w:rsid w:val="00A45BFE"/>
    <w:rsid w:val="00A46865"/>
    <w:rsid w:val="00A46E16"/>
    <w:rsid w:val="00A505F6"/>
    <w:rsid w:val="00A50A78"/>
    <w:rsid w:val="00A5191D"/>
    <w:rsid w:val="00A523C2"/>
    <w:rsid w:val="00A5412F"/>
    <w:rsid w:val="00A556E5"/>
    <w:rsid w:val="00A57621"/>
    <w:rsid w:val="00A607CB"/>
    <w:rsid w:val="00A62F1C"/>
    <w:rsid w:val="00A65499"/>
    <w:rsid w:val="00A66ABC"/>
    <w:rsid w:val="00A70165"/>
    <w:rsid w:val="00A7109A"/>
    <w:rsid w:val="00A71F53"/>
    <w:rsid w:val="00A73EA0"/>
    <w:rsid w:val="00A73F0C"/>
    <w:rsid w:val="00A75DE8"/>
    <w:rsid w:val="00A763D8"/>
    <w:rsid w:val="00A77627"/>
    <w:rsid w:val="00A77EF2"/>
    <w:rsid w:val="00A77F1C"/>
    <w:rsid w:val="00A8077A"/>
    <w:rsid w:val="00A80A87"/>
    <w:rsid w:val="00A81E69"/>
    <w:rsid w:val="00A91BCB"/>
    <w:rsid w:val="00A91F85"/>
    <w:rsid w:val="00A9247F"/>
    <w:rsid w:val="00A92A85"/>
    <w:rsid w:val="00A93311"/>
    <w:rsid w:val="00A9349C"/>
    <w:rsid w:val="00A9426B"/>
    <w:rsid w:val="00A94B8A"/>
    <w:rsid w:val="00AA1E0F"/>
    <w:rsid w:val="00AA31B4"/>
    <w:rsid w:val="00AA427B"/>
    <w:rsid w:val="00AA4BBD"/>
    <w:rsid w:val="00AA4F1C"/>
    <w:rsid w:val="00AA5C8F"/>
    <w:rsid w:val="00AA6F13"/>
    <w:rsid w:val="00AA7153"/>
    <w:rsid w:val="00AA768D"/>
    <w:rsid w:val="00AA78A0"/>
    <w:rsid w:val="00AA7BA0"/>
    <w:rsid w:val="00AB0FD6"/>
    <w:rsid w:val="00AB458C"/>
    <w:rsid w:val="00AB7833"/>
    <w:rsid w:val="00AC102E"/>
    <w:rsid w:val="00AC13F6"/>
    <w:rsid w:val="00AC2662"/>
    <w:rsid w:val="00AC2E16"/>
    <w:rsid w:val="00AC6F45"/>
    <w:rsid w:val="00AD27C0"/>
    <w:rsid w:val="00AD2D2A"/>
    <w:rsid w:val="00AD2FDA"/>
    <w:rsid w:val="00AD4913"/>
    <w:rsid w:val="00AD60BF"/>
    <w:rsid w:val="00AD774F"/>
    <w:rsid w:val="00AE068C"/>
    <w:rsid w:val="00AE158E"/>
    <w:rsid w:val="00AE1D27"/>
    <w:rsid w:val="00AE4134"/>
    <w:rsid w:val="00AE47DE"/>
    <w:rsid w:val="00AE6A47"/>
    <w:rsid w:val="00AE7354"/>
    <w:rsid w:val="00AF01F0"/>
    <w:rsid w:val="00AF0939"/>
    <w:rsid w:val="00AF1926"/>
    <w:rsid w:val="00AF27B6"/>
    <w:rsid w:val="00AF74E2"/>
    <w:rsid w:val="00B00808"/>
    <w:rsid w:val="00B035B3"/>
    <w:rsid w:val="00B036E3"/>
    <w:rsid w:val="00B03E57"/>
    <w:rsid w:val="00B059A5"/>
    <w:rsid w:val="00B063CA"/>
    <w:rsid w:val="00B10450"/>
    <w:rsid w:val="00B10921"/>
    <w:rsid w:val="00B1201B"/>
    <w:rsid w:val="00B1462C"/>
    <w:rsid w:val="00B15805"/>
    <w:rsid w:val="00B15DAC"/>
    <w:rsid w:val="00B16D32"/>
    <w:rsid w:val="00B20FEC"/>
    <w:rsid w:val="00B22C46"/>
    <w:rsid w:val="00B2300F"/>
    <w:rsid w:val="00B23607"/>
    <w:rsid w:val="00B23884"/>
    <w:rsid w:val="00B27549"/>
    <w:rsid w:val="00B278D9"/>
    <w:rsid w:val="00B3186C"/>
    <w:rsid w:val="00B33223"/>
    <w:rsid w:val="00B33587"/>
    <w:rsid w:val="00B3395B"/>
    <w:rsid w:val="00B33F4A"/>
    <w:rsid w:val="00B34244"/>
    <w:rsid w:val="00B34692"/>
    <w:rsid w:val="00B34B83"/>
    <w:rsid w:val="00B36B8A"/>
    <w:rsid w:val="00B377CD"/>
    <w:rsid w:val="00B45F5D"/>
    <w:rsid w:val="00B46D7E"/>
    <w:rsid w:val="00B46E48"/>
    <w:rsid w:val="00B473A4"/>
    <w:rsid w:val="00B47643"/>
    <w:rsid w:val="00B51226"/>
    <w:rsid w:val="00B5126A"/>
    <w:rsid w:val="00B51B4C"/>
    <w:rsid w:val="00B51FCE"/>
    <w:rsid w:val="00B52DBA"/>
    <w:rsid w:val="00B549BD"/>
    <w:rsid w:val="00B54CF4"/>
    <w:rsid w:val="00B54FD3"/>
    <w:rsid w:val="00B5610C"/>
    <w:rsid w:val="00B60156"/>
    <w:rsid w:val="00B60FC9"/>
    <w:rsid w:val="00B613DC"/>
    <w:rsid w:val="00B6238D"/>
    <w:rsid w:val="00B62B3B"/>
    <w:rsid w:val="00B62D46"/>
    <w:rsid w:val="00B64A9C"/>
    <w:rsid w:val="00B67C2B"/>
    <w:rsid w:val="00B70673"/>
    <w:rsid w:val="00B72A50"/>
    <w:rsid w:val="00B75810"/>
    <w:rsid w:val="00B75EFE"/>
    <w:rsid w:val="00B76343"/>
    <w:rsid w:val="00B7635F"/>
    <w:rsid w:val="00B76B2D"/>
    <w:rsid w:val="00B81D1D"/>
    <w:rsid w:val="00B90D65"/>
    <w:rsid w:val="00B923EC"/>
    <w:rsid w:val="00B9242B"/>
    <w:rsid w:val="00B9308D"/>
    <w:rsid w:val="00B930AA"/>
    <w:rsid w:val="00B94A15"/>
    <w:rsid w:val="00B94AAC"/>
    <w:rsid w:val="00B95812"/>
    <w:rsid w:val="00B96B14"/>
    <w:rsid w:val="00B96E64"/>
    <w:rsid w:val="00BA2F2D"/>
    <w:rsid w:val="00BA38AE"/>
    <w:rsid w:val="00BA4BD5"/>
    <w:rsid w:val="00BA7152"/>
    <w:rsid w:val="00BA7269"/>
    <w:rsid w:val="00BA73A9"/>
    <w:rsid w:val="00BB1723"/>
    <w:rsid w:val="00BB2E7B"/>
    <w:rsid w:val="00BB2EA6"/>
    <w:rsid w:val="00BB2FBD"/>
    <w:rsid w:val="00BB3416"/>
    <w:rsid w:val="00BB6591"/>
    <w:rsid w:val="00BC1126"/>
    <w:rsid w:val="00BC67DD"/>
    <w:rsid w:val="00BC6C88"/>
    <w:rsid w:val="00BC751A"/>
    <w:rsid w:val="00BD0579"/>
    <w:rsid w:val="00BD3E76"/>
    <w:rsid w:val="00BD432D"/>
    <w:rsid w:val="00BD5212"/>
    <w:rsid w:val="00BD59E8"/>
    <w:rsid w:val="00BD61B7"/>
    <w:rsid w:val="00BE052F"/>
    <w:rsid w:val="00BE0674"/>
    <w:rsid w:val="00BE1261"/>
    <w:rsid w:val="00BE6CB0"/>
    <w:rsid w:val="00BE78D8"/>
    <w:rsid w:val="00BF2112"/>
    <w:rsid w:val="00BF42C4"/>
    <w:rsid w:val="00BF5DC2"/>
    <w:rsid w:val="00C00C24"/>
    <w:rsid w:val="00C015F0"/>
    <w:rsid w:val="00C02C5A"/>
    <w:rsid w:val="00C03CA1"/>
    <w:rsid w:val="00C0563B"/>
    <w:rsid w:val="00C05C80"/>
    <w:rsid w:val="00C077AD"/>
    <w:rsid w:val="00C07876"/>
    <w:rsid w:val="00C07AFF"/>
    <w:rsid w:val="00C118DB"/>
    <w:rsid w:val="00C12E3E"/>
    <w:rsid w:val="00C137C1"/>
    <w:rsid w:val="00C14BA2"/>
    <w:rsid w:val="00C177F2"/>
    <w:rsid w:val="00C20602"/>
    <w:rsid w:val="00C2332B"/>
    <w:rsid w:val="00C249D9"/>
    <w:rsid w:val="00C2761F"/>
    <w:rsid w:val="00C305FC"/>
    <w:rsid w:val="00C30E8E"/>
    <w:rsid w:val="00C31CD6"/>
    <w:rsid w:val="00C31DB5"/>
    <w:rsid w:val="00C32457"/>
    <w:rsid w:val="00C3311A"/>
    <w:rsid w:val="00C3657A"/>
    <w:rsid w:val="00C37134"/>
    <w:rsid w:val="00C3790A"/>
    <w:rsid w:val="00C4116A"/>
    <w:rsid w:val="00C41498"/>
    <w:rsid w:val="00C439F4"/>
    <w:rsid w:val="00C43F7E"/>
    <w:rsid w:val="00C45C00"/>
    <w:rsid w:val="00C46D67"/>
    <w:rsid w:val="00C47263"/>
    <w:rsid w:val="00C51360"/>
    <w:rsid w:val="00C51E72"/>
    <w:rsid w:val="00C53A9A"/>
    <w:rsid w:val="00C541DF"/>
    <w:rsid w:val="00C55429"/>
    <w:rsid w:val="00C569B9"/>
    <w:rsid w:val="00C56E26"/>
    <w:rsid w:val="00C60123"/>
    <w:rsid w:val="00C609FE"/>
    <w:rsid w:val="00C612C0"/>
    <w:rsid w:val="00C62464"/>
    <w:rsid w:val="00C63814"/>
    <w:rsid w:val="00C6590E"/>
    <w:rsid w:val="00C678CA"/>
    <w:rsid w:val="00C67E41"/>
    <w:rsid w:val="00C76273"/>
    <w:rsid w:val="00C762D6"/>
    <w:rsid w:val="00C76B98"/>
    <w:rsid w:val="00C77DB8"/>
    <w:rsid w:val="00C82C07"/>
    <w:rsid w:val="00C8320C"/>
    <w:rsid w:val="00C843C1"/>
    <w:rsid w:val="00C851BC"/>
    <w:rsid w:val="00C86ACB"/>
    <w:rsid w:val="00C8776D"/>
    <w:rsid w:val="00C87CFD"/>
    <w:rsid w:val="00C90D53"/>
    <w:rsid w:val="00C927D6"/>
    <w:rsid w:val="00C93244"/>
    <w:rsid w:val="00C933DE"/>
    <w:rsid w:val="00C94E9E"/>
    <w:rsid w:val="00C953E9"/>
    <w:rsid w:val="00C96ACE"/>
    <w:rsid w:val="00C96F9E"/>
    <w:rsid w:val="00C97200"/>
    <w:rsid w:val="00CA057A"/>
    <w:rsid w:val="00CA1E35"/>
    <w:rsid w:val="00CA30BB"/>
    <w:rsid w:val="00CA4D91"/>
    <w:rsid w:val="00CA621B"/>
    <w:rsid w:val="00CA75E2"/>
    <w:rsid w:val="00CB2BAB"/>
    <w:rsid w:val="00CB334E"/>
    <w:rsid w:val="00CB5673"/>
    <w:rsid w:val="00CB5926"/>
    <w:rsid w:val="00CB5E12"/>
    <w:rsid w:val="00CC09DD"/>
    <w:rsid w:val="00CC0B81"/>
    <w:rsid w:val="00CC0C9E"/>
    <w:rsid w:val="00CC2540"/>
    <w:rsid w:val="00CC5A2E"/>
    <w:rsid w:val="00CD088A"/>
    <w:rsid w:val="00CD08E5"/>
    <w:rsid w:val="00CD2A19"/>
    <w:rsid w:val="00CD654E"/>
    <w:rsid w:val="00CD6AC0"/>
    <w:rsid w:val="00CE1C4B"/>
    <w:rsid w:val="00CE35E1"/>
    <w:rsid w:val="00CE3F1E"/>
    <w:rsid w:val="00CE403B"/>
    <w:rsid w:val="00CE4EFE"/>
    <w:rsid w:val="00CE5897"/>
    <w:rsid w:val="00CF1234"/>
    <w:rsid w:val="00CF1AEC"/>
    <w:rsid w:val="00CF1DEA"/>
    <w:rsid w:val="00CF273C"/>
    <w:rsid w:val="00CF59C8"/>
    <w:rsid w:val="00CF7AD7"/>
    <w:rsid w:val="00CF7EFB"/>
    <w:rsid w:val="00D04D69"/>
    <w:rsid w:val="00D0615D"/>
    <w:rsid w:val="00D064B5"/>
    <w:rsid w:val="00D06728"/>
    <w:rsid w:val="00D06E75"/>
    <w:rsid w:val="00D13F83"/>
    <w:rsid w:val="00D14323"/>
    <w:rsid w:val="00D1606E"/>
    <w:rsid w:val="00D1697E"/>
    <w:rsid w:val="00D16F3C"/>
    <w:rsid w:val="00D20AAF"/>
    <w:rsid w:val="00D211AB"/>
    <w:rsid w:val="00D21E2E"/>
    <w:rsid w:val="00D2402C"/>
    <w:rsid w:val="00D256DD"/>
    <w:rsid w:val="00D25724"/>
    <w:rsid w:val="00D2763D"/>
    <w:rsid w:val="00D308DD"/>
    <w:rsid w:val="00D32207"/>
    <w:rsid w:val="00D32DB6"/>
    <w:rsid w:val="00D35448"/>
    <w:rsid w:val="00D3733A"/>
    <w:rsid w:val="00D37A6F"/>
    <w:rsid w:val="00D41DB6"/>
    <w:rsid w:val="00D42452"/>
    <w:rsid w:val="00D44C24"/>
    <w:rsid w:val="00D462A0"/>
    <w:rsid w:val="00D46D70"/>
    <w:rsid w:val="00D5009B"/>
    <w:rsid w:val="00D5128D"/>
    <w:rsid w:val="00D51A27"/>
    <w:rsid w:val="00D55886"/>
    <w:rsid w:val="00D56B3C"/>
    <w:rsid w:val="00D57A95"/>
    <w:rsid w:val="00D60461"/>
    <w:rsid w:val="00D62305"/>
    <w:rsid w:val="00D62BD3"/>
    <w:rsid w:val="00D6308D"/>
    <w:rsid w:val="00D63B79"/>
    <w:rsid w:val="00D662D7"/>
    <w:rsid w:val="00D6731E"/>
    <w:rsid w:val="00D706A1"/>
    <w:rsid w:val="00D731F7"/>
    <w:rsid w:val="00D739BB"/>
    <w:rsid w:val="00D76655"/>
    <w:rsid w:val="00D8079B"/>
    <w:rsid w:val="00D81EBA"/>
    <w:rsid w:val="00D822F5"/>
    <w:rsid w:val="00D82A45"/>
    <w:rsid w:val="00D8320C"/>
    <w:rsid w:val="00D835E8"/>
    <w:rsid w:val="00D85034"/>
    <w:rsid w:val="00D86482"/>
    <w:rsid w:val="00D90D6C"/>
    <w:rsid w:val="00D916BB"/>
    <w:rsid w:val="00D97898"/>
    <w:rsid w:val="00D97BA7"/>
    <w:rsid w:val="00DA0968"/>
    <w:rsid w:val="00DA497F"/>
    <w:rsid w:val="00DA4ADD"/>
    <w:rsid w:val="00DA5B7E"/>
    <w:rsid w:val="00DA7535"/>
    <w:rsid w:val="00DA7C30"/>
    <w:rsid w:val="00DB0737"/>
    <w:rsid w:val="00DB2C15"/>
    <w:rsid w:val="00DB4582"/>
    <w:rsid w:val="00DB4F31"/>
    <w:rsid w:val="00DB511E"/>
    <w:rsid w:val="00DB70E3"/>
    <w:rsid w:val="00DB7849"/>
    <w:rsid w:val="00DC0293"/>
    <w:rsid w:val="00DC3FFD"/>
    <w:rsid w:val="00DC5927"/>
    <w:rsid w:val="00DD19F1"/>
    <w:rsid w:val="00DD32D9"/>
    <w:rsid w:val="00DD39D3"/>
    <w:rsid w:val="00DD46D7"/>
    <w:rsid w:val="00DD4ECF"/>
    <w:rsid w:val="00DD51F6"/>
    <w:rsid w:val="00DD57B5"/>
    <w:rsid w:val="00DD5A3C"/>
    <w:rsid w:val="00DD68E2"/>
    <w:rsid w:val="00DD7260"/>
    <w:rsid w:val="00DD7724"/>
    <w:rsid w:val="00DE1FC5"/>
    <w:rsid w:val="00DE4D27"/>
    <w:rsid w:val="00DE61CF"/>
    <w:rsid w:val="00DE7322"/>
    <w:rsid w:val="00DF17E3"/>
    <w:rsid w:val="00DF2D8A"/>
    <w:rsid w:val="00DF6E90"/>
    <w:rsid w:val="00DF6F7F"/>
    <w:rsid w:val="00DF75E7"/>
    <w:rsid w:val="00DF78AA"/>
    <w:rsid w:val="00E05695"/>
    <w:rsid w:val="00E067D1"/>
    <w:rsid w:val="00E07C32"/>
    <w:rsid w:val="00E11322"/>
    <w:rsid w:val="00E1160F"/>
    <w:rsid w:val="00E11A56"/>
    <w:rsid w:val="00E12C57"/>
    <w:rsid w:val="00E12EF5"/>
    <w:rsid w:val="00E12F4E"/>
    <w:rsid w:val="00E14F23"/>
    <w:rsid w:val="00E14FEF"/>
    <w:rsid w:val="00E212B7"/>
    <w:rsid w:val="00E21CD1"/>
    <w:rsid w:val="00E24626"/>
    <w:rsid w:val="00E248B4"/>
    <w:rsid w:val="00E25568"/>
    <w:rsid w:val="00E27176"/>
    <w:rsid w:val="00E27D04"/>
    <w:rsid w:val="00E301CF"/>
    <w:rsid w:val="00E346D7"/>
    <w:rsid w:val="00E34AA6"/>
    <w:rsid w:val="00E35A42"/>
    <w:rsid w:val="00E36457"/>
    <w:rsid w:val="00E36B91"/>
    <w:rsid w:val="00E37C3F"/>
    <w:rsid w:val="00E3B05B"/>
    <w:rsid w:val="00E40FAF"/>
    <w:rsid w:val="00E44693"/>
    <w:rsid w:val="00E46F61"/>
    <w:rsid w:val="00E518EC"/>
    <w:rsid w:val="00E51EBE"/>
    <w:rsid w:val="00E51FF7"/>
    <w:rsid w:val="00E52970"/>
    <w:rsid w:val="00E52DF4"/>
    <w:rsid w:val="00E55831"/>
    <w:rsid w:val="00E5725D"/>
    <w:rsid w:val="00E5785E"/>
    <w:rsid w:val="00E617B2"/>
    <w:rsid w:val="00E617C2"/>
    <w:rsid w:val="00E6304D"/>
    <w:rsid w:val="00E6330A"/>
    <w:rsid w:val="00E644DC"/>
    <w:rsid w:val="00E645FE"/>
    <w:rsid w:val="00E6553A"/>
    <w:rsid w:val="00E657D9"/>
    <w:rsid w:val="00E67078"/>
    <w:rsid w:val="00E67C75"/>
    <w:rsid w:val="00E70E39"/>
    <w:rsid w:val="00E7106B"/>
    <w:rsid w:val="00E7174C"/>
    <w:rsid w:val="00E71CD8"/>
    <w:rsid w:val="00E74B39"/>
    <w:rsid w:val="00E75A90"/>
    <w:rsid w:val="00E768E5"/>
    <w:rsid w:val="00E76B7A"/>
    <w:rsid w:val="00E77E10"/>
    <w:rsid w:val="00E80478"/>
    <w:rsid w:val="00E80678"/>
    <w:rsid w:val="00E80A96"/>
    <w:rsid w:val="00E81308"/>
    <w:rsid w:val="00E839B5"/>
    <w:rsid w:val="00E84731"/>
    <w:rsid w:val="00E84DC9"/>
    <w:rsid w:val="00E8524C"/>
    <w:rsid w:val="00E85CE8"/>
    <w:rsid w:val="00E878F3"/>
    <w:rsid w:val="00E87D4F"/>
    <w:rsid w:val="00E90D59"/>
    <w:rsid w:val="00E91F0F"/>
    <w:rsid w:val="00E92CF4"/>
    <w:rsid w:val="00E9330D"/>
    <w:rsid w:val="00E93D5A"/>
    <w:rsid w:val="00E941A4"/>
    <w:rsid w:val="00E952B5"/>
    <w:rsid w:val="00E95427"/>
    <w:rsid w:val="00E95454"/>
    <w:rsid w:val="00E96930"/>
    <w:rsid w:val="00E97643"/>
    <w:rsid w:val="00EA0C68"/>
    <w:rsid w:val="00EA26AC"/>
    <w:rsid w:val="00EA2DDE"/>
    <w:rsid w:val="00EA3E37"/>
    <w:rsid w:val="00EA525E"/>
    <w:rsid w:val="00EA7E9C"/>
    <w:rsid w:val="00EA7F48"/>
    <w:rsid w:val="00EB0C95"/>
    <w:rsid w:val="00EB2806"/>
    <w:rsid w:val="00EB3BD5"/>
    <w:rsid w:val="00EB3D0E"/>
    <w:rsid w:val="00EB3EEA"/>
    <w:rsid w:val="00EB6964"/>
    <w:rsid w:val="00EB7B3E"/>
    <w:rsid w:val="00EC0DD8"/>
    <w:rsid w:val="00EC20EE"/>
    <w:rsid w:val="00EC267D"/>
    <w:rsid w:val="00EC268E"/>
    <w:rsid w:val="00EC4D97"/>
    <w:rsid w:val="00EC6A73"/>
    <w:rsid w:val="00EC7A40"/>
    <w:rsid w:val="00ED3AD9"/>
    <w:rsid w:val="00ED4973"/>
    <w:rsid w:val="00ED5822"/>
    <w:rsid w:val="00ED6526"/>
    <w:rsid w:val="00ED7348"/>
    <w:rsid w:val="00ED7C3D"/>
    <w:rsid w:val="00EE004D"/>
    <w:rsid w:val="00EE2923"/>
    <w:rsid w:val="00EE2C3A"/>
    <w:rsid w:val="00EE4A01"/>
    <w:rsid w:val="00EE6F65"/>
    <w:rsid w:val="00EE76F2"/>
    <w:rsid w:val="00EF02F0"/>
    <w:rsid w:val="00EF13A4"/>
    <w:rsid w:val="00EF1866"/>
    <w:rsid w:val="00EF337A"/>
    <w:rsid w:val="00EF3A57"/>
    <w:rsid w:val="00EF7409"/>
    <w:rsid w:val="00EF79AD"/>
    <w:rsid w:val="00F02540"/>
    <w:rsid w:val="00F04298"/>
    <w:rsid w:val="00F04EC7"/>
    <w:rsid w:val="00F05825"/>
    <w:rsid w:val="00F07048"/>
    <w:rsid w:val="00F07F57"/>
    <w:rsid w:val="00F104B3"/>
    <w:rsid w:val="00F11608"/>
    <w:rsid w:val="00F11BB5"/>
    <w:rsid w:val="00F11FD2"/>
    <w:rsid w:val="00F12B20"/>
    <w:rsid w:val="00F17280"/>
    <w:rsid w:val="00F207E0"/>
    <w:rsid w:val="00F20B5B"/>
    <w:rsid w:val="00F2251A"/>
    <w:rsid w:val="00F22608"/>
    <w:rsid w:val="00F2298F"/>
    <w:rsid w:val="00F24924"/>
    <w:rsid w:val="00F24ACA"/>
    <w:rsid w:val="00F253C9"/>
    <w:rsid w:val="00F26B2E"/>
    <w:rsid w:val="00F30653"/>
    <w:rsid w:val="00F31493"/>
    <w:rsid w:val="00F32E5E"/>
    <w:rsid w:val="00F3348F"/>
    <w:rsid w:val="00F3490D"/>
    <w:rsid w:val="00F34FAA"/>
    <w:rsid w:val="00F35221"/>
    <w:rsid w:val="00F35DA2"/>
    <w:rsid w:val="00F363AE"/>
    <w:rsid w:val="00F36510"/>
    <w:rsid w:val="00F370B7"/>
    <w:rsid w:val="00F3716E"/>
    <w:rsid w:val="00F37376"/>
    <w:rsid w:val="00F37CE3"/>
    <w:rsid w:val="00F43F65"/>
    <w:rsid w:val="00F47888"/>
    <w:rsid w:val="00F56F1C"/>
    <w:rsid w:val="00F575E6"/>
    <w:rsid w:val="00F623C8"/>
    <w:rsid w:val="00F63ADA"/>
    <w:rsid w:val="00F72274"/>
    <w:rsid w:val="00F728D8"/>
    <w:rsid w:val="00F73408"/>
    <w:rsid w:val="00F7533F"/>
    <w:rsid w:val="00F75953"/>
    <w:rsid w:val="00F75D7C"/>
    <w:rsid w:val="00F81506"/>
    <w:rsid w:val="00F81D8A"/>
    <w:rsid w:val="00F821FD"/>
    <w:rsid w:val="00F8292C"/>
    <w:rsid w:val="00F837EF"/>
    <w:rsid w:val="00F85517"/>
    <w:rsid w:val="00F85691"/>
    <w:rsid w:val="00F85FF6"/>
    <w:rsid w:val="00F86266"/>
    <w:rsid w:val="00F86342"/>
    <w:rsid w:val="00F87369"/>
    <w:rsid w:val="00F90F35"/>
    <w:rsid w:val="00F91513"/>
    <w:rsid w:val="00F918A7"/>
    <w:rsid w:val="00F91FCC"/>
    <w:rsid w:val="00F936EA"/>
    <w:rsid w:val="00F93B0D"/>
    <w:rsid w:val="00F97326"/>
    <w:rsid w:val="00FA0C04"/>
    <w:rsid w:val="00FA2944"/>
    <w:rsid w:val="00FA2955"/>
    <w:rsid w:val="00FA352A"/>
    <w:rsid w:val="00FA5C58"/>
    <w:rsid w:val="00FA5C8D"/>
    <w:rsid w:val="00FA6F1C"/>
    <w:rsid w:val="00FB1486"/>
    <w:rsid w:val="00FB14F8"/>
    <w:rsid w:val="00FB1571"/>
    <w:rsid w:val="00FB174B"/>
    <w:rsid w:val="00FB3A44"/>
    <w:rsid w:val="00FC07A0"/>
    <w:rsid w:val="00FC39C4"/>
    <w:rsid w:val="00FC5705"/>
    <w:rsid w:val="00FC755D"/>
    <w:rsid w:val="00FD0978"/>
    <w:rsid w:val="00FD0F8C"/>
    <w:rsid w:val="00FD1096"/>
    <w:rsid w:val="00FD122E"/>
    <w:rsid w:val="00FD1344"/>
    <w:rsid w:val="00FD1A3E"/>
    <w:rsid w:val="00FD1C3F"/>
    <w:rsid w:val="00FD22F1"/>
    <w:rsid w:val="00FD3634"/>
    <w:rsid w:val="00FD3674"/>
    <w:rsid w:val="00FD48FC"/>
    <w:rsid w:val="00FD4D11"/>
    <w:rsid w:val="00FD5868"/>
    <w:rsid w:val="00FE0C1D"/>
    <w:rsid w:val="00FE1A7A"/>
    <w:rsid w:val="00FE3719"/>
    <w:rsid w:val="00FE52A9"/>
    <w:rsid w:val="00FF2F3D"/>
    <w:rsid w:val="00FF4155"/>
    <w:rsid w:val="00FF47E2"/>
    <w:rsid w:val="00FF5A56"/>
    <w:rsid w:val="00FF5D5A"/>
    <w:rsid w:val="00FF66FB"/>
    <w:rsid w:val="00FF785C"/>
    <w:rsid w:val="04F70129"/>
    <w:rsid w:val="076C40FC"/>
    <w:rsid w:val="07FAE0C8"/>
    <w:rsid w:val="0BB323FC"/>
    <w:rsid w:val="0C8823A8"/>
    <w:rsid w:val="0CE5A77F"/>
    <w:rsid w:val="0D2F990B"/>
    <w:rsid w:val="0E0CAF47"/>
    <w:rsid w:val="0E173086"/>
    <w:rsid w:val="0E2B2611"/>
    <w:rsid w:val="1073CCCF"/>
    <w:rsid w:val="13E34801"/>
    <w:rsid w:val="18CD2710"/>
    <w:rsid w:val="1B73F0C6"/>
    <w:rsid w:val="257F707D"/>
    <w:rsid w:val="2BE0E3C3"/>
    <w:rsid w:val="2E849AA8"/>
    <w:rsid w:val="2F1E120A"/>
    <w:rsid w:val="2F459102"/>
    <w:rsid w:val="336D4D09"/>
    <w:rsid w:val="34A44EE8"/>
    <w:rsid w:val="35A6713D"/>
    <w:rsid w:val="36CA84FD"/>
    <w:rsid w:val="3728CFBC"/>
    <w:rsid w:val="377A0E5A"/>
    <w:rsid w:val="38622104"/>
    <w:rsid w:val="3902A5C1"/>
    <w:rsid w:val="39997485"/>
    <w:rsid w:val="3A61792B"/>
    <w:rsid w:val="523868B9"/>
    <w:rsid w:val="53241DAE"/>
    <w:rsid w:val="559D3E31"/>
    <w:rsid w:val="55A81047"/>
    <w:rsid w:val="5C64C31D"/>
    <w:rsid w:val="5E015E18"/>
    <w:rsid w:val="641E5EF7"/>
    <w:rsid w:val="6550F0A9"/>
    <w:rsid w:val="6657F3E8"/>
    <w:rsid w:val="6B93E472"/>
    <w:rsid w:val="74908748"/>
    <w:rsid w:val="79E66AA1"/>
    <w:rsid w:val="7B93B25E"/>
    <w:rsid w:val="7D150E3C"/>
    <w:rsid w:val="7E243CDF"/>
    <w:rsid w:val="7FAFE8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491E"/>
  <w15:chartTrackingRefBased/>
  <w15:docId w15:val="{0005C0F4-C810-4B40-9B3E-EACE3D86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3F6422"/>
    <w:pPr>
      <w:keepNext/>
      <w:keepLines/>
      <w:spacing w:after="240"/>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3F6422"/>
    <w:pPr>
      <w:keepNext/>
      <w:keepLines/>
      <w:spacing w:after="2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2516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3F6422"/>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3F6422"/>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2516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unhideWhenUsed/>
    <w:rsid w:val="005809A5"/>
    <w:rPr>
      <w:sz w:val="16"/>
      <w:szCs w:val="16"/>
    </w:rPr>
  </w:style>
  <w:style w:type="paragraph" w:styleId="CommentText">
    <w:name w:val="annotation text"/>
    <w:basedOn w:val="Normal"/>
    <w:link w:val="CommentTextChar"/>
    <w:uiPriority w:val="99"/>
    <w:unhideWhenUsed/>
    <w:rsid w:val="005809A5"/>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5809A5"/>
    <w:rPr>
      <w:rFonts w:ascii="Arial" w:hAnsi="Arial"/>
      <w:sz w:val="20"/>
      <w:szCs w:val="20"/>
    </w:rPr>
  </w:style>
  <w:style w:type="paragraph" w:customStyle="1" w:styleId="Default">
    <w:name w:val="Default"/>
    <w:basedOn w:val="Normal"/>
    <w:rsid w:val="005809A5"/>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7E0680"/>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E0680"/>
    <w:rPr>
      <w:rFonts w:ascii="Arial" w:eastAsiaTheme="minorEastAsia" w:hAnsi="Arial"/>
      <w:b/>
      <w:bCs/>
      <w:sz w:val="20"/>
      <w:szCs w:val="20"/>
    </w:rPr>
  </w:style>
  <w:style w:type="paragraph" w:styleId="ListParagraph">
    <w:name w:val="List Paragraph"/>
    <w:basedOn w:val="Normal"/>
    <w:link w:val="ListParagraphChar"/>
    <w:uiPriority w:val="37"/>
    <w:qFormat/>
    <w:rsid w:val="00612B6D"/>
    <w:pPr>
      <w:spacing w:after="160" w:line="259" w:lineRule="auto"/>
      <w:ind w:left="720"/>
      <w:contextualSpacing/>
    </w:pPr>
    <w:rPr>
      <w:rFonts w:ascii="Arial" w:eastAsiaTheme="minorHAnsi" w:hAnsi="Arial"/>
      <w:sz w:val="22"/>
      <w:szCs w:val="22"/>
    </w:rPr>
  </w:style>
  <w:style w:type="paragraph" w:styleId="TOCHeading">
    <w:name w:val="TOC Heading"/>
    <w:basedOn w:val="Heading1"/>
    <w:next w:val="Normal"/>
    <w:uiPriority w:val="39"/>
    <w:unhideWhenUsed/>
    <w:qFormat/>
    <w:rsid w:val="004932C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1F66D8"/>
    <w:pPr>
      <w:tabs>
        <w:tab w:val="right" w:leader="dot" w:pos="10212"/>
      </w:tabs>
      <w:spacing w:after="100"/>
    </w:pPr>
  </w:style>
  <w:style w:type="paragraph" w:styleId="TOC2">
    <w:name w:val="toc 2"/>
    <w:basedOn w:val="Normal"/>
    <w:next w:val="Normal"/>
    <w:autoRedefine/>
    <w:uiPriority w:val="39"/>
    <w:unhideWhenUsed/>
    <w:rsid w:val="004932C3"/>
    <w:pPr>
      <w:spacing w:after="100"/>
      <w:ind w:left="240"/>
    </w:pPr>
  </w:style>
  <w:style w:type="paragraph" w:styleId="TOC3">
    <w:name w:val="toc 3"/>
    <w:basedOn w:val="Normal"/>
    <w:next w:val="Normal"/>
    <w:autoRedefine/>
    <w:uiPriority w:val="39"/>
    <w:unhideWhenUsed/>
    <w:rsid w:val="004932C3"/>
    <w:pPr>
      <w:spacing w:after="100"/>
      <w:ind w:left="480"/>
    </w:pPr>
  </w:style>
  <w:style w:type="character" w:styleId="FollowedHyperlink">
    <w:name w:val="FollowedHyperlink"/>
    <w:basedOn w:val="DefaultParagraphFont"/>
    <w:uiPriority w:val="99"/>
    <w:semiHidden/>
    <w:unhideWhenUsed/>
    <w:rsid w:val="00A73EA0"/>
    <w:rPr>
      <w:color w:val="016574" w:themeColor="followedHyperlink"/>
      <w:u w:val="single"/>
    </w:rPr>
  </w:style>
  <w:style w:type="character" w:customStyle="1" w:styleId="normaltextrun">
    <w:name w:val="normaltextrun"/>
    <w:basedOn w:val="DefaultParagraphFont"/>
    <w:rsid w:val="001B5212"/>
  </w:style>
  <w:style w:type="character" w:customStyle="1" w:styleId="ListParagraphChar">
    <w:name w:val="List Paragraph Char"/>
    <w:basedOn w:val="DefaultParagraphFont"/>
    <w:link w:val="ListParagraph"/>
    <w:uiPriority w:val="37"/>
    <w:rsid w:val="00212F19"/>
    <w:rPr>
      <w:rFonts w:ascii="Arial" w:hAnsi="Arial"/>
      <w:sz w:val="22"/>
      <w:szCs w:val="22"/>
    </w:rPr>
  </w:style>
  <w:style w:type="character" w:customStyle="1" w:styleId="ui-provider">
    <w:name w:val="ui-provider"/>
    <w:basedOn w:val="DefaultParagraphFont"/>
    <w:rsid w:val="001D7A2A"/>
  </w:style>
  <w:style w:type="character" w:styleId="Mention">
    <w:name w:val="Mention"/>
    <w:basedOn w:val="DefaultParagraphFont"/>
    <w:uiPriority w:val="99"/>
    <w:unhideWhenUsed/>
    <w:rsid w:val="00893389"/>
    <w:rPr>
      <w:color w:val="2B579A"/>
      <w:shd w:val="clear" w:color="auto" w:fill="E1DFDD"/>
    </w:rPr>
  </w:style>
  <w:style w:type="paragraph" w:styleId="NormalWeb">
    <w:name w:val="Normal (Web)"/>
    <w:basedOn w:val="Normal"/>
    <w:uiPriority w:val="99"/>
    <w:semiHidden/>
    <w:unhideWhenUsed/>
    <w:rsid w:val="0063188E"/>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68164">
      <w:bodyDiv w:val="1"/>
      <w:marLeft w:val="0"/>
      <w:marRight w:val="0"/>
      <w:marTop w:val="0"/>
      <w:marBottom w:val="0"/>
      <w:divBdr>
        <w:top w:val="none" w:sz="0" w:space="0" w:color="auto"/>
        <w:left w:val="none" w:sz="0" w:space="0" w:color="auto"/>
        <w:bottom w:val="none" w:sz="0" w:space="0" w:color="auto"/>
        <w:right w:val="none" w:sz="0" w:space="0" w:color="auto"/>
      </w:divBdr>
    </w:div>
    <w:div w:id="508913601">
      <w:bodyDiv w:val="1"/>
      <w:marLeft w:val="0"/>
      <w:marRight w:val="0"/>
      <w:marTop w:val="0"/>
      <w:marBottom w:val="0"/>
      <w:divBdr>
        <w:top w:val="none" w:sz="0" w:space="0" w:color="auto"/>
        <w:left w:val="none" w:sz="0" w:space="0" w:color="auto"/>
        <w:bottom w:val="none" w:sz="0" w:space="0" w:color="auto"/>
        <w:right w:val="none" w:sz="0" w:space="0" w:color="auto"/>
      </w:divBdr>
    </w:div>
    <w:div w:id="570193986">
      <w:bodyDiv w:val="1"/>
      <w:marLeft w:val="0"/>
      <w:marRight w:val="0"/>
      <w:marTop w:val="0"/>
      <w:marBottom w:val="0"/>
      <w:divBdr>
        <w:top w:val="none" w:sz="0" w:space="0" w:color="auto"/>
        <w:left w:val="none" w:sz="0" w:space="0" w:color="auto"/>
        <w:bottom w:val="none" w:sz="0" w:space="0" w:color="auto"/>
        <w:right w:val="none" w:sz="0" w:space="0" w:color="auto"/>
      </w:divBdr>
    </w:div>
    <w:div w:id="590622934">
      <w:bodyDiv w:val="1"/>
      <w:marLeft w:val="0"/>
      <w:marRight w:val="0"/>
      <w:marTop w:val="0"/>
      <w:marBottom w:val="0"/>
      <w:divBdr>
        <w:top w:val="none" w:sz="0" w:space="0" w:color="auto"/>
        <w:left w:val="none" w:sz="0" w:space="0" w:color="auto"/>
        <w:bottom w:val="none" w:sz="0" w:space="0" w:color="auto"/>
        <w:right w:val="none" w:sz="0" w:space="0" w:color="auto"/>
      </w:divBdr>
    </w:div>
    <w:div w:id="1044020295">
      <w:bodyDiv w:val="1"/>
      <w:marLeft w:val="0"/>
      <w:marRight w:val="0"/>
      <w:marTop w:val="0"/>
      <w:marBottom w:val="0"/>
      <w:divBdr>
        <w:top w:val="none" w:sz="0" w:space="0" w:color="auto"/>
        <w:left w:val="none" w:sz="0" w:space="0" w:color="auto"/>
        <w:bottom w:val="none" w:sz="0" w:space="0" w:color="auto"/>
        <w:right w:val="none" w:sz="0" w:space="0" w:color="auto"/>
      </w:divBdr>
      <w:divsChild>
        <w:div w:id="22437431">
          <w:marLeft w:val="0"/>
          <w:marRight w:val="0"/>
          <w:marTop w:val="0"/>
          <w:marBottom w:val="0"/>
          <w:divBdr>
            <w:top w:val="none" w:sz="0" w:space="0" w:color="auto"/>
            <w:left w:val="none" w:sz="0" w:space="0" w:color="auto"/>
            <w:bottom w:val="none" w:sz="0" w:space="0" w:color="auto"/>
            <w:right w:val="none" w:sz="0" w:space="0" w:color="auto"/>
          </w:divBdr>
        </w:div>
        <w:div w:id="85001118">
          <w:marLeft w:val="0"/>
          <w:marRight w:val="0"/>
          <w:marTop w:val="0"/>
          <w:marBottom w:val="0"/>
          <w:divBdr>
            <w:top w:val="none" w:sz="0" w:space="0" w:color="auto"/>
            <w:left w:val="none" w:sz="0" w:space="0" w:color="auto"/>
            <w:bottom w:val="none" w:sz="0" w:space="0" w:color="auto"/>
            <w:right w:val="none" w:sz="0" w:space="0" w:color="auto"/>
          </w:divBdr>
        </w:div>
        <w:div w:id="441387414">
          <w:marLeft w:val="0"/>
          <w:marRight w:val="0"/>
          <w:marTop w:val="0"/>
          <w:marBottom w:val="0"/>
          <w:divBdr>
            <w:top w:val="none" w:sz="0" w:space="0" w:color="auto"/>
            <w:left w:val="none" w:sz="0" w:space="0" w:color="auto"/>
            <w:bottom w:val="none" w:sz="0" w:space="0" w:color="auto"/>
            <w:right w:val="none" w:sz="0" w:space="0" w:color="auto"/>
          </w:divBdr>
        </w:div>
        <w:div w:id="591283313">
          <w:marLeft w:val="0"/>
          <w:marRight w:val="0"/>
          <w:marTop w:val="0"/>
          <w:marBottom w:val="0"/>
          <w:divBdr>
            <w:top w:val="none" w:sz="0" w:space="0" w:color="auto"/>
            <w:left w:val="none" w:sz="0" w:space="0" w:color="auto"/>
            <w:bottom w:val="none" w:sz="0" w:space="0" w:color="auto"/>
            <w:right w:val="none" w:sz="0" w:space="0" w:color="auto"/>
          </w:divBdr>
        </w:div>
        <w:div w:id="812019907">
          <w:marLeft w:val="0"/>
          <w:marRight w:val="0"/>
          <w:marTop w:val="0"/>
          <w:marBottom w:val="0"/>
          <w:divBdr>
            <w:top w:val="none" w:sz="0" w:space="0" w:color="auto"/>
            <w:left w:val="none" w:sz="0" w:space="0" w:color="auto"/>
            <w:bottom w:val="none" w:sz="0" w:space="0" w:color="auto"/>
            <w:right w:val="none" w:sz="0" w:space="0" w:color="auto"/>
          </w:divBdr>
        </w:div>
        <w:div w:id="1026980206">
          <w:marLeft w:val="0"/>
          <w:marRight w:val="0"/>
          <w:marTop w:val="0"/>
          <w:marBottom w:val="0"/>
          <w:divBdr>
            <w:top w:val="none" w:sz="0" w:space="0" w:color="auto"/>
            <w:left w:val="none" w:sz="0" w:space="0" w:color="auto"/>
            <w:bottom w:val="none" w:sz="0" w:space="0" w:color="auto"/>
            <w:right w:val="none" w:sz="0" w:space="0" w:color="auto"/>
          </w:divBdr>
        </w:div>
        <w:div w:id="1047992383">
          <w:marLeft w:val="0"/>
          <w:marRight w:val="0"/>
          <w:marTop w:val="0"/>
          <w:marBottom w:val="0"/>
          <w:divBdr>
            <w:top w:val="none" w:sz="0" w:space="0" w:color="auto"/>
            <w:left w:val="none" w:sz="0" w:space="0" w:color="auto"/>
            <w:bottom w:val="none" w:sz="0" w:space="0" w:color="auto"/>
            <w:right w:val="none" w:sz="0" w:space="0" w:color="auto"/>
          </w:divBdr>
        </w:div>
        <w:div w:id="1061252638">
          <w:marLeft w:val="0"/>
          <w:marRight w:val="0"/>
          <w:marTop w:val="0"/>
          <w:marBottom w:val="0"/>
          <w:divBdr>
            <w:top w:val="none" w:sz="0" w:space="0" w:color="auto"/>
            <w:left w:val="none" w:sz="0" w:space="0" w:color="auto"/>
            <w:bottom w:val="none" w:sz="0" w:space="0" w:color="auto"/>
            <w:right w:val="none" w:sz="0" w:space="0" w:color="auto"/>
          </w:divBdr>
        </w:div>
        <w:div w:id="1113596985">
          <w:marLeft w:val="0"/>
          <w:marRight w:val="0"/>
          <w:marTop w:val="0"/>
          <w:marBottom w:val="0"/>
          <w:divBdr>
            <w:top w:val="none" w:sz="0" w:space="0" w:color="auto"/>
            <w:left w:val="none" w:sz="0" w:space="0" w:color="auto"/>
            <w:bottom w:val="none" w:sz="0" w:space="0" w:color="auto"/>
            <w:right w:val="none" w:sz="0" w:space="0" w:color="auto"/>
          </w:divBdr>
        </w:div>
        <w:div w:id="1245342105">
          <w:marLeft w:val="0"/>
          <w:marRight w:val="0"/>
          <w:marTop w:val="0"/>
          <w:marBottom w:val="0"/>
          <w:divBdr>
            <w:top w:val="none" w:sz="0" w:space="0" w:color="auto"/>
            <w:left w:val="none" w:sz="0" w:space="0" w:color="auto"/>
            <w:bottom w:val="none" w:sz="0" w:space="0" w:color="auto"/>
            <w:right w:val="none" w:sz="0" w:space="0" w:color="auto"/>
          </w:divBdr>
        </w:div>
      </w:divsChild>
    </w:div>
    <w:div w:id="1870609231">
      <w:bodyDiv w:val="1"/>
      <w:marLeft w:val="0"/>
      <w:marRight w:val="0"/>
      <w:marTop w:val="0"/>
      <w:marBottom w:val="0"/>
      <w:divBdr>
        <w:top w:val="none" w:sz="0" w:space="0" w:color="auto"/>
        <w:left w:val="none" w:sz="0" w:space="0" w:color="auto"/>
        <w:bottom w:val="none" w:sz="0" w:space="0" w:color="auto"/>
        <w:right w:val="none" w:sz="0" w:space="0" w:color="auto"/>
      </w:divBdr>
      <w:divsChild>
        <w:div w:id="69425366">
          <w:marLeft w:val="0"/>
          <w:marRight w:val="0"/>
          <w:marTop w:val="0"/>
          <w:marBottom w:val="0"/>
          <w:divBdr>
            <w:top w:val="none" w:sz="0" w:space="0" w:color="auto"/>
            <w:left w:val="none" w:sz="0" w:space="0" w:color="auto"/>
            <w:bottom w:val="none" w:sz="0" w:space="0" w:color="auto"/>
            <w:right w:val="none" w:sz="0" w:space="0" w:color="auto"/>
          </w:divBdr>
        </w:div>
        <w:div w:id="181624645">
          <w:marLeft w:val="0"/>
          <w:marRight w:val="0"/>
          <w:marTop w:val="0"/>
          <w:marBottom w:val="0"/>
          <w:divBdr>
            <w:top w:val="none" w:sz="0" w:space="0" w:color="auto"/>
            <w:left w:val="none" w:sz="0" w:space="0" w:color="auto"/>
            <w:bottom w:val="none" w:sz="0" w:space="0" w:color="auto"/>
            <w:right w:val="none" w:sz="0" w:space="0" w:color="auto"/>
          </w:divBdr>
        </w:div>
        <w:div w:id="229117081">
          <w:marLeft w:val="0"/>
          <w:marRight w:val="0"/>
          <w:marTop w:val="0"/>
          <w:marBottom w:val="0"/>
          <w:divBdr>
            <w:top w:val="none" w:sz="0" w:space="0" w:color="auto"/>
            <w:left w:val="none" w:sz="0" w:space="0" w:color="auto"/>
            <w:bottom w:val="none" w:sz="0" w:space="0" w:color="auto"/>
            <w:right w:val="none" w:sz="0" w:space="0" w:color="auto"/>
          </w:divBdr>
        </w:div>
        <w:div w:id="425922757">
          <w:marLeft w:val="0"/>
          <w:marRight w:val="0"/>
          <w:marTop w:val="0"/>
          <w:marBottom w:val="0"/>
          <w:divBdr>
            <w:top w:val="none" w:sz="0" w:space="0" w:color="auto"/>
            <w:left w:val="none" w:sz="0" w:space="0" w:color="auto"/>
            <w:bottom w:val="none" w:sz="0" w:space="0" w:color="auto"/>
            <w:right w:val="none" w:sz="0" w:space="0" w:color="auto"/>
          </w:divBdr>
        </w:div>
        <w:div w:id="1136263414">
          <w:marLeft w:val="0"/>
          <w:marRight w:val="0"/>
          <w:marTop w:val="0"/>
          <w:marBottom w:val="0"/>
          <w:divBdr>
            <w:top w:val="none" w:sz="0" w:space="0" w:color="auto"/>
            <w:left w:val="none" w:sz="0" w:space="0" w:color="auto"/>
            <w:bottom w:val="none" w:sz="0" w:space="0" w:color="auto"/>
            <w:right w:val="none" w:sz="0" w:space="0" w:color="auto"/>
          </w:divBdr>
        </w:div>
        <w:div w:id="1252279351">
          <w:marLeft w:val="0"/>
          <w:marRight w:val="0"/>
          <w:marTop w:val="0"/>
          <w:marBottom w:val="0"/>
          <w:divBdr>
            <w:top w:val="none" w:sz="0" w:space="0" w:color="auto"/>
            <w:left w:val="none" w:sz="0" w:space="0" w:color="auto"/>
            <w:bottom w:val="none" w:sz="0" w:space="0" w:color="auto"/>
            <w:right w:val="none" w:sz="0" w:space="0" w:color="auto"/>
          </w:divBdr>
        </w:div>
        <w:div w:id="1280066598">
          <w:marLeft w:val="0"/>
          <w:marRight w:val="0"/>
          <w:marTop w:val="0"/>
          <w:marBottom w:val="0"/>
          <w:divBdr>
            <w:top w:val="none" w:sz="0" w:space="0" w:color="auto"/>
            <w:left w:val="none" w:sz="0" w:space="0" w:color="auto"/>
            <w:bottom w:val="none" w:sz="0" w:space="0" w:color="auto"/>
            <w:right w:val="none" w:sz="0" w:space="0" w:color="auto"/>
          </w:divBdr>
        </w:div>
        <w:div w:id="1751199038">
          <w:marLeft w:val="0"/>
          <w:marRight w:val="0"/>
          <w:marTop w:val="0"/>
          <w:marBottom w:val="0"/>
          <w:divBdr>
            <w:top w:val="none" w:sz="0" w:space="0" w:color="auto"/>
            <w:left w:val="none" w:sz="0" w:space="0" w:color="auto"/>
            <w:bottom w:val="none" w:sz="0" w:space="0" w:color="auto"/>
            <w:right w:val="none" w:sz="0" w:space="0" w:color="auto"/>
          </w:divBdr>
        </w:div>
        <w:div w:id="1938244873">
          <w:marLeft w:val="0"/>
          <w:marRight w:val="0"/>
          <w:marTop w:val="0"/>
          <w:marBottom w:val="0"/>
          <w:divBdr>
            <w:top w:val="none" w:sz="0" w:space="0" w:color="auto"/>
            <w:left w:val="none" w:sz="0" w:space="0" w:color="auto"/>
            <w:bottom w:val="none" w:sz="0" w:space="0" w:color="auto"/>
            <w:right w:val="none" w:sz="0" w:space="0" w:color="auto"/>
          </w:divBdr>
        </w:div>
        <w:div w:id="2019113491">
          <w:marLeft w:val="0"/>
          <w:marRight w:val="0"/>
          <w:marTop w:val="0"/>
          <w:marBottom w:val="0"/>
          <w:divBdr>
            <w:top w:val="none" w:sz="0" w:space="0" w:color="auto"/>
            <w:left w:val="none" w:sz="0" w:space="0" w:color="auto"/>
            <w:bottom w:val="none" w:sz="0" w:space="0" w:color="auto"/>
            <w:right w:val="none" w:sz="0" w:space="0" w:color="auto"/>
          </w:divBdr>
        </w:div>
      </w:divsChild>
    </w:div>
    <w:div w:id="20487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mailto:equalities@sepa.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ciria.org/ItemDetail?iProductCode=C736F&amp;Category=FREEPUB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legislation.gov.uk/uksi/2012/1715"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Cassidy, Lisa</DisplayName>
        <AccountId>38</AccountId>
        <AccountType/>
      </UserInfo>
      <UserInfo>
        <DisplayName>Summers, Lucy</DisplayName>
        <AccountId>105</AccountId>
        <AccountType/>
      </UserInfo>
      <UserInfo>
        <DisplayName>McLaren, Stephanie</DisplayName>
        <AccountId>55</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92B2-4ED0-4815-9D45-D925F1C50596}">
  <ds:schemaRefs>
    <ds:schemaRef ds:uri="http://schemas.microsoft.com/office/2006/documentManagement/types"/>
    <ds:schemaRef ds:uri="7dd4d6b0-2bd1-40f7-94aa-8d4785e79023"/>
    <ds:schemaRef ds:uri="ce5b52f7-9556-48ad-bf4f-1238de82834a"/>
    <ds:schemaRef ds:uri="http://www.w3.org/XML/1998/namespace"/>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EC65292-4992-4FF8-9FB2-F502FB68FD36}">
  <ds:schemaRefs>
    <ds:schemaRef ds:uri="http://schemas.microsoft.com/sharepoint/v3/contenttype/forms"/>
  </ds:schemaRefs>
</ds:datastoreItem>
</file>

<file path=customXml/itemProps3.xml><?xml version="1.0" encoding="utf-8"?>
<ds:datastoreItem xmlns:ds="http://schemas.openxmlformats.org/officeDocument/2006/customXml" ds:itemID="{8B572C58-D00C-4474-B981-9D6D2B43D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Links>
    <vt:vector size="198" baseType="variant">
      <vt:variant>
        <vt:i4>4718605</vt:i4>
      </vt:variant>
      <vt:variant>
        <vt:i4>189</vt:i4>
      </vt:variant>
      <vt:variant>
        <vt:i4>0</vt:i4>
      </vt:variant>
      <vt:variant>
        <vt:i4>5</vt:i4>
      </vt:variant>
      <vt:variant>
        <vt:lpwstr>https://www.ciria.org/ItemDetail?iProductCode=C736F&amp;Category=FREEPUBS</vt:lpwstr>
      </vt:variant>
      <vt:variant>
        <vt:lpwstr/>
      </vt:variant>
      <vt:variant>
        <vt:i4>1835020</vt:i4>
      </vt:variant>
      <vt:variant>
        <vt:i4>186</vt:i4>
      </vt:variant>
      <vt:variant>
        <vt:i4>0</vt:i4>
      </vt:variant>
      <vt:variant>
        <vt:i4>5</vt:i4>
      </vt:variant>
      <vt:variant>
        <vt:lpwstr>https://www.legislation.gov.uk/uksi/2012/1715</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1310770</vt:i4>
      </vt:variant>
      <vt:variant>
        <vt:i4>176</vt:i4>
      </vt:variant>
      <vt:variant>
        <vt:i4>0</vt:i4>
      </vt:variant>
      <vt:variant>
        <vt:i4>5</vt:i4>
      </vt:variant>
      <vt:variant>
        <vt:lpwstr/>
      </vt:variant>
      <vt:variant>
        <vt:lpwstr>_Toc184629543</vt:lpwstr>
      </vt:variant>
      <vt:variant>
        <vt:i4>1310770</vt:i4>
      </vt:variant>
      <vt:variant>
        <vt:i4>170</vt:i4>
      </vt:variant>
      <vt:variant>
        <vt:i4>0</vt:i4>
      </vt:variant>
      <vt:variant>
        <vt:i4>5</vt:i4>
      </vt:variant>
      <vt:variant>
        <vt:lpwstr/>
      </vt:variant>
      <vt:variant>
        <vt:lpwstr>_Toc184629542</vt:lpwstr>
      </vt:variant>
      <vt:variant>
        <vt:i4>1310770</vt:i4>
      </vt:variant>
      <vt:variant>
        <vt:i4>164</vt:i4>
      </vt:variant>
      <vt:variant>
        <vt:i4>0</vt:i4>
      </vt:variant>
      <vt:variant>
        <vt:i4>5</vt:i4>
      </vt:variant>
      <vt:variant>
        <vt:lpwstr/>
      </vt:variant>
      <vt:variant>
        <vt:lpwstr>_Toc184629541</vt:lpwstr>
      </vt:variant>
      <vt:variant>
        <vt:i4>1310770</vt:i4>
      </vt:variant>
      <vt:variant>
        <vt:i4>158</vt:i4>
      </vt:variant>
      <vt:variant>
        <vt:i4>0</vt:i4>
      </vt:variant>
      <vt:variant>
        <vt:i4>5</vt:i4>
      </vt:variant>
      <vt:variant>
        <vt:lpwstr/>
      </vt:variant>
      <vt:variant>
        <vt:lpwstr>_Toc184629540</vt:lpwstr>
      </vt:variant>
      <vt:variant>
        <vt:i4>1245234</vt:i4>
      </vt:variant>
      <vt:variant>
        <vt:i4>152</vt:i4>
      </vt:variant>
      <vt:variant>
        <vt:i4>0</vt:i4>
      </vt:variant>
      <vt:variant>
        <vt:i4>5</vt:i4>
      </vt:variant>
      <vt:variant>
        <vt:lpwstr/>
      </vt:variant>
      <vt:variant>
        <vt:lpwstr>_Toc184629539</vt:lpwstr>
      </vt:variant>
      <vt:variant>
        <vt:i4>1245234</vt:i4>
      </vt:variant>
      <vt:variant>
        <vt:i4>146</vt:i4>
      </vt:variant>
      <vt:variant>
        <vt:i4>0</vt:i4>
      </vt:variant>
      <vt:variant>
        <vt:i4>5</vt:i4>
      </vt:variant>
      <vt:variant>
        <vt:lpwstr/>
      </vt:variant>
      <vt:variant>
        <vt:lpwstr>_Toc184629538</vt:lpwstr>
      </vt:variant>
      <vt:variant>
        <vt:i4>1245234</vt:i4>
      </vt:variant>
      <vt:variant>
        <vt:i4>140</vt:i4>
      </vt:variant>
      <vt:variant>
        <vt:i4>0</vt:i4>
      </vt:variant>
      <vt:variant>
        <vt:i4>5</vt:i4>
      </vt:variant>
      <vt:variant>
        <vt:lpwstr/>
      </vt:variant>
      <vt:variant>
        <vt:lpwstr>_Toc184629537</vt:lpwstr>
      </vt:variant>
      <vt:variant>
        <vt:i4>1245234</vt:i4>
      </vt:variant>
      <vt:variant>
        <vt:i4>134</vt:i4>
      </vt:variant>
      <vt:variant>
        <vt:i4>0</vt:i4>
      </vt:variant>
      <vt:variant>
        <vt:i4>5</vt:i4>
      </vt:variant>
      <vt:variant>
        <vt:lpwstr/>
      </vt:variant>
      <vt:variant>
        <vt:lpwstr>_Toc184629536</vt:lpwstr>
      </vt:variant>
      <vt:variant>
        <vt:i4>1245234</vt:i4>
      </vt:variant>
      <vt:variant>
        <vt:i4>128</vt:i4>
      </vt:variant>
      <vt:variant>
        <vt:i4>0</vt:i4>
      </vt:variant>
      <vt:variant>
        <vt:i4>5</vt:i4>
      </vt:variant>
      <vt:variant>
        <vt:lpwstr/>
      </vt:variant>
      <vt:variant>
        <vt:lpwstr>_Toc184629535</vt:lpwstr>
      </vt:variant>
      <vt:variant>
        <vt:i4>1245234</vt:i4>
      </vt:variant>
      <vt:variant>
        <vt:i4>122</vt:i4>
      </vt:variant>
      <vt:variant>
        <vt:i4>0</vt:i4>
      </vt:variant>
      <vt:variant>
        <vt:i4>5</vt:i4>
      </vt:variant>
      <vt:variant>
        <vt:lpwstr/>
      </vt:variant>
      <vt:variant>
        <vt:lpwstr>_Toc184629534</vt:lpwstr>
      </vt:variant>
      <vt:variant>
        <vt:i4>1245234</vt:i4>
      </vt:variant>
      <vt:variant>
        <vt:i4>116</vt:i4>
      </vt:variant>
      <vt:variant>
        <vt:i4>0</vt:i4>
      </vt:variant>
      <vt:variant>
        <vt:i4>5</vt:i4>
      </vt:variant>
      <vt:variant>
        <vt:lpwstr/>
      </vt:variant>
      <vt:variant>
        <vt:lpwstr>_Toc184629533</vt:lpwstr>
      </vt:variant>
      <vt:variant>
        <vt:i4>1245234</vt:i4>
      </vt:variant>
      <vt:variant>
        <vt:i4>110</vt:i4>
      </vt:variant>
      <vt:variant>
        <vt:i4>0</vt:i4>
      </vt:variant>
      <vt:variant>
        <vt:i4>5</vt:i4>
      </vt:variant>
      <vt:variant>
        <vt:lpwstr/>
      </vt:variant>
      <vt:variant>
        <vt:lpwstr>_Toc184629532</vt:lpwstr>
      </vt:variant>
      <vt:variant>
        <vt:i4>1245234</vt:i4>
      </vt:variant>
      <vt:variant>
        <vt:i4>104</vt:i4>
      </vt:variant>
      <vt:variant>
        <vt:i4>0</vt:i4>
      </vt:variant>
      <vt:variant>
        <vt:i4>5</vt:i4>
      </vt:variant>
      <vt:variant>
        <vt:lpwstr/>
      </vt:variant>
      <vt:variant>
        <vt:lpwstr>_Toc184629531</vt:lpwstr>
      </vt:variant>
      <vt:variant>
        <vt:i4>1245234</vt:i4>
      </vt:variant>
      <vt:variant>
        <vt:i4>98</vt:i4>
      </vt:variant>
      <vt:variant>
        <vt:i4>0</vt:i4>
      </vt:variant>
      <vt:variant>
        <vt:i4>5</vt:i4>
      </vt:variant>
      <vt:variant>
        <vt:lpwstr/>
      </vt:variant>
      <vt:variant>
        <vt:lpwstr>_Toc184629530</vt:lpwstr>
      </vt:variant>
      <vt:variant>
        <vt:i4>1179698</vt:i4>
      </vt:variant>
      <vt:variant>
        <vt:i4>92</vt:i4>
      </vt:variant>
      <vt:variant>
        <vt:i4>0</vt:i4>
      </vt:variant>
      <vt:variant>
        <vt:i4>5</vt:i4>
      </vt:variant>
      <vt:variant>
        <vt:lpwstr/>
      </vt:variant>
      <vt:variant>
        <vt:lpwstr>_Toc184629529</vt:lpwstr>
      </vt:variant>
      <vt:variant>
        <vt:i4>1179698</vt:i4>
      </vt:variant>
      <vt:variant>
        <vt:i4>86</vt:i4>
      </vt:variant>
      <vt:variant>
        <vt:i4>0</vt:i4>
      </vt:variant>
      <vt:variant>
        <vt:i4>5</vt:i4>
      </vt:variant>
      <vt:variant>
        <vt:lpwstr/>
      </vt:variant>
      <vt:variant>
        <vt:lpwstr>_Toc184629528</vt:lpwstr>
      </vt:variant>
      <vt:variant>
        <vt:i4>1179698</vt:i4>
      </vt:variant>
      <vt:variant>
        <vt:i4>80</vt:i4>
      </vt:variant>
      <vt:variant>
        <vt:i4>0</vt:i4>
      </vt:variant>
      <vt:variant>
        <vt:i4>5</vt:i4>
      </vt:variant>
      <vt:variant>
        <vt:lpwstr/>
      </vt:variant>
      <vt:variant>
        <vt:lpwstr>_Toc184629527</vt:lpwstr>
      </vt:variant>
      <vt:variant>
        <vt:i4>1179698</vt:i4>
      </vt:variant>
      <vt:variant>
        <vt:i4>74</vt:i4>
      </vt:variant>
      <vt:variant>
        <vt:i4>0</vt:i4>
      </vt:variant>
      <vt:variant>
        <vt:i4>5</vt:i4>
      </vt:variant>
      <vt:variant>
        <vt:lpwstr/>
      </vt:variant>
      <vt:variant>
        <vt:lpwstr>_Toc184629526</vt:lpwstr>
      </vt:variant>
      <vt:variant>
        <vt:i4>1179698</vt:i4>
      </vt:variant>
      <vt:variant>
        <vt:i4>68</vt:i4>
      </vt:variant>
      <vt:variant>
        <vt:i4>0</vt:i4>
      </vt:variant>
      <vt:variant>
        <vt:i4>5</vt:i4>
      </vt:variant>
      <vt:variant>
        <vt:lpwstr/>
      </vt:variant>
      <vt:variant>
        <vt:lpwstr>_Toc184629525</vt:lpwstr>
      </vt:variant>
      <vt:variant>
        <vt:i4>1179698</vt:i4>
      </vt:variant>
      <vt:variant>
        <vt:i4>62</vt:i4>
      </vt:variant>
      <vt:variant>
        <vt:i4>0</vt:i4>
      </vt:variant>
      <vt:variant>
        <vt:i4>5</vt:i4>
      </vt:variant>
      <vt:variant>
        <vt:lpwstr/>
      </vt:variant>
      <vt:variant>
        <vt:lpwstr>_Toc184629524</vt:lpwstr>
      </vt:variant>
      <vt:variant>
        <vt:i4>1179698</vt:i4>
      </vt:variant>
      <vt:variant>
        <vt:i4>56</vt:i4>
      </vt:variant>
      <vt:variant>
        <vt:i4>0</vt:i4>
      </vt:variant>
      <vt:variant>
        <vt:i4>5</vt:i4>
      </vt:variant>
      <vt:variant>
        <vt:lpwstr/>
      </vt:variant>
      <vt:variant>
        <vt:lpwstr>_Toc184629523</vt:lpwstr>
      </vt:variant>
      <vt:variant>
        <vt:i4>1179698</vt:i4>
      </vt:variant>
      <vt:variant>
        <vt:i4>50</vt:i4>
      </vt:variant>
      <vt:variant>
        <vt:i4>0</vt:i4>
      </vt:variant>
      <vt:variant>
        <vt:i4>5</vt:i4>
      </vt:variant>
      <vt:variant>
        <vt:lpwstr/>
      </vt:variant>
      <vt:variant>
        <vt:lpwstr>_Toc184629522</vt:lpwstr>
      </vt:variant>
      <vt:variant>
        <vt:i4>1179698</vt:i4>
      </vt:variant>
      <vt:variant>
        <vt:i4>44</vt:i4>
      </vt:variant>
      <vt:variant>
        <vt:i4>0</vt:i4>
      </vt:variant>
      <vt:variant>
        <vt:i4>5</vt:i4>
      </vt:variant>
      <vt:variant>
        <vt:lpwstr/>
      </vt:variant>
      <vt:variant>
        <vt:lpwstr>_Toc184629521</vt:lpwstr>
      </vt:variant>
      <vt:variant>
        <vt:i4>1179698</vt:i4>
      </vt:variant>
      <vt:variant>
        <vt:i4>38</vt:i4>
      </vt:variant>
      <vt:variant>
        <vt:i4>0</vt:i4>
      </vt:variant>
      <vt:variant>
        <vt:i4>5</vt:i4>
      </vt:variant>
      <vt:variant>
        <vt:lpwstr/>
      </vt:variant>
      <vt:variant>
        <vt:lpwstr>_Toc184629520</vt:lpwstr>
      </vt:variant>
      <vt:variant>
        <vt:i4>1114162</vt:i4>
      </vt:variant>
      <vt:variant>
        <vt:i4>32</vt:i4>
      </vt:variant>
      <vt:variant>
        <vt:i4>0</vt:i4>
      </vt:variant>
      <vt:variant>
        <vt:i4>5</vt:i4>
      </vt:variant>
      <vt:variant>
        <vt:lpwstr/>
      </vt:variant>
      <vt:variant>
        <vt:lpwstr>_Toc184629519</vt:lpwstr>
      </vt:variant>
      <vt:variant>
        <vt:i4>1114162</vt:i4>
      </vt:variant>
      <vt:variant>
        <vt:i4>26</vt:i4>
      </vt:variant>
      <vt:variant>
        <vt:i4>0</vt:i4>
      </vt:variant>
      <vt:variant>
        <vt:i4>5</vt:i4>
      </vt:variant>
      <vt:variant>
        <vt:lpwstr/>
      </vt:variant>
      <vt:variant>
        <vt:lpwstr>_Toc184629518</vt:lpwstr>
      </vt:variant>
      <vt:variant>
        <vt:i4>1114162</vt:i4>
      </vt:variant>
      <vt:variant>
        <vt:i4>20</vt:i4>
      </vt:variant>
      <vt:variant>
        <vt:i4>0</vt:i4>
      </vt:variant>
      <vt:variant>
        <vt:i4>5</vt:i4>
      </vt:variant>
      <vt:variant>
        <vt:lpwstr/>
      </vt:variant>
      <vt:variant>
        <vt:lpwstr>_Toc184629517</vt:lpwstr>
      </vt:variant>
      <vt:variant>
        <vt:i4>1114162</vt:i4>
      </vt:variant>
      <vt:variant>
        <vt:i4>14</vt:i4>
      </vt:variant>
      <vt:variant>
        <vt:i4>0</vt:i4>
      </vt:variant>
      <vt:variant>
        <vt:i4>5</vt:i4>
      </vt:variant>
      <vt:variant>
        <vt:lpwstr/>
      </vt:variant>
      <vt:variant>
        <vt:lpwstr>_Toc184629516</vt:lpwstr>
      </vt:variant>
      <vt:variant>
        <vt:i4>1114162</vt:i4>
      </vt:variant>
      <vt:variant>
        <vt:i4>8</vt:i4>
      </vt:variant>
      <vt:variant>
        <vt:i4>0</vt:i4>
      </vt:variant>
      <vt:variant>
        <vt:i4>5</vt:i4>
      </vt:variant>
      <vt:variant>
        <vt:lpwstr/>
      </vt:variant>
      <vt:variant>
        <vt:lpwstr>_Toc184629515</vt:lpwstr>
      </vt:variant>
      <vt:variant>
        <vt:i4>1114162</vt:i4>
      </vt:variant>
      <vt:variant>
        <vt:i4>2</vt:i4>
      </vt:variant>
      <vt:variant>
        <vt:i4>0</vt:i4>
      </vt:variant>
      <vt:variant>
        <vt:i4>5</vt:i4>
      </vt:variant>
      <vt:variant>
        <vt:lpwstr/>
      </vt:variant>
      <vt:variant>
        <vt:lpwstr>_Toc184629514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Smith-Welsh, Lola</cp:lastModifiedBy>
  <cp:revision>2</cp:revision>
  <cp:lastPrinted>2023-03-24T04:44:00Z</cp:lastPrinted>
  <dcterms:created xsi:type="dcterms:W3CDTF">2025-07-02T15:53:00Z</dcterms:created>
  <dcterms:modified xsi:type="dcterms:W3CDTF">2025-07-02T15:53:00Z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